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F6A21D" w:themeColor="accent1"/>
        </w:rPr>
        <w:id w:val="669847870"/>
        <w:docPartObj>
          <w:docPartGallery w:val="Cover Pages"/>
          <w:docPartUnique/>
        </w:docPartObj>
      </w:sdtPr>
      <w:sdtEndPr>
        <w:rPr>
          <w:color w:val="auto"/>
        </w:rPr>
      </w:sdtEndPr>
      <w:sdtContent>
        <w:p w14:paraId="180C5140" w14:textId="3605B4D5" w:rsidR="00EF48BA" w:rsidRDefault="00EF48BA">
          <w:pPr>
            <w:pStyle w:val="NoSpacing"/>
            <w:spacing w:before="1540" w:after="240"/>
            <w:jc w:val="center"/>
            <w:rPr>
              <w:color w:val="F6A21D" w:themeColor="accent1"/>
            </w:rPr>
          </w:pPr>
          <w:r>
            <w:rPr>
              <w:noProof/>
              <w:color w:val="F6A21D" w:themeColor="accent1"/>
            </w:rPr>
            <w:drawing>
              <wp:inline distT="0" distB="0" distL="0" distR="0" wp14:anchorId="15895D76" wp14:editId="51D34172">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F6A21D" w:themeColor="accent1"/>
              <w:sz w:val="72"/>
              <w:szCs w:val="72"/>
            </w:rPr>
            <w:alias w:val="Title"/>
            <w:tag w:val=""/>
            <w:id w:val="1735040861"/>
            <w:placeholder>
              <w:docPart w:val="C270F177609441B1AE974F60AF6B657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B95D387" w14:textId="2EE60036" w:rsidR="00EF48BA" w:rsidRDefault="00EF48BA" w:rsidP="00EF48BA">
              <w:pPr>
                <w:pStyle w:val="NoSpacing"/>
                <w:pBdr>
                  <w:top w:val="single" w:sz="6" w:space="6" w:color="F6A21D" w:themeColor="accent1"/>
                  <w:bottom w:val="single" w:sz="6" w:space="6" w:color="F6A21D" w:themeColor="accent1"/>
                </w:pBdr>
                <w:spacing w:after="240"/>
                <w:jc w:val="center"/>
                <w:rPr>
                  <w:rFonts w:asciiTheme="majorHAnsi" w:eastAsiaTheme="majorEastAsia" w:hAnsiTheme="majorHAnsi" w:cstheme="majorBidi"/>
                  <w:caps/>
                  <w:color w:val="F6A21D" w:themeColor="accent1"/>
                  <w:sz w:val="80"/>
                  <w:szCs w:val="80"/>
                </w:rPr>
              </w:pPr>
              <w:r>
                <w:rPr>
                  <w:rFonts w:asciiTheme="majorHAnsi" w:eastAsiaTheme="majorEastAsia" w:hAnsiTheme="majorHAnsi" w:cstheme="majorBidi"/>
                  <w:caps/>
                  <w:color w:val="F6A21D" w:themeColor="accent1"/>
                  <w:sz w:val="72"/>
                  <w:szCs w:val="72"/>
                </w:rPr>
                <w:t>Strategic Analysis and sustainable strategy development</w:t>
              </w:r>
            </w:p>
          </w:sdtContent>
        </w:sdt>
        <w:sdt>
          <w:sdtPr>
            <w:rPr>
              <w:color w:val="F6A21D" w:themeColor="accent1"/>
              <w:sz w:val="28"/>
              <w:szCs w:val="28"/>
            </w:rPr>
            <w:alias w:val="Subtitle"/>
            <w:tag w:val=""/>
            <w:id w:val="328029620"/>
            <w:placeholder>
              <w:docPart w:val="F1F289CDBE724C27934246488D5679D8"/>
            </w:placeholder>
            <w:dataBinding w:prefixMappings="xmlns:ns0='http://purl.org/dc/elements/1.1/' xmlns:ns1='http://schemas.openxmlformats.org/package/2006/metadata/core-properties' " w:xpath="/ns1:coreProperties[1]/ns0:subject[1]" w:storeItemID="{6C3C8BC8-F283-45AE-878A-BAB7291924A1}"/>
            <w:text/>
          </w:sdtPr>
          <w:sdtContent>
            <w:p w14:paraId="2DE09C44" w14:textId="5C5FBB27" w:rsidR="00EF48BA" w:rsidRDefault="00EF48BA">
              <w:pPr>
                <w:pStyle w:val="NoSpacing"/>
                <w:jc w:val="center"/>
                <w:rPr>
                  <w:color w:val="F6A21D" w:themeColor="accent1"/>
                  <w:sz w:val="28"/>
                  <w:szCs w:val="28"/>
                </w:rPr>
              </w:pPr>
              <w:r>
                <w:rPr>
                  <w:color w:val="F6A21D" w:themeColor="accent1"/>
                  <w:sz w:val="28"/>
                  <w:szCs w:val="28"/>
                </w:rPr>
                <w:t>Assignment 1</w:t>
              </w:r>
            </w:p>
          </w:sdtContent>
        </w:sdt>
        <w:p w14:paraId="1CD7955A" w14:textId="77777777" w:rsidR="00EF48BA" w:rsidRDefault="00EF48BA">
          <w:pPr>
            <w:pStyle w:val="NoSpacing"/>
            <w:spacing w:before="480"/>
            <w:jc w:val="center"/>
            <w:rPr>
              <w:color w:val="F6A21D" w:themeColor="accent1"/>
            </w:rPr>
          </w:pPr>
          <w:r>
            <w:rPr>
              <w:noProof/>
              <w:color w:val="F6A21D" w:themeColor="accent1"/>
            </w:rPr>
            <mc:AlternateContent>
              <mc:Choice Requires="wps">
                <w:drawing>
                  <wp:anchor distT="0" distB="0" distL="114300" distR="114300" simplePos="0" relativeHeight="251659264" behindDoc="0" locked="0" layoutInCell="1" allowOverlap="1" wp14:anchorId="30829A7E" wp14:editId="1D6D92B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F6A21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3-21T00:00:00Z">
                                    <w:dateFormat w:val="MMMM d, yyyy"/>
                                    <w:lid w:val="en-US"/>
                                    <w:storeMappedDataAs w:val="dateTime"/>
                                    <w:calendar w:val="gregorian"/>
                                  </w:date>
                                </w:sdtPr>
                                <w:sdtContent>
                                  <w:p w14:paraId="5FD64214" w14:textId="4CC19627" w:rsidR="00EF48BA" w:rsidRDefault="00EF48BA">
                                    <w:pPr>
                                      <w:pStyle w:val="NoSpacing"/>
                                      <w:spacing w:after="40"/>
                                      <w:jc w:val="center"/>
                                      <w:rPr>
                                        <w:caps/>
                                        <w:color w:val="F6A21D" w:themeColor="accent1"/>
                                        <w:sz w:val="28"/>
                                        <w:szCs w:val="28"/>
                                      </w:rPr>
                                    </w:pPr>
                                    <w:r>
                                      <w:rPr>
                                        <w:caps/>
                                        <w:color w:val="F6A21D" w:themeColor="accent1"/>
                                        <w:sz w:val="28"/>
                                        <w:szCs w:val="28"/>
                                      </w:rPr>
                                      <w:t>March 2</w:t>
                                    </w:r>
                                    <w:r w:rsidR="00077F09">
                                      <w:rPr>
                                        <w:caps/>
                                        <w:color w:val="F6A21D" w:themeColor="accent1"/>
                                        <w:sz w:val="28"/>
                                        <w:szCs w:val="28"/>
                                      </w:rPr>
                                      <w:t>1</w:t>
                                    </w:r>
                                    <w:r>
                                      <w:rPr>
                                        <w:caps/>
                                        <w:color w:val="F6A21D" w:themeColor="accent1"/>
                                        <w:sz w:val="28"/>
                                        <w:szCs w:val="28"/>
                                      </w:rPr>
                                      <w:t>, 2025</w:t>
                                    </w:r>
                                  </w:p>
                                </w:sdtContent>
                              </w:sdt>
                              <w:p w14:paraId="39B1EA09" w14:textId="1AE99F90" w:rsidR="00EF48BA" w:rsidRDefault="00000000">
                                <w:pPr>
                                  <w:pStyle w:val="NoSpacing"/>
                                  <w:jc w:val="center"/>
                                  <w:rPr>
                                    <w:color w:val="F6A21D" w:themeColor="accent1"/>
                                  </w:rPr>
                                </w:pPr>
                                <w:sdt>
                                  <w:sdtPr>
                                    <w:rPr>
                                      <w:caps/>
                                      <w:color w:val="F6A21D"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EF48BA">
                                      <w:rPr>
                                        <w:caps/>
                                        <w:color w:val="F6A21D" w:themeColor="accent1"/>
                                      </w:rPr>
                                      <w:t>University of wales trinity saint david</w:t>
                                    </w:r>
                                  </w:sdtContent>
                                </w:sdt>
                              </w:p>
                              <w:p w14:paraId="796C1CE7" w14:textId="4EA74D45" w:rsidR="00EF48BA" w:rsidRDefault="00000000">
                                <w:pPr>
                                  <w:pStyle w:val="NoSpacing"/>
                                  <w:jc w:val="center"/>
                                  <w:rPr>
                                    <w:color w:val="F6A21D" w:themeColor="accent1"/>
                                  </w:rPr>
                                </w:pPr>
                                <w:sdt>
                                  <w:sdtPr>
                                    <w:rPr>
                                      <w:color w:val="F6A21D"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EF48BA">
                                      <w:rPr>
                                        <w:color w:val="F6A21D" w:themeColor="accent1"/>
                                      </w:rPr>
                                      <w:t>Lorenzo Ramon 2101025</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0829A7E"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F6A21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3-21T00:00:00Z">
                              <w:dateFormat w:val="MMMM d, yyyy"/>
                              <w:lid w:val="en-US"/>
                              <w:storeMappedDataAs w:val="dateTime"/>
                              <w:calendar w:val="gregorian"/>
                            </w:date>
                          </w:sdtPr>
                          <w:sdtContent>
                            <w:p w14:paraId="5FD64214" w14:textId="4CC19627" w:rsidR="00EF48BA" w:rsidRDefault="00EF48BA">
                              <w:pPr>
                                <w:pStyle w:val="NoSpacing"/>
                                <w:spacing w:after="40"/>
                                <w:jc w:val="center"/>
                                <w:rPr>
                                  <w:caps/>
                                  <w:color w:val="F6A21D" w:themeColor="accent1"/>
                                  <w:sz w:val="28"/>
                                  <w:szCs w:val="28"/>
                                </w:rPr>
                              </w:pPr>
                              <w:r>
                                <w:rPr>
                                  <w:caps/>
                                  <w:color w:val="F6A21D" w:themeColor="accent1"/>
                                  <w:sz w:val="28"/>
                                  <w:szCs w:val="28"/>
                                </w:rPr>
                                <w:t>March 2</w:t>
                              </w:r>
                              <w:r w:rsidR="00077F09">
                                <w:rPr>
                                  <w:caps/>
                                  <w:color w:val="F6A21D" w:themeColor="accent1"/>
                                  <w:sz w:val="28"/>
                                  <w:szCs w:val="28"/>
                                </w:rPr>
                                <w:t>1</w:t>
                              </w:r>
                              <w:r>
                                <w:rPr>
                                  <w:caps/>
                                  <w:color w:val="F6A21D" w:themeColor="accent1"/>
                                  <w:sz w:val="28"/>
                                  <w:szCs w:val="28"/>
                                </w:rPr>
                                <w:t>, 2025</w:t>
                              </w:r>
                            </w:p>
                          </w:sdtContent>
                        </w:sdt>
                        <w:p w14:paraId="39B1EA09" w14:textId="1AE99F90" w:rsidR="00EF48BA" w:rsidRDefault="00000000">
                          <w:pPr>
                            <w:pStyle w:val="NoSpacing"/>
                            <w:jc w:val="center"/>
                            <w:rPr>
                              <w:color w:val="F6A21D" w:themeColor="accent1"/>
                            </w:rPr>
                          </w:pPr>
                          <w:sdt>
                            <w:sdtPr>
                              <w:rPr>
                                <w:caps/>
                                <w:color w:val="F6A21D"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EF48BA">
                                <w:rPr>
                                  <w:caps/>
                                  <w:color w:val="F6A21D" w:themeColor="accent1"/>
                                </w:rPr>
                                <w:t>University of wales trinity saint david</w:t>
                              </w:r>
                            </w:sdtContent>
                          </w:sdt>
                        </w:p>
                        <w:p w14:paraId="796C1CE7" w14:textId="4EA74D45" w:rsidR="00EF48BA" w:rsidRDefault="00000000">
                          <w:pPr>
                            <w:pStyle w:val="NoSpacing"/>
                            <w:jc w:val="center"/>
                            <w:rPr>
                              <w:color w:val="F6A21D" w:themeColor="accent1"/>
                            </w:rPr>
                          </w:pPr>
                          <w:sdt>
                            <w:sdtPr>
                              <w:rPr>
                                <w:color w:val="F6A21D"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EF48BA">
                                <w:rPr>
                                  <w:color w:val="F6A21D" w:themeColor="accent1"/>
                                </w:rPr>
                                <w:t>Lorenzo Ramon 2101025</w:t>
                              </w:r>
                            </w:sdtContent>
                          </w:sdt>
                        </w:p>
                      </w:txbxContent>
                    </v:textbox>
                    <w10:wrap anchorx="margin" anchory="page"/>
                  </v:shape>
                </w:pict>
              </mc:Fallback>
            </mc:AlternateContent>
          </w:r>
          <w:r>
            <w:rPr>
              <w:noProof/>
              <w:color w:val="F6A21D" w:themeColor="accent1"/>
            </w:rPr>
            <w:drawing>
              <wp:inline distT="0" distB="0" distL="0" distR="0" wp14:anchorId="0FA24023" wp14:editId="5E834765">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26C2C64" w14:textId="1DF7221E" w:rsidR="00EF48BA" w:rsidRDefault="00EF48BA">
          <w:r>
            <w:br w:type="page"/>
          </w:r>
        </w:p>
      </w:sdtContent>
    </w:sdt>
    <w:p w14:paraId="0C685380" w14:textId="4B857425" w:rsidR="00BF35CB" w:rsidRPr="00EF48BA" w:rsidRDefault="00EF48BA" w:rsidP="00EF48BA">
      <w:pPr>
        <w:pStyle w:val="Title"/>
        <w:rPr>
          <w:sz w:val="48"/>
          <w:szCs w:val="48"/>
        </w:rPr>
      </w:pPr>
      <w:r w:rsidRPr="00EF48BA">
        <w:rPr>
          <w:sz w:val="48"/>
          <w:szCs w:val="48"/>
        </w:rPr>
        <w:lastRenderedPageBreak/>
        <w:t>Executive Summary</w:t>
      </w:r>
    </w:p>
    <w:p w14:paraId="7FCCBC74" w14:textId="77777777" w:rsidR="00465F70" w:rsidRPr="00465F70" w:rsidRDefault="00465F70" w:rsidP="00465F70">
      <w:r w:rsidRPr="00465F70">
        <w:t>Coca-Cola, a worldwide beverage industry leader, works in a competitive and changing market. This strategic study evaluates its market position by utilising Porter's Five Forces, PESTLE, and internal assessment frameworks to find obstacles and opportunities.</w:t>
      </w:r>
      <w:r w:rsidRPr="00465F70">
        <w:br/>
      </w:r>
      <w:r w:rsidRPr="00465F70">
        <w:br/>
        <w:t>Shifting customer tastes towards healthier alternatives, legislative constraints such as sugar taxes, environmental concerns over water consumption and plastic waste, and fierce rivalry from both global and regional businesses are all significant obstacles. Additionally, supply chain volatility and geopolitical risks have an impact on Coca-Cola's profitability and operational efficiency.</w:t>
      </w:r>
    </w:p>
    <w:p w14:paraId="77E0F71B" w14:textId="4021C02E" w:rsidR="00465F70" w:rsidRPr="00465F70" w:rsidRDefault="00465F70" w:rsidP="00465F70">
      <w:r w:rsidRPr="00465F70">
        <w:t xml:space="preserve">Government laws, economic instability, societal health trends, technological advancements, and environmental concerns are some of the external factors influencing Coca-Cola's business strategy that are identified by macroeconomic research using PESTLE analysis. Porter's Five Forces model highlights the significance of continuous innovation and uniqueness by exposing high buyer power, industry competition, and replacement product hazards. </w:t>
      </w:r>
    </w:p>
    <w:p w14:paraId="65C4166B" w14:textId="6628DB14" w:rsidR="00465F70" w:rsidRPr="00465F70" w:rsidRDefault="00465F70" w:rsidP="00465F70">
      <w:r w:rsidRPr="00465F70">
        <w:t xml:space="preserve">Value Chain Analysis, SWOT analysis, and the Resource-Based View (RBV) are used to evaluate Coca-Cola's internal strategic position. The business has a competitive edge because </w:t>
      </w:r>
      <w:r>
        <w:t>of</w:t>
      </w:r>
      <w:r w:rsidRPr="00465F70">
        <w:t xml:space="preserve"> its broad distribution network, strong brand identification, and varied product offering. Dependency on sugary drinks and higher running costs, however, are major drawbacks. Risks include heightened competition and changing customer preferences, while opportunities for growth include breaking into new markets and creating healthier product lines. </w:t>
      </w:r>
    </w:p>
    <w:p w14:paraId="14BB86C3" w14:textId="77777777" w:rsidR="00465F70" w:rsidRPr="00465F70" w:rsidRDefault="00465F70" w:rsidP="00465F70">
      <w:r w:rsidRPr="00465F70">
        <w:t xml:space="preserve">Coca-Cola uses a hybrid strategy and distinctiveness, depending on its new product offerings and strong brand image. The Ansoff Matrix suggests growth strategies include product development, market expansion, and market penetration. Coca-Cola has been able to diversify its business and lessen its reliance on carbonated drinks thanks to acquisitions like Minute Maid. </w:t>
      </w:r>
    </w:p>
    <w:p w14:paraId="0D833A8D" w14:textId="6015A9EE" w:rsidR="00EF48BA" w:rsidRDefault="00465F70" w:rsidP="00EF48BA">
      <w:r w:rsidRPr="00465F70">
        <w:t>The corporation is committed to sustainability through its "World Without Waste" project and carbon reduction targets. However, there are ongoing worries about plastic dependence and ethical labour practices. To correspond with global trends, strategic proposals include boosting ethical transparency, extending environmentally friendly product lines, and strengthening sustainable sourcing practices.</w:t>
      </w:r>
      <w:r w:rsidRPr="00465F70">
        <w:br/>
        <w:t>In conclusion, Coca-Cola must continue to adapt to market changes, and sustainability demands while keeping its competitive edge. By improving its strategic management methodologies and ethical practices, it may ensure long-term commercial sustainability and responsible corporate growth.</w:t>
      </w:r>
    </w:p>
    <w:p w14:paraId="573A48F7" w14:textId="77777777" w:rsidR="00EF48BA" w:rsidRDefault="00EF48BA">
      <w:r>
        <w:br w:type="page"/>
      </w:r>
    </w:p>
    <w:p w14:paraId="40DDE607" w14:textId="48F21FF3" w:rsidR="00EF48BA" w:rsidRPr="00EF48BA" w:rsidRDefault="00EF48BA" w:rsidP="00EF48BA">
      <w:pPr>
        <w:pStyle w:val="Title"/>
        <w:rPr>
          <w:sz w:val="48"/>
          <w:szCs w:val="48"/>
        </w:rPr>
      </w:pPr>
      <w:r w:rsidRPr="00EF48BA">
        <w:rPr>
          <w:sz w:val="48"/>
          <w:szCs w:val="48"/>
        </w:rPr>
        <w:lastRenderedPageBreak/>
        <w:t>Table of Contents</w:t>
      </w:r>
    </w:p>
    <w:p w14:paraId="733D64E1" w14:textId="5D279B70" w:rsidR="00EF48BA" w:rsidRDefault="00EF48BA" w:rsidP="00EF48BA"/>
    <w:p w14:paraId="38C27993" w14:textId="0D8CE522" w:rsidR="00DF6D2D" w:rsidRDefault="00DF6D2D">
      <w:r>
        <w:t xml:space="preserve">Page </w:t>
      </w:r>
      <w:r w:rsidR="00135B2D">
        <w:t>1 – 2</w:t>
      </w:r>
      <w:r>
        <w:t>……………………………………………………………………………</w:t>
      </w:r>
      <w:r w:rsidR="00C07576">
        <w:t>……</w:t>
      </w:r>
      <w:r>
        <w:t>. Introduction</w:t>
      </w:r>
    </w:p>
    <w:p w14:paraId="6E06DC14" w14:textId="4DD33636" w:rsidR="00DF6D2D" w:rsidRDefault="00DF6D2D">
      <w:r>
        <w:t xml:space="preserve">Page </w:t>
      </w:r>
      <w:r w:rsidR="00135B2D">
        <w:t>3</w:t>
      </w:r>
      <w:r>
        <w:t xml:space="preserve"> – </w:t>
      </w:r>
      <w:r w:rsidR="00135B2D">
        <w:t>4</w:t>
      </w:r>
      <w:r>
        <w:t>……………………………………………………………………………… External Analysis</w:t>
      </w:r>
    </w:p>
    <w:p w14:paraId="5E7DD825" w14:textId="7738D07A" w:rsidR="00DF6D2D" w:rsidRDefault="00DF6D2D">
      <w:r>
        <w:t xml:space="preserve">Page </w:t>
      </w:r>
      <w:r w:rsidR="00135B2D">
        <w:t>5</w:t>
      </w:r>
      <w:r>
        <w:t xml:space="preserve"> – </w:t>
      </w:r>
      <w:r w:rsidR="00135B2D">
        <w:t>6</w:t>
      </w:r>
      <w:r>
        <w:t>……………………………………………………………………………… Internal Analysis</w:t>
      </w:r>
    </w:p>
    <w:p w14:paraId="52A2D2E6" w14:textId="46371D0C" w:rsidR="00DF6D2D" w:rsidRDefault="00DF6D2D" w:rsidP="00DF6D2D">
      <w:r w:rsidRPr="00DF6D2D">
        <w:t xml:space="preserve">Page </w:t>
      </w:r>
      <w:r w:rsidR="00135B2D">
        <w:t>7</w:t>
      </w:r>
      <w:r w:rsidRPr="00DF6D2D">
        <w:t xml:space="preserve"> – </w:t>
      </w:r>
      <w:r w:rsidR="00135B2D">
        <w:t>8</w:t>
      </w:r>
      <w:r>
        <w:t>………………………………………….</w:t>
      </w:r>
      <w:r w:rsidRPr="00DF6D2D">
        <w:t xml:space="preserve"> Strategic Formulation and Competitive Positioning</w:t>
      </w:r>
    </w:p>
    <w:p w14:paraId="28AD4491" w14:textId="1249173A" w:rsidR="00DF6D2D" w:rsidRDefault="00DF6D2D" w:rsidP="00DF6D2D">
      <w:r>
        <w:t xml:space="preserve">Page </w:t>
      </w:r>
      <w:r w:rsidR="00135B2D">
        <w:t>9</w:t>
      </w:r>
      <w:r>
        <w:t>…………………………………………………… Sustainability and Strategic Recommendations</w:t>
      </w:r>
    </w:p>
    <w:p w14:paraId="46536C30" w14:textId="0DAF4CA1" w:rsidR="00DF6D2D" w:rsidRDefault="00DF6D2D" w:rsidP="00DF6D2D">
      <w:r>
        <w:t xml:space="preserve">Page </w:t>
      </w:r>
      <w:r w:rsidR="00135B2D">
        <w:t>10</w:t>
      </w:r>
      <w:r>
        <w:t>………………………………………………………………………………………… Conclusion</w:t>
      </w:r>
    </w:p>
    <w:p w14:paraId="08C36FDF" w14:textId="6D79CDD0" w:rsidR="00DF6D2D" w:rsidRPr="00DF6D2D" w:rsidRDefault="00DF6D2D" w:rsidP="00DF6D2D">
      <w:r>
        <w:t>Page 1</w:t>
      </w:r>
      <w:r w:rsidR="00135B2D">
        <w:t xml:space="preserve">1 – 13 </w:t>
      </w:r>
      <w:r>
        <w:t>…………………………………………………………………………………. References</w:t>
      </w:r>
    </w:p>
    <w:p w14:paraId="5382EE61" w14:textId="4B819327" w:rsidR="00EF48BA" w:rsidRDefault="00EF48BA">
      <w:r>
        <w:br w:type="page"/>
      </w:r>
    </w:p>
    <w:p w14:paraId="532F6AF8" w14:textId="5FB39BCE" w:rsidR="00EF48BA" w:rsidRDefault="00EF48BA" w:rsidP="00EF48BA">
      <w:pPr>
        <w:pStyle w:val="Title"/>
        <w:rPr>
          <w:sz w:val="48"/>
          <w:szCs w:val="48"/>
        </w:rPr>
      </w:pPr>
      <w:r w:rsidRPr="00EF48BA">
        <w:rPr>
          <w:sz w:val="48"/>
          <w:szCs w:val="48"/>
        </w:rPr>
        <w:lastRenderedPageBreak/>
        <w:t>introduction</w:t>
      </w:r>
    </w:p>
    <w:p w14:paraId="627708FE" w14:textId="0F073EA2" w:rsidR="00EF48BA" w:rsidRPr="00EF48BA" w:rsidRDefault="00EF48BA" w:rsidP="00EF48BA">
      <w:r w:rsidRPr="00EF48BA">
        <w:t>Coca-Cola is one of the most well-known and valuable brands in the world. Dr. John Stith Pemberton established Coca-Cola in Atlanta, Georgia, in 1886 as a medicinal tonic before it became a well-known soft drink all over the world. With operations in more than 200 countries and a diverse product line that includes bottled water, juices, energy drinks, and carbonated soft drinks, Coca-Cola is a global leader in the beverage sector. The company has built a strong brand identity since its founding in 1886 through aggressive marketing, astute partnerships, and a vast distribution network.</w:t>
      </w:r>
      <w:r w:rsidR="00B41DB1">
        <w:t xml:space="preserve"> </w:t>
      </w:r>
      <w:r w:rsidR="00B41DB1" w:rsidRPr="00B41DB1">
        <w:t>(The Coca-Cola Company, 2024)</w:t>
      </w:r>
    </w:p>
    <w:p w14:paraId="2901FEBB" w14:textId="6E17585D" w:rsidR="00EF48BA" w:rsidRPr="00EF48BA" w:rsidRDefault="00EF48BA" w:rsidP="00EF48BA">
      <w:r w:rsidRPr="00EF48BA">
        <w:t>Coca-Cola operates in a market that is extremely competitive and dynamic, with issues brought on by shifting consumer preferences, legal requirements, and environmental concerns. Coca-Cola's strategic position will be critically examined using Porter's Five Forces framework, which will look at the risk of substitutes, supplier and buyer bargaining power, industry competitiveness, and the threat of new entrants</w:t>
      </w:r>
      <w:r w:rsidR="00B41DB1">
        <w:t xml:space="preserve"> </w:t>
      </w:r>
      <w:r w:rsidR="00B41DB1" w:rsidRPr="00B41DB1">
        <w:t>(Gratton, 2024)</w:t>
      </w:r>
      <w:r w:rsidRPr="00EF48BA">
        <w:t>. Coca-Cola will provide long-term strategy suggestions based on these results in order to address economic, social, and environmental issues while preserving its competitive edge.</w:t>
      </w:r>
    </w:p>
    <w:p w14:paraId="219E2DB4" w14:textId="7C2D0012" w:rsidR="00EF48BA" w:rsidRPr="00EF48BA" w:rsidRDefault="00EF48BA" w:rsidP="00EF48BA">
      <w:r w:rsidRPr="00EF48BA">
        <w:t>Coca-Cola's dominance in the global market, fierce competition in its sector, and growing consumer demands make it relevant for strategic research. With operations in more than 200 nations</w:t>
      </w:r>
      <w:r w:rsidR="00B41DB1">
        <w:t xml:space="preserve"> </w:t>
      </w:r>
      <w:r w:rsidR="00B41DB1" w:rsidRPr="00B41DB1">
        <w:t>(The Coca-Cola Company, 2024b)</w:t>
      </w:r>
      <w:r w:rsidRPr="00EF48BA">
        <w:t>, it must continuously adapt to changes in the market, laws, and ecological issues. The company faces challenges from environmentally conscientious consumers, health-sensitive consumers, and new rivals in the market, which makes it a crucial case study for corporate responsibility, innovation, and strategic adaptability. We can analyse how Coca-Cola overcomes these challenges to keep its position as the industry leader by applying Porter's Five Forces model.</w:t>
      </w:r>
    </w:p>
    <w:p w14:paraId="05193F4C" w14:textId="77777777" w:rsidR="00EF48BA" w:rsidRPr="00EF48BA" w:rsidRDefault="00EF48BA" w:rsidP="00EF48BA">
      <w:r w:rsidRPr="00EF48BA">
        <w:t>Coca-Cola faces many significant strategic and economic challenges that impact its market position and long-term sustainability:</w:t>
      </w:r>
    </w:p>
    <w:p w14:paraId="10958EC6" w14:textId="3F90B4BD" w:rsidR="00EF48BA" w:rsidRPr="00EF48BA" w:rsidRDefault="00EF48BA" w:rsidP="00B41DB1">
      <w:pPr>
        <w:pStyle w:val="ListParagraph"/>
        <w:numPr>
          <w:ilvl w:val="0"/>
          <w:numId w:val="1"/>
        </w:numPr>
      </w:pPr>
      <w:r>
        <w:t xml:space="preserve">Shifting Consumer Preference - </w:t>
      </w:r>
      <w:r w:rsidRPr="00EF48BA">
        <w:t>The demand for sugary drinks has decreased due to growing health consciousness, which has forced Coca-Cola to expand its product portfolio</w:t>
      </w:r>
      <w:r w:rsidR="00B41DB1">
        <w:t xml:space="preserve"> </w:t>
      </w:r>
      <w:r w:rsidR="00B41DB1" w:rsidRPr="00B41DB1">
        <w:t>(The Coca-Cola Company, 2024b)</w:t>
      </w:r>
      <w:r w:rsidR="00B41DB1">
        <w:t>.</w:t>
      </w:r>
    </w:p>
    <w:p w14:paraId="20504439" w14:textId="29E11072" w:rsidR="006C486A" w:rsidRPr="006C486A" w:rsidRDefault="00EF48BA" w:rsidP="00B41DB1">
      <w:pPr>
        <w:pStyle w:val="ListParagraph"/>
        <w:numPr>
          <w:ilvl w:val="0"/>
          <w:numId w:val="1"/>
        </w:numPr>
      </w:pPr>
      <w:r>
        <w:t xml:space="preserve">Regulatory and Taxation Pressure - </w:t>
      </w:r>
      <w:r w:rsidR="006C486A" w:rsidRPr="006C486A">
        <w:t>Globally, governments are enforcing stricter health regulations and sugar taxes, which increase operating expenses and limit the advertising of products</w:t>
      </w:r>
      <w:r w:rsidR="00B41DB1">
        <w:t xml:space="preserve"> </w:t>
      </w:r>
      <w:r w:rsidR="00B41DB1" w:rsidRPr="00B41DB1">
        <w:t>(Sasse and Metcalfe, 2022)</w:t>
      </w:r>
      <w:r w:rsidR="006C486A" w:rsidRPr="006C486A">
        <w:t>.</w:t>
      </w:r>
    </w:p>
    <w:p w14:paraId="7DCD29FD" w14:textId="1C9743A1" w:rsidR="006C486A" w:rsidRPr="006C486A" w:rsidRDefault="006C486A" w:rsidP="00B41DB1">
      <w:pPr>
        <w:pStyle w:val="ListParagraph"/>
        <w:numPr>
          <w:ilvl w:val="0"/>
          <w:numId w:val="1"/>
        </w:numPr>
      </w:pPr>
      <w:r>
        <w:t xml:space="preserve">Intense Market Competition - </w:t>
      </w:r>
      <w:r w:rsidRPr="006C486A">
        <w:t>PepsiCo, local beverage brands, and emerging health-conscious drinks compete with Coca-Cola for market share and pricing strategies</w:t>
      </w:r>
      <w:r w:rsidR="00B41DB1">
        <w:t xml:space="preserve"> </w:t>
      </w:r>
      <w:r w:rsidR="00B41DB1" w:rsidRPr="00B41DB1">
        <w:t>(Askew, 2021)</w:t>
      </w:r>
      <w:r w:rsidRPr="006C486A">
        <w:t>.</w:t>
      </w:r>
    </w:p>
    <w:p w14:paraId="1DF88851" w14:textId="0048A553" w:rsidR="006C486A" w:rsidRPr="006C486A" w:rsidRDefault="006C486A" w:rsidP="00616B01">
      <w:pPr>
        <w:pStyle w:val="ListParagraph"/>
        <w:numPr>
          <w:ilvl w:val="0"/>
          <w:numId w:val="1"/>
        </w:numPr>
      </w:pPr>
      <w:r>
        <w:t xml:space="preserve">Sustainability and Environmental Concerns - </w:t>
      </w:r>
      <w:r w:rsidRPr="006C486A">
        <w:t>Carbon emissions, water use, and plastic waste put pressure on Coca-Cola to adopt lucrative environmental initiatives</w:t>
      </w:r>
      <w:r w:rsidR="00B41DB1">
        <w:t xml:space="preserve"> </w:t>
      </w:r>
      <w:r w:rsidR="00616B01" w:rsidRPr="00616B01">
        <w:t>(War On Want, 2007)</w:t>
      </w:r>
      <w:r w:rsidRPr="006C486A">
        <w:t>.</w:t>
      </w:r>
    </w:p>
    <w:p w14:paraId="5436E389" w14:textId="13A5E144" w:rsidR="006C486A" w:rsidRPr="006C486A" w:rsidRDefault="006C486A" w:rsidP="006C486A">
      <w:pPr>
        <w:pStyle w:val="ListParagraph"/>
        <w:numPr>
          <w:ilvl w:val="0"/>
          <w:numId w:val="1"/>
        </w:numPr>
      </w:pPr>
      <w:r>
        <w:t xml:space="preserve">Supply Chain and Cost Fluctuations - </w:t>
      </w:r>
      <w:r w:rsidRPr="006C486A">
        <w:t>Price strategy and production efficiency are affected by several factors, including supply chain disruptions, rising raw material costs, and economic instability in key markets.</w:t>
      </w:r>
    </w:p>
    <w:p w14:paraId="652CCF68" w14:textId="2F2BE124" w:rsidR="006C486A" w:rsidRPr="006C486A" w:rsidRDefault="006C486A" w:rsidP="00616B01">
      <w:pPr>
        <w:pStyle w:val="ListParagraph"/>
        <w:numPr>
          <w:ilvl w:val="0"/>
          <w:numId w:val="1"/>
        </w:numPr>
      </w:pPr>
      <w:r>
        <w:t xml:space="preserve">Geopolitical and Economic Uncertainty - </w:t>
      </w:r>
      <w:r w:rsidRPr="006C486A">
        <w:t>International firms face financial risks from trade restrictions, inflation, and currency fluctuations in different markets</w:t>
      </w:r>
      <w:r w:rsidR="00616B01">
        <w:t xml:space="preserve"> </w:t>
      </w:r>
      <w:r w:rsidR="00616B01" w:rsidRPr="00616B01">
        <w:t>(Beers, 2025)</w:t>
      </w:r>
      <w:r w:rsidRPr="006C486A">
        <w:t>.</w:t>
      </w:r>
    </w:p>
    <w:p w14:paraId="1B80A754" w14:textId="3BD25D66" w:rsidR="00616B01" w:rsidRDefault="006C486A" w:rsidP="006C486A">
      <w:r>
        <w:lastRenderedPageBreak/>
        <w:t xml:space="preserve">With these in mind I believe Coca Cola </w:t>
      </w:r>
      <w:r w:rsidR="007A2400">
        <w:t>needs</w:t>
      </w:r>
      <w:r>
        <w:t xml:space="preserve"> a critical and strategic evaluation, with emphasis on its operations and formulating a </w:t>
      </w:r>
      <w:r w:rsidR="007A2400">
        <w:t>recommendation</w:t>
      </w:r>
      <w:r>
        <w:t xml:space="preserve"> </w:t>
      </w:r>
      <w:r w:rsidR="007A2400">
        <w:t>for</w:t>
      </w:r>
      <w:r>
        <w:t xml:space="preserve"> it to maintain sustainability and competitive advantage.</w:t>
      </w:r>
    </w:p>
    <w:p w14:paraId="5E271384" w14:textId="34B0A231" w:rsidR="00616B01" w:rsidRDefault="00616B01" w:rsidP="006C486A">
      <w:r>
        <w:br w:type="page"/>
      </w:r>
    </w:p>
    <w:p w14:paraId="7DF1D90B" w14:textId="6EE91B4B" w:rsidR="006C486A" w:rsidRDefault="006C486A" w:rsidP="006C486A">
      <w:pPr>
        <w:pStyle w:val="Title"/>
        <w:rPr>
          <w:sz w:val="48"/>
          <w:szCs w:val="48"/>
        </w:rPr>
      </w:pPr>
      <w:r w:rsidRPr="006C486A">
        <w:rPr>
          <w:sz w:val="48"/>
          <w:szCs w:val="48"/>
        </w:rPr>
        <w:lastRenderedPageBreak/>
        <w:t>External Analysis</w:t>
      </w:r>
    </w:p>
    <w:p w14:paraId="3D6D7E04" w14:textId="461135E2" w:rsidR="00396934" w:rsidRDefault="00396934" w:rsidP="00396934">
      <w:r w:rsidRPr="00396934">
        <w:t>External factors that have a significant influence on a company's operations and strategic choices are known as macroeconomic concerns. These factors include societal trends, political environments, and economic situations. Customer demand, supply chain expenses, and general market competitiveness may all be impacted by these issues</w:t>
      </w:r>
      <w:r w:rsidR="00616B01">
        <w:t xml:space="preserve"> </w:t>
      </w:r>
      <w:r w:rsidR="00616B01" w:rsidRPr="00616B01">
        <w:t>(The Investopedia Team, 2023)</w:t>
      </w:r>
      <w:r w:rsidRPr="00396934">
        <w:t xml:space="preserve">. </w:t>
      </w:r>
    </w:p>
    <w:p w14:paraId="2CA703FF" w14:textId="36732A9C" w:rsidR="00396934" w:rsidRPr="00396934" w:rsidRDefault="00396934" w:rsidP="00396934">
      <w:r w:rsidRPr="00396934">
        <w:t>To evaluate these macroeconomic c</w:t>
      </w:r>
      <w:r>
        <w:t>oncerns</w:t>
      </w:r>
      <w:r w:rsidRPr="00396934">
        <w:t xml:space="preserve">, </w:t>
      </w:r>
      <w:r>
        <w:t>I’m going to make</w:t>
      </w:r>
      <w:r w:rsidRPr="00396934">
        <w:t xml:space="preserve"> use of the PESTLE methodology, which enables us to methodically examine the Political, Economic, Social, Technological, Legal, and Environmental factors that impact Coca-Cola</w:t>
      </w:r>
      <w:r w:rsidR="00616B01">
        <w:t xml:space="preserve"> </w:t>
      </w:r>
      <w:r w:rsidR="00616B01" w:rsidRPr="00616B01">
        <w:t>(Oxford College of Marketing, 2016)</w:t>
      </w:r>
      <w:r w:rsidRPr="00396934">
        <w:t xml:space="preserve">. </w:t>
      </w:r>
    </w:p>
    <w:p w14:paraId="79DF530B" w14:textId="35977AE9" w:rsidR="006C486A" w:rsidRDefault="00396934" w:rsidP="006C486A">
      <w:r>
        <w:t>PESTLE Analysis:</w:t>
      </w:r>
    </w:p>
    <w:p w14:paraId="4E687588" w14:textId="69714A1B" w:rsidR="00396934" w:rsidRPr="00396934" w:rsidRDefault="00396934" w:rsidP="00616B01">
      <w:pPr>
        <w:pStyle w:val="ListParagraph"/>
        <w:numPr>
          <w:ilvl w:val="0"/>
          <w:numId w:val="2"/>
        </w:numPr>
      </w:pPr>
      <w:r>
        <w:t xml:space="preserve">Political - </w:t>
      </w:r>
      <w:r w:rsidRPr="00396934">
        <w:t>Government-imposed sugar taxes and regulations have an impact on Coca-Cola's product pricing and marketing approach. Business may also be hampered by political instability and trade restrictions in major markets</w:t>
      </w:r>
      <w:r w:rsidR="00616B01">
        <w:t xml:space="preserve"> </w:t>
      </w:r>
      <w:r w:rsidR="00616B01" w:rsidRPr="00616B01">
        <w:t>(Stanford, 2017)</w:t>
      </w:r>
      <w:r w:rsidRPr="00396934">
        <w:t xml:space="preserve">. </w:t>
      </w:r>
    </w:p>
    <w:p w14:paraId="2427899F" w14:textId="62DCDA77" w:rsidR="00396934" w:rsidRPr="00396934" w:rsidRDefault="00396934" w:rsidP="00066681">
      <w:pPr>
        <w:pStyle w:val="ListParagraph"/>
        <w:numPr>
          <w:ilvl w:val="0"/>
          <w:numId w:val="2"/>
        </w:numPr>
      </w:pPr>
      <w:r>
        <w:t xml:space="preserve">Economic - </w:t>
      </w:r>
      <w:r w:rsidRPr="00396934">
        <w:t>Coca-Cola's cost structure and customer purchasing patterns are impacted by inflation</w:t>
      </w:r>
      <w:r w:rsidR="00066681">
        <w:t xml:space="preserve"> </w:t>
      </w:r>
      <w:r w:rsidR="00066681" w:rsidRPr="00066681">
        <w:t>(Ahuchogu, 2022)</w:t>
      </w:r>
      <w:r w:rsidRPr="00396934">
        <w:t>, currency fluctuations</w:t>
      </w:r>
      <w:r w:rsidR="00066681">
        <w:t xml:space="preserve"> </w:t>
      </w:r>
      <w:r w:rsidR="00066681" w:rsidRPr="00066681">
        <w:t>(Segal, 2024)</w:t>
      </w:r>
      <w:r w:rsidRPr="00396934">
        <w:t xml:space="preserve">, and global recessions, while manufacturing costs are raised by rising raw material costs (such as sugar and packaging). </w:t>
      </w:r>
    </w:p>
    <w:p w14:paraId="3F95B2C9" w14:textId="04C9B9A7" w:rsidR="00396934" w:rsidRDefault="00396934" w:rsidP="00066681">
      <w:pPr>
        <w:pStyle w:val="ListParagraph"/>
        <w:numPr>
          <w:ilvl w:val="0"/>
          <w:numId w:val="2"/>
        </w:numPr>
      </w:pPr>
      <w:r>
        <w:t xml:space="preserve">Social - </w:t>
      </w:r>
      <w:r w:rsidRPr="00396934">
        <w:t>Demand for healthy drinks is shifting away from sugary ones as consumers get more health aware</w:t>
      </w:r>
      <w:r w:rsidR="00066681">
        <w:t xml:space="preserve"> </w:t>
      </w:r>
      <w:r w:rsidR="00066681" w:rsidRPr="00066681">
        <w:t>(rasch, 2023)</w:t>
      </w:r>
      <w:r w:rsidRPr="00396934">
        <w:t xml:space="preserve">. Coca-Cola also needs to adapt its goods to different demographics and </w:t>
      </w:r>
      <w:r w:rsidR="007A2400" w:rsidRPr="00396934">
        <w:t>consider</w:t>
      </w:r>
      <w:r w:rsidRPr="00396934">
        <w:t xml:space="preserve"> local tastes. </w:t>
      </w:r>
    </w:p>
    <w:p w14:paraId="413504CF" w14:textId="0181C16B" w:rsidR="00396934" w:rsidRPr="00396934" w:rsidRDefault="00396934" w:rsidP="00066681">
      <w:pPr>
        <w:pStyle w:val="ListParagraph"/>
        <w:numPr>
          <w:ilvl w:val="0"/>
          <w:numId w:val="2"/>
        </w:numPr>
      </w:pPr>
      <w:r>
        <w:t xml:space="preserve">Technological - </w:t>
      </w:r>
      <w:r w:rsidRPr="00396934">
        <w:t>Coca-Cola employs digital marketing to interact with consumers and innovates in product development (such as sugar-free and functional beverages). Artificial intelligence and automation are also used to reduce costs and increase production</w:t>
      </w:r>
      <w:r w:rsidR="00066681">
        <w:t xml:space="preserve"> </w:t>
      </w:r>
      <w:r w:rsidR="00066681" w:rsidRPr="00066681">
        <w:t>(Shmitz, 2024)</w:t>
      </w:r>
      <w:r w:rsidRPr="00396934">
        <w:t xml:space="preserve">. </w:t>
      </w:r>
    </w:p>
    <w:p w14:paraId="48259A27" w14:textId="3D92EEED" w:rsidR="00396934" w:rsidRPr="00396934" w:rsidRDefault="00396934" w:rsidP="00066681">
      <w:pPr>
        <w:pStyle w:val="ListParagraph"/>
        <w:numPr>
          <w:ilvl w:val="0"/>
          <w:numId w:val="2"/>
        </w:numPr>
      </w:pPr>
      <w:r>
        <w:t xml:space="preserve">Environmental - </w:t>
      </w:r>
      <w:r w:rsidRPr="00396934">
        <w:t>Due to significant issues with plastic waste and water scarcity, Coca-Cola has adopted sustainable practices including water conservation and eco-friendly packaging. The company has also reduced its carbon footprint in response to climate change</w:t>
      </w:r>
      <w:r w:rsidR="00066681">
        <w:t xml:space="preserve"> </w:t>
      </w:r>
      <w:r w:rsidR="00066681" w:rsidRPr="00066681">
        <w:t>(Coca-Cola company, 2021)</w:t>
      </w:r>
      <w:r w:rsidRPr="00396934">
        <w:t>.</w:t>
      </w:r>
      <w:r w:rsidR="00066681">
        <w:t xml:space="preserve"> However, there has been a lot of potential contention on whether they are actually sticking to their word</w:t>
      </w:r>
      <w:r w:rsidR="00066681" w:rsidRPr="00066681">
        <w:rPr>
          <w:rFonts w:ascii="Times New Roman" w:eastAsia="Times New Roman" w:hAnsi="Times New Roman" w:cs="Times New Roman"/>
          <w:sz w:val="24"/>
          <w:szCs w:val="24"/>
          <w:lang w:eastAsia="en-GB"/>
        </w:rPr>
        <w:t xml:space="preserve"> </w:t>
      </w:r>
      <w:r w:rsidR="00066681" w:rsidRPr="00066681">
        <w:t>(Morunga, 2023</w:t>
      </w:r>
      <w:r w:rsidR="00066681">
        <w:t xml:space="preserve">). </w:t>
      </w:r>
      <w:r w:rsidRPr="00396934">
        <w:t xml:space="preserve"> </w:t>
      </w:r>
    </w:p>
    <w:p w14:paraId="7E312BA4" w14:textId="48E4CB9F" w:rsidR="00396934" w:rsidRDefault="00396934" w:rsidP="00396934">
      <w:pPr>
        <w:pStyle w:val="ListParagraph"/>
        <w:numPr>
          <w:ilvl w:val="0"/>
          <w:numId w:val="2"/>
        </w:numPr>
      </w:pPr>
      <w:r>
        <w:t xml:space="preserve">Legal - </w:t>
      </w:r>
      <w:r w:rsidRPr="00396934">
        <w:t xml:space="preserve">To make sure that its products and marketing initiatives adhere to legal requirements, Coca-Cola must abide by labour standards, advertising laws, and food safety regulations in </w:t>
      </w:r>
      <w:r w:rsidR="007A2400" w:rsidRPr="00396934">
        <w:t>several</w:t>
      </w:r>
      <w:r w:rsidRPr="00396934">
        <w:t xml:space="preserve"> nations.</w:t>
      </w:r>
    </w:p>
    <w:p w14:paraId="4B275FF9" w14:textId="3DFB16AD" w:rsidR="00396934" w:rsidRDefault="00396934" w:rsidP="00396934">
      <w:r>
        <w:t xml:space="preserve">Moving on, we’ll now use a different methodology called Porters Five Forces </w:t>
      </w:r>
      <w:r w:rsidR="007A2400">
        <w:t>to</w:t>
      </w:r>
      <w:r>
        <w:t xml:space="preserve"> assess Coca-Cola’s competitive landscape. The reason we are using this methodology instead of PESTLE is be</w:t>
      </w:r>
      <w:r w:rsidR="00077F09">
        <w:t>cause t</w:t>
      </w:r>
      <w:r w:rsidR="00077F09" w:rsidRPr="00077F09">
        <w:t>his framework helps determine the degree of competition, the bargaining power of customers and suppliers, and the risk of replacements and new competitors</w:t>
      </w:r>
      <w:r w:rsidR="00066681">
        <w:t xml:space="preserve"> </w:t>
      </w:r>
      <w:r w:rsidR="00066681" w:rsidRPr="00066681">
        <w:t>(Gratton, 2024</w:t>
      </w:r>
      <w:r w:rsidR="00066681">
        <w:t>)</w:t>
      </w:r>
      <w:r w:rsidR="00077F09" w:rsidRPr="00077F09">
        <w:t xml:space="preserve">. This approach helps Coca-Cola better manage the limitations that define its business environment by providing insights into the company's strategic issues and opportunities in a fiercely competitive beverage industry. </w:t>
      </w:r>
    </w:p>
    <w:p w14:paraId="2467A3A1" w14:textId="3F6849D0" w:rsidR="00077F09" w:rsidRDefault="00077F09" w:rsidP="00396934">
      <w:r>
        <w:t>Porter’s Five Forces Analysis:</w:t>
      </w:r>
    </w:p>
    <w:p w14:paraId="7CC0C3C9" w14:textId="77777777" w:rsidR="00077F09" w:rsidRPr="00077F09" w:rsidRDefault="00077F09" w:rsidP="00077F09">
      <w:pPr>
        <w:pStyle w:val="ListParagraph"/>
        <w:numPr>
          <w:ilvl w:val="0"/>
          <w:numId w:val="3"/>
        </w:numPr>
      </w:pPr>
      <w:r>
        <w:t xml:space="preserve">Industry Rivalry (High) - </w:t>
      </w:r>
      <w:r w:rsidRPr="00077F09">
        <w:t xml:space="preserve">The fierce rivalry from PepsiCo and local brands demands constant innovation and distinctiveness. </w:t>
      </w:r>
    </w:p>
    <w:p w14:paraId="1D09EBB1" w14:textId="77777777" w:rsidR="00077F09" w:rsidRPr="00077F09" w:rsidRDefault="00077F09" w:rsidP="00077F09">
      <w:pPr>
        <w:pStyle w:val="ListParagraph"/>
        <w:numPr>
          <w:ilvl w:val="0"/>
          <w:numId w:val="3"/>
        </w:numPr>
      </w:pPr>
      <w:r>
        <w:lastRenderedPageBreak/>
        <w:t xml:space="preserve">Threats of New Entrants (Low) - </w:t>
      </w:r>
      <w:r w:rsidRPr="00077F09">
        <w:t xml:space="preserve">High entry hurdles, such as distribution networks, economies of scale, and brand loyalty, work in Coca-Cola's favour. </w:t>
      </w:r>
    </w:p>
    <w:p w14:paraId="75C01103" w14:textId="77777777" w:rsidR="00077F09" w:rsidRPr="00077F09" w:rsidRDefault="00077F09" w:rsidP="00077F09">
      <w:pPr>
        <w:pStyle w:val="ListParagraph"/>
        <w:numPr>
          <w:ilvl w:val="0"/>
          <w:numId w:val="3"/>
        </w:numPr>
      </w:pPr>
      <w:r>
        <w:t xml:space="preserve">Bargaining Power of Suppliers (Moderate) - </w:t>
      </w:r>
      <w:r w:rsidRPr="00077F09">
        <w:t xml:space="preserve">Coca-Cola's scale gives them influence, but suppliers of essential ingredients like sugar and packaging still have some sway. </w:t>
      </w:r>
    </w:p>
    <w:p w14:paraId="065D6420" w14:textId="77777777" w:rsidR="00077F09" w:rsidRPr="00077F09" w:rsidRDefault="00077F09" w:rsidP="00077F09">
      <w:pPr>
        <w:pStyle w:val="ListParagraph"/>
        <w:numPr>
          <w:ilvl w:val="0"/>
          <w:numId w:val="3"/>
        </w:numPr>
      </w:pPr>
      <w:r>
        <w:t xml:space="preserve">Bargaining Power of Buyers (High) - </w:t>
      </w:r>
      <w:r w:rsidRPr="00077F09">
        <w:t xml:space="preserve">Due to ease access to alternatives and growing desire for healthy options, consumers have a lot of negotiation leverage. </w:t>
      </w:r>
    </w:p>
    <w:p w14:paraId="0B0883FB" w14:textId="029DB8EF" w:rsidR="00077F09" w:rsidRPr="00077F09" w:rsidRDefault="00077F09" w:rsidP="00077F09">
      <w:pPr>
        <w:pStyle w:val="ListParagraph"/>
        <w:numPr>
          <w:ilvl w:val="0"/>
          <w:numId w:val="3"/>
        </w:numPr>
      </w:pPr>
      <w:r>
        <w:t xml:space="preserve">Threat of Substitute (High) - </w:t>
      </w:r>
      <w:r w:rsidRPr="00077F09">
        <w:t xml:space="preserve">Bottled water, energy drinks, and health-focused beverages all offer substantial </w:t>
      </w:r>
      <w:r>
        <w:t xml:space="preserve">market </w:t>
      </w:r>
      <w:r w:rsidRPr="00077F09">
        <w:t xml:space="preserve">threats. </w:t>
      </w:r>
    </w:p>
    <w:p w14:paraId="5767EB86" w14:textId="77777777" w:rsidR="00077F09" w:rsidRPr="00F24A80" w:rsidRDefault="00077F09" w:rsidP="00F24A80">
      <w:r w:rsidRPr="00F24A80">
        <w:rPr>
          <w:lang w:eastAsia="en-GB"/>
        </w:rPr>
        <w:t xml:space="preserve">Coca-Cola has intense competition and significant threats from substitutes, so maintaining market leadership requires both product innovation and customer flexibility. </w:t>
      </w:r>
    </w:p>
    <w:p w14:paraId="41AC96EF" w14:textId="13C00BA6" w:rsidR="00077F09" w:rsidRDefault="00077F09" w:rsidP="00F24A80">
      <w:pPr>
        <w:rPr>
          <w:rFonts w:ascii="Times New Roman" w:eastAsia="Times New Roman" w:hAnsi="Times New Roman" w:cs="Times New Roman"/>
          <w:sz w:val="24"/>
          <w:szCs w:val="24"/>
          <w:lang w:eastAsia="en-GB"/>
        </w:rPr>
      </w:pPr>
      <w:r w:rsidRPr="00F24A80">
        <w:rPr>
          <w:lang w:eastAsia="en-GB"/>
        </w:rPr>
        <w:t xml:space="preserve">Two significant economic issues affecting Coca-Cola's business strategy that affect pricing and profitability </w:t>
      </w:r>
      <w:r w:rsidR="00066681">
        <w:rPr>
          <w:lang w:eastAsia="en-GB"/>
        </w:rPr>
        <w:t xml:space="preserve">which I have discussed above during the PESTLE analysis </w:t>
      </w:r>
      <w:r w:rsidRPr="00F24A80">
        <w:rPr>
          <w:lang w:eastAsia="en-GB"/>
        </w:rPr>
        <w:t xml:space="preserve">are rising inflation and the cost of raw materials. Coca-Cola has expanded its product line in response to the shift in customer preferences towards healthier options, which has an impact on the demand for sugary drinks. Consumer spending is reduced during economic downturns, and income is impacted by currency fluctuations in global marketplaces. Additionally, Coca-Cola is being forced to modify its operations and goods </w:t>
      </w:r>
      <w:r w:rsidR="007A2400" w:rsidRPr="00F24A80">
        <w:rPr>
          <w:lang w:eastAsia="en-GB"/>
        </w:rPr>
        <w:t>to</w:t>
      </w:r>
      <w:r w:rsidRPr="00F24A80">
        <w:rPr>
          <w:lang w:eastAsia="en-GB"/>
        </w:rPr>
        <w:t xml:space="preserve"> stay competitive and compliant due to legislative changes like sugar taxes and sustainability regulations. To secure long-term growth, these changes call for strategic agility and innovation. </w:t>
      </w:r>
      <w:r w:rsidRPr="00077F09">
        <w:rPr>
          <w:rFonts w:ascii="Times New Roman" w:eastAsia="Times New Roman" w:hAnsi="Times New Roman" w:cs="Times New Roman"/>
          <w:sz w:val="24"/>
          <w:szCs w:val="24"/>
          <w:lang w:eastAsia="en-GB"/>
        </w:rPr>
        <w:br/>
      </w:r>
    </w:p>
    <w:p w14:paraId="6C78D977" w14:textId="77777777" w:rsidR="00077F09" w:rsidRDefault="00077F09">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br w:type="page"/>
      </w:r>
    </w:p>
    <w:p w14:paraId="7B192F4E" w14:textId="6632EEA8" w:rsidR="00077F09" w:rsidRDefault="00077F09" w:rsidP="00077F09">
      <w:pPr>
        <w:pStyle w:val="Title"/>
        <w:rPr>
          <w:rFonts w:eastAsia="Times New Roman"/>
          <w:sz w:val="48"/>
          <w:szCs w:val="48"/>
          <w:lang w:eastAsia="en-GB"/>
        </w:rPr>
      </w:pPr>
      <w:r w:rsidRPr="00077F09">
        <w:rPr>
          <w:rFonts w:eastAsia="Times New Roman"/>
          <w:sz w:val="48"/>
          <w:szCs w:val="48"/>
          <w:lang w:eastAsia="en-GB"/>
        </w:rPr>
        <w:lastRenderedPageBreak/>
        <w:t>Internal Analysis</w:t>
      </w:r>
    </w:p>
    <w:p w14:paraId="2EA2F115" w14:textId="6F3BE67E" w:rsidR="004A55A8" w:rsidRDefault="004A55A8" w:rsidP="004A55A8">
      <w:pPr>
        <w:rPr>
          <w:lang w:eastAsia="en-GB"/>
        </w:rPr>
      </w:pPr>
      <w:r>
        <w:rPr>
          <w:lang w:eastAsia="en-GB"/>
        </w:rPr>
        <w:t xml:space="preserve">In order to properly do an Internal Analysis of Coca-Cola, </w:t>
      </w:r>
      <w:r w:rsidR="009C036C">
        <w:rPr>
          <w:lang w:eastAsia="en-GB"/>
        </w:rPr>
        <w:t>I</w:t>
      </w:r>
      <w:r>
        <w:rPr>
          <w:lang w:eastAsia="en-GB"/>
        </w:rPr>
        <w:t xml:space="preserve"> will be using the Resource-Based View (RBV) theory. The reason for this is that RBV </w:t>
      </w:r>
      <w:r w:rsidRPr="004A55A8">
        <w:rPr>
          <w:lang w:eastAsia="en-GB"/>
        </w:rPr>
        <w:t xml:space="preserve">is a strategic management </w:t>
      </w:r>
      <w:r>
        <w:rPr>
          <w:lang w:eastAsia="en-GB"/>
        </w:rPr>
        <w:t>tool</w:t>
      </w:r>
      <w:r w:rsidRPr="004A55A8">
        <w:rPr>
          <w:lang w:eastAsia="en-GB"/>
        </w:rPr>
        <w:t xml:space="preserve"> that emphasises the role of a company</w:t>
      </w:r>
      <w:r w:rsidR="00D40FED">
        <w:rPr>
          <w:lang w:eastAsia="en-GB"/>
        </w:rPr>
        <w:t>’</w:t>
      </w:r>
      <w:r w:rsidRPr="004A55A8">
        <w:rPr>
          <w:lang w:eastAsia="en-GB"/>
        </w:rPr>
        <w:t>s internal resources and skills in gaining a competitive advantage. It suggests that unique, priceless, and hard</w:t>
      </w:r>
      <w:r>
        <w:rPr>
          <w:lang w:eastAsia="en-GB"/>
        </w:rPr>
        <w:t xml:space="preserve"> </w:t>
      </w:r>
      <w:r w:rsidRPr="004A55A8">
        <w:rPr>
          <w:lang w:eastAsia="en-GB"/>
        </w:rPr>
        <w:t>to</w:t>
      </w:r>
      <w:r>
        <w:rPr>
          <w:lang w:eastAsia="en-GB"/>
        </w:rPr>
        <w:t xml:space="preserve"> </w:t>
      </w:r>
      <w:r w:rsidRPr="004A55A8">
        <w:rPr>
          <w:lang w:eastAsia="en-GB"/>
        </w:rPr>
        <w:t>replicate assets</w:t>
      </w:r>
      <w:r>
        <w:rPr>
          <w:lang w:eastAsia="en-GB"/>
        </w:rPr>
        <w:t xml:space="preserve"> </w:t>
      </w:r>
      <w:r w:rsidRPr="004A55A8">
        <w:rPr>
          <w:lang w:eastAsia="en-GB"/>
        </w:rPr>
        <w:t>like organisational culture, intellectual property, and brand reputation</w:t>
      </w:r>
      <w:r>
        <w:rPr>
          <w:lang w:eastAsia="en-GB"/>
        </w:rPr>
        <w:t xml:space="preserve"> </w:t>
      </w:r>
      <w:r w:rsidRPr="004A55A8">
        <w:rPr>
          <w:lang w:eastAsia="en-GB"/>
        </w:rPr>
        <w:t>are essential to long-term survival</w:t>
      </w:r>
      <w:r w:rsidR="00DB2BB8">
        <w:rPr>
          <w:lang w:eastAsia="en-GB"/>
        </w:rPr>
        <w:t xml:space="preserve"> </w:t>
      </w:r>
      <w:r w:rsidR="00DB2BB8" w:rsidRPr="00DB2BB8">
        <w:rPr>
          <w:lang w:eastAsia="en-GB"/>
        </w:rPr>
        <w:t>(Kennedy et al., 2020</w:t>
      </w:r>
      <w:r w:rsidR="00DB2BB8">
        <w:rPr>
          <w:lang w:eastAsia="en-GB"/>
        </w:rPr>
        <w:t>)</w:t>
      </w:r>
      <w:r w:rsidRPr="004A55A8">
        <w:rPr>
          <w:lang w:eastAsia="en-GB"/>
        </w:rPr>
        <w:t xml:space="preserve">. </w:t>
      </w:r>
    </w:p>
    <w:p w14:paraId="031D8549" w14:textId="71412354" w:rsidR="004A55A8" w:rsidRDefault="004A55A8" w:rsidP="004A55A8">
      <w:pPr>
        <w:rPr>
          <w:lang w:eastAsia="en-GB"/>
        </w:rPr>
      </w:pPr>
      <w:r>
        <w:rPr>
          <w:lang w:eastAsia="en-GB"/>
        </w:rPr>
        <w:t>Resource-Based View Analysis:</w:t>
      </w:r>
    </w:p>
    <w:p w14:paraId="60A4D2BA" w14:textId="73E24F6B" w:rsidR="004A55A8" w:rsidRDefault="004A55A8" w:rsidP="004A55A8">
      <w:pPr>
        <w:pStyle w:val="ListParagraph"/>
        <w:numPr>
          <w:ilvl w:val="0"/>
          <w:numId w:val="4"/>
        </w:numPr>
        <w:rPr>
          <w:lang w:eastAsia="en-GB"/>
        </w:rPr>
      </w:pPr>
      <w:r>
        <w:rPr>
          <w:lang w:eastAsia="en-GB"/>
        </w:rPr>
        <w:t xml:space="preserve">Brand Equity </w:t>
      </w:r>
      <w:r w:rsidR="00D40FED">
        <w:rPr>
          <w:lang w:eastAsia="en-GB"/>
        </w:rPr>
        <w:t>–</w:t>
      </w:r>
      <w:r>
        <w:rPr>
          <w:lang w:eastAsia="en-GB"/>
        </w:rPr>
        <w:t xml:space="preserve"> </w:t>
      </w:r>
      <w:r w:rsidRPr="004A55A8">
        <w:rPr>
          <w:lang w:eastAsia="en-GB"/>
        </w:rPr>
        <w:t xml:space="preserve">Coca-Cola has a significant competitive edge and a devoted following thanks to its ownership of one of the most valuable and well-known brands in the world. </w:t>
      </w:r>
    </w:p>
    <w:p w14:paraId="5DC04BDA" w14:textId="09CEB525" w:rsidR="004A55A8" w:rsidRDefault="004A55A8" w:rsidP="004A55A8">
      <w:pPr>
        <w:pStyle w:val="ListParagraph"/>
        <w:numPr>
          <w:ilvl w:val="0"/>
          <w:numId w:val="4"/>
        </w:numPr>
        <w:rPr>
          <w:lang w:eastAsia="en-GB"/>
        </w:rPr>
      </w:pPr>
      <w:r>
        <w:rPr>
          <w:lang w:eastAsia="en-GB"/>
        </w:rPr>
        <w:t xml:space="preserve">Distribution Network </w:t>
      </w:r>
      <w:r w:rsidR="00D40FED">
        <w:rPr>
          <w:lang w:eastAsia="en-GB"/>
        </w:rPr>
        <w:t>–</w:t>
      </w:r>
      <w:r>
        <w:rPr>
          <w:lang w:eastAsia="en-GB"/>
        </w:rPr>
        <w:t xml:space="preserve"> </w:t>
      </w:r>
      <w:r w:rsidRPr="004A55A8">
        <w:rPr>
          <w:lang w:eastAsia="en-GB"/>
        </w:rPr>
        <w:t>Coca-Cola</w:t>
      </w:r>
      <w:r w:rsidR="00D40FED">
        <w:rPr>
          <w:lang w:eastAsia="en-GB"/>
        </w:rPr>
        <w:t>’</w:t>
      </w:r>
      <w:r w:rsidRPr="004A55A8">
        <w:rPr>
          <w:lang w:eastAsia="en-GB"/>
        </w:rPr>
        <w:t xml:space="preserve">s vast and effective global distribution network is a vital asset for guaranteeing both market penetration and operational effectiveness. </w:t>
      </w:r>
    </w:p>
    <w:p w14:paraId="2085C6EB" w14:textId="5A391C56" w:rsidR="004A55A8" w:rsidRPr="004A55A8" w:rsidRDefault="004A55A8" w:rsidP="00CE3569">
      <w:pPr>
        <w:pStyle w:val="ListParagraph"/>
        <w:numPr>
          <w:ilvl w:val="0"/>
          <w:numId w:val="4"/>
        </w:numPr>
        <w:rPr>
          <w:lang w:eastAsia="en-GB"/>
        </w:rPr>
      </w:pPr>
      <w:r>
        <w:rPr>
          <w:lang w:eastAsia="en-GB"/>
        </w:rPr>
        <w:t xml:space="preserve">Product Portfolio </w:t>
      </w:r>
      <w:r w:rsidR="00D40FED">
        <w:rPr>
          <w:lang w:eastAsia="en-GB"/>
        </w:rPr>
        <w:t>–</w:t>
      </w:r>
      <w:r>
        <w:rPr>
          <w:lang w:eastAsia="en-GB"/>
        </w:rPr>
        <w:t xml:space="preserve"> </w:t>
      </w:r>
      <w:r w:rsidRPr="004A55A8">
        <w:rPr>
          <w:lang w:eastAsia="en-GB"/>
        </w:rPr>
        <w:t>Coca-Cola can adapt to shifting consumer preferences because to its wide range of beverages, which includes water, juices, carbonated drinks, and health-conscious options</w:t>
      </w:r>
      <w:r w:rsidR="00CE3569">
        <w:rPr>
          <w:lang w:eastAsia="en-GB"/>
        </w:rPr>
        <w:t xml:space="preserve"> </w:t>
      </w:r>
      <w:r w:rsidR="00CE3569" w:rsidRPr="00CE3569">
        <w:rPr>
          <w:lang w:eastAsia="en-GB"/>
        </w:rPr>
        <w:t>(The Coca-Cola Company, 2024d)</w:t>
      </w:r>
      <w:r w:rsidRPr="004A55A8">
        <w:rPr>
          <w:lang w:eastAsia="en-GB"/>
        </w:rPr>
        <w:t xml:space="preserve">. </w:t>
      </w:r>
    </w:p>
    <w:p w14:paraId="7E3A7D43" w14:textId="1869E08B" w:rsidR="004A55A8" w:rsidRPr="004A55A8" w:rsidRDefault="004A55A8" w:rsidP="00CE3569">
      <w:pPr>
        <w:pStyle w:val="ListParagraph"/>
        <w:numPr>
          <w:ilvl w:val="0"/>
          <w:numId w:val="4"/>
        </w:numPr>
        <w:rPr>
          <w:lang w:eastAsia="en-GB"/>
        </w:rPr>
      </w:pPr>
      <w:r>
        <w:rPr>
          <w:lang w:eastAsia="en-GB"/>
        </w:rPr>
        <w:t xml:space="preserve">Innovation </w:t>
      </w:r>
      <w:r w:rsidR="00D40FED">
        <w:rPr>
          <w:lang w:eastAsia="en-GB"/>
        </w:rPr>
        <w:t>–</w:t>
      </w:r>
      <w:r>
        <w:rPr>
          <w:lang w:eastAsia="en-GB"/>
        </w:rPr>
        <w:t xml:space="preserve"> </w:t>
      </w:r>
      <w:r w:rsidRPr="004A55A8">
        <w:rPr>
          <w:lang w:eastAsia="en-GB"/>
        </w:rPr>
        <w:t>The business maintains its competitiveness while satisfying customer demands for healthier and more sustainable solutions because to its ongoing investments in technology and product innovation</w:t>
      </w:r>
      <w:r>
        <w:rPr>
          <w:lang w:eastAsia="en-GB"/>
        </w:rPr>
        <w:t xml:space="preserve">, such example is </w:t>
      </w:r>
      <w:r w:rsidRPr="004A55A8">
        <w:rPr>
          <w:lang w:eastAsia="en-GB"/>
        </w:rPr>
        <w:t>Coca-Cola invest</w:t>
      </w:r>
      <w:r>
        <w:rPr>
          <w:lang w:eastAsia="en-GB"/>
        </w:rPr>
        <w:t>ing</w:t>
      </w:r>
      <w:r w:rsidRPr="004A55A8">
        <w:rPr>
          <w:lang w:eastAsia="en-GB"/>
        </w:rPr>
        <w:t xml:space="preserve"> $1.1 billion in Microsoft Cloud</w:t>
      </w:r>
      <w:r w:rsidR="00D40FED">
        <w:rPr>
          <w:lang w:eastAsia="en-GB"/>
        </w:rPr>
        <w:t>’</w:t>
      </w:r>
      <w:r w:rsidRPr="004A55A8">
        <w:rPr>
          <w:lang w:eastAsia="en-GB"/>
        </w:rPr>
        <w:t>s generative AI capabilities</w:t>
      </w:r>
      <w:r w:rsidR="00CE3569">
        <w:rPr>
          <w:lang w:eastAsia="en-GB"/>
        </w:rPr>
        <w:t xml:space="preserve"> </w:t>
      </w:r>
      <w:r w:rsidR="00CE3569" w:rsidRPr="00CE3569">
        <w:rPr>
          <w:lang w:eastAsia="en-GB"/>
        </w:rPr>
        <w:t>(The Coca Cola Company, 2024)</w:t>
      </w:r>
      <w:r>
        <w:rPr>
          <w:lang w:eastAsia="en-GB"/>
        </w:rPr>
        <w:t>.</w:t>
      </w:r>
    </w:p>
    <w:p w14:paraId="506AEF5B" w14:textId="02B897DB" w:rsidR="004A55A8" w:rsidRDefault="004A55A8" w:rsidP="00CE3569">
      <w:pPr>
        <w:pStyle w:val="ListParagraph"/>
        <w:numPr>
          <w:ilvl w:val="0"/>
          <w:numId w:val="4"/>
        </w:numPr>
        <w:rPr>
          <w:lang w:eastAsia="en-GB"/>
        </w:rPr>
      </w:pPr>
      <w:r>
        <w:rPr>
          <w:lang w:eastAsia="en-GB"/>
        </w:rPr>
        <w:t xml:space="preserve">Financial Strength </w:t>
      </w:r>
      <w:r w:rsidR="00D40FED">
        <w:rPr>
          <w:lang w:eastAsia="en-GB"/>
        </w:rPr>
        <w:t>–</w:t>
      </w:r>
      <w:r>
        <w:rPr>
          <w:lang w:eastAsia="en-GB"/>
        </w:rPr>
        <w:t xml:space="preserve"> </w:t>
      </w:r>
      <w:r w:rsidRPr="004A55A8">
        <w:rPr>
          <w:lang w:eastAsia="en-GB"/>
        </w:rPr>
        <w:t>Large-scale marketing, research and development costs, and market expansion are made possible by Coca-Cola</w:t>
      </w:r>
      <w:r w:rsidR="00D40FED">
        <w:rPr>
          <w:lang w:eastAsia="en-GB"/>
        </w:rPr>
        <w:t>’</w:t>
      </w:r>
      <w:r w:rsidRPr="004A55A8">
        <w:rPr>
          <w:lang w:eastAsia="en-GB"/>
        </w:rPr>
        <w:t xml:space="preserve">s substantial financial resources. </w:t>
      </w:r>
      <w:r>
        <w:rPr>
          <w:lang w:eastAsia="en-GB"/>
        </w:rPr>
        <w:t>As of 2025, Coca-Cola is worth an approximate $303 billion</w:t>
      </w:r>
      <w:r w:rsidR="00CE3569">
        <w:rPr>
          <w:lang w:eastAsia="en-GB"/>
        </w:rPr>
        <w:t xml:space="preserve"> </w:t>
      </w:r>
      <w:r w:rsidR="00CE3569" w:rsidRPr="00CE3569">
        <w:rPr>
          <w:lang w:eastAsia="en-GB"/>
        </w:rPr>
        <w:t>(www.macrotrends.net, n.d.)</w:t>
      </w:r>
      <w:r>
        <w:rPr>
          <w:lang w:eastAsia="en-GB"/>
        </w:rPr>
        <w:t>.</w:t>
      </w:r>
    </w:p>
    <w:p w14:paraId="47183A7D" w14:textId="0C71CC0F" w:rsidR="008938EC" w:rsidRDefault="008938EC" w:rsidP="008938EC">
      <w:pPr>
        <w:rPr>
          <w:lang w:eastAsia="en-GB"/>
        </w:rPr>
      </w:pPr>
      <w:r>
        <w:rPr>
          <w:lang w:eastAsia="en-GB"/>
        </w:rPr>
        <w:t>Moving on, the next part of this internal analysis would be to assess Coca-Cola’s operational efficiency. In order to do this, I will be making use of Value Chain analysis which is a</w:t>
      </w:r>
      <w:r w:rsidRPr="008938EC">
        <w:rPr>
          <w:lang w:eastAsia="en-GB"/>
        </w:rPr>
        <w:t xml:space="preserve"> strategic method for determining and assessing the main and auxiliary operations of an organisation that contribute to the generation of value for customers. </w:t>
      </w:r>
      <w:r w:rsidR="007A2400" w:rsidRPr="008938EC">
        <w:rPr>
          <w:lang w:eastAsia="en-GB"/>
        </w:rPr>
        <w:t>To</w:t>
      </w:r>
      <w:r w:rsidRPr="008938EC">
        <w:rPr>
          <w:lang w:eastAsia="en-GB"/>
        </w:rPr>
        <w:t xml:space="preserve"> increase operational effectiveness and competitiveness, it emphasises on the value that each activity</w:t>
      </w:r>
      <w:r>
        <w:rPr>
          <w:lang w:eastAsia="en-GB"/>
        </w:rPr>
        <w:t xml:space="preserve"> </w:t>
      </w:r>
      <w:r w:rsidRPr="008938EC">
        <w:rPr>
          <w:lang w:eastAsia="en-GB"/>
        </w:rPr>
        <w:t>from marketing to manufacturing</w:t>
      </w:r>
      <w:r>
        <w:rPr>
          <w:lang w:eastAsia="en-GB"/>
        </w:rPr>
        <w:t xml:space="preserve"> </w:t>
      </w:r>
      <w:r w:rsidRPr="008938EC">
        <w:rPr>
          <w:lang w:eastAsia="en-GB"/>
        </w:rPr>
        <w:t>contributes</w:t>
      </w:r>
      <w:r w:rsidR="00CE3569">
        <w:rPr>
          <w:lang w:eastAsia="en-GB"/>
        </w:rPr>
        <w:t xml:space="preserve"> </w:t>
      </w:r>
      <w:r w:rsidR="00CE3569" w:rsidRPr="00CE3569">
        <w:rPr>
          <w:lang w:eastAsia="en-GB"/>
        </w:rPr>
        <w:t>(Tardi, 2024</w:t>
      </w:r>
      <w:r w:rsidR="00CE3569">
        <w:rPr>
          <w:lang w:eastAsia="en-GB"/>
        </w:rPr>
        <w:t>)</w:t>
      </w:r>
      <w:r w:rsidRPr="008938EC">
        <w:rPr>
          <w:lang w:eastAsia="en-GB"/>
        </w:rPr>
        <w:t xml:space="preserve">. </w:t>
      </w:r>
    </w:p>
    <w:p w14:paraId="3D1B2500" w14:textId="5AC8284D" w:rsidR="004A55A8" w:rsidRDefault="008938EC" w:rsidP="004A55A8">
      <w:pPr>
        <w:rPr>
          <w:lang w:eastAsia="en-GB"/>
        </w:rPr>
      </w:pPr>
      <w:r>
        <w:rPr>
          <w:lang w:eastAsia="en-GB"/>
        </w:rPr>
        <w:t>Value Chain Analysis:</w:t>
      </w:r>
    </w:p>
    <w:p w14:paraId="0FF5CC78" w14:textId="5D1BB15D" w:rsidR="00D40FED" w:rsidRPr="00D40FED" w:rsidRDefault="00D40FED" w:rsidP="00CE3569">
      <w:pPr>
        <w:pStyle w:val="ListParagraph"/>
        <w:numPr>
          <w:ilvl w:val="0"/>
          <w:numId w:val="5"/>
        </w:numPr>
        <w:rPr>
          <w:lang w:eastAsia="en-GB"/>
        </w:rPr>
      </w:pPr>
      <w:r>
        <w:rPr>
          <w:lang w:eastAsia="en-GB"/>
        </w:rPr>
        <w:t xml:space="preserve">Inbound Logistics - </w:t>
      </w:r>
      <w:r w:rsidRPr="00D40FED">
        <w:rPr>
          <w:lang w:eastAsia="en-GB"/>
        </w:rPr>
        <w:t>Coca-Cola sources basic components like sugar, water, and packaging through an efficient supply chain. Reliable and economical sourcing is made possible by its strong relationships with suppliers</w:t>
      </w:r>
      <w:r w:rsidR="00CE3569">
        <w:rPr>
          <w:lang w:eastAsia="en-GB"/>
        </w:rPr>
        <w:t xml:space="preserve"> </w:t>
      </w:r>
      <w:r w:rsidR="00CE3569" w:rsidRPr="00CE3569">
        <w:rPr>
          <w:lang w:eastAsia="en-GB"/>
        </w:rPr>
        <w:t>(The Coca-Cola Company, 2023)</w:t>
      </w:r>
      <w:r w:rsidRPr="00D40FED">
        <w:rPr>
          <w:lang w:eastAsia="en-GB"/>
        </w:rPr>
        <w:t xml:space="preserve">. </w:t>
      </w:r>
    </w:p>
    <w:p w14:paraId="04DE8E11" w14:textId="46751530" w:rsidR="00D40FED" w:rsidRPr="00D40FED" w:rsidRDefault="00D40FED" w:rsidP="00CE3569">
      <w:pPr>
        <w:pStyle w:val="ListParagraph"/>
        <w:numPr>
          <w:ilvl w:val="0"/>
          <w:numId w:val="5"/>
        </w:numPr>
        <w:rPr>
          <w:lang w:eastAsia="en-GB"/>
        </w:rPr>
      </w:pPr>
      <w:r>
        <w:rPr>
          <w:lang w:eastAsia="en-GB"/>
        </w:rPr>
        <w:t xml:space="preserve">Operations - </w:t>
      </w:r>
      <w:r w:rsidRPr="00D40FED">
        <w:rPr>
          <w:lang w:eastAsia="en-GB"/>
        </w:rPr>
        <w:t>Coca-Cola's standardised processes and highly automated manufacturing facilities increase efficiency while reducing costs</w:t>
      </w:r>
      <w:r w:rsidR="00CE3569">
        <w:rPr>
          <w:lang w:eastAsia="en-GB"/>
        </w:rPr>
        <w:t xml:space="preserve"> </w:t>
      </w:r>
      <w:r w:rsidR="00CE3569" w:rsidRPr="00CE3569">
        <w:rPr>
          <w:lang w:eastAsia="en-GB"/>
        </w:rPr>
        <w:t>(to, 2024)</w:t>
      </w:r>
      <w:r w:rsidRPr="00D40FED">
        <w:rPr>
          <w:lang w:eastAsia="en-GB"/>
        </w:rPr>
        <w:t xml:space="preserve">. </w:t>
      </w:r>
    </w:p>
    <w:p w14:paraId="70499A00" w14:textId="4F620968" w:rsidR="00D40FED" w:rsidRPr="00D40FED" w:rsidRDefault="00D40FED" w:rsidP="00CE3569">
      <w:pPr>
        <w:pStyle w:val="ListParagraph"/>
        <w:numPr>
          <w:ilvl w:val="0"/>
          <w:numId w:val="5"/>
        </w:numPr>
        <w:rPr>
          <w:lang w:eastAsia="en-GB"/>
        </w:rPr>
      </w:pPr>
      <w:r>
        <w:rPr>
          <w:lang w:eastAsia="en-GB"/>
        </w:rPr>
        <w:t xml:space="preserve">Outbound Logistics - </w:t>
      </w:r>
      <w:r w:rsidRPr="00D40FED">
        <w:rPr>
          <w:lang w:eastAsia="en-GB"/>
        </w:rPr>
        <w:t>The company's extensive distribution network guarantees that its goods quickly reach global markets while lowering transportation expenses and improving delivery effectiveness</w:t>
      </w:r>
      <w:r w:rsidR="00CE3569">
        <w:rPr>
          <w:lang w:eastAsia="en-GB"/>
        </w:rPr>
        <w:t xml:space="preserve"> </w:t>
      </w:r>
      <w:r w:rsidR="00CE3569" w:rsidRPr="00CE3569">
        <w:rPr>
          <w:lang w:eastAsia="en-GB"/>
        </w:rPr>
        <w:t>(Berry, 2010)</w:t>
      </w:r>
      <w:r w:rsidRPr="00D40FED">
        <w:rPr>
          <w:lang w:eastAsia="en-GB"/>
        </w:rPr>
        <w:t xml:space="preserve">. </w:t>
      </w:r>
    </w:p>
    <w:p w14:paraId="39A6B5C0" w14:textId="0BE0EBE6" w:rsidR="0006365F" w:rsidRPr="0006365F" w:rsidRDefault="0006365F" w:rsidP="00CE3569">
      <w:pPr>
        <w:pStyle w:val="ListParagraph"/>
        <w:numPr>
          <w:ilvl w:val="0"/>
          <w:numId w:val="5"/>
        </w:numPr>
        <w:rPr>
          <w:lang w:eastAsia="en-GB"/>
        </w:rPr>
      </w:pPr>
      <w:r>
        <w:rPr>
          <w:lang w:eastAsia="en-GB"/>
        </w:rPr>
        <w:t xml:space="preserve">Marketing and Sales - </w:t>
      </w:r>
      <w:r w:rsidRPr="0006365F">
        <w:rPr>
          <w:lang w:eastAsia="en-GB"/>
        </w:rPr>
        <w:t>Coca-Cola invests substantially in brand marketing, digital initiatives, and collaborations to build consumer loyalty and preserve its market leadership</w:t>
      </w:r>
      <w:r w:rsidR="00CE3569">
        <w:rPr>
          <w:lang w:eastAsia="en-GB"/>
        </w:rPr>
        <w:t xml:space="preserve"> </w:t>
      </w:r>
      <w:r w:rsidR="00CE3569" w:rsidRPr="00CE3569">
        <w:rPr>
          <w:lang w:eastAsia="en-GB"/>
        </w:rPr>
        <w:t>(Pereira, 2024)</w:t>
      </w:r>
      <w:r w:rsidRPr="0006365F">
        <w:rPr>
          <w:lang w:eastAsia="en-GB"/>
        </w:rPr>
        <w:t>.</w:t>
      </w:r>
    </w:p>
    <w:p w14:paraId="76861AF0" w14:textId="55DAE6E8" w:rsidR="008938EC" w:rsidRPr="004A55A8" w:rsidRDefault="0006365F" w:rsidP="00D40FED">
      <w:pPr>
        <w:pStyle w:val="ListParagraph"/>
        <w:numPr>
          <w:ilvl w:val="0"/>
          <w:numId w:val="5"/>
        </w:numPr>
        <w:rPr>
          <w:lang w:eastAsia="en-GB"/>
        </w:rPr>
      </w:pPr>
      <w:r>
        <w:rPr>
          <w:lang w:eastAsia="en-GB"/>
        </w:rPr>
        <w:lastRenderedPageBreak/>
        <w:t>Service – Coca-Cola provides adequate customer service across its various global networks, through their multiple numbers and websites where customers can contact them using whatever method they wish</w:t>
      </w:r>
      <w:r w:rsidR="00CE3569">
        <w:rPr>
          <w:lang w:eastAsia="en-GB"/>
        </w:rPr>
        <w:t>, which are all available in their website</w:t>
      </w:r>
      <w:r>
        <w:rPr>
          <w:lang w:eastAsia="en-GB"/>
        </w:rPr>
        <w:t xml:space="preserve">. </w:t>
      </w:r>
    </w:p>
    <w:p w14:paraId="3E13187F" w14:textId="5063BC64" w:rsidR="00EC1673" w:rsidRDefault="00EC1673" w:rsidP="00077F09">
      <w:pPr>
        <w:rPr>
          <w:lang w:eastAsia="en-GB"/>
        </w:rPr>
      </w:pPr>
      <w:r>
        <w:rPr>
          <w:lang w:eastAsia="en-GB"/>
        </w:rPr>
        <w:t>Continuing</w:t>
      </w:r>
      <w:r w:rsidR="00F5211A">
        <w:rPr>
          <w:lang w:eastAsia="en-GB"/>
        </w:rPr>
        <w:t xml:space="preserve">, the next internal analysis </w:t>
      </w:r>
      <w:r w:rsidR="00891D22">
        <w:rPr>
          <w:lang w:eastAsia="en-GB"/>
        </w:rPr>
        <w:t xml:space="preserve">I will be conducting will be using the strategic </w:t>
      </w:r>
      <w:r>
        <w:rPr>
          <w:lang w:eastAsia="en-GB"/>
        </w:rPr>
        <w:t xml:space="preserve">planning tool SWOT. </w:t>
      </w:r>
      <w:r w:rsidRPr="00EC1673">
        <w:rPr>
          <w:lang w:eastAsia="en-GB"/>
        </w:rPr>
        <w:t>SWOT analysis assesses a company's exterior opportunities and threats in addition to its internal strengths and weaknesses. It helps to pinpoint important areas for development, advancement, and potential roadblocks.</w:t>
      </w:r>
      <w:r>
        <w:rPr>
          <w:lang w:eastAsia="en-GB"/>
        </w:rPr>
        <w:t xml:space="preserve"> Which is exactly why I believe this tool would be the most efficient way to conduct internal analysis</w:t>
      </w:r>
      <w:r w:rsidR="00CE3569">
        <w:rPr>
          <w:lang w:eastAsia="en-GB"/>
        </w:rPr>
        <w:t xml:space="preserve"> </w:t>
      </w:r>
      <w:r w:rsidR="00CE3569" w:rsidRPr="00CE3569">
        <w:rPr>
          <w:lang w:eastAsia="en-GB"/>
        </w:rPr>
        <w:t>(University of Cambridge, 2016</w:t>
      </w:r>
      <w:r w:rsidR="00CE3569">
        <w:rPr>
          <w:lang w:eastAsia="en-GB"/>
        </w:rPr>
        <w:t>)</w:t>
      </w:r>
      <w:r>
        <w:rPr>
          <w:lang w:eastAsia="en-GB"/>
        </w:rPr>
        <w:t>.</w:t>
      </w:r>
    </w:p>
    <w:p w14:paraId="60BEFEB7" w14:textId="79A5F1C9" w:rsidR="00EC1673" w:rsidRDefault="00EC1673" w:rsidP="00077F09">
      <w:pPr>
        <w:rPr>
          <w:lang w:eastAsia="en-GB"/>
        </w:rPr>
      </w:pPr>
      <w:r>
        <w:rPr>
          <w:lang w:eastAsia="en-GB"/>
        </w:rPr>
        <w:t>SWOT Analysis:</w:t>
      </w:r>
    </w:p>
    <w:p w14:paraId="33D06CA1" w14:textId="1D198485" w:rsidR="00EC1673" w:rsidRDefault="00EC1673" w:rsidP="00EC1673">
      <w:pPr>
        <w:pStyle w:val="ListParagraph"/>
        <w:numPr>
          <w:ilvl w:val="0"/>
          <w:numId w:val="7"/>
        </w:numPr>
        <w:rPr>
          <w:lang w:eastAsia="en-GB"/>
        </w:rPr>
      </w:pPr>
      <w:r>
        <w:rPr>
          <w:lang w:eastAsia="en-GB"/>
        </w:rPr>
        <w:t>Strengths:</w:t>
      </w:r>
    </w:p>
    <w:p w14:paraId="7D2E32F6" w14:textId="40ADF8BE" w:rsidR="00EC1673" w:rsidRDefault="00EC1673" w:rsidP="00EC1673">
      <w:pPr>
        <w:pStyle w:val="ListParagraph"/>
        <w:numPr>
          <w:ilvl w:val="0"/>
          <w:numId w:val="8"/>
        </w:numPr>
        <w:rPr>
          <w:lang w:eastAsia="en-GB"/>
        </w:rPr>
      </w:pPr>
      <w:r>
        <w:rPr>
          <w:lang w:eastAsia="en-GB"/>
        </w:rPr>
        <w:t>Strong global brand recognition and customer loyalty.</w:t>
      </w:r>
    </w:p>
    <w:p w14:paraId="5B5A39F9" w14:textId="2D0B0AD2" w:rsidR="00EC1673" w:rsidRDefault="00EC1673" w:rsidP="00EC1673">
      <w:pPr>
        <w:pStyle w:val="ListParagraph"/>
        <w:numPr>
          <w:ilvl w:val="0"/>
          <w:numId w:val="8"/>
        </w:numPr>
        <w:rPr>
          <w:lang w:eastAsia="en-GB"/>
        </w:rPr>
      </w:pPr>
      <w:r>
        <w:rPr>
          <w:lang w:eastAsia="en-GB"/>
        </w:rPr>
        <w:t>Extensive distribution network and operational efficiency.</w:t>
      </w:r>
    </w:p>
    <w:p w14:paraId="060E8290" w14:textId="668A6538" w:rsidR="00EC1673" w:rsidRDefault="00EC1673" w:rsidP="00EC1673">
      <w:pPr>
        <w:pStyle w:val="ListParagraph"/>
        <w:numPr>
          <w:ilvl w:val="0"/>
          <w:numId w:val="8"/>
        </w:numPr>
        <w:rPr>
          <w:lang w:eastAsia="en-GB"/>
        </w:rPr>
      </w:pPr>
      <w:r>
        <w:rPr>
          <w:lang w:eastAsia="en-GB"/>
        </w:rPr>
        <w:t>Diverse product portfolio.</w:t>
      </w:r>
    </w:p>
    <w:p w14:paraId="723C3D68" w14:textId="77777777" w:rsidR="00EC1673" w:rsidRDefault="00EC1673" w:rsidP="00EC1673">
      <w:pPr>
        <w:pStyle w:val="ListParagraph"/>
        <w:rPr>
          <w:lang w:eastAsia="en-GB"/>
        </w:rPr>
      </w:pPr>
    </w:p>
    <w:p w14:paraId="26C04724" w14:textId="2CD6878C" w:rsidR="00EC1673" w:rsidRDefault="00EC1673" w:rsidP="00EC1673">
      <w:pPr>
        <w:pStyle w:val="ListParagraph"/>
        <w:numPr>
          <w:ilvl w:val="0"/>
          <w:numId w:val="7"/>
        </w:numPr>
        <w:rPr>
          <w:lang w:eastAsia="en-GB"/>
        </w:rPr>
      </w:pPr>
      <w:r>
        <w:rPr>
          <w:lang w:eastAsia="en-GB"/>
        </w:rPr>
        <w:t>Weaknesses:</w:t>
      </w:r>
    </w:p>
    <w:p w14:paraId="4710D539" w14:textId="77B8F383" w:rsidR="00EC1673" w:rsidRDefault="00EC1673" w:rsidP="00EC1673">
      <w:pPr>
        <w:pStyle w:val="ListParagraph"/>
        <w:numPr>
          <w:ilvl w:val="0"/>
          <w:numId w:val="9"/>
        </w:numPr>
        <w:rPr>
          <w:lang w:eastAsia="en-GB"/>
        </w:rPr>
      </w:pPr>
      <w:r>
        <w:rPr>
          <w:lang w:eastAsia="en-GB"/>
        </w:rPr>
        <w:t>Over-reliance on sugar-based drinks amid the growing health-conscious environment.</w:t>
      </w:r>
    </w:p>
    <w:p w14:paraId="38D7BB78" w14:textId="6D2D16D7" w:rsidR="00EC1673" w:rsidRDefault="00EC1673" w:rsidP="00EC1673">
      <w:pPr>
        <w:pStyle w:val="ListParagraph"/>
        <w:numPr>
          <w:ilvl w:val="0"/>
          <w:numId w:val="9"/>
        </w:numPr>
        <w:rPr>
          <w:lang w:eastAsia="en-GB"/>
        </w:rPr>
      </w:pPr>
      <w:r>
        <w:rPr>
          <w:lang w:eastAsia="en-GB"/>
        </w:rPr>
        <w:t>High operational costs due to raw materials and packaging.</w:t>
      </w:r>
    </w:p>
    <w:p w14:paraId="5D447B1B" w14:textId="77777777" w:rsidR="00EC1673" w:rsidRDefault="00EC1673" w:rsidP="00EC1673">
      <w:pPr>
        <w:pStyle w:val="ListParagraph"/>
        <w:rPr>
          <w:lang w:eastAsia="en-GB"/>
        </w:rPr>
      </w:pPr>
    </w:p>
    <w:p w14:paraId="374C06F7" w14:textId="1A4C92CD" w:rsidR="00EC1673" w:rsidRDefault="00EC1673" w:rsidP="00EC1673">
      <w:pPr>
        <w:pStyle w:val="ListParagraph"/>
        <w:numPr>
          <w:ilvl w:val="0"/>
          <w:numId w:val="7"/>
        </w:numPr>
        <w:rPr>
          <w:lang w:eastAsia="en-GB"/>
        </w:rPr>
      </w:pPr>
      <w:r>
        <w:rPr>
          <w:lang w:eastAsia="en-GB"/>
        </w:rPr>
        <w:t>Opportunities:</w:t>
      </w:r>
    </w:p>
    <w:p w14:paraId="079F3E81" w14:textId="3B9CE58A" w:rsidR="00EC1673" w:rsidRDefault="00EC1673" w:rsidP="00EC1673">
      <w:pPr>
        <w:pStyle w:val="ListParagraph"/>
        <w:numPr>
          <w:ilvl w:val="0"/>
          <w:numId w:val="10"/>
        </w:numPr>
        <w:rPr>
          <w:lang w:eastAsia="en-GB"/>
        </w:rPr>
      </w:pPr>
      <w:r>
        <w:rPr>
          <w:lang w:eastAsia="en-GB"/>
        </w:rPr>
        <w:t>Expanding in markets where middle class customer base is growing.</w:t>
      </w:r>
    </w:p>
    <w:p w14:paraId="6CD94F14" w14:textId="38431D42" w:rsidR="00EC1673" w:rsidRDefault="00EC1673" w:rsidP="00EC1673">
      <w:pPr>
        <w:pStyle w:val="ListParagraph"/>
        <w:numPr>
          <w:ilvl w:val="0"/>
          <w:numId w:val="10"/>
        </w:numPr>
        <w:rPr>
          <w:lang w:eastAsia="en-GB"/>
        </w:rPr>
      </w:pPr>
      <w:r>
        <w:rPr>
          <w:lang w:eastAsia="en-GB"/>
        </w:rPr>
        <w:t>Increase demand for healthier and eco-friendly beverages.</w:t>
      </w:r>
    </w:p>
    <w:p w14:paraId="2DE5599E" w14:textId="3DB75140" w:rsidR="00EC1673" w:rsidRDefault="00EC1673" w:rsidP="00EC1673">
      <w:pPr>
        <w:pStyle w:val="ListParagraph"/>
        <w:numPr>
          <w:ilvl w:val="0"/>
          <w:numId w:val="10"/>
        </w:numPr>
        <w:rPr>
          <w:lang w:eastAsia="en-GB"/>
        </w:rPr>
      </w:pPr>
      <w:r>
        <w:rPr>
          <w:lang w:eastAsia="en-GB"/>
        </w:rPr>
        <w:t>Potential innovation in sustainable packaging and products.</w:t>
      </w:r>
    </w:p>
    <w:p w14:paraId="04472E89" w14:textId="77777777" w:rsidR="00EC1673" w:rsidRDefault="00EC1673" w:rsidP="00EC1673">
      <w:pPr>
        <w:pStyle w:val="ListParagraph"/>
        <w:rPr>
          <w:lang w:eastAsia="en-GB"/>
        </w:rPr>
      </w:pPr>
    </w:p>
    <w:p w14:paraId="01E9C7D5" w14:textId="27B4ECCD" w:rsidR="00EC1673" w:rsidRDefault="00EC1673" w:rsidP="00EC1673">
      <w:pPr>
        <w:pStyle w:val="ListParagraph"/>
        <w:numPr>
          <w:ilvl w:val="0"/>
          <w:numId w:val="7"/>
        </w:numPr>
        <w:rPr>
          <w:lang w:eastAsia="en-GB"/>
        </w:rPr>
      </w:pPr>
      <w:r>
        <w:rPr>
          <w:lang w:eastAsia="en-GB"/>
        </w:rPr>
        <w:t>Threats:</w:t>
      </w:r>
    </w:p>
    <w:p w14:paraId="40F13221" w14:textId="07B74978" w:rsidR="00EC1673" w:rsidRDefault="00EC1673" w:rsidP="00EC1673">
      <w:pPr>
        <w:pStyle w:val="ListParagraph"/>
        <w:numPr>
          <w:ilvl w:val="0"/>
          <w:numId w:val="11"/>
        </w:numPr>
        <w:rPr>
          <w:lang w:eastAsia="en-GB"/>
        </w:rPr>
      </w:pPr>
      <w:r>
        <w:rPr>
          <w:lang w:eastAsia="en-GB"/>
        </w:rPr>
        <w:t>Increased competition from local and global beverage companies.</w:t>
      </w:r>
    </w:p>
    <w:p w14:paraId="5941909E" w14:textId="12FEE7D4" w:rsidR="00EC1673" w:rsidRDefault="00EC1673" w:rsidP="00EC1673">
      <w:pPr>
        <w:pStyle w:val="ListParagraph"/>
        <w:numPr>
          <w:ilvl w:val="0"/>
          <w:numId w:val="11"/>
        </w:numPr>
        <w:rPr>
          <w:lang w:eastAsia="en-GB"/>
        </w:rPr>
      </w:pPr>
      <w:r>
        <w:rPr>
          <w:lang w:eastAsia="en-GB"/>
        </w:rPr>
        <w:t>Regulatory pressure, including sugar taxes and sustainability laws.</w:t>
      </w:r>
    </w:p>
    <w:p w14:paraId="099FF51C" w14:textId="0ABEE895" w:rsidR="00EC1673" w:rsidRDefault="00EC1673" w:rsidP="00EC1673">
      <w:pPr>
        <w:pStyle w:val="ListParagraph"/>
        <w:numPr>
          <w:ilvl w:val="0"/>
          <w:numId w:val="11"/>
        </w:numPr>
        <w:rPr>
          <w:lang w:eastAsia="en-GB"/>
        </w:rPr>
      </w:pPr>
      <w:r>
        <w:rPr>
          <w:lang w:eastAsia="en-GB"/>
        </w:rPr>
        <w:t>Shifting consumer preference for healthier alternatives.</w:t>
      </w:r>
    </w:p>
    <w:p w14:paraId="24A34D02" w14:textId="4CF9F644" w:rsidR="00EC1673" w:rsidRDefault="00EC1673" w:rsidP="00EC1673">
      <w:pPr>
        <w:rPr>
          <w:lang w:eastAsia="en-GB"/>
        </w:rPr>
      </w:pPr>
    </w:p>
    <w:p w14:paraId="2C697CB3" w14:textId="77777777" w:rsidR="00EC1673" w:rsidRDefault="00EC1673">
      <w:pPr>
        <w:rPr>
          <w:lang w:eastAsia="en-GB"/>
        </w:rPr>
      </w:pPr>
      <w:r>
        <w:rPr>
          <w:lang w:eastAsia="en-GB"/>
        </w:rPr>
        <w:br w:type="page"/>
      </w:r>
    </w:p>
    <w:p w14:paraId="38310E2F" w14:textId="6FCAEA70" w:rsidR="00EC1673" w:rsidRDefault="00EC1673" w:rsidP="00EC1673">
      <w:pPr>
        <w:pStyle w:val="Title"/>
        <w:rPr>
          <w:sz w:val="48"/>
          <w:szCs w:val="48"/>
          <w:lang w:eastAsia="en-GB"/>
        </w:rPr>
      </w:pPr>
      <w:r w:rsidRPr="00EC1673">
        <w:rPr>
          <w:sz w:val="48"/>
          <w:szCs w:val="48"/>
          <w:lang w:eastAsia="en-GB"/>
        </w:rPr>
        <w:lastRenderedPageBreak/>
        <w:t>Strategic Formulation and Compet</w:t>
      </w:r>
      <w:r w:rsidR="00DF6D2D">
        <w:rPr>
          <w:sz w:val="48"/>
          <w:szCs w:val="48"/>
          <w:lang w:eastAsia="en-GB"/>
        </w:rPr>
        <w:t>i</w:t>
      </w:r>
      <w:r w:rsidRPr="00EC1673">
        <w:rPr>
          <w:sz w:val="48"/>
          <w:szCs w:val="48"/>
          <w:lang w:eastAsia="en-GB"/>
        </w:rPr>
        <w:t>tive Positioning</w:t>
      </w:r>
    </w:p>
    <w:p w14:paraId="2779FE80" w14:textId="732F3F1A" w:rsidR="00C63108" w:rsidRDefault="00C63108" w:rsidP="00C63108">
      <w:pPr>
        <w:rPr>
          <w:lang w:eastAsia="en-GB"/>
        </w:rPr>
      </w:pPr>
      <w:r>
        <w:rPr>
          <w:lang w:eastAsia="en-GB"/>
        </w:rPr>
        <w:t xml:space="preserve">In this section I will be discussing Coca-Cola’s current strategic positioning. The tool I will be using to conduct this analysis will be the Strategy Clock. The Strategy Clock is a </w:t>
      </w:r>
      <w:r w:rsidRPr="00C63108">
        <w:rPr>
          <w:lang w:eastAsia="en-GB"/>
        </w:rPr>
        <w:t>strategic tool that assists organisations in determining their competitive position by assessing the link between price and perceived value, with eight unique strategic positions ranging from low price/poor value to targeted distinctiveness</w:t>
      </w:r>
      <w:r w:rsidR="009C0AFA">
        <w:rPr>
          <w:lang w:eastAsia="en-GB"/>
        </w:rPr>
        <w:t xml:space="preserve"> </w:t>
      </w:r>
      <w:r w:rsidR="009C0AFA" w:rsidRPr="009C0AFA">
        <w:rPr>
          <w:lang w:eastAsia="en-GB"/>
        </w:rPr>
        <w:t>(Sridharan, 2021</w:t>
      </w:r>
      <w:r w:rsidR="009C0AFA">
        <w:rPr>
          <w:lang w:eastAsia="en-GB"/>
        </w:rPr>
        <w:t>)</w:t>
      </w:r>
      <w:r w:rsidRPr="00C63108">
        <w:rPr>
          <w:lang w:eastAsia="en-GB"/>
        </w:rPr>
        <w:t xml:space="preserve">. </w:t>
      </w:r>
    </w:p>
    <w:p w14:paraId="498FDB30" w14:textId="1903DE9E" w:rsidR="00C63108" w:rsidRDefault="00C63108" w:rsidP="00C63108">
      <w:pPr>
        <w:rPr>
          <w:lang w:eastAsia="en-GB"/>
        </w:rPr>
      </w:pPr>
      <w:r>
        <w:rPr>
          <w:lang w:eastAsia="en-GB"/>
        </w:rPr>
        <w:t>The reason I am using this tool instead of Porters is because I believe Bowman’s Strategy Clock is a direct improvement of Porters Generic Strategies. The Strategy Clock outlines eight strategic options compared to Porters three options based on price and perceived value.</w:t>
      </w:r>
    </w:p>
    <w:p w14:paraId="58F66199" w14:textId="1C530E1D" w:rsidR="00EC1673" w:rsidRDefault="00C63108" w:rsidP="00EC1673">
      <w:pPr>
        <w:rPr>
          <w:lang w:eastAsia="en-GB"/>
        </w:rPr>
      </w:pPr>
      <w:r>
        <w:rPr>
          <w:lang w:eastAsia="en-GB"/>
        </w:rPr>
        <w:t>Strategy Clock:</w:t>
      </w:r>
    </w:p>
    <w:p w14:paraId="3FC5474D" w14:textId="77777777" w:rsidR="00C63108" w:rsidRPr="00C63108" w:rsidRDefault="00C63108" w:rsidP="00C63108">
      <w:pPr>
        <w:pStyle w:val="ListParagraph"/>
        <w:numPr>
          <w:ilvl w:val="0"/>
          <w:numId w:val="7"/>
        </w:numPr>
        <w:rPr>
          <w:lang w:eastAsia="en-GB"/>
        </w:rPr>
      </w:pPr>
      <w:r>
        <w:rPr>
          <w:lang w:eastAsia="en-GB"/>
        </w:rPr>
        <w:t xml:space="preserve">Differentiation (Position 4 – High Value, Standard Price) - </w:t>
      </w:r>
      <w:r w:rsidRPr="00C63108">
        <w:rPr>
          <w:lang w:eastAsia="en-GB"/>
        </w:rPr>
        <w:t xml:space="preserve">Coca-Cola's differentiation strategy is centred on innovative beverage formulae, substantial marketing, and strong brand recognition. Without drastically lowering prices, the brand preserves customer loyalty and a premium stance. </w:t>
      </w:r>
    </w:p>
    <w:p w14:paraId="018B965F" w14:textId="77777777" w:rsidR="00F24A80" w:rsidRPr="00F24A80" w:rsidRDefault="00C63108" w:rsidP="00F24A80">
      <w:pPr>
        <w:pStyle w:val="ListParagraph"/>
        <w:numPr>
          <w:ilvl w:val="0"/>
          <w:numId w:val="7"/>
        </w:numPr>
        <w:rPr>
          <w:lang w:eastAsia="en-GB"/>
        </w:rPr>
      </w:pPr>
      <w:r>
        <w:rPr>
          <w:lang w:eastAsia="en-GB"/>
        </w:rPr>
        <w:t xml:space="preserve">Hybrid Strategy (Position 3 – Moderate Price, High Value) - </w:t>
      </w:r>
      <w:r w:rsidR="00F24A80" w:rsidRPr="00F24A80">
        <w:rPr>
          <w:lang w:eastAsia="en-GB"/>
        </w:rPr>
        <w:t xml:space="preserve">Coca-Cola also employs a hybrid approach in developing markets, offering low-cost product options while maintaining brand strength. This offers accessibility as well as a sizable clientele. </w:t>
      </w:r>
    </w:p>
    <w:p w14:paraId="495F177F" w14:textId="77777777" w:rsidR="00F24A80" w:rsidRPr="00F24A80" w:rsidRDefault="00F24A80" w:rsidP="00F24A80">
      <w:pPr>
        <w:pStyle w:val="ListParagraph"/>
        <w:numPr>
          <w:ilvl w:val="0"/>
          <w:numId w:val="7"/>
        </w:numPr>
        <w:rPr>
          <w:lang w:eastAsia="en-GB"/>
        </w:rPr>
      </w:pPr>
      <w:r>
        <w:rPr>
          <w:lang w:eastAsia="en-GB"/>
        </w:rPr>
        <w:t xml:space="preserve">Low Price Strategy (Position 2 – Lower Cost, Moderate Value) - </w:t>
      </w:r>
      <w:r w:rsidRPr="00F24A80">
        <w:rPr>
          <w:lang w:eastAsia="en-GB"/>
        </w:rPr>
        <w:t xml:space="preserve">Coca-Cola competes with regional beverage brands in price-sensitive markets by providing value packs and affordable options, especially in developing countries. </w:t>
      </w:r>
    </w:p>
    <w:p w14:paraId="475DB7C8" w14:textId="77777777" w:rsidR="00F24A80" w:rsidRPr="00F24A80" w:rsidRDefault="00F24A80" w:rsidP="00F24A80">
      <w:pPr>
        <w:pStyle w:val="ListParagraph"/>
        <w:numPr>
          <w:ilvl w:val="0"/>
          <w:numId w:val="7"/>
        </w:numPr>
        <w:rPr>
          <w:lang w:eastAsia="en-GB"/>
        </w:rPr>
      </w:pPr>
      <w:r>
        <w:rPr>
          <w:lang w:eastAsia="en-GB"/>
        </w:rPr>
        <w:t xml:space="preserve">Focused Differentiation (Position 5 – Premium Pricing, High Value) - </w:t>
      </w:r>
      <w:r w:rsidRPr="00F24A80">
        <w:rPr>
          <w:lang w:eastAsia="en-GB"/>
        </w:rPr>
        <w:t xml:space="preserve">Premium products from Coca-Cola, such Signature Mixers and healthier substitutes like Coke Zero and Vitaminwater, cater to niche markets willing to pay more for exclusivity and health concern. </w:t>
      </w:r>
    </w:p>
    <w:p w14:paraId="78BADCF3" w14:textId="66A02813" w:rsidR="00C63108" w:rsidRDefault="00F24A80" w:rsidP="00F24A80">
      <w:pPr>
        <w:rPr>
          <w:lang w:eastAsia="en-GB"/>
        </w:rPr>
      </w:pPr>
      <w:r>
        <w:rPr>
          <w:lang w:eastAsia="en-GB"/>
        </w:rPr>
        <w:t>Furthermore, I will now be using the Ansoff Matrix tool in order to explore potential growth strategies. Through</w:t>
      </w:r>
      <w:r w:rsidRPr="00F24A80">
        <w:rPr>
          <w:lang w:eastAsia="en-GB"/>
        </w:rPr>
        <w:t xml:space="preserve"> examining the connections between current and future products and markets, the Ansoff Matrix is </w:t>
      </w:r>
      <w:r>
        <w:rPr>
          <w:lang w:eastAsia="en-GB"/>
        </w:rPr>
        <w:t>the optimal</w:t>
      </w:r>
      <w:r w:rsidRPr="00F24A80">
        <w:rPr>
          <w:lang w:eastAsia="en-GB"/>
        </w:rPr>
        <w:t xml:space="preserve"> strategic tool for spotting potential growth opportunities. It offers four growth techniques that are each suited to certain business situations and goals: diversification, product development, market development, and market penetration</w:t>
      </w:r>
      <w:r w:rsidR="009C0AFA">
        <w:rPr>
          <w:lang w:eastAsia="en-GB"/>
        </w:rPr>
        <w:t xml:space="preserve"> </w:t>
      </w:r>
      <w:r w:rsidR="009C0AFA" w:rsidRPr="009C0AFA">
        <w:rPr>
          <w:lang w:eastAsia="en-GB"/>
        </w:rPr>
        <w:t>(The Strategy Institute, 2024)</w:t>
      </w:r>
      <w:r w:rsidRPr="00F24A80">
        <w:rPr>
          <w:lang w:eastAsia="en-GB"/>
        </w:rPr>
        <w:t xml:space="preserve">. </w:t>
      </w:r>
    </w:p>
    <w:p w14:paraId="2F63ECE7" w14:textId="19578855" w:rsidR="00F24A80" w:rsidRDefault="00F24A80" w:rsidP="00F24A80">
      <w:pPr>
        <w:rPr>
          <w:lang w:eastAsia="en-GB"/>
        </w:rPr>
      </w:pPr>
      <w:r>
        <w:rPr>
          <w:lang w:eastAsia="en-GB"/>
        </w:rPr>
        <w:t>Ansoff Matrix:</w:t>
      </w:r>
    </w:p>
    <w:p w14:paraId="1C90B2E6" w14:textId="77777777" w:rsidR="00F24A80" w:rsidRPr="00F24A80" w:rsidRDefault="00F24A80" w:rsidP="00F24A80">
      <w:pPr>
        <w:pStyle w:val="ListParagraph"/>
        <w:numPr>
          <w:ilvl w:val="0"/>
          <w:numId w:val="12"/>
        </w:numPr>
        <w:rPr>
          <w:lang w:eastAsia="en-GB"/>
        </w:rPr>
      </w:pPr>
      <w:r>
        <w:rPr>
          <w:lang w:eastAsia="en-GB"/>
        </w:rPr>
        <w:t xml:space="preserve">Market Penetration - </w:t>
      </w:r>
      <w:r w:rsidRPr="00F24A80">
        <w:rPr>
          <w:lang w:eastAsia="en-GB"/>
        </w:rPr>
        <w:t xml:space="preserve">By increasing marketing efforts, putting targeted incentives in place, and enhancing consumer engagement, Coca-Cola may increase its market share in existing locations. This strategy concentrates on boosting sales of current products to current customers, either by improving distribution channels for a wider audience or implementing brand loyalty programs. </w:t>
      </w:r>
    </w:p>
    <w:p w14:paraId="6AD2065A" w14:textId="77777777" w:rsidR="00F24A80" w:rsidRPr="00F24A80" w:rsidRDefault="00F24A80" w:rsidP="00F24A80">
      <w:pPr>
        <w:pStyle w:val="ListParagraph"/>
        <w:numPr>
          <w:ilvl w:val="0"/>
          <w:numId w:val="12"/>
        </w:numPr>
        <w:rPr>
          <w:lang w:eastAsia="en-GB"/>
        </w:rPr>
      </w:pPr>
      <w:r>
        <w:rPr>
          <w:lang w:eastAsia="en-GB"/>
        </w:rPr>
        <w:t xml:space="preserve">Product Development - </w:t>
      </w:r>
      <w:r w:rsidRPr="00F24A80">
        <w:rPr>
          <w:lang w:eastAsia="en-GB"/>
        </w:rPr>
        <w:t xml:space="preserve">Coca-Cola may develop new, health-conscious beverages, such plant-based options, low-sugar options, or even functional drinks like protein shakes or energy drinks. This tactic enables the company to use its well-established brand while adjusting to changing consumer preferences. </w:t>
      </w:r>
    </w:p>
    <w:p w14:paraId="775566B4" w14:textId="77777777" w:rsidR="00F24A80" w:rsidRPr="00F24A80" w:rsidRDefault="00F24A80" w:rsidP="00F24A80">
      <w:pPr>
        <w:pStyle w:val="ListParagraph"/>
        <w:numPr>
          <w:ilvl w:val="0"/>
          <w:numId w:val="12"/>
        </w:numPr>
        <w:rPr>
          <w:lang w:eastAsia="en-GB"/>
        </w:rPr>
      </w:pPr>
      <w:r>
        <w:rPr>
          <w:lang w:eastAsia="en-GB"/>
        </w:rPr>
        <w:lastRenderedPageBreak/>
        <w:t xml:space="preserve">Market Development - </w:t>
      </w:r>
      <w:r w:rsidRPr="00F24A80">
        <w:rPr>
          <w:lang w:eastAsia="en-GB"/>
        </w:rPr>
        <w:t xml:space="preserve">Coca-Cola could think about expanding into other regions, especially developing nations like those in Asia, Africa, or Eastern Europe. The company may profit from growing customer bases and expanding demand for global brands by selling its present products in these areas. </w:t>
      </w:r>
    </w:p>
    <w:p w14:paraId="3A476822" w14:textId="41B06AE8" w:rsidR="00F24A80" w:rsidRDefault="00F24A80" w:rsidP="00F24A80">
      <w:pPr>
        <w:pStyle w:val="ListParagraph"/>
        <w:numPr>
          <w:ilvl w:val="0"/>
          <w:numId w:val="12"/>
        </w:numPr>
        <w:rPr>
          <w:lang w:eastAsia="en-GB"/>
        </w:rPr>
      </w:pPr>
      <w:r>
        <w:rPr>
          <w:lang w:eastAsia="en-GB"/>
        </w:rPr>
        <w:t xml:space="preserve">Diversification - </w:t>
      </w:r>
      <w:r w:rsidRPr="00F24A80">
        <w:rPr>
          <w:lang w:eastAsia="en-GB"/>
        </w:rPr>
        <w:t xml:space="preserve">Coca-Cola may look at expanding its business by developing new product lines in a variety of sectors, such snacks, prepared foods, or eco-friendly packaging. By breaking into completely untapped markets and product categories, this approach distributes risk while also aligning with contemporary consumer sustainability and health concerns. </w:t>
      </w:r>
    </w:p>
    <w:p w14:paraId="496C7EA7" w14:textId="1DA7C3F4" w:rsidR="00F24A80" w:rsidRDefault="00F24A80" w:rsidP="00F24A80">
      <w:pPr>
        <w:rPr>
          <w:lang w:eastAsia="en-GB"/>
        </w:rPr>
      </w:pPr>
      <w:r w:rsidRPr="00F24A80">
        <w:rPr>
          <w:lang w:eastAsia="en-GB"/>
        </w:rPr>
        <w:t xml:space="preserve">Over the years, Coca-Cola has purchased </w:t>
      </w:r>
      <w:r w:rsidR="007A2400" w:rsidRPr="00F24A80">
        <w:rPr>
          <w:lang w:eastAsia="en-GB"/>
        </w:rPr>
        <w:t>several</w:t>
      </w:r>
      <w:r w:rsidRPr="00F24A80">
        <w:rPr>
          <w:lang w:eastAsia="en-GB"/>
        </w:rPr>
        <w:t xml:space="preserve"> businesses to diversify its product line and strengthen its position in the market. One of Coca-Cola's most notable acquisitions was Minute Maid, which it acquired in 1960. A key step in Coca-Cola's strategy to diversify into the non-carbonated beverage market and go beyond carbonated soft drinks</w:t>
      </w:r>
      <w:r w:rsidR="009C0AFA">
        <w:rPr>
          <w:lang w:eastAsia="en-GB"/>
        </w:rPr>
        <w:t xml:space="preserve"> </w:t>
      </w:r>
      <w:r w:rsidR="009C0AFA" w:rsidRPr="009C0AFA">
        <w:rPr>
          <w:lang w:eastAsia="en-GB"/>
        </w:rPr>
        <w:t>(Muse, 2023)</w:t>
      </w:r>
      <w:r>
        <w:rPr>
          <w:lang w:eastAsia="en-GB"/>
        </w:rPr>
        <w:t>.</w:t>
      </w:r>
    </w:p>
    <w:p w14:paraId="279D13C1" w14:textId="77777777" w:rsidR="00F24A80" w:rsidRPr="00F24A80" w:rsidRDefault="00F24A80" w:rsidP="00F24A80">
      <w:pPr>
        <w:rPr>
          <w:lang w:eastAsia="en-GB"/>
        </w:rPr>
      </w:pPr>
      <w:r w:rsidRPr="00F24A80">
        <w:rPr>
          <w:lang w:eastAsia="en-GB"/>
        </w:rPr>
        <w:t>Because Minute Maid was well-known for its juices, Coca-Cola was able to take advantage of the growing demand at the time for healthier beverage options. The ruling reduced Coca-Cola's dependency on sodas and enabled the company to provide a wider variety of beverages to complement its present line. Additionally, this acquisition was a component of Coca-Cola's plan to increase its global footprint in the juice market and fight with companies like PepsiCo that had entered similar product categories.</w:t>
      </w:r>
    </w:p>
    <w:p w14:paraId="00AF0E48" w14:textId="59432F60" w:rsidR="007A2400" w:rsidRDefault="007A2400" w:rsidP="00F24A80">
      <w:pPr>
        <w:rPr>
          <w:lang w:eastAsia="en-GB"/>
        </w:rPr>
      </w:pPr>
    </w:p>
    <w:p w14:paraId="017D6D17" w14:textId="77777777" w:rsidR="007A2400" w:rsidRDefault="007A2400">
      <w:pPr>
        <w:rPr>
          <w:lang w:eastAsia="en-GB"/>
        </w:rPr>
      </w:pPr>
      <w:r>
        <w:rPr>
          <w:lang w:eastAsia="en-GB"/>
        </w:rPr>
        <w:br w:type="page"/>
      </w:r>
    </w:p>
    <w:p w14:paraId="5B54A4CD" w14:textId="07F5B275" w:rsidR="00F24A80" w:rsidRPr="007A2400" w:rsidRDefault="007A2400" w:rsidP="007A2400">
      <w:pPr>
        <w:pStyle w:val="Title"/>
        <w:rPr>
          <w:sz w:val="48"/>
          <w:szCs w:val="48"/>
          <w:lang w:eastAsia="en-GB"/>
        </w:rPr>
      </w:pPr>
      <w:r w:rsidRPr="007A2400">
        <w:rPr>
          <w:sz w:val="48"/>
          <w:szCs w:val="48"/>
          <w:lang w:eastAsia="en-GB"/>
        </w:rPr>
        <w:lastRenderedPageBreak/>
        <w:t>Sustainability and Strategic Recommendations</w:t>
      </w:r>
    </w:p>
    <w:p w14:paraId="77DD4224" w14:textId="02A13D0F" w:rsidR="007A2400" w:rsidRPr="007A2400" w:rsidRDefault="007A2400" w:rsidP="007A2400">
      <w:pPr>
        <w:rPr>
          <w:lang w:eastAsia="en-GB"/>
        </w:rPr>
      </w:pPr>
      <w:r w:rsidRPr="007A2400">
        <w:rPr>
          <w:lang w:eastAsia="en-GB"/>
        </w:rPr>
        <w:t>Coca-Cola has made significant strides in sustainability, particularly in the areas of sustainable packaging, carbon footprint reduction, and water conservation. With a focus on using recycled materials, the World Without Waste initiative</w:t>
      </w:r>
      <w:r w:rsidR="009C0AFA">
        <w:rPr>
          <w:lang w:eastAsia="en-GB"/>
        </w:rPr>
        <w:t xml:space="preserve"> </w:t>
      </w:r>
      <w:r w:rsidR="009C0AFA" w:rsidRPr="009C0AFA">
        <w:rPr>
          <w:lang w:eastAsia="en-GB"/>
        </w:rPr>
        <w:t xml:space="preserve">(Cola, </w:t>
      </w:r>
      <w:r w:rsidR="009C0AFA">
        <w:rPr>
          <w:lang w:eastAsia="en-GB"/>
        </w:rPr>
        <w:t>2025</w:t>
      </w:r>
      <w:r w:rsidR="009C0AFA" w:rsidRPr="009C0AFA">
        <w:rPr>
          <w:lang w:eastAsia="en-GB"/>
        </w:rPr>
        <w:t>.)</w:t>
      </w:r>
      <w:r w:rsidRPr="007A2400">
        <w:rPr>
          <w:lang w:eastAsia="en-GB"/>
        </w:rPr>
        <w:t xml:space="preserve"> aims to collect and recycle one bottle for every one sold by 2030. By 2050, the company also wants to have zero net emissions. Despite these initiatives, Coca-Cola faces criticism for their reliance on single-use plastics and the slow pace of plastic waste reduction</w:t>
      </w:r>
      <w:r w:rsidR="009C0AFA">
        <w:rPr>
          <w:lang w:eastAsia="en-GB"/>
        </w:rPr>
        <w:t xml:space="preserve"> </w:t>
      </w:r>
      <w:r w:rsidR="009C0AFA" w:rsidRPr="009C0AFA">
        <w:rPr>
          <w:lang w:eastAsia="en-GB"/>
        </w:rPr>
        <w:t>(Plastic Pollution Coalition Editor, 2024)</w:t>
      </w:r>
      <w:r w:rsidRPr="007A2400">
        <w:rPr>
          <w:lang w:eastAsia="en-GB"/>
        </w:rPr>
        <w:t>. Concerns about working conditions and the negative health effects of sugar-filled beverages also continue</w:t>
      </w:r>
      <w:r w:rsidR="009C0AFA">
        <w:rPr>
          <w:lang w:eastAsia="en-GB"/>
        </w:rPr>
        <w:t xml:space="preserve"> </w:t>
      </w:r>
      <w:r w:rsidR="009C0AFA" w:rsidRPr="009C0AFA">
        <w:rPr>
          <w:lang w:eastAsia="en-GB"/>
        </w:rPr>
        <w:t>(The NEWS LINE, 2019)</w:t>
      </w:r>
      <w:r w:rsidR="009C0AFA">
        <w:rPr>
          <w:lang w:eastAsia="en-GB"/>
        </w:rPr>
        <w:t xml:space="preserve"> </w:t>
      </w:r>
      <w:r w:rsidR="009C0AFA" w:rsidRPr="009C0AFA">
        <w:rPr>
          <w:lang w:eastAsia="en-GB"/>
        </w:rPr>
        <w:t>(Felman, 2023)</w:t>
      </w:r>
      <w:r w:rsidRPr="007A2400">
        <w:rPr>
          <w:lang w:eastAsia="en-GB"/>
        </w:rPr>
        <w:t>.</w:t>
      </w:r>
    </w:p>
    <w:p w14:paraId="74469A8D" w14:textId="6E3D83DB" w:rsidR="00F24A80" w:rsidRDefault="007A2400" w:rsidP="00F24A80">
      <w:pPr>
        <w:rPr>
          <w:lang w:eastAsia="en-GB"/>
        </w:rPr>
      </w:pPr>
      <w:r>
        <w:rPr>
          <w:lang w:eastAsia="en-GB"/>
        </w:rPr>
        <w:t>Recommendations for Improvement:</w:t>
      </w:r>
    </w:p>
    <w:p w14:paraId="31AC2724" w14:textId="77777777" w:rsidR="007A2400" w:rsidRPr="007A2400" w:rsidRDefault="007A2400" w:rsidP="007A2400">
      <w:pPr>
        <w:pStyle w:val="ListParagraph"/>
        <w:numPr>
          <w:ilvl w:val="0"/>
          <w:numId w:val="13"/>
        </w:numPr>
        <w:rPr>
          <w:lang w:eastAsia="en-GB"/>
        </w:rPr>
      </w:pPr>
      <w:r>
        <w:rPr>
          <w:lang w:eastAsia="en-GB"/>
        </w:rPr>
        <w:t xml:space="preserve">Strategic Integration - </w:t>
      </w:r>
      <w:r w:rsidRPr="007A2400">
        <w:rPr>
          <w:lang w:eastAsia="en-GB"/>
        </w:rPr>
        <w:t>Coca-Cola should increase its commitment to sustainable sourcing and invest more in renewable energy for its manufacturing operations.</w:t>
      </w:r>
    </w:p>
    <w:p w14:paraId="708575CE" w14:textId="77777777" w:rsidR="007A2400" w:rsidRPr="007A2400" w:rsidRDefault="007A2400" w:rsidP="007A2400">
      <w:pPr>
        <w:pStyle w:val="ListParagraph"/>
        <w:numPr>
          <w:ilvl w:val="0"/>
          <w:numId w:val="13"/>
        </w:numPr>
        <w:rPr>
          <w:lang w:eastAsia="en-GB"/>
        </w:rPr>
      </w:pPr>
      <w:r>
        <w:rPr>
          <w:lang w:eastAsia="en-GB"/>
        </w:rPr>
        <w:t xml:space="preserve">Ethical and Transparent Practices - </w:t>
      </w:r>
      <w:r w:rsidRPr="007A2400">
        <w:rPr>
          <w:lang w:eastAsia="en-GB"/>
        </w:rPr>
        <w:t>Coca-Cola should increase supply chain transparency, assuring fair labour standards and ethical sourcing.</w:t>
      </w:r>
    </w:p>
    <w:p w14:paraId="79FA1366" w14:textId="74292AED" w:rsidR="007A2400" w:rsidRPr="007A2400" w:rsidRDefault="007A2400" w:rsidP="007A2400">
      <w:pPr>
        <w:pStyle w:val="ListParagraph"/>
        <w:numPr>
          <w:ilvl w:val="0"/>
          <w:numId w:val="13"/>
        </w:numPr>
        <w:rPr>
          <w:lang w:eastAsia="en-GB"/>
        </w:rPr>
      </w:pPr>
      <w:r>
        <w:rPr>
          <w:lang w:eastAsia="en-GB"/>
        </w:rPr>
        <w:t xml:space="preserve">Internalisation Strategy - </w:t>
      </w:r>
      <w:r w:rsidRPr="007A2400">
        <w:rPr>
          <w:lang w:eastAsia="en-GB"/>
        </w:rPr>
        <w:t xml:space="preserve">Expand sustainability efforts in emerging </w:t>
      </w:r>
      <w:r>
        <w:rPr>
          <w:lang w:eastAsia="en-GB"/>
        </w:rPr>
        <w:t>markets</w:t>
      </w:r>
      <w:r w:rsidRPr="007A2400">
        <w:rPr>
          <w:lang w:eastAsia="en-GB"/>
        </w:rPr>
        <w:t xml:space="preserve"> by educating customers and developing eco-friendly products based on local tastes.</w:t>
      </w:r>
    </w:p>
    <w:p w14:paraId="697AA9FF" w14:textId="36533876" w:rsidR="007A2400" w:rsidRPr="007A2400" w:rsidRDefault="007A2400" w:rsidP="007A2400">
      <w:pPr>
        <w:pStyle w:val="ListParagraph"/>
        <w:numPr>
          <w:ilvl w:val="0"/>
          <w:numId w:val="13"/>
        </w:numPr>
        <w:rPr>
          <w:lang w:eastAsia="en-GB"/>
        </w:rPr>
      </w:pPr>
      <w:r>
        <w:t xml:space="preserve">Long-Term Trends - </w:t>
      </w:r>
      <w:r w:rsidRPr="007A2400">
        <w:t>C</w:t>
      </w:r>
      <w:r w:rsidRPr="007A2400">
        <w:rPr>
          <w:lang w:eastAsia="en-GB"/>
        </w:rPr>
        <w:t>oca-Cola should keep up with global sustainability trends, focussing on decreasing plastic usage and boosting health-conscious products to address rising environmental and social concerns.</w:t>
      </w:r>
    </w:p>
    <w:p w14:paraId="7C5F1804" w14:textId="3DC7A1CA" w:rsidR="007A2400" w:rsidRDefault="007A2400" w:rsidP="007A2400">
      <w:pPr>
        <w:rPr>
          <w:lang w:eastAsia="en-GB"/>
        </w:rPr>
      </w:pPr>
    </w:p>
    <w:p w14:paraId="2E968658" w14:textId="77777777" w:rsidR="007A2400" w:rsidRDefault="007A2400">
      <w:pPr>
        <w:rPr>
          <w:lang w:eastAsia="en-GB"/>
        </w:rPr>
      </w:pPr>
      <w:r>
        <w:rPr>
          <w:lang w:eastAsia="en-GB"/>
        </w:rPr>
        <w:br w:type="page"/>
      </w:r>
    </w:p>
    <w:p w14:paraId="5DF5E7BA" w14:textId="55BAD089" w:rsidR="007A2400" w:rsidRPr="007A2400" w:rsidRDefault="007A2400" w:rsidP="007A2400">
      <w:pPr>
        <w:pStyle w:val="Title"/>
        <w:rPr>
          <w:sz w:val="48"/>
          <w:szCs w:val="48"/>
          <w:lang w:eastAsia="en-GB"/>
        </w:rPr>
      </w:pPr>
      <w:r w:rsidRPr="007A2400">
        <w:rPr>
          <w:sz w:val="48"/>
          <w:szCs w:val="48"/>
          <w:lang w:eastAsia="en-GB"/>
        </w:rPr>
        <w:lastRenderedPageBreak/>
        <w:t>Conclusion</w:t>
      </w:r>
    </w:p>
    <w:p w14:paraId="57466F91" w14:textId="4ACAD461" w:rsidR="007C1D22" w:rsidRDefault="007A2400" w:rsidP="007A2400">
      <w:pPr>
        <w:rPr>
          <w:lang w:eastAsia="en-GB"/>
        </w:rPr>
      </w:pPr>
      <w:r w:rsidRPr="007A2400">
        <w:rPr>
          <w:lang w:eastAsia="en-GB"/>
        </w:rPr>
        <w:t>Organisations may achieve a balance between social and environmental responsibility and profitability through strategic management. For Coca-Cola, this means adapting to shifting consumer preferences, maintaining competitiveness, and promoting sustainability. By expanding into non-carbonated beverages and making acquisitions like Minute Maid, the company has improved its market position. Combining global competitiveness with changing consumer tastes is one of the major issues, according to frameworks like Ansoff's Matrix and Porter's Five Forces. Coca-Cola's environmental efforts are commendable, but they need to be better aligned with worldwide trends. Its long-term profitability and strategic stance would be enhanced by bolstering ethical practices, ecologically friendly product lines, and sustainable sourcing, especially in developing nations.</w:t>
      </w:r>
    </w:p>
    <w:p w14:paraId="62426833" w14:textId="77777777" w:rsidR="007C1D22" w:rsidRDefault="007C1D22">
      <w:pPr>
        <w:rPr>
          <w:lang w:eastAsia="en-GB"/>
        </w:rPr>
      </w:pPr>
      <w:r>
        <w:rPr>
          <w:lang w:eastAsia="en-GB"/>
        </w:rPr>
        <w:br w:type="page"/>
      </w:r>
    </w:p>
    <w:p w14:paraId="2BB49BD4" w14:textId="3AA92D1E" w:rsidR="007A2400" w:rsidRDefault="007C1D22" w:rsidP="007C1D22">
      <w:pPr>
        <w:pStyle w:val="Title"/>
        <w:rPr>
          <w:sz w:val="48"/>
          <w:szCs w:val="48"/>
          <w:lang w:eastAsia="en-GB"/>
        </w:rPr>
      </w:pPr>
      <w:r w:rsidRPr="007C1D22">
        <w:rPr>
          <w:sz w:val="48"/>
          <w:szCs w:val="48"/>
          <w:lang w:eastAsia="en-GB"/>
        </w:rPr>
        <w:lastRenderedPageBreak/>
        <w:t>References</w:t>
      </w:r>
    </w:p>
    <w:p w14:paraId="6C368E82" w14:textId="77777777" w:rsidR="009C0AFA" w:rsidRPr="009C0AFA" w:rsidRDefault="009C0AFA" w:rsidP="009C0AFA">
      <w:pPr>
        <w:rPr>
          <w:lang w:eastAsia="en-GB"/>
        </w:rPr>
      </w:pPr>
      <w:r w:rsidRPr="009C0AFA">
        <w:rPr>
          <w:lang w:eastAsia="en-GB"/>
        </w:rPr>
        <w:t xml:space="preserve">Ahuchogu, N. (2022). </w:t>
      </w:r>
      <w:r w:rsidRPr="009C0AFA">
        <w:rPr>
          <w:i/>
          <w:iCs/>
          <w:lang w:eastAsia="en-GB"/>
        </w:rPr>
        <w:t>How does inflation impact the Supply Chain?</w:t>
      </w:r>
      <w:r w:rsidRPr="009C0AFA">
        <w:rPr>
          <w:lang w:eastAsia="en-GB"/>
        </w:rPr>
        <w:t xml:space="preserve"> [online] Zurich.co.uk. Available at: https://www.zurich.co.uk/news-and-insight/how-does-inflation-impact-the-supply-chain [Accessed 20 Mar. 2025].</w:t>
      </w:r>
    </w:p>
    <w:p w14:paraId="040602F9" w14:textId="77777777" w:rsidR="009C0AFA" w:rsidRPr="009C0AFA" w:rsidRDefault="009C0AFA" w:rsidP="009C0AFA">
      <w:pPr>
        <w:rPr>
          <w:lang w:eastAsia="en-GB"/>
        </w:rPr>
      </w:pPr>
      <w:r w:rsidRPr="009C0AFA">
        <w:rPr>
          <w:lang w:eastAsia="en-GB"/>
        </w:rPr>
        <w:t xml:space="preserve">Askew, K. (2021). </w:t>
      </w:r>
      <w:r w:rsidRPr="009C0AFA">
        <w:rPr>
          <w:i/>
          <w:iCs/>
          <w:lang w:eastAsia="en-GB"/>
        </w:rPr>
        <w:t>PepsiCo Talks Health and Reformulation across Drinks and snacks: ‘The Key Is to Get a Product That Consumers Choose Because It Tastes Great’</w:t>
      </w:r>
      <w:r w:rsidRPr="009C0AFA">
        <w:rPr>
          <w:lang w:eastAsia="en-GB"/>
        </w:rPr>
        <w:t>. [online] FoodNavigator.com. Available at: https://www.foodnavigator.com/Article/2021/07/02/PepsiCo-talks-health-and-reformulation-across-drinks-and-snacks-The-key-is-to-get-a-product-that-consumers-choose-because-it-tastes-great/ [Accessed 20 Mar. 2025].</w:t>
      </w:r>
    </w:p>
    <w:p w14:paraId="75ACB3BD" w14:textId="77777777" w:rsidR="009C0AFA" w:rsidRPr="009C0AFA" w:rsidRDefault="009C0AFA" w:rsidP="009C0AFA">
      <w:pPr>
        <w:rPr>
          <w:lang w:eastAsia="en-GB"/>
        </w:rPr>
      </w:pPr>
      <w:r w:rsidRPr="009C0AFA">
        <w:rPr>
          <w:lang w:eastAsia="en-GB"/>
        </w:rPr>
        <w:t xml:space="preserve">Beers, B. (2025). </w:t>
      </w:r>
      <w:r w:rsidRPr="009C0AFA">
        <w:rPr>
          <w:i/>
          <w:iCs/>
          <w:lang w:eastAsia="en-GB"/>
        </w:rPr>
        <w:t>The risks businesses face in international finance</w:t>
      </w:r>
      <w:r w:rsidRPr="009C0AFA">
        <w:rPr>
          <w:lang w:eastAsia="en-GB"/>
        </w:rPr>
        <w:t>. [online] Investopedia. Available at: https://www.investopedia.com/ask/answers/06/internationalfinancerisks.asp [Accessed 20 Mar. 2025].</w:t>
      </w:r>
    </w:p>
    <w:p w14:paraId="7D785D15" w14:textId="77777777" w:rsidR="009C0AFA" w:rsidRPr="009C0AFA" w:rsidRDefault="009C0AFA" w:rsidP="009C0AFA">
      <w:pPr>
        <w:rPr>
          <w:lang w:eastAsia="en-GB"/>
        </w:rPr>
      </w:pPr>
      <w:r w:rsidRPr="009C0AFA">
        <w:rPr>
          <w:lang w:eastAsia="en-GB"/>
        </w:rPr>
        <w:t xml:space="preserve">Berry, S. (2010). </w:t>
      </w:r>
      <w:r w:rsidRPr="009C0AFA">
        <w:rPr>
          <w:i/>
          <w:iCs/>
          <w:lang w:eastAsia="en-GB"/>
        </w:rPr>
        <w:t>How Coca-Cola’s Distribution System Works</w:t>
      </w:r>
      <w:r w:rsidRPr="009C0AFA">
        <w:rPr>
          <w:lang w:eastAsia="en-GB"/>
        </w:rPr>
        <w:t>. [online] ColaLife. Available at: https://www.colalife.org/2010/12/19/how-coca-colas-distribution-system-works/ [Accessed 20 Mar. 2025].</w:t>
      </w:r>
    </w:p>
    <w:p w14:paraId="0D97DF8D" w14:textId="77777777" w:rsidR="009C0AFA" w:rsidRPr="009C0AFA" w:rsidRDefault="009C0AFA" w:rsidP="009C0AFA">
      <w:pPr>
        <w:rPr>
          <w:lang w:eastAsia="en-GB"/>
        </w:rPr>
      </w:pPr>
      <w:r w:rsidRPr="009C0AFA">
        <w:rPr>
          <w:lang w:eastAsia="en-GB"/>
        </w:rPr>
        <w:t xml:space="preserve">Coca-Cola company (2021). </w:t>
      </w:r>
      <w:r w:rsidRPr="009C0AFA">
        <w:rPr>
          <w:i/>
          <w:iCs/>
          <w:lang w:eastAsia="en-GB"/>
        </w:rPr>
        <w:t>Environmental Policy</w:t>
      </w:r>
      <w:r w:rsidRPr="009C0AFA">
        <w:rPr>
          <w:lang w:eastAsia="en-GB"/>
        </w:rPr>
        <w:t>. [online] www.coca-colacompany.com. Available at: https://www.coca-colacompany.com/policies-and-practices/environmental-policy [Accessed 20 Mar. 2025].</w:t>
      </w:r>
    </w:p>
    <w:p w14:paraId="1667CD83" w14:textId="77777777" w:rsidR="009C0AFA" w:rsidRPr="009C0AFA" w:rsidRDefault="009C0AFA" w:rsidP="009C0AFA">
      <w:pPr>
        <w:rPr>
          <w:lang w:eastAsia="en-GB"/>
        </w:rPr>
      </w:pPr>
      <w:r w:rsidRPr="009C0AFA">
        <w:rPr>
          <w:lang w:eastAsia="en-GB"/>
        </w:rPr>
        <w:t xml:space="preserve">Cola, C. (2025). </w:t>
      </w:r>
      <w:r w:rsidRPr="009C0AFA">
        <w:rPr>
          <w:i/>
          <w:iCs/>
          <w:lang w:eastAsia="en-GB"/>
        </w:rPr>
        <w:t>World without Waste | Making the Future More Sustainable | Coca-Cola IE</w:t>
      </w:r>
      <w:r w:rsidRPr="009C0AFA">
        <w:rPr>
          <w:lang w:eastAsia="en-GB"/>
        </w:rPr>
        <w:t>. [online] www.coca-cola.com. Available at: https://www.coca-cola.com/ie/en/sustainability/global-sustainability-vision/worldwithoutwaste [Accessed 21 Mar. 2025].</w:t>
      </w:r>
    </w:p>
    <w:p w14:paraId="2743D14A" w14:textId="77777777" w:rsidR="009C0AFA" w:rsidRPr="009C0AFA" w:rsidRDefault="009C0AFA" w:rsidP="009C0AFA">
      <w:pPr>
        <w:rPr>
          <w:lang w:eastAsia="en-GB"/>
        </w:rPr>
      </w:pPr>
      <w:r w:rsidRPr="009C0AFA">
        <w:rPr>
          <w:lang w:eastAsia="en-GB"/>
        </w:rPr>
        <w:t xml:space="preserve">Felman, A. (2023). </w:t>
      </w:r>
      <w:r w:rsidRPr="009C0AFA">
        <w:rPr>
          <w:i/>
          <w:iCs/>
          <w:lang w:eastAsia="en-GB"/>
        </w:rPr>
        <w:t>Health Risks of Coca-Cola: What It Does to the Body</w:t>
      </w:r>
      <w:r w:rsidRPr="009C0AFA">
        <w:rPr>
          <w:lang w:eastAsia="en-GB"/>
        </w:rPr>
        <w:t>. [online] Medical News Today. Available at: https://www.medicalnewstoday.com/articles/297600 [Accessed 21 Mar. 2025].</w:t>
      </w:r>
    </w:p>
    <w:p w14:paraId="6FC0CE49" w14:textId="77777777" w:rsidR="009C0AFA" w:rsidRPr="009C0AFA" w:rsidRDefault="009C0AFA" w:rsidP="009C0AFA">
      <w:pPr>
        <w:rPr>
          <w:lang w:eastAsia="en-GB"/>
        </w:rPr>
      </w:pPr>
      <w:r w:rsidRPr="009C0AFA">
        <w:rPr>
          <w:lang w:eastAsia="en-GB"/>
        </w:rPr>
        <w:t xml:space="preserve">Gratton, P. (2024). </w:t>
      </w:r>
      <w:r w:rsidRPr="009C0AFA">
        <w:rPr>
          <w:i/>
          <w:iCs/>
          <w:lang w:eastAsia="en-GB"/>
        </w:rPr>
        <w:t>Porter’s 5 Forces explained and how to use the model</w:t>
      </w:r>
      <w:r w:rsidRPr="009C0AFA">
        <w:rPr>
          <w:lang w:eastAsia="en-GB"/>
        </w:rPr>
        <w:t>. [online] Investopedia. Available at: https://www.investopedia.com/terms/p/porter.asp [Accessed 20 Mar. 2025].</w:t>
      </w:r>
    </w:p>
    <w:p w14:paraId="52B6AE85" w14:textId="77777777" w:rsidR="009C0AFA" w:rsidRPr="009C0AFA" w:rsidRDefault="009C0AFA" w:rsidP="009C0AFA">
      <w:pPr>
        <w:rPr>
          <w:lang w:eastAsia="en-GB"/>
        </w:rPr>
      </w:pPr>
      <w:r w:rsidRPr="009C0AFA">
        <w:rPr>
          <w:lang w:eastAsia="en-GB"/>
        </w:rPr>
        <w:t xml:space="preserve">Kennedy, R., Jamison, E., Simpson, J., Kumar, P., Kemp, A., Awate, K. and Manning, K. (2020). </w:t>
      </w:r>
      <w:r w:rsidRPr="009C0AFA">
        <w:rPr>
          <w:i/>
          <w:iCs/>
          <w:lang w:eastAsia="en-GB"/>
        </w:rPr>
        <w:t>Resource-based View</w:t>
      </w:r>
      <w:r w:rsidRPr="009C0AFA">
        <w:rPr>
          <w:lang w:eastAsia="en-GB"/>
        </w:rPr>
        <w:t>. [online] pressbooks.lib.vt.edu. Available at: https://pressbooks.lib.vt.edu/strategicmanagement/chapter/4-3-resource-based-view/ [Accessed 20 Mar. 2025].</w:t>
      </w:r>
    </w:p>
    <w:p w14:paraId="455202A7" w14:textId="77777777" w:rsidR="009C0AFA" w:rsidRPr="009C0AFA" w:rsidRDefault="009C0AFA" w:rsidP="009C0AFA">
      <w:pPr>
        <w:rPr>
          <w:lang w:eastAsia="en-GB"/>
        </w:rPr>
      </w:pPr>
      <w:r w:rsidRPr="009C0AFA">
        <w:rPr>
          <w:lang w:eastAsia="en-GB"/>
        </w:rPr>
        <w:t xml:space="preserve">Morunga, A.M. (2023). </w:t>
      </w:r>
      <w:r w:rsidRPr="009C0AFA">
        <w:rPr>
          <w:i/>
          <w:iCs/>
          <w:lang w:eastAsia="en-GB"/>
        </w:rPr>
        <w:t>Unbottling the truth: Coca Cola’s Role in Plastic Pollution</w:t>
      </w:r>
      <w:r w:rsidRPr="009C0AFA">
        <w:rPr>
          <w:lang w:eastAsia="en-GB"/>
        </w:rPr>
        <w:t>. [online] Greenpeace. Available at: https://www.greenpeace.org/aotearoa/story/unbottling-the-truth-coca-colas-role-in-plastic-pollution/ [Accessed 20 Mar. 2025].</w:t>
      </w:r>
    </w:p>
    <w:p w14:paraId="763C8E71" w14:textId="77777777" w:rsidR="009C0AFA" w:rsidRPr="009C0AFA" w:rsidRDefault="009C0AFA" w:rsidP="009C0AFA">
      <w:pPr>
        <w:rPr>
          <w:lang w:eastAsia="en-GB"/>
        </w:rPr>
      </w:pPr>
      <w:r w:rsidRPr="009C0AFA">
        <w:rPr>
          <w:lang w:eastAsia="en-GB"/>
        </w:rPr>
        <w:t xml:space="preserve">Muse, T. (2023). </w:t>
      </w:r>
      <w:r w:rsidRPr="009C0AFA">
        <w:rPr>
          <w:i/>
          <w:iCs/>
          <w:lang w:eastAsia="en-GB"/>
        </w:rPr>
        <w:t>Coca-Cola’s Acquisitions</w:t>
      </w:r>
      <w:r w:rsidRPr="009C0AFA">
        <w:rPr>
          <w:lang w:eastAsia="en-GB"/>
        </w:rPr>
        <w:t>. [online] www.historyoasis.com. Available at: https://www.historyoasis.com/post/coca-cola-acquisitions [Accessed 21 Mar. 2025].</w:t>
      </w:r>
    </w:p>
    <w:p w14:paraId="0C3173B9" w14:textId="77777777" w:rsidR="009C0AFA" w:rsidRPr="009C0AFA" w:rsidRDefault="009C0AFA" w:rsidP="009C0AFA">
      <w:pPr>
        <w:rPr>
          <w:lang w:eastAsia="en-GB"/>
        </w:rPr>
      </w:pPr>
      <w:r w:rsidRPr="009C0AFA">
        <w:rPr>
          <w:lang w:eastAsia="en-GB"/>
        </w:rPr>
        <w:t xml:space="preserve">Oxford College Of Marketing (2016). </w:t>
      </w:r>
      <w:r w:rsidRPr="009C0AFA">
        <w:rPr>
          <w:i/>
          <w:iCs/>
          <w:lang w:eastAsia="en-GB"/>
        </w:rPr>
        <w:t>What Is a PESTEL analysis?</w:t>
      </w:r>
      <w:r w:rsidRPr="009C0AFA">
        <w:rPr>
          <w:lang w:eastAsia="en-GB"/>
        </w:rPr>
        <w:t xml:space="preserve"> [online] Oxford College of Marketing Blog. Available at: https://blog.oxfordcollegeofmarketing.com/2016/06/30/pestel-analysis/ [Accessed 20 Mar. 2025].</w:t>
      </w:r>
    </w:p>
    <w:p w14:paraId="60313E9F" w14:textId="77777777" w:rsidR="009C0AFA" w:rsidRPr="009C0AFA" w:rsidRDefault="009C0AFA" w:rsidP="009C0AFA">
      <w:pPr>
        <w:rPr>
          <w:lang w:eastAsia="en-GB"/>
        </w:rPr>
      </w:pPr>
      <w:r w:rsidRPr="009C0AFA">
        <w:rPr>
          <w:lang w:eastAsia="en-GB"/>
        </w:rPr>
        <w:lastRenderedPageBreak/>
        <w:t xml:space="preserve">Pereira, D. (2024). </w:t>
      </w:r>
      <w:r w:rsidRPr="009C0AFA">
        <w:rPr>
          <w:i/>
          <w:iCs/>
          <w:lang w:eastAsia="en-GB"/>
        </w:rPr>
        <w:t>Coca-Cola Marketing Strategy (2024)</w:t>
      </w:r>
      <w:r w:rsidRPr="009C0AFA">
        <w:rPr>
          <w:lang w:eastAsia="en-GB"/>
        </w:rPr>
        <w:t>. [online] businessmodelanalyst.com. Available at: https://businessmodelanalyst.com/coca-cola-marketing-strategy/ [Accessed 20 Mar. 2025].</w:t>
      </w:r>
    </w:p>
    <w:p w14:paraId="5C3C3F5D" w14:textId="77777777" w:rsidR="009C0AFA" w:rsidRPr="009C0AFA" w:rsidRDefault="009C0AFA" w:rsidP="009C0AFA">
      <w:pPr>
        <w:rPr>
          <w:lang w:eastAsia="en-GB"/>
        </w:rPr>
      </w:pPr>
      <w:r w:rsidRPr="009C0AFA">
        <w:rPr>
          <w:lang w:eastAsia="en-GB"/>
        </w:rPr>
        <w:t xml:space="preserve">Plastic Pollution Coalition Editor (2024). </w:t>
      </w:r>
      <w:r w:rsidRPr="009C0AFA">
        <w:rPr>
          <w:i/>
          <w:iCs/>
          <w:lang w:eastAsia="en-GB"/>
        </w:rPr>
        <w:t>Coca-Cola Quietly Drops Reuse Targets, Decreases Recycling Goals</w:t>
      </w:r>
      <w:r w:rsidRPr="009C0AFA">
        <w:rPr>
          <w:lang w:eastAsia="en-GB"/>
        </w:rPr>
        <w:t>. [online] Plastic Pollution Coalition. Available at: https://www.plasticpollutioncoalition.org/blog/2024/12/12/coca-cola-quietly-drops-reuse-targets [Accessed 21 Mar. 2025].</w:t>
      </w:r>
    </w:p>
    <w:p w14:paraId="0E57B851" w14:textId="77777777" w:rsidR="009C0AFA" w:rsidRPr="009C0AFA" w:rsidRDefault="009C0AFA" w:rsidP="009C0AFA">
      <w:pPr>
        <w:rPr>
          <w:lang w:eastAsia="en-GB"/>
        </w:rPr>
      </w:pPr>
      <w:r w:rsidRPr="009C0AFA">
        <w:rPr>
          <w:lang w:eastAsia="en-GB"/>
        </w:rPr>
        <w:t xml:space="preserve">rasch, cara (2023). </w:t>
      </w:r>
      <w:r w:rsidRPr="009C0AFA">
        <w:rPr>
          <w:i/>
          <w:iCs/>
          <w:lang w:eastAsia="en-GB"/>
        </w:rPr>
        <w:t>Beverage Trends Show Consumers Are Increasingly Seeking out Functional Ingredients</w:t>
      </w:r>
      <w:r w:rsidRPr="009C0AFA">
        <w:rPr>
          <w:lang w:eastAsia="en-GB"/>
        </w:rPr>
        <w:t>. [online] The Freedonia Group. Available at: https://www.freedoniagroup.com/blog/beverage-trends-show-consumers-are-increasingly-seeking-out-functional-ingredients [Accessed 20 Mar. 2025].</w:t>
      </w:r>
    </w:p>
    <w:p w14:paraId="5646B39F" w14:textId="77777777" w:rsidR="009C0AFA" w:rsidRPr="009C0AFA" w:rsidRDefault="009C0AFA" w:rsidP="009C0AFA">
      <w:pPr>
        <w:rPr>
          <w:lang w:eastAsia="en-GB"/>
        </w:rPr>
      </w:pPr>
      <w:r w:rsidRPr="009C0AFA">
        <w:rPr>
          <w:lang w:eastAsia="en-GB"/>
        </w:rPr>
        <w:t xml:space="preserve">Sasse, T. and Metcalfe, S. (2022). </w:t>
      </w:r>
      <w:r w:rsidRPr="009C0AFA">
        <w:rPr>
          <w:i/>
          <w:iCs/>
          <w:lang w:eastAsia="en-GB"/>
        </w:rPr>
        <w:t>Sugar Tax</w:t>
      </w:r>
      <w:r w:rsidRPr="009C0AFA">
        <w:rPr>
          <w:lang w:eastAsia="en-GB"/>
        </w:rPr>
        <w:t>. [online] Institute for Government. Available at: https://www.instituteforgovernment.org.uk/explainer/sugar-tax [Accessed 20 Mar. 2025].</w:t>
      </w:r>
    </w:p>
    <w:p w14:paraId="7165BD71" w14:textId="77777777" w:rsidR="009C0AFA" w:rsidRPr="009C0AFA" w:rsidRDefault="009C0AFA" w:rsidP="009C0AFA">
      <w:pPr>
        <w:rPr>
          <w:lang w:eastAsia="en-GB"/>
        </w:rPr>
      </w:pPr>
      <w:r w:rsidRPr="009C0AFA">
        <w:rPr>
          <w:lang w:eastAsia="en-GB"/>
        </w:rPr>
        <w:t xml:space="preserve">Segal, T. (2024). </w:t>
      </w:r>
      <w:r w:rsidRPr="009C0AFA">
        <w:rPr>
          <w:i/>
          <w:iCs/>
          <w:lang w:eastAsia="en-GB"/>
        </w:rPr>
        <w:t>Currency fluctuations: How They Effect the Economy</w:t>
      </w:r>
      <w:r w:rsidRPr="009C0AFA">
        <w:rPr>
          <w:lang w:eastAsia="en-GB"/>
        </w:rPr>
        <w:t>. [online] Investopedia. Available at: https://www.investopedia.com/articles/forex/080613/effects-currency-fluctuations-economy.asp [Accessed 20 Mar. 2025].</w:t>
      </w:r>
    </w:p>
    <w:p w14:paraId="67217A5B" w14:textId="77777777" w:rsidR="009C0AFA" w:rsidRPr="009C0AFA" w:rsidRDefault="009C0AFA" w:rsidP="009C0AFA">
      <w:pPr>
        <w:rPr>
          <w:lang w:eastAsia="en-GB"/>
        </w:rPr>
      </w:pPr>
      <w:r w:rsidRPr="009C0AFA">
        <w:rPr>
          <w:lang w:eastAsia="en-GB"/>
        </w:rPr>
        <w:t xml:space="preserve">Shmitz, O. (2024). </w:t>
      </w:r>
      <w:r w:rsidRPr="009C0AFA">
        <w:rPr>
          <w:i/>
          <w:iCs/>
          <w:lang w:eastAsia="en-GB"/>
        </w:rPr>
        <w:t>How Automation and AI Are Redefining Cost Reduction</w:t>
      </w:r>
      <w:r w:rsidRPr="009C0AFA">
        <w:rPr>
          <w:lang w:eastAsia="en-GB"/>
        </w:rPr>
        <w:t>. [online] Openexo.com. Available at: https://openexo.com/insight/how-automation-and-ai-are-redefining-cost-reduction [Accessed 20 Mar. 2025].</w:t>
      </w:r>
    </w:p>
    <w:p w14:paraId="0A5FDAE4" w14:textId="77777777" w:rsidR="009C0AFA" w:rsidRPr="009C0AFA" w:rsidRDefault="009C0AFA" w:rsidP="009C0AFA">
      <w:pPr>
        <w:rPr>
          <w:lang w:eastAsia="en-GB"/>
        </w:rPr>
      </w:pPr>
      <w:r w:rsidRPr="009C0AFA">
        <w:rPr>
          <w:lang w:eastAsia="en-GB"/>
        </w:rPr>
        <w:t xml:space="preserve">Sridharan, M. (2021). </w:t>
      </w:r>
      <w:r w:rsidRPr="009C0AFA">
        <w:rPr>
          <w:i/>
          <w:iCs/>
          <w:lang w:eastAsia="en-GB"/>
        </w:rPr>
        <w:t>Think Insights - Bowman’s Strategic Clock: How to Position Your product?</w:t>
      </w:r>
      <w:r w:rsidRPr="009C0AFA">
        <w:rPr>
          <w:lang w:eastAsia="en-GB"/>
        </w:rPr>
        <w:t xml:space="preserve"> [online] Think Insights. Available at: https://thinkinsights.net/strategy/bowmans-strategic-clock [Accessed 21 Mar. 2025].</w:t>
      </w:r>
    </w:p>
    <w:p w14:paraId="1A5D0A89" w14:textId="77777777" w:rsidR="009C0AFA" w:rsidRPr="009C0AFA" w:rsidRDefault="009C0AFA" w:rsidP="009C0AFA">
      <w:pPr>
        <w:rPr>
          <w:lang w:eastAsia="en-GB"/>
        </w:rPr>
      </w:pPr>
      <w:r w:rsidRPr="009C0AFA">
        <w:rPr>
          <w:lang w:eastAsia="en-GB"/>
        </w:rPr>
        <w:t xml:space="preserve">Stanford, C. (2017). </w:t>
      </w:r>
      <w:r w:rsidRPr="009C0AFA">
        <w:rPr>
          <w:i/>
          <w:iCs/>
          <w:lang w:eastAsia="en-GB"/>
        </w:rPr>
        <w:t>How Markets and Trade Relations Affect Business - Fleximize</w:t>
      </w:r>
      <w:r w:rsidRPr="009C0AFA">
        <w:rPr>
          <w:lang w:eastAsia="en-GB"/>
        </w:rPr>
        <w:t>. [online] Fleximize. Available at: https://fleximize.com/articles/001264/how-markets-and-trade-relations-affect-business [Accessed 20 Mar. 2025].</w:t>
      </w:r>
    </w:p>
    <w:p w14:paraId="7E69FBF6" w14:textId="77777777" w:rsidR="009C0AFA" w:rsidRPr="009C0AFA" w:rsidRDefault="009C0AFA" w:rsidP="009C0AFA">
      <w:pPr>
        <w:rPr>
          <w:lang w:eastAsia="en-GB"/>
        </w:rPr>
      </w:pPr>
      <w:r w:rsidRPr="009C0AFA">
        <w:rPr>
          <w:lang w:eastAsia="en-GB"/>
        </w:rPr>
        <w:t xml:space="preserve">Tardi, C. (2024). </w:t>
      </w:r>
      <w:r w:rsidRPr="009C0AFA">
        <w:rPr>
          <w:i/>
          <w:iCs/>
          <w:lang w:eastAsia="en-GB"/>
        </w:rPr>
        <w:t>Value Chain: Definition, Model, Analysis, and Example</w:t>
      </w:r>
      <w:r w:rsidRPr="009C0AFA">
        <w:rPr>
          <w:lang w:eastAsia="en-GB"/>
        </w:rPr>
        <w:t>. [online] Investopedia. Available at: https://www.investopedia.com/terms/v/valuechain.asp [Accessed 20 Mar. 2025].</w:t>
      </w:r>
    </w:p>
    <w:p w14:paraId="42F41689" w14:textId="77777777" w:rsidR="009C0AFA" w:rsidRPr="009C0AFA" w:rsidRDefault="009C0AFA" w:rsidP="009C0AFA">
      <w:pPr>
        <w:rPr>
          <w:lang w:eastAsia="en-GB"/>
        </w:rPr>
      </w:pPr>
      <w:r w:rsidRPr="009C0AFA">
        <w:rPr>
          <w:lang w:eastAsia="en-GB"/>
        </w:rPr>
        <w:t xml:space="preserve">The Coca Cola Company (2024). </w:t>
      </w:r>
      <w:r w:rsidRPr="009C0AFA">
        <w:rPr>
          <w:i/>
          <w:iCs/>
          <w:lang w:eastAsia="en-GB"/>
        </w:rPr>
        <w:t>The Coca</w:t>
      </w:r>
      <w:r w:rsidRPr="009C0AFA">
        <w:rPr>
          <w:i/>
          <w:iCs/>
          <w:lang w:eastAsia="en-GB"/>
        </w:rPr>
        <w:noBreakHyphen/>
        <w:t>Cola Company and Microsoft announce five-year strategic partnership to accelerate cloud and generative AI initiatives</w:t>
      </w:r>
      <w:r w:rsidRPr="009C0AFA">
        <w:rPr>
          <w:lang w:eastAsia="en-GB"/>
        </w:rPr>
        <w:t>. [online] www.coca-colacompany.com. Available at: https://www.coca-colacompany.com/media-center/the-coca-cola-company-and-microsoft-announce-five-year-strategic-partnership-to-accelerate-cloud-and-generative-ai-initiatives [Accessed 20 Mar. 2025].</w:t>
      </w:r>
    </w:p>
    <w:p w14:paraId="29115D83" w14:textId="77777777" w:rsidR="009C0AFA" w:rsidRPr="009C0AFA" w:rsidRDefault="009C0AFA" w:rsidP="009C0AFA">
      <w:pPr>
        <w:rPr>
          <w:lang w:eastAsia="en-GB"/>
        </w:rPr>
      </w:pPr>
      <w:r w:rsidRPr="009C0AFA">
        <w:rPr>
          <w:lang w:eastAsia="en-GB"/>
        </w:rPr>
        <w:t xml:space="preserve">The Coca-Cola Company (2023). </w:t>
      </w:r>
      <w:r w:rsidRPr="009C0AFA">
        <w:rPr>
          <w:i/>
          <w:iCs/>
          <w:lang w:eastAsia="en-GB"/>
        </w:rPr>
        <w:t>Ingredient Suppliers</w:t>
      </w:r>
      <w:r w:rsidRPr="009C0AFA">
        <w:rPr>
          <w:lang w:eastAsia="en-GB"/>
        </w:rPr>
        <w:t>. [online] Coca-colacompany.com. Available at: https://www.coca-colacompany.com/sustainability/agriculture/ingredient-suppliers [Accessed 20 Mar. 2025].</w:t>
      </w:r>
    </w:p>
    <w:p w14:paraId="1A3D38F8" w14:textId="77777777" w:rsidR="009C0AFA" w:rsidRPr="009C0AFA" w:rsidRDefault="009C0AFA" w:rsidP="009C0AFA">
      <w:pPr>
        <w:rPr>
          <w:lang w:eastAsia="en-GB"/>
        </w:rPr>
      </w:pPr>
      <w:r w:rsidRPr="009C0AFA">
        <w:rPr>
          <w:lang w:eastAsia="en-GB"/>
        </w:rPr>
        <w:t xml:space="preserve">The Coca-Cola Company (2024a). </w:t>
      </w:r>
      <w:r w:rsidRPr="009C0AFA">
        <w:rPr>
          <w:i/>
          <w:iCs/>
          <w:lang w:eastAsia="en-GB"/>
        </w:rPr>
        <w:t>Coca-Cola History</w:t>
      </w:r>
      <w:r w:rsidRPr="009C0AFA">
        <w:rPr>
          <w:lang w:eastAsia="en-GB"/>
        </w:rPr>
        <w:t>. [online] www.coca-colacompany.com. Available at: https://www.coca-colacompany.com/about-us/history [Accessed 20 Mar. 2025].</w:t>
      </w:r>
    </w:p>
    <w:p w14:paraId="39BF356C" w14:textId="77777777" w:rsidR="009C0AFA" w:rsidRPr="009C0AFA" w:rsidRDefault="009C0AFA" w:rsidP="009C0AFA">
      <w:pPr>
        <w:rPr>
          <w:lang w:eastAsia="en-GB"/>
        </w:rPr>
      </w:pPr>
      <w:r w:rsidRPr="009C0AFA">
        <w:rPr>
          <w:lang w:eastAsia="en-GB"/>
        </w:rPr>
        <w:t xml:space="preserve">The Coca-Cola Company (2024b). </w:t>
      </w:r>
      <w:r w:rsidRPr="009C0AFA">
        <w:rPr>
          <w:i/>
          <w:iCs/>
          <w:lang w:eastAsia="en-GB"/>
        </w:rPr>
        <w:t>Driving Choice &amp; Reducing Sugar | in Our Products</w:t>
      </w:r>
      <w:r w:rsidRPr="009C0AFA">
        <w:rPr>
          <w:lang w:eastAsia="en-GB"/>
        </w:rPr>
        <w:t>. [online] The Coca-Cola Company. Available at: https://www.coca-colacompany.com/sustainability/in-our-products/sugar-reduction [Accessed 20 Mar. 2025].</w:t>
      </w:r>
    </w:p>
    <w:p w14:paraId="777133F7" w14:textId="77777777" w:rsidR="009C0AFA" w:rsidRPr="009C0AFA" w:rsidRDefault="009C0AFA" w:rsidP="009C0AFA">
      <w:pPr>
        <w:rPr>
          <w:lang w:eastAsia="en-GB"/>
        </w:rPr>
      </w:pPr>
      <w:r w:rsidRPr="009C0AFA">
        <w:rPr>
          <w:lang w:eastAsia="en-GB"/>
        </w:rPr>
        <w:t xml:space="preserve">The Coca-Cola Company (2024c). </w:t>
      </w:r>
      <w:r w:rsidRPr="009C0AFA">
        <w:rPr>
          <w:i/>
          <w:iCs/>
          <w:lang w:eastAsia="en-GB"/>
        </w:rPr>
        <w:t>How Many Countries Sell Coca-Cola?</w:t>
      </w:r>
      <w:r w:rsidRPr="009C0AFA">
        <w:rPr>
          <w:lang w:eastAsia="en-GB"/>
        </w:rPr>
        <w:t xml:space="preserve"> [online] www.coca-cola.com. Available at: https://www.coca-cola.com/ke/en/about-us/faq/how-many-countries-sell-coca-cola [Accessed 20 Mar. 2025].</w:t>
      </w:r>
    </w:p>
    <w:p w14:paraId="4CE392BA" w14:textId="77777777" w:rsidR="009C0AFA" w:rsidRPr="009C0AFA" w:rsidRDefault="009C0AFA" w:rsidP="009C0AFA">
      <w:pPr>
        <w:rPr>
          <w:lang w:eastAsia="en-GB"/>
        </w:rPr>
      </w:pPr>
      <w:r w:rsidRPr="009C0AFA">
        <w:rPr>
          <w:lang w:eastAsia="en-GB"/>
        </w:rPr>
        <w:lastRenderedPageBreak/>
        <w:t xml:space="preserve">The Coca-Cola Company (2024d). </w:t>
      </w:r>
      <w:r w:rsidRPr="009C0AFA">
        <w:rPr>
          <w:i/>
          <w:iCs/>
          <w:lang w:eastAsia="en-GB"/>
        </w:rPr>
        <w:t>What Brands Does the Coca</w:t>
      </w:r>
      <w:r w:rsidRPr="009C0AFA">
        <w:rPr>
          <w:i/>
          <w:iCs/>
          <w:lang w:eastAsia="en-GB"/>
        </w:rPr>
        <w:noBreakHyphen/>
        <w:t>Cola offer?</w:t>
      </w:r>
      <w:r w:rsidRPr="009C0AFA">
        <w:rPr>
          <w:lang w:eastAsia="en-GB"/>
        </w:rPr>
        <w:t xml:space="preserve"> [online] www.coca-cola.com. Available at: https://www.coca-cola.com/us/en/about-us/faq/what-brands-does-the-cocacola-offer [Accessed 20 Mar. 2025].</w:t>
      </w:r>
    </w:p>
    <w:p w14:paraId="5180B71F" w14:textId="77777777" w:rsidR="009C0AFA" w:rsidRPr="009C0AFA" w:rsidRDefault="009C0AFA" w:rsidP="009C0AFA">
      <w:pPr>
        <w:rPr>
          <w:lang w:eastAsia="en-GB"/>
        </w:rPr>
      </w:pPr>
      <w:r w:rsidRPr="009C0AFA">
        <w:rPr>
          <w:lang w:eastAsia="en-GB"/>
        </w:rPr>
        <w:t xml:space="preserve">The Investopedia Team (2023). </w:t>
      </w:r>
      <w:r w:rsidRPr="009C0AFA">
        <w:rPr>
          <w:i/>
          <w:iCs/>
          <w:lang w:eastAsia="en-GB"/>
        </w:rPr>
        <w:t>Macroeconomics</w:t>
      </w:r>
      <w:r w:rsidRPr="009C0AFA">
        <w:rPr>
          <w:lang w:eastAsia="en-GB"/>
        </w:rPr>
        <w:t>. [online] Investopedia. Available at: https://www.investopedia.com/terms/m/macroeconomics.asp [Accessed 20 Mar. 2025].</w:t>
      </w:r>
    </w:p>
    <w:p w14:paraId="51FDFA06" w14:textId="77777777" w:rsidR="009C0AFA" w:rsidRPr="009C0AFA" w:rsidRDefault="009C0AFA" w:rsidP="009C0AFA">
      <w:pPr>
        <w:rPr>
          <w:lang w:eastAsia="en-GB"/>
        </w:rPr>
      </w:pPr>
      <w:r w:rsidRPr="009C0AFA">
        <w:rPr>
          <w:lang w:eastAsia="en-GB"/>
        </w:rPr>
        <w:t xml:space="preserve">The NEWS LINE (2019). </w:t>
      </w:r>
      <w:r w:rsidRPr="009C0AFA">
        <w:rPr>
          <w:i/>
          <w:iCs/>
          <w:lang w:eastAsia="en-GB"/>
        </w:rPr>
        <w:t>Coca-Cola Continues to Violate the Rights of Workers Throughout the world!</w:t>
      </w:r>
      <w:r w:rsidRPr="009C0AFA">
        <w:rPr>
          <w:lang w:eastAsia="en-GB"/>
        </w:rPr>
        <w:t xml:space="preserve"> [online] Workers Revolutionary Party. Available at: https://wrp.org.uk/features/cola-cola-continues-to-violate-the-rights-of-workers-throughout-the-world/ [Accessed 21 Mar. 2025].</w:t>
      </w:r>
    </w:p>
    <w:p w14:paraId="176DA940" w14:textId="77777777" w:rsidR="009C0AFA" w:rsidRPr="009C0AFA" w:rsidRDefault="009C0AFA" w:rsidP="009C0AFA">
      <w:pPr>
        <w:rPr>
          <w:lang w:eastAsia="en-GB"/>
        </w:rPr>
      </w:pPr>
      <w:r w:rsidRPr="009C0AFA">
        <w:rPr>
          <w:lang w:eastAsia="en-GB"/>
        </w:rPr>
        <w:t xml:space="preserve">The Strategy Institute (2024). </w:t>
      </w:r>
      <w:r w:rsidRPr="009C0AFA">
        <w:rPr>
          <w:i/>
          <w:iCs/>
          <w:lang w:eastAsia="en-GB"/>
        </w:rPr>
        <w:t>The Ansoff Matrix: a Powerful Tool for Business Strategy and Growth</w:t>
      </w:r>
      <w:r w:rsidRPr="009C0AFA">
        <w:rPr>
          <w:lang w:eastAsia="en-GB"/>
        </w:rPr>
        <w:t>. [online] The Strategy Institute. Available at: https://www.thestrategyinstitute.org/insights/the-ansoff-matrix-a-powerful-tool-for-business-strategy-and-growth [Accessed 21 Mar. 2025].</w:t>
      </w:r>
    </w:p>
    <w:p w14:paraId="6502B365" w14:textId="77777777" w:rsidR="009C0AFA" w:rsidRPr="009C0AFA" w:rsidRDefault="009C0AFA" w:rsidP="009C0AFA">
      <w:pPr>
        <w:rPr>
          <w:lang w:eastAsia="en-GB"/>
        </w:rPr>
      </w:pPr>
      <w:r w:rsidRPr="009C0AFA">
        <w:rPr>
          <w:lang w:eastAsia="en-GB"/>
        </w:rPr>
        <w:t xml:space="preserve">to, C.-C. (2024). </w:t>
      </w:r>
      <w:r w:rsidRPr="009C0AFA">
        <w:rPr>
          <w:i/>
          <w:iCs/>
          <w:lang w:eastAsia="en-GB"/>
        </w:rPr>
        <w:t>Warehouse Automation</w:t>
      </w:r>
      <w:r w:rsidRPr="009C0AFA">
        <w:rPr>
          <w:lang w:eastAsia="en-GB"/>
        </w:rPr>
        <w:t>. [online] Warehouse Automation. Available at: https://www.warehouseautomation.ca/news/coca-cola-investing-into-a-new-automated-warehouse-in-wakefield-4m9kr-4kdhe [Accessed 20 Mar. 2025].</w:t>
      </w:r>
    </w:p>
    <w:p w14:paraId="33A91DE8" w14:textId="77777777" w:rsidR="009C0AFA" w:rsidRPr="009C0AFA" w:rsidRDefault="009C0AFA" w:rsidP="009C0AFA">
      <w:pPr>
        <w:rPr>
          <w:lang w:eastAsia="en-GB"/>
        </w:rPr>
      </w:pPr>
      <w:r w:rsidRPr="009C0AFA">
        <w:rPr>
          <w:lang w:eastAsia="en-GB"/>
        </w:rPr>
        <w:t xml:space="preserve">University of Cambridge (2016). </w:t>
      </w:r>
      <w:r w:rsidRPr="009C0AFA">
        <w:rPr>
          <w:i/>
          <w:iCs/>
          <w:lang w:eastAsia="en-GB"/>
        </w:rPr>
        <w:t>SWOT (Strengths, Weaknesses, Opportunities, Threats)</w:t>
      </w:r>
      <w:r w:rsidRPr="009C0AFA">
        <w:rPr>
          <w:lang w:eastAsia="en-GB"/>
        </w:rPr>
        <w:t>. [online] Cam.ac.uk. Available at: https://www.ifm.eng.cam.ac.uk/research/dstools/swot/ [Accessed 20 Mar. 2025].</w:t>
      </w:r>
    </w:p>
    <w:p w14:paraId="79ED1C8D" w14:textId="77777777" w:rsidR="009C0AFA" w:rsidRPr="009C0AFA" w:rsidRDefault="009C0AFA" w:rsidP="009C0AFA">
      <w:pPr>
        <w:rPr>
          <w:lang w:eastAsia="en-GB"/>
        </w:rPr>
      </w:pPr>
      <w:r w:rsidRPr="009C0AFA">
        <w:rPr>
          <w:lang w:eastAsia="en-GB"/>
        </w:rPr>
        <w:t xml:space="preserve">War On Want (2007). </w:t>
      </w:r>
      <w:r w:rsidRPr="009C0AFA">
        <w:rPr>
          <w:i/>
          <w:iCs/>
          <w:lang w:eastAsia="en-GB"/>
        </w:rPr>
        <w:t>Coca-Cola: Drinking the World Dry</w:t>
      </w:r>
      <w:r w:rsidRPr="009C0AFA">
        <w:rPr>
          <w:lang w:eastAsia="en-GB"/>
        </w:rPr>
        <w:t>. [online] War on Want. Available at: https://waronwant.org/news-analysis/coca-cola-drinking-world-dry [Accessed 20 Mar. 2025].</w:t>
      </w:r>
    </w:p>
    <w:p w14:paraId="186D542C" w14:textId="77777777" w:rsidR="009C0AFA" w:rsidRPr="009C0AFA" w:rsidRDefault="009C0AFA" w:rsidP="009C0AFA">
      <w:pPr>
        <w:rPr>
          <w:lang w:eastAsia="en-GB"/>
        </w:rPr>
      </w:pPr>
      <w:r w:rsidRPr="009C0AFA">
        <w:rPr>
          <w:lang w:eastAsia="en-GB"/>
        </w:rPr>
        <w:t xml:space="preserve">www.macrotrends.net. (n.d.). </w:t>
      </w:r>
      <w:r w:rsidRPr="009C0AFA">
        <w:rPr>
          <w:i/>
          <w:iCs/>
          <w:lang w:eastAsia="en-GB"/>
        </w:rPr>
        <w:t>CocaCola Net Worth 2006-2020 | KO</w:t>
      </w:r>
      <w:r w:rsidRPr="009C0AFA">
        <w:rPr>
          <w:lang w:eastAsia="en-GB"/>
        </w:rPr>
        <w:t>. [online] Available at: https://www.macrotrends.net/stocks/charts/KO/cocacola/net-worth [Accessed 20 Mar. 2025].</w:t>
      </w:r>
    </w:p>
    <w:p w14:paraId="44F2A75C" w14:textId="77777777" w:rsidR="009C0AFA" w:rsidRPr="009C0AFA" w:rsidRDefault="009C0AFA" w:rsidP="009C0AFA">
      <w:pPr>
        <w:rPr>
          <w:lang w:eastAsia="en-GB"/>
        </w:rPr>
      </w:pPr>
    </w:p>
    <w:sectPr w:rsidR="009C0AFA" w:rsidRPr="009C0AFA" w:rsidSect="00EF48BA">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ill Sans MT">
    <w:panose1 w:val="020B0502020104020203"/>
    <w:charset w:val="00"/>
    <w:family w:val="swiss"/>
    <w:pitch w:val="variable"/>
    <w:sig w:usb0="00000007" w:usb1="00000000" w:usb2="00000000" w:usb3="00000000" w:csb0="0000000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B64D84"/>
    <w:multiLevelType w:val="hybridMultilevel"/>
    <w:tmpl w:val="1E388C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696034"/>
    <w:multiLevelType w:val="hybridMultilevel"/>
    <w:tmpl w:val="116E2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C857A3"/>
    <w:multiLevelType w:val="hybridMultilevel"/>
    <w:tmpl w:val="7D940C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9C1287"/>
    <w:multiLevelType w:val="hybridMultilevel"/>
    <w:tmpl w:val="16EE0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774F44"/>
    <w:multiLevelType w:val="hybridMultilevel"/>
    <w:tmpl w:val="558406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677E17"/>
    <w:multiLevelType w:val="hybridMultilevel"/>
    <w:tmpl w:val="201C28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1A44FA0"/>
    <w:multiLevelType w:val="hybridMultilevel"/>
    <w:tmpl w:val="D55CD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92076C3"/>
    <w:multiLevelType w:val="hybridMultilevel"/>
    <w:tmpl w:val="B4FE1D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A57728A"/>
    <w:multiLevelType w:val="hybridMultilevel"/>
    <w:tmpl w:val="B66825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A730820"/>
    <w:multiLevelType w:val="hybridMultilevel"/>
    <w:tmpl w:val="B804ED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3A847FD"/>
    <w:multiLevelType w:val="hybridMultilevel"/>
    <w:tmpl w:val="FA74D5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3A1845"/>
    <w:multiLevelType w:val="hybridMultilevel"/>
    <w:tmpl w:val="94D892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A753B24"/>
    <w:multiLevelType w:val="hybridMultilevel"/>
    <w:tmpl w:val="A9D04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97118893">
    <w:abstractNumId w:val="1"/>
  </w:num>
  <w:num w:numId="2" w16cid:durableId="1939289557">
    <w:abstractNumId w:val="11"/>
  </w:num>
  <w:num w:numId="3" w16cid:durableId="230239142">
    <w:abstractNumId w:val="4"/>
  </w:num>
  <w:num w:numId="4" w16cid:durableId="1031491197">
    <w:abstractNumId w:val="8"/>
  </w:num>
  <w:num w:numId="5" w16cid:durableId="616714726">
    <w:abstractNumId w:val="3"/>
  </w:num>
  <w:num w:numId="6" w16cid:durableId="1510212806">
    <w:abstractNumId w:val="6"/>
  </w:num>
  <w:num w:numId="7" w16cid:durableId="1644584412">
    <w:abstractNumId w:val="12"/>
  </w:num>
  <w:num w:numId="8" w16cid:durableId="1021711623">
    <w:abstractNumId w:val="10"/>
  </w:num>
  <w:num w:numId="9" w16cid:durableId="1540321351">
    <w:abstractNumId w:val="2"/>
  </w:num>
  <w:num w:numId="10" w16cid:durableId="895818158">
    <w:abstractNumId w:val="7"/>
  </w:num>
  <w:num w:numId="11" w16cid:durableId="984429833">
    <w:abstractNumId w:val="9"/>
  </w:num>
  <w:num w:numId="12" w16cid:durableId="916793646">
    <w:abstractNumId w:val="0"/>
  </w:num>
  <w:num w:numId="13" w16cid:durableId="23258864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35CB"/>
    <w:rsid w:val="0006365F"/>
    <w:rsid w:val="00066681"/>
    <w:rsid w:val="00077F09"/>
    <w:rsid w:val="00135B2D"/>
    <w:rsid w:val="0028041A"/>
    <w:rsid w:val="00396934"/>
    <w:rsid w:val="00465F70"/>
    <w:rsid w:val="004A55A8"/>
    <w:rsid w:val="00616B01"/>
    <w:rsid w:val="006C486A"/>
    <w:rsid w:val="0078355C"/>
    <w:rsid w:val="007A2400"/>
    <w:rsid w:val="007C1D22"/>
    <w:rsid w:val="00891D22"/>
    <w:rsid w:val="008938EC"/>
    <w:rsid w:val="009C036C"/>
    <w:rsid w:val="009C0AFA"/>
    <w:rsid w:val="00B41DB1"/>
    <w:rsid w:val="00BF35CB"/>
    <w:rsid w:val="00C07576"/>
    <w:rsid w:val="00C63108"/>
    <w:rsid w:val="00CE3569"/>
    <w:rsid w:val="00D40FED"/>
    <w:rsid w:val="00DB2BB8"/>
    <w:rsid w:val="00DF6D2D"/>
    <w:rsid w:val="00EC1673"/>
    <w:rsid w:val="00EF48BA"/>
    <w:rsid w:val="00F24A80"/>
    <w:rsid w:val="00F40460"/>
    <w:rsid w:val="00F5211A"/>
    <w:rsid w:val="00F834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696850"/>
  <w15:chartTrackingRefBased/>
  <w15:docId w15:val="{2F931AF6-CBD4-4D1F-B8E1-870E5B23FC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48BA"/>
  </w:style>
  <w:style w:type="paragraph" w:styleId="Heading1">
    <w:name w:val="heading 1"/>
    <w:basedOn w:val="Normal"/>
    <w:next w:val="Normal"/>
    <w:link w:val="Heading1Char"/>
    <w:uiPriority w:val="9"/>
    <w:qFormat/>
    <w:rsid w:val="00EF48BA"/>
    <w:pPr>
      <w:keepNext/>
      <w:keepLines/>
      <w:spacing w:before="320" w:after="80" w:line="240" w:lineRule="auto"/>
      <w:jc w:val="center"/>
      <w:outlineLvl w:val="0"/>
    </w:pPr>
    <w:rPr>
      <w:rFonts w:asciiTheme="majorHAnsi" w:eastAsiaTheme="majorEastAsia" w:hAnsiTheme="majorHAnsi" w:cstheme="majorBidi"/>
      <w:color w:val="C57C08" w:themeColor="accent1" w:themeShade="BF"/>
      <w:sz w:val="40"/>
      <w:szCs w:val="40"/>
    </w:rPr>
  </w:style>
  <w:style w:type="paragraph" w:styleId="Heading2">
    <w:name w:val="heading 2"/>
    <w:basedOn w:val="Normal"/>
    <w:next w:val="Normal"/>
    <w:link w:val="Heading2Char"/>
    <w:uiPriority w:val="9"/>
    <w:semiHidden/>
    <w:unhideWhenUsed/>
    <w:qFormat/>
    <w:rsid w:val="00EF48BA"/>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EF48BA"/>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EF48BA"/>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EF48BA"/>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EF48BA"/>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EF48BA"/>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EF48BA"/>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EF48BA"/>
    <w:pPr>
      <w:keepNext/>
      <w:keepLines/>
      <w:spacing w:before="40" w:after="0"/>
      <w:outlineLvl w:val="8"/>
    </w:pPr>
    <w:rPr>
      <w:b/>
      <w:bCs/>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48BA"/>
    <w:rPr>
      <w:rFonts w:asciiTheme="majorHAnsi" w:eastAsiaTheme="majorEastAsia" w:hAnsiTheme="majorHAnsi" w:cstheme="majorBidi"/>
      <w:color w:val="C57C08" w:themeColor="accent1" w:themeShade="BF"/>
      <w:sz w:val="40"/>
      <w:szCs w:val="40"/>
    </w:rPr>
  </w:style>
  <w:style w:type="character" w:customStyle="1" w:styleId="Heading2Char">
    <w:name w:val="Heading 2 Char"/>
    <w:basedOn w:val="DefaultParagraphFont"/>
    <w:link w:val="Heading2"/>
    <w:uiPriority w:val="9"/>
    <w:semiHidden/>
    <w:rsid w:val="00EF48BA"/>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EF48BA"/>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EF48BA"/>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EF48BA"/>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EF48BA"/>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EF48BA"/>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EF48BA"/>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EF48BA"/>
    <w:rPr>
      <w:b/>
      <w:bCs/>
      <w:i/>
      <w:iCs/>
    </w:rPr>
  </w:style>
  <w:style w:type="paragraph" w:styleId="Title">
    <w:name w:val="Title"/>
    <w:basedOn w:val="Normal"/>
    <w:next w:val="Normal"/>
    <w:link w:val="TitleChar"/>
    <w:uiPriority w:val="10"/>
    <w:qFormat/>
    <w:rsid w:val="00EF48BA"/>
    <w:pPr>
      <w:pBdr>
        <w:top w:val="single" w:sz="6" w:space="8" w:color="C96731" w:themeColor="accent3"/>
        <w:bottom w:val="single" w:sz="6" w:space="8" w:color="C96731" w:themeColor="accent3"/>
      </w:pBdr>
      <w:spacing w:after="400" w:line="240" w:lineRule="auto"/>
      <w:contextualSpacing/>
      <w:jc w:val="center"/>
    </w:pPr>
    <w:rPr>
      <w:rFonts w:asciiTheme="majorHAnsi" w:eastAsiaTheme="majorEastAsia" w:hAnsiTheme="majorHAnsi" w:cstheme="majorBidi"/>
      <w:caps/>
      <w:color w:val="4A5356" w:themeColor="text2"/>
      <w:spacing w:val="30"/>
      <w:sz w:val="72"/>
      <w:szCs w:val="72"/>
    </w:rPr>
  </w:style>
  <w:style w:type="character" w:customStyle="1" w:styleId="TitleChar">
    <w:name w:val="Title Char"/>
    <w:basedOn w:val="DefaultParagraphFont"/>
    <w:link w:val="Title"/>
    <w:uiPriority w:val="10"/>
    <w:rsid w:val="00EF48BA"/>
    <w:rPr>
      <w:rFonts w:asciiTheme="majorHAnsi" w:eastAsiaTheme="majorEastAsia" w:hAnsiTheme="majorHAnsi" w:cstheme="majorBidi"/>
      <w:caps/>
      <w:color w:val="4A5356" w:themeColor="text2"/>
      <w:spacing w:val="30"/>
      <w:sz w:val="72"/>
      <w:szCs w:val="72"/>
    </w:rPr>
  </w:style>
  <w:style w:type="paragraph" w:styleId="Subtitle">
    <w:name w:val="Subtitle"/>
    <w:basedOn w:val="Normal"/>
    <w:next w:val="Normal"/>
    <w:link w:val="SubtitleChar"/>
    <w:uiPriority w:val="11"/>
    <w:qFormat/>
    <w:rsid w:val="00EF48BA"/>
    <w:pPr>
      <w:numPr>
        <w:ilvl w:val="1"/>
      </w:numPr>
      <w:jc w:val="center"/>
    </w:pPr>
    <w:rPr>
      <w:color w:val="4A5356" w:themeColor="text2"/>
      <w:sz w:val="28"/>
      <w:szCs w:val="28"/>
    </w:rPr>
  </w:style>
  <w:style w:type="character" w:customStyle="1" w:styleId="SubtitleChar">
    <w:name w:val="Subtitle Char"/>
    <w:basedOn w:val="DefaultParagraphFont"/>
    <w:link w:val="Subtitle"/>
    <w:uiPriority w:val="11"/>
    <w:rsid w:val="00EF48BA"/>
    <w:rPr>
      <w:color w:val="4A5356" w:themeColor="text2"/>
      <w:sz w:val="28"/>
      <w:szCs w:val="28"/>
    </w:rPr>
  </w:style>
  <w:style w:type="paragraph" w:styleId="Quote">
    <w:name w:val="Quote"/>
    <w:basedOn w:val="Normal"/>
    <w:next w:val="Normal"/>
    <w:link w:val="QuoteChar"/>
    <w:uiPriority w:val="29"/>
    <w:qFormat/>
    <w:rsid w:val="00EF48BA"/>
    <w:pPr>
      <w:spacing w:before="160"/>
      <w:ind w:left="720" w:right="720"/>
      <w:jc w:val="center"/>
    </w:pPr>
    <w:rPr>
      <w:i/>
      <w:iCs/>
      <w:color w:val="964C24" w:themeColor="accent3" w:themeShade="BF"/>
      <w:sz w:val="24"/>
      <w:szCs w:val="24"/>
    </w:rPr>
  </w:style>
  <w:style w:type="character" w:customStyle="1" w:styleId="QuoteChar">
    <w:name w:val="Quote Char"/>
    <w:basedOn w:val="DefaultParagraphFont"/>
    <w:link w:val="Quote"/>
    <w:uiPriority w:val="29"/>
    <w:rsid w:val="00EF48BA"/>
    <w:rPr>
      <w:i/>
      <w:iCs/>
      <w:color w:val="964C24" w:themeColor="accent3" w:themeShade="BF"/>
      <w:sz w:val="24"/>
      <w:szCs w:val="24"/>
    </w:rPr>
  </w:style>
  <w:style w:type="paragraph" w:styleId="ListParagraph">
    <w:name w:val="List Paragraph"/>
    <w:basedOn w:val="Normal"/>
    <w:uiPriority w:val="34"/>
    <w:qFormat/>
    <w:rsid w:val="00BF35CB"/>
    <w:pPr>
      <w:ind w:left="720"/>
      <w:contextualSpacing/>
    </w:pPr>
  </w:style>
  <w:style w:type="character" w:styleId="IntenseEmphasis">
    <w:name w:val="Intense Emphasis"/>
    <w:basedOn w:val="DefaultParagraphFont"/>
    <w:uiPriority w:val="21"/>
    <w:qFormat/>
    <w:rsid w:val="00EF48BA"/>
    <w:rPr>
      <w:b/>
      <w:bCs/>
      <w:i/>
      <w:iCs/>
      <w:color w:val="auto"/>
    </w:rPr>
  </w:style>
  <w:style w:type="paragraph" w:styleId="IntenseQuote">
    <w:name w:val="Intense Quote"/>
    <w:basedOn w:val="Normal"/>
    <w:next w:val="Normal"/>
    <w:link w:val="IntenseQuoteChar"/>
    <w:uiPriority w:val="30"/>
    <w:qFormat/>
    <w:rsid w:val="00EF48BA"/>
    <w:pPr>
      <w:spacing w:before="160" w:line="276" w:lineRule="auto"/>
      <w:ind w:left="936" w:right="936"/>
      <w:jc w:val="center"/>
    </w:pPr>
    <w:rPr>
      <w:rFonts w:asciiTheme="majorHAnsi" w:eastAsiaTheme="majorEastAsia" w:hAnsiTheme="majorHAnsi" w:cstheme="majorBidi"/>
      <w:caps/>
      <w:color w:val="C57C08" w:themeColor="accent1" w:themeShade="BF"/>
      <w:sz w:val="28"/>
      <w:szCs w:val="28"/>
    </w:rPr>
  </w:style>
  <w:style w:type="character" w:customStyle="1" w:styleId="IntenseQuoteChar">
    <w:name w:val="Intense Quote Char"/>
    <w:basedOn w:val="DefaultParagraphFont"/>
    <w:link w:val="IntenseQuote"/>
    <w:uiPriority w:val="30"/>
    <w:rsid w:val="00EF48BA"/>
    <w:rPr>
      <w:rFonts w:asciiTheme="majorHAnsi" w:eastAsiaTheme="majorEastAsia" w:hAnsiTheme="majorHAnsi" w:cstheme="majorBidi"/>
      <w:caps/>
      <w:color w:val="C57C08" w:themeColor="accent1" w:themeShade="BF"/>
      <w:sz w:val="28"/>
      <w:szCs w:val="28"/>
    </w:rPr>
  </w:style>
  <w:style w:type="character" w:styleId="IntenseReference">
    <w:name w:val="Intense Reference"/>
    <w:basedOn w:val="DefaultParagraphFont"/>
    <w:uiPriority w:val="32"/>
    <w:qFormat/>
    <w:rsid w:val="00EF48BA"/>
    <w:rPr>
      <w:b/>
      <w:bCs/>
      <w:caps w:val="0"/>
      <w:smallCaps/>
      <w:color w:val="auto"/>
      <w:spacing w:val="0"/>
      <w:u w:val="single"/>
    </w:rPr>
  </w:style>
  <w:style w:type="paragraph" w:styleId="NoSpacing">
    <w:name w:val="No Spacing"/>
    <w:link w:val="NoSpacingChar"/>
    <w:uiPriority w:val="1"/>
    <w:qFormat/>
    <w:rsid w:val="00EF48BA"/>
    <w:pPr>
      <w:spacing w:after="0" w:line="240" w:lineRule="auto"/>
    </w:pPr>
  </w:style>
  <w:style w:type="character" w:customStyle="1" w:styleId="NoSpacingChar">
    <w:name w:val="No Spacing Char"/>
    <w:basedOn w:val="DefaultParagraphFont"/>
    <w:link w:val="NoSpacing"/>
    <w:uiPriority w:val="1"/>
    <w:rsid w:val="00EF48BA"/>
  </w:style>
  <w:style w:type="paragraph" w:styleId="Caption">
    <w:name w:val="caption"/>
    <w:basedOn w:val="Normal"/>
    <w:next w:val="Normal"/>
    <w:uiPriority w:val="35"/>
    <w:semiHidden/>
    <w:unhideWhenUsed/>
    <w:qFormat/>
    <w:rsid w:val="00EF48BA"/>
    <w:pPr>
      <w:spacing w:line="240" w:lineRule="auto"/>
    </w:pPr>
    <w:rPr>
      <w:b/>
      <w:bCs/>
      <w:color w:val="404040" w:themeColor="text1" w:themeTint="BF"/>
      <w:sz w:val="16"/>
      <w:szCs w:val="16"/>
    </w:rPr>
  </w:style>
  <w:style w:type="character" w:styleId="Strong">
    <w:name w:val="Strong"/>
    <w:basedOn w:val="DefaultParagraphFont"/>
    <w:uiPriority w:val="22"/>
    <w:qFormat/>
    <w:rsid w:val="00EF48BA"/>
    <w:rPr>
      <w:b/>
      <w:bCs/>
    </w:rPr>
  </w:style>
  <w:style w:type="character" w:styleId="Emphasis">
    <w:name w:val="Emphasis"/>
    <w:basedOn w:val="DefaultParagraphFont"/>
    <w:uiPriority w:val="20"/>
    <w:qFormat/>
    <w:rsid w:val="00EF48BA"/>
    <w:rPr>
      <w:i/>
      <w:iCs/>
      <w:color w:val="000000" w:themeColor="text1"/>
    </w:rPr>
  </w:style>
  <w:style w:type="character" w:styleId="SubtleEmphasis">
    <w:name w:val="Subtle Emphasis"/>
    <w:basedOn w:val="DefaultParagraphFont"/>
    <w:uiPriority w:val="19"/>
    <w:qFormat/>
    <w:rsid w:val="00EF48BA"/>
    <w:rPr>
      <w:i/>
      <w:iCs/>
      <w:color w:val="595959" w:themeColor="text1" w:themeTint="A6"/>
    </w:rPr>
  </w:style>
  <w:style w:type="character" w:styleId="SubtleReference">
    <w:name w:val="Subtle Reference"/>
    <w:basedOn w:val="DefaultParagraphFont"/>
    <w:uiPriority w:val="31"/>
    <w:qFormat/>
    <w:rsid w:val="00EF48BA"/>
    <w:rPr>
      <w:caps w:val="0"/>
      <w:smallCaps/>
      <w:color w:val="404040" w:themeColor="text1" w:themeTint="BF"/>
      <w:spacing w:val="0"/>
      <w:u w:val="single" w:color="7F7F7F" w:themeColor="text1" w:themeTint="80"/>
    </w:rPr>
  </w:style>
  <w:style w:type="character" w:styleId="BookTitle">
    <w:name w:val="Book Title"/>
    <w:basedOn w:val="DefaultParagraphFont"/>
    <w:uiPriority w:val="33"/>
    <w:qFormat/>
    <w:rsid w:val="00EF48BA"/>
    <w:rPr>
      <w:b/>
      <w:bCs/>
      <w:caps w:val="0"/>
      <w:smallCaps/>
      <w:spacing w:val="0"/>
    </w:rPr>
  </w:style>
  <w:style w:type="paragraph" w:styleId="TOCHeading">
    <w:name w:val="TOC Heading"/>
    <w:basedOn w:val="Heading1"/>
    <w:next w:val="Normal"/>
    <w:uiPriority w:val="39"/>
    <w:semiHidden/>
    <w:unhideWhenUsed/>
    <w:qFormat/>
    <w:rsid w:val="00EF48BA"/>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30585">
      <w:bodyDiv w:val="1"/>
      <w:marLeft w:val="0"/>
      <w:marRight w:val="0"/>
      <w:marTop w:val="0"/>
      <w:marBottom w:val="0"/>
      <w:divBdr>
        <w:top w:val="none" w:sz="0" w:space="0" w:color="auto"/>
        <w:left w:val="none" w:sz="0" w:space="0" w:color="auto"/>
        <w:bottom w:val="none" w:sz="0" w:space="0" w:color="auto"/>
        <w:right w:val="none" w:sz="0" w:space="0" w:color="auto"/>
      </w:divBdr>
    </w:div>
    <w:div w:id="9378104">
      <w:bodyDiv w:val="1"/>
      <w:marLeft w:val="0"/>
      <w:marRight w:val="0"/>
      <w:marTop w:val="0"/>
      <w:marBottom w:val="0"/>
      <w:divBdr>
        <w:top w:val="none" w:sz="0" w:space="0" w:color="auto"/>
        <w:left w:val="none" w:sz="0" w:space="0" w:color="auto"/>
        <w:bottom w:val="none" w:sz="0" w:space="0" w:color="auto"/>
        <w:right w:val="none" w:sz="0" w:space="0" w:color="auto"/>
      </w:divBdr>
    </w:div>
    <w:div w:id="35207027">
      <w:bodyDiv w:val="1"/>
      <w:marLeft w:val="0"/>
      <w:marRight w:val="0"/>
      <w:marTop w:val="0"/>
      <w:marBottom w:val="0"/>
      <w:divBdr>
        <w:top w:val="none" w:sz="0" w:space="0" w:color="auto"/>
        <w:left w:val="none" w:sz="0" w:space="0" w:color="auto"/>
        <w:bottom w:val="none" w:sz="0" w:space="0" w:color="auto"/>
        <w:right w:val="none" w:sz="0" w:space="0" w:color="auto"/>
      </w:divBdr>
    </w:div>
    <w:div w:id="37946879">
      <w:bodyDiv w:val="1"/>
      <w:marLeft w:val="0"/>
      <w:marRight w:val="0"/>
      <w:marTop w:val="0"/>
      <w:marBottom w:val="0"/>
      <w:divBdr>
        <w:top w:val="none" w:sz="0" w:space="0" w:color="auto"/>
        <w:left w:val="none" w:sz="0" w:space="0" w:color="auto"/>
        <w:bottom w:val="none" w:sz="0" w:space="0" w:color="auto"/>
        <w:right w:val="none" w:sz="0" w:space="0" w:color="auto"/>
      </w:divBdr>
    </w:div>
    <w:div w:id="39912265">
      <w:bodyDiv w:val="1"/>
      <w:marLeft w:val="0"/>
      <w:marRight w:val="0"/>
      <w:marTop w:val="0"/>
      <w:marBottom w:val="0"/>
      <w:divBdr>
        <w:top w:val="none" w:sz="0" w:space="0" w:color="auto"/>
        <w:left w:val="none" w:sz="0" w:space="0" w:color="auto"/>
        <w:bottom w:val="none" w:sz="0" w:space="0" w:color="auto"/>
        <w:right w:val="none" w:sz="0" w:space="0" w:color="auto"/>
      </w:divBdr>
    </w:div>
    <w:div w:id="56706914">
      <w:bodyDiv w:val="1"/>
      <w:marLeft w:val="0"/>
      <w:marRight w:val="0"/>
      <w:marTop w:val="0"/>
      <w:marBottom w:val="0"/>
      <w:divBdr>
        <w:top w:val="none" w:sz="0" w:space="0" w:color="auto"/>
        <w:left w:val="none" w:sz="0" w:space="0" w:color="auto"/>
        <w:bottom w:val="none" w:sz="0" w:space="0" w:color="auto"/>
        <w:right w:val="none" w:sz="0" w:space="0" w:color="auto"/>
      </w:divBdr>
    </w:div>
    <w:div w:id="67306497">
      <w:bodyDiv w:val="1"/>
      <w:marLeft w:val="0"/>
      <w:marRight w:val="0"/>
      <w:marTop w:val="0"/>
      <w:marBottom w:val="0"/>
      <w:divBdr>
        <w:top w:val="none" w:sz="0" w:space="0" w:color="auto"/>
        <w:left w:val="none" w:sz="0" w:space="0" w:color="auto"/>
        <w:bottom w:val="none" w:sz="0" w:space="0" w:color="auto"/>
        <w:right w:val="none" w:sz="0" w:space="0" w:color="auto"/>
      </w:divBdr>
    </w:div>
    <w:div w:id="67457536">
      <w:bodyDiv w:val="1"/>
      <w:marLeft w:val="0"/>
      <w:marRight w:val="0"/>
      <w:marTop w:val="0"/>
      <w:marBottom w:val="0"/>
      <w:divBdr>
        <w:top w:val="none" w:sz="0" w:space="0" w:color="auto"/>
        <w:left w:val="none" w:sz="0" w:space="0" w:color="auto"/>
        <w:bottom w:val="none" w:sz="0" w:space="0" w:color="auto"/>
        <w:right w:val="none" w:sz="0" w:space="0" w:color="auto"/>
      </w:divBdr>
    </w:div>
    <w:div w:id="71004333">
      <w:bodyDiv w:val="1"/>
      <w:marLeft w:val="0"/>
      <w:marRight w:val="0"/>
      <w:marTop w:val="0"/>
      <w:marBottom w:val="0"/>
      <w:divBdr>
        <w:top w:val="none" w:sz="0" w:space="0" w:color="auto"/>
        <w:left w:val="none" w:sz="0" w:space="0" w:color="auto"/>
        <w:bottom w:val="none" w:sz="0" w:space="0" w:color="auto"/>
        <w:right w:val="none" w:sz="0" w:space="0" w:color="auto"/>
      </w:divBdr>
    </w:div>
    <w:div w:id="73671498">
      <w:bodyDiv w:val="1"/>
      <w:marLeft w:val="0"/>
      <w:marRight w:val="0"/>
      <w:marTop w:val="0"/>
      <w:marBottom w:val="0"/>
      <w:divBdr>
        <w:top w:val="none" w:sz="0" w:space="0" w:color="auto"/>
        <w:left w:val="none" w:sz="0" w:space="0" w:color="auto"/>
        <w:bottom w:val="none" w:sz="0" w:space="0" w:color="auto"/>
        <w:right w:val="none" w:sz="0" w:space="0" w:color="auto"/>
      </w:divBdr>
    </w:div>
    <w:div w:id="85081147">
      <w:bodyDiv w:val="1"/>
      <w:marLeft w:val="0"/>
      <w:marRight w:val="0"/>
      <w:marTop w:val="0"/>
      <w:marBottom w:val="0"/>
      <w:divBdr>
        <w:top w:val="none" w:sz="0" w:space="0" w:color="auto"/>
        <w:left w:val="none" w:sz="0" w:space="0" w:color="auto"/>
        <w:bottom w:val="none" w:sz="0" w:space="0" w:color="auto"/>
        <w:right w:val="none" w:sz="0" w:space="0" w:color="auto"/>
      </w:divBdr>
    </w:div>
    <w:div w:id="101342850">
      <w:bodyDiv w:val="1"/>
      <w:marLeft w:val="0"/>
      <w:marRight w:val="0"/>
      <w:marTop w:val="0"/>
      <w:marBottom w:val="0"/>
      <w:divBdr>
        <w:top w:val="none" w:sz="0" w:space="0" w:color="auto"/>
        <w:left w:val="none" w:sz="0" w:space="0" w:color="auto"/>
        <w:bottom w:val="none" w:sz="0" w:space="0" w:color="auto"/>
        <w:right w:val="none" w:sz="0" w:space="0" w:color="auto"/>
      </w:divBdr>
    </w:div>
    <w:div w:id="109401381">
      <w:bodyDiv w:val="1"/>
      <w:marLeft w:val="0"/>
      <w:marRight w:val="0"/>
      <w:marTop w:val="0"/>
      <w:marBottom w:val="0"/>
      <w:divBdr>
        <w:top w:val="none" w:sz="0" w:space="0" w:color="auto"/>
        <w:left w:val="none" w:sz="0" w:space="0" w:color="auto"/>
        <w:bottom w:val="none" w:sz="0" w:space="0" w:color="auto"/>
        <w:right w:val="none" w:sz="0" w:space="0" w:color="auto"/>
      </w:divBdr>
    </w:div>
    <w:div w:id="117141789">
      <w:bodyDiv w:val="1"/>
      <w:marLeft w:val="0"/>
      <w:marRight w:val="0"/>
      <w:marTop w:val="0"/>
      <w:marBottom w:val="0"/>
      <w:divBdr>
        <w:top w:val="none" w:sz="0" w:space="0" w:color="auto"/>
        <w:left w:val="none" w:sz="0" w:space="0" w:color="auto"/>
        <w:bottom w:val="none" w:sz="0" w:space="0" w:color="auto"/>
        <w:right w:val="none" w:sz="0" w:space="0" w:color="auto"/>
      </w:divBdr>
    </w:div>
    <w:div w:id="126820337">
      <w:bodyDiv w:val="1"/>
      <w:marLeft w:val="0"/>
      <w:marRight w:val="0"/>
      <w:marTop w:val="0"/>
      <w:marBottom w:val="0"/>
      <w:divBdr>
        <w:top w:val="none" w:sz="0" w:space="0" w:color="auto"/>
        <w:left w:val="none" w:sz="0" w:space="0" w:color="auto"/>
        <w:bottom w:val="none" w:sz="0" w:space="0" w:color="auto"/>
        <w:right w:val="none" w:sz="0" w:space="0" w:color="auto"/>
      </w:divBdr>
    </w:div>
    <w:div w:id="135339625">
      <w:bodyDiv w:val="1"/>
      <w:marLeft w:val="0"/>
      <w:marRight w:val="0"/>
      <w:marTop w:val="0"/>
      <w:marBottom w:val="0"/>
      <w:divBdr>
        <w:top w:val="none" w:sz="0" w:space="0" w:color="auto"/>
        <w:left w:val="none" w:sz="0" w:space="0" w:color="auto"/>
        <w:bottom w:val="none" w:sz="0" w:space="0" w:color="auto"/>
        <w:right w:val="none" w:sz="0" w:space="0" w:color="auto"/>
      </w:divBdr>
    </w:div>
    <w:div w:id="144781385">
      <w:bodyDiv w:val="1"/>
      <w:marLeft w:val="0"/>
      <w:marRight w:val="0"/>
      <w:marTop w:val="0"/>
      <w:marBottom w:val="0"/>
      <w:divBdr>
        <w:top w:val="none" w:sz="0" w:space="0" w:color="auto"/>
        <w:left w:val="none" w:sz="0" w:space="0" w:color="auto"/>
        <w:bottom w:val="none" w:sz="0" w:space="0" w:color="auto"/>
        <w:right w:val="none" w:sz="0" w:space="0" w:color="auto"/>
      </w:divBdr>
    </w:div>
    <w:div w:id="153105443">
      <w:bodyDiv w:val="1"/>
      <w:marLeft w:val="0"/>
      <w:marRight w:val="0"/>
      <w:marTop w:val="0"/>
      <w:marBottom w:val="0"/>
      <w:divBdr>
        <w:top w:val="none" w:sz="0" w:space="0" w:color="auto"/>
        <w:left w:val="none" w:sz="0" w:space="0" w:color="auto"/>
        <w:bottom w:val="none" w:sz="0" w:space="0" w:color="auto"/>
        <w:right w:val="none" w:sz="0" w:space="0" w:color="auto"/>
      </w:divBdr>
    </w:div>
    <w:div w:id="166363016">
      <w:bodyDiv w:val="1"/>
      <w:marLeft w:val="0"/>
      <w:marRight w:val="0"/>
      <w:marTop w:val="0"/>
      <w:marBottom w:val="0"/>
      <w:divBdr>
        <w:top w:val="none" w:sz="0" w:space="0" w:color="auto"/>
        <w:left w:val="none" w:sz="0" w:space="0" w:color="auto"/>
        <w:bottom w:val="none" w:sz="0" w:space="0" w:color="auto"/>
        <w:right w:val="none" w:sz="0" w:space="0" w:color="auto"/>
      </w:divBdr>
    </w:div>
    <w:div w:id="173156760">
      <w:bodyDiv w:val="1"/>
      <w:marLeft w:val="0"/>
      <w:marRight w:val="0"/>
      <w:marTop w:val="0"/>
      <w:marBottom w:val="0"/>
      <w:divBdr>
        <w:top w:val="none" w:sz="0" w:space="0" w:color="auto"/>
        <w:left w:val="none" w:sz="0" w:space="0" w:color="auto"/>
        <w:bottom w:val="none" w:sz="0" w:space="0" w:color="auto"/>
        <w:right w:val="none" w:sz="0" w:space="0" w:color="auto"/>
      </w:divBdr>
    </w:div>
    <w:div w:id="177473914">
      <w:bodyDiv w:val="1"/>
      <w:marLeft w:val="0"/>
      <w:marRight w:val="0"/>
      <w:marTop w:val="0"/>
      <w:marBottom w:val="0"/>
      <w:divBdr>
        <w:top w:val="none" w:sz="0" w:space="0" w:color="auto"/>
        <w:left w:val="none" w:sz="0" w:space="0" w:color="auto"/>
        <w:bottom w:val="none" w:sz="0" w:space="0" w:color="auto"/>
        <w:right w:val="none" w:sz="0" w:space="0" w:color="auto"/>
      </w:divBdr>
    </w:div>
    <w:div w:id="180970987">
      <w:bodyDiv w:val="1"/>
      <w:marLeft w:val="0"/>
      <w:marRight w:val="0"/>
      <w:marTop w:val="0"/>
      <w:marBottom w:val="0"/>
      <w:divBdr>
        <w:top w:val="none" w:sz="0" w:space="0" w:color="auto"/>
        <w:left w:val="none" w:sz="0" w:space="0" w:color="auto"/>
        <w:bottom w:val="none" w:sz="0" w:space="0" w:color="auto"/>
        <w:right w:val="none" w:sz="0" w:space="0" w:color="auto"/>
      </w:divBdr>
    </w:div>
    <w:div w:id="184172824">
      <w:bodyDiv w:val="1"/>
      <w:marLeft w:val="0"/>
      <w:marRight w:val="0"/>
      <w:marTop w:val="0"/>
      <w:marBottom w:val="0"/>
      <w:divBdr>
        <w:top w:val="none" w:sz="0" w:space="0" w:color="auto"/>
        <w:left w:val="none" w:sz="0" w:space="0" w:color="auto"/>
        <w:bottom w:val="none" w:sz="0" w:space="0" w:color="auto"/>
        <w:right w:val="none" w:sz="0" w:space="0" w:color="auto"/>
      </w:divBdr>
    </w:div>
    <w:div w:id="205800923">
      <w:bodyDiv w:val="1"/>
      <w:marLeft w:val="0"/>
      <w:marRight w:val="0"/>
      <w:marTop w:val="0"/>
      <w:marBottom w:val="0"/>
      <w:divBdr>
        <w:top w:val="none" w:sz="0" w:space="0" w:color="auto"/>
        <w:left w:val="none" w:sz="0" w:space="0" w:color="auto"/>
        <w:bottom w:val="none" w:sz="0" w:space="0" w:color="auto"/>
        <w:right w:val="none" w:sz="0" w:space="0" w:color="auto"/>
      </w:divBdr>
    </w:div>
    <w:div w:id="205875927">
      <w:bodyDiv w:val="1"/>
      <w:marLeft w:val="0"/>
      <w:marRight w:val="0"/>
      <w:marTop w:val="0"/>
      <w:marBottom w:val="0"/>
      <w:divBdr>
        <w:top w:val="none" w:sz="0" w:space="0" w:color="auto"/>
        <w:left w:val="none" w:sz="0" w:space="0" w:color="auto"/>
        <w:bottom w:val="none" w:sz="0" w:space="0" w:color="auto"/>
        <w:right w:val="none" w:sz="0" w:space="0" w:color="auto"/>
      </w:divBdr>
    </w:div>
    <w:div w:id="211314164">
      <w:bodyDiv w:val="1"/>
      <w:marLeft w:val="0"/>
      <w:marRight w:val="0"/>
      <w:marTop w:val="0"/>
      <w:marBottom w:val="0"/>
      <w:divBdr>
        <w:top w:val="none" w:sz="0" w:space="0" w:color="auto"/>
        <w:left w:val="none" w:sz="0" w:space="0" w:color="auto"/>
        <w:bottom w:val="none" w:sz="0" w:space="0" w:color="auto"/>
        <w:right w:val="none" w:sz="0" w:space="0" w:color="auto"/>
      </w:divBdr>
    </w:div>
    <w:div w:id="239484846">
      <w:bodyDiv w:val="1"/>
      <w:marLeft w:val="0"/>
      <w:marRight w:val="0"/>
      <w:marTop w:val="0"/>
      <w:marBottom w:val="0"/>
      <w:divBdr>
        <w:top w:val="none" w:sz="0" w:space="0" w:color="auto"/>
        <w:left w:val="none" w:sz="0" w:space="0" w:color="auto"/>
        <w:bottom w:val="none" w:sz="0" w:space="0" w:color="auto"/>
        <w:right w:val="none" w:sz="0" w:space="0" w:color="auto"/>
      </w:divBdr>
    </w:div>
    <w:div w:id="240064101">
      <w:bodyDiv w:val="1"/>
      <w:marLeft w:val="0"/>
      <w:marRight w:val="0"/>
      <w:marTop w:val="0"/>
      <w:marBottom w:val="0"/>
      <w:divBdr>
        <w:top w:val="none" w:sz="0" w:space="0" w:color="auto"/>
        <w:left w:val="none" w:sz="0" w:space="0" w:color="auto"/>
        <w:bottom w:val="none" w:sz="0" w:space="0" w:color="auto"/>
        <w:right w:val="none" w:sz="0" w:space="0" w:color="auto"/>
      </w:divBdr>
    </w:div>
    <w:div w:id="240875015">
      <w:bodyDiv w:val="1"/>
      <w:marLeft w:val="0"/>
      <w:marRight w:val="0"/>
      <w:marTop w:val="0"/>
      <w:marBottom w:val="0"/>
      <w:divBdr>
        <w:top w:val="none" w:sz="0" w:space="0" w:color="auto"/>
        <w:left w:val="none" w:sz="0" w:space="0" w:color="auto"/>
        <w:bottom w:val="none" w:sz="0" w:space="0" w:color="auto"/>
        <w:right w:val="none" w:sz="0" w:space="0" w:color="auto"/>
      </w:divBdr>
    </w:div>
    <w:div w:id="242880524">
      <w:bodyDiv w:val="1"/>
      <w:marLeft w:val="0"/>
      <w:marRight w:val="0"/>
      <w:marTop w:val="0"/>
      <w:marBottom w:val="0"/>
      <w:divBdr>
        <w:top w:val="none" w:sz="0" w:space="0" w:color="auto"/>
        <w:left w:val="none" w:sz="0" w:space="0" w:color="auto"/>
        <w:bottom w:val="none" w:sz="0" w:space="0" w:color="auto"/>
        <w:right w:val="none" w:sz="0" w:space="0" w:color="auto"/>
      </w:divBdr>
    </w:div>
    <w:div w:id="251399193">
      <w:bodyDiv w:val="1"/>
      <w:marLeft w:val="0"/>
      <w:marRight w:val="0"/>
      <w:marTop w:val="0"/>
      <w:marBottom w:val="0"/>
      <w:divBdr>
        <w:top w:val="none" w:sz="0" w:space="0" w:color="auto"/>
        <w:left w:val="none" w:sz="0" w:space="0" w:color="auto"/>
        <w:bottom w:val="none" w:sz="0" w:space="0" w:color="auto"/>
        <w:right w:val="none" w:sz="0" w:space="0" w:color="auto"/>
      </w:divBdr>
    </w:div>
    <w:div w:id="254172502">
      <w:bodyDiv w:val="1"/>
      <w:marLeft w:val="0"/>
      <w:marRight w:val="0"/>
      <w:marTop w:val="0"/>
      <w:marBottom w:val="0"/>
      <w:divBdr>
        <w:top w:val="none" w:sz="0" w:space="0" w:color="auto"/>
        <w:left w:val="none" w:sz="0" w:space="0" w:color="auto"/>
        <w:bottom w:val="none" w:sz="0" w:space="0" w:color="auto"/>
        <w:right w:val="none" w:sz="0" w:space="0" w:color="auto"/>
      </w:divBdr>
    </w:div>
    <w:div w:id="255402660">
      <w:bodyDiv w:val="1"/>
      <w:marLeft w:val="0"/>
      <w:marRight w:val="0"/>
      <w:marTop w:val="0"/>
      <w:marBottom w:val="0"/>
      <w:divBdr>
        <w:top w:val="none" w:sz="0" w:space="0" w:color="auto"/>
        <w:left w:val="none" w:sz="0" w:space="0" w:color="auto"/>
        <w:bottom w:val="none" w:sz="0" w:space="0" w:color="auto"/>
        <w:right w:val="none" w:sz="0" w:space="0" w:color="auto"/>
      </w:divBdr>
    </w:div>
    <w:div w:id="258952342">
      <w:bodyDiv w:val="1"/>
      <w:marLeft w:val="0"/>
      <w:marRight w:val="0"/>
      <w:marTop w:val="0"/>
      <w:marBottom w:val="0"/>
      <w:divBdr>
        <w:top w:val="none" w:sz="0" w:space="0" w:color="auto"/>
        <w:left w:val="none" w:sz="0" w:space="0" w:color="auto"/>
        <w:bottom w:val="none" w:sz="0" w:space="0" w:color="auto"/>
        <w:right w:val="none" w:sz="0" w:space="0" w:color="auto"/>
      </w:divBdr>
    </w:div>
    <w:div w:id="266470009">
      <w:bodyDiv w:val="1"/>
      <w:marLeft w:val="0"/>
      <w:marRight w:val="0"/>
      <w:marTop w:val="0"/>
      <w:marBottom w:val="0"/>
      <w:divBdr>
        <w:top w:val="none" w:sz="0" w:space="0" w:color="auto"/>
        <w:left w:val="none" w:sz="0" w:space="0" w:color="auto"/>
        <w:bottom w:val="none" w:sz="0" w:space="0" w:color="auto"/>
        <w:right w:val="none" w:sz="0" w:space="0" w:color="auto"/>
      </w:divBdr>
    </w:div>
    <w:div w:id="269778231">
      <w:bodyDiv w:val="1"/>
      <w:marLeft w:val="0"/>
      <w:marRight w:val="0"/>
      <w:marTop w:val="0"/>
      <w:marBottom w:val="0"/>
      <w:divBdr>
        <w:top w:val="none" w:sz="0" w:space="0" w:color="auto"/>
        <w:left w:val="none" w:sz="0" w:space="0" w:color="auto"/>
        <w:bottom w:val="none" w:sz="0" w:space="0" w:color="auto"/>
        <w:right w:val="none" w:sz="0" w:space="0" w:color="auto"/>
      </w:divBdr>
    </w:div>
    <w:div w:id="280109075">
      <w:bodyDiv w:val="1"/>
      <w:marLeft w:val="0"/>
      <w:marRight w:val="0"/>
      <w:marTop w:val="0"/>
      <w:marBottom w:val="0"/>
      <w:divBdr>
        <w:top w:val="none" w:sz="0" w:space="0" w:color="auto"/>
        <w:left w:val="none" w:sz="0" w:space="0" w:color="auto"/>
        <w:bottom w:val="none" w:sz="0" w:space="0" w:color="auto"/>
        <w:right w:val="none" w:sz="0" w:space="0" w:color="auto"/>
      </w:divBdr>
    </w:div>
    <w:div w:id="284117974">
      <w:bodyDiv w:val="1"/>
      <w:marLeft w:val="0"/>
      <w:marRight w:val="0"/>
      <w:marTop w:val="0"/>
      <w:marBottom w:val="0"/>
      <w:divBdr>
        <w:top w:val="none" w:sz="0" w:space="0" w:color="auto"/>
        <w:left w:val="none" w:sz="0" w:space="0" w:color="auto"/>
        <w:bottom w:val="none" w:sz="0" w:space="0" w:color="auto"/>
        <w:right w:val="none" w:sz="0" w:space="0" w:color="auto"/>
      </w:divBdr>
    </w:div>
    <w:div w:id="297731949">
      <w:bodyDiv w:val="1"/>
      <w:marLeft w:val="0"/>
      <w:marRight w:val="0"/>
      <w:marTop w:val="0"/>
      <w:marBottom w:val="0"/>
      <w:divBdr>
        <w:top w:val="none" w:sz="0" w:space="0" w:color="auto"/>
        <w:left w:val="none" w:sz="0" w:space="0" w:color="auto"/>
        <w:bottom w:val="none" w:sz="0" w:space="0" w:color="auto"/>
        <w:right w:val="none" w:sz="0" w:space="0" w:color="auto"/>
      </w:divBdr>
    </w:div>
    <w:div w:id="299386740">
      <w:bodyDiv w:val="1"/>
      <w:marLeft w:val="0"/>
      <w:marRight w:val="0"/>
      <w:marTop w:val="0"/>
      <w:marBottom w:val="0"/>
      <w:divBdr>
        <w:top w:val="none" w:sz="0" w:space="0" w:color="auto"/>
        <w:left w:val="none" w:sz="0" w:space="0" w:color="auto"/>
        <w:bottom w:val="none" w:sz="0" w:space="0" w:color="auto"/>
        <w:right w:val="none" w:sz="0" w:space="0" w:color="auto"/>
      </w:divBdr>
    </w:div>
    <w:div w:id="300886360">
      <w:bodyDiv w:val="1"/>
      <w:marLeft w:val="0"/>
      <w:marRight w:val="0"/>
      <w:marTop w:val="0"/>
      <w:marBottom w:val="0"/>
      <w:divBdr>
        <w:top w:val="none" w:sz="0" w:space="0" w:color="auto"/>
        <w:left w:val="none" w:sz="0" w:space="0" w:color="auto"/>
        <w:bottom w:val="none" w:sz="0" w:space="0" w:color="auto"/>
        <w:right w:val="none" w:sz="0" w:space="0" w:color="auto"/>
      </w:divBdr>
    </w:div>
    <w:div w:id="314265658">
      <w:bodyDiv w:val="1"/>
      <w:marLeft w:val="0"/>
      <w:marRight w:val="0"/>
      <w:marTop w:val="0"/>
      <w:marBottom w:val="0"/>
      <w:divBdr>
        <w:top w:val="none" w:sz="0" w:space="0" w:color="auto"/>
        <w:left w:val="none" w:sz="0" w:space="0" w:color="auto"/>
        <w:bottom w:val="none" w:sz="0" w:space="0" w:color="auto"/>
        <w:right w:val="none" w:sz="0" w:space="0" w:color="auto"/>
      </w:divBdr>
    </w:div>
    <w:div w:id="314653380">
      <w:bodyDiv w:val="1"/>
      <w:marLeft w:val="0"/>
      <w:marRight w:val="0"/>
      <w:marTop w:val="0"/>
      <w:marBottom w:val="0"/>
      <w:divBdr>
        <w:top w:val="none" w:sz="0" w:space="0" w:color="auto"/>
        <w:left w:val="none" w:sz="0" w:space="0" w:color="auto"/>
        <w:bottom w:val="none" w:sz="0" w:space="0" w:color="auto"/>
        <w:right w:val="none" w:sz="0" w:space="0" w:color="auto"/>
      </w:divBdr>
    </w:div>
    <w:div w:id="321586909">
      <w:bodyDiv w:val="1"/>
      <w:marLeft w:val="0"/>
      <w:marRight w:val="0"/>
      <w:marTop w:val="0"/>
      <w:marBottom w:val="0"/>
      <w:divBdr>
        <w:top w:val="none" w:sz="0" w:space="0" w:color="auto"/>
        <w:left w:val="none" w:sz="0" w:space="0" w:color="auto"/>
        <w:bottom w:val="none" w:sz="0" w:space="0" w:color="auto"/>
        <w:right w:val="none" w:sz="0" w:space="0" w:color="auto"/>
      </w:divBdr>
    </w:div>
    <w:div w:id="328171087">
      <w:bodyDiv w:val="1"/>
      <w:marLeft w:val="0"/>
      <w:marRight w:val="0"/>
      <w:marTop w:val="0"/>
      <w:marBottom w:val="0"/>
      <w:divBdr>
        <w:top w:val="none" w:sz="0" w:space="0" w:color="auto"/>
        <w:left w:val="none" w:sz="0" w:space="0" w:color="auto"/>
        <w:bottom w:val="none" w:sz="0" w:space="0" w:color="auto"/>
        <w:right w:val="none" w:sz="0" w:space="0" w:color="auto"/>
      </w:divBdr>
    </w:div>
    <w:div w:id="347758102">
      <w:bodyDiv w:val="1"/>
      <w:marLeft w:val="0"/>
      <w:marRight w:val="0"/>
      <w:marTop w:val="0"/>
      <w:marBottom w:val="0"/>
      <w:divBdr>
        <w:top w:val="none" w:sz="0" w:space="0" w:color="auto"/>
        <w:left w:val="none" w:sz="0" w:space="0" w:color="auto"/>
        <w:bottom w:val="none" w:sz="0" w:space="0" w:color="auto"/>
        <w:right w:val="none" w:sz="0" w:space="0" w:color="auto"/>
      </w:divBdr>
    </w:div>
    <w:div w:id="354354578">
      <w:bodyDiv w:val="1"/>
      <w:marLeft w:val="0"/>
      <w:marRight w:val="0"/>
      <w:marTop w:val="0"/>
      <w:marBottom w:val="0"/>
      <w:divBdr>
        <w:top w:val="none" w:sz="0" w:space="0" w:color="auto"/>
        <w:left w:val="none" w:sz="0" w:space="0" w:color="auto"/>
        <w:bottom w:val="none" w:sz="0" w:space="0" w:color="auto"/>
        <w:right w:val="none" w:sz="0" w:space="0" w:color="auto"/>
      </w:divBdr>
    </w:div>
    <w:div w:id="367994984">
      <w:bodyDiv w:val="1"/>
      <w:marLeft w:val="0"/>
      <w:marRight w:val="0"/>
      <w:marTop w:val="0"/>
      <w:marBottom w:val="0"/>
      <w:divBdr>
        <w:top w:val="none" w:sz="0" w:space="0" w:color="auto"/>
        <w:left w:val="none" w:sz="0" w:space="0" w:color="auto"/>
        <w:bottom w:val="none" w:sz="0" w:space="0" w:color="auto"/>
        <w:right w:val="none" w:sz="0" w:space="0" w:color="auto"/>
      </w:divBdr>
    </w:div>
    <w:div w:id="399837202">
      <w:bodyDiv w:val="1"/>
      <w:marLeft w:val="0"/>
      <w:marRight w:val="0"/>
      <w:marTop w:val="0"/>
      <w:marBottom w:val="0"/>
      <w:divBdr>
        <w:top w:val="none" w:sz="0" w:space="0" w:color="auto"/>
        <w:left w:val="none" w:sz="0" w:space="0" w:color="auto"/>
        <w:bottom w:val="none" w:sz="0" w:space="0" w:color="auto"/>
        <w:right w:val="none" w:sz="0" w:space="0" w:color="auto"/>
      </w:divBdr>
    </w:div>
    <w:div w:id="415130101">
      <w:bodyDiv w:val="1"/>
      <w:marLeft w:val="0"/>
      <w:marRight w:val="0"/>
      <w:marTop w:val="0"/>
      <w:marBottom w:val="0"/>
      <w:divBdr>
        <w:top w:val="none" w:sz="0" w:space="0" w:color="auto"/>
        <w:left w:val="none" w:sz="0" w:space="0" w:color="auto"/>
        <w:bottom w:val="none" w:sz="0" w:space="0" w:color="auto"/>
        <w:right w:val="none" w:sz="0" w:space="0" w:color="auto"/>
      </w:divBdr>
    </w:div>
    <w:div w:id="429551472">
      <w:bodyDiv w:val="1"/>
      <w:marLeft w:val="0"/>
      <w:marRight w:val="0"/>
      <w:marTop w:val="0"/>
      <w:marBottom w:val="0"/>
      <w:divBdr>
        <w:top w:val="none" w:sz="0" w:space="0" w:color="auto"/>
        <w:left w:val="none" w:sz="0" w:space="0" w:color="auto"/>
        <w:bottom w:val="none" w:sz="0" w:space="0" w:color="auto"/>
        <w:right w:val="none" w:sz="0" w:space="0" w:color="auto"/>
      </w:divBdr>
    </w:div>
    <w:div w:id="434404692">
      <w:bodyDiv w:val="1"/>
      <w:marLeft w:val="0"/>
      <w:marRight w:val="0"/>
      <w:marTop w:val="0"/>
      <w:marBottom w:val="0"/>
      <w:divBdr>
        <w:top w:val="none" w:sz="0" w:space="0" w:color="auto"/>
        <w:left w:val="none" w:sz="0" w:space="0" w:color="auto"/>
        <w:bottom w:val="none" w:sz="0" w:space="0" w:color="auto"/>
        <w:right w:val="none" w:sz="0" w:space="0" w:color="auto"/>
      </w:divBdr>
    </w:div>
    <w:div w:id="445658711">
      <w:bodyDiv w:val="1"/>
      <w:marLeft w:val="0"/>
      <w:marRight w:val="0"/>
      <w:marTop w:val="0"/>
      <w:marBottom w:val="0"/>
      <w:divBdr>
        <w:top w:val="none" w:sz="0" w:space="0" w:color="auto"/>
        <w:left w:val="none" w:sz="0" w:space="0" w:color="auto"/>
        <w:bottom w:val="none" w:sz="0" w:space="0" w:color="auto"/>
        <w:right w:val="none" w:sz="0" w:space="0" w:color="auto"/>
      </w:divBdr>
    </w:div>
    <w:div w:id="458955708">
      <w:bodyDiv w:val="1"/>
      <w:marLeft w:val="0"/>
      <w:marRight w:val="0"/>
      <w:marTop w:val="0"/>
      <w:marBottom w:val="0"/>
      <w:divBdr>
        <w:top w:val="none" w:sz="0" w:space="0" w:color="auto"/>
        <w:left w:val="none" w:sz="0" w:space="0" w:color="auto"/>
        <w:bottom w:val="none" w:sz="0" w:space="0" w:color="auto"/>
        <w:right w:val="none" w:sz="0" w:space="0" w:color="auto"/>
      </w:divBdr>
    </w:div>
    <w:div w:id="475150216">
      <w:bodyDiv w:val="1"/>
      <w:marLeft w:val="0"/>
      <w:marRight w:val="0"/>
      <w:marTop w:val="0"/>
      <w:marBottom w:val="0"/>
      <w:divBdr>
        <w:top w:val="none" w:sz="0" w:space="0" w:color="auto"/>
        <w:left w:val="none" w:sz="0" w:space="0" w:color="auto"/>
        <w:bottom w:val="none" w:sz="0" w:space="0" w:color="auto"/>
        <w:right w:val="none" w:sz="0" w:space="0" w:color="auto"/>
      </w:divBdr>
    </w:div>
    <w:div w:id="475495989">
      <w:bodyDiv w:val="1"/>
      <w:marLeft w:val="0"/>
      <w:marRight w:val="0"/>
      <w:marTop w:val="0"/>
      <w:marBottom w:val="0"/>
      <w:divBdr>
        <w:top w:val="none" w:sz="0" w:space="0" w:color="auto"/>
        <w:left w:val="none" w:sz="0" w:space="0" w:color="auto"/>
        <w:bottom w:val="none" w:sz="0" w:space="0" w:color="auto"/>
        <w:right w:val="none" w:sz="0" w:space="0" w:color="auto"/>
      </w:divBdr>
    </w:div>
    <w:div w:id="491530751">
      <w:bodyDiv w:val="1"/>
      <w:marLeft w:val="0"/>
      <w:marRight w:val="0"/>
      <w:marTop w:val="0"/>
      <w:marBottom w:val="0"/>
      <w:divBdr>
        <w:top w:val="none" w:sz="0" w:space="0" w:color="auto"/>
        <w:left w:val="none" w:sz="0" w:space="0" w:color="auto"/>
        <w:bottom w:val="none" w:sz="0" w:space="0" w:color="auto"/>
        <w:right w:val="none" w:sz="0" w:space="0" w:color="auto"/>
      </w:divBdr>
    </w:div>
    <w:div w:id="504243890">
      <w:bodyDiv w:val="1"/>
      <w:marLeft w:val="0"/>
      <w:marRight w:val="0"/>
      <w:marTop w:val="0"/>
      <w:marBottom w:val="0"/>
      <w:divBdr>
        <w:top w:val="none" w:sz="0" w:space="0" w:color="auto"/>
        <w:left w:val="none" w:sz="0" w:space="0" w:color="auto"/>
        <w:bottom w:val="none" w:sz="0" w:space="0" w:color="auto"/>
        <w:right w:val="none" w:sz="0" w:space="0" w:color="auto"/>
      </w:divBdr>
    </w:div>
    <w:div w:id="517281275">
      <w:bodyDiv w:val="1"/>
      <w:marLeft w:val="0"/>
      <w:marRight w:val="0"/>
      <w:marTop w:val="0"/>
      <w:marBottom w:val="0"/>
      <w:divBdr>
        <w:top w:val="none" w:sz="0" w:space="0" w:color="auto"/>
        <w:left w:val="none" w:sz="0" w:space="0" w:color="auto"/>
        <w:bottom w:val="none" w:sz="0" w:space="0" w:color="auto"/>
        <w:right w:val="none" w:sz="0" w:space="0" w:color="auto"/>
      </w:divBdr>
    </w:div>
    <w:div w:id="528838244">
      <w:bodyDiv w:val="1"/>
      <w:marLeft w:val="0"/>
      <w:marRight w:val="0"/>
      <w:marTop w:val="0"/>
      <w:marBottom w:val="0"/>
      <w:divBdr>
        <w:top w:val="none" w:sz="0" w:space="0" w:color="auto"/>
        <w:left w:val="none" w:sz="0" w:space="0" w:color="auto"/>
        <w:bottom w:val="none" w:sz="0" w:space="0" w:color="auto"/>
        <w:right w:val="none" w:sz="0" w:space="0" w:color="auto"/>
      </w:divBdr>
    </w:div>
    <w:div w:id="529027764">
      <w:bodyDiv w:val="1"/>
      <w:marLeft w:val="0"/>
      <w:marRight w:val="0"/>
      <w:marTop w:val="0"/>
      <w:marBottom w:val="0"/>
      <w:divBdr>
        <w:top w:val="none" w:sz="0" w:space="0" w:color="auto"/>
        <w:left w:val="none" w:sz="0" w:space="0" w:color="auto"/>
        <w:bottom w:val="none" w:sz="0" w:space="0" w:color="auto"/>
        <w:right w:val="none" w:sz="0" w:space="0" w:color="auto"/>
      </w:divBdr>
    </w:div>
    <w:div w:id="535312760">
      <w:bodyDiv w:val="1"/>
      <w:marLeft w:val="0"/>
      <w:marRight w:val="0"/>
      <w:marTop w:val="0"/>
      <w:marBottom w:val="0"/>
      <w:divBdr>
        <w:top w:val="none" w:sz="0" w:space="0" w:color="auto"/>
        <w:left w:val="none" w:sz="0" w:space="0" w:color="auto"/>
        <w:bottom w:val="none" w:sz="0" w:space="0" w:color="auto"/>
        <w:right w:val="none" w:sz="0" w:space="0" w:color="auto"/>
      </w:divBdr>
    </w:div>
    <w:div w:id="544485174">
      <w:bodyDiv w:val="1"/>
      <w:marLeft w:val="0"/>
      <w:marRight w:val="0"/>
      <w:marTop w:val="0"/>
      <w:marBottom w:val="0"/>
      <w:divBdr>
        <w:top w:val="none" w:sz="0" w:space="0" w:color="auto"/>
        <w:left w:val="none" w:sz="0" w:space="0" w:color="auto"/>
        <w:bottom w:val="none" w:sz="0" w:space="0" w:color="auto"/>
        <w:right w:val="none" w:sz="0" w:space="0" w:color="auto"/>
      </w:divBdr>
    </w:div>
    <w:div w:id="549268752">
      <w:bodyDiv w:val="1"/>
      <w:marLeft w:val="0"/>
      <w:marRight w:val="0"/>
      <w:marTop w:val="0"/>
      <w:marBottom w:val="0"/>
      <w:divBdr>
        <w:top w:val="none" w:sz="0" w:space="0" w:color="auto"/>
        <w:left w:val="none" w:sz="0" w:space="0" w:color="auto"/>
        <w:bottom w:val="none" w:sz="0" w:space="0" w:color="auto"/>
        <w:right w:val="none" w:sz="0" w:space="0" w:color="auto"/>
      </w:divBdr>
    </w:div>
    <w:div w:id="563029464">
      <w:bodyDiv w:val="1"/>
      <w:marLeft w:val="0"/>
      <w:marRight w:val="0"/>
      <w:marTop w:val="0"/>
      <w:marBottom w:val="0"/>
      <w:divBdr>
        <w:top w:val="none" w:sz="0" w:space="0" w:color="auto"/>
        <w:left w:val="none" w:sz="0" w:space="0" w:color="auto"/>
        <w:bottom w:val="none" w:sz="0" w:space="0" w:color="auto"/>
        <w:right w:val="none" w:sz="0" w:space="0" w:color="auto"/>
      </w:divBdr>
    </w:div>
    <w:div w:id="569509982">
      <w:bodyDiv w:val="1"/>
      <w:marLeft w:val="0"/>
      <w:marRight w:val="0"/>
      <w:marTop w:val="0"/>
      <w:marBottom w:val="0"/>
      <w:divBdr>
        <w:top w:val="none" w:sz="0" w:space="0" w:color="auto"/>
        <w:left w:val="none" w:sz="0" w:space="0" w:color="auto"/>
        <w:bottom w:val="none" w:sz="0" w:space="0" w:color="auto"/>
        <w:right w:val="none" w:sz="0" w:space="0" w:color="auto"/>
      </w:divBdr>
    </w:div>
    <w:div w:id="576406618">
      <w:bodyDiv w:val="1"/>
      <w:marLeft w:val="0"/>
      <w:marRight w:val="0"/>
      <w:marTop w:val="0"/>
      <w:marBottom w:val="0"/>
      <w:divBdr>
        <w:top w:val="none" w:sz="0" w:space="0" w:color="auto"/>
        <w:left w:val="none" w:sz="0" w:space="0" w:color="auto"/>
        <w:bottom w:val="none" w:sz="0" w:space="0" w:color="auto"/>
        <w:right w:val="none" w:sz="0" w:space="0" w:color="auto"/>
      </w:divBdr>
    </w:div>
    <w:div w:id="617444160">
      <w:bodyDiv w:val="1"/>
      <w:marLeft w:val="0"/>
      <w:marRight w:val="0"/>
      <w:marTop w:val="0"/>
      <w:marBottom w:val="0"/>
      <w:divBdr>
        <w:top w:val="none" w:sz="0" w:space="0" w:color="auto"/>
        <w:left w:val="none" w:sz="0" w:space="0" w:color="auto"/>
        <w:bottom w:val="none" w:sz="0" w:space="0" w:color="auto"/>
        <w:right w:val="none" w:sz="0" w:space="0" w:color="auto"/>
      </w:divBdr>
    </w:div>
    <w:div w:id="617686016">
      <w:bodyDiv w:val="1"/>
      <w:marLeft w:val="0"/>
      <w:marRight w:val="0"/>
      <w:marTop w:val="0"/>
      <w:marBottom w:val="0"/>
      <w:divBdr>
        <w:top w:val="none" w:sz="0" w:space="0" w:color="auto"/>
        <w:left w:val="none" w:sz="0" w:space="0" w:color="auto"/>
        <w:bottom w:val="none" w:sz="0" w:space="0" w:color="auto"/>
        <w:right w:val="none" w:sz="0" w:space="0" w:color="auto"/>
      </w:divBdr>
    </w:div>
    <w:div w:id="634481143">
      <w:bodyDiv w:val="1"/>
      <w:marLeft w:val="0"/>
      <w:marRight w:val="0"/>
      <w:marTop w:val="0"/>
      <w:marBottom w:val="0"/>
      <w:divBdr>
        <w:top w:val="none" w:sz="0" w:space="0" w:color="auto"/>
        <w:left w:val="none" w:sz="0" w:space="0" w:color="auto"/>
        <w:bottom w:val="none" w:sz="0" w:space="0" w:color="auto"/>
        <w:right w:val="none" w:sz="0" w:space="0" w:color="auto"/>
      </w:divBdr>
    </w:div>
    <w:div w:id="638848812">
      <w:bodyDiv w:val="1"/>
      <w:marLeft w:val="0"/>
      <w:marRight w:val="0"/>
      <w:marTop w:val="0"/>
      <w:marBottom w:val="0"/>
      <w:divBdr>
        <w:top w:val="none" w:sz="0" w:space="0" w:color="auto"/>
        <w:left w:val="none" w:sz="0" w:space="0" w:color="auto"/>
        <w:bottom w:val="none" w:sz="0" w:space="0" w:color="auto"/>
        <w:right w:val="none" w:sz="0" w:space="0" w:color="auto"/>
      </w:divBdr>
    </w:div>
    <w:div w:id="643896147">
      <w:bodyDiv w:val="1"/>
      <w:marLeft w:val="0"/>
      <w:marRight w:val="0"/>
      <w:marTop w:val="0"/>
      <w:marBottom w:val="0"/>
      <w:divBdr>
        <w:top w:val="none" w:sz="0" w:space="0" w:color="auto"/>
        <w:left w:val="none" w:sz="0" w:space="0" w:color="auto"/>
        <w:bottom w:val="none" w:sz="0" w:space="0" w:color="auto"/>
        <w:right w:val="none" w:sz="0" w:space="0" w:color="auto"/>
      </w:divBdr>
    </w:div>
    <w:div w:id="667640703">
      <w:bodyDiv w:val="1"/>
      <w:marLeft w:val="0"/>
      <w:marRight w:val="0"/>
      <w:marTop w:val="0"/>
      <w:marBottom w:val="0"/>
      <w:divBdr>
        <w:top w:val="none" w:sz="0" w:space="0" w:color="auto"/>
        <w:left w:val="none" w:sz="0" w:space="0" w:color="auto"/>
        <w:bottom w:val="none" w:sz="0" w:space="0" w:color="auto"/>
        <w:right w:val="none" w:sz="0" w:space="0" w:color="auto"/>
      </w:divBdr>
    </w:div>
    <w:div w:id="670111078">
      <w:bodyDiv w:val="1"/>
      <w:marLeft w:val="0"/>
      <w:marRight w:val="0"/>
      <w:marTop w:val="0"/>
      <w:marBottom w:val="0"/>
      <w:divBdr>
        <w:top w:val="none" w:sz="0" w:space="0" w:color="auto"/>
        <w:left w:val="none" w:sz="0" w:space="0" w:color="auto"/>
        <w:bottom w:val="none" w:sz="0" w:space="0" w:color="auto"/>
        <w:right w:val="none" w:sz="0" w:space="0" w:color="auto"/>
      </w:divBdr>
    </w:div>
    <w:div w:id="672879659">
      <w:bodyDiv w:val="1"/>
      <w:marLeft w:val="0"/>
      <w:marRight w:val="0"/>
      <w:marTop w:val="0"/>
      <w:marBottom w:val="0"/>
      <w:divBdr>
        <w:top w:val="none" w:sz="0" w:space="0" w:color="auto"/>
        <w:left w:val="none" w:sz="0" w:space="0" w:color="auto"/>
        <w:bottom w:val="none" w:sz="0" w:space="0" w:color="auto"/>
        <w:right w:val="none" w:sz="0" w:space="0" w:color="auto"/>
      </w:divBdr>
    </w:div>
    <w:div w:id="679428643">
      <w:bodyDiv w:val="1"/>
      <w:marLeft w:val="0"/>
      <w:marRight w:val="0"/>
      <w:marTop w:val="0"/>
      <w:marBottom w:val="0"/>
      <w:divBdr>
        <w:top w:val="none" w:sz="0" w:space="0" w:color="auto"/>
        <w:left w:val="none" w:sz="0" w:space="0" w:color="auto"/>
        <w:bottom w:val="none" w:sz="0" w:space="0" w:color="auto"/>
        <w:right w:val="none" w:sz="0" w:space="0" w:color="auto"/>
      </w:divBdr>
    </w:div>
    <w:div w:id="723020665">
      <w:bodyDiv w:val="1"/>
      <w:marLeft w:val="0"/>
      <w:marRight w:val="0"/>
      <w:marTop w:val="0"/>
      <w:marBottom w:val="0"/>
      <w:divBdr>
        <w:top w:val="none" w:sz="0" w:space="0" w:color="auto"/>
        <w:left w:val="none" w:sz="0" w:space="0" w:color="auto"/>
        <w:bottom w:val="none" w:sz="0" w:space="0" w:color="auto"/>
        <w:right w:val="none" w:sz="0" w:space="0" w:color="auto"/>
      </w:divBdr>
    </w:div>
    <w:div w:id="760221386">
      <w:bodyDiv w:val="1"/>
      <w:marLeft w:val="0"/>
      <w:marRight w:val="0"/>
      <w:marTop w:val="0"/>
      <w:marBottom w:val="0"/>
      <w:divBdr>
        <w:top w:val="none" w:sz="0" w:space="0" w:color="auto"/>
        <w:left w:val="none" w:sz="0" w:space="0" w:color="auto"/>
        <w:bottom w:val="none" w:sz="0" w:space="0" w:color="auto"/>
        <w:right w:val="none" w:sz="0" w:space="0" w:color="auto"/>
      </w:divBdr>
    </w:div>
    <w:div w:id="763456883">
      <w:bodyDiv w:val="1"/>
      <w:marLeft w:val="0"/>
      <w:marRight w:val="0"/>
      <w:marTop w:val="0"/>
      <w:marBottom w:val="0"/>
      <w:divBdr>
        <w:top w:val="none" w:sz="0" w:space="0" w:color="auto"/>
        <w:left w:val="none" w:sz="0" w:space="0" w:color="auto"/>
        <w:bottom w:val="none" w:sz="0" w:space="0" w:color="auto"/>
        <w:right w:val="none" w:sz="0" w:space="0" w:color="auto"/>
      </w:divBdr>
    </w:div>
    <w:div w:id="763569280">
      <w:bodyDiv w:val="1"/>
      <w:marLeft w:val="0"/>
      <w:marRight w:val="0"/>
      <w:marTop w:val="0"/>
      <w:marBottom w:val="0"/>
      <w:divBdr>
        <w:top w:val="none" w:sz="0" w:space="0" w:color="auto"/>
        <w:left w:val="none" w:sz="0" w:space="0" w:color="auto"/>
        <w:bottom w:val="none" w:sz="0" w:space="0" w:color="auto"/>
        <w:right w:val="none" w:sz="0" w:space="0" w:color="auto"/>
      </w:divBdr>
    </w:div>
    <w:div w:id="787238252">
      <w:bodyDiv w:val="1"/>
      <w:marLeft w:val="0"/>
      <w:marRight w:val="0"/>
      <w:marTop w:val="0"/>
      <w:marBottom w:val="0"/>
      <w:divBdr>
        <w:top w:val="none" w:sz="0" w:space="0" w:color="auto"/>
        <w:left w:val="none" w:sz="0" w:space="0" w:color="auto"/>
        <w:bottom w:val="none" w:sz="0" w:space="0" w:color="auto"/>
        <w:right w:val="none" w:sz="0" w:space="0" w:color="auto"/>
      </w:divBdr>
    </w:div>
    <w:div w:id="815149800">
      <w:bodyDiv w:val="1"/>
      <w:marLeft w:val="0"/>
      <w:marRight w:val="0"/>
      <w:marTop w:val="0"/>
      <w:marBottom w:val="0"/>
      <w:divBdr>
        <w:top w:val="none" w:sz="0" w:space="0" w:color="auto"/>
        <w:left w:val="none" w:sz="0" w:space="0" w:color="auto"/>
        <w:bottom w:val="none" w:sz="0" w:space="0" w:color="auto"/>
        <w:right w:val="none" w:sz="0" w:space="0" w:color="auto"/>
      </w:divBdr>
    </w:div>
    <w:div w:id="822238255">
      <w:bodyDiv w:val="1"/>
      <w:marLeft w:val="0"/>
      <w:marRight w:val="0"/>
      <w:marTop w:val="0"/>
      <w:marBottom w:val="0"/>
      <w:divBdr>
        <w:top w:val="none" w:sz="0" w:space="0" w:color="auto"/>
        <w:left w:val="none" w:sz="0" w:space="0" w:color="auto"/>
        <w:bottom w:val="none" w:sz="0" w:space="0" w:color="auto"/>
        <w:right w:val="none" w:sz="0" w:space="0" w:color="auto"/>
      </w:divBdr>
    </w:div>
    <w:div w:id="843278325">
      <w:bodyDiv w:val="1"/>
      <w:marLeft w:val="0"/>
      <w:marRight w:val="0"/>
      <w:marTop w:val="0"/>
      <w:marBottom w:val="0"/>
      <w:divBdr>
        <w:top w:val="none" w:sz="0" w:space="0" w:color="auto"/>
        <w:left w:val="none" w:sz="0" w:space="0" w:color="auto"/>
        <w:bottom w:val="none" w:sz="0" w:space="0" w:color="auto"/>
        <w:right w:val="none" w:sz="0" w:space="0" w:color="auto"/>
      </w:divBdr>
    </w:div>
    <w:div w:id="845288717">
      <w:bodyDiv w:val="1"/>
      <w:marLeft w:val="0"/>
      <w:marRight w:val="0"/>
      <w:marTop w:val="0"/>
      <w:marBottom w:val="0"/>
      <w:divBdr>
        <w:top w:val="none" w:sz="0" w:space="0" w:color="auto"/>
        <w:left w:val="none" w:sz="0" w:space="0" w:color="auto"/>
        <w:bottom w:val="none" w:sz="0" w:space="0" w:color="auto"/>
        <w:right w:val="none" w:sz="0" w:space="0" w:color="auto"/>
      </w:divBdr>
    </w:div>
    <w:div w:id="849831578">
      <w:bodyDiv w:val="1"/>
      <w:marLeft w:val="0"/>
      <w:marRight w:val="0"/>
      <w:marTop w:val="0"/>
      <w:marBottom w:val="0"/>
      <w:divBdr>
        <w:top w:val="none" w:sz="0" w:space="0" w:color="auto"/>
        <w:left w:val="none" w:sz="0" w:space="0" w:color="auto"/>
        <w:bottom w:val="none" w:sz="0" w:space="0" w:color="auto"/>
        <w:right w:val="none" w:sz="0" w:space="0" w:color="auto"/>
      </w:divBdr>
    </w:div>
    <w:div w:id="856193438">
      <w:bodyDiv w:val="1"/>
      <w:marLeft w:val="0"/>
      <w:marRight w:val="0"/>
      <w:marTop w:val="0"/>
      <w:marBottom w:val="0"/>
      <w:divBdr>
        <w:top w:val="none" w:sz="0" w:space="0" w:color="auto"/>
        <w:left w:val="none" w:sz="0" w:space="0" w:color="auto"/>
        <w:bottom w:val="none" w:sz="0" w:space="0" w:color="auto"/>
        <w:right w:val="none" w:sz="0" w:space="0" w:color="auto"/>
      </w:divBdr>
    </w:div>
    <w:div w:id="863515024">
      <w:bodyDiv w:val="1"/>
      <w:marLeft w:val="0"/>
      <w:marRight w:val="0"/>
      <w:marTop w:val="0"/>
      <w:marBottom w:val="0"/>
      <w:divBdr>
        <w:top w:val="none" w:sz="0" w:space="0" w:color="auto"/>
        <w:left w:val="none" w:sz="0" w:space="0" w:color="auto"/>
        <w:bottom w:val="none" w:sz="0" w:space="0" w:color="auto"/>
        <w:right w:val="none" w:sz="0" w:space="0" w:color="auto"/>
      </w:divBdr>
    </w:div>
    <w:div w:id="885675381">
      <w:bodyDiv w:val="1"/>
      <w:marLeft w:val="0"/>
      <w:marRight w:val="0"/>
      <w:marTop w:val="0"/>
      <w:marBottom w:val="0"/>
      <w:divBdr>
        <w:top w:val="none" w:sz="0" w:space="0" w:color="auto"/>
        <w:left w:val="none" w:sz="0" w:space="0" w:color="auto"/>
        <w:bottom w:val="none" w:sz="0" w:space="0" w:color="auto"/>
        <w:right w:val="none" w:sz="0" w:space="0" w:color="auto"/>
      </w:divBdr>
    </w:div>
    <w:div w:id="889459243">
      <w:bodyDiv w:val="1"/>
      <w:marLeft w:val="0"/>
      <w:marRight w:val="0"/>
      <w:marTop w:val="0"/>
      <w:marBottom w:val="0"/>
      <w:divBdr>
        <w:top w:val="none" w:sz="0" w:space="0" w:color="auto"/>
        <w:left w:val="none" w:sz="0" w:space="0" w:color="auto"/>
        <w:bottom w:val="none" w:sz="0" w:space="0" w:color="auto"/>
        <w:right w:val="none" w:sz="0" w:space="0" w:color="auto"/>
      </w:divBdr>
    </w:div>
    <w:div w:id="897714178">
      <w:bodyDiv w:val="1"/>
      <w:marLeft w:val="0"/>
      <w:marRight w:val="0"/>
      <w:marTop w:val="0"/>
      <w:marBottom w:val="0"/>
      <w:divBdr>
        <w:top w:val="none" w:sz="0" w:space="0" w:color="auto"/>
        <w:left w:val="none" w:sz="0" w:space="0" w:color="auto"/>
        <w:bottom w:val="none" w:sz="0" w:space="0" w:color="auto"/>
        <w:right w:val="none" w:sz="0" w:space="0" w:color="auto"/>
      </w:divBdr>
    </w:div>
    <w:div w:id="897856558">
      <w:bodyDiv w:val="1"/>
      <w:marLeft w:val="0"/>
      <w:marRight w:val="0"/>
      <w:marTop w:val="0"/>
      <w:marBottom w:val="0"/>
      <w:divBdr>
        <w:top w:val="none" w:sz="0" w:space="0" w:color="auto"/>
        <w:left w:val="none" w:sz="0" w:space="0" w:color="auto"/>
        <w:bottom w:val="none" w:sz="0" w:space="0" w:color="auto"/>
        <w:right w:val="none" w:sz="0" w:space="0" w:color="auto"/>
      </w:divBdr>
    </w:div>
    <w:div w:id="900597040">
      <w:bodyDiv w:val="1"/>
      <w:marLeft w:val="0"/>
      <w:marRight w:val="0"/>
      <w:marTop w:val="0"/>
      <w:marBottom w:val="0"/>
      <w:divBdr>
        <w:top w:val="none" w:sz="0" w:space="0" w:color="auto"/>
        <w:left w:val="none" w:sz="0" w:space="0" w:color="auto"/>
        <w:bottom w:val="none" w:sz="0" w:space="0" w:color="auto"/>
        <w:right w:val="none" w:sz="0" w:space="0" w:color="auto"/>
      </w:divBdr>
    </w:div>
    <w:div w:id="911086773">
      <w:bodyDiv w:val="1"/>
      <w:marLeft w:val="0"/>
      <w:marRight w:val="0"/>
      <w:marTop w:val="0"/>
      <w:marBottom w:val="0"/>
      <w:divBdr>
        <w:top w:val="none" w:sz="0" w:space="0" w:color="auto"/>
        <w:left w:val="none" w:sz="0" w:space="0" w:color="auto"/>
        <w:bottom w:val="none" w:sz="0" w:space="0" w:color="auto"/>
        <w:right w:val="none" w:sz="0" w:space="0" w:color="auto"/>
      </w:divBdr>
    </w:div>
    <w:div w:id="915701163">
      <w:bodyDiv w:val="1"/>
      <w:marLeft w:val="0"/>
      <w:marRight w:val="0"/>
      <w:marTop w:val="0"/>
      <w:marBottom w:val="0"/>
      <w:divBdr>
        <w:top w:val="none" w:sz="0" w:space="0" w:color="auto"/>
        <w:left w:val="none" w:sz="0" w:space="0" w:color="auto"/>
        <w:bottom w:val="none" w:sz="0" w:space="0" w:color="auto"/>
        <w:right w:val="none" w:sz="0" w:space="0" w:color="auto"/>
      </w:divBdr>
    </w:div>
    <w:div w:id="934630746">
      <w:bodyDiv w:val="1"/>
      <w:marLeft w:val="0"/>
      <w:marRight w:val="0"/>
      <w:marTop w:val="0"/>
      <w:marBottom w:val="0"/>
      <w:divBdr>
        <w:top w:val="none" w:sz="0" w:space="0" w:color="auto"/>
        <w:left w:val="none" w:sz="0" w:space="0" w:color="auto"/>
        <w:bottom w:val="none" w:sz="0" w:space="0" w:color="auto"/>
        <w:right w:val="none" w:sz="0" w:space="0" w:color="auto"/>
      </w:divBdr>
    </w:div>
    <w:div w:id="938563943">
      <w:bodyDiv w:val="1"/>
      <w:marLeft w:val="0"/>
      <w:marRight w:val="0"/>
      <w:marTop w:val="0"/>
      <w:marBottom w:val="0"/>
      <w:divBdr>
        <w:top w:val="none" w:sz="0" w:space="0" w:color="auto"/>
        <w:left w:val="none" w:sz="0" w:space="0" w:color="auto"/>
        <w:bottom w:val="none" w:sz="0" w:space="0" w:color="auto"/>
        <w:right w:val="none" w:sz="0" w:space="0" w:color="auto"/>
      </w:divBdr>
    </w:div>
    <w:div w:id="945650763">
      <w:bodyDiv w:val="1"/>
      <w:marLeft w:val="0"/>
      <w:marRight w:val="0"/>
      <w:marTop w:val="0"/>
      <w:marBottom w:val="0"/>
      <w:divBdr>
        <w:top w:val="none" w:sz="0" w:space="0" w:color="auto"/>
        <w:left w:val="none" w:sz="0" w:space="0" w:color="auto"/>
        <w:bottom w:val="none" w:sz="0" w:space="0" w:color="auto"/>
        <w:right w:val="none" w:sz="0" w:space="0" w:color="auto"/>
      </w:divBdr>
    </w:div>
    <w:div w:id="960307158">
      <w:bodyDiv w:val="1"/>
      <w:marLeft w:val="0"/>
      <w:marRight w:val="0"/>
      <w:marTop w:val="0"/>
      <w:marBottom w:val="0"/>
      <w:divBdr>
        <w:top w:val="none" w:sz="0" w:space="0" w:color="auto"/>
        <w:left w:val="none" w:sz="0" w:space="0" w:color="auto"/>
        <w:bottom w:val="none" w:sz="0" w:space="0" w:color="auto"/>
        <w:right w:val="none" w:sz="0" w:space="0" w:color="auto"/>
      </w:divBdr>
    </w:div>
    <w:div w:id="983389159">
      <w:bodyDiv w:val="1"/>
      <w:marLeft w:val="0"/>
      <w:marRight w:val="0"/>
      <w:marTop w:val="0"/>
      <w:marBottom w:val="0"/>
      <w:divBdr>
        <w:top w:val="none" w:sz="0" w:space="0" w:color="auto"/>
        <w:left w:val="none" w:sz="0" w:space="0" w:color="auto"/>
        <w:bottom w:val="none" w:sz="0" w:space="0" w:color="auto"/>
        <w:right w:val="none" w:sz="0" w:space="0" w:color="auto"/>
      </w:divBdr>
    </w:div>
    <w:div w:id="988628391">
      <w:bodyDiv w:val="1"/>
      <w:marLeft w:val="0"/>
      <w:marRight w:val="0"/>
      <w:marTop w:val="0"/>
      <w:marBottom w:val="0"/>
      <w:divBdr>
        <w:top w:val="none" w:sz="0" w:space="0" w:color="auto"/>
        <w:left w:val="none" w:sz="0" w:space="0" w:color="auto"/>
        <w:bottom w:val="none" w:sz="0" w:space="0" w:color="auto"/>
        <w:right w:val="none" w:sz="0" w:space="0" w:color="auto"/>
      </w:divBdr>
    </w:div>
    <w:div w:id="1002007955">
      <w:bodyDiv w:val="1"/>
      <w:marLeft w:val="0"/>
      <w:marRight w:val="0"/>
      <w:marTop w:val="0"/>
      <w:marBottom w:val="0"/>
      <w:divBdr>
        <w:top w:val="none" w:sz="0" w:space="0" w:color="auto"/>
        <w:left w:val="none" w:sz="0" w:space="0" w:color="auto"/>
        <w:bottom w:val="none" w:sz="0" w:space="0" w:color="auto"/>
        <w:right w:val="none" w:sz="0" w:space="0" w:color="auto"/>
      </w:divBdr>
    </w:div>
    <w:div w:id="1011687129">
      <w:bodyDiv w:val="1"/>
      <w:marLeft w:val="0"/>
      <w:marRight w:val="0"/>
      <w:marTop w:val="0"/>
      <w:marBottom w:val="0"/>
      <w:divBdr>
        <w:top w:val="none" w:sz="0" w:space="0" w:color="auto"/>
        <w:left w:val="none" w:sz="0" w:space="0" w:color="auto"/>
        <w:bottom w:val="none" w:sz="0" w:space="0" w:color="auto"/>
        <w:right w:val="none" w:sz="0" w:space="0" w:color="auto"/>
      </w:divBdr>
    </w:div>
    <w:div w:id="1032456736">
      <w:bodyDiv w:val="1"/>
      <w:marLeft w:val="0"/>
      <w:marRight w:val="0"/>
      <w:marTop w:val="0"/>
      <w:marBottom w:val="0"/>
      <w:divBdr>
        <w:top w:val="none" w:sz="0" w:space="0" w:color="auto"/>
        <w:left w:val="none" w:sz="0" w:space="0" w:color="auto"/>
        <w:bottom w:val="none" w:sz="0" w:space="0" w:color="auto"/>
        <w:right w:val="none" w:sz="0" w:space="0" w:color="auto"/>
      </w:divBdr>
    </w:div>
    <w:div w:id="1036929797">
      <w:bodyDiv w:val="1"/>
      <w:marLeft w:val="0"/>
      <w:marRight w:val="0"/>
      <w:marTop w:val="0"/>
      <w:marBottom w:val="0"/>
      <w:divBdr>
        <w:top w:val="none" w:sz="0" w:space="0" w:color="auto"/>
        <w:left w:val="none" w:sz="0" w:space="0" w:color="auto"/>
        <w:bottom w:val="none" w:sz="0" w:space="0" w:color="auto"/>
        <w:right w:val="none" w:sz="0" w:space="0" w:color="auto"/>
      </w:divBdr>
    </w:div>
    <w:div w:id="1059204732">
      <w:bodyDiv w:val="1"/>
      <w:marLeft w:val="0"/>
      <w:marRight w:val="0"/>
      <w:marTop w:val="0"/>
      <w:marBottom w:val="0"/>
      <w:divBdr>
        <w:top w:val="none" w:sz="0" w:space="0" w:color="auto"/>
        <w:left w:val="none" w:sz="0" w:space="0" w:color="auto"/>
        <w:bottom w:val="none" w:sz="0" w:space="0" w:color="auto"/>
        <w:right w:val="none" w:sz="0" w:space="0" w:color="auto"/>
      </w:divBdr>
    </w:div>
    <w:div w:id="1083332839">
      <w:bodyDiv w:val="1"/>
      <w:marLeft w:val="0"/>
      <w:marRight w:val="0"/>
      <w:marTop w:val="0"/>
      <w:marBottom w:val="0"/>
      <w:divBdr>
        <w:top w:val="none" w:sz="0" w:space="0" w:color="auto"/>
        <w:left w:val="none" w:sz="0" w:space="0" w:color="auto"/>
        <w:bottom w:val="none" w:sz="0" w:space="0" w:color="auto"/>
        <w:right w:val="none" w:sz="0" w:space="0" w:color="auto"/>
      </w:divBdr>
    </w:div>
    <w:div w:id="1093086291">
      <w:bodyDiv w:val="1"/>
      <w:marLeft w:val="0"/>
      <w:marRight w:val="0"/>
      <w:marTop w:val="0"/>
      <w:marBottom w:val="0"/>
      <w:divBdr>
        <w:top w:val="none" w:sz="0" w:space="0" w:color="auto"/>
        <w:left w:val="none" w:sz="0" w:space="0" w:color="auto"/>
        <w:bottom w:val="none" w:sz="0" w:space="0" w:color="auto"/>
        <w:right w:val="none" w:sz="0" w:space="0" w:color="auto"/>
      </w:divBdr>
    </w:div>
    <w:div w:id="1106199145">
      <w:bodyDiv w:val="1"/>
      <w:marLeft w:val="0"/>
      <w:marRight w:val="0"/>
      <w:marTop w:val="0"/>
      <w:marBottom w:val="0"/>
      <w:divBdr>
        <w:top w:val="none" w:sz="0" w:space="0" w:color="auto"/>
        <w:left w:val="none" w:sz="0" w:space="0" w:color="auto"/>
        <w:bottom w:val="none" w:sz="0" w:space="0" w:color="auto"/>
        <w:right w:val="none" w:sz="0" w:space="0" w:color="auto"/>
      </w:divBdr>
    </w:div>
    <w:div w:id="1119374581">
      <w:bodyDiv w:val="1"/>
      <w:marLeft w:val="0"/>
      <w:marRight w:val="0"/>
      <w:marTop w:val="0"/>
      <w:marBottom w:val="0"/>
      <w:divBdr>
        <w:top w:val="none" w:sz="0" w:space="0" w:color="auto"/>
        <w:left w:val="none" w:sz="0" w:space="0" w:color="auto"/>
        <w:bottom w:val="none" w:sz="0" w:space="0" w:color="auto"/>
        <w:right w:val="none" w:sz="0" w:space="0" w:color="auto"/>
      </w:divBdr>
    </w:div>
    <w:div w:id="1142891156">
      <w:bodyDiv w:val="1"/>
      <w:marLeft w:val="0"/>
      <w:marRight w:val="0"/>
      <w:marTop w:val="0"/>
      <w:marBottom w:val="0"/>
      <w:divBdr>
        <w:top w:val="none" w:sz="0" w:space="0" w:color="auto"/>
        <w:left w:val="none" w:sz="0" w:space="0" w:color="auto"/>
        <w:bottom w:val="none" w:sz="0" w:space="0" w:color="auto"/>
        <w:right w:val="none" w:sz="0" w:space="0" w:color="auto"/>
      </w:divBdr>
    </w:div>
    <w:div w:id="1189416897">
      <w:bodyDiv w:val="1"/>
      <w:marLeft w:val="0"/>
      <w:marRight w:val="0"/>
      <w:marTop w:val="0"/>
      <w:marBottom w:val="0"/>
      <w:divBdr>
        <w:top w:val="none" w:sz="0" w:space="0" w:color="auto"/>
        <w:left w:val="none" w:sz="0" w:space="0" w:color="auto"/>
        <w:bottom w:val="none" w:sz="0" w:space="0" w:color="auto"/>
        <w:right w:val="none" w:sz="0" w:space="0" w:color="auto"/>
      </w:divBdr>
    </w:div>
    <w:div w:id="1205217879">
      <w:bodyDiv w:val="1"/>
      <w:marLeft w:val="0"/>
      <w:marRight w:val="0"/>
      <w:marTop w:val="0"/>
      <w:marBottom w:val="0"/>
      <w:divBdr>
        <w:top w:val="none" w:sz="0" w:space="0" w:color="auto"/>
        <w:left w:val="none" w:sz="0" w:space="0" w:color="auto"/>
        <w:bottom w:val="none" w:sz="0" w:space="0" w:color="auto"/>
        <w:right w:val="none" w:sz="0" w:space="0" w:color="auto"/>
      </w:divBdr>
    </w:div>
    <w:div w:id="1208372701">
      <w:bodyDiv w:val="1"/>
      <w:marLeft w:val="0"/>
      <w:marRight w:val="0"/>
      <w:marTop w:val="0"/>
      <w:marBottom w:val="0"/>
      <w:divBdr>
        <w:top w:val="none" w:sz="0" w:space="0" w:color="auto"/>
        <w:left w:val="none" w:sz="0" w:space="0" w:color="auto"/>
        <w:bottom w:val="none" w:sz="0" w:space="0" w:color="auto"/>
        <w:right w:val="none" w:sz="0" w:space="0" w:color="auto"/>
      </w:divBdr>
    </w:div>
    <w:div w:id="1218203427">
      <w:bodyDiv w:val="1"/>
      <w:marLeft w:val="0"/>
      <w:marRight w:val="0"/>
      <w:marTop w:val="0"/>
      <w:marBottom w:val="0"/>
      <w:divBdr>
        <w:top w:val="none" w:sz="0" w:space="0" w:color="auto"/>
        <w:left w:val="none" w:sz="0" w:space="0" w:color="auto"/>
        <w:bottom w:val="none" w:sz="0" w:space="0" w:color="auto"/>
        <w:right w:val="none" w:sz="0" w:space="0" w:color="auto"/>
      </w:divBdr>
    </w:div>
    <w:div w:id="1252818337">
      <w:bodyDiv w:val="1"/>
      <w:marLeft w:val="0"/>
      <w:marRight w:val="0"/>
      <w:marTop w:val="0"/>
      <w:marBottom w:val="0"/>
      <w:divBdr>
        <w:top w:val="none" w:sz="0" w:space="0" w:color="auto"/>
        <w:left w:val="none" w:sz="0" w:space="0" w:color="auto"/>
        <w:bottom w:val="none" w:sz="0" w:space="0" w:color="auto"/>
        <w:right w:val="none" w:sz="0" w:space="0" w:color="auto"/>
      </w:divBdr>
    </w:div>
    <w:div w:id="1262836132">
      <w:bodyDiv w:val="1"/>
      <w:marLeft w:val="0"/>
      <w:marRight w:val="0"/>
      <w:marTop w:val="0"/>
      <w:marBottom w:val="0"/>
      <w:divBdr>
        <w:top w:val="none" w:sz="0" w:space="0" w:color="auto"/>
        <w:left w:val="none" w:sz="0" w:space="0" w:color="auto"/>
        <w:bottom w:val="none" w:sz="0" w:space="0" w:color="auto"/>
        <w:right w:val="none" w:sz="0" w:space="0" w:color="auto"/>
      </w:divBdr>
    </w:div>
    <w:div w:id="1264723967">
      <w:bodyDiv w:val="1"/>
      <w:marLeft w:val="0"/>
      <w:marRight w:val="0"/>
      <w:marTop w:val="0"/>
      <w:marBottom w:val="0"/>
      <w:divBdr>
        <w:top w:val="none" w:sz="0" w:space="0" w:color="auto"/>
        <w:left w:val="none" w:sz="0" w:space="0" w:color="auto"/>
        <w:bottom w:val="none" w:sz="0" w:space="0" w:color="auto"/>
        <w:right w:val="none" w:sz="0" w:space="0" w:color="auto"/>
      </w:divBdr>
    </w:div>
    <w:div w:id="1294482016">
      <w:bodyDiv w:val="1"/>
      <w:marLeft w:val="0"/>
      <w:marRight w:val="0"/>
      <w:marTop w:val="0"/>
      <w:marBottom w:val="0"/>
      <w:divBdr>
        <w:top w:val="none" w:sz="0" w:space="0" w:color="auto"/>
        <w:left w:val="none" w:sz="0" w:space="0" w:color="auto"/>
        <w:bottom w:val="none" w:sz="0" w:space="0" w:color="auto"/>
        <w:right w:val="none" w:sz="0" w:space="0" w:color="auto"/>
      </w:divBdr>
    </w:div>
    <w:div w:id="1300069973">
      <w:bodyDiv w:val="1"/>
      <w:marLeft w:val="0"/>
      <w:marRight w:val="0"/>
      <w:marTop w:val="0"/>
      <w:marBottom w:val="0"/>
      <w:divBdr>
        <w:top w:val="none" w:sz="0" w:space="0" w:color="auto"/>
        <w:left w:val="none" w:sz="0" w:space="0" w:color="auto"/>
        <w:bottom w:val="none" w:sz="0" w:space="0" w:color="auto"/>
        <w:right w:val="none" w:sz="0" w:space="0" w:color="auto"/>
      </w:divBdr>
    </w:div>
    <w:div w:id="1313874030">
      <w:bodyDiv w:val="1"/>
      <w:marLeft w:val="0"/>
      <w:marRight w:val="0"/>
      <w:marTop w:val="0"/>
      <w:marBottom w:val="0"/>
      <w:divBdr>
        <w:top w:val="none" w:sz="0" w:space="0" w:color="auto"/>
        <w:left w:val="none" w:sz="0" w:space="0" w:color="auto"/>
        <w:bottom w:val="none" w:sz="0" w:space="0" w:color="auto"/>
        <w:right w:val="none" w:sz="0" w:space="0" w:color="auto"/>
      </w:divBdr>
    </w:div>
    <w:div w:id="1318412198">
      <w:bodyDiv w:val="1"/>
      <w:marLeft w:val="0"/>
      <w:marRight w:val="0"/>
      <w:marTop w:val="0"/>
      <w:marBottom w:val="0"/>
      <w:divBdr>
        <w:top w:val="none" w:sz="0" w:space="0" w:color="auto"/>
        <w:left w:val="none" w:sz="0" w:space="0" w:color="auto"/>
        <w:bottom w:val="none" w:sz="0" w:space="0" w:color="auto"/>
        <w:right w:val="none" w:sz="0" w:space="0" w:color="auto"/>
      </w:divBdr>
    </w:div>
    <w:div w:id="1322005132">
      <w:bodyDiv w:val="1"/>
      <w:marLeft w:val="0"/>
      <w:marRight w:val="0"/>
      <w:marTop w:val="0"/>
      <w:marBottom w:val="0"/>
      <w:divBdr>
        <w:top w:val="none" w:sz="0" w:space="0" w:color="auto"/>
        <w:left w:val="none" w:sz="0" w:space="0" w:color="auto"/>
        <w:bottom w:val="none" w:sz="0" w:space="0" w:color="auto"/>
        <w:right w:val="none" w:sz="0" w:space="0" w:color="auto"/>
      </w:divBdr>
    </w:div>
    <w:div w:id="1337657427">
      <w:bodyDiv w:val="1"/>
      <w:marLeft w:val="0"/>
      <w:marRight w:val="0"/>
      <w:marTop w:val="0"/>
      <w:marBottom w:val="0"/>
      <w:divBdr>
        <w:top w:val="none" w:sz="0" w:space="0" w:color="auto"/>
        <w:left w:val="none" w:sz="0" w:space="0" w:color="auto"/>
        <w:bottom w:val="none" w:sz="0" w:space="0" w:color="auto"/>
        <w:right w:val="none" w:sz="0" w:space="0" w:color="auto"/>
      </w:divBdr>
    </w:div>
    <w:div w:id="1339043801">
      <w:bodyDiv w:val="1"/>
      <w:marLeft w:val="0"/>
      <w:marRight w:val="0"/>
      <w:marTop w:val="0"/>
      <w:marBottom w:val="0"/>
      <w:divBdr>
        <w:top w:val="none" w:sz="0" w:space="0" w:color="auto"/>
        <w:left w:val="none" w:sz="0" w:space="0" w:color="auto"/>
        <w:bottom w:val="none" w:sz="0" w:space="0" w:color="auto"/>
        <w:right w:val="none" w:sz="0" w:space="0" w:color="auto"/>
      </w:divBdr>
    </w:div>
    <w:div w:id="1343773659">
      <w:bodyDiv w:val="1"/>
      <w:marLeft w:val="0"/>
      <w:marRight w:val="0"/>
      <w:marTop w:val="0"/>
      <w:marBottom w:val="0"/>
      <w:divBdr>
        <w:top w:val="none" w:sz="0" w:space="0" w:color="auto"/>
        <w:left w:val="none" w:sz="0" w:space="0" w:color="auto"/>
        <w:bottom w:val="none" w:sz="0" w:space="0" w:color="auto"/>
        <w:right w:val="none" w:sz="0" w:space="0" w:color="auto"/>
      </w:divBdr>
    </w:div>
    <w:div w:id="1358046786">
      <w:bodyDiv w:val="1"/>
      <w:marLeft w:val="0"/>
      <w:marRight w:val="0"/>
      <w:marTop w:val="0"/>
      <w:marBottom w:val="0"/>
      <w:divBdr>
        <w:top w:val="none" w:sz="0" w:space="0" w:color="auto"/>
        <w:left w:val="none" w:sz="0" w:space="0" w:color="auto"/>
        <w:bottom w:val="none" w:sz="0" w:space="0" w:color="auto"/>
        <w:right w:val="none" w:sz="0" w:space="0" w:color="auto"/>
      </w:divBdr>
    </w:div>
    <w:div w:id="1365327953">
      <w:bodyDiv w:val="1"/>
      <w:marLeft w:val="0"/>
      <w:marRight w:val="0"/>
      <w:marTop w:val="0"/>
      <w:marBottom w:val="0"/>
      <w:divBdr>
        <w:top w:val="none" w:sz="0" w:space="0" w:color="auto"/>
        <w:left w:val="none" w:sz="0" w:space="0" w:color="auto"/>
        <w:bottom w:val="none" w:sz="0" w:space="0" w:color="auto"/>
        <w:right w:val="none" w:sz="0" w:space="0" w:color="auto"/>
      </w:divBdr>
    </w:div>
    <w:div w:id="1375277023">
      <w:bodyDiv w:val="1"/>
      <w:marLeft w:val="0"/>
      <w:marRight w:val="0"/>
      <w:marTop w:val="0"/>
      <w:marBottom w:val="0"/>
      <w:divBdr>
        <w:top w:val="none" w:sz="0" w:space="0" w:color="auto"/>
        <w:left w:val="none" w:sz="0" w:space="0" w:color="auto"/>
        <w:bottom w:val="none" w:sz="0" w:space="0" w:color="auto"/>
        <w:right w:val="none" w:sz="0" w:space="0" w:color="auto"/>
      </w:divBdr>
    </w:div>
    <w:div w:id="1380516306">
      <w:bodyDiv w:val="1"/>
      <w:marLeft w:val="0"/>
      <w:marRight w:val="0"/>
      <w:marTop w:val="0"/>
      <w:marBottom w:val="0"/>
      <w:divBdr>
        <w:top w:val="none" w:sz="0" w:space="0" w:color="auto"/>
        <w:left w:val="none" w:sz="0" w:space="0" w:color="auto"/>
        <w:bottom w:val="none" w:sz="0" w:space="0" w:color="auto"/>
        <w:right w:val="none" w:sz="0" w:space="0" w:color="auto"/>
      </w:divBdr>
    </w:div>
    <w:div w:id="1383096522">
      <w:bodyDiv w:val="1"/>
      <w:marLeft w:val="0"/>
      <w:marRight w:val="0"/>
      <w:marTop w:val="0"/>
      <w:marBottom w:val="0"/>
      <w:divBdr>
        <w:top w:val="none" w:sz="0" w:space="0" w:color="auto"/>
        <w:left w:val="none" w:sz="0" w:space="0" w:color="auto"/>
        <w:bottom w:val="none" w:sz="0" w:space="0" w:color="auto"/>
        <w:right w:val="none" w:sz="0" w:space="0" w:color="auto"/>
      </w:divBdr>
    </w:div>
    <w:div w:id="1399284022">
      <w:bodyDiv w:val="1"/>
      <w:marLeft w:val="0"/>
      <w:marRight w:val="0"/>
      <w:marTop w:val="0"/>
      <w:marBottom w:val="0"/>
      <w:divBdr>
        <w:top w:val="none" w:sz="0" w:space="0" w:color="auto"/>
        <w:left w:val="none" w:sz="0" w:space="0" w:color="auto"/>
        <w:bottom w:val="none" w:sz="0" w:space="0" w:color="auto"/>
        <w:right w:val="none" w:sz="0" w:space="0" w:color="auto"/>
      </w:divBdr>
    </w:div>
    <w:div w:id="1424958869">
      <w:bodyDiv w:val="1"/>
      <w:marLeft w:val="0"/>
      <w:marRight w:val="0"/>
      <w:marTop w:val="0"/>
      <w:marBottom w:val="0"/>
      <w:divBdr>
        <w:top w:val="none" w:sz="0" w:space="0" w:color="auto"/>
        <w:left w:val="none" w:sz="0" w:space="0" w:color="auto"/>
        <w:bottom w:val="none" w:sz="0" w:space="0" w:color="auto"/>
        <w:right w:val="none" w:sz="0" w:space="0" w:color="auto"/>
      </w:divBdr>
    </w:div>
    <w:div w:id="1431854537">
      <w:bodyDiv w:val="1"/>
      <w:marLeft w:val="0"/>
      <w:marRight w:val="0"/>
      <w:marTop w:val="0"/>
      <w:marBottom w:val="0"/>
      <w:divBdr>
        <w:top w:val="none" w:sz="0" w:space="0" w:color="auto"/>
        <w:left w:val="none" w:sz="0" w:space="0" w:color="auto"/>
        <w:bottom w:val="none" w:sz="0" w:space="0" w:color="auto"/>
        <w:right w:val="none" w:sz="0" w:space="0" w:color="auto"/>
      </w:divBdr>
    </w:div>
    <w:div w:id="1443842959">
      <w:bodyDiv w:val="1"/>
      <w:marLeft w:val="0"/>
      <w:marRight w:val="0"/>
      <w:marTop w:val="0"/>
      <w:marBottom w:val="0"/>
      <w:divBdr>
        <w:top w:val="none" w:sz="0" w:space="0" w:color="auto"/>
        <w:left w:val="none" w:sz="0" w:space="0" w:color="auto"/>
        <w:bottom w:val="none" w:sz="0" w:space="0" w:color="auto"/>
        <w:right w:val="none" w:sz="0" w:space="0" w:color="auto"/>
      </w:divBdr>
    </w:div>
    <w:div w:id="1445156026">
      <w:bodyDiv w:val="1"/>
      <w:marLeft w:val="0"/>
      <w:marRight w:val="0"/>
      <w:marTop w:val="0"/>
      <w:marBottom w:val="0"/>
      <w:divBdr>
        <w:top w:val="none" w:sz="0" w:space="0" w:color="auto"/>
        <w:left w:val="none" w:sz="0" w:space="0" w:color="auto"/>
        <w:bottom w:val="none" w:sz="0" w:space="0" w:color="auto"/>
        <w:right w:val="none" w:sz="0" w:space="0" w:color="auto"/>
      </w:divBdr>
    </w:div>
    <w:div w:id="1446997985">
      <w:bodyDiv w:val="1"/>
      <w:marLeft w:val="0"/>
      <w:marRight w:val="0"/>
      <w:marTop w:val="0"/>
      <w:marBottom w:val="0"/>
      <w:divBdr>
        <w:top w:val="none" w:sz="0" w:space="0" w:color="auto"/>
        <w:left w:val="none" w:sz="0" w:space="0" w:color="auto"/>
        <w:bottom w:val="none" w:sz="0" w:space="0" w:color="auto"/>
        <w:right w:val="none" w:sz="0" w:space="0" w:color="auto"/>
      </w:divBdr>
    </w:div>
    <w:div w:id="1478493198">
      <w:bodyDiv w:val="1"/>
      <w:marLeft w:val="0"/>
      <w:marRight w:val="0"/>
      <w:marTop w:val="0"/>
      <w:marBottom w:val="0"/>
      <w:divBdr>
        <w:top w:val="none" w:sz="0" w:space="0" w:color="auto"/>
        <w:left w:val="none" w:sz="0" w:space="0" w:color="auto"/>
        <w:bottom w:val="none" w:sz="0" w:space="0" w:color="auto"/>
        <w:right w:val="none" w:sz="0" w:space="0" w:color="auto"/>
      </w:divBdr>
    </w:div>
    <w:div w:id="1498693330">
      <w:bodyDiv w:val="1"/>
      <w:marLeft w:val="0"/>
      <w:marRight w:val="0"/>
      <w:marTop w:val="0"/>
      <w:marBottom w:val="0"/>
      <w:divBdr>
        <w:top w:val="none" w:sz="0" w:space="0" w:color="auto"/>
        <w:left w:val="none" w:sz="0" w:space="0" w:color="auto"/>
        <w:bottom w:val="none" w:sz="0" w:space="0" w:color="auto"/>
        <w:right w:val="none" w:sz="0" w:space="0" w:color="auto"/>
      </w:divBdr>
    </w:div>
    <w:div w:id="1515725102">
      <w:bodyDiv w:val="1"/>
      <w:marLeft w:val="0"/>
      <w:marRight w:val="0"/>
      <w:marTop w:val="0"/>
      <w:marBottom w:val="0"/>
      <w:divBdr>
        <w:top w:val="none" w:sz="0" w:space="0" w:color="auto"/>
        <w:left w:val="none" w:sz="0" w:space="0" w:color="auto"/>
        <w:bottom w:val="none" w:sz="0" w:space="0" w:color="auto"/>
        <w:right w:val="none" w:sz="0" w:space="0" w:color="auto"/>
      </w:divBdr>
    </w:div>
    <w:div w:id="1530025391">
      <w:bodyDiv w:val="1"/>
      <w:marLeft w:val="0"/>
      <w:marRight w:val="0"/>
      <w:marTop w:val="0"/>
      <w:marBottom w:val="0"/>
      <w:divBdr>
        <w:top w:val="none" w:sz="0" w:space="0" w:color="auto"/>
        <w:left w:val="none" w:sz="0" w:space="0" w:color="auto"/>
        <w:bottom w:val="none" w:sz="0" w:space="0" w:color="auto"/>
        <w:right w:val="none" w:sz="0" w:space="0" w:color="auto"/>
      </w:divBdr>
    </w:div>
    <w:div w:id="1538932816">
      <w:bodyDiv w:val="1"/>
      <w:marLeft w:val="0"/>
      <w:marRight w:val="0"/>
      <w:marTop w:val="0"/>
      <w:marBottom w:val="0"/>
      <w:divBdr>
        <w:top w:val="none" w:sz="0" w:space="0" w:color="auto"/>
        <w:left w:val="none" w:sz="0" w:space="0" w:color="auto"/>
        <w:bottom w:val="none" w:sz="0" w:space="0" w:color="auto"/>
        <w:right w:val="none" w:sz="0" w:space="0" w:color="auto"/>
      </w:divBdr>
      <w:divsChild>
        <w:div w:id="1033728721">
          <w:marLeft w:val="0"/>
          <w:marRight w:val="0"/>
          <w:marTop w:val="0"/>
          <w:marBottom w:val="0"/>
          <w:divBdr>
            <w:top w:val="none" w:sz="0" w:space="0" w:color="auto"/>
            <w:left w:val="none" w:sz="0" w:space="0" w:color="auto"/>
            <w:bottom w:val="none" w:sz="0" w:space="0" w:color="auto"/>
            <w:right w:val="none" w:sz="0" w:space="0" w:color="auto"/>
          </w:divBdr>
        </w:div>
      </w:divsChild>
    </w:div>
    <w:div w:id="1548250454">
      <w:bodyDiv w:val="1"/>
      <w:marLeft w:val="0"/>
      <w:marRight w:val="0"/>
      <w:marTop w:val="0"/>
      <w:marBottom w:val="0"/>
      <w:divBdr>
        <w:top w:val="none" w:sz="0" w:space="0" w:color="auto"/>
        <w:left w:val="none" w:sz="0" w:space="0" w:color="auto"/>
        <w:bottom w:val="none" w:sz="0" w:space="0" w:color="auto"/>
        <w:right w:val="none" w:sz="0" w:space="0" w:color="auto"/>
      </w:divBdr>
    </w:div>
    <w:div w:id="1562717000">
      <w:bodyDiv w:val="1"/>
      <w:marLeft w:val="0"/>
      <w:marRight w:val="0"/>
      <w:marTop w:val="0"/>
      <w:marBottom w:val="0"/>
      <w:divBdr>
        <w:top w:val="none" w:sz="0" w:space="0" w:color="auto"/>
        <w:left w:val="none" w:sz="0" w:space="0" w:color="auto"/>
        <w:bottom w:val="none" w:sz="0" w:space="0" w:color="auto"/>
        <w:right w:val="none" w:sz="0" w:space="0" w:color="auto"/>
      </w:divBdr>
    </w:div>
    <w:div w:id="1565070651">
      <w:bodyDiv w:val="1"/>
      <w:marLeft w:val="0"/>
      <w:marRight w:val="0"/>
      <w:marTop w:val="0"/>
      <w:marBottom w:val="0"/>
      <w:divBdr>
        <w:top w:val="none" w:sz="0" w:space="0" w:color="auto"/>
        <w:left w:val="none" w:sz="0" w:space="0" w:color="auto"/>
        <w:bottom w:val="none" w:sz="0" w:space="0" w:color="auto"/>
        <w:right w:val="none" w:sz="0" w:space="0" w:color="auto"/>
      </w:divBdr>
    </w:div>
    <w:div w:id="1570115375">
      <w:bodyDiv w:val="1"/>
      <w:marLeft w:val="0"/>
      <w:marRight w:val="0"/>
      <w:marTop w:val="0"/>
      <w:marBottom w:val="0"/>
      <w:divBdr>
        <w:top w:val="none" w:sz="0" w:space="0" w:color="auto"/>
        <w:left w:val="none" w:sz="0" w:space="0" w:color="auto"/>
        <w:bottom w:val="none" w:sz="0" w:space="0" w:color="auto"/>
        <w:right w:val="none" w:sz="0" w:space="0" w:color="auto"/>
      </w:divBdr>
    </w:div>
    <w:div w:id="1600017433">
      <w:bodyDiv w:val="1"/>
      <w:marLeft w:val="0"/>
      <w:marRight w:val="0"/>
      <w:marTop w:val="0"/>
      <w:marBottom w:val="0"/>
      <w:divBdr>
        <w:top w:val="none" w:sz="0" w:space="0" w:color="auto"/>
        <w:left w:val="none" w:sz="0" w:space="0" w:color="auto"/>
        <w:bottom w:val="none" w:sz="0" w:space="0" w:color="auto"/>
        <w:right w:val="none" w:sz="0" w:space="0" w:color="auto"/>
      </w:divBdr>
    </w:div>
    <w:div w:id="1616446308">
      <w:bodyDiv w:val="1"/>
      <w:marLeft w:val="0"/>
      <w:marRight w:val="0"/>
      <w:marTop w:val="0"/>
      <w:marBottom w:val="0"/>
      <w:divBdr>
        <w:top w:val="none" w:sz="0" w:space="0" w:color="auto"/>
        <w:left w:val="none" w:sz="0" w:space="0" w:color="auto"/>
        <w:bottom w:val="none" w:sz="0" w:space="0" w:color="auto"/>
        <w:right w:val="none" w:sz="0" w:space="0" w:color="auto"/>
      </w:divBdr>
    </w:div>
    <w:div w:id="1630013191">
      <w:bodyDiv w:val="1"/>
      <w:marLeft w:val="0"/>
      <w:marRight w:val="0"/>
      <w:marTop w:val="0"/>
      <w:marBottom w:val="0"/>
      <w:divBdr>
        <w:top w:val="none" w:sz="0" w:space="0" w:color="auto"/>
        <w:left w:val="none" w:sz="0" w:space="0" w:color="auto"/>
        <w:bottom w:val="none" w:sz="0" w:space="0" w:color="auto"/>
        <w:right w:val="none" w:sz="0" w:space="0" w:color="auto"/>
      </w:divBdr>
    </w:div>
    <w:div w:id="1646472758">
      <w:bodyDiv w:val="1"/>
      <w:marLeft w:val="0"/>
      <w:marRight w:val="0"/>
      <w:marTop w:val="0"/>
      <w:marBottom w:val="0"/>
      <w:divBdr>
        <w:top w:val="none" w:sz="0" w:space="0" w:color="auto"/>
        <w:left w:val="none" w:sz="0" w:space="0" w:color="auto"/>
        <w:bottom w:val="none" w:sz="0" w:space="0" w:color="auto"/>
        <w:right w:val="none" w:sz="0" w:space="0" w:color="auto"/>
      </w:divBdr>
    </w:div>
    <w:div w:id="1649479341">
      <w:bodyDiv w:val="1"/>
      <w:marLeft w:val="0"/>
      <w:marRight w:val="0"/>
      <w:marTop w:val="0"/>
      <w:marBottom w:val="0"/>
      <w:divBdr>
        <w:top w:val="none" w:sz="0" w:space="0" w:color="auto"/>
        <w:left w:val="none" w:sz="0" w:space="0" w:color="auto"/>
        <w:bottom w:val="none" w:sz="0" w:space="0" w:color="auto"/>
        <w:right w:val="none" w:sz="0" w:space="0" w:color="auto"/>
      </w:divBdr>
    </w:div>
    <w:div w:id="1655258713">
      <w:bodyDiv w:val="1"/>
      <w:marLeft w:val="0"/>
      <w:marRight w:val="0"/>
      <w:marTop w:val="0"/>
      <w:marBottom w:val="0"/>
      <w:divBdr>
        <w:top w:val="none" w:sz="0" w:space="0" w:color="auto"/>
        <w:left w:val="none" w:sz="0" w:space="0" w:color="auto"/>
        <w:bottom w:val="none" w:sz="0" w:space="0" w:color="auto"/>
        <w:right w:val="none" w:sz="0" w:space="0" w:color="auto"/>
      </w:divBdr>
    </w:div>
    <w:div w:id="1656643267">
      <w:bodyDiv w:val="1"/>
      <w:marLeft w:val="0"/>
      <w:marRight w:val="0"/>
      <w:marTop w:val="0"/>
      <w:marBottom w:val="0"/>
      <w:divBdr>
        <w:top w:val="none" w:sz="0" w:space="0" w:color="auto"/>
        <w:left w:val="none" w:sz="0" w:space="0" w:color="auto"/>
        <w:bottom w:val="none" w:sz="0" w:space="0" w:color="auto"/>
        <w:right w:val="none" w:sz="0" w:space="0" w:color="auto"/>
      </w:divBdr>
    </w:div>
    <w:div w:id="1686906292">
      <w:bodyDiv w:val="1"/>
      <w:marLeft w:val="0"/>
      <w:marRight w:val="0"/>
      <w:marTop w:val="0"/>
      <w:marBottom w:val="0"/>
      <w:divBdr>
        <w:top w:val="none" w:sz="0" w:space="0" w:color="auto"/>
        <w:left w:val="none" w:sz="0" w:space="0" w:color="auto"/>
        <w:bottom w:val="none" w:sz="0" w:space="0" w:color="auto"/>
        <w:right w:val="none" w:sz="0" w:space="0" w:color="auto"/>
      </w:divBdr>
    </w:div>
    <w:div w:id="1703238585">
      <w:bodyDiv w:val="1"/>
      <w:marLeft w:val="0"/>
      <w:marRight w:val="0"/>
      <w:marTop w:val="0"/>
      <w:marBottom w:val="0"/>
      <w:divBdr>
        <w:top w:val="none" w:sz="0" w:space="0" w:color="auto"/>
        <w:left w:val="none" w:sz="0" w:space="0" w:color="auto"/>
        <w:bottom w:val="none" w:sz="0" w:space="0" w:color="auto"/>
        <w:right w:val="none" w:sz="0" w:space="0" w:color="auto"/>
      </w:divBdr>
    </w:div>
    <w:div w:id="1751195118">
      <w:bodyDiv w:val="1"/>
      <w:marLeft w:val="0"/>
      <w:marRight w:val="0"/>
      <w:marTop w:val="0"/>
      <w:marBottom w:val="0"/>
      <w:divBdr>
        <w:top w:val="none" w:sz="0" w:space="0" w:color="auto"/>
        <w:left w:val="none" w:sz="0" w:space="0" w:color="auto"/>
        <w:bottom w:val="none" w:sz="0" w:space="0" w:color="auto"/>
        <w:right w:val="none" w:sz="0" w:space="0" w:color="auto"/>
      </w:divBdr>
    </w:div>
    <w:div w:id="1759907988">
      <w:bodyDiv w:val="1"/>
      <w:marLeft w:val="0"/>
      <w:marRight w:val="0"/>
      <w:marTop w:val="0"/>
      <w:marBottom w:val="0"/>
      <w:divBdr>
        <w:top w:val="none" w:sz="0" w:space="0" w:color="auto"/>
        <w:left w:val="none" w:sz="0" w:space="0" w:color="auto"/>
        <w:bottom w:val="none" w:sz="0" w:space="0" w:color="auto"/>
        <w:right w:val="none" w:sz="0" w:space="0" w:color="auto"/>
      </w:divBdr>
    </w:div>
    <w:div w:id="1762751000">
      <w:bodyDiv w:val="1"/>
      <w:marLeft w:val="0"/>
      <w:marRight w:val="0"/>
      <w:marTop w:val="0"/>
      <w:marBottom w:val="0"/>
      <w:divBdr>
        <w:top w:val="none" w:sz="0" w:space="0" w:color="auto"/>
        <w:left w:val="none" w:sz="0" w:space="0" w:color="auto"/>
        <w:bottom w:val="none" w:sz="0" w:space="0" w:color="auto"/>
        <w:right w:val="none" w:sz="0" w:space="0" w:color="auto"/>
      </w:divBdr>
    </w:div>
    <w:div w:id="1768579625">
      <w:bodyDiv w:val="1"/>
      <w:marLeft w:val="0"/>
      <w:marRight w:val="0"/>
      <w:marTop w:val="0"/>
      <w:marBottom w:val="0"/>
      <w:divBdr>
        <w:top w:val="none" w:sz="0" w:space="0" w:color="auto"/>
        <w:left w:val="none" w:sz="0" w:space="0" w:color="auto"/>
        <w:bottom w:val="none" w:sz="0" w:space="0" w:color="auto"/>
        <w:right w:val="none" w:sz="0" w:space="0" w:color="auto"/>
      </w:divBdr>
    </w:div>
    <w:div w:id="1776752699">
      <w:bodyDiv w:val="1"/>
      <w:marLeft w:val="0"/>
      <w:marRight w:val="0"/>
      <w:marTop w:val="0"/>
      <w:marBottom w:val="0"/>
      <w:divBdr>
        <w:top w:val="none" w:sz="0" w:space="0" w:color="auto"/>
        <w:left w:val="none" w:sz="0" w:space="0" w:color="auto"/>
        <w:bottom w:val="none" w:sz="0" w:space="0" w:color="auto"/>
        <w:right w:val="none" w:sz="0" w:space="0" w:color="auto"/>
      </w:divBdr>
    </w:div>
    <w:div w:id="1777367228">
      <w:bodyDiv w:val="1"/>
      <w:marLeft w:val="0"/>
      <w:marRight w:val="0"/>
      <w:marTop w:val="0"/>
      <w:marBottom w:val="0"/>
      <w:divBdr>
        <w:top w:val="none" w:sz="0" w:space="0" w:color="auto"/>
        <w:left w:val="none" w:sz="0" w:space="0" w:color="auto"/>
        <w:bottom w:val="none" w:sz="0" w:space="0" w:color="auto"/>
        <w:right w:val="none" w:sz="0" w:space="0" w:color="auto"/>
      </w:divBdr>
    </w:div>
    <w:div w:id="1791194948">
      <w:bodyDiv w:val="1"/>
      <w:marLeft w:val="0"/>
      <w:marRight w:val="0"/>
      <w:marTop w:val="0"/>
      <w:marBottom w:val="0"/>
      <w:divBdr>
        <w:top w:val="none" w:sz="0" w:space="0" w:color="auto"/>
        <w:left w:val="none" w:sz="0" w:space="0" w:color="auto"/>
        <w:bottom w:val="none" w:sz="0" w:space="0" w:color="auto"/>
        <w:right w:val="none" w:sz="0" w:space="0" w:color="auto"/>
      </w:divBdr>
    </w:div>
    <w:div w:id="1797094660">
      <w:bodyDiv w:val="1"/>
      <w:marLeft w:val="0"/>
      <w:marRight w:val="0"/>
      <w:marTop w:val="0"/>
      <w:marBottom w:val="0"/>
      <w:divBdr>
        <w:top w:val="none" w:sz="0" w:space="0" w:color="auto"/>
        <w:left w:val="none" w:sz="0" w:space="0" w:color="auto"/>
        <w:bottom w:val="none" w:sz="0" w:space="0" w:color="auto"/>
        <w:right w:val="none" w:sz="0" w:space="0" w:color="auto"/>
      </w:divBdr>
    </w:div>
    <w:div w:id="1808473399">
      <w:bodyDiv w:val="1"/>
      <w:marLeft w:val="0"/>
      <w:marRight w:val="0"/>
      <w:marTop w:val="0"/>
      <w:marBottom w:val="0"/>
      <w:divBdr>
        <w:top w:val="none" w:sz="0" w:space="0" w:color="auto"/>
        <w:left w:val="none" w:sz="0" w:space="0" w:color="auto"/>
        <w:bottom w:val="none" w:sz="0" w:space="0" w:color="auto"/>
        <w:right w:val="none" w:sz="0" w:space="0" w:color="auto"/>
      </w:divBdr>
    </w:div>
    <w:div w:id="1812943458">
      <w:bodyDiv w:val="1"/>
      <w:marLeft w:val="0"/>
      <w:marRight w:val="0"/>
      <w:marTop w:val="0"/>
      <w:marBottom w:val="0"/>
      <w:divBdr>
        <w:top w:val="none" w:sz="0" w:space="0" w:color="auto"/>
        <w:left w:val="none" w:sz="0" w:space="0" w:color="auto"/>
        <w:bottom w:val="none" w:sz="0" w:space="0" w:color="auto"/>
        <w:right w:val="none" w:sz="0" w:space="0" w:color="auto"/>
      </w:divBdr>
    </w:div>
    <w:div w:id="1813668215">
      <w:bodyDiv w:val="1"/>
      <w:marLeft w:val="0"/>
      <w:marRight w:val="0"/>
      <w:marTop w:val="0"/>
      <w:marBottom w:val="0"/>
      <w:divBdr>
        <w:top w:val="none" w:sz="0" w:space="0" w:color="auto"/>
        <w:left w:val="none" w:sz="0" w:space="0" w:color="auto"/>
        <w:bottom w:val="none" w:sz="0" w:space="0" w:color="auto"/>
        <w:right w:val="none" w:sz="0" w:space="0" w:color="auto"/>
      </w:divBdr>
    </w:div>
    <w:div w:id="1822457179">
      <w:bodyDiv w:val="1"/>
      <w:marLeft w:val="0"/>
      <w:marRight w:val="0"/>
      <w:marTop w:val="0"/>
      <w:marBottom w:val="0"/>
      <w:divBdr>
        <w:top w:val="none" w:sz="0" w:space="0" w:color="auto"/>
        <w:left w:val="none" w:sz="0" w:space="0" w:color="auto"/>
        <w:bottom w:val="none" w:sz="0" w:space="0" w:color="auto"/>
        <w:right w:val="none" w:sz="0" w:space="0" w:color="auto"/>
      </w:divBdr>
    </w:div>
    <w:div w:id="1832942438">
      <w:bodyDiv w:val="1"/>
      <w:marLeft w:val="0"/>
      <w:marRight w:val="0"/>
      <w:marTop w:val="0"/>
      <w:marBottom w:val="0"/>
      <w:divBdr>
        <w:top w:val="none" w:sz="0" w:space="0" w:color="auto"/>
        <w:left w:val="none" w:sz="0" w:space="0" w:color="auto"/>
        <w:bottom w:val="none" w:sz="0" w:space="0" w:color="auto"/>
        <w:right w:val="none" w:sz="0" w:space="0" w:color="auto"/>
      </w:divBdr>
    </w:div>
    <w:div w:id="1847479342">
      <w:bodyDiv w:val="1"/>
      <w:marLeft w:val="0"/>
      <w:marRight w:val="0"/>
      <w:marTop w:val="0"/>
      <w:marBottom w:val="0"/>
      <w:divBdr>
        <w:top w:val="none" w:sz="0" w:space="0" w:color="auto"/>
        <w:left w:val="none" w:sz="0" w:space="0" w:color="auto"/>
        <w:bottom w:val="none" w:sz="0" w:space="0" w:color="auto"/>
        <w:right w:val="none" w:sz="0" w:space="0" w:color="auto"/>
      </w:divBdr>
    </w:div>
    <w:div w:id="1849981823">
      <w:bodyDiv w:val="1"/>
      <w:marLeft w:val="0"/>
      <w:marRight w:val="0"/>
      <w:marTop w:val="0"/>
      <w:marBottom w:val="0"/>
      <w:divBdr>
        <w:top w:val="none" w:sz="0" w:space="0" w:color="auto"/>
        <w:left w:val="none" w:sz="0" w:space="0" w:color="auto"/>
        <w:bottom w:val="none" w:sz="0" w:space="0" w:color="auto"/>
        <w:right w:val="none" w:sz="0" w:space="0" w:color="auto"/>
      </w:divBdr>
    </w:div>
    <w:div w:id="1866215215">
      <w:bodyDiv w:val="1"/>
      <w:marLeft w:val="0"/>
      <w:marRight w:val="0"/>
      <w:marTop w:val="0"/>
      <w:marBottom w:val="0"/>
      <w:divBdr>
        <w:top w:val="none" w:sz="0" w:space="0" w:color="auto"/>
        <w:left w:val="none" w:sz="0" w:space="0" w:color="auto"/>
        <w:bottom w:val="none" w:sz="0" w:space="0" w:color="auto"/>
        <w:right w:val="none" w:sz="0" w:space="0" w:color="auto"/>
      </w:divBdr>
    </w:div>
    <w:div w:id="1873305215">
      <w:bodyDiv w:val="1"/>
      <w:marLeft w:val="0"/>
      <w:marRight w:val="0"/>
      <w:marTop w:val="0"/>
      <w:marBottom w:val="0"/>
      <w:divBdr>
        <w:top w:val="none" w:sz="0" w:space="0" w:color="auto"/>
        <w:left w:val="none" w:sz="0" w:space="0" w:color="auto"/>
        <w:bottom w:val="none" w:sz="0" w:space="0" w:color="auto"/>
        <w:right w:val="none" w:sz="0" w:space="0" w:color="auto"/>
      </w:divBdr>
    </w:div>
    <w:div w:id="1881238364">
      <w:bodyDiv w:val="1"/>
      <w:marLeft w:val="0"/>
      <w:marRight w:val="0"/>
      <w:marTop w:val="0"/>
      <w:marBottom w:val="0"/>
      <w:divBdr>
        <w:top w:val="none" w:sz="0" w:space="0" w:color="auto"/>
        <w:left w:val="none" w:sz="0" w:space="0" w:color="auto"/>
        <w:bottom w:val="none" w:sz="0" w:space="0" w:color="auto"/>
        <w:right w:val="none" w:sz="0" w:space="0" w:color="auto"/>
      </w:divBdr>
      <w:divsChild>
        <w:div w:id="1511719001">
          <w:marLeft w:val="0"/>
          <w:marRight w:val="0"/>
          <w:marTop w:val="0"/>
          <w:marBottom w:val="0"/>
          <w:divBdr>
            <w:top w:val="none" w:sz="0" w:space="0" w:color="auto"/>
            <w:left w:val="none" w:sz="0" w:space="0" w:color="auto"/>
            <w:bottom w:val="none" w:sz="0" w:space="0" w:color="auto"/>
            <w:right w:val="none" w:sz="0" w:space="0" w:color="auto"/>
          </w:divBdr>
        </w:div>
      </w:divsChild>
    </w:div>
    <w:div w:id="1885870341">
      <w:bodyDiv w:val="1"/>
      <w:marLeft w:val="0"/>
      <w:marRight w:val="0"/>
      <w:marTop w:val="0"/>
      <w:marBottom w:val="0"/>
      <w:divBdr>
        <w:top w:val="none" w:sz="0" w:space="0" w:color="auto"/>
        <w:left w:val="none" w:sz="0" w:space="0" w:color="auto"/>
        <w:bottom w:val="none" w:sz="0" w:space="0" w:color="auto"/>
        <w:right w:val="none" w:sz="0" w:space="0" w:color="auto"/>
      </w:divBdr>
    </w:div>
    <w:div w:id="1909873796">
      <w:bodyDiv w:val="1"/>
      <w:marLeft w:val="0"/>
      <w:marRight w:val="0"/>
      <w:marTop w:val="0"/>
      <w:marBottom w:val="0"/>
      <w:divBdr>
        <w:top w:val="none" w:sz="0" w:space="0" w:color="auto"/>
        <w:left w:val="none" w:sz="0" w:space="0" w:color="auto"/>
        <w:bottom w:val="none" w:sz="0" w:space="0" w:color="auto"/>
        <w:right w:val="none" w:sz="0" w:space="0" w:color="auto"/>
      </w:divBdr>
    </w:div>
    <w:div w:id="1912501893">
      <w:bodyDiv w:val="1"/>
      <w:marLeft w:val="0"/>
      <w:marRight w:val="0"/>
      <w:marTop w:val="0"/>
      <w:marBottom w:val="0"/>
      <w:divBdr>
        <w:top w:val="none" w:sz="0" w:space="0" w:color="auto"/>
        <w:left w:val="none" w:sz="0" w:space="0" w:color="auto"/>
        <w:bottom w:val="none" w:sz="0" w:space="0" w:color="auto"/>
        <w:right w:val="none" w:sz="0" w:space="0" w:color="auto"/>
      </w:divBdr>
    </w:div>
    <w:div w:id="1918904470">
      <w:bodyDiv w:val="1"/>
      <w:marLeft w:val="0"/>
      <w:marRight w:val="0"/>
      <w:marTop w:val="0"/>
      <w:marBottom w:val="0"/>
      <w:divBdr>
        <w:top w:val="none" w:sz="0" w:space="0" w:color="auto"/>
        <w:left w:val="none" w:sz="0" w:space="0" w:color="auto"/>
        <w:bottom w:val="none" w:sz="0" w:space="0" w:color="auto"/>
        <w:right w:val="none" w:sz="0" w:space="0" w:color="auto"/>
      </w:divBdr>
    </w:div>
    <w:div w:id="1922135972">
      <w:bodyDiv w:val="1"/>
      <w:marLeft w:val="0"/>
      <w:marRight w:val="0"/>
      <w:marTop w:val="0"/>
      <w:marBottom w:val="0"/>
      <w:divBdr>
        <w:top w:val="none" w:sz="0" w:space="0" w:color="auto"/>
        <w:left w:val="none" w:sz="0" w:space="0" w:color="auto"/>
        <w:bottom w:val="none" w:sz="0" w:space="0" w:color="auto"/>
        <w:right w:val="none" w:sz="0" w:space="0" w:color="auto"/>
      </w:divBdr>
    </w:div>
    <w:div w:id="1948194543">
      <w:bodyDiv w:val="1"/>
      <w:marLeft w:val="0"/>
      <w:marRight w:val="0"/>
      <w:marTop w:val="0"/>
      <w:marBottom w:val="0"/>
      <w:divBdr>
        <w:top w:val="none" w:sz="0" w:space="0" w:color="auto"/>
        <w:left w:val="none" w:sz="0" w:space="0" w:color="auto"/>
        <w:bottom w:val="none" w:sz="0" w:space="0" w:color="auto"/>
        <w:right w:val="none" w:sz="0" w:space="0" w:color="auto"/>
      </w:divBdr>
    </w:div>
    <w:div w:id="1951087487">
      <w:bodyDiv w:val="1"/>
      <w:marLeft w:val="0"/>
      <w:marRight w:val="0"/>
      <w:marTop w:val="0"/>
      <w:marBottom w:val="0"/>
      <w:divBdr>
        <w:top w:val="none" w:sz="0" w:space="0" w:color="auto"/>
        <w:left w:val="none" w:sz="0" w:space="0" w:color="auto"/>
        <w:bottom w:val="none" w:sz="0" w:space="0" w:color="auto"/>
        <w:right w:val="none" w:sz="0" w:space="0" w:color="auto"/>
      </w:divBdr>
    </w:div>
    <w:div w:id="1978025737">
      <w:bodyDiv w:val="1"/>
      <w:marLeft w:val="0"/>
      <w:marRight w:val="0"/>
      <w:marTop w:val="0"/>
      <w:marBottom w:val="0"/>
      <w:divBdr>
        <w:top w:val="none" w:sz="0" w:space="0" w:color="auto"/>
        <w:left w:val="none" w:sz="0" w:space="0" w:color="auto"/>
        <w:bottom w:val="none" w:sz="0" w:space="0" w:color="auto"/>
        <w:right w:val="none" w:sz="0" w:space="0" w:color="auto"/>
      </w:divBdr>
    </w:div>
    <w:div w:id="1994991086">
      <w:bodyDiv w:val="1"/>
      <w:marLeft w:val="0"/>
      <w:marRight w:val="0"/>
      <w:marTop w:val="0"/>
      <w:marBottom w:val="0"/>
      <w:divBdr>
        <w:top w:val="none" w:sz="0" w:space="0" w:color="auto"/>
        <w:left w:val="none" w:sz="0" w:space="0" w:color="auto"/>
        <w:bottom w:val="none" w:sz="0" w:space="0" w:color="auto"/>
        <w:right w:val="none" w:sz="0" w:space="0" w:color="auto"/>
      </w:divBdr>
    </w:div>
    <w:div w:id="2004579026">
      <w:bodyDiv w:val="1"/>
      <w:marLeft w:val="0"/>
      <w:marRight w:val="0"/>
      <w:marTop w:val="0"/>
      <w:marBottom w:val="0"/>
      <w:divBdr>
        <w:top w:val="none" w:sz="0" w:space="0" w:color="auto"/>
        <w:left w:val="none" w:sz="0" w:space="0" w:color="auto"/>
        <w:bottom w:val="none" w:sz="0" w:space="0" w:color="auto"/>
        <w:right w:val="none" w:sz="0" w:space="0" w:color="auto"/>
      </w:divBdr>
    </w:div>
    <w:div w:id="2012944857">
      <w:bodyDiv w:val="1"/>
      <w:marLeft w:val="0"/>
      <w:marRight w:val="0"/>
      <w:marTop w:val="0"/>
      <w:marBottom w:val="0"/>
      <w:divBdr>
        <w:top w:val="none" w:sz="0" w:space="0" w:color="auto"/>
        <w:left w:val="none" w:sz="0" w:space="0" w:color="auto"/>
        <w:bottom w:val="none" w:sz="0" w:space="0" w:color="auto"/>
        <w:right w:val="none" w:sz="0" w:space="0" w:color="auto"/>
      </w:divBdr>
    </w:div>
    <w:div w:id="2018194867">
      <w:bodyDiv w:val="1"/>
      <w:marLeft w:val="0"/>
      <w:marRight w:val="0"/>
      <w:marTop w:val="0"/>
      <w:marBottom w:val="0"/>
      <w:divBdr>
        <w:top w:val="none" w:sz="0" w:space="0" w:color="auto"/>
        <w:left w:val="none" w:sz="0" w:space="0" w:color="auto"/>
        <w:bottom w:val="none" w:sz="0" w:space="0" w:color="auto"/>
        <w:right w:val="none" w:sz="0" w:space="0" w:color="auto"/>
      </w:divBdr>
    </w:div>
    <w:div w:id="2041204915">
      <w:bodyDiv w:val="1"/>
      <w:marLeft w:val="0"/>
      <w:marRight w:val="0"/>
      <w:marTop w:val="0"/>
      <w:marBottom w:val="0"/>
      <w:divBdr>
        <w:top w:val="none" w:sz="0" w:space="0" w:color="auto"/>
        <w:left w:val="none" w:sz="0" w:space="0" w:color="auto"/>
        <w:bottom w:val="none" w:sz="0" w:space="0" w:color="auto"/>
        <w:right w:val="none" w:sz="0" w:space="0" w:color="auto"/>
      </w:divBdr>
    </w:div>
    <w:div w:id="2050839914">
      <w:bodyDiv w:val="1"/>
      <w:marLeft w:val="0"/>
      <w:marRight w:val="0"/>
      <w:marTop w:val="0"/>
      <w:marBottom w:val="0"/>
      <w:divBdr>
        <w:top w:val="none" w:sz="0" w:space="0" w:color="auto"/>
        <w:left w:val="none" w:sz="0" w:space="0" w:color="auto"/>
        <w:bottom w:val="none" w:sz="0" w:space="0" w:color="auto"/>
        <w:right w:val="none" w:sz="0" w:space="0" w:color="auto"/>
      </w:divBdr>
    </w:div>
    <w:div w:id="2077702085">
      <w:bodyDiv w:val="1"/>
      <w:marLeft w:val="0"/>
      <w:marRight w:val="0"/>
      <w:marTop w:val="0"/>
      <w:marBottom w:val="0"/>
      <w:divBdr>
        <w:top w:val="none" w:sz="0" w:space="0" w:color="auto"/>
        <w:left w:val="none" w:sz="0" w:space="0" w:color="auto"/>
        <w:bottom w:val="none" w:sz="0" w:space="0" w:color="auto"/>
        <w:right w:val="none" w:sz="0" w:space="0" w:color="auto"/>
      </w:divBdr>
    </w:div>
    <w:div w:id="2084328818">
      <w:bodyDiv w:val="1"/>
      <w:marLeft w:val="0"/>
      <w:marRight w:val="0"/>
      <w:marTop w:val="0"/>
      <w:marBottom w:val="0"/>
      <w:divBdr>
        <w:top w:val="none" w:sz="0" w:space="0" w:color="auto"/>
        <w:left w:val="none" w:sz="0" w:space="0" w:color="auto"/>
        <w:bottom w:val="none" w:sz="0" w:space="0" w:color="auto"/>
        <w:right w:val="none" w:sz="0" w:space="0" w:color="auto"/>
      </w:divBdr>
    </w:div>
    <w:div w:id="2106539082">
      <w:bodyDiv w:val="1"/>
      <w:marLeft w:val="0"/>
      <w:marRight w:val="0"/>
      <w:marTop w:val="0"/>
      <w:marBottom w:val="0"/>
      <w:divBdr>
        <w:top w:val="none" w:sz="0" w:space="0" w:color="auto"/>
        <w:left w:val="none" w:sz="0" w:space="0" w:color="auto"/>
        <w:bottom w:val="none" w:sz="0" w:space="0" w:color="auto"/>
        <w:right w:val="none" w:sz="0" w:space="0" w:color="auto"/>
      </w:divBdr>
    </w:div>
    <w:div w:id="21228718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C270F177609441B1AE974F60AF6B657B"/>
        <w:category>
          <w:name w:val="General"/>
          <w:gallery w:val="placeholder"/>
        </w:category>
        <w:types>
          <w:type w:val="bbPlcHdr"/>
        </w:types>
        <w:behaviors>
          <w:behavior w:val="content"/>
        </w:behaviors>
        <w:guid w:val="{031FE260-636F-4529-B4BD-AAAE05BDEC04}"/>
      </w:docPartPr>
      <w:docPartBody>
        <w:p w:rsidR="00BD497D" w:rsidRDefault="00392112" w:rsidP="00392112">
          <w:pPr>
            <w:pStyle w:val="C270F177609441B1AE974F60AF6B657B"/>
          </w:pPr>
          <w:r>
            <w:rPr>
              <w:rFonts w:asciiTheme="majorHAnsi" w:eastAsiaTheme="majorEastAsia" w:hAnsiTheme="majorHAnsi" w:cstheme="majorBidi"/>
              <w:caps/>
              <w:color w:val="156082" w:themeColor="accent1"/>
              <w:sz w:val="80"/>
              <w:szCs w:val="80"/>
            </w:rPr>
            <w:t>[Document title]</w:t>
          </w:r>
        </w:p>
      </w:docPartBody>
    </w:docPart>
    <w:docPart>
      <w:docPartPr>
        <w:name w:val="F1F289CDBE724C27934246488D5679D8"/>
        <w:category>
          <w:name w:val="General"/>
          <w:gallery w:val="placeholder"/>
        </w:category>
        <w:types>
          <w:type w:val="bbPlcHdr"/>
        </w:types>
        <w:behaviors>
          <w:behavior w:val="content"/>
        </w:behaviors>
        <w:guid w:val="{25E5EEA2-A9A8-45D7-9F9A-9D00DCD1EC95}"/>
      </w:docPartPr>
      <w:docPartBody>
        <w:p w:rsidR="00BD497D" w:rsidRDefault="00392112" w:rsidP="00392112">
          <w:pPr>
            <w:pStyle w:val="F1F289CDBE724C27934246488D5679D8"/>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ill Sans MT">
    <w:panose1 w:val="020B0502020104020203"/>
    <w:charset w:val="00"/>
    <w:family w:val="swiss"/>
    <w:pitch w:val="variable"/>
    <w:sig w:usb0="00000007" w:usb1="00000000" w:usb2="00000000" w:usb3="00000000" w:csb0="00000003"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2112"/>
    <w:rsid w:val="00023C21"/>
    <w:rsid w:val="00066414"/>
    <w:rsid w:val="0028041A"/>
    <w:rsid w:val="00392112"/>
    <w:rsid w:val="00BD497D"/>
    <w:rsid w:val="00C22270"/>
    <w:rsid w:val="00F40460"/>
    <w:rsid w:val="00F834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270F177609441B1AE974F60AF6B657B">
    <w:name w:val="C270F177609441B1AE974F60AF6B657B"/>
    <w:rsid w:val="00392112"/>
  </w:style>
  <w:style w:type="paragraph" w:customStyle="1" w:styleId="F1F289CDBE724C27934246488D5679D8">
    <w:name w:val="F1F289CDBE724C27934246488D5679D8"/>
    <w:rsid w:val="0039211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Parcel">
  <a:themeElements>
    <a:clrScheme name="Parcel">
      <a:dk1>
        <a:srgbClr val="000000"/>
      </a:dk1>
      <a:lt1>
        <a:srgbClr val="FFFFFF"/>
      </a:lt1>
      <a:dk2>
        <a:srgbClr val="4A5356"/>
      </a:dk2>
      <a:lt2>
        <a:srgbClr val="E8E3CE"/>
      </a:lt2>
      <a:accent1>
        <a:srgbClr val="F6A21D"/>
      </a:accent1>
      <a:accent2>
        <a:srgbClr val="9BAFB5"/>
      </a:accent2>
      <a:accent3>
        <a:srgbClr val="C96731"/>
      </a:accent3>
      <a:accent4>
        <a:srgbClr val="9CA383"/>
      </a:accent4>
      <a:accent5>
        <a:srgbClr val="87795D"/>
      </a:accent5>
      <a:accent6>
        <a:srgbClr val="A0988C"/>
      </a:accent6>
      <a:hlink>
        <a:srgbClr val="00B0F0"/>
      </a:hlink>
      <a:folHlink>
        <a:srgbClr val="738F97"/>
      </a:folHlink>
    </a:clrScheme>
    <a:fontScheme name="Parcel">
      <a:majorFont>
        <a:latin typeface="Gill Sans MT" panose="020B0502020104020203"/>
        <a:ea typeface=""/>
        <a:cs typeface=""/>
        <a:font script="Grek" typeface="Corbel"/>
        <a:font script="Cyrl" typeface="Corbel"/>
        <a:font script="Jpan" typeface="HGｺﾞｼｯｸE"/>
        <a:font script="Hang" typeface="휴먼매직체"/>
        <a:font script="Hans" typeface="华文中宋"/>
        <a:font script="Hant" typeface="微軟正黑體"/>
        <a:font script="Arab" typeface="Majalla UI"/>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Gill Sans MT" panose="020B0502020104020203"/>
        <a:ea typeface=""/>
        <a:cs typeface=""/>
        <a:font script="Grek" typeface="Corbel"/>
        <a:font script="Cyrl" typeface="Corbel"/>
        <a:font script="Jpan" typeface="HGｺﾞｼｯｸE"/>
        <a:font script="Hang" typeface="휴먼매직체"/>
        <a:font script="Hans" typeface="华文中宋"/>
        <a:font script="Hant" typeface="微軟正黑體"/>
        <a:font script="Arab" typeface="Majalla UI"/>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Parcel">
      <a:fillStyleLst>
        <a:solidFill>
          <a:schemeClr val="phClr"/>
        </a:solidFill>
        <a:gradFill rotWithShape="1">
          <a:gsLst>
            <a:gs pos="0">
              <a:schemeClr val="phClr">
                <a:tint val="80000"/>
                <a:satMod val="107000"/>
                <a:lumMod val="103000"/>
              </a:schemeClr>
            </a:gs>
            <a:gs pos="100000">
              <a:schemeClr val="phClr">
                <a:tint val="82000"/>
                <a:satMod val="109000"/>
                <a:lumMod val="103000"/>
              </a:schemeClr>
            </a:gs>
          </a:gsLst>
          <a:lin ang="5400000" scaled="0"/>
        </a:gradFill>
        <a:gradFill rotWithShape="1">
          <a:gsLst>
            <a:gs pos="0">
              <a:schemeClr val="phClr">
                <a:tint val="97000"/>
                <a:satMod val="100000"/>
                <a:lumMod val="102000"/>
              </a:schemeClr>
            </a:gs>
            <a:gs pos="50000">
              <a:schemeClr val="phClr">
                <a:shade val="100000"/>
                <a:satMod val="103000"/>
                <a:lumMod val="100000"/>
              </a:schemeClr>
            </a:gs>
            <a:gs pos="100000">
              <a:schemeClr val="phClr">
                <a:shade val="93000"/>
                <a:satMod val="110000"/>
                <a:lumMod val="99000"/>
              </a:schemeClr>
            </a:gs>
          </a:gsLst>
          <a:lin ang="5400000" scaled="0"/>
        </a:gradFill>
      </a:fillStyleLst>
      <a:lnStyleLst>
        <a:ln w="6350" cap="flat" cmpd="sng" algn="ctr">
          <a:solidFill>
            <a:schemeClr val="phClr"/>
          </a:solidFill>
          <a:prstDash val="solid"/>
        </a:ln>
        <a:ln w="12700" cap="flat" cmpd="sng" algn="ctr">
          <a:solidFill>
            <a:schemeClr val="phClr"/>
          </a:solidFill>
          <a:prstDash val="solid"/>
        </a:ln>
        <a:ln w="31750" cap="flat" cmpd="sng" algn="ctr">
          <a:solidFill>
            <a:schemeClr val="phClr"/>
          </a:solidFill>
          <a:prstDash val="solid"/>
        </a:ln>
      </a:lnStyleLst>
      <a:effectStyleLst>
        <a:effectStyle>
          <a:effectLst/>
        </a:effectStyle>
        <a:effectStyle>
          <a:effectLst/>
        </a:effectStyle>
        <a:effectStyle>
          <a:effectLst>
            <a:outerShdw blurRad="55880" dist="15240" dir="5400000" algn="ctr" rotWithShape="0">
              <a:srgbClr val="000000">
                <a:alpha val="45000"/>
              </a:srgbClr>
            </a:outerShdw>
          </a:effectLst>
          <a:scene3d>
            <a:camera prst="orthographicFront">
              <a:rot lat="0" lon="0" rev="0"/>
            </a:camera>
            <a:lightRig rig="brightRoom" dir="tl"/>
          </a:scene3d>
          <a:sp3d prstMaterial="dkEdge">
            <a:bevelT w="0" h="0"/>
          </a:sp3d>
        </a:effectStyle>
      </a:effectStyleLst>
      <a:bgFillStyleLst>
        <a:solidFill>
          <a:schemeClr val="phClr"/>
        </a:solidFill>
        <a:solidFill>
          <a:schemeClr val="phClr">
            <a:tint val="95000"/>
            <a:satMod val="170000"/>
          </a:schemeClr>
        </a:solidFill>
        <a:gradFill rotWithShape="1">
          <a:gsLst>
            <a:gs pos="0">
              <a:schemeClr val="phClr">
                <a:tint val="97000"/>
                <a:shade val="100000"/>
                <a:satMod val="185000"/>
                <a:lumMod val="120000"/>
              </a:schemeClr>
            </a:gs>
            <a:gs pos="100000">
              <a:schemeClr val="phClr">
                <a:tint val="96000"/>
                <a:shade val="95000"/>
                <a:satMod val="215000"/>
                <a:lumMod val="80000"/>
              </a:schemeClr>
            </a:gs>
          </a:gsLst>
          <a:path path="circle">
            <a:fillToRect l="50000" t="55000" r="125000" b="100000"/>
          </a:path>
        </a:gradFill>
      </a:bgFillStyleLst>
    </a:fmtScheme>
  </a:themeElements>
  <a:objectDefaults/>
  <a:extraClrSchemeLst/>
  <a:extLst>
    <a:ext uri="{05A4C25C-085E-4340-85A3-A5531E510DB2}">
      <thm15:themeFamily xmlns:thm15="http://schemas.microsoft.com/office/thememl/2012/main" name="Parcel" id="{8BEC4385-4EB9-4D53-BFB5-0EA123736B6D}" vid="{4DB32801-28C0-48B0-8C1D-A9A58613615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2025-03-21T00:00:00</PublishDate>
  <Abstract/>
  <CompanyAddress>Lorenzo Ramon 2101025</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353</TotalTime>
  <Pages>16</Pages>
  <Words>4523</Words>
  <Characters>25784</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Strategic Analysis and sustainable strategy development</vt:lpstr>
    </vt:vector>
  </TitlesOfParts>
  <Company>University of wales trinity saint david</Company>
  <LinksUpToDate>false</LinksUpToDate>
  <CharactersWithSpaces>30247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Analysis and sustainable strategy development</dc:title>
  <dc:subject>Assignment 1</dc:subject>
  <dc:creator>Lorenzo Ramon (2101025)</dc:creator>
  <cp:keywords/>
  <dc:description/>
  <cp:lastModifiedBy>Lorenzo Ramon (2101025)</cp:lastModifiedBy>
  <cp:revision>16</cp:revision>
  <dcterms:created xsi:type="dcterms:W3CDTF">2025-03-20T17:43:00Z</dcterms:created>
  <dcterms:modified xsi:type="dcterms:W3CDTF">2025-03-21T00:09:00Z</dcterms:modified>
</cp:coreProperties>
</file>