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4ED91" w14:textId="77777777" w:rsidR="007755AA" w:rsidRDefault="007755AA" w:rsidP="00167C73">
      <w:pPr>
        <w:pStyle w:val="NormalWeb"/>
        <w:spacing w:before="0" w:beforeAutospacing="0" w:after="0" w:afterAutospacing="0"/>
        <w:jc w:val="center"/>
        <w:rPr>
          <w:rStyle w:val="Emphasis"/>
          <w:b/>
          <w:bCs/>
          <w:i w:val="0"/>
          <w:iCs w:val="0"/>
          <w:color w:val="0E101A"/>
          <w:sz w:val="40"/>
          <w:szCs w:val="40"/>
        </w:rPr>
      </w:pPr>
    </w:p>
    <w:p w14:paraId="58614F56" w14:textId="7DE62448" w:rsidR="007755AA" w:rsidRDefault="00EE1906" w:rsidP="00167C73">
      <w:pPr>
        <w:pStyle w:val="NormalWeb"/>
        <w:spacing w:before="0" w:beforeAutospacing="0" w:after="0" w:afterAutospacing="0"/>
        <w:jc w:val="center"/>
        <w:rPr>
          <w:rStyle w:val="Emphasis"/>
          <w:b/>
          <w:bCs/>
          <w:i w:val="0"/>
          <w:iCs w:val="0"/>
          <w:color w:val="0E101A"/>
          <w:sz w:val="40"/>
          <w:szCs w:val="40"/>
        </w:rPr>
      </w:pPr>
      <w:r>
        <w:rPr>
          <w:rStyle w:val="Emphasis"/>
          <w:b/>
          <w:bCs/>
          <w:i w:val="0"/>
          <w:iCs w:val="0"/>
          <w:color w:val="0E101A"/>
          <w:sz w:val="40"/>
          <w:szCs w:val="40"/>
        </w:rPr>
        <w:t xml:space="preserve">Improvement of </w:t>
      </w:r>
      <w:r w:rsidR="000E5BDC">
        <w:rPr>
          <w:rStyle w:val="Emphasis"/>
          <w:b/>
          <w:bCs/>
          <w:i w:val="0"/>
          <w:iCs w:val="0"/>
          <w:color w:val="0E101A"/>
          <w:sz w:val="40"/>
          <w:szCs w:val="40"/>
        </w:rPr>
        <w:t>an HR Priority Area</w:t>
      </w:r>
      <w:r w:rsidR="00BC0867">
        <w:rPr>
          <w:rStyle w:val="Emphasis"/>
          <w:b/>
          <w:bCs/>
          <w:i w:val="0"/>
          <w:iCs w:val="0"/>
          <w:color w:val="0E101A"/>
          <w:sz w:val="40"/>
          <w:szCs w:val="40"/>
        </w:rPr>
        <w:t xml:space="preserve"> Report</w:t>
      </w:r>
    </w:p>
    <w:p w14:paraId="54803864" w14:textId="77777777" w:rsidR="00BC0867" w:rsidRDefault="00BC0867" w:rsidP="00167C73">
      <w:pPr>
        <w:pStyle w:val="NormalWeb"/>
        <w:spacing w:before="0" w:beforeAutospacing="0" w:after="0" w:afterAutospacing="0"/>
        <w:jc w:val="center"/>
        <w:rPr>
          <w:rStyle w:val="Emphasis"/>
          <w:b/>
          <w:bCs/>
          <w:i w:val="0"/>
          <w:iCs w:val="0"/>
          <w:color w:val="0E101A"/>
          <w:sz w:val="40"/>
          <w:szCs w:val="40"/>
        </w:rPr>
      </w:pPr>
    </w:p>
    <w:p w14:paraId="01BE2442" w14:textId="77777777" w:rsidR="007755AA" w:rsidRDefault="007755AA" w:rsidP="00167C73">
      <w:pPr>
        <w:pStyle w:val="NormalWeb"/>
        <w:spacing w:before="0" w:beforeAutospacing="0" w:after="0" w:afterAutospacing="0"/>
        <w:jc w:val="center"/>
        <w:rPr>
          <w:rStyle w:val="Emphasis"/>
          <w:b/>
          <w:bCs/>
          <w:i w:val="0"/>
          <w:iCs w:val="0"/>
          <w:color w:val="0E101A"/>
          <w:sz w:val="40"/>
          <w:szCs w:val="40"/>
        </w:rPr>
      </w:pPr>
    </w:p>
    <w:p w14:paraId="4593DB40" w14:textId="5D82E5FE" w:rsidR="00D20795" w:rsidRPr="00361833" w:rsidRDefault="00BE0E3B" w:rsidP="00167C73">
      <w:pPr>
        <w:pStyle w:val="NormalWeb"/>
        <w:spacing w:before="0" w:beforeAutospacing="0" w:after="0" w:afterAutospacing="0"/>
        <w:jc w:val="center"/>
        <w:rPr>
          <w:color w:val="0E101A"/>
          <w:sz w:val="40"/>
          <w:szCs w:val="40"/>
        </w:rPr>
      </w:pPr>
      <w:r>
        <w:rPr>
          <w:rStyle w:val="Emphasis"/>
          <w:b/>
          <w:bCs/>
          <w:i w:val="0"/>
          <w:iCs w:val="0"/>
          <w:color w:val="0E101A"/>
          <w:sz w:val="40"/>
          <w:szCs w:val="40"/>
        </w:rPr>
        <w:t>April 2024</w:t>
      </w:r>
    </w:p>
    <w:p w14:paraId="594F49A0" w14:textId="77777777" w:rsidR="00B92919" w:rsidRDefault="00B92919" w:rsidP="00B92919">
      <w:pPr>
        <w:pStyle w:val="NormalWeb"/>
        <w:spacing w:before="0" w:beforeAutospacing="0" w:after="0" w:afterAutospacing="0"/>
        <w:rPr>
          <w:color w:val="0E101A"/>
        </w:rPr>
      </w:pPr>
    </w:p>
    <w:p w14:paraId="51C86148" w14:textId="77777777" w:rsidR="00B92919" w:rsidRDefault="00B92919" w:rsidP="00B92919">
      <w:pPr>
        <w:pStyle w:val="NormalWeb"/>
        <w:spacing w:before="0" w:beforeAutospacing="0" w:after="0" w:afterAutospacing="0"/>
        <w:rPr>
          <w:color w:val="0E101A"/>
        </w:rPr>
      </w:pPr>
    </w:p>
    <w:p w14:paraId="0F48DF0D" w14:textId="1EB75EA6" w:rsidR="00B92919" w:rsidRDefault="00F157E1" w:rsidP="00F157E1">
      <w:pPr>
        <w:pStyle w:val="NormalWeb"/>
        <w:spacing w:before="0" w:beforeAutospacing="0" w:after="0" w:afterAutospacing="0"/>
        <w:jc w:val="center"/>
        <w:rPr>
          <w:color w:val="0E101A"/>
        </w:rPr>
      </w:pPr>
      <w:r>
        <w:rPr>
          <w:noProof/>
        </w:rPr>
        <w:drawing>
          <wp:inline distT="0" distB="0" distL="0" distR="0" wp14:anchorId="7BB6BD99" wp14:editId="2C9498BC">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A43B6EE" w14:textId="314F26BF" w:rsidR="00B92919" w:rsidRDefault="00B92919" w:rsidP="00F157E1">
      <w:pPr>
        <w:pStyle w:val="NormalWeb"/>
        <w:spacing w:before="0" w:beforeAutospacing="0" w:after="0" w:afterAutospacing="0"/>
        <w:jc w:val="center"/>
        <w:rPr>
          <w:color w:val="0E101A"/>
        </w:rPr>
      </w:pPr>
    </w:p>
    <w:p w14:paraId="22CDB363" w14:textId="77777777" w:rsidR="00B92919" w:rsidRDefault="00B92919" w:rsidP="00B92919">
      <w:pPr>
        <w:pStyle w:val="NormalWeb"/>
        <w:spacing w:before="0" w:beforeAutospacing="0" w:after="0" w:afterAutospacing="0"/>
        <w:rPr>
          <w:color w:val="0E101A"/>
        </w:rPr>
      </w:pPr>
    </w:p>
    <w:p w14:paraId="48679828" w14:textId="77777777" w:rsidR="00B92919" w:rsidRDefault="00B92919" w:rsidP="00B92919">
      <w:pPr>
        <w:pStyle w:val="NormalWeb"/>
        <w:spacing w:before="0" w:beforeAutospacing="0" w:after="0" w:afterAutospacing="0"/>
        <w:rPr>
          <w:color w:val="0E101A"/>
        </w:rPr>
      </w:pPr>
    </w:p>
    <w:p w14:paraId="33C09834" w14:textId="77777777" w:rsidR="001048A6" w:rsidRDefault="001048A6" w:rsidP="00B92919">
      <w:pPr>
        <w:pStyle w:val="NormalWeb"/>
        <w:spacing w:before="0" w:beforeAutospacing="0" w:after="0" w:afterAutospacing="0"/>
        <w:rPr>
          <w:rStyle w:val="Strong"/>
          <w:rFonts w:eastAsiaTheme="majorEastAsia"/>
          <w:color w:val="0E101A"/>
        </w:rPr>
      </w:pPr>
    </w:p>
    <w:p w14:paraId="3D361AAF" w14:textId="77777777" w:rsidR="001048A6" w:rsidRDefault="001048A6" w:rsidP="00B92919">
      <w:pPr>
        <w:pStyle w:val="NormalWeb"/>
        <w:spacing w:before="0" w:beforeAutospacing="0" w:after="0" w:afterAutospacing="0"/>
        <w:rPr>
          <w:rStyle w:val="Strong"/>
          <w:rFonts w:eastAsiaTheme="majorEastAsia"/>
          <w:color w:val="0E101A"/>
        </w:rPr>
      </w:pPr>
    </w:p>
    <w:p w14:paraId="2960211E" w14:textId="77777777" w:rsidR="001048A6" w:rsidRDefault="001048A6" w:rsidP="00B92919">
      <w:pPr>
        <w:pStyle w:val="NormalWeb"/>
        <w:spacing w:before="0" w:beforeAutospacing="0" w:after="0" w:afterAutospacing="0"/>
        <w:rPr>
          <w:rStyle w:val="Strong"/>
          <w:rFonts w:eastAsiaTheme="majorEastAsia"/>
          <w:color w:val="0E101A"/>
        </w:rPr>
      </w:pPr>
    </w:p>
    <w:p w14:paraId="12B6FAE0" w14:textId="77777777" w:rsidR="001048A6" w:rsidRDefault="001048A6" w:rsidP="00B92919">
      <w:pPr>
        <w:pStyle w:val="NormalWeb"/>
        <w:spacing w:before="0" w:beforeAutospacing="0" w:after="0" w:afterAutospacing="0"/>
        <w:rPr>
          <w:rStyle w:val="Strong"/>
          <w:rFonts w:eastAsiaTheme="majorEastAsia"/>
          <w:color w:val="0E101A"/>
        </w:rPr>
      </w:pPr>
    </w:p>
    <w:p w14:paraId="49452367" w14:textId="169C3309" w:rsidR="00B92919" w:rsidRPr="00CB5132" w:rsidRDefault="00B92919" w:rsidP="00F157E1">
      <w:pPr>
        <w:pStyle w:val="NormalWeb"/>
        <w:spacing w:before="0" w:beforeAutospacing="0" w:after="0" w:afterAutospacing="0"/>
        <w:rPr>
          <w:color w:val="0E101A"/>
        </w:rPr>
      </w:pPr>
      <w:r w:rsidRPr="00CB5132">
        <w:rPr>
          <w:rStyle w:val="Strong"/>
          <w:rFonts w:eastAsiaTheme="majorEastAsia"/>
          <w:color w:val="0E101A"/>
        </w:rPr>
        <w:t xml:space="preserve">MODULE NAME: </w:t>
      </w:r>
      <w:r w:rsidR="00CB5132">
        <w:rPr>
          <w:rStyle w:val="Strong"/>
          <w:rFonts w:eastAsiaTheme="majorEastAsia"/>
          <w:color w:val="0E101A"/>
        </w:rPr>
        <w:t xml:space="preserve">                         </w:t>
      </w:r>
      <w:r w:rsidR="00D359E1">
        <w:rPr>
          <w:rStyle w:val="Strong"/>
          <w:rFonts w:eastAsiaTheme="majorEastAsia"/>
          <w:color w:val="0E101A"/>
        </w:rPr>
        <w:t>Human Resource Management</w:t>
      </w:r>
    </w:p>
    <w:p w14:paraId="7C6BFD55" w14:textId="491A21A9" w:rsidR="00B92919" w:rsidRPr="00CB5132" w:rsidRDefault="00B92919" w:rsidP="00F157E1">
      <w:pPr>
        <w:pStyle w:val="NormalWeb"/>
        <w:spacing w:before="0" w:beforeAutospacing="0" w:after="0" w:afterAutospacing="0"/>
        <w:rPr>
          <w:color w:val="0E101A"/>
        </w:rPr>
      </w:pPr>
      <w:r w:rsidRPr="00CB5132">
        <w:rPr>
          <w:rStyle w:val="Strong"/>
          <w:rFonts w:eastAsiaTheme="majorEastAsia"/>
          <w:color w:val="0E101A"/>
        </w:rPr>
        <w:t xml:space="preserve">Name: </w:t>
      </w:r>
      <w:r w:rsidR="00CB5132">
        <w:rPr>
          <w:rStyle w:val="Strong"/>
          <w:rFonts w:eastAsiaTheme="majorEastAsia"/>
          <w:color w:val="0E101A"/>
        </w:rPr>
        <w:t xml:space="preserve">                                              </w:t>
      </w:r>
      <w:r w:rsidRPr="00CB5132">
        <w:rPr>
          <w:rStyle w:val="Strong"/>
          <w:rFonts w:eastAsiaTheme="majorEastAsia"/>
          <w:color w:val="0E101A"/>
        </w:rPr>
        <w:t>Mark Lewis</w:t>
      </w:r>
    </w:p>
    <w:p w14:paraId="55E29AB1" w14:textId="428C6F73" w:rsidR="00B92919" w:rsidRPr="00CB5132" w:rsidRDefault="00B92919" w:rsidP="00F157E1">
      <w:pPr>
        <w:pStyle w:val="NormalWeb"/>
        <w:spacing w:before="0" w:beforeAutospacing="0" w:after="0" w:afterAutospacing="0"/>
        <w:rPr>
          <w:color w:val="0E101A"/>
        </w:rPr>
      </w:pPr>
      <w:r w:rsidRPr="00CB5132">
        <w:rPr>
          <w:rStyle w:val="Strong"/>
          <w:rFonts w:eastAsiaTheme="majorEastAsia"/>
          <w:color w:val="0E101A"/>
        </w:rPr>
        <w:t xml:space="preserve">Student Number: </w:t>
      </w:r>
      <w:r w:rsidR="00CB5132">
        <w:rPr>
          <w:rStyle w:val="Strong"/>
          <w:rFonts w:eastAsiaTheme="majorEastAsia"/>
          <w:color w:val="0E101A"/>
        </w:rPr>
        <w:t xml:space="preserve">                           </w:t>
      </w:r>
      <w:r w:rsidRPr="00CB5132">
        <w:rPr>
          <w:rStyle w:val="Strong"/>
          <w:rFonts w:eastAsiaTheme="majorEastAsia"/>
          <w:color w:val="0E101A"/>
        </w:rPr>
        <w:t>2017589</w:t>
      </w:r>
    </w:p>
    <w:p w14:paraId="71555908" w14:textId="0DB4D02C" w:rsidR="00B92919" w:rsidRPr="00CB5132" w:rsidRDefault="00B92919" w:rsidP="00F157E1">
      <w:pPr>
        <w:pStyle w:val="NormalWeb"/>
        <w:spacing w:before="0" w:beforeAutospacing="0" w:after="0" w:afterAutospacing="0"/>
        <w:rPr>
          <w:color w:val="0E101A"/>
        </w:rPr>
      </w:pPr>
      <w:r w:rsidRPr="00CB5132">
        <w:rPr>
          <w:rStyle w:val="Strong"/>
          <w:rFonts w:eastAsiaTheme="majorEastAsia"/>
          <w:color w:val="0E101A"/>
        </w:rPr>
        <w:t>Course C</w:t>
      </w:r>
      <w:r w:rsidR="00D20795">
        <w:rPr>
          <w:rStyle w:val="Strong"/>
          <w:rFonts w:eastAsiaTheme="majorEastAsia"/>
          <w:color w:val="0E101A"/>
        </w:rPr>
        <w:t>ode</w:t>
      </w:r>
      <w:r w:rsidRPr="00CB5132">
        <w:rPr>
          <w:rStyle w:val="Strong"/>
          <w:rFonts w:eastAsiaTheme="majorEastAsia"/>
          <w:color w:val="0E101A"/>
        </w:rPr>
        <w:t>:</w:t>
      </w:r>
      <w:r w:rsidR="00CB5132">
        <w:rPr>
          <w:rStyle w:val="Strong"/>
          <w:rFonts w:eastAsiaTheme="majorEastAsia"/>
          <w:color w:val="0E101A"/>
        </w:rPr>
        <w:t xml:space="preserve">                              </w:t>
      </w:r>
      <w:r w:rsidRPr="00CB5132">
        <w:rPr>
          <w:rStyle w:val="Strong"/>
          <w:rFonts w:eastAsiaTheme="majorEastAsia"/>
          <w:color w:val="0E101A"/>
        </w:rPr>
        <w:t xml:space="preserve"> </w:t>
      </w:r>
      <w:r w:rsidR="006C13AC">
        <w:rPr>
          <w:rStyle w:val="Strong"/>
          <w:rFonts w:eastAsiaTheme="majorEastAsia"/>
          <w:color w:val="0E101A"/>
        </w:rPr>
        <w:t xml:space="preserve">   </w:t>
      </w:r>
      <w:r w:rsidRPr="00CB5132">
        <w:rPr>
          <w:rStyle w:val="Strong"/>
          <w:rFonts w:eastAsiaTheme="majorEastAsia"/>
          <w:color w:val="0E101A"/>
        </w:rPr>
        <w:t>BMMB7</w:t>
      </w:r>
      <w:r w:rsidR="00BE0E3B">
        <w:rPr>
          <w:rStyle w:val="Strong"/>
          <w:rFonts w:eastAsiaTheme="majorEastAsia"/>
          <w:color w:val="0E101A"/>
        </w:rPr>
        <w:t>025</w:t>
      </w:r>
    </w:p>
    <w:p w14:paraId="78297BE8" w14:textId="77777777" w:rsidR="00064581" w:rsidRDefault="00064581" w:rsidP="00F157E1">
      <w:pPr>
        <w:rPr>
          <w:rFonts w:asciiTheme="majorHAnsi" w:eastAsiaTheme="majorEastAsia" w:hAnsiTheme="majorHAnsi" w:cstheme="majorBidi"/>
          <w:b/>
          <w:bCs/>
          <w:color w:val="0E101A"/>
          <w:sz w:val="32"/>
          <w:szCs w:val="32"/>
        </w:rPr>
      </w:pPr>
      <w:r>
        <w:rPr>
          <w:b/>
          <w:bCs/>
          <w:color w:val="0E101A"/>
        </w:rPr>
        <w:br w:type="page"/>
      </w:r>
    </w:p>
    <w:p w14:paraId="724574D9" w14:textId="79494335" w:rsidR="00830BC5" w:rsidRDefault="00B92919" w:rsidP="00BE0B25">
      <w:pPr>
        <w:pStyle w:val="Heading1"/>
      </w:pPr>
      <w:bookmarkStart w:id="0" w:name="_Toc164158080"/>
      <w:r w:rsidRPr="00BE0B25">
        <w:lastRenderedPageBreak/>
        <w:t>Executive Summary</w:t>
      </w:r>
      <w:bookmarkEnd w:id="0"/>
    </w:p>
    <w:p w14:paraId="0BACFC0A" w14:textId="55A77352" w:rsidR="00A3658C" w:rsidRPr="00A3658C" w:rsidRDefault="00A3658C" w:rsidP="00A3658C">
      <w:pPr>
        <w:spacing w:line="480" w:lineRule="auto"/>
        <w:jc w:val="both"/>
        <w:rPr>
          <w:rFonts w:ascii="Times New Roman" w:hAnsi="Times New Roman" w:cs="Times New Roman"/>
          <w:sz w:val="24"/>
          <w:szCs w:val="24"/>
        </w:rPr>
      </w:pPr>
      <w:r w:rsidRPr="00A3658C">
        <w:rPr>
          <w:rFonts w:ascii="Times New Roman" w:hAnsi="Times New Roman" w:cs="Times New Roman"/>
          <w:sz w:val="24"/>
          <w:szCs w:val="24"/>
        </w:rPr>
        <w:t xml:space="preserve">In today's dynamic business environment, strategic alignment and adaptation are paramount for </w:t>
      </w:r>
      <w:r w:rsidR="007E63C1">
        <w:rPr>
          <w:rFonts w:ascii="Times New Roman" w:hAnsi="Times New Roman" w:cs="Times New Roman"/>
          <w:sz w:val="24"/>
          <w:szCs w:val="24"/>
        </w:rPr>
        <w:t>organisations</w:t>
      </w:r>
      <w:r w:rsidRPr="00A3658C">
        <w:rPr>
          <w:rFonts w:ascii="Times New Roman" w:hAnsi="Times New Roman" w:cs="Times New Roman"/>
          <w:sz w:val="24"/>
          <w:szCs w:val="24"/>
        </w:rPr>
        <w:t xml:space="preserve"> seeking sustained success and innovation in their people management strategies. This comparative analysis examines how industry leaders Microsoft and Airbnb navigate the complex landscape of modern business through their HR practices.</w:t>
      </w:r>
    </w:p>
    <w:p w14:paraId="064DC99A" w14:textId="280AF1DA" w:rsidR="00A3658C" w:rsidRPr="00A3658C" w:rsidRDefault="007E63C1" w:rsidP="00A3658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Microsoft and Airbnb demonstrate a solid commitment to strategic alignment, ensuring </w:t>
      </w:r>
      <w:r w:rsidR="00A3658C" w:rsidRPr="00A3658C">
        <w:rPr>
          <w:rFonts w:ascii="Times New Roman" w:hAnsi="Times New Roman" w:cs="Times New Roman"/>
          <w:sz w:val="24"/>
          <w:szCs w:val="24"/>
        </w:rPr>
        <w:t xml:space="preserve">their HR initiatives are closely integrated with </w:t>
      </w:r>
      <w:r w:rsidR="00A3658C">
        <w:rPr>
          <w:rFonts w:ascii="Times New Roman" w:hAnsi="Times New Roman" w:cs="Times New Roman"/>
          <w:sz w:val="24"/>
          <w:szCs w:val="24"/>
        </w:rPr>
        <w:t>organisational</w:t>
      </w:r>
      <w:r w:rsidR="00A3658C" w:rsidRPr="00A3658C">
        <w:rPr>
          <w:rFonts w:ascii="Times New Roman" w:hAnsi="Times New Roman" w:cs="Times New Roman"/>
          <w:sz w:val="24"/>
          <w:szCs w:val="24"/>
        </w:rPr>
        <w:t xml:space="preserve"> goals. Microsoft's emphasis on employee development and innovation aligns with its mission of empowering individuals and </w:t>
      </w:r>
      <w:r w:rsidR="00A3658C">
        <w:rPr>
          <w:rFonts w:ascii="Times New Roman" w:hAnsi="Times New Roman" w:cs="Times New Roman"/>
          <w:sz w:val="24"/>
          <w:szCs w:val="24"/>
        </w:rPr>
        <w:t>organisations</w:t>
      </w:r>
      <w:r w:rsidR="00A3658C" w:rsidRPr="00A3658C">
        <w:rPr>
          <w:rFonts w:ascii="Times New Roman" w:hAnsi="Times New Roman" w:cs="Times New Roman"/>
          <w:sz w:val="24"/>
          <w:szCs w:val="24"/>
        </w:rPr>
        <w:t xml:space="preserve"> to achieve more</w:t>
      </w:r>
      <w:r w:rsidR="00A3658C">
        <w:rPr>
          <w:rFonts w:ascii="Times New Roman" w:hAnsi="Times New Roman" w:cs="Times New Roman"/>
          <w:sz w:val="24"/>
          <w:szCs w:val="24"/>
        </w:rPr>
        <w:t>. At the same time,</w:t>
      </w:r>
      <w:r w:rsidR="00A3658C" w:rsidRPr="00A3658C">
        <w:rPr>
          <w:rFonts w:ascii="Times New Roman" w:hAnsi="Times New Roman" w:cs="Times New Roman"/>
          <w:sz w:val="24"/>
          <w:szCs w:val="24"/>
        </w:rPr>
        <w:t xml:space="preserve"> Airbnb's focus on diversity and inclusion reflects its commitment to promoting acceptance and belonging.</w:t>
      </w:r>
    </w:p>
    <w:p w14:paraId="713BD4BC" w14:textId="77777777" w:rsidR="00A3658C" w:rsidRPr="00A3658C" w:rsidRDefault="00A3658C" w:rsidP="00A3658C">
      <w:pPr>
        <w:spacing w:line="480" w:lineRule="auto"/>
        <w:jc w:val="both"/>
        <w:rPr>
          <w:rFonts w:ascii="Times New Roman" w:hAnsi="Times New Roman" w:cs="Times New Roman"/>
          <w:sz w:val="24"/>
          <w:szCs w:val="24"/>
        </w:rPr>
      </w:pPr>
      <w:r w:rsidRPr="00A3658C">
        <w:rPr>
          <w:rFonts w:ascii="Times New Roman" w:hAnsi="Times New Roman" w:cs="Times New Roman"/>
          <w:sz w:val="24"/>
          <w:szCs w:val="24"/>
        </w:rPr>
        <w:t>Moreover, both companies exhibit agility in adapting their people management strategies to respond to changing environmental realities. Microsoft's embrace of remote work technologies and Airbnb's agility in responding to shifts in consumer preferences highlight the importance of strategic adaptation in staying competitive and resilient.</w:t>
      </w:r>
    </w:p>
    <w:p w14:paraId="1F5D2E8E" w14:textId="03EC6211" w:rsidR="00A3658C" w:rsidRPr="00A3658C" w:rsidRDefault="00A3658C" w:rsidP="00A3658C">
      <w:pPr>
        <w:spacing w:line="480" w:lineRule="auto"/>
        <w:jc w:val="both"/>
        <w:rPr>
          <w:rFonts w:ascii="Times New Roman" w:hAnsi="Times New Roman" w:cs="Times New Roman"/>
          <w:sz w:val="24"/>
          <w:szCs w:val="24"/>
        </w:rPr>
      </w:pPr>
      <w:r>
        <w:rPr>
          <w:rFonts w:ascii="Times New Roman" w:hAnsi="Times New Roman" w:cs="Times New Roman"/>
          <w:sz w:val="24"/>
          <w:szCs w:val="24"/>
        </w:rPr>
        <w:t>Recommendations</w:t>
      </w:r>
      <w:r w:rsidRPr="00A3658C">
        <w:rPr>
          <w:rFonts w:ascii="Times New Roman" w:hAnsi="Times New Roman" w:cs="Times New Roman"/>
          <w:sz w:val="24"/>
          <w:szCs w:val="24"/>
        </w:rPr>
        <w:t xml:space="preserve"> for future success include embracing technological innovation, fostering diversity and inclusion, enhancing employee engagement, implementing agile workforce planning processes, and ensuring the ethical use of AI.</w:t>
      </w:r>
    </w:p>
    <w:p w14:paraId="54CFB39C" w14:textId="77777777" w:rsidR="00A3658C" w:rsidRPr="00A3658C" w:rsidRDefault="00A3658C" w:rsidP="00A3658C">
      <w:pPr>
        <w:spacing w:line="480" w:lineRule="auto"/>
        <w:jc w:val="both"/>
        <w:rPr>
          <w:rFonts w:ascii="Times New Roman" w:hAnsi="Times New Roman" w:cs="Times New Roman"/>
          <w:sz w:val="24"/>
          <w:szCs w:val="24"/>
        </w:rPr>
      </w:pPr>
      <w:r w:rsidRPr="00A3658C">
        <w:rPr>
          <w:rFonts w:ascii="Times New Roman" w:hAnsi="Times New Roman" w:cs="Times New Roman"/>
          <w:sz w:val="24"/>
          <w:szCs w:val="24"/>
        </w:rPr>
        <w:t>By following these recommendations, Microsoft and Airbnb can continue to drive innovation, foster a culture of excellence, and position themselves for sustained growth and success in the ever-evolving global marketplace.</w:t>
      </w:r>
    </w:p>
    <w:p w14:paraId="0AA44337" w14:textId="77777777" w:rsidR="00830BC5" w:rsidRPr="00A3658C" w:rsidRDefault="00830BC5" w:rsidP="00A3658C">
      <w:pPr>
        <w:spacing w:line="480" w:lineRule="auto"/>
        <w:jc w:val="both"/>
        <w:rPr>
          <w:rFonts w:ascii="Times New Roman" w:eastAsiaTheme="majorEastAsia" w:hAnsi="Times New Roman" w:cs="Times New Roman"/>
          <w:color w:val="2E74B5" w:themeColor="accent1" w:themeShade="BF"/>
          <w:sz w:val="24"/>
          <w:szCs w:val="24"/>
        </w:rPr>
      </w:pPr>
      <w:r w:rsidRPr="00A3658C">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628518014"/>
        <w:docPartObj>
          <w:docPartGallery w:val="Table of Contents"/>
          <w:docPartUnique/>
        </w:docPartObj>
      </w:sdtPr>
      <w:sdtEndPr>
        <w:rPr>
          <w:b/>
          <w:bCs/>
          <w:noProof/>
        </w:rPr>
      </w:sdtEndPr>
      <w:sdtContent>
        <w:p w14:paraId="7E4E11B8" w14:textId="37CB7103" w:rsidR="00751921" w:rsidRDefault="00751921">
          <w:pPr>
            <w:pStyle w:val="TOCHeading"/>
          </w:pPr>
          <w:r>
            <w:t>Table of Contents</w:t>
          </w:r>
        </w:p>
        <w:p w14:paraId="2D8745F8" w14:textId="736DB9AD" w:rsidR="002B7A96" w:rsidRDefault="00751921">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4158080" w:history="1">
            <w:r w:rsidR="002B7A96" w:rsidRPr="00DA1594">
              <w:rPr>
                <w:rStyle w:val="Hyperlink"/>
                <w:noProof/>
              </w:rPr>
              <w:t>Executive Summary</w:t>
            </w:r>
            <w:r w:rsidR="002B7A96">
              <w:rPr>
                <w:noProof/>
                <w:webHidden/>
              </w:rPr>
              <w:tab/>
            </w:r>
            <w:r w:rsidR="002B7A96">
              <w:rPr>
                <w:noProof/>
                <w:webHidden/>
              </w:rPr>
              <w:fldChar w:fldCharType="begin"/>
            </w:r>
            <w:r w:rsidR="002B7A96">
              <w:rPr>
                <w:noProof/>
                <w:webHidden/>
              </w:rPr>
              <w:instrText xml:space="preserve"> PAGEREF _Toc164158080 \h </w:instrText>
            </w:r>
            <w:r w:rsidR="002B7A96">
              <w:rPr>
                <w:noProof/>
                <w:webHidden/>
              </w:rPr>
            </w:r>
            <w:r w:rsidR="002B7A96">
              <w:rPr>
                <w:noProof/>
                <w:webHidden/>
              </w:rPr>
              <w:fldChar w:fldCharType="separate"/>
            </w:r>
            <w:r w:rsidR="00BC2ACA">
              <w:rPr>
                <w:noProof/>
                <w:webHidden/>
              </w:rPr>
              <w:t>1</w:t>
            </w:r>
            <w:r w:rsidR="002B7A96">
              <w:rPr>
                <w:noProof/>
                <w:webHidden/>
              </w:rPr>
              <w:fldChar w:fldCharType="end"/>
            </w:r>
          </w:hyperlink>
        </w:p>
        <w:p w14:paraId="399404AD" w14:textId="67673220" w:rsidR="002B7A96" w:rsidRDefault="00C5048C">
          <w:pPr>
            <w:pStyle w:val="TOC1"/>
            <w:tabs>
              <w:tab w:val="left" w:pos="720"/>
              <w:tab w:val="right" w:leader="dot" w:pos="9016"/>
            </w:tabs>
            <w:rPr>
              <w:rFonts w:eastAsiaTheme="minorEastAsia"/>
              <w:noProof/>
              <w:kern w:val="2"/>
              <w:sz w:val="24"/>
              <w:szCs w:val="24"/>
              <w:lang w:eastAsia="en-GB"/>
              <w14:ligatures w14:val="standardContextual"/>
            </w:rPr>
          </w:pPr>
          <w:hyperlink w:anchor="_Toc164158081" w:history="1">
            <w:r w:rsidR="002B7A96" w:rsidRPr="00DA1594">
              <w:rPr>
                <w:rStyle w:val="Hyperlink"/>
                <w:noProof/>
              </w:rPr>
              <w:t>1.0</w:t>
            </w:r>
            <w:r w:rsidR="002B7A96">
              <w:rPr>
                <w:rFonts w:eastAsiaTheme="minorEastAsia"/>
                <w:noProof/>
                <w:kern w:val="2"/>
                <w:sz w:val="24"/>
                <w:szCs w:val="24"/>
                <w:lang w:eastAsia="en-GB"/>
                <w14:ligatures w14:val="standardContextual"/>
              </w:rPr>
              <w:t xml:space="preserve"> </w:t>
            </w:r>
            <w:r w:rsidR="002B7A96" w:rsidRPr="00DA1594">
              <w:rPr>
                <w:rStyle w:val="Hyperlink"/>
                <w:noProof/>
              </w:rPr>
              <w:t>Introduction</w:t>
            </w:r>
            <w:r w:rsidR="002B7A96">
              <w:rPr>
                <w:noProof/>
                <w:webHidden/>
              </w:rPr>
              <w:tab/>
            </w:r>
            <w:r w:rsidR="002B7A96">
              <w:rPr>
                <w:noProof/>
                <w:webHidden/>
              </w:rPr>
              <w:fldChar w:fldCharType="begin"/>
            </w:r>
            <w:r w:rsidR="002B7A96">
              <w:rPr>
                <w:noProof/>
                <w:webHidden/>
              </w:rPr>
              <w:instrText xml:space="preserve"> PAGEREF _Toc164158081 \h </w:instrText>
            </w:r>
            <w:r w:rsidR="002B7A96">
              <w:rPr>
                <w:noProof/>
                <w:webHidden/>
              </w:rPr>
            </w:r>
            <w:r w:rsidR="002B7A96">
              <w:rPr>
                <w:noProof/>
                <w:webHidden/>
              </w:rPr>
              <w:fldChar w:fldCharType="separate"/>
            </w:r>
            <w:r w:rsidR="00BC2ACA">
              <w:rPr>
                <w:noProof/>
                <w:webHidden/>
              </w:rPr>
              <w:t>3</w:t>
            </w:r>
            <w:r w:rsidR="002B7A96">
              <w:rPr>
                <w:noProof/>
                <w:webHidden/>
              </w:rPr>
              <w:fldChar w:fldCharType="end"/>
            </w:r>
          </w:hyperlink>
        </w:p>
        <w:p w14:paraId="7E84228E" w14:textId="3FD2D8ED" w:rsidR="002B7A96" w:rsidRDefault="00C5048C">
          <w:pPr>
            <w:pStyle w:val="TOC2"/>
            <w:rPr>
              <w:rFonts w:eastAsiaTheme="minorEastAsia"/>
              <w:noProof/>
              <w:kern w:val="2"/>
              <w:sz w:val="24"/>
              <w:szCs w:val="24"/>
              <w:lang w:eastAsia="en-GB"/>
              <w14:ligatures w14:val="standardContextual"/>
            </w:rPr>
          </w:pPr>
          <w:hyperlink w:anchor="_Toc164158082" w:history="1">
            <w:r w:rsidR="002B7A96" w:rsidRPr="00DA1594">
              <w:rPr>
                <w:rStyle w:val="Hyperlink"/>
                <w:noProof/>
              </w:rPr>
              <w:t>1.1 Foundations of HR Strategy and Practice</w:t>
            </w:r>
            <w:r w:rsidR="002B7A96">
              <w:rPr>
                <w:noProof/>
                <w:webHidden/>
              </w:rPr>
              <w:tab/>
            </w:r>
            <w:r w:rsidR="002B7A96">
              <w:rPr>
                <w:noProof/>
                <w:webHidden/>
              </w:rPr>
              <w:fldChar w:fldCharType="begin"/>
            </w:r>
            <w:r w:rsidR="002B7A96">
              <w:rPr>
                <w:noProof/>
                <w:webHidden/>
              </w:rPr>
              <w:instrText xml:space="preserve"> PAGEREF _Toc164158082 \h </w:instrText>
            </w:r>
            <w:r w:rsidR="002B7A96">
              <w:rPr>
                <w:noProof/>
                <w:webHidden/>
              </w:rPr>
            </w:r>
            <w:r w:rsidR="002B7A96">
              <w:rPr>
                <w:noProof/>
                <w:webHidden/>
              </w:rPr>
              <w:fldChar w:fldCharType="separate"/>
            </w:r>
            <w:r w:rsidR="00BC2ACA">
              <w:rPr>
                <w:noProof/>
                <w:webHidden/>
              </w:rPr>
              <w:t>3</w:t>
            </w:r>
            <w:r w:rsidR="002B7A96">
              <w:rPr>
                <w:noProof/>
                <w:webHidden/>
              </w:rPr>
              <w:fldChar w:fldCharType="end"/>
            </w:r>
          </w:hyperlink>
        </w:p>
        <w:p w14:paraId="2E2EAD41" w14:textId="15440481" w:rsidR="002B7A96" w:rsidRDefault="00C5048C">
          <w:pPr>
            <w:pStyle w:val="TOC2"/>
            <w:rPr>
              <w:rFonts w:eastAsiaTheme="minorEastAsia"/>
              <w:noProof/>
              <w:kern w:val="2"/>
              <w:sz w:val="24"/>
              <w:szCs w:val="24"/>
              <w:lang w:eastAsia="en-GB"/>
              <w14:ligatures w14:val="standardContextual"/>
            </w:rPr>
          </w:pPr>
          <w:hyperlink w:anchor="_Toc164158083" w:history="1">
            <w:r w:rsidR="002B7A96" w:rsidRPr="00DA1594">
              <w:rPr>
                <w:rStyle w:val="Hyperlink"/>
                <w:noProof/>
              </w:rPr>
              <w:t>1.2 Environmental Influences on HR Strategy</w:t>
            </w:r>
            <w:r w:rsidR="002B7A96">
              <w:rPr>
                <w:noProof/>
                <w:webHidden/>
              </w:rPr>
              <w:tab/>
            </w:r>
            <w:r w:rsidR="002B7A96">
              <w:rPr>
                <w:noProof/>
                <w:webHidden/>
              </w:rPr>
              <w:fldChar w:fldCharType="begin"/>
            </w:r>
            <w:r w:rsidR="002B7A96">
              <w:rPr>
                <w:noProof/>
                <w:webHidden/>
              </w:rPr>
              <w:instrText xml:space="preserve"> PAGEREF _Toc164158083 \h </w:instrText>
            </w:r>
            <w:r w:rsidR="002B7A96">
              <w:rPr>
                <w:noProof/>
                <w:webHidden/>
              </w:rPr>
            </w:r>
            <w:r w:rsidR="002B7A96">
              <w:rPr>
                <w:noProof/>
                <w:webHidden/>
              </w:rPr>
              <w:fldChar w:fldCharType="separate"/>
            </w:r>
            <w:r w:rsidR="00BC2ACA">
              <w:rPr>
                <w:noProof/>
                <w:webHidden/>
              </w:rPr>
              <w:t>3</w:t>
            </w:r>
            <w:r w:rsidR="002B7A96">
              <w:rPr>
                <w:noProof/>
                <w:webHidden/>
              </w:rPr>
              <w:fldChar w:fldCharType="end"/>
            </w:r>
          </w:hyperlink>
        </w:p>
        <w:p w14:paraId="4FB96044" w14:textId="1CF45F85" w:rsidR="002B7A96" w:rsidRDefault="00C5048C">
          <w:pPr>
            <w:pStyle w:val="TOC1"/>
            <w:tabs>
              <w:tab w:val="right" w:leader="dot" w:pos="9016"/>
            </w:tabs>
            <w:rPr>
              <w:rFonts w:eastAsiaTheme="minorEastAsia"/>
              <w:noProof/>
              <w:kern w:val="2"/>
              <w:sz w:val="24"/>
              <w:szCs w:val="24"/>
              <w:lang w:eastAsia="en-GB"/>
              <w14:ligatures w14:val="standardContextual"/>
            </w:rPr>
          </w:pPr>
          <w:hyperlink w:anchor="_Toc164158084" w:history="1">
            <w:r w:rsidR="002B7A96" w:rsidRPr="00DA1594">
              <w:rPr>
                <w:rStyle w:val="Hyperlink"/>
                <w:noProof/>
              </w:rPr>
              <w:t>2.0 Organisational Profile</w:t>
            </w:r>
            <w:r w:rsidR="002B7A96">
              <w:rPr>
                <w:noProof/>
                <w:webHidden/>
              </w:rPr>
              <w:tab/>
            </w:r>
            <w:r w:rsidR="002B7A96">
              <w:rPr>
                <w:noProof/>
                <w:webHidden/>
              </w:rPr>
              <w:fldChar w:fldCharType="begin"/>
            </w:r>
            <w:r w:rsidR="002B7A96">
              <w:rPr>
                <w:noProof/>
                <w:webHidden/>
              </w:rPr>
              <w:instrText xml:space="preserve"> PAGEREF _Toc164158084 \h </w:instrText>
            </w:r>
            <w:r w:rsidR="002B7A96">
              <w:rPr>
                <w:noProof/>
                <w:webHidden/>
              </w:rPr>
            </w:r>
            <w:r w:rsidR="002B7A96">
              <w:rPr>
                <w:noProof/>
                <w:webHidden/>
              </w:rPr>
              <w:fldChar w:fldCharType="separate"/>
            </w:r>
            <w:r w:rsidR="00BC2ACA">
              <w:rPr>
                <w:noProof/>
                <w:webHidden/>
              </w:rPr>
              <w:t>4</w:t>
            </w:r>
            <w:r w:rsidR="002B7A96">
              <w:rPr>
                <w:noProof/>
                <w:webHidden/>
              </w:rPr>
              <w:fldChar w:fldCharType="end"/>
            </w:r>
          </w:hyperlink>
        </w:p>
        <w:p w14:paraId="15AEFFC0" w14:textId="58122D35" w:rsidR="002B7A96" w:rsidRDefault="00C5048C">
          <w:pPr>
            <w:pStyle w:val="TOC2"/>
            <w:rPr>
              <w:rFonts w:eastAsiaTheme="minorEastAsia"/>
              <w:noProof/>
              <w:kern w:val="2"/>
              <w:sz w:val="24"/>
              <w:szCs w:val="24"/>
              <w:lang w:eastAsia="en-GB"/>
              <w14:ligatures w14:val="standardContextual"/>
            </w:rPr>
          </w:pPr>
          <w:hyperlink w:anchor="_Toc164158085" w:history="1">
            <w:r w:rsidR="002B7A96" w:rsidRPr="00DA1594">
              <w:rPr>
                <w:rStyle w:val="Hyperlink"/>
                <w:noProof/>
              </w:rPr>
              <w:t>2.1. The Microsoft Corporation</w:t>
            </w:r>
            <w:r w:rsidR="002B7A96">
              <w:rPr>
                <w:noProof/>
                <w:webHidden/>
              </w:rPr>
              <w:tab/>
            </w:r>
            <w:r w:rsidR="002B7A96">
              <w:rPr>
                <w:noProof/>
                <w:webHidden/>
              </w:rPr>
              <w:fldChar w:fldCharType="begin"/>
            </w:r>
            <w:r w:rsidR="002B7A96">
              <w:rPr>
                <w:noProof/>
                <w:webHidden/>
              </w:rPr>
              <w:instrText xml:space="preserve"> PAGEREF _Toc164158085 \h </w:instrText>
            </w:r>
            <w:r w:rsidR="002B7A96">
              <w:rPr>
                <w:noProof/>
                <w:webHidden/>
              </w:rPr>
            </w:r>
            <w:r w:rsidR="002B7A96">
              <w:rPr>
                <w:noProof/>
                <w:webHidden/>
              </w:rPr>
              <w:fldChar w:fldCharType="separate"/>
            </w:r>
            <w:r w:rsidR="00BC2ACA">
              <w:rPr>
                <w:noProof/>
                <w:webHidden/>
              </w:rPr>
              <w:t>4</w:t>
            </w:r>
            <w:r w:rsidR="002B7A96">
              <w:rPr>
                <w:noProof/>
                <w:webHidden/>
              </w:rPr>
              <w:fldChar w:fldCharType="end"/>
            </w:r>
          </w:hyperlink>
        </w:p>
        <w:p w14:paraId="75962391" w14:textId="2BBA4457" w:rsidR="002B7A96" w:rsidRDefault="00C5048C">
          <w:pPr>
            <w:pStyle w:val="TOC2"/>
            <w:rPr>
              <w:rFonts w:eastAsiaTheme="minorEastAsia"/>
              <w:noProof/>
              <w:kern w:val="2"/>
              <w:sz w:val="24"/>
              <w:szCs w:val="24"/>
              <w:lang w:eastAsia="en-GB"/>
              <w14:ligatures w14:val="standardContextual"/>
            </w:rPr>
          </w:pPr>
          <w:hyperlink w:anchor="_Toc164158086" w:history="1">
            <w:r w:rsidR="002B7A96" w:rsidRPr="00DA1594">
              <w:rPr>
                <w:rStyle w:val="Hyperlink"/>
                <w:noProof/>
              </w:rPr>
              <w:t>2.2 Airbnb Incorporated</w:t>
            </w:r>
            <w:r w:rsidR="002B7A96">
              <w:rPr>
                <w:noProof/>
                <w:webHidden/>
              </w:rPr>
              <w:tab/>
            </w:r>
            <w:r w:rsidR="002B7A96">
              <w:rPr>
                <w:noProof/>
                <w:webHidden/>
              </w:rPr>
              <w:fldChar w:fldCharType="begin"/>
            </w:r>
            <w:r w:rsidR="002B7A96">
              <w:rPr>
                <w:noProof/>
                <w:webHidden/>
              </w:rPr>
              <w:instrText xml:space="preserve"> PAGEREF _Toc164158086 \h </w:instrText>
            </w:r>
            <w:r w:rsidR="002B7A96">
              <w:rPr>
                <w:noProof/>
                <w:webHidden/>
              </w:rPr>
            </w:r>
            <w:r w:rsidR="002B7A96">
              <w:rPr>
                <w:noProof/>
                <w:webHidden/>
              </w:rPr>
              <w:fldChar w:fldCharType="separate"/>
            </w:r>
            <w:r w:rsidR="00BC2ACA">
              <w:rPr>
                <w:noProof/>
                <w:webHidden/>
              </w:rPr>
              <w:t>4</w:t>
            </w:r>
            <w:r w:rsidR="002B7A96">
              <w:rPr>
                <w:noProof/>
                <w:webHidden/>
              </w:rPr>
              <w:fldChar w:fldCharType="end"/>
            </w:r>
          </w:hyperlink>
        </w:p>
        <w:p w14:paraId="1BDF6212" w14:textId="604346BD" w:rsidR="002B7A96" w:rsidRDefault="00C5048C">
          <w:pPr>
            <w:pStyle w:val="TOC1"/>
            <w:tabs>
              <w:tab w:val="right" w:leader="dot" w:pos="9016"/>
            </w:tabs>
            <w:rPr>
              <w:rFonts w:eastAsiaTheme="minorEastAsia"/>
              <w:noProof/>
              <w:kern w:val="2"/>
              <w:sz w:val="24"/>
              <w:szCs w:val="24"/>
              <w:lang w:eastAsia="en-GB"/>
              <w14:ligatures w14:val="standardContextual"/>
            </w:rPr>
          </w:pPr>
          <w:hyperlink w:anchor="_Toc164158087" w:history="1">
            <w:r w:rsidR="002B7A96" w:rsidRPr="00DA1594">
              <w:rPr>
                <w:rStyle w:val="Hyperlink"/>
                <w:noProof/>
              </w:rPr>
              <w:t>3.0 A Comparative Analysis of People Management Strategy</w:t>
            </w:r>
            <w:r w:rsidR="002B7A96">
              <w:rPr>
                <w:noProof/>
                <w:webHidden/>
              </w:rPr>
              <w:tab/>
            </w:r>
            <w:r w:rsidR="002B7A96">
              <w:rPr>
                <w:noProof/>
                <w:webHidden/>
              </w:rPr>
              <w:fldChar w:fldCharType="begin"/>
            </w:r>
            <w:r w:rsidR="002B7A96">
              <w:rPr>
                <w:noProof/>
                <w:webHidden/>
              </w:rPr>
              <w:instrText xml:space="preserve"> PAGEREF _Toc164158087 \h </w:instrText>
            </w:r>
            <w:r w:rsidR="002B7A96">
              <w:rPr>
                <w:noProof/>
                <w:webHidden/>
              </w:rPr>
            </w:r>
            <w:r w:rsidR="002B7A96">
              <w:rPr>
                <w:noProof/>
                <w:webHidden/>
              </w:rPr>
              <w:fldChar w:fldCharType="separate"/>
            </w:r>
            <w:r w:rsidR="00BC2ACA">
              <w:rPr>
                <w:noProof/>
                <w:webHidden/>
              </w:rPr>
              <w:t>5</w:t>
            </w:r>
            <w:r w:rsidR="002B7A96">
              <w:rPr>
                <w:noProof/>
                <w:webHidden/>
              </w:rPr>
              <w:fldChar w:fldCharType="end"/>
            </w:r>
          </w:hyperlink>
        </w:p>
        <w:p w14:paraId="63C211B2" w14:textId="1407F988" w:rsidR="002B7A96" w:rsidRDefault="00C5048C">
          <w:pPr>
            <w:pStyle w:val="TOC2"/>
            <w:rPr>
              <w:rFonts w:eastAsiaTheme="minorEastAsia"/>
              <w:noProof/>
              <w:kern w:val="2"/>
              <w:sz w:val="24"/>
              <w:szCs w:val="24"/>
              <w:lang w:eastAsia="en-GB"/>
              <w14:ligatures w14:val="standardContextual"/>
            </w:rPr>
          </w:pPr>
          <w:hyperlink w:anchor="_Toc164158088" w:history="1">
            <w:r w:rsidR="002B7A96" w:rsidRPr="00DA1594">
              <w:rPr>
                <w:rStyle w:val="Hyperlink"/>
                <w:noProof/>
              </w:rPr>
              <w:t>3.1. Introduction</w:t>
            </w:r>
            <w:r w:rsidR="002B7A96">
              <w:rPr>
                <w:noProof/>
                <w:webHidden/>
              </w:rPr>
              <w:tab/>
            </w:r>
            <w:r w:rsidR="002B7A96">
              <w:rPr>
                <w:noProof/>
                <w:webHidden/>
              </w:rPr>
              <w:fldChar w:fldCharType="begin"/>
            </w:r>
            <w:r w:rsidR="002B7A96">
              <w:rPr>
                <w:noProof/>
                <w:webHidden/>
              </w:rPr>
              <w:instrText xml:space="preserve"> PAGEREF _Toc164158088 \h </w:instrText>
            </w:r>
            <w:r w:rsidR="002B7A96">
              <w:rPr>
                <w:noProof/>
                <w:webHidden/>
              </w:rPr>
            </w:r>
            <w:r w:rsidR="002B7A96">
              <w:rPr>
                <w:noProof/>
                <w:webHidden/>
              </w:rPr>
              <w:fldChar w:fldCharType="separate"/>
            </w:r>
            <w:r w:rsidR="00BC2ACA">
              <w:rPr>
                <w:noProof/>
                <w:webHidden/>
              </w:rPr>
              <w:t>5</w:t>
            </w:r>
            <w:r w:rsidR="002B7A96">
              <w:rPr>
                <w:noProof/>
                <w:webHidden/>
              </w:rPr>
              <w:fldChar w:fldCharType="end"/>
            </w:r>
          </w:hyperlink>
        </w:p>
        <w:p w14:paraId="272DCC9B" w14:textId="42E678E9" w:rsidR="002B7A96" w:rsidRDefault="00C5048C">
          <w:pPr>
            <w:pStyle w:val="TOC2"/>
            <w:rPr>
              <w:rFonts w:eastAsiaTheme="minorEastAsia"/>
              <w:noProof/>
              <w:kern w:val="2"/>
              <w:sz w:val="24"/>
              <w:szCs w:val="24"/>
              <w:lang w:eastAsia="en-GB"/>
              <w14:ligatures w14:val="standardContextual"/>
            </w:rPr>
          </w:pPr>
          <w:hyperlink w:anchor="_Toc164158089" w:history="1">
            <w:r w:rsidR="002B7A96" w:rsidRPr="00DA1594">
              <w:rPr>
                <w:rStyle w:val="Hyperlink"/>
                <w:noProof/>
              </w:rPr>
              <w:t>3.2 Strategic Alignment and Adaptation in People Management Strategies</w:t>
            </w:r>
            <w:r w:rsidR="002B7A96">
              <w:rPr>
                <w:noProof/>
                <w:webHidden/>
              </w:rPr>
              <w:tab/>
            </w:r>
            <w:r w:rsidR="002B7A96">
              <w:rPr>
                <w:noProof/>
                <w:webHidden/>
              </w:rPr>
              <w:fldChar w:fldCharType="begin"/>
            </w:r>
            <w:r w:rsidR="002B7A96">
              <w:rPr>
                <w:noProof/>
                <w:webHidden/>
              </w:rPr>
              <w:instrText xml:space="preserve"> PAGEREF _Toc164158089 \h </w:instrText>
            </w:r>
            <w:r w:rsidR="002B7A96">
              <w:rPr>
                <w:noProof/>
                <w:webHidden/>
              </w:rPr>
            </w:r>
            <w:r w:rsidR="002B7A96">
              <w:rPr>
                <w:noProof/>
                <w:webHidden/>
              </w:rPr>
              <w:fldChar w:fldCharType="separate"/>
            </w:r>
            <w:r w:rsidR="00BC2ACA">
              <w:rPr>
                <w:noProof/>
                <w:webHidden/>
              </w:rPr>
              <w:t>5</w:t>
            </w:r>
            <w:r w:rsidR="002B7A96">
              <w:rPr>
                <w:noProof/>
                <w:webHidden/>
              </w:rPr>
              <w:fldChar w:fldCharType="end"/>
            </w:r>
          </w:hyperlink>
        </w:p>
        <w:p w14:paraId="230F2237" w14:textId="4A907686" w:rsidR="002B7A96" w:rsidRDefault="00C5048C">
          <w:pPr>
            <w:pStyle w:val="TOC2"/>
            <w:rPr>
              <w:rFonts w:eastAsiaTheme="minorEastAsia"/>
              <w:noProof/>
              <w:kern w:val="2"/>
              <w:sz w:val="24"/>
              <w:szCs w:val="24"/>
              <w:lang w:eastAsia="en-GB"/>
              <w14:ligatures w14:val="standardContextual"/>
            </w:rPr>
          </w:pPr>
          <w:hyperlink w:anchor="_Toc164158090" w:history="1">
            <w:r w:rsidR="002B7A96" w:rsidRPr="00DA1594">
              <w:rPr>
                <w:rStyle w:val="Hyperlink"/>
                <w:noProof/>
              </w:rPr>
              <w:t>3.2.1 Strategic Alignment with Organisation Objectives</w:t>
            </w:r>
            <w:r w:rsidR="002B7A96">
              <w:rPr>
                <w:noProof/>
                <w:webHidden/>
              </w:rPr>
              <w:tab/>
            </w:r>
            <w:r w:rsidR="002B7A96">
              <w:rPr>
                <w:noProof/>
                <w:webHidden/>
              </w:rPr>
              <w:fldChar w:fldCharType="begin"/>
            </w:r>
            <w:r w:rsidR="002B7A96">
              <w:rPr>
                <w:noProof/>
                <w:webHidden/>
              </w:rPr>
              <w:instrText xml:space="preserve"> PAGEREF _Toc164158090 \h </w:instrText>
            </w:r>
            <w:r w:rsidR="002B7A96">
              <w:rPr>
                <w:noProof/>
                <w:webHidden/>
              </w:rPr>
            </w:r>
            <w:r w:rsidR="002B7A96">
              <w:rPr>
                <w:noProof/>
                <w:webHidden/>
              </w:rPr>
              <w:fldChar w:fldCharType="separate"/>
            </w:r>
            <w:r w:rsidR="00BC2ACA">
              <w:rPr>
                <w:noProof/>
                <w:webHidden/>
              </w:rPr>
              <w:t>6</w:t>
            </w:r>
            <w:r w:rsidR="002B7A96">
              <w:rPr>
                <w:noProof/>
                <w:webHidden/>
              </w:rPr>
              <w:fldChar w:fldCharType="end"/>
            </w:r>
          </w:hyperlink>
        </w:p>
        <w:p w14:paraId="16A04B89" w14:textId="193D363A" w:rsidR="002B7A96" w:rsidRDefault="00C5048C">
          <w:pPr>
            <w:pStyle w:val="TOC2"/>
            <w:rPr>
              <w:rFonts w:eastAsiaTheme="minorEastAsia"/>
              <w:noProof/>
              <w:kern w:val="2"/>
              <w:sz w:val="24"/>
              <w:szCs w:val="24"/>
              <w:lang w:eastAsia="en-GB"/>
              <w14:ligatures w14:val="standardContextual"/>
            </w:rPr>
          </w:pPr>
          <w:hyperlink w:anchor="_Toc164158091" w:history="1">
            <w:r w:rsidR="002B7A96" w:rsidRPr="00DA1594">
              <w:rPr>
                <w:rStyle w:val="Hyperlink"/>
                <w:noProof/>
              </w:rPr>
              <w:t>3.2.2 Adaptation to Changing Environmental Realities</w:t>
            </w:r>
            <w:r w:rsidR="002B7A96">
              <w:rPr>
                <w:noProof/>
                <w:webHidden/>
              </w:rPr>
              <w:tab/>
            </w:r>
            <w:r w:rsidR="002B7A96">
              <w:rPr>
                <w:noProof/>
                <w:webHidden/>
              </w:rPr>
              <w:fldChar w:fldCharType="begin"/>
            </w:r>
            <w:r w:rsidR="002B7A96">
              <w:rPr>
                <w:noProof/>
                <w:webHidden/>
              </w:rPr>
              <w:instrText xml:space="preserve"> PAGEREF _Toc164158091 \h </w:instrText>
            </w:r>
            <w:r w:rsidR="002B7A96">
              <w:rPr>
                <w:noProof/>
                <w:webHidden/>
              </w:rPr>
            </w:r>
            <w:r w:rsidR="002B7A96">
              <w:rPr>
                <w:noProof/>
                <w:webHidden/>
              </w:rPr>
              <w:fldChar w:fldCharType="separate"/>
            </w:r>
            <w:r w:rsidR="00BC2ACA">
              <w:rPr>
                <w:noProof/>
                <w:webHidden/>
              </w:rPr>
              <w:t>7</w:t>
            </w:r>
            <w:r w:rsidR="002B7A96">
              <w:rPr>
                <w:noProof/>
                <w:webHidden/>
              </w:rPr>
              <w:fldChar w:fldCharType="end"/>
            </w:r>
          </w:hyperlink>
        </w:p>
        <w:p w14:paraId="1E7E790C" w14:textId="6E3E9D67" w:rsidR="002B7A96" w:rsidRDefault="00C5048C">
          <w:pPr>
            <w:pStyle w:val="TOC2"/>
            <w:rPr>
              <w:rFonts w:eastAsiaTheme="minorEastAsia"/>
              <w:noProof/>
              <w:kern w:val="2"/>
              <w:sz w:val="24"/>
              <w:szCs w:val="24"/>
              <w:lang w:eastAsia="en-GB"/>
              <w14:ligatures w14:val="standardContextual"/>
            </w:rPr>
          </w:pPr>
          <w:hyperlink w:anchor="_Toc164158092" w:history="1">
            <w:r w:rsidR="002B7A96" w:rsidRPr="00DA1594">
              <w:rPr>
                <w:rStyle w:val="Hyperlink"/>
                <w:noProof/>
              </w:rPr>
              <w:t>3.4 Influential factors driving people management strategies</w:t>
            </w:r>
            <w:r w:rsidR="002B7A96">
              <w:rPr>
                <w:noProof/>
                <w:webHidden/>
              </w:rPr>
              <w:tab/>
            </w:r>
            <w:r w:rsidR="002B7A96">
              <w:rPr>
                <w:noProof/>
                <w:webHidden/>
              </w:rPr>
              <w:fldChar w:fldCharType="begin"/>
            </w:r>
            <w:r w:rsidR="002B7A96">
              <w:rPr>
                <w:noProof/>
                <w:webHidden/>
              </w:rPr>
              <w:instrText xml:space="preserve"> PAGEREF _Toc164158092 \h </w:instrText>
            </w:r>
            <w:r w:rsidR="002B7A96">
              <w:rPr>
                <w:noProof/>
                <w:webHidden/>
              </w:rPr>
            </w:r>
            <w:r w:rsidR="002B7A96">
              <w:rPr>
                <w:noProof/>
                <w:webHidden/>
              </w:rPr>
              <w:fldChar w:fldCharType="separate"/>
            </w:r>
            <w:r w:rsidR="00BC2ACA">
              <w:rPr>
                <w:noProof/>
                <w:webHidden/>
              </w:rPr>
              <w:t>7</w:t>
            </w:r>
            <w:r w:rsidR="002B7A96">
              <w:rPr>
                <w:noProof/>
                <w:webHidden/>
              </w:rPr>
              <w:fldChar w:fldCharType="end"/>
            </w:r>
          </w:hyperlink>
        </w:p>
        <w:p w14:paraId="74F696A0" w14:textId="180848E4" w:rsidR="002B7A96" w:rsidRDefault="00C5048C">
          <w:pPr>
            <w:pStyle w:val="TOC2"/>
            <w:rPr>
              <w:rFonts w:eastAsiaTheme="minorEastAsia"/>
              <w:noProof/>
              <w:kern w:val="2"/>
              <w:sz w:val="24"/>
              <w:szCs w:val="24"/>
              <w:lang w:eastAsia="en-GB"/>
              <w14:ligatures w14:val="standardContextual"/>
            </w:rPr>
          </w:pPr>
          <w:hyperlink w:anchor="_Toc164158093" w:history="1">
            <w:r w:rsidR="002B7A96" w:rsidRPr="00DA1594">
              <w:rPr>
                <w:rStyle w:val="Hyperlink"/>
                <w:noProof/>
              </w:rPr>
              <w:t>3.5 Differences in People Management Approaches</w:t>
            </w:r>
            <w:r w:rsidR="002B7A96">
              <w:rPr>
                <w:noProof/>
                <w:webHidden/>
              </w:rPr>
              <w:tab/>
            </w:r>
            <w:r w:rsidR="002B7A96">
              <w:rPr>
                <w:noProof/>
                <w:webHidden/>
              </w:rPr>
              <w:fldChar w:fldCharType="begin"/>
            </w:r>
            <w:r w:rsidR="002B7A96">
              <w:rPr>
                <w:noProof/>
                <w:webHidden/>
              </w:rPr>
              <w:instrText xml:space="preserve"> PAGEREF _Toc164158093 \h </w:instrText>
            </w:r>
            <w:r w:rsidR="002B7A96">
              <w:rPr>
                <w:noProof/>
                <w:webHidden/>
              </w:rPr>
            </w:r>
            <w:r w:rsidR="002B7A96">
              <w:rPr>
                <w:noProof/>
                <w:webHidden/>
              </w:rPr>
              <w:fldChar w:fldCharType="separate"/>
            </w:r>
            <w:r w:rsidR="00BC2ACA">
              <w:rPr>
                <w:noProof/>
                <w:webHidden/>
              </w:rPr>
              <w:t>8</w:t>
            </w:r>
            <w:r w:rsidR="002B7A96">
              <w:rPr>
                <w:noProof/>
                <w:webHidden/>
              </w:rPr>
              <w:fldChar w:fldCharType="end"/>
            </w:r>
          </w:hyperlink>
        </w:p>
        <w:p w14:paraId="32FD6D17" w14:textId="275386A0" w:rsidR="002B7A96" w:rsidRDefault="00C5048C">
          <w:pPr>
            <w:pStyle w:val="TOC2"/>
            <w:rPr>
              <w:rFonts w:eastAsiaTheme="minorEastAsia"/>
              <w:noProof/>
              <w:kern w:val="2"/>
              <w:sz w:val="24"/>
              <w:szCs w:val="24"/>
              <w:lang w:eastAsia="en-GB"/>
              <w14:ligatures w14:val="standardContextual"/>
            </w:rPr>
          </w:pPr>
          <w:hyperlink w:anchor="_Toc164158094" w:history="1">
            <w:r w:rsidR="002B7A96" w:rsidRPr="00DA1594">
              <w:rPr>
                <w:rStyle w:val="Hyperlink"/>
                <w:noProof/>
              </w:rPr>
              <w:t>3.6 Key People Management Concerns</w:t>
            </w:r>
            <w:r w:rsidR="002B7A96">
              <w:rPr>
                <w:noProof/>
                <w:webHidden/>
              </w:rPr>
              <w:tab/>
            </w:r>
            <w:r w:rsidR="002B7A96">
              <w:rPr>
                <w:noProof/>
                <w:webHidden/>
              </w:rPr>
              <w:fldChar w:fldCharType="begin"/>
            </w:r>
            <w:r w:rsidR="002B7A96">
              <w:rPr>
                <w:noProof/>
                <w:webHidden/>
              </w:rPr>
              <w:instrText xml:space="preserve"> PAGEREF _Toc164158094 \h </w:instrText>
            </w:r>
            <w:r w:rsidR="002B7A96">
              <w:rPr>
                <w:noProof/>
                <w:webHidden/>
              </w:rPr>
            </w:r>
            <w:r w:rsidR="002B7A96">
              <w:rPr>
                <w:noProof/>
                <w:webHidden/>
              </w:rPr>
              <w:fldChar w:fldCharType="separate"/>
            </w:r>
            <w:r w:rsidR="00BC2ACA">
              <w:rPr>
                <w:noProof/>
                <w:webHidden/>
              </w:rPr>
              <w:t>9</w:t>
            </w:r>
            <w:r w:rsidR="002B7A96">
              <w:rPr>
                <w:noProof/>
                <w:webHidden/>
              </w:rPr>
              <w:fldChar w:fldCharType="end"/>
            </w:r>
          </w:hyperlink>
        </w:p>
        <w:p w14:paraId="3F4ED3A9" w14:textId="712D8C02" w:rsidR="002B7A96" w:rsidRDefault="00C5048C">
          <w:pPr>
            <w:pStyle w:val="TOC2"/>
            <w:rPr>
              <w:rFonts w:eastAsiaTheme="minorEastAsia"/>
              <w:noProof/>
              <w:kern w:val="2"/>
              <w:sz w:val="24"/>
              <w:szCs w:val="24"/>
              <w:lang w:eastAsia="en-GB"/>
              <w14:ligatures w14:val="standardContextual"/>
            </w:rPr>
          </w:pPr>
          <w:hyperlink w:anchor="_Toc164158095" w:history="1">
            <w:r w:rsidR="002B7A96" w:rsidRPr="00DA1594">
              <w:rPr>
                <w:rStyle w:val="Hyperlink"/>
                <w:noProof/>
              </w:rPr>
              <w:t>3.5 Analysing the Effects of Technological Advancements</w:t>
            </w:r>
            <w:r w:rsidR="002B7A96">
              <w:rPr>
                <w:noProof/>
                <w:webHidden/>
              </w:rPr>
              <w:tab/>
            </w:r>
            <w:r w:rsidR="002B7A96">
              <w:rPr>
                <w:noProof/>
                <w:webHidden/>
              </w:rPr>
              <w:fldChar w:fldCharType="begin"/>
            </w:r>
            <w:r w:rsidR="002B7A96">
              <w:rPr>
                <w:noProof/>
                <w:webHidden/>
              </w:rPr>
              <w:instrText xml:space="preserve"> PAGEREF _Toc164158095 \h </w:instrText>
            </w:r>
            <w:r w:rsidR="002B7A96">
              <w:rPr>
                <w:noProof/>
                <w:webHidden/>
              </w:rPr>
            </w:r>
            <w:r w:rsidR="002B7A96">
              <w:rPr>
                <w:noProof/>
                <w:webHidden/>
              </w:rPr>
              <w:fldChar w:fldCharType="separate"/>
            </w:r>
            <w:r w:rsidR="00BC2ACA">
              <w:rPr>
                <w:noProof/>
                <w:webHidden/>
              </w:rPr>
              <w:t>9</w:t>
            </w:r>
            <w:r w:rsidR="002B7A96">
              <w:rPr>
                <w:noProof/>
                <w:webHidden/>
              </w:rPr>
              <w:fldChar w:fldCharType="end"/>
            </w:r>
          </w:hyperlink>
        </w:p>
        <w:p w14:paraId="4E1ADF19" w14:textId="5527B55A" w:rsidR="002B7A96" w:rsidRDefault="00C5048C">
          <w:pPr>
            <w:pStyle w:val="TOC1"/>
            <w:tabs>
              <w:tab w:val="right" w:leader="dot" w:pos="9016"/>
            </w:tabs>
            <w:rPr>
              <w:rFonts w:eastAsiaTheme="minorEastAsia"/>
              <w:noProof/>
              <w:kern w:val="2"/>
              <w:sz w:val="24"/>
              <w:szCs w:val="24"/>
              <w:lang w:eastAsia="en-GB"/>
              <w14:ligatures w14:val="standardContextual"/>
            </w:rPr>
          </w:pPr>
          <w:hyperlink w:anchor="_Toc164158096" w:history="1">
            <w:r w:rsidR="002B7A96" w:rsidRPr="00DA1594">
              <w:rPr>
                <w:rStyle w:val="Hyperlink"/>
                <w:noProof/>
              </w:rPr>
              <w:t>4.0 Conclusions</w:t>
            </w:r>
            <w:r w:rsidR="002B7A96">
              <w:rPr>
                <w:noProof/>
                <w:webHidden/>
              </w:rPr>
              <w:tab/>
            </w:r>
            <w:r w:rsidR="002B7A96">
              <w:rPr>
                <w:noProof/>
                <w:webHidden/>
              </w:rPr>
              <w:fldChar w:fldCharType="begin"/>
            </w:r>
            <w:r w:rsidR="002B7A96">
              <w:rPr>
                <w:noProof/>
                <w:webHidden/>
              </w:rPr>
              <w:instrText xml:space="preserve"> PAGEREF _Toc164158096 \h </w:instrText>
            </w:r>
            <w:r w:rsidR="002B7A96">
              <w:rPr>
                <w:noProof/>
                <w:webHidden/>
              </w:rPr>
            </w:r>
            <w:r w:rsidR="002B7A96">
              <w:rPr>
                <w:noProof/>
                <w:webHidden/>
              </w:rPr>
              <w:fldChar w:fldCharType="separate"/>
            </w:r>
            <w:r w:rsidR="00BC2ACA">
              <w:rPr>
                <w:noProof/>
                <w:webHidden/>
              </w:rPr>
              <w:t>11</w:t>
            </w:r>
            <w:r w:rsidR="002B7A96">
              <w:rPr>
                <w:noProof/>
                <w:webHidden/>
              </w:rPr>
              <w:fldChar w:fldCharType="end"/>
            </w:r>
          </w:hyperlink>
        </w:p>
        <w:p w14:paraId="77EDA0B7" w14:textId="143934F6" w:rsidR="002B7A96" w:rsidRDefault="00C5048C">
          <w:pPr>
            <w:pStyle w:val="TOC1"/>
            <w:tabs>
              <w:tab w:val="right" w:leader="dot" w:pos="9016"/>
            </w:tabs>
            <w:rPr>
              <w:rFonts w:eastAsiaTheme="minorEastAsia"/>
              <w:noProof/>
              <w:kern w:val="2"/>
              <w:sz w:val="24"/>
              <w:szCs w:val="24"/>
              <w:lang w:eastAsia="en-GB"/>
              <w14:ligatures w14:val="standardContextual"/>
            </w:rPr>
          </w:pPr>
          <w:hyperlink w:anchor="_Toc164158097" w:history="1">
            <w:r w:rsidR="002B7A96" w:rsidRPr="00DA1594">
              <w:rPr>
                <w:rStyle w:val="Hyperlink"/>
                <w:noProof/>
              </w:rPr>
              <w:t>5.0 Recommendations</w:t>
            </w:r>
            <w:r w:rsidR="002B7A96">
              <w:rPr>
                <w:noProof/>
                <w:webHidden/>
              </w:rPr>
              <w:tab/>
            </w:r>
            <w:r w:rsidR="002B7A96">
              <w:rPr>
                <w:noProof/>
                <w:webHidden/>
              </w:rPr>
              <w:fldChar w:fldCharType="begin"/>
            </w:r>
            <w:r w:rsidR="002B7A96">
              <w:rPr>
                <w:noProof/>
                <w:webHidden/>
              </w:rPr>
              <w:instrText xml:space="preserve"> PAGEREF _Toc164158097 \h </w:instrText>
            </w:r>
            <w:r w:rsidR="002B7A96">
              <w:rPr>
                <w:noProof/>
                <w:webHidden/>
              </w:rPr>
            </w:r>
            <w:r w:rsidR="002B7A96">
              <w:rPr>
                <w:noProof/>
                <w:webHidden/>
              </w:rPr>
              <w:fldChar w:fldCharType="separate"/>
            </w:r>
            <w:r w:rsidR="00BC2ACA">
              <w:rPr>
                <w:noProof/>
                <w:webHidden/>
              </w:rPr>
              <w:t>12</w:t>
            </w:r>
            <w:r w:rsidR="002B7A96">
              <w:rPr>
                <w:noProof/>
                <w:webHidden/>
              </w:rPr>
              <w:fldChar w:fldCharType="end"/>
            </w:r>
          </w:hyperlink>
        </w:p>
        <w:p w14:paraId="6E2FAE52" w14:textId="42493835" w:rsidR="002B7A96" w:rsidRDefault="00C5048C">
          <w:pPr>
            <w:pStyle w:val="TOC1"/>
            <w:tabs>
              <w:tab w:val="right" w:leader="dot" w:pos="9016"/>
            </w:tabs>
            <w:rPr>
              <w:rFonts w:eastAsiaTheme="minorEastAsia"/>
              <w:noProof/>
              <w:kern w:val="2"/>
              <w:sz w:val="24"/>
              <w:szCs w:val="24"/>
              <w:lang w:eastAsia="en-GB"/>
              <w14:ligatures w14:val="standardContextual"/>
            </w:rPr>
          </w:pPr>
          <w:hyperlink w:anchor="_Toc164158099" w:history="1">
            <w:r w:rsidR="002B7A96" w:rsidRPr="00DA1594">
              <w:rPr>
                <w:rStyle w:val="Hyperlink"/>
                <w:noProof/>
              </w:rPr>
              <w:t>6.0 Reference list</w:t>
            </w:r>
            <w:r w:rsidR="002B7A96">
              <w:rPr>
                <w:noProof/>
                <w:webHidden/>
              </w:rPr>
              <w:tab/>
            </w:r>
            <w:r w:rsidR="002B7A96">
              <w:rPr>
                <w:noProof/>
                <w:webHidden/>
              </w:rPr>
              <w:fldChar w:fldCharType="begin"/>
            </w:r>
            <w:r w:rsidR="002B7A96">
              <w:rPr>
                <w:noProof/>
                <w:webHidden/>
              </w:rPr>
              <w:instrText xml:space="preserve"> PAGEREF _Toc164158099 \h </w:instrText>
            </w:r>
            <w:r w:rsidR="002B7A96">
              <w:rPr>
                <w:noProof/>
                <w:webHidden/>
              </w:rPr>
            </w:r>
            <w:r w:rsidR="002B7A96">
              <w:rPr>
                <w:noProof/>
                <w:webHidden/>
              </w:rPr>
              <w:fldChar w:fldCharType="separate"/>
            </w:r>
            <w:r w:rsidR="00BC2ACA">
              <w:rPr>
                <w:noProof/>
                <w:webHidden/>
              </w:rPr>
              <w:t>13</w:t>
            </w:r>
            <w:r w:rsidR="002B7A96">
              <w:rPr>
                <w:noProof/>
                <w:webHidden/>
              </w:rPr>
              <w:fldChar w:fldCharType="end"/>
            </w:r>
          </w:hyperlink>
        </w:p>
        <w:p w14:paraId="140ACECF" w14:textId="363F7401" w:rsidR="00751921" w:rsidRDefault="00751921">
          <w:r>
            <w:rPr>
              <w:b/>
              <w:bCs/>
              <w:noProof/>
            </w:rPr>
            <w:fldChar w:fldCharType="end"/>
          </w:r>
        </w:p>
      </w:sdtContent>
    </w:sdt>
    <w:p w14:paraId="2988DC66" w14:textId="77777777" w:rsidR="00B92919" w:rsidRDefault="00B92919" w:rsidP="00B92919">
      <w:pPr>
        <w:pStyle w:val="NormalWeb"/>
        <w:spacing w:before="0" w:beforeAutospacing="0" w:after="0" w:afterAutospacing="0"/>
        <w:rPr>
          <w:color w:val="0E101A"/>
        </w:rPr>
      </w:pPr>
    </w:p>
    <w:p w14:paraId="027C095A" w14:textId="77777777" w:rsidR="00B92919" w:rsidRDefault="00B92919" w:rsidP="00B92919">
      <w:pPr>
        <w:pStyle w:val="NormalWeb"/>
        <w:spacing w:before="0" w:beforeAutospacing="0" w:after="0" w:afterAutospacing="0"/>
        <w:rPr>
          <w:color w:val="0E101A"/>
        </w:rPr>
      </w:pPr>
    </w:p>
    <w:p w14:paraId="6B7F826E" w14:textId="77777777" w:rsidR="00B92919" w:rsidRDefault="00B92919" w:rsidP="00B92919">
      <w:pPr>
        <w:pStyle w:val="NormalWeb"/>
        <w:spacing w:before="0" w:beforeAutospacing="0" w:after="0" w:afterAutospacing="0"/>
        <w:rPr>
          <w:color w:val="0E101A"/>
        </w:rPr>
      </w:pPr>
    </w:p>
    <w:p w14:paraId="15BBB3C5" w14:textId="77777777" w:rsidR="00B92919" w:rsidRDefault="00B92919" w:rsidP="00B92919">
      <w:pPr>
        <w:pStyle w:val="NormalWeb"/>
        <w:spacing w:before="0" w:beforeAutospacing="0" w:after="0" w:afterAutospacing="0"/>
        <w:rPr>
          <w:color w:val="0E101A"/>
        </w:rPr>
      </w:pPr>
    </w:p>
    <w:p w14:paraId="157FD5CA" w14:textId="77777777" w:rsidR="00FD01D9" w:rsidRDefault="00FD01D9">
      <w:pPr>
        <w:rPr>
          <w:rFonts w:asciiTheme="majorHAnsi" w:eastAsiaTheme="majorEastAsia" w:hAnsiTheme="majorHAnsi" w:cstheme="majorBidi"/>
          <w:b/>
          <w:bCs/>
          <w:color w:val="0E101A"/>
          <w:sz w:val="32"/>
          <w:szCs w:val="32"/>
        </w:rPr>
      </w:pPr>
      <w:r>
        <w:rPr>
          <w:b/>
          <w:bCs/>
          <w:color w:val="0E101A"/>
        </w:rPr>
        <w:br w:type="page"/>
      </w:r>
    </w:p>
    <w:p w14:paraId="5CEC5612" w14:textId="7CA37551" w:rsidR="00B92919" w:rsidRDefault="00F50EED" w:rsidP="00F50EED">
      <w:pPr>
        <w:pStyle w:val="Heading1"/>
        <w:numPr>
          <w:ilvl w:val="0"/>
          <w:numId w:val="35"/>
        </w:numPr>
        <w:spacing w:before="0"/>
      </w:pPr>
      <w:r>
        <w:lastRenderedPageBreak/>
        <w:t xml:space="preserve"> </w:t>
      </w:r>
      <w:bookmarkStart w:id="1" w:name="_Toc164158081"/>
      <w:r w:rsidR="00B92919" w:rsidRPr="00FD01D9">
        <w:t>Introduction</w:t>
      </w:r>
      <w:bookmarkEnd w:id="1"/>
    </w:p>
    <w:p w14:paraId="67098328" w14:textId="289A6070" w:rsidR="00E964D4" w:rsidRPr="00E964D4" w:rsidRDefault="00AF24F0" w:rsidP="00AF24F0">
      <w:pPr>
        <w:pStyle w:val="Heading2"/>
      </w:pPr>
      <w:bookmarkStart w:id="2" w:name="_Toc164158082"/>
      <w:r>
        <w:t xml:space="preserve">1.1 </w:t>
      </w:r>
      <w:r w:rsidR="00615216">
        <w:t>Foundations of HR Strategy and Practice</w:t>
      </w:r>
      <w:bookmarkEnd w:id="2"/>
    </w:p>
    <w:p w14:paraId="1F1CF8A3" w14:textId="1B653230" w:rsidR="00E22071" w:rsidRPr="009F6C32" w:rsidRDefault="00E22071" w:rsidP="00E22071">
      <w:pPr>
        <w:spacing w:line="480" w:lineRule="auto"/>
        <w:jc w:val="both"/>
        <w:rPr>
          <w:rFonts w:ascii="Times New Roman" w:hAnsi="Times New Roman" w:cs="Times New Roman"/>
          <w:sz w:val="24"/>
          <w:szCs w:val="24"/>
        </w:rPr>
      </w:pPr>
      <w:r w:rsidRPr="00E22071">
        <w:rPr>
          <w:rFonts w:ascii="Times New Roman" w:hAnsi="Times New Roman" w:cs="Times New Roman"/>
          <w:sz w:val="24"/>
          <w:szCs w:val="24"/>
        </w:rPr>
        <w:t xml:space="preserve">In the </w:t>
      </w:r>
      <w:r w:rsidR="000D0AE1">
        <w:rPr>
          <w:rFonts w:ascii="Times New Roman" w:hAnsi="Times New Roman" w:cs="Times New Roman"/>
          <w:sz w:val="24"/>
          <w:szCs w:val="24"/>
        </w:rPr>
        <w:t xml:space="preserve">ever-evolving landscape of modern business, </w:t>
      </w:r>
      <w:r w:rsidR="009F6C32">
        <w:rPr>
          <w:rFonts w:ascii="Times New Roman" w:hAnsi="Times New Roman" w:cs="Times New Roman"/>
          <w:sz w:val="24"/>
          <w:szCs w:val="24"/>
        </w:rPr>
        <w:t>organisations' strategies</w:t>
      </w:r>
      <w:r w:rsidR="007E63C1">
        <w:rPr>
          <w:rFonts w:ascii="Times New Roman" w:hAnsi="Times New Roman" w:cs="Times New Roman"/>
          <w:sz w:val="24"/>
          <w:szCs w:val="24"/>
        </w:rPr>
        <w:t xml:space="preserve"> to manage their people are </w:t>
      </w:r>
      <w:r w:rsidR="009F6C32">
        <w:rPr>
          <w:rFonts w:ascii="Times New Roman" w:hAnsi="Times New Roman" w:cs="Times New Roman"/>
          <w:sz w:val="24"/>
          <w:szCs w:val="24"/>
        </w:rPr>
        <w:t>essential</w:t>
      </w:r>
      <w:r w:rsidR="002E4C35">
        <w:rPr>
          <w:rFonts w:ascii="Times New Roman" w:hAnsi="Times New Roman" w:cs="Times New Roman"/>
          <w:sz w:val="24"/>
          <w:szCs w:val="24"/>
        </w:rPr>
        <w:t xml:space="preserve"> and</w:t>
      </w:r>
      <w:r w:rsidR="007E63C1">
        <w:rPr>
          <w:rFonts w:ascii="Times New Roman" w:hAnsi="Times New Roman" w:cs="Times New Roman"/>
          <w:sz w:val="24"/>
          <w:szCs w:val="24"/>
        </w:rPr>
        <w:t xml:space="preserve"> </w:t>
      </w:r>
      <w:r w:rsidR="00A10D1C">
        <w:rPr>
          <w:rFonts w:ascii="Times New Roman" w:hAnsi="Times New Roman" w:cs="Times New Roman"/>
          <w:sz w:val="24"/>
          <w:szCs w:val="24"/>
        </w:rPr>
        <w:t xml:space="preserve">the bedrock of their success. As the global marketplace continues to shift and adapt, fuelled by technological advancements and changing economic trends, companies must continually adjust their human resource (HR) practices to remain competitive and foster innovation </w:t>
      </w:r>
      <w:r w:rsidR="00A10D1C" w:rsidRPr="009F6C32">
        <w:rPr>
          <w:rFonts w:ascii="Times New Roman" w:hAnsi="Times New Roman" w:cs="Times New Roman"/>
          <w:sz w:val="24"/>
          <w:szCs w:val="24"/>
        </w:rPr>
        <w:t>(Fazey, 2020). This report delves into a comparative analysis of two influential players in the global market: Microsoft, a leading multinational technology company with its unique people management strategies, and Airbnb, a pioneering force in the online marketplace for lodging and tourism experiences</w:t>
      </w:r>
      <w:r w:rsidR="008E4A03" w:rsidRPr="009F6C32">
        <w:rPr>
          <w:rFonts w:ascii="Times New Roman" w:hAnsi="Times New Roman" w:cs="Times New Roman"/>
          <w:sz w:val="24"/>
          <w:szCs w:val="24"/>
        </w:rPr>
        <w:t xml:space="preserve"> known for its truly innovative and captivating</w:t>
      </w:r>
      <w:r w:rsidRPr="009F6C32">
        <w:rPr>
          <w:rFonts w:ascii="Times New Roman" w:hAnsi="Times New Roman" w:cs="Times New Roman"/>
          <w:sz w:val="24"/>
          <w:szCs w:val="24"/>
        </w:rPr>
        <w:t xml:space="preserve"> approaches to people management</w:t>
      </w:r>
      <w:r w:rsidR="00272237" w:rsidRPr="009F6C32">
        <w:rPr>
          <w:rFonts w:ascii="Times New Roman" w:hAnsi="Times New Roman" w:cs="Times New Roman"/>
          <w:sz w:val="24"/>
          <w:szCs w:val="24"/>
        </w:rPr>
        <w:t xml:space="preserve"> (Boxall et al., 2020).</w:t>
      </w:r>
    </w:p>
    <w:p w14:paraId="63850D96" w14:textId="131AF1B1" w:rsidR="00FF7356" w:rsidRPr="009F6C32" w:rsidRDefault="00194FF1" w:rsidP="00FF7356">
      <w:pPr>
        <w:pStyle w:val="Heading2"/>
      </w:pPr>
      <w:bookmarkStart w:id="3" w:name="_Toc164158083"/>
      <w:r w:rsidRPr="009F6C32">
        <w:t xml:space="preserve">1.2 Environmental </w:t>
      </w:r>
      <w:r w:rsidR="00ED4E8D" w:rsidRPr="009F6C32">
        <w:t>Influences</w:t>
      </w:r>
      <w:r w:rsidRPr="009F6C32">
        <w:t xml:space="preserve"> on HR Strategy</w:t>
      </w:r>
      <w:bookmarkEnd w:id="3"/>
    </w:p>
    <w:p w14:paraId="357B41FC" w14:textId="243DDE05" w:rsidR="00E22071" w:rsidRPr="009F6C32" w:rsidRDefault="00E22071" w:rsidP="00E22071">
      <w:pPr>
        <w:spacing w:line="480" w:lineRule="auto"/>
        <w:jc w:val="both"/>
        <w:rPr>
          <w:rFonts w:ascii="Times New Roman" w:hAnsi="Times New Roman" w:cs="Times New Roman"/>
          <w:sz w:val="24"/>
          <w:szCs w:val="24"/>
        </w:rPr>
      </w:pPr>
      <w:r w:rsidRPr="009F6C32">
        <w:rPr>
          <w:rFonts w:ascii="Times New Roman" w:hAnsi="Times New Roman" w:cs="Times New Roman"/>
          <w:sz w:val="24"/>
          <w:szCs w:val="24"/>
        </w:rPr>
        <w:t xml:space="preserve">This analysis </w:t>
      </w:r>
      <w:r w:rsidR="001440C5" w:rsidRPr="009F6C32">
        <w:rPr>
          <w:rFonts w:ascii="Times New Roman" w:hAnsi="Times New Roman" w:cs="Times New Roman"/>
          <w:sz w:val="24"/>
          <w:szCs w:val="24"/>
        </w:rPr>
        <w:t xml:space="preserve">aims to untangle the intricacies of how Microsoft and Airbnb navigate their respective environments through their HR strategies. It will delve into how internal and external environmental changes shape their approaches to managing people, </w:t>
      </w:r>
      <w:r w:rsidR="000100B0" w:rsidRPr="009F6C32">
        <w:rPr>
          <w:rFonts w:ascii="Times New Roman" w:hAnsi="Times New Roman" w:cs="Times New Roman"/>
          <w:sz w:val="24"/>
          <w:szCs w:val="24"/>
        </w:rPr>
        <w:t>emphasising</w:t>
      </w:r>
      <w:r w:rsidR="001440C5" w:rsidRPr="009F6C32">
        <w:rPr>
          <w:rFonts w:ascii="Times New Roman" w:hAnsi="Times New Roman" w:cs="Times New Roman"/>
          <w:sz w:val="24"/>
          <w:szCs w:val="24"/>
        </w:rPr>
        <w:t xml:space="preserve"> the role of technological advancements, especially artificial intelligence (AI), in these strategies (Machado, 2022). Moreover, the report will </w:t>
      </w:r>
      <w:r w:rsidR="000100B0" w:rsidRPr="009F6C32">
        <w:rPr>
          <w:rFonts w:ascii="Times New Roman" w:hAnsi="Times New Roman" w:cs="Times New Roman"/>
          <w:sz w:val="24"/>
          <w:szCs w:val="24"/>
        </w:rPr>
        <w:t>scrutinise</w:t>
      </w:r>
      <w:r w:rsidR="001440C5" w:rsidRPr="009F6C32">
        <w:rPr>
          <w:rFonts w:ascii="Times New Roman" w:hAnsi="Times New Roman" w:cs="Times New Roman"/>
          <w:sz w:val="24"/>
          <w:szCs w:val="24"/>
        </w:rPr>
        <w:t xml:space="preserve"> how factors such as organisational size, reach, and the sector in which each company operates influence its people management practices. Through a lens that zooms in on employee engagement, performance management, and diversity, this study seeks to critically compare the HR methodologies employed by these two organisations, highlighting their unique aspects</w:t>
      </w:r>
      <w:r w:rsidR="007705E3" w:rsidRPr="009F6C32">
        <w:rPr>
          <w:rFonts w:ascii="Times New Roman" w:hAnsi="Times New Roman" w:cs="Times New Roman"/>
        </w:rPr>
        <w:t xml:space="preserve"> </w:t>
      </w:r>
      <w:r w:rsidR="007705E3" w:rsidRPr="009F6C32">
        <w:rPr>
          <w:rFonts w:ascii="Times New Roman" w:hAnsi="Times New Roman" w:cs="Times New Roman"/>
          <w:sz w:val="24"/>
          <w:szCs w:val="24"/>
        </w:rPr>
        <w:t>(Kew &amp; Stredwick, 2009).</w:t>
      </w:r>
    </w:p>
    <w:p w14:paraId="5DADC073" w14:textId="77777777" w:rsidR="000D0AE1" w:rsidRPr="009F6C32" w:rsidRDefault="000D0AE1">
      <w:pPr>
        <w:rPr>
          <w:rFonts w:asciiTheme="majorHAnsi" w:eastAsiaTheme="majorEastAsia" w:hAnsiTheme="majorHAnsi" w:cstheme="majorBidi"/>
          <w:color w:val="2E74B5" w:themeColor="accent1" w:themeShade="BF"/>
          <w:sz w:val="32"/>
          <w:szCs w:val="32"/>
        </w:rPr>
      </w:pPr>
      <w:r w:rsidRPr="009F6C32">
        <w:br w:type="page"/>
      </w:r>
    </w:p>
    <w:p w14:paraId="72A846B8" w14:textId="030E7BBD" w:rsidR="00D146A4" w:rsidRPr="009F6C32" w:rsidRDefault="00B92919" w:rsidP="00C70EBD">
      <w:pPr>
        <w:pStyle w:val="Heading1"/>
      </w:pPr>
      <w:bookmarkStart w:id="4" w:name="_Toc164158084"/>
      <w:r w:rsidRPr="009F6C32">
        <w:lastRenderedPageBreak/>
        <w:t>2.0</w:t>
      </w:r>
      <w:r w:rsidR="00D146A4" w:rsidRPr="009F6C32">
        <w:t xml:space="preserve"> Organisational </w:t>
      </w:r>
      <w:r w:rsidR="00986A2F" w:rsidRPr="009F6C32">
        <w:t>Profile</w:t>
      </w:r>
      <w:bookmarkEnd w:id="4"/>
    </w:p>
    <w:p w14:paraId="19B2BFBB" w14:textId="4F8981A2" w:rsidR="00D146A4" w:rsidRPr="009F6C32" w:rsidRDefault="00D146A4" w:rsidP="00D06850">
      <w:pPr>
        <w:pStyle w:val="Heading2"/>
        <w:rPr>
          <w:sz w:val="28"/>
          <w:szCs w:val="28"/>
        </w:rPr>
      </w:pPr>
      <w:bookmarkStart w:id="5" w:name="_Toc164158085"/>
      <w:r w:rsidRPr="009F6C32">
        <w:rPr>
          <w:sz w:val="28"/>
          <w:szCs w:val="28"/>
        </w:rPr>
        <w:t xml:space="preserve">2.1. The Microsoft </w:t>
      </w:r>
      <w:r w:rsidR="00094778" w:rsidRPr="009F6C32">
        <w:rPr>
          <w:sz w:val="28"/>
          <w:szCs w:val="28"/>
        </w:rPr>
        <w:t>Corporation</w:t>
      </w:r>
      <w:bookmarkEnd w:id="5"/>
    </w:p>
    <w:p w14:paraId="5A3AC1B2" w14:textId="4FBFCFF7" w:rsidR="008024D8" w:rsidRPr="009F6C32" w:rsidRDefault="0019509E" w:rsidP="00797C8B">
      <w:pPr>
        <w:pStyle w:val="NormalWeb"/>
        <w:spacing w:before="0" w:beforeAutospacing="0" w:after="0" w:afterAutospacing="0" w:line="480" w:lineRule="auto"/>
        <w:jc w:val="both"/>
        <w:rPr>
          <w:color w:val="0E101A"/>
        </w:rPr>
      </w:pPr>
      <w:r w:rsidRPr="009F6C32">
        <w:rPr>
          <w:color w:val="0D0D0D"/>
          <w:shd w:val="clear" w:color="auto" w:fill="FFFFFF"/>
        </w:rPr>
        <w:t xml:space="preserve">Microsoft, a global technology leader headquartered in Redmond, Washington, employs over 180,000 individuals worldwide. Its </w:t>
      </w:r>
      <w:r w:rsidR="00615216" w:rsidRPr="009F6C32">
        <w:rPr>
          <w:color w:val="0D0D0D"/>
          <w:shd w:val="clear" w:color="auto" w:fill="FFFFFF"/>
        </w:rPr>
        <w:t>diverse workforce spans</w:t>
      </w:r>
      <w:r w:rsidRPr="009F6C32">
        <w:rPr>
          <w:color w:val="0D0D0D"/>
          <w:shd w:val="clear" w:color="auto" w:fill="FFFFFF"/>
        </w:rPr>
        <w:t xml:space="preserve"> various geographies, cultures, and demographics, reflecting the company's extensive operational reach. The HRM function at Microsoft is structured around a comprehensive HR team that operates under the leadership of a Chief People Officer, indicating HR representation at the highest level within the </w:t>
      </w:r>
      <w:r w:rsidR="00797C8B" w:rsidRPr="009F6C32">
        <w:rPr>
          <w:color w:val="0D0D0D"/>
          <w:shd w:val="clear" w:color="auto" w:fill="FFFFFF"/>
        </w:rPr>
        <w:t>organisation</w:t>
      </w:r>
      <w:r w:rsidR="00944DC2" w:rsidRPr="009F6C32">
        <w:rPr>
          <w:color w:val="0D0D0D"/>
          <w:shd w:val="clear" w:color="auto" w:fill="FFFFFF"/>
        </w:rPr>
        <w:t xml:space="preserve"> (Caldwell &amp;</w:t>
      </w:r>
      <w:r w:rsidR="00AF0131" w:rsidRPr="009F6C32">
        <w:rPr>
          <w:color w:val="0D0D0D"/>
          <w:shd w:val="clear" w:color="auto" w:fill="FFFFFF"/>
        </w:rPr>
        <w:t xml:space="preserve"> Anderson, 2018).</w:t>
      </w:r>
      <w:r w:rsidRPr="009F6C32">
        <w:rPr>
          <w:color w:val="0D0D0D"/>
          <w:shd w:val="clear" w:color="auto" w:fill="FFFFFF"/>
        </w:rPr>
        <w:t xml:space="preserve"> This setup allows for a strategic approach to HR management, integrating it closely with the company’s overarching goals. The HR team at Microsoft </w:t>
      </w:r>
      <w:r w:rsidR="00797C8B" w:rsidRPr="009F6C32">
        <w:rPr>
          <w:color w:val="0D0D0D"/>
          <w:shd w:val="clear" w:color="auto" w:fill="FFFFFF"/>
        </w:rPr>
        <w:t>oversees</w:t>
      </w:r>
      <w:r w:rsidRPr="009F6C32">
        <w:rPr>
          <w:color w:val="0D0D0D"/>
          <w:shd w:val="clear" w:color="auto" w:fill="FFFFFF"/>
        </w:rPr>
        <w:t xml:space="preserve"> employee engagement, talent management, diversity and inclusion efforts, </w:t>
      </w:r>
      <w:r w:rsidR="00797C8B" w:rsidRPr="009F6C32">
        <w:rPr>
          <w:color w:val="0D0D0D"/>
          <w:shd w:val="clear" w:color="auto" w:fill="FFFFFF"/>
        </w:rPr>
        <w:t xml:space="preserve">workforce development, and </w:t>
      </w:r>
      <w:r w:rsidRPr="009F6C32">
        <w:rPr>
          <w:color w:val="0D0D0D"/>
          <w:shd w:val="clear" w:color="auto" w:fill="FFFFFF"/>
        </w:rPr>
        <w:t>aligning HR strategies</w:t>
      </w:r>
      <w:r w:rsidR="00E3165D" w:rsidRPr="009F6C32">
        <w:rPr>
          <w:rFonts w:ascii="Segoe UI" w:hAnsi="Segoe UI" w:cs="Segoe UI"/>
          <w:color w:val="0D0D0D"/>
          <w:shd w:val="clear" w:color="auto" w:fill="FFFFFF"/>
        </w:rPr>
        <w:t xml:space="preserve"> </w:t>
      </w:r>
      <w:r w:rsidR="008A055C" w:rsidRPr="009F6C32">
        <w:t>(Musolf, 2009).</w:t>
      </w:r>
    </w:p>
    <w:p w14:paraId="1B25BF74" w14:textId="61AD85A1" w:rsidR="008024D8" w:rsidRPr="009F6C32" w:rsidRDefault="008024D8" w:rsidP="00C434EA">
      <w:pPr>
        <w:pStyle w:val="Heading2"/>
        <w:rPr>
          <w:sz w:val="28"/>
          <w:szCs w:val="28"/>
        </w:rPr>
      </w:pPr>
      <w:bookmarkStart w:id="6" w:name="_Toc164158086"/>
      <w:r w:rsidRPr="009F6C32">
        <w:rPr>
          <w:sz w:val="28"/>
          <w:szCs w:val="28"/>
        </w:rPr>
        <w:t>2.2 Airbnb</w:t>
      </w:r>
      <w:r w:rsidR="00447D51" w:rsidRPr="009F6C32">
        <w:rPr>
          <w:sz w:val="28"/>
          <w:szCs w:val="28"/>
        </w:rPr>
        <w:t xml:space="preserve"> Incorporated</w:t>
      </w:r>
      <w:bookmarkEnd w:id="6"/>
    </w:p>
    <w:p w14:paraId="122E8D4D" w14:textId="3E860750" w:rsidR="008024D8" w:rsidRPr="009F6C32" w:rsidRDefault="007A3B98" w:rsidP="008024D8">
      <w:pPr>
        <w:spacing w:line="480" w:lineRule="auto"/>
        <w:jc w:val="both"/>
        <w:rPr>
          <w:rFonts w:ascii="Times New Roman" w:hAnsi="Times New Roman" w:cs="Times New Roman"/>
          <w:sz w:val="24"/>
          <w:szCs w:val="24"/>
        </w:rPr>
      </w:pPr>
      <w:r w:rsidRPr="009F6C32">
        <w:rPr>
          <w:rFonts w:ascii="Times New Roman" w:hAnsi="Times New Roman" w:cs="Times New Roman"/>
          <w:color w:val="0D0D0D"/>
          <w:sz w:val="24"/>
          <w:szCs w:val="24"/>
          <w:shd w:val="clear" w:color="auto" w:fill="FFFFFF"/>
        </w:rPr>
        <w:t>Airbnb, headquartered in San Francisco, California, is a leading online marketplace for lodging and tourism experiences, boasting a diverse global workforce of nearly 5,600 employees. The company supports operations in over 220 countries and regions, reflecting its vast geographical footprint and commitment to fostering a diverse and inclusive work environment. Airbnb's HRM function is anchored by a dedicated HR team under the guidance of a Chief Employee Experience Officer</w:t>
      </w:r>
      <w:r w:rsidR="00A22892" w:rsidRPr="009F6C32">
        <w:rPr>
          <w:rFonts w:ascii="Times New Roman" w:hAnsi="Times New Roman" w:cs="Times New Roman"/>
          <w:color w:val="0D0D0D"/>
          <w:sz w:val="24"/>
          <w:szCs w:val="24"/>
          <w:shd w:val="clear" w:color="auto" w:fill="FFFFFF"/>
        </w:rPr>
        <w:t xml:space="preserve"> (Grayson, 2020).</w:t>
      </w:r>
      <w:r w:rsidRPr="009F6C32">
        <w:rPr>
          <w:rFonts w:ascii="Times New Roman" w:hAnsi="Times New Roman" w:cs="Times New Roman"/>
          <w:color w:val="0D0D0D"/>
          <w:sz w:val="24"/>
          <w:szCs w:val="24"/>
          <w:shd w:val="clear" w:color="auto" w:fill="FFFFFF"/>
        </w:rPr>
        <w:t xml:space="preserve"> This designation </w:t>
      </w:r>
      <w:r w:rsidR="00AA714D" w:rsidRPr="009F6C32">
        <w:rPr>
          <w:rFonts w:ascii="Times New Roman" w:hAnsi="Times New Roman" w:cs="Times New Roman"/>
          <w:color w:val="0D0D0D"/>
          <w:sz w:val="24"/>
          <w:szCs w:val="24"/>
          <w:shd w:val="clear" w:color="auto" w:fill="FFFFFF"/>
        </w:rPr>
        <w:t>emphasises</w:t>
      </w:r>
      <w:r w:rsidRPr="009F6C32">
        <w:rPr>
          <w:rFonts w:ascii="Times New Roman" w:hAnsi="Times New Roman" w:cs="Times New Roman"/>
          <w:color w:val="0D0D0D"/>
          <w:sz w:val="24"/>
          <w:szCs w:val="24"/>
          <w:shd w:val="clear" w:color="auto" w:fill="FFFFFF"/>
        </w:rPr>
        <w:t xml:space="preserve"> Airbnb's strategy of placing employee experience at the core of its business operations. HRM within Airbnb is not just administrative but strategic, </w:t>
      </w:r>
      <w:r w:rsidR="00AA714D" w:rsidRPr="009F6C32">
        <w:rPr>
          <w:rFonts w:ascii="Times New Roman" w:hAnsi="Times New Roman" w:cs="Times New Roman"/>
          <w:color w:val="0D0D0D"/>
          <w:sz w:val="24"/>
          <w:szCs w:val="24"/>
          <w:shd w:val="clear" w:color="auto" w:fill="FFFFFF"/>
        </w:rPr>
        <w:t>focusing</w:t>
      </w:r>
      <w:r w:rsidRPr="009F6C32">
        <w:rPr>
          <w:rFonts w:ascii="Times New Roman" w:hAnsi="Times New Roman" w:cs="Times New Roman"/>
          <w:color w:val="0D0D0D"/>
          <w:sz w:val="24"/>
          <w:szCs w:val="24"/>
          <w:shd w:val="clear" w:color="auto" w:fill="FFFFFF"/>
        </w:rPr>
        <w:t xml:space="preserve"> on nurturing the company culture, advancing diversity and inclusion, fostering innovation, and </w:t>
      </w:r>
      <w:r w:rsidR="00AA714D" w:rsidRPr="009F6C32">
        <w:rPr>
          <w:rFonts w:ascii="Times New Roman" w:hAnsi="Times New Roman" w:cs="Times New Roman"/>
          <w:color w:val="0D0D0D"/>
          <w:sz w:val="24"/>
          <w:szCs w:val="24"/>
          <w:shd w:val="clear" w:color="auto" w:fill="FFFFFF"/>
        </w:rPr>
        <w:t>prioritising</w:t>
      </w:r>
      <w:r w:rsidRPr="009F6C32">
        <w:rPr>
          <w:rFonts w:ascii="Times New Roman" w:hAnsi="Times New Roman" w:cs="Times New Roman"/>
          <w:color w:val="0D0D0D"/>
          <w:sz w:val="24"/>
          <w:szCs w:val="24"/>
          <w:shd w:val="clear" w:color="auto" w:fill="FFFFFF"/>
        </w:rPr>
        <w:t xml:space="preserve"> employee well-being</w:t>
      </w:r>
      <w:r w:rsidRPr="009F6C32">
        <w:rPr>
          <w:rFonts w:ascii="Times New Roman" w:hAnsi="Times New Roman" w:cs="Times New Roman"/>
          <w:sz w:val="24"/>
          <w:szCs w:val="24"/>
        </w:rPr>
        <w:t xml:space="preserve"> </w:t>
      </w:r>
      <w:r w:rsidR="006C6791" w:rsidRPr="009F6C32">
        <w:rPr>
          <w:rFonts w:ascii="Times New Roman" w:hAnsi="Times New Roman" w:cs="Times New Roman"/>
          <w:sz w:val="24"/>
          <w:szCs w:val="24"/>
        </w:rPr>
        <w:t>(Meryn, 2022).</w:t>
      </w:r>
    </w:p>
    <w:p w14:paraId="76EFBA1B" w14:textId="77777777" w:rsidR="008024D8" w:rsidRPr="009F6C32" w:rsidRDefault="008024D8">
      <w:pPr>
        <w:rPr>
          <w:rFonts w:asciiTheme="majorHAnsi" w:eastAsiaTheme="majorEastAsia" w:hAnsiTheme="majorHAnsi" w:cstheme="majorBidi"/>
          <w:color w:val="2E74B5" w:themeColor="accent1" w:themeShade="BF"/>
          <w:sz w:val="32"/>
          <w:szCs w:val="32"/>
        </w:rPr>
      </w:pPr>
      <w:r w:rsidRPr="009F6C32">
        <w:br w:type="page"/>
      </w:r>
    </w:p>
    <w:p w14:paraId="08194D03" w14:textId="2BF5C1E9" w:rsidR="00F42A71" w:rsidRPr="009F6C32" w:rsidRDefault="00E57BE1" w:rsidP="00F42A71">
      <w:pPr>
        <w:pStyle w:val="Heading1"/>
      </w:pPr>
      <w:bookmarkStart w:id="7" w:name="_Toc164158087"/>
      <w:r w:rsidRPr="009F6C32">
        <w:lastRenderedPageBreak/>
        <w:t xml:space="preserve">3.0 </w:t>
      </w:r>
      <w:r w:rsidR="00F42A71" w:rsidRPr="009F6C32">
        <w:t>A Comparative Analysis of People Management Strateg</w:t>
      </w:r>
      <w:r w:rsidR="009E1F71" w:rsidRPr="009F6C32">
        <w:t>y</w:t>
      </w:r>
      <w:bookmarkEnd w:id="7"/>
    </w:p>
    <w:p w14:paraId="51384F15" w14:textId="1621CE0C" w:rsidR="00287CEC" w:rsidRPr="009F6C32" w:rsidRDefault="00287CEC" w:rsidP="00287CEC">
      <w:pPr>
        <w:pStyle w:val="Heading2"/>
        <w:rPr>
          <w:sz w:val="28"/>
          <w:szCs w:val="28"/>
        </w:rPr>
      </w:pPr>
      <w:bookmarkStart w:id="8" w:name="_Toc164158088"/>
      <w:r w:rsidRPr="009F6C32">
        <w:rPr>
          <w:sz w:val="28"/>
          <w:szCs w:val="28"/>
        </w:rPr>
        <w:t>3.1. Introduction</w:t>
      </w:r>
      <w:bookmarkEnd w:id="8"/>
    </w:p>
    <w:p w14:paraId="552953A4" w14:textId="3F2D9C53" w:rsidR="003B0C24" w:rsidRPr="009F6C32" w:rsidRDefault="002C3ED6" w:rsidP="00F97A90">
      <w:pPr>
        <w:spacing w:line="480" w:lineRule="auto"/>
        <w:jc w:val="both"/>
        <w:rPr>
          <w:rFonts w:ascii="Times New Roman" w:hAnsi="Times New Roman" w:cs="Times New Roman"/>
          <w:sz w:val="24"/>
          <w:szCs w:val="24"/>
        </w:rPr>
      </w:pPr>
      <w:r w:rsidRPr="009F6C32">
        <w:rPr>
          <w:rFonts w:ascii="Times New Roman" w:hAnsi="Times New Roman" w:cs="Times New Roman"/>
          <w:sz w:val="24"/>
          <w:szCs w:val="24"/>
        </w:rPr>
        <w:t>Influential people management strategies are crucial to organisations' success in today's competitive business environment</w:t>
      </w:r>
      <w:r w:rsidR="002F465B" w:rsidRPr="009F6C32">
        <w:rPr>
          <w:rFonts w:ascii="Times New Roman" w:hAnsi="Times New Roman" w:cs="Times New Roman"/>
          <w:sz w:val="24"/>
          <w:szCs w:val="24"/>
        </w:rPr>
        <w:t xml:space="preserve">. </w:t>
      </w:r>
      <w:r w:rsidR="002C3183" w:rsidRPr="009F6C32">
        <w:rPr>
          <w:rFonts w:ascii="Times New Roman" w:hAnsi="Times New Roman" w:cs="Times New Roman"/>
          <w:sz w:val="24"/>
          <w:szCs w:val="24"/>
        </w:rPr>
        <w:t xml:space="preserve">This study </w:t>
      </w:r>
      <w:r w:rsidR="000D0AE1" w:rsidRPr="009F6C32">
        <w:rPr>
          <w:rFonts w:ascii="Times New Roman" w:hAnsi="Times New Roman" w:cs="Times New Roman"/>
          <w:sz w:val="24"/>
          <w:szCs w:val="24"/>
        </w:rPr>
        <w:t>evaluates</w:t>
      </w:r>
      <w:r w:rsidR="008550B4" w:rsidRPr="009F6C32">
        <w:rPr>
          <w:rFonts w:ascii="Times New Roman" w:hAnsi="Times New Roman" w:cs="Times New Roman"/>
          <w:sz w:val="24"/>
          <w:szCs w:val="24"/>
        </w:rPr>
        <w:t xml:space="preserve"> the HR management approaches </w:t>
      </w:r>
      <w:r w:rsidR="002C3183" w:rsidRPr="009F6C32">
        <w:rPr>
          <w:rFonts w:ascii="Times New Roman" w:hAnsi="Times New Roman" w:cs="Times New Roman"/>
          <w:sz w:val="24"/>
          <w:szCs w:val="24"/>
        </w:rPr>
        <w:t>utilised</w:t>
      </w:r>
      <w:r w:rsidR="008550B4" w:rsidRPr="009F6C32">
        <w:rPr>
          <w:rFonts w:ascii="Times New Roman" w:hAnsi="Times New Roman" w:cs="Times New Roman"/>
          <w:sz w:val="24"/>
          <w:szCs w:val="24"/>
        </w:rPr>
        <w:t xml:space="preserve"> by Microsoft Corporation and Airbnb Inc. while considering the unique internal and external factors that influence their </w:t>
      </w:r>
      <w:r w:rsidR="001B4716" w:rsidRPr="009F6C32">
        <w:rPr>
          <w:rFonts w:ascii="Times New Roman" w:hAnsi="Times New Roman" w:cs="Times New Roman"/>
          <w:sz w:val="24"/>
          <w:szCs w:val="24"/>
        </w:rPr>
        <w:t>operations.</w:t>
      </w:r>
      <w:r w:rsidR="003B0C24" w:rsidRPr="009F6C32">
        <w:rPr>
          <w:rFonts w:ascii="Times New Roman" w:hAnsi="Times New Roman" w:cs="Times New Roman"/>
          <w:sz w:val="24"/>
          <w:szCs w:val="24"/>
        </w:rPr>
        <w:t xml:space="preserve"> The study evaluates the differences in approach based on </w:t>
      </w:r>
      <w:r w:rsidRPr="009F6C32">
        <w:rPr>
          <w:rFonts w:ascii="Times New Roman" w:hAnsi="Times New Roman" w:cs="Times New Roman"/>
          <w:sz w:val="24"/>
          <w:szCs w:val="24"/>
        </w:rPr>
        <w:t>organisational</w:t>
      </w:r>
      <w:r w:rsidR="003B0C24" w:rsidRPr="009F6C32">
        <w:rPr>
          <w:rFonts w:ascii="Times New Roman" w:hAnsi="Times New Roman" w:cs="Times New Roman"/>
          <w:sz w:val="24"/>
          <w:szCs w:val="24"/>
        </w:rPr>
        <w:t xml:space="preserve"> size, reach, and sector, </w:t>
      </w:r>
      <w:r w:rsidRPr="009F6C32">
        <w:rPr>
          <w:rFonts w:ascii="Times New Roman" w:hAnsi="Times New Roman" w:cs="Times New Roman"/>
          <w:sz w:val="24"/>
          <w:szCs w:val="24"/>
        </w:rPr>
        <w:t>specifically focusing</w:t>
      </w:r>
      <w:r w:rsidR="003B0C24" w:rsidRPr="009F6C32">
        <w:rPr>
          <w:rFonts w:ascii="Times New Roman" w:hAnsi="Times New Roman" w:cs="Times New Roman"/>
          <w:sz w:val="24"/>
          <w:szCs w:val="24"/>
        </w:rPr>
        <w:t xml:space="preserve"> on employee engagement, performance management, and diversity</w:t>
      </w:r>
      <w:r w:rsidR="009402E5" w:rsidRPr="009F6C32">
        <w:rPr>
          <w:rFonts w:ascii="Times New Roman" w:hAnsi="Times New Roman" w:cs="Times New Roman"/>
          <w:sz w:val="24"/>
          <w:szCs w:val="24"/>
        </w:rPr>
        <w:t xml:space="preserve"> (Hook and Jenkins, 2019).</w:t>
      </w:r>
    </w:p>
    <w:p w14:paraId="468EB73A" w14:textId="77777777" w:rsidR="005300F3" w:rsidRPr="009F6C32" w:rsidRDefault="0096504F" w:rsidP="00F97A90">
      <w:pPr>
        <w:spacing w:line="480" w:lineRule="auto"/>
        <w:jc w:val="both"/>
        <w:rPr>
          <w:rFonts w:ascii="Times New Roman" w:hAnsi="Times New Roman" w:cs="Times New Roman"/>
          <w:sz w:val="24"/>
          <w:szCs w:val="24"/>
        </w:rPr>
      </w:pPr>
      <w:r w:rsidRPr="009F6C32">
        <w:rPr>
          <w:rFonts w:ascii="Times New Roman" w:hAnsi="Times New Roman" w:cs="Times New Roman"/>
          <w:sz w:val="24"/>
          <w:szCs w:val="24"/>
        </w:rPr>
        <w:t>Additionally, this analysis delves deeper into the impact of technological advancements, particularly artificial intelligence (AI). It highlights concerns surrounding rapid technological advancements, including data privacy issues, job displacement, economic inequality, bias, and misinformation (Coeckelbergh, 2020).</w:t>
      </w:r>
    </w:p>
    <w:p w14:paraId="0E803E2E" w14:textId="1AB255B5" w:rsidR="00426A86" w:rsidRPr="009F6C32" w:rsidRDefault="00B53CC1" w:rsidP="00F97A90">
      <w:pPr>
        <w:spacing w:line="480" w:lineRule="auto"/>
        <w:jc w:val="both"/>
        <w:rPr>
          <w:rFonts w:ascii="Times New Roman" w:hAnsi="Times New Roman" w:cs="Times New Roman"/>
          <w:sz w:val="24"/>
          <w:szCs w:val="24"/>
        </w:rPr>
      </w:pPr>
      <w:r w:rsidRPr="009F6C32">
        <w:rPr>
          <w:rFonts w:ascii="Times New Roman" w:hAnsi="Times New Roman" w:cs="Times New Roman"/>
          <w:sz w:val="24"/>
          <w:szCs w:val="24"/>
        </w:rPr>
        <w:t>Porter (1998) argues that while people management strategies are essential for organisational success</w:t>
      </w:r>
      <w:r w:rsidR="002F465B" w:rsidRPr="009F6C32">
        <w:rPr>
          <w:rFonts w:ascii="Times New Roman" w:hAnsi="Times New Roman" w:cs="Times New Roman"/>
          <w:sz w:val="24"/>
          <w:szCs w:val="24"/>
        </w:rPr>
        <w:t>, it is equally imperative to consider industry structure, competitive dynamics, and strategic positioning</w:t>
      </w:r>
      <w:r w:rsidR="00A53602" w:rsidRPr="009F6C32">
        <w:rPr>
          <w:rFonts w:ascii="Times New Roman" w:hAnsi="Times New Roman" w:cs="Times New Roman"/>
          <w:sz w:val="24"/>
          <w:szCs w:val="24"/>
        </w:rPr>
        <w:t>,</w:t>
      </w:r>
      <w:r w:rsidR="007C355B" w:rsidRPr="009F6C32">
        <w:rPr>
          <w:rFonts w:ascii="Times New Roman" w:hAnsi="Times New Roman" w:cs="Times New Roman"/>
          <w:sz w:val="24"/>
          <w:szCs w:val="24"/>
        </w:rPr>
        <w:t xml:space="preserve"> as this </w:t>
      </w:r>
      <w:r w:rsidR="00A53602" w:rsidRPr="009F6C32">
        <w:rPr>
          <w:rFonts w:ascii="Times New Roman" w:hAnsi="Times New Roman" w:cs="Times New Roman"/>
          <w:sz w:val="24"/>
          <w:szCs w:val="24"/>
        </w:rPr>
        <w:t>underscores the interconnectedness of HR strategies with</w:t>
      </w:r>
      <w:r w:rsidR="001D641F" w:rsidRPr="009F6C32">
        <w:rPr>
          <w:rFonts w:ascii="Times New Roman" w:hAnsi="Times New Roman" w:cs="Times New Roman"/>
          <w:sz w:val="24"/>
          <w:szCs w:val="24"/>
        </w:rPr>
        <w:t>in</w:t>
      </w:r>
      <w:r w:rsidR="00A53602" w:rsidRPr="009F6C32">
        <w:rPr>
          <w:rFonts w:ascii="Times New Roman" w:hAnsi="Times New Roman" w:cs="Times New Roman"/>
          <w:sz w:val="24"/>
          <w:szCs w:val="24"/>
        </w:rPr>
        <w:t xml:space="preserve"> broader business contexts.</w:t>
      </w:r>
      <w:r w:rsidR="003B0C24" w:rsidRPr="009F6C32">
        <w:rPr>
          <w:rFonts w:ascii="Times New Roman" w:hAnsi="Times New Roman" w:cs="Times New Roman"/>
          <w:sz w:val="24"/>
          <w:szCs w:val="24"/>
        </w:rPr>
        <w:t xml:space="preserve"> </w:t>
      </w:r>
      <w:r w:rsidR="00426A86" w:rsidRPr="009F6C32">
        <w:rPr>
          <w:rFonts w:ascii="Times New Roman" w:hAnsi="Times New Roman" w:cs="Times New Roman"/>
          <w:sz w:val="24"/>
          <w:szCs w:val="24"/>
        </w:rPr>
        <w:t xml:space="preserve">While </w:t>
      </w:r>
      <w:r w:rsidR="007B2B34" w:rsidRPr="009F6C32">
        <w:rPr>
          <w:rFonts w:ascii="Times New Roman" w:hAnsi="Times New Roman" w:cs="Times New Roman"/>
          <w:sz w:val="24"/>
          <w:szCs w:val="24"/>
        </w:rPr>
        <w:t>Por</w:t>
      </w:r>
      <w:r w:rsidR="0061171C" w:rsidRPr="009F6C32">
        <w:rPr>
          <w:rFonts w:ascii="Times New Roman" w:hAnsi="Times New Roman" w:cs="Times New Roman"/>
          <w:sz w:val="24"/>
          <w:szCs w:val="24"/>
        </w:rPr>
        <w:t>ter</w:t>
      </w:r>
      <w:r w:rsidR="001D641F" w:rsidRPr="009F6C32">
        <w:rPr>
          <w:rFonts w:ascii="Times New Roman" w:hAnsi="Times New Roman" w:cs="Times New Roman"/>
          <w:sz w:val="24"/>
          <w:szCs w:val="24"/>
        </w:rPr>
        <w:t xml:space="preserve">’s (1998) viewpoint is highly regarded </w:t>
      </w:r>
      <w:r w:rsidR="00D85B1A" w:rsidRPr="009F6C32">
        <w:rPr>
          <w:rFonts w:ascii="Times New Roman" w:hAnsi="Times New Roman" w:cs="Times New Roman"/>
          <w:sz w:val="24"/>
          <w:szCs w:val="24"/>
        </w:rPr>
        <w:t>within the business community</w:t>
      </w:r>
      <w:r w:rsidR="008B2F28" w:rsidRPr="009F6C32">
        <w:rPr>
          <w:rFonts w:ascii="Times New Roman" w:hAnsi="Times New Roman" w:cs="Times New Roman"/>
          <w:sz w:val="24"/>
          <w:szCs w:val="24"/>
        </w:rPr>
        <w:t>, Mintzberg (1989)</w:t>
      </w:r>
      <w:r w:rsidR="00C61ECD" w:rsidRPr="009F6C32">
        <w:rPr>
          <w:rFonts w:ascii="Times New Roman" w:hAnsi="Times New Roman" w:cs="Times New Roman"/>
          <w:sz w:val="24"/>
          <w:szCs w:val="24"/>
        </w:rPr>
        <w:t xml:space="preserve"> has </w:t>
      </w:r>
      <w:r w:rsidR="0055261D" w:rsidRPr="009F6C32">
        <w:rPr>
          <w:rFonts w:ascii="Times New Roman" w:hAnsi="Times New Roman" w:cs="Times New Roman"/>
          <w:sz w:val="24"/>
          <w:szCs w:val="24"/>
        </w:rPr>
        <w:t>criticised</w:t>
      </w:r>
      <w:r w:rsidR="00C61ECD" w:rsidRPr="009F6C32">
        <w:rPr>
          <w:rFonts w:ascii="Times New Roman" w:hAnsi="Times New Roman" w:cs="Times New Roman"/>
          <w:sz w:val="24"/>
          <w:szCs w:val="24"/>
        </w:rPr>
        <w:t xml:space="preserve"> this model for being too structured </w:t>
      </w:r>
      <w:r w:rsidR="0055261D" w:rsidRPr="009F6C32">
        <w:rPr>
          <w:rFonts w:ascii="Times New Roman" w:hAnsi="Times New Roman" w:cs="Times New Roman"/>
          <w:color w:val="0D0D0D"/>
          <w:sz w:val="24"/>
          <w:szCs w:val="24"/>
          <w:shd w:val="clear" w:color="auto" w:fill="FFFFFF"/>
        </w:rPr>
        <w:t xml:space="preserve">and not sufficiently accounting for the complexities and dynamism of </w:t>
      </w:r>
      <w:r w:rsidR="008B2F28" w:rsidRPr="009F6C32">
        <w:rPr>
          <w:rFonts w:ascii="Times New Roman" w:hAnsi="Times New Roman" w:cs="Times New Roman"/>
          <w:color w:val="0D0D0D"/>
          <w:sz w:val="24"/>
          <w:szCs w:val="24"/>
          <w:shd w:val="clear" w:color="auto" w:fill="FFFFFF"/>
        </w:rPr>
        <w:t>organisational</w:t>
      </w:r>
      <w:r w:rsidR="0055261D" w:rsidRPr="009F6C32">
        <w:rPr>
          <w:rFonts w:ascii="Times New Roman" w:hAnsi="Times New Roman" w:cs="Times New Roman"/>
          <w:color w:val="0D0D0D"/>
          <w:sz w:val="24"/>
          <w:szCs w:val="24"/>
          <w:shd w:val="clear" w:color="auto" w:fill="FFFFFF"/>
        </w:rPr>
        <w:t xml:space="preserve"> life</w:t>
      </w:r>
      <w:r w:rsidR="008B2F28" w:rsidRPr="009F6C32">
        <w:rPr>
          <w:rFonts w:ascii="Times New Roman" w:hAnsi="Times New Roman" w:cs="Times New Roman"/>
          <w:sz w:val="24"/>
          <w:szCs w:val="24"/>
        </w:rPr>
        <w:t xml:space="preserve">. </w:t>
      </w:r>
      <w:r w:rsidR="000B60C2" w:rsidRPr="009F6C32">
        <w:rPr>
          <w:rFonts w:ascii="Times New Roman" w:hAnsi="Times New Roman" w:cs="Times New Roman"/>
          <w:sz w:val="24"/>
          <w:szCs w:val="24"/>
        </w:rPr>
        <w:t>Mint</w:t>
      </w:r>
      <w:r w:rsidR="00E925FF" w:rsidRPr="009F6C32">
        <w:rPr>
          <w:rFonts w:ascii="Times New Roman" w:hAnsi="Times New Roman" w:cs="Times New Roman"/>
          <w:sz w:val="24"/>
          <w:szCs w:val="24"/>
        </w:rPr>
        <w:t>zberg (1989)</w:t>
      </w:r>
      <w:r w:rsidR="008A2861" w:rsidRPr="009F6C32">
        <w:rPr>
          <w:rFonts w:ascii="Times New Roman" w:hAnsi="Times New Roman" w:cs="Times New Roman"/>
          <w:sz w:val="24"/>
          <w:szCs w:val="24"/>
        </w:rPr>
        <w:t xml:space="preserve"> further suggests that emphasis on emergent strategies might help organisations be more adaptive and less formally structured in their strategic approach,</w:t>
      </w:r>
      <w:r w:rsidR="00554E7C" w:rsidRPr="009F6C32">
        <w:rPr>
          <w:rFonts w:ascii="Times New Roman" w:hAnsi="Times New Roman" w:cs="Times New Roman"/>
          <w:sz w:val="24"/>
          <w:szCs w:val="24"/>
        </w:rPr>
        <w:t xml:space="preserve"> including in </w:t>
      </w:r>
      <w:r w:rsidR="008A2861" w:rsidRPr="009F6C32">
        <w:rPr>
          <w:rFonts w:ascii="Times New Roman" w:hAnsi="Times New Roman" w:cs="Times New Roman"/>
          <w:sz w:val="24"/>
          <w:szCs w:val="24"/>
        </w:rPr>
        <w:t>HR.</w:t>
      </w:r>
    </w:p>
    <w:p w14:paraId="582D3295" w14:textId="5E319671" w:rsidR="000D0AE1" w:rsidRPr="009F6C32" w:rsidRDefault="000D0AE1" w:rsidP="000D0AE1">
      <w:pPr>
        <w:pStyle w:val="Heading2"/>
        <w:rPr>
          <w:sz w:val="28"/>
          <w:szCs w:val="28"/>
        </w:rPr>
      </w:pPr>
      <w:bookmarkStart w:id="9" w:name="_Toc164158089"/>
      <w:r w:rsidRPr="009F6C32">
        <w:rPr>
          <w:sz w:val="28"/>
          <w:szCs w:val="28"/>
        </w:rPr>
        <w:t xml:space="preserve">3.2 </w:t>
      </w:r>
      <w:r w:rsidR="007805BD" w:rsidRPr="009F6C32">
        <w:rPr>
          <w:sz w:val="28"/>
          <w:szCs w:val="28"/>
        </w:rPr>
        <w:t xml:space="preserve">Strategic Alignment </w:t>
      </w:r>
      <w:r w:rsidR="003F2921" w:rsidRPr="009F6C32">
        <w:rPr>
          <w:sz w:val="28"/>
          <w:szCs w:val="28"/>
        </w:rPr>
        <w:t>and Adaptation in People Management Strategies</w:t>
      </w:r>
      <w:bookmarkEnd w:id="9"/>
    </w:p>
    <w:p w14:paraId="71DF7CC9" w14:textId="1E2D7729" w:rsidR="00413774" w:rsidRPr="009F6C32" w:rsidRDefault="00413774" w:rsidP="007805BD">
      <w:pPr>
        <w:spacing w:line="480" w:lineRule="auto"/>
        <w:jc w:val="both"/>
        <w:rPr>
          <w:rFonts w:ascii="Times New Roman" w:hAnsi="Times New Roman" w:cs="Times New Roman"/>
          <w:sz w:val="24"/>
          <w:szCs w:val="24"/>
        </w:rPr>
      </w:pPr>
      <w:r w:rsidRPr="009F6C32">
        <w:rPr>
          <w:rFonts w:ascii="Times New Roman" w:hAnsi="Times New Roman" w:cs="Times New Roman"/>
          <w:sz w:val="24"/>
          <w:szCs w:val="24"/>
        </w:rPr>
        <w:t xml:space="preserve">Strategic alignment in people management strategies involves ensuring that HR practices are closely integrated with the broader goals and objectives of the </w:t>
      </w:r>
      <w:r w:rsidR="007805BD" w:rsidRPr="009F6C32">
        <w:rPr>
          <w:rFonts w:ascii="Times New Roman" w:hAnsi="Times New Roman" w:cs="Times New Roman"/>
          <w:sz w:val="24"/>
          <w:szCs w:val="24"/>
        </w:rPr>
        <w:t>organisation</w:t>
      </w:r>
      <w:r w:rsidRPr="009F6C32">
        <w:rPr>
          <w:rFonts w:ascii="Times New Roman" w:hAnsi="Times New Roman" w:cs="Times New Roman"/>
          <w:sz w:val="24"/>
          <w:szCs w:val="24"/>
        </w:rPr>
        <w:t xml:space="preserve">. At Microsoft, strategic alignment is evident in its HR initiatives, designed to support </w:t>
      </w:r>
      <w:r w:rsidR="007805BD" w:rsidRPr="009F6C32">
        <w:rPr>
          <w:rFonts w:ascii="Times New Roman" w:hAnsi="Times New Roman" w:cs="Times New Roman"/>
          <w:sz w:val="24"/>
          <w:szCs w:val="24"/>
        </w:rPr>
        <w:t>its</w:t>
      </w:r>
      <w:r w:rsidRPr="009F6C32">
        <w:rPr>
          <w:rFonts w:ascii="Times New Roman" w:hAnsi="Times New Roman" w:cs="Times New Roman"/>
          <w:sz w:val="24"/>
          <w:szCs w:val="24"/>
        </w:rPr>
        <w:t xml:space="preserve"> mission of </w:t>
      </w:r>
      <w:r w:rsidRPr="009F6C32">
        <w:rPr>
          <w:rFonts w:ascii="Times New Roman" w:hAnsi="Times New Roman" w:cs="Times New Roman"/>
          <w:sz w:val="24"/>
          <w:szCs w:val="24"/>
        </w:rPr>
        <w:lastRenderedPageBreak/>
        <w:t xml:space="preserve">empowering every individual and </w:t>
      </w:r>
      <w:r w:rsidR="007805BD" w:rsidRPr="009F6C32">
        <w:rPr>
          <w:rFonts w:ascii="Times New Roman" w:hAnsi="Times New Roman" w:cs="Times New Roman"/>
          <w:sz w:val="24"/>
          <w:szCs w:val="24"/>
        </w:rPr>
        <w:t>organisation</w:t>
      </w:r>
      <w:r w:rsidRPr="009F6C32">
        <w:rPr>
          <w:rFonts w:ascii="Times New Roman" w:hAnsi="Times New Roman" w:cs="Times New Roman"/>
          <w:sz w:val="24"/>
          <w:szCs w:val="24"/>
        </w:rPr>
        <w:t xml:space="preserve"> to achieve more</w:t>
      </w:r>
      <w:r w:rsidR="0020049B" w:rsidRPr="009F6C32">
        <w:rPr>
          <w:rFonts w:ascii="Times New Roman" w:hAnsi="Times New Roman" w:cs="Times New Roman"/>
          <w:sz w:val="24"/>
          <w:szCs w:val="24"/>
        </w:rPr>
        <w:t xml:space="preserve"> (Cain, 2016). </w:t>
      </w:r>
      <w:r w:rsidRPr="009F6C32">
        <w:rPr>
          <w:rFonts w:ascii="Times New Roman" w:hAnsi="Times New Roman" w:cs="Times New Roman"/>
          <w:sz w:val="24"/>
          <w:szCs w:val="24"/>
        </w:rPr>
        <w:t xml:space="preserve">For example, Microsoft's emphasis on employee development aligns with its goal of fostering innovation and creativity. By investing in training programs and career development opportunities, Microsoft ensures </w:t>
      </w:r>
      <w:r w:rsidR="000100B0" w:rsidRPr="009F6C32">
        <w:rPr>
          <w:rFonts w:ascii="Times New Roman" w:hAnsi="Times New Roman" w:cs="Times New Roman"/>
          <w:sz w:val="24"/>
          <w:szCs w:val="24"/>
        </w:rPr>
        <w:t xml:space="preserve">its workforce </w:t>
      </w:r>
      <w:r w:rsidR="001174E4" w:rsidRPr="009F6C32">
        <w:rPr>
          <w:rFonts w:ascii="Times New Roman" w:hAnsi="Times New Roman" w:cs="Times New Roman"/>
          <w:sz w:val="24"/>
          <w:szCs w:val="24"/>
        </w:rPr>
        <w:t>has</w:t>
      </w:r>
      <w:r w:rsidR="000100B0" w:rsidRPr="009F6C32">
        <w:rPr>
          <w:rFonts w:ascii="Times New Roman" w:hAnsi="Times New Roman" w:cs="Times New Roman"/>
          <w:sz w:val="24"/>
          <w:szCs w:val="24"/>
        </w:rPr>
        <w:t xml:space="preserve"> the skills and capabilities to drive its</w:t>
      </w:r>
      <w:r w:rsidRPr="009F6C32">
        <w:rPr>
          <w:rFonts w:ascii="Times New Roman" w:hAnsi="Times New Roman" w:cs="Times New Roman"/>
          <w:sz w:val="24"/>
          <w:szCs w:val="24"/>
        </w:rPr>
        <w:t xml:space="preserve"> strategic priorities forward</w:t>
      </w:r>
      <w:r w:rsidR="001174E4" w:rsidRPr="009F6C32">
        <w:rPr>
          <w:rFonts w:ascii="Times New Roman" w:hAnsi="Times New Roman" w:cs="Times New Roman"/>
          <w:sz w:val="24"/>
          <w:szCs w:val="24"/>
        </w:rPr>
        <w:t xml:space="preserve"> (Richardson, 2004).</w:t>
      </w:r>
    </w:p>
    <w:p w14:paraId="25C33231" w14:textId="158F254B" w:rsidR="00413774" w:rsidRPr="009F6C32" w:rsidRDefault="00413774" w:rsidP="007805BD">
      <w:pPr>
        <w:spacing w:line="480" w:lineRule="auto"/>
        <w:jc w:val="both"/>
        <w:rPr>
          <w:rFonts w:ascii="Times New Roman" w:hAnsi="Times New Roman" w:cs="Times New Roman"/>
          <w:sz w:val="24"/>
          <w:szCs w:val="24"/>
        </w:rPr>
      </w:pPr>
      <w:r w:rsidRPr="009F6C32">
        <w:rPr>
          <w:rFonts w:ascii="Times New Roman" w:hAnsi="Times New Roman" w:cs="Times New Roman"/>
          <w:sz w:val="24"/>
          <w:szCs w:val="24"/>
        </w:rPr>
        <w:t>Similarly, at Airbnb, strategic alignment is evident in its people management strategies, closely linked to the company's mission of creating a world where anyone can belong anywhere. For instance, Airbnb's focus on diversity and inclusion aligns with its commitment to promoting belonging and acceptance</w:t>
      </w:r>
      <w:r w:rsidR="0031503F" w:rsidRPr="009F6C32">
        <w:rPr>
          <w:rFonts w:ascii="Times New Roman" w:hAnsi="Times New Roman" w:cs="Times New Roman"/>
          <w:sz w:val="24"/>
          <w:szCs w:val="24"/>
        </w:rPr>
        <w:t xml:space="preserve"> (Ert &amp; Fleischer, 2019</w:t>
      </w:r>
      <w:r w:rsidR="0031503F" w:rsidRPr="009F6C32">
        <w:t>)</w:t>
      </w:r>
      <w:r w:rsidRPr="009F6C32">
        <w:rPr>
          <w:rFonts w:ascii="Times New Roman" w:hAnsi="Times New Roman" w:cs="Times New Roman"/>
          <w:sz w:val="24"/>
          <w:szCs w:val="24"/>
        </w:rPr>
        <w:t xml:space="preserve">. Through initiatives such as inclusive hiring practices and employee resource groups, Airbnb creates an environment where employees from diverse backgrounds feel valued and supported, ultimately contributing to </w:t>
      </w:r>
      <w:r w:rsidR="00676027" w:rsidRPr="009F6C32">
        <w:rPr>
          <w:rFonts w:ascii="Times New Roman" w:hAnsi="Times New Roman" w:cs="Times New Roman"/>
          <w:sz w:val="24"/>
          <w:szCs w:val="24"/>
        </w:rPr>
        <w:t>achieving</w:t>
      </w:r>
      <w:r w:rsidRPr="009F6C32">
        <w:rPr>
          <w:rFonts w:ascii="Times New Roman" w:hAnsi="Times New Roman" w:cs="Times New Roman"/>
          <w:sz w:val="24"/>
          <w:szCs w:val="24"/>
        </w:rPr>
        <w:t xml:space="preserve"> the company's strategic objectives</w:t>
      </w:r>
      <w:r w:rsidR="002663FB" w:rsidRPr="009F6C32">
        <w:rPr>
          <w:rFonts w:ascii="Times New Roman" w:hAnsi="Times New Roman" w:cs="Times New Roman"/>
          <w:sz w:val="24"/>
          <w:szCs w:val="24"/>
        </w:rPr>
        <w:t xml:space="preserve"> </w:t>
      </w:r>
      <w:r w:rsidR="00AB4C83" w:rsidRPr="009F6C32">
        <w:rPr>
          <w:rFonts w:ascii="Times New Roman" w:hAnsi="Times New Roman" w:cs="Times New Roman"/>
          <w:sz w:val="24"/>
          <w:szCs w:val="24"/>
        </w:rPr>
        <w:t>(Bailey et al., 2018).</w:t>
      </w:r>
    </w:p>
    <w:p w14:paraId="07473E22" w14:textId="74E05687" w:rsidR="00FC4D45" w:rsidRPr="009F6C32" w:rsidRDefault="00413774" w:rsidP="007805BD">
      <w:pPr>
        <w:pStyle w:val="Heading2"/>
        <w:rPr>
          <w:sz w:val="28"/>
          <w:szCs w:val="28"/>
        </w:rPr>
      </w:pPr>
      <w:bookmarkStart w:id="10" w:name="_Toc164158090"/>
      <w:r w:rsidRPr="009F6C32">
        <w:rPr>
          <w:sz w:val="28"/>
          <w:szCs w:val="28"/>
        </w:rPr>
        <w:t>3.</w:t>
      </w:r>
      <w:r w:rsidR="00676027" w:rsidRPr="009F6C32">
        <w:rPr>
          <w:sz w:val="28"/>
          <w:szCs w:val="28"/>
        </w:rPr>
        <w:t>2.1</w:t>
      </w:r>
      <w:r w:rsidRPr="009F6C32">
        <w:rPr>
          <w:sz w:val="28"/>
          <w:szCs w:val="28"/>
        </w:rPr>
        <w:t xml:space="preserve"> </w:t>
      </w:r>
      <w:r w:rsidR="00FC4D45" w:rsidRPr="009F6C32">
        <w:rPr>
          <w:sz w:val="28"/>
          <w:szCs w:val="28"/>
        </w:rPr>
        <w:t xml:space="preserve">Strategic </w:t>
      </w:r>
      <w:r w:rsidR="00E40287" w:rsidRPr="009F6C32">
        <w:rPr>
          <w:sz w:val="28"/>
          <w:szCs w:val="28"/>
        </w:rPr>
        <w:t>Alignment</w:t>
      </w:r>
      <w:r w:rsidR="00FC4D45" w:rsidRPr="009F6C32">
        <w:rPr>
          <w:sz w:val="28"/>
          <w:szCs w:val="28"/>
        </w:rPr>
        <w:t xml:space="preserve"> with Org</w:t>
      </w:r>
      <w:r w:rsidR="00355384" w:rsidRPr="009F6C32">
        <w:rPr>
          <w:sz w:val="28"/>
          <w:szCs w:val="28"/>
        </w:rPr>
        <w:t>anisation Objectives</w:t>
      </w:r>
      <w:bookmarkEnd w:id="10"/>
    </w:p>
    <w:p w14:paraId="1A1B4765" w14:textId="71DDDB3D" w:rsidR="004D3FCF" w:rsidRPr="009F6C32" w:rsidRDefault="00355384" w:rsidP="00355384">
      <w:pPr>
        <w:spacing w:line="480" w:lineRule="auto"/>
        <w:jc w:val="both"/>
        <w:rPr>
          <w:rFonts w:ascii="Times New Roman" w:hAnsi="Times New Roman" w:cs="Times New Roman"/>
          <w:sz w:val="24"/>
          <w:szCs w:val="24"/>
        </w:rPr>
      </w:pPr>
      <w:r w:rsidRPr="009F6C32">
        <w:rPr>
          <w:rFonts w:ascii="Times New Roman" w:hAnsi="Times New Roman" w:cs="Times New Roman"/>
          <w:sz w:val="24"/>
          <w:szCs w:val="24"/>
        </w:rPr>
        <w:t xml:space="preserve">Strategic alignment in people management strategies involves ensuring that HR practices are closely integrated with the broader goals and objectives of the </w:t>
      </w:r>
      <w:r w:rsidR="000100B0" w:rsidRPr="009F6C32">
        <w:rPr>
          <w:rFonts w:ascii="Times New Roman" w:hAnsi="Times New Roman" w:cs="Times New Roman"/>
          <w:sz w:val="24"/>
          <w:szCs w:val="24"/>
        </w:rPr>
        <w:t>organisation</w:t>
      </w:r>
      <w:r w:rsidRPr="009F6C32">
        <w:rPr>
          <w:rFonts w:ascii="Times New Roman" w:hAnsi="Times New Roman" w:cs="Times New Roman"/>
          <w:sz w:val="24"/>
          <w:szCs w:val="24"/>
        </w:rPr>
        <w:t xml:space="preserve">. At Microsoft, strategic alignment is evident in its HR initiatives, designed to support </w:t>
      </w:r>
      <w:r w:rsidR="000100B0" w:rsidRPr="009F6C32">
        <w:rPr>
          <w:rFonts w:ascii="Times New Roman" w:hAnsi="Times New Roman" w:cs="Times New Roman"/>
          <w:sz w:val="24"/>
          <w:szCs w:val="24"/>
        </w:rPr>
        <w:t>its</w:t>
      </w:r>
      <w:r w:rsidRPr="009F6C32">
        <w:rPr>
          <w:rFonts w:ascii="Times New Roman" w:hAnsi="Times New Roman" w:cs="Times New Roman"/>
          <w:sz w:val="24"/>
          <w:szCs w:val="24"/>
        </w:rPr>
        <w:t xml:space="preserve"> mission of empowering every individual and </w:t>
      </w:r>
      <w:r w:rsidR="000100B0" w:rsidRPr="009F6C32">
        <w:rPr>
          <w:rFonts w:ascii="Times New Roman" w:hAnsi="Times New Roman" w:cs="Times New Roman"/>
          <w:sz w:val="24"/>
          <w:szCs w:val="24"/>
        </w:rPr>
        <w:t>organisation</w:t>
      </w:r>
      <w:r w:rsidRPr="009F6C32">
        <w:rPr>
          <w:rFonts w:ascii="Times New Roman" w:hAnsi="Times New Roman" w:cs="Times New Roman"/>
          <w:sz w:val="24"/>
          <w:szCs w:val="24"/>
        </w:rPr>
        <w:t xml:space="preserve"> to achieve more. For example, Microsoft's emphasis on employee development aligns with its goal of fostering innovation and creativity</w:t>
      </w:r>
      <w:r w:rsidR="00172199" w:rsidRPr="009F6C32">
        <w:rPr>
          <w:rFonts w:ascii="Times New Roman" w:hAnsi="Times New Roman" w:cs="Times New Roman"/>
          <w:sz w:val="24"/>
          <w:szCs w:val="24"/>
        </w:rPr>
        <w:t xml:space="preserve"> (Flynn, 2017).</w:t>
      </w:r>
      <w:r w:rsidR="00172199" w:rsidRPr="009F6C32">
        <w:t xml:space="preserve"> </w:t>
      </w:r>
      <w:r w:rsidRPr="009F6C32">
        <w:rPr>
          <w:rFonts w:ascii="Times New Roman" w:hAnsi="Times New Roman" w:cs="Times New Roman"/>
          <w:sz w:val="24"/>
          <w:szCs w:val="24"/>
        </w:rPr>
        <w:t xml:space="preserve">By investing in training programs and career development opportunities, Microsoft ensures </w:t>
      </w:r>
      <w:r w:rsidR="000100B0" w:rsidRPr="009F6C32">
        <w:rPr>
          <w:rFonts w:ascii="Times New Roman" w:hAnsi="Times New Roman" w:cs="Times New Roman"/>
          <w:sz w:val="24"/>
          <w:szCs w:val="24"/>
        </w:rPr>
        <w:t xml:space="preserve">its workforce </w:t>
      </w:r>
      <w:r w:rsidR="00A10D1C" w:rsidRPr="009F6C32">
        <w:rPr>
          <w:rFonts w:ascii="Times New Roman" w:hAnsi="Times New Roman" w:cs="Times New Roman"/>
          <w:sz w:val="24"/>
          <w:szCs w:val="24"/>
        </w:rPr>
        <w:t>has</w:t>
      </w:r>
      <w:r w:rsidR="000100B0" w:rsidRPr="009F6C32">
        <w:rPr>
          <w:rFonts w:ascii="Times New Roman" w:hAnsi="Times New Roman" w:cs="Times New Roman"/>
          <w:sz w:val="24"/>
          <w:szCs w:val="24"/>
        </w:rPr>
        <w:t xml:space="preserve"> the skills and capabilities to drive its</w:t>
      </w:r>
      <w:r w:rsidRPr="009F6C32">
        <w:rPr>
          <w:rFonts w:ascii="Times New Roman" w:hAnsi="Times New Roman" w:cs="Times New Roman"/>
          <w:sz w:val="24"/>
          <w:szCs w:val="24"/>
        </w:rPr>
        <w:t xml:space="preserve"> strategic priorities forward.</w:t>
      </w:r>
    </w:p>
    <w:p w14:paraId="67117D9C" w14:textId="4086533C" w:rsidR="00355384" w:rsidRPr="009F6C32" w:rsidRDefault="00355384" w:rsidP="00355384">
      <w:pPr>
        <w:spacing w:line="480" w:lineRule="auto"/>
        <w:jc w:val="both"/>
        <w:rPr>
          <w:rFonts w:ascii="Times New Roman" w:hAnsi="Times New Roman" w:cs="Times New Roman"/>
          <w:sz w:val="24"/>
          <w:szCs w:val="24"/>
        </w:rPr>
      </w:pPr>
      <w:r w:rsidRPr="009F6C32">
        <w:rPr>
          <w:rFonts w:ascii="Times New Roman" w:hAnsi="Times New Roman" w:cs="Times New Roman"/>
          <w:sz w:val="24"/>
          <w:szCs w:val="24"/>
        </w:rPr>
        <w:t xml:space="preserve"> Airbnb's focus on diversity and inclusion aligns with its commitment to promoting belonging and acceptance. Through inclusive hiring practices and employee resource groups, Airbnb creates an environment where employees from diverse backgrounds feel valued and supported, </w:t>
      </w:r>
      <w:r w:rsidRPr="009F6C32">
        <w:rPr>
          <w:rFonts w:ascii="Times New Roman" w:hAnsi="Times New Roman" w:cs="Times New Roman"/>
          <w:sz w:val="24"/>
          <w:szCs w:val="24"/>
        </w:rPr>
        <w:lastRenderedPageBreak/>
        <w:t xml:space="preserve">ultimately contributing to </w:t>
      </w:r>
      <w:r w:rsidR="000100B0" w:rsidRPr="009F6C32">
        <w:rPr>
          <w:rFonts w:ascii="Times New Roman" w:hAnsi="Times New Roman" w:cs="Times New Roman"/>
          <w:sz w:val="24"/>
          <w:szCs w:val="24"/>
        </w:rPr>
        <w:t>achieving</w:t>
      </w:r>
      <w:r w:rsidRPr="009F6C32">
        <w:rPr>
          <w:rFonts w:ascii="Times New Roman" w:hAnsi="Times New Roman" w:cs="Times New Roman"/>
          <w:sz w:val="24"/>
          <w:szCs w:val="24"/>
        </w:rPr>
        <w:t xml:space="preserve"> the company's strategic objectives</w:t>
      </w:r>
      <w:r w:rsidR="004A45DD" w:rsidRPr="009F6C32">
        <w:rPr>
          <w:rFonts w:ascii="Times New Roman" w:hAnsi="Times New Roman" w:cs="Times New Roman"/>
          <w:sz w:val="24"/>
          <w:szCs w:val="24"/>
        </w:rPr>
        <w:t xml:space="preserve"> (Paauwe &amp; Farndale, 2017).</w:t>
      </w:r>
    </w:p>
    <w:p w14:paraId="4C694F5A" w14:textId="45BA6A7C" w:rsidR="00413774" w:rsidRPr="009F6C32" w:rsidRDefault="00165B5F" w:rsidP="007805BD">
      <w:pPr>
        <w:pStyle w:val="Heading2"/>
        <w:rPr>
          <w:sz w:val="28"/>
          <w:szCs w:val="28"/>
        </w:rPr>
      </w:pPr>
      <w:bookmarkStart w:id="11" w:name="_Toc164158091"/>
      <w:r w:rsidRPr="009F6C32">
        <w:rPr>
          <w:sz w:val="28"/>
          <w:szCs w:val="28"/>
        </w:rPr>
        <w:t xml:space="preserve">3.2.2 </w:t>
      </w:r>
      <w:r w:rsidR="00413774" w:rsidRPr="009F6C32">
        <w:rPr>
          <w:sz w:val="28"/>
          <w:szCs w:val="28"/>
        </w:rPr>
        <w:t>Adaptation to Changing Environmental Realities</w:t>
      </w:r>
      <w:bookmarkEnd w:id="11"/>
    </w:p>
    <w:p w14:paraId="7F160975" w14:textId="337E4DCA" w:rsidR="00413774" w:rsidRPr="009F6C32" w:rsidRDefault="00413774" w:rsidP="007805BD">
      <w:pPr>
        <w:spacing w:line="480" w:lineRule="auto"/>
        <w:jc w:val="both"/>
        <w:rPr>
          <w:rFonts w:ascii="Times New Roman" w:hAnsi="Times New Roman" w:cs="Times New Roman"/>
          <w:sz w:val="24"/>
          <w:szCs w:val="24"/>
        </w:rPr>
      </w:pPr>
      <w:r w:rsidRPr="009F6C32">
        <w:rPr>
          <w:rFonts w:ascii="Times New Roman" w:hAnsi="Times New Roman" w:cs="Times New Roman"/>
          <w:sz w:val="24"/>
          <w:szCs w:val="24"/>
        </w:rPr>
        <w:t xml:space="preserve">Adaptation in people management strategies involves </w:t>
      </w:r>
      <w:r w:rsidR="00676027" w:rsidRPr="009F6C32">
        <w:rPr>
          <w:rFonts w:ascii="Times New Roman" w:hAnsi="Times New Roman" w:cs="Times New Roman"/>
          <w:sz w:val="24"/>
          <w:szCs w:val="24"/>
        </w:rPr>
        <w:t>responding</w:t>
      </w:r>
      <w:r w:rsidRPr="009F6C32">
        <w:rPr>
          <w:rFonts w:ascii="Times New Roman" w:hAnsi="Times New Roman" w:cs="Times New Roman"/>
          <w:sz w:val="24"/>
          <w:szCs w:val="24"/>
        </w:rPr>
        <w:t xml:space="preserve"> effectively to changing external factors such as market trends, technological advancements, and regulatory changes. At Microsoft, adaptation is evident in its response to the evolving nature of work, particularly </w:t>
      </w:r>
      <w:r w:rsidR="007805BD" w:rsidRPr="009F6C32">
        <w:rPr>
          <w:rFonts w:ascii="Times New Roman" w:hAnsi="Times New Roman" w:cs="Times New Roman"/>
          <w:sz w:val="24"/>
          <w:szCs w:val="24"/>
        </w:rPr>
        <w:t>considering</w:t>
      </w:r>
      <w:r w:rsidRPr="009F6C32">
        <w:rPr>
          <w:rFonts w:ascii="Times New Roman" w:hAnsi="Times New Roman" w:cs="Times New Roman"/>
          <w:sz w:val="24"/>
          <w:szCs w:val="24"/>
        </w:rPr>
        <w:t xml:space="preserve"> technological disruptions and the rise of remote work. The company has embraced flexible work arrangements and invested in digital collaboration tools to support remote teams, ensuring its people management strategies remain relevant and effective in a rapidly changing environment</w:t>
      </w:r>
      <w:r w:rsidR="00AB5DCD" w:rsidRPr="009F6C32">
        <w:rPr>
          <w:rFonts w:ascii="Times New Roman" w:hAnsi="Times New Roman" w:cs="Times New Roman"/>
          <w:sz w:val="24"/>
          <w:szCs w:val="24"/>
        </w:rPr>
        <w:t xml:space="preserve"> (Wright, 2013)</w:t>
      </w:r>
    </w:p>
    <w:p w14:paraId="1653E363" w14:textId="24223965" w:rsidR="001162B0" w:rsidRPr="009F6C32" w:rsidRDefault="00524F7E" w:rsidP="000B370A">
      <w:pPr>
        <w:spacing w:line="480" w:lineRule="auto"/>
        <w:jc w:val="both"/>
        <w:rPr>
          <w:rFonts w:ascii="Times New Roman" w:hAnsi="Times New Roman" w:cs="Times New Roman"/>
          <w:sz w:val="24"/>
          <w:szCs w:val="24"/>
        </w:rPr>
      </w:pPr>
      <w:r w:rsidRPr="009F6C32">
        <w:rPr>
          <w:rFonts w:ascii="Times New Roman" w:hAnsi="Times New Roman" w:cs="Times New Roman"/>
          <w:sz w:val="24"/>
          <w:szCs w:val="24"/>
        </w:rPr>
        <w:t xml:space="preserve">Airbnb is aware of the constantly changing nature of the travel and hospitality industry and the importance of adapting to it. The company has modified its people management strategies to </w:t>
      </w:r>
      <w:r w:rsidR="000B370A" w:rsidRPr="009F6C32">
        <w:rPr>
          <w:rFonts w:ascii="Times New Roman" w:hAnsi="Times New Roman" w:cs="Times New Roman"/>
          <w:sz w:val="24"/>
          <w:szCs w:val="24"/>
        </w:rPr>
        <w:t>prioritise</w:t>
      </w:r>
      <w:r w:rsidRPr="009F6C32">
        <w:rPr>
          <w:rFonts w:ascii="Times New Roman" w:hAnsi="Times New Roman" w:cs="Times New Roman"/>
          <w:sz w:val="24"/>
          <w:szCs w:val="24"/>
        </w:rPr>
        <w:t xml:space="preserve"> agility and innovation to keep up with consumer preferences and market dynamics. By introducing agile workforce planning processes and fostering a culture of experimentation and learning, Airbnb has </w:t>
      </w:r>
      <w:r w:rsidR="000B370A" w:rsidRPr="009F6C32">
        <w:rPr>
          <w:rFonts w:ascii="Times New Roman" w:hAnsi="Times New Roman" w:cs="Times New Roman"/>
          <w:sz w:val="24"/>
          <w:szCs w:val="24"/>
        </w:rPr>
        <w:t>quickly adjusted</w:t>
      </w:r>
      <w:r w:rsidRPr="009F6C32">
        <w:rPr>
          <w:rFonts w:ascii="Times New Roman" w:hAnsi="Times New Roman" w:cs="Times New Roman"/>
          <w:sz w:val="24"/>
          <w:szCs w:val="24"/>
        </w:rPr>
        <w:t xml:space="preserve"> to the changing needs of customers and market conditions. This approach appears successful, as evidenced by Entrekin and Scott-Ladd's (2014) research. However, it is </w:t>
      </w:r>
      <w:r w:rsidR="000B370A" w:rsidRPr="009F6C32">
        <w:rPr>
          <w:rFonts w:ascii="Times New Roman" w:hAnsi="Times New Roman" w:cs="Times New Roman"/>
          <w:sz w:val="24"/>
          <w:szCs w:val="24"/>
        </w:rPr>
        <w:t>essential</w:t>
      </w:r>
      <w:r w:rsidRPr="009F6C32">
        <w:rPr>
          <w:rFonts w:ascii="Times New Roman" w:hAnsi="Times New Roman" w:cs="Times New Roman"/>
          <w:sz w:val="24"/>
          <w:szCs w:val="24"/>
        </w:rPr>
        <w:t xml:space="preserve"> to note that Airbnb's success may also be attributed to other factors not explored in the citation. Further research is needed to fully understand the impact of Airbnb's people management strategies on its success in the market. </w:t>
      </w:r>
    </w:p>
    <w:p w14:paraId="4A3FD1EF" w14:textId="0DFE1B01" w:rsidR="0019213C" w:rsidRPr="009F6C32" w:rsidRDefault="0019213C" w:rsidP="003B0C24">
      <w:pPr>
        <w:pStyle w:val="Heading2"/>
        <w:rPr>
          <w:sz w:val="28"/>
          <w:szCs w:val="28"/>
        </w:rPr>
      </w:pPr>
      <w:bookmarkStart w:id="12" w:name="_Toc164158092"/>
      <w:r w:rsidRPr="009F6C32">
        <w:rPr>
          <w:color w:val="0070C0"/>
          <w:sz w:val="28"/>
          <w:szCs w:val="28"/>
        </w:rPr>
        <w:t>3.</w:t>
      </w:r>
      <w:r w:rsidR="003F2921" w:rsidRPr="009F6C32">
        <w:rPr>
          <w:color w:val="0070C0"/>
          <w:sz w:val="28"/>
          <w:szCs w:val="28"/>
        </w:rPr>
        <w:t>4</w:t>
      </w:r>
      <w:r w:rsidRPr="009F6C32">
        <w:rPr>
          <w:color w:val="0070C0"/>
          <w:sz w:val="28"/>
          <w:szCs w:val="28"/>
        </w:rPr>
        <w:t xml:space="preserve"> Influential factors</w:t>
      </w:r>
      <w:r w:rsidR="00BC2ACA" w:rsidRPr="009F6C32">
        <w:rPr>
          <w:color w:val="0070C0"/>
          <w:sz w:val="28"/>
          <w:szCs w:val="28"/>
        </w:rPr>
        <w:t xml:space="preserve"> are</w:t>
      </w:r>
      <w:r w:rsidRPr="009F6C32">
        <w:rPr>
          <w:color w:val="0070C0"/>
          <w:sz w:val="28"/>
          <w:szCs w:val="28"/>
        </w:rPr>
        <w:t xml:space="preserve"> driv</w:t>
      </w:r>
      <w:r w:rsidR="00CE56EB" w:rsidRPr="009F6C32">
        <w:rPr>
          <w:color w:val="0070C0"/>
          <w:sz w:val="28"/>
          <w:szCs w:val="28"/>
        </w:rPr>
        <w:t>ing</w:t>
      </w:r>
      <w:r w:rsidRPr="009F6C32">
        <w:rPr>
          <w:color w:val="0070C0"/>
          <w:sz w:val="28"/>
          <w:szCs w:val="28"/>
        </w:rPr>
        <w:t xml:space="preserve"> people management </w:t>
      </w:r>
      <w:bookmarkEnd w:id="12"/>
      <w:r w:rsidR="005F0BD4" w:rsidRPr="009F6C32">
        <w:rPr>
          <w:color w:val="0070C0"/>
          <w:sz w:val="28"/>
          <w:szCs w:val="28"/>
        </w:rPr>
        <w:t>strategies.</w:t>
      </w:r>
    </w:p>
    <w:p w14:paraId="50F4A381" w14:textId="1C5621D4" w:rsidR="00AC27C1" w:rsidRPr="009F6C32" w:rsidRDefault="00AC27C1" w:rsidP="00AC27C1">
      <w:pPr>
        <w:spacing w:line="480" w:lineRule="auto"/>
        <w:jc w:val="both"/>
        <w:rPr>
          <w:rFonts w:ascii="Times New Roman" w:hAnsi="Times New Roman" w:cs="Times New Roman"/>
          <w:sz w:val="24"/>
          <w:szCs w:val="24"/>
          <w:shd w:val="clear" w:color="auto" w:fill="FFFFFF"/>
        </w:rPr>
      </w:pPr>
      <w:r w:rsidRPr="009F6C32">
        <w:rPr>
          <w:rFonts w:ascii="Times New Roman" w:hAnsi="Times New Roman" w:cs="Times New Roman"/>
          <w:sz w:val="24"/>
          <w:szCs w:val="24"/>
          <w:shd w:val="clear" w:color="auto" w:fill="FFFFFF"/>
        </w:rPr>
        <w:t xml:space="preserve">Managing people is a crucial aspect of any </w:t>
      </w:r>
      <w:r w:rsidR="00FA056D" w:rsidRPr="009F6C32">
        <w:rPr>
          <w:rFonts w:ascii="Times New Roman" w:hAnsi="Times New Roman" w:cs="Times New Roman"/>
          <w:sz w:val="24"/>
          <w:szCs w:val="24"/>
          <w:shd w:val="clear" w:color="auto" w:fill="FFFFFF"/>
        </w:rPr>
        <w:t>organisation's</w:t>
      </w:r>
      <w:r w:rsidRPr="009F6C32">
        <w:rPr>
          <w:rFonts w:ascii="Times New Roman" w:hAnsi="Times New Roman" w:cs="Times New Roman"/>
          <w:sz w:val="24"/>
          <w:szCs w:val="24"/>
          <w:shd w:val="clear" w:color="auto" w:fill="FFFFFF"/>
        </w:rPr>
        <w:t xml:space="preserve"> success. Even companies like Microsoft and Airbnb must </w:t>
      </w:r>
      <w:r w:rsidR="00A92700" w:rsidRPr="009F6C32">
        <w:rPr>
          <w:rFonts w:ascii="Times New Roman" w:hAnsi="Times New Roman" w:cs="Times New Roman"/>
          <w:sz w:val="24"/>
          <w:szCs w:val="24"/>
          <w:shd w:val="clear" w:color="auto" w:fill="FFFFFF"/>
        </w:rPr>
        <w:t>consider</w:t>
      </w:r>
      <w:r w:rsidRPr="009F6C32">
        <w:rPr>
          <w:rFonts w:ascii="Times New Roman" w:hAnsi="Times New Roman" w:cs="Times New Roman"/>
          <w:sz w:val="24"/>
          <w:szCs w:val="24"/>
          <w:shd w:val="clear" w:color="auto" w:fill="FFFFFF"/>
        </w:rPr>
        <w:t xml:space="preserve"> internal and external factors that shape their operations and the overall context in which they function. However, simply considering these factors is not enough. A more critical and thought-provoking approach to talent management is necessary to remain competitive in today's dynamic business environment (George &amp; Rodgers, 2019). </w:t>
      </w:r>
    </w:p>
    <w:p w14:paraId="70CB476C" w14:textId="77777777" w:rsidR="00C953D7" w:rsidRPr="009F6C32" w:rsidRDefault="00AC27C1" w:rsidP="00AC27C1">
      <w:pPr>
        <w:spacing w:line="480" w:lineRule="auto"/>
        <w:jc w:val="both"/>
        <w:rPr>
          <w:rFonts w:ascii="Times New Roman" w:hAnsi="Times New Roman" w:cs="Times New Roman"/>
          <w:sz w:val="24"/>
          <w:szCs w:val="24"/>
          <w:shd w:val="clear" w:color="auto" w:fill="FFFFFF"/>
        </w:rPr>
      </w:pPr>
      <w:r w:rsidRPr="009F6C32">
        <w:rPr>
          <w:rFonts w:ascii="Times New Roman" w:hAnsi="Times New Roman" w:cs="Times New Roman"/>
          <w:sz w:val="24"/>
          <w:szCs w:val="24"/>
          <w:shd w:val="clear" w:color="auto" w:fill="FFFFFF"/>
        </w:rPr>
        <w:lastRenderedPageBreak/>
        <w:t>Microsoft and Airbnb are influenced by several dynamic factors that shape their people management strategies. Microsoft's emphasis on innovation within the tech industry necessitates a focus on continuous learning and creativity among employees</w:t>
      </w:r>
      <w:r w:rsidR="00A92700" w:rsidRPr="009F6C32">
        <w:rPr>
          <w:rFonts w:ascii="Times New Roman" w:hAnsi="Times New Roman" w:cs="Times New Roman"/>
          <w:sz w:val="24"/>
          <w:szCs w:val="24"/>
          <w:shd w:val="clear" w:color="auto" w:fill="FFFFFF"/>
        </w:rPr>
        <w:t xml:space="preserve"> (CIPD, 2018</w:t>
      </w:r>
      <w:r w:rsidR="00846568" w:rsidRPr="009F6C32">
        <w:rPr>
          <w:rFonts w:ascii="Times New Roman" w:hAnsi="Times New Roman" w:cs="Times New Roman"/>
          <w:sz w:val="24"/>
          <w:szCs w:val="24"/>
          <w:shd w:val="clear" w:color="auto" w:fill="FFFFFF"/>
        </w:rPr>
        <w:t>).</w:t>
      </w:r>
      <w:r w:rsidRPr="009F6C32">
        <w:rPr>
          <w:rFonts w:ascii="Times New Roman" w:hAnsi="Times New Roman" w:cs="Times New Roman"/>
          <w:sz w:val="24"/>
          <w:szCs w:val="24"/>
          <w:shd w:val="clear" w:color="auto" w:fill="FFFFFF"/>
        </w:rPr>
        <w:t xml:space="preserve"> Its global presence requires an inclusive approach to diversity, ensuring a wide range of perspectives that reflect its diverse customer base</w:t>
      </w:r>
      <w:r w:rsidR="00AD2958" w:rsidRPr="009F6C32">
        <w:rPr>
          <w:rFonts w:ascii="Times New Roman" w:hAnsi="Times New Roman" w:cs="Times New Roman"/>
          <w:sz w:val="24"/>
          <w:szCs w:val="24"/>
          <w:shd w:val="clear" w:color="auto" w:fill="FFFFFF"/>
        </w:rPr>
        <w:t xml:space="preserve"> </w:t>
      </w:r>
      <w:r w:rsidR="00FA056D" w:rsidRPr="009F6C32">
        <w:rPr>
          <w:rFonts w:ascii="Times New Roman" w:hAnsi="Times New Roman" w:cs="Times New Roman"/>
          <w:sz w:val="24"/>
          <w:szCs w:val="24"/>
          <w:shd w:val="clear" w:color="auto" w:fill="FFFFFF"/>
        </w:rPr>
        <w:t>(Rasmussen et al., 2024).</w:t>
      </w:r>
      <w:r w:rsidRPr="009F6C32">
        <w:rPr>
          <w:rFonts w:ascii="Times New Roman" w:hAnsi="Times New Roman" w:cs="Times New Roman"/>
          <w:sz w:val="24"/>
          <w:szCs w:val="24"/>
          <w:shd w:val="clear" w:color="auto" w:fill="FFFFFF"/>
        </w:rPr>
        <w:t xml:space="preserve"> </w:t>
      </w:r>
    </w:p>
    <w:p w14:paraId="5FADACD6" w14:textId="62584E93" w:rsidR="00FA756F" w:rsidRPr="009F6C32" w:rsidRDefault="00AC27C1" w:rsidP="00AC27C1">
      <w:pPr>
        <w:spacing w:line="480" w:lineRule="auto"/>
        <w:jc w:val="both"/>
        <w:rPr>
          <w:rFonts w:ascii="Times New Roman" w:hAnsi="Times New Roman" w:cs="Times New Roman"/>
          <w:sz w:val="24"/>
          <w:szCs w:val="24"/>
        </w:rPr>
      </w:pPr>
      <w:r w:rsidRPr="009F6C32">
        <w:rPr>
          <w:rFonts w:ascii="Times New Roman" w:hAnsi="Times New Roman" w:cs="Times New Roman"/>
          <w:sz w:val="24"/>
          <w:szCs w:val="24"/>
          <w:shd w:val="clear" w:color="auto" w:fill="FFFFFF"/>
        </w:rPr>
        <w:t xml:space="preserve">The company's commitment to corporate social responsibility and ethical practices </w:t>
      </w:r>
      <w:r w:rsidR="00FA056D" w:rsidRPr="009F6C32">
        <w:rPr>
          <w:rFonts w:ascii="Times New Roman" w:hAnsi="Times New Roman" w:cs="Times New Roman"/>
          <w:sz w:val="24"/>
          <w:szCs w:val="24"/>
          <w:shd w:val="clear" w:color="auto" w:fill="FFFFFF"/>
        </w:rPr>
        <w:t>mirrors</w:t>
      </w:r>
      <w:r w:rsidRPr="009F6C32">
        <w:rPr>
          <w:rFonts w:ascii="Times New Roman" w:hAnsi="Times New Roman" w:cs="Times New Roman"/>
          <w:sz w:val="24"/>
          <w:szCs w:val="24"/>
          <w:shd w:val="clear" w:color="auto" w:fill="FFFFFF"/>
        </w:rPr>
        <w:t xml:space="preserve"> its HR policies, promoting a culture of social impact, moral integrity, and well-being (Dhar, 2008).</w:t>
      </w:r>
      <w:r w:rsidR="00A92700" w:rsidRPr="009F6C32">
        <w:rPr>
          <w:rFonts w:ascii="Times New Roman" w:hAnsi="Times New Roman" w:cs="Times New Roman"/>
          <w:sz w:val="24"/>
          <w:szCs w:val="24"/>
          <w:shd w:val="clear" w:color="auto" w:fill="FFFFFF"/>
        </w:rPr>
        <w:t xml:space="preserve"> </w:t>
      </w:r>
      <w:r w:rsidR="00FA756F" w:rsidRPr="009F6C32">
        <w:rPr>
          <w:rFonts w:ascii="Times New Roman" w:hAnsi="Times New Roman" w:cs="Times New Roman"/>
          <w:sz w:val="24"/>
          <w:szCs w:val="24"/>
          <w:shd w:val="clear" w:color="auto" w:fill="FFFFFF"/>
        </w:rPr>
        <w:t xml:space="preserve">In contrast, Airbnb's position in the hospitality and service sector </w:t>
      </w:r>
      <w:r w:rsidR="000653E5" w:rsidRPr="009F6C32">
        <w:rPr>
          <w:rFonts w:ascii="Times New Roman" w:hAnsi="Times New Roman" w:cs="Times New Roman"/>
          <w:sz w:val="24"/>
          <w:szCs w:val="24"/>
          <w:shd w:val="clear" w:color="auto" w:fill="FFFFFF"/>
        </w:rPr>
        <w:t>emphasises</w:t>
      </w:r>
      <w:r w:rsidR="00FA756F" w:rsidRPr="009F6C32">
        <w:rPr>
          <w:rFonts w:ascii="Times New Roman" w:hAnsi="Times New Roman" w:cs="Times New Roman"/>
          <w:sz w:val="24"/>
          <w:szCs w:val="24"/>
          <w:shd w:val="clear" w:color="auto" w:fill="FFFFFF"/>
        </w:rPr>
        <w:t xml:space="preserve"> the importance of customer experience, driving its HR strategies towards service excellence and adaptability. The nature of the gig economy, central to Airbnb's business model, requires innovative management of a flexible and often non-traditional workforce, focusing on engagement and community-building. Rapid </w:t>
      </w:r>
      <w:r w:rsidR="000653E5" w:rsidRPr="009F6C32">
        <w:rPr>
          <w:rFonts w:ascii="Times New Roman" w:hAnsi="Times New Roman" w:cs="Times New Roman"/>
          <w:sz w:val="24"/>
          <w:szCs w:val="24"/>
          <w:shd w:val="clear" w:color="auto" w:fill="FFFFFF"/>
        </w:rPr>
        <w:t>organisational</w:t>
      </w:r>
      <w:r w:rsidR="00FA756F" w:rsidRPr="009F6C32">
        <w:rPr>
          <w:rFonts w:ascii="Times New Roman" w:hAnsi="Times New Roman" w:cs="Times New Roman"/>
          <w:sz w:val="24"/>
          <w:szCs w:val="24"/>
          <w:shd w:val="clear" w:color="auto" w:fill="FFFFFF"/>
        </w:rPr>
        <w:t xml:space="preserve"> growth challenges Airbnb to maintain a cohesive culture and efficient operational practices, even as it scales</w:t>
      </w:r>
      <w:r w:rsidR="009572BC" w:rsidRPr="009F6C32">
        <w:rPr>
          <w:rFonts w:ascii="Times New Roman" w:hAnsi="Times New Roman" w:cs="Times New Roman"/>
          <w:sz w:val="24"/>
          <w:szCs w:val="24"/>
          <w:shd w:val="clear" w:color="auto" w:fill="FFFFFF"/>
        </w:rPr>
        <w:t xml:space="preserve"> (Stewart </w:t>
      </w:r>
      <w:r w:rsidR="004F617F" w:rsidRPr="009F6C32">
        <w:rPr>
          <w:rFonts w:ascii="Times New Roman" w:hAnsi="Times New Roman" w:cs="Times New Roman"/>
          <w:sz w:val="24"/>
          <w:szCs w:val="24"/>
          <w:shd w:val="clear" w:color="auto" w:fill="FFFFFF"/>
        </w:rPr>
        <w:t>&amp; Brown, 2020).</w:t>
      </w:r>
    </w:p>
    <w:p w14:paraId="07C683C0" w14:textId="511AEE99" w:rsidR="004B1E7B" w:rsidRPr="009F6C32" w:rsidRDefault="004B1E7B" w:rsidP="004B1E7B">
      <w:pPr>
        <w:pStyle w:val="Heading2"/>
        <w:rPr>
          <w:sz w:val="28"/>
          <w:szCs w:val="28"/>
        </w:rPr>
      </w:pPr>
      <w:bookmarkStart w:id="13" w:name="_Toc164158093"/>
      <w:r w:rsidRPr="009F6C32">
        <w:rPr>
          <w:sz w:val="28"/>
          <w:szCs w:val="28"/>
        </w:rPr>
        <w:t>3.</w:t>
      </w:r>
      <w:r w:rsidR="003F2921" w:rsidRPr="009F6C32">
        <w:rPr>
          <w:sz w:val="28"/>
          <w:szCs w:val="28"/>
        </w:rPr>
        <w:t>5</w:t>
      </w:r>
      <w:r w:rsidRPr="009F6C32">
        <w:rPr>
          <w:sz w:val="28"/>
          <w:szCs w:val="28"/>
        </w:rPr>
        <w:t xml:space="preserve"> Differences in People Management Approaches</w:t>
      </w:r>
      <w:bookmarkEnd w:id="13"/>
    </w:p>
    <w:p w14:paraId="3C892F8C" w14:textId="137A2687" w:rsidR="00062EEA" w:rsidRPr="009F6C32" w:rsidRDefault="00B83EEA" w:rsidP="00062EEA">
      <w:pPr>
        <w:spacing w:line="480" w:lineRule="auto"/>
        <w:jc w:val="both"/>
        <w:rPr>
          <w:rFonts w:ascii="Times New Roman" w:hAnsi="Times New Roman" w:cs="Times New Roman"/>
          <w:sz w:val="24"/>
          <w:szCs w:val="24"/>
        </w:rPr>
      </w:pPr>
      <w:r w:rsidRPr="009F6C32">
        <w:rPr>
          <w:rFonts w:ascii="Times New Roman" w:hAnsi="Times New Roman" w:cs="Times New Roman"/>
          <w:sz w:val="24"/>
          <w:szCs w:val="24"/>
        </w:rPr>
        <w:t xml:space="preserve">Despite sharing the goal of </w:t>
      </w:r>
      <w:r w:rsidR="00697FEB" w:rsidRPr="009F6C32">
        <w:rPr>
          <w:rFonts w:ascii="Times New Roman" w:hAnsi="Times New Roman" w:cs="Times New Roman"/>
          <w:sz w:val="24"/>
          <w:szCs w:val="24"/>
        </w:rPr>
        <w:t>optimising</w:t>
      </w:r>
      <w:r w:rsidRPr="009F6C32">
        <w:rPr>
          <w:rFonts w:ascii="Times New Roman" w:hAnsi="Times New Roman" w:cs="Times New Roman"/>
          <w:sz w:val="24"/>
          <w:szCs w:val="24"/>
        </w:rPr>
        <w:t xml:space="preserve"> human capital, Microsoft and Airbnb adopt distinct people management approaches. </w:t>
      </w:r>
      <w:r w:rsidR="00062EEA" w:rsidRPr="009F6C32">
        <w:rPr>
          <w:rFonts w:ascii="Times New Roman" w:hAnsi="Times New Roman" w:cs="Times New Roman"/>
          <w:sz w:val="24"/>
          <w:szCs w:val="24"/>
          <w:shd w:val="clear" w:color="auto" w:fill="FFFFFF"/>
        </w:rPr>
        <w:t xml:space="preserve">Microsoft and Airbnb's people management strategies reflect their distinct operational models, industry requirements, and cultural values. Microsoft, a tech giant, prioritises innovation and technical skills development, focusing on a </w:t>
      </w:r>
      <w:r w:rsidR="00BC2ACA" w:rsidRPr="009F6C32">
        <w:rPr>
          <w:rFonts w:ascii="Times New Roman" w:hAnsi="Times New Roman" w:cs="Times New Roman"/>
          <w:sz w:val="24"/>
          <w:szCs w:val="24"/>
          <w:shd w:val="clear" w:color="auto" w:fill="FFFFFF"/>
        </w:rPr>
        <w:t>highly-skilled</w:t>
      </w:r>
      <w:r w:rsidR="00062EEA" w:rsidRPr="009F6C32">
        <w:rPr>
          <w:rFonts w:ascii="Times New Roman" w:hAnsi="Times New Roman" w:cs="Times New Roman"/>
          <w:sz w:val="24"/>
          <w:szCs w:val="24"/>
          <w:shd w:val="clear" w:color="auto" w:fill="FFFFFF"/>
        </w:rPr>
        <w:t>, full-time workforce and leveraging advanced technology for HR practices</w:t>
      </w:r>
      <w:r w:rsidR="004D0D04" w:rsidRPr="009F6C32">
        <w:rPr>
          <w:rFonts w:ascii="Times New Roman" w:hAnsi="Times New Roman" w:cs="Times New Roman"/>
          <w:sz w:val="24"/>
          <w:szCs w:val="24"/>
          <w:shd w:val="clear" w:color="auto" w:fill="FFFFFF"/>
        </w:rPr>
        <w:t xml:space="preserve"> </w:t>
      </w:r>
      <w:r w:rsidR="004D0D04" w:rsidRPr="009F6C32">
        <w:rPr>
          <w:rFonts w:ascii="Times New Roman" w:hAnsi="Times New Roman" w:cs="Times New Roman"/>
          <w:sz w:val="24"/>
          <w:szCs w:val="24"/>
        </w:rPr>
        <w:t>(Blackman et al., 2016</w:t>
      </w:r>
      <w:r w:rsidR="004D0D04" w:rsidRPr="009F6C32">
        <w:t>)</w:t>
      </w:r>
      <w:r w:rsidR="00062EEA" w:rsidRPr="009F6C32">
        <w:rPr>
          <w:rFonts w:ascii="Times New Roman" w:hAnsi="Times New Roman" w:cs="Times New Roman"/>
          <w:sz w:val="24"/>
          <w:szCs w:val="24"/>
          <w:shd w:val="clear" w:color="auto" w:fill="FFFFFF"/>
        </w:rPr>
        <w:t>. In contrast, Airbnb, rooted in the hospitality sector, emphasises customer experience and cultural sensitivity, managing a flexible, global community of hosts through technology that enhances human connections</w:t>
      </w:r>
      <w:r w:rsidR="0007149F" w:rsidRPr="009F6C32">
        <w:rPr>
          <w:rFonts w:ascii="Times New Roman" w:hAnsi="Times New Roman" w:cs="Times New Roman"/>
          <w:sz w:val="24"/>
          <w:szCs w:val="24"/>
          <w:shd w:val="clear" w:color="auto" w:fill="FFFFFF"/>
        </w:rPr>
        <w:t xml:space="preserve"> (Rees &amp; French, 2016), </w:t>
      </w:r>
      <w:r w:rsidR="00062EEA" w:rsidRPr="009F6C32">
        <w:rPr>
          <w:rFonts w:ascii="Times New Roman" w:hAnsi="Times New Roman" w:cs="Times New Roman"/>
          <w:sz w:val="24"/>
          <w:szCs w:val="24"/>
          <w:shd w:val="clear" w:color="auto" w:fill="FFFFFF"/>
        </w:rPr>
        <w:t>While Microsoft invests in employee development and technical excellence, Airbnb fosters community, inclusivity, and well-being. These approaches showcase each company's strategic adaptation to its unique industry landscapes and workforce compositions</w:t>
      </w:r>
      <w:r w:rsidR="001D1D00" w:rsidRPr="009F6C32">
        <w:rPr>
          <w:rFonts w:ascii="Times New Roman" w:hAnsi="Times New Roman" w:cs="Times New Roman"/>
          <w:sz w:val="24"/>
          <w:szCs w:val="24"/>
          <w:shd w:val="clear" w:color="auto" w:fill="FFFFFF"/>
        </w:rPr>
        <w:t xml:space="preserve"> (DeCenzo et al., 2016).</w:t>
      </w:r>
    </w:p>
    <w:p w14:paraId="3385D937" w14:textId="690563F4" w:rsidR="00E93DAB" w:rsidRPr="009F6C32" w:rsidRDefault="00E93DAB" w:rsidP="00062EEA">
      <w:pPr>
        <w:pStyle w:val="Heading2"/>
        <w:rPr>
          <w:sz w:val="28"/>
          <w:szCs w:val="28"/>
        </w:rPr>
      </w:pPr>
      <w:bookmarkStart w:id="14" w:name="_Toc164158094"/>
      <w:r w:rsidRPr="009F6C32">
        <w:rPr>
          <w:sz w:val="28"/>
          <w:szCs w:val="28"/>
        </w:rPr>
        <w:lastRenderedPageBreak/>
        <w:t>3.</w:t>
      </w:r>
      <w:r w:rsidR="003F2921" w:rsidRPr="009F6C32">
        <w:rPr>
          <w:sz w:val="28"/>
          <w:szCs w:val="28"/>
        </w:rPr>
        <w:t>6</w:t>
      </w:r>
      <w:r w:rsidRPr="009F6C32">
        <w:rPr>
          <w:sz w:val="28"/>
          <w:szCs w:val="28"/>
        </w:rPr>
        <w:t xml:space="preserve"> Key People Management Concerns</w:t>
      </w:r>
      <w:bookmarkEnd w:id="14"/>
    </w:p>
    <w:p w14:paraId="4AB4F697" w14:textId="552577F3" w:rsidR="006B4C9F" w:rsidRPr="009F6C32" w:rsidRDefault="006B4C9F" w:rsidP="006B4C9F">
      <w:pPr>
        <w:spacing w:line="480" w:lineRule="auto"/>
        <w:jc w:val="both"/>
        <w:rPr>
          <w:rFonts w:ascii="Times New Roman" w:hAnsi="Times New Roman" w:cs="Times New Roman"/>
          <w:sz w:val="24"/>
          <w:szCs w:val="24"/>
        </w:rPr>
      </w:pPr>
      <w:r w:rsidRPr="009F6C32">
        <w:rPr>
          <w:rFonts w:ascii="Times New Roman" w:hAnsi="Times New Roman" w:cs="Times New Roman"/>
          <w:sz w:val="24"/>
          <w:szCs w:val="24"/>
          <w:shd w:val="clear" w:color="auto" w:fill="FFFFFF"/>
        </w:rPr>
        <w:t xml:space="preserve">Microsoft and Airbnb, though navigating different sectors, confront crucial people management challenges in employee engagement, performance management, and diversity, all </w:t>
      </w:r>
      <w:r w:rsidRPr="009F6C32">
        <w:rPr>
          <w:rFonts w:ascii="Times New Roman" w:hAnsi="Times New Roman" w:cs="Times New Roman"/>
          <w:shd w:val="clear" w:color="auto" w:fill="FFFFFF"/>
        </w:rPr>
        <w:t>essential</w:t>
      </w:r>
      <w:r w:rsidRPr="009F6C32">
        <w:rPr>
          <w:rFonts w:ascii="Times New Roman" w:hAnsi="Times New Roman" w:cs="Times New Roman"/>
          <w:sz w:val="24"/>
          <w:szCs w:val="24"/>
          <w:shd w:val="clear" w:color="auto" w:fill="FFFFFF"/>
        </w:rPr>
        <w:t xml:space="preserve"> for their sustainability and effectiveness. Microsoft fosters a growth mindset to keep its global workforce motivated, </w:t>
      </w:r>
      <w:r w:rsidRPr="009F6C32">
        <w:rPr>
          <w:rFonts w:ascii="Times New Roman" w:hAnsi="Times New Roman" w:cs="Times New Roman"/>
          <w:shd w:val="clear" w:color="auto" w:fill="FFFFFF"/>
        </w:rPr>
        <w:t>emphasising</w:t>
      </w:r>
      <w:r w:rsidRPr="009F6C32">
        <w:rPr>
          <w:rFonts w:ascii="Times New Roman" w:hAnsi="Times New Roman" w:cs="Times New Roman"/>
          <w:sz w:val="24"/>
          <w:szCs w:val="24"/>
          <w:shd w:val="clear" w:color="auto" w:fill="FFFFFF"/>
        </w:rPr>
        <w:t xml:space="preserve"> continuous learning and adaptation in the face of rapid technological changes</w:t>
      </w:r>
      <w:r w:rsidR="00E5225A" w:rsidRPr="009F6C32">
        <w:rPr>
          <w:rFonts w:ascii="Times New Roman" w:hAnsi="Times New Roman" w:cs="Times New Roman"/>
          <w:sz w:val="24"/>
          <w:szCs w:val="24"/>
          <w:shd w:val="clear" w:color="auto" w:fill="FFFFFF"/>
        </w:rPr>
        <w:t xml:space="preserve"> </w:t>
      </w:r>
      <w:r w:rsidR="00E5225A" w:rsidRPr="009F6C32">
        <w:rPr>
          <w:rFonts w:ascii="Times New Roman" w:hAnsi="Times New Roman" w:cs="Times New Roman"/>
          <w:sz w:val="24"/>
          <w:szCs w:val="24"/>
        </w:rPr>
        <w:t>(Sims &amp; Bias, 2019).</w:t>
      </w:r>
      <w:r w:rsidRPr="009F6C32">
        <w:rPr>
          <w:rFonts w:ascii="Times New Roman" w:hAnsi="Times New Roman" w:cs="Times New Roman"/>
          <w:sz w:val="24"/>
          <w:szCs w:val="24"/>
          <w:shd w:val="clear" w:color="auto" w:fill="FFFFFF"/>
        </w:rPr>
        <w:t xml:space="preserve"> It has shifted towards flexible, continuous feedback models in performance management to </w:t>
      </w:r>
      <w:r w:rsidRPr="009F6C32">
        <w:rPr>
          <w:rFonts w:ascii="Times New Roman" w:hAnsi="Times New Roman" w:cs="Times New Roman"/>
          <w:shd w:val="clear" w:color="auto" w:fill="FFFFFF"/>
        </w:rPr>
        <w:t>prioritise</w:t>
      </w:r>
      <w:r w:rsidRPr="009F6C32">
        <w:rPr>
          <w:rFonts w:ascii="Times New Roman" w:hAnsi="Times New Roman" w:cs="Times New Roman"/>
          <w:sz w:val="24"/>
          <w:szCs w:val="24"/>
          <w:shd w:val="clear" w:color="auto" w:fill="FFFFFF"/>
        </w:rPr>
        <w:t xml:space="preserve"> collective goals over individual achievements</w:t>
      </w:r>
      <w:r w:rsidR="000D6910" w:rsidRPr="009F6C32">
        <w:rPr>
          <w:rFonts w:ascii="Times New Roman" w:hAnsi="Times New Roman" w:cs="Times New Roman"/>
          <w:sz w:val="24"/>
          <w:szCs w:val="24"/>
          <w:shd w:val="clear" w:color="auto" w:fill="FFFFFF"/>
        </w:rPr>
        <w:t xml:space="preserve"> </w:t>
      </w:r>
      <w:r w:rsidR="000D6910" w:rsidRPr="009F6C32">
        <w:rPr>
          <w:rFonts w:ascii="Times New Roman" w:hAnsi="Times New Roman" w:cs="Times New Roman"/>
          <w:sz w:val="24"/>
          <w:szCs w:val="24"/>
        </w:rPr>
        <w:t>(Bader et al., 2020</w:t>
      </w:r>
      <w:r w:rsidR="000D6910" w:rsidRPr="009F6C32">
        <w:t>)</w:t>
      </w:r>
      <w:r w:rsidR="001E0174" w:rsidRPr="009F6C32">
        <w:t>.</w:t>
      </w:r>
      <w:r w:rsidRPr="009F6C32">
        <w:rPr>
          <w:rFonts w:ascii="Times New Roman" w:hAnsi="Times New Roman" w:cs="Times New Roman"/>
          <w:sz w:val="24"/>
          <w:szCs w:val="24"/>
          <w:shd w:val="clear" w:color="auto" w:fill="FFFFFF"/>
        </w:rPr>
        <w:t xml:space="preserve"> Conversely, Airbnb strives to maintain engagement across its diverse network, balancing traditional performance metrics with the qualitative assessment of user experiences to align with customer satisfaction</w:t>
      </w:r>
      <w:r w:rsidR="00D92DA6" w:rsidRPr="009F6C32">
        <w:rPr>
          <w:rFonts w:ascii="Times New Roman" w:hAnsi="Times New Roman" w:cs="Times New Roman"/>
          <w:sz w:val="24"/>
          <w:szCs w:val="24"/>
          <w:shd w:val="clear" w:color="auto" w:fill="FFFFFF"/>
        </w:rPr>
        <w:t>.</w:t>
      </w:r>
      <w:r w:rsidR="00D03463" w:rsidRPr="009F6C32">
        <w:rPr>
          <w:rFonts w:ascii="Times New Roman" w:hAnsi="Times New Roman" w:cs="Times New Roman"/>
          <w:sz w:val="24"/>
          <w:szCs w:val="24"/>
          <w:shd w:val="clear" w:color="auto" w:fill="FFFFFF"/>
        </w:rPr>
        <w:t xml:space="preserve">  </w:t>
      </w:r>
      <w:r w:rsidRPr="009F6C32">
        <w:rPr>
          <w:rFonts w:ascii="Times New Roman" w:hAnsi="Times New Roman" w:cs="Times New Roman"/>
          <w:sz w:val="24"/>
          <w:szCs w:val="24"/>
          <w:shd w:val="clear" w:color="auto" w:fill="FFFFFF"/>
        </w:rPr>
        <w:t xml:space="preserve">Both companies actively pursue diversity and inclusion, </w:t>
      </w:r>
      <w:r w:rsidRPr="009F6C32">
        <w:rPr>
          <w:rFonts w:ascii="Times New Roman" w:hAnsi="Times New Roman" w:cs="Times New Roman"/>
          <w:shd w:val="clear" w:color="auto" w:fill="FFFFFF"/>
        </w:rPr>
        <w:t>recognising</w:t>
      </w:r>
      <w:r w:rsidRPr="009F6C32">
        <w:rPr>
          <w:rFonts w:ascii="Times New Roman" w:hAnsi="Times New Roman" w:cs="Times New Roman"/>
          <w:sz w:val="24"/>
          <w:szCs w:val="24"/>
          <w:shd w:val="clear" w:color="auto" w:fill="FFFFFF"/>
        </w:rPr>
        <w:t xml:space="preserve"> it as essential for innovation and effectiveness; Microsoft targets improvements within the tech industry's homogeneity, while Airbnb sees diversity as a business imperative in the global travel </w:t>
      </w:r>
      <w:r w:rsidR="00AA02BB" w:rsidRPr="009F6C32">
        <w:rPr>
          <w:rFonts w:ascii="Times New Roman" w:hAnsi="Times New Roman" w:cs="Times New Roman"/>
          <w:sz w:val="24"/>
          <w:szCs w:val="24"/>
          <w:shd w:val="clear" w:color="auto" w:fill="FFFFFF"/>
        </w:rPr>
        <w:t>sector</w:t>
      </w:r>
      <w:r w:rsidR="002517F7" w:rsidRPr="009F6C32">
        <w:rPr>
          <w:rFonts w:ascii="Times New Roman" w:hAnsi="Times New Roman" w:cs="Times New Roman"/>
          <w:sz w:val="24"/>
          <w:szCs w:val="24"/>
          <w:shd w:val="clear" w:color="auto" w:fill="FFFFFF"/>
        </w:rPr>
        <w:t xml:space="preserve"> </w:t>
      </w:r>
      <w:r w:rsidR="000B370A" w:rsidRPr="009F6C32">
        <w:rPr>
          <w:rFonts w:ascii="Times New Roman" w:hAnsi="Times New Roman" w:cs="Times New Roman"/>
          <w:sz w:val="24"/>
          <w:szCs w:val="24"/>
          <w:shd w:val="clear" w:color="auto" w:fill="FFFFFF"/>
        </w:rPr>
        <w:t>(Yalabik, 2017).</w:t>
      </w:r>
      <w:r w:rsidR="001E0174" w:rsidRPr="009F6C32">
        <w:rPr>
          <w:rFonts w:ascii="Times New Roman" w:hAnsi="Times New Roman" w:cs="Times New Roman"/>
          <w:sz w:val="24"/>
          <w:szCs w:val="24"/>
          <w:shd w:val="clear" w:color="auto" w:fill="FFFFFF"/>
        </w:rPr>
        <w:t xml:space="preserve"> Addressing</w:t>
      </w:r>
      <w:r w:rsidRPr="009F6C32">
        <w:rPr>
          <w:rFonts w:ascii="Times New Roman" w:hAnsi="Times New Roman" w:cs="Times New Roman"/>
          <w:sz w:val="24"/>
          <w:szCs w:val="24"/>
          <w:shd w:val="clear" w:color="auto" w:fill="FFFFFF"/>
        </w:rPr>
        <w:t xml:space="preserve"> these concerns demands innovative, theory-backed HR practices tailored to each company's unique industry and workforce needs</w:t>
      </w:r>
      <w:r w:rsidR="00D92DA6" w:rsidRPr="009F6C32">
        <w:rPr>
          <w:rFonts w:ascii="Times New Roman" w:hAnsi="Times New Roman" w:cs="Times New Roman"/>
          <w:sz w:val="24"/>
          <w:szCs w:val="24"/>
          <w:shd w:val="clear" w:color="auto" w:fill="FFFFFF"/>
        </w:rPr>
        <w:t xml:space="preserve"> </w:t>
      </w:r>
      <w:r w:rsidR="00AA02BB" w:rsidRPr="009F6C32">
        <w:rPr>
          <w:rFonts w:ascii="Times New Roman" w:hAnsi="Times New Roman" w:cs="Times New Roman"/>
          <w:sz w:val="24"/>
          <w:szCs w:val="24"/>
        </w:rPr>
        <w:t>(Holland, 2019)</w:t>
      </w:r>
      <w:r w:rsidR="001E0174" w:rsidRPr="009F6C32">
        <w:rPr>
          <w:rFonts w:ascii="Times New Roman" w:hAnsi="Times New Roman" w:cs="Times New Roman"/>
          <w:sz w:val="24"/>
          <w:szCs w:val="24"/>
        </w:rPr>
        <w:t>.</w:t>
      </w:r>
    </w:p>
    <w:p w14:paraId="7F7CD1F7" w14:textId="13CC34AA" w:rsidR="00833CB6" w:rsidRPr="009F6C32" w:rsidRDefault="00833CB6" w:rsidP="001E0174">
      <w:pPr>
        <w:pStyle w:val="Heading2"/>
        <w:rPr>
          <w:sz w:val="28"/>
          <w:szCs w:val="28"/>
        </w:rPr>
      </w:pPr>
      <w:bookmarkStart w:id="15" w:name="_Toc164158095"/>
      <w:r w:rsidRPr="009F6C32">
        <w:rPr>
          <w:sz w:val="28"/>
          <w:szCs w:val="28"/>
        </w:rPr>
        <w:t>3.</w:t>
      </w:r>
      <w:r w:rsidR="009F6C32" w:rsidRPr="009F6C32">
        <w:rPr>
          <w:sz w:val="28"/>
          <w:szCs w:val="28"/>
        </w:rPr>
        <w:t>7</w:t>
      </w:r>
      <w:r w:rsidR="008632DD" w:rsidRPr="009F6C32">
        <w:rPr>
          <w:sz w:val="28"/>
          <w:szCs w:val="28"/>
        </w:rPr>
        <w:t xml:space="preserve"> </w:t>
      </w:r>
      <w:r w:rsidR="00057357" w:rsidRPr="009F6C32">
        <w:rPr>
          <w:sz w:val="28"/>
          <w:szCs w:val="28"/>
        </w:rPr>
        <w:t xml:space="preserve">Analysing the </w:t>
      </w:r>
      <w:r w:rsidR="00D71F33" w:rsidRPr="009F6C32">
        <w:rPr>
          <w:sz w:val="28"/>
          <w:szCs w:val="28"/>
        </w:rPr>
        <w:t>Effects</w:t>
      </w:r>
      <w:r w:rsidR="00057357" w:rsidRPr="009F6C32">
        <w:rPr>
          <w:sz w:val="28"/>
          <w:szCs w:val="28"/>
        </w:rPr>
        <w:t xml:space="preserve"> </w:t>
      </w:r>
      <w:r w:rsidR="00A04908" w:rsidRPr="009F6C32">
        <w:rPr>
          <w:sz w:val="28"/>
          <w:szCs w:val="28"/>
        </w:rPr>
        <w:t xml:space="preserve">of </w:t>
      </w:r>
      <w:r w:rsidR="00D71F33" w:rsidRPr="009F6C32">
        <w:rPr>
          <w:sz w:val="28"/>
          <w:szCs w:val="28"/>
        </w:rPr>
        <w:t>T</w:t>
      </w:r>
      <w:r w:rsidR="00A04908" w:rsidRPr="009F6C32">
        <w:rPr>
          <w:sz w:val="28"/>
          <w:szCs w:val="28"/>
        </w:rPr>
        <w:t xml:space="preserve">echnological </w:t>
      </w:r>
      <w:r w:rsidR="00D71F33" w:rsidRPr="009F6C32">
        <w:rPr>
          <w:sz w:val="28"/>
          <w:szCs w:val="28"/>
        </w:rPr>
        <w:t>Advancements</w:t>
      </w:r>
      <w:bookmarkEnd w:id="15"/>
    </w:p>
    <w:p w14:paraId="78834AD8" w14:textId="77777777" w:rsidR="009E3EF4" w:rsidRPr="009F6C32" w:rsidRDefault="00B377F3" w:rsidP="00B86B95">
      <w:pPr>
        <w:spacing w:line="480" w:lineRule="auto"/>
        <w:jc w:val="both"/>
        <w:rPr>
          <w:rFonts w:ascii="Times New Roman" w:hAnsi="Times New Roman" w:cs="Times New Roman"/>
          <w:color w:val="1C1C1C"/>
          <w:sz w:val="24"/>
          <w:szCs w:val="24"/>
          <w:shd w:val="clear" w:color="auto" w:fill="FFFFFF"/>
        </w:rPr>
      </w:pPr>
      <w:r w:rsidRPr="009F6C32">
        <w:rPr>
          <w:rFonts w:ascii="Times New Roman" w:hAnsi="Times New Roman" w:cs="Times New Roman"/>
          <w:color w:val="1C1C1C"/>
          <w:sz w:val="24"/>
          <w:szCs w:val="24"/>
          <w:shd w:val="clear" w:color="auto" w:fill="FFFFFF"/>
        </w:rPr>
        <w:t>Microsoft and Airbnb are two of the most innovative companies that have embraced the power of AI and machine learning in their people management practices. Machine learning has revolutionised recruitment, making it more accurate, efficient, and fair. Microsoft's AI-driven analytics tools have made it possible to evaluate candidates' suitability and identify areas for targeted training interventions, leading to better hiring decisions (Allen, 2020</w:t>
      </w:r>
      <w:r w:rsidR="009C5D15" w:rsidRPr="009F6C32">
        <w:rPr>
          <w:rFonts w:ascii="Times New Roman" w:hAnsi="Times New Roman" w:cs="Times New Roman"/>
          <w:color w:val="1C1C1C"/>
          <w:sz w:val="24"/>
          <w:szCs w:val="24"/>
          <w:shd w:val="clear" w:color="auto" w:fill="FFFFFF"/>
        </w:rPr>
        <w:t>)</w:t>
      </w:r>
      <w:r w:rsidRPr="009F6C32">
        <w:rPr>
          <w:rFonts w:ascii="Times New Roman" w:hAnsi="Times New Roman" w:cs="Times New Roman"/>
          <w:color w:val="1C1C1C"/>
          <w:sz w:val="24"/>
          <w:szCs w:val="24"/>
          <w:shd w:val="clear" w:color="auto" w:fill="FFFFFF"/>
        </w:rPr>
        <w:t xml:space="preserve">. Similarly, Airbnb's AI algorithms have enabled them to customise user experiences, optimise pricing strategies, and reduce potential biases in decision-making. However, there are concerns surrounding the increased use of AI, such as data privacy, algorithmic fairness, and </w:t>
      </w:r>
      <w:r w:rsidRPr="009F6C32">
        <w:rPr>
          <w:rFonts w:ascii="Times New Roman" w:hAnsi="Times New Roman" w:cs="Times New Roman"/>
          <w:color w:val="1C1C1C"/>
          <w:shd w:val="clear" w:color="auto" w:fill="FFFFFF"/>
        </w:rPr>
        <w:t>possible</w:t>
      </w:r>
      <w:r w:rsidRPr="009F6C32">
        <w:rPr>
          <w:rFonts w:ascii="Times New Roman" w:hAnsi="Times New Roman" w:cs="Times New Roman"/>
          <w:color w:val="1C1C1C"/>
          <w:sz w:val="24"/>
          <w:szCs w:val="24"/>
          <w:shd w:val="clear" w:color="auto" w:fill="FFFFFF"/>
        </w:rPr>
        <w:t xml:space="preserve"> job displacement</w:t>
      </w:r>
      <w:r w:rsidR="00244270" w:rsidRPr="009F6C32">
        <w:rPr>
          <w:rFonts w:ascii="Times New Roman" w:hAnsi="Times New Roman" w:cs="Times New Roman"/>
          <w:color w:val="1C1C1C"/>
          <w:sz w:val="24"/>
          <w:szCs w:val="24"/>
          <w:shd w:val="clear" w:color="auto" w:fill="FFFFFF"/>
        </w:rPr>
        <w:t xml:space="preserve"> (Lara &amp; Deckers, 2024).</w:t>
      </w:r>
      <w:r w:rsidRPr="009F6C32">
        <w:rPr>
          <w:rFonts w:ascii="Times New Roman" w:hAnsi="Times New Roman" w:cs="Times New Roman"/>
          <w:color w:val="1C1C1C"/>
          <w:sz w:val="24"/>
          <w:szCs w:val="24"/>
          <w:shd w:val="clear" w:color="auto" w:fill="FFFFFF"/>
        </w:rPr>
        <w:t xml:space="preserve"> </w:t>
      </w:r>
    </w:p>
    <w:p w14:paraId="1C0BCBE5" w14:textId="736D5EAC" w:rsidR="00690347" w:rsidRDefault="00B377F3" w:rsidP="00690347">
      <w:pPr>
        <w:spacing w:line="480" w:lineRule="auto"/>
        <w:jc w:val="both"/>
        <w:rPr>
          <w:rFonts w:ascii="Times New Roman" w:hAnsi="Times New Roman" w:cs="Times New Roman"/>
          <w:color w:val="1C1C1C"/>
          <w:sz w:val="24"/>
          <w:szCs w:val="24"/>
          <w:shd w:val="clear" w:color="auto" w:fill="FFFFFF"/>
        </w:rPr>
      </w:pPr>
      <w:r w:rsidRPr="009F6C32">
        <w:rPr>
          <w:rFonts w:ascii="Times New Roman" w:hAnsi="Times New Roman" w:cs="Times New Roman"/>
          <w:color w:val="1C1C1C"/>
          <w:sz w:val="24"/>
          <w:szCs w:val="24"/>
          <w:shd w:val="clear" w:color="auto" w:fill="FFFFFF"/>
        </w:rPr>
        <w:lastRenderedPageBreak/>
        <w:t xml:space="preserve">These issues </w:t>
      </w:r>
      <w:r w:rsidRPr="009F6C32">
        <w:rPr>
          <w:rFonts w:ascii="Times New Roman" w:hAnsi="Times New Roman" w:cs="Times New Roman"/>
          <w:color w:val="1C1C1C"/>
          <w:shd w:val="clear" w:color="auto" w:fill="FFFFFF"/>
        </w:rPr>
        <w:t xml:space="preserve">must be addressed so that both companies can </w:t>
      </w:r>
      <w:r w:rsidRPr="009F6C32">
        <w:rPr>
          <w:rFonts w:ascii="Times New Roman" w:hAnsi="Times New Roman" w:cs="Times New Roman"/>
          <w:color w:val="1C1C1C"/>
          <w:sz w:val="24"/>
          <w:szCs w:val="24"/>
          <w:shd w:val="clear" w:color="auto" w:fill="FFFFFF"/>
        </w:rPr>
        <w:t xml:space="preserve">innovate ethically. On the one hand, some theorists argue that AI and machine learning can boost productivity, improve decision-making, and increase efficiency. </w:t>
      </w:r>
      <w:r w:rsidR="00503D34" w:rsidRPr="009F6C32">
        <w:rPr>
          <w:rFonts w:ascii="Times New Roman" w:hAnsi="Times New Roman" w:cs="Times New Roman"/>
          <w:color w:val="1C1C1C"/>
          <w:sz w:val="24"/>
          <w:szCs w:val="24"/>
          <w:shd w:val="clear" w:color="auto" w:fill="FFFFFF"/>
        </w:rPr>
        <w:t xml:space="preserve">According to Ford (2018), </w:t>
      </w:r>
      <w:r w:rsidRPr="009F6C32">
        <w:rPr>
          <w:rFonts w:ascii="Times New Roman" w:hAnsi="Times New Roman" w:cs="Times New Roman"/>
          <w:color w:val="1C1C1C"/>
          <w:sz w:val="24"/>
          <w:szCs w:val="24"/>
          <w:shd w:val="clear" w:color="auto" w:fill="FFFFFF"/>
        </w:rPr>
        <w:t xml:space="preserve">machine learning can transform the economy and create new </w:t>
      </w:r>
      <w:r w:rsidRPr="009F6C32">
        <w:rPr>
          <w:rFonts w:ascii="Times New Roman" w:hAnsi="Times New Roman" w:cs="Times New Roman"/>
          <w:color w:val="1C1C1C"/>
          <w:shd w:val="clear" w:color="auto" w:fill="FFFFFF"/>
        </w:rPr>
        <w:t>growth opportunities</w:t>
      </w:r>
      <w:r w:rsidR="007672C8" w:rsidRPr="009F6C32">
        <w:rPr>
          <w:rFonts w:ascii="Times New Roman" w:hAnsi="Times New Roman" w:cs="Times New Roman"/>
          <w:color w:val="1C1C1C"/>
          <w:shd w:val="clear" w:color="auto" w:fill="FFFFFF"/>
        </w:rPr>
        <w:t>.</w:t>
      </w:r>
      <w:r w:rsidRPr="009F6C32">
        <w:rPr>
          <w:rFonts w:ascii="Times New Roman" w:hAnsi="Times New Roman" w:cs="Times New Roman"/>
          <w:color w:val="1C1C1C"/>
          <w:sz w:val="24"/>
          <w:szCs w:val="24"/>
          <w:shd w:val="clear" w:color="auto" w:fill="FFFFFF"/>
        </w:rPr>
        <w:t xml:space="preserve"> </w:t>
      </w:r>
      <w:r w:rsidR="009C7B0D" w:rsidRPr="009F6C32">
        <w:rPr>
          <w:rFonts w:ascii="Times New Roman" w:hAnsi="Times New Roman" w:cs="Times New Roman"/>
          <w:sz w:val="24"/>
          <w:szCs w:val="24"/>
        </w:rPr>
        <w:t xml:space="preserve">Ford </w:t>
      </w:r>
      <w:r w:rsidR="007672C8" w:rsidRPr="009F6C32">
        <w:rPr>
          <w:rFonts w:ascii="Times New Roman" w:hAnsi="Times New Roman" w:cs="Times New Roman"/>
          <w:sz w:val="24"/>
          <w:szCs w:val="24"/>
        </w:rPr>
        <w:t>(</w:t>
      </w:r>
      <w:r w:rsidR="009C7B0D" w:rsidRPr="009F6C32">
        <w:rPr>
          <w:rFonts w:ascii="Times New Roman" w:hAnsi="Times New Roman" w:cs="Times New Roman"/>
          <w:sz w:val="24"/>
          <w:szCs w:val="24"/>
        </w:rPr>
        <w:t>2018)</w:t>
      </w:r>
      <w:r w:rsidR="00F36A61" w:rsidRPr="009F6C32">
        <w:rPr>
          <w:rFonts w:ascii="Times New Roman" w:hAnsi="Times New Roman" w:cs="Times New Roman"/>
          <w:color w:val="1C1C1C"/>
          <w:sz w:val="24"/>
          <w:szCs w:val="24"/>
          <w:shd w:val="clear" w:color="auto" w:fill="FFFFFF"/>
        </w:rPr>
        <w:t xml:space="preserve"> </w:t>
      </w:r>
      <w:r w:rsidR="00C94560">
        <w:rPr>
          <w:rFonts w:ascii="Times New Roman" w:hAnsi="Times New Roman" w:cs="Times New Roman"/>
          <w:color w:val="1C1C1C"/>
          <w:sz w:val="24"/>
          <w:szCs w:val="24"/>
          <w:shd w:val="clear" w:color="auto" w:fill="FFFFFF"/>
        </w:rPr>
        <w:t>highlights the risk</w:t>
      </w:r>
      <w:r w:rsidRPr="009F6C32">
        <w:rPr>
          <w:rFonts w:ascii="Times New Roman" w:hAnsi="Times New Roman" w:cs="Times New Roman"/>
          <w:color w:val="1C1C1C"/>
          <w:sz w:val="24"/>
          <w:szCs w:val="24"/>
          <w:shd w:val="clear" w:color="auto" w:fill="FFFFFF"/>
        </w:rPr>
        <w:t xml:space="preserve"> that AI and machine learning can</w:t>
      </w:r>
      <w:r w:rsidR="00C94560">
        <w:rPr>
          <w:rFonts w:ascii="Times New Roman" w:hAnsi="Times New Roman" w:cs="Times New Roman"/>
          <w:color w:val="1C1C1C"/>
          <w:sz w:val="24"/>
          <w:szCs w:val="24"/>
          <w:shd w:val="clear" w:color="auto" w:fill="FFFFFF"/>
        </w:rPr>
        <w:t xml:space="preserve"> </w:t>
      </w:r>
      <w:r w:rsidRPr="009F6C32">
        <w:rPr>
          <w:rFonts w:ascii="Times New Roman" w:hAnsi="Times New Roman" w:cs="Times New Roman"/>
          <w:color w:val="1C1C1C"/>
          <w:sz w:val="24"/>
          <w:szCs w:val="24"/>
          <w:shd w:val="clear" w:color="auto" w:fill="FFFFFF"/>
        </w:rPr>
        <w:t>lead to job displacement, exacerbate inequalities, and raise ethical concerns. For example,</w:t>
      </w:r>
      <w:r w:rsidR="000346AF" w:rsidRPr="009F6C32">
        <w:t xml:space="preserve"> </w:t>
      </w:r>
      <w:r w:rsidR="000346AF" w:rsidRPr="009F6C32">
        <w:rPr>
          <w:rFonts w:ascii="Times New Roman" w:hAnsi="Times New Roman" w:cs="Times New Roman"/>
          <w:sz w:val="24"/>
          <w:szCs w:val="24"/>
        </w:rPr>
        <w:t>Roberts &amp; Tonna</w:t>
      </w:r>
      <w:r w:rsidR="000346AF" w:rsidRPr="009F6C32">
        <w:rPr>
          <w:rFonts w:ascii="Times New Roman" w:hAnsi="Times New Roman" w:cs="Times New Roman"/>
          <w:color w:val="1C1C1C"/>
          <w:sz w:val="24"/>
          <w:szCs w:val="24"/>
          <w:shd w:val="clear" w:color="auto" w:fill="FFFFFF"/>
        </w:rPr>
        <w:t xml:space="preserve"> </w:t>
      </w:r>
      <w:r w:rsidR="00C50316" w:rsidRPr="009F6C32">
        <w:rPr>
          <w:rFonts w:ascii="Times New Roman" w:hAnsi="Times New Roman" w:cs="Times New Roman"/>
          <w:color w:val="1C1C1C"/>
          <w:sz w:val="24"/>
          <w:szCs w:val="24"/>
          <w:shd w:val="clear" w:color="auto" w:fill="FFFFFF"/>
        </w:rPr>
        <w:t>(20</w:t>
      </w:r>
      <w:r w:rsidR="000346AF" w:rsidRPr="009F6C32">
        <w:rPr>
          <w:rFonts w:ascii="Times New Roman" w:hAnsi="Times New Roman" w:cs="Times New Roman"/>
          <w:color w:val="1C1C1C"/>
          <w:sz w:val="24"/>
          <w:szCs w:val="24"/>
          <w:shd w:val="clear" w:color="auto" w:fill="FFFFFF"/>
        </w:rPr>
        <w:t>22</w:t>
      </w:r>
      <w:r w:rsidR="00C50316" w:rsidRPr="009F6C32">
        <w:rPr>
          <w:rFonts w:ascii="Times New Roman" w:hAnsi="Times New Roman" w:cs="Times New Roman"/>
          <w:color w:val="1C1C1C"/>
          <w:sz w:val="24"/>
          <w:szCs w:val="24"/>
          <w:shd w:val="clear" w:color="auto" w:fill="FFFFFF"/>
        </w:rPr>
        <w:t xml:space="preserve">) </w:t>
      </w:r>
      <w:r w:rsidRPr="009F6C32">
        <w:rPr>
          <w:rFonts w:ascii="Times New Roman" w:hAnsi="Times New Roman" w:cs="Times New Roman"/>
          <w:color w:val="1C1C1C"/>
          <w:sz w:val="24"/>
          <w:szCs w:val="24"/>
          <w:shd w:val="clear" w:color="auto" w:fill="FFFFFF"/>
        </w:rPr>
        <w:t xml:space="preserve">argue that algorithmic decision-making can perpetuate systemic biases and discrimination. </w:t>
      </w:r>
      <w:r w:rsidR="00690347" w:rsidRPr="009F6C32">
        <w:rPr>
          <w:rFonts w:ascii="Times New Roman" w:hAnsi="Times New Roman" w:cs="Times New Roman"/>
          <w:color w:val="1C1C1C"/>
          <w:sz w:val="24"/>
          <w:szCs w:val="24"/>
          <w:shd w:val="clear" w:color="auto" w:fill="FFFFFF"/>
        </w:rPr>
        <w:t xml:space="preserve">AI and machine learning </w:t>
      </w:r>
      <w:r w:rsidR="001E361F" w:rsidRPr="009F6C32">
        <w:rPr>
          <w:rFonts w:ascii="Times New Roman" w:hAnsi="Times New Roman" w:cs="Times New Roman"/>
          <w:color w:val="1C1C1C"/>
          <w:sz w:val="24"/>
          <w:szCs w:val="24"/>
          <w:shd w:val="clear" w:color="auto" w:fill="FFFFFF"/>
        </w:rPr>
        <w:t>can potentially</w:t>
      </w:r>
      <w:r w:rsidR="00690347" w:rsidRPr="009F6C32">
        <w:rPr>
          <w:rFonts w:ascii="Times New Roman" w:hAnsi="Times New Roman" w:cs="Times New Roman"/>
          <w:color w:val="1C1C1C"/>
          <w:sz w:val="24"/>
          <w:szCs w:val="24"/>
          <w:shd w:val="clear" w:color="auto" w:fill="FFFFFF"/>
        </w:rPr>
        <w:t xml:space="preserve"> transform people management practices, resulting in more efficient and effective recruitment processes. However, companies like Microsoft and Airbnb must consider the ethical implications of AI technologies and ensure their responsible use. As the conversation on AI and machine learning continues, it is </w:t>
      </w:r>
      <w:r w:rsidR="00C953D7" w:rsidRPr="009F6C32">
        <w:rPr>
          <w:rFonts w:ascii="Times New Roman" w:hAnsi="Times New Roman" w:cs="Times New Roman"/>
          <w:color w:val="1C1C1C"/>
          <w:sz w:val="24"/>
          <w:szCs w:val="24"/>
          <w:shd w:val="clear" w:color="auto" w:fill="FFFFFF"/>
        </w:rPr>
        <w:t>essential</w:t>
      </w:r>
      <w:r w:rsidR="00690347" w:rsidRPr="009F6C32">
        <w:rPr>
          <w:rFonts w:ascii="Times New Roman" w:hAnsi="Times New Roman" w:cs="Times New Roman"/>
          <w:color w:val="1C1C1C"/>
          <w:sz w:val="24"/>
          <w:szCs w:val="24"/>
          <w:shd w:val="clear" w:color="auto" w:fill="FFFFFF"/>
        </w:rPr>
        <w:t xml:space="preserve"> to balance their benefits and concerns and ensure their application is for the greater good (Alpaydin, 2016).</w:t>
      </w:r>
    </w:p>
    <w:p w14:paraId="07653FE5" w14:textId="797FC089" w:rsidR="00C50744" w:rsidRDefault="00C50744" w:rsidP="00A14A5B">
      <w:pPr>
        <w:spacing w:line="480" w:lineRule="auto"/>
        <w:jc w:val="both"/>
        <w:rPr>
          <w:rFonts w:asciiTheme="majorHAnsi" w:eastAsiaTheme="majorEastAsia" w:hAnsiTheme="majorHAnsi" w:cstheme="majorBidi"/>
          <w:color w:val="2E74B5" w:themeColor="accent1" w:themeShade="BF"/>
          <w:sz w:val="32"/>
          <w:szCs w:val="32"/>
        </w:rPr>
      </w:pPr>
      <w:r>
        <w:br w:type="page"/>
      </w:r>
    </w:p>
    <w:p w14:paraId="140315BD" w14:textId="7DE9A4D3" w:rsidR="00BE50C2" w:rsidRDefault="00240D4B" w:rsidP="0056696B">
      <w:pPr>
        <w:pStyle w:val="Heading1"/>
      </w:pPr>
      <w:bookmarkStart w:id="16" w:name="_Toc164158096"/>
      <w:r>
        <w:lastRenderedPageBreak/>
        <w:t>4.0</w:t>
      </w:r>
      <w:r w:rsidR="00BE50C2">
        <w:t xml:space="preserve"> Conclusions</w:t>
      </w:r>
      <w:bookmarkEnd w:id="16"/>
    </w:p>
    <w:p w14:paraId="5425CC1A" w14:textId="08DD5521" w:rsidR="00193AE5" w:rsidRPr="00193AE5" w:rsidRDefault="00193AE5" w:rsidP="00193AE5">
      <w:pPr>
        <w:spacing w:line="480" w:lineRule="auto"/>
        <w:jc w:val="both"/>
        <w:rPr>
          <w:rFonts w:ascii="Times New Roman" w:hAnsi="Times New Roman" w:cs="Times New Roman"/>
          <w:sz w:val="24"/>
          <w:szCs w:val="24"/>
        </w:rPr>
      </w:pPr>
      <w:r w:rsidRPr="00193AE5">
        <w:rPr>
          <w:rFonts w:ascii="Times New Roman" w:hAnsi="Times New Roman" w:cs="Times New Roman"/>
          <w:sz w:val="24"/>
          <w:szCs w:val="24"/>
        </w:rPr>
        <w:t xml:space="preserve">In conclusion, the comparative analysis of people management strategies at Microsoft and Airbnb highlights the critical importance of strategic alignment and adaptation in navigating the complex landscape of modern business. Both companies exemplify how aligning HR practices with </w:t>
      </w:r>
      <w:r w:rsidR="007E63C1">
        <w:rPr>
          <w:rFonts w:ascii="Times New Roman" w:hAnsi="Times New Roman" w:cs="Times New Roman"/>
          <w:sz w:val="24"/>
          <w:szCs w:val="24"/>
        </w:rPr>
        <w:t>organisational</w:t>
      </w:r>
      <w:r w:rsidRPr="00193AE5">
        <w:rPr>
          <w:rFonts w:ascii="Times New Roman" w:hAnsi="Times New Roman" w:cs="Times New Roman"/>
          <w:sz w:val="24"/>
          <w:szCs w:val="24"/>
        </w:rPr>
        <w:t xml:space="preserve"> objectives and adapting to changing environmental realities </w:t>
      </w:r>
      <w:r w:rsidR="007E63C1">
        <w:rPr>
          <w:rFonts w:ascii="Times New Roman" w:hAnsi="Times New Roman" w:cs="Times New Roman"/>
          <w:sz w:val="24"/>
          <w:szCs w:val="24"/>
        </w:rPr>
        <w:t>is</w:t>
      </w:r>
      <w:r w:rsidRPr="00193AE5">
        <w:rPr>
          <w:rFonts w:ascii="Times New Roman" w:hAnsi="Times New Roman" w:cs="Times New Roman"/>
          <w:sz w:val="24"/>
          <w:szCs w:val="24"/>
        </w:rPr>
        <w:t xml:space="preserve"> fundamental for achieving sustained success and fostering innovation.</w:t>
      </w:r>
    </w:p>
    <w:p w14:paraId="4913F43C" w14:textId="2A7EDC57" w:rsidR="00193AE5" w:rsidRPr="00193AE5" w:rsidRDefault="00193AE5" w:rsidP="00193AE5">
      <w:pPr>
        <w:spacing w:line="480" w:lineRule="auto"/>
        <w:jc w:val="both"/>
        <w:rPr>
          <w:rFonts w:ascii="Times New Roman" w:hAnsi="Times New Roman" w:cs="Times New Roman"/>
          <w:sz w:val="24"/>
          <w:szCs w:val="24"/>
        </w:rPr>
      </w:pPr>
      <w:r w:rsidRPr="00193AE5">
        <w:rPr>
          <w:rFonts w:ascii="Times New Roman" w:hAnsi="Times New Roman" w:cs="Times New Roman"/>
          <w:sz w:val="24"/>
          <w:szCs w:val="24"/>
        </w:rPr>
        <w:t xml:space="preserve">At Microsoft, strategic alignment is evident in its emphasis on employee development and innovation, closely linked to its mission of empowering individuals and </w:t>
      </w:r>
      <w:r w:rsidR="007E63C1">
        <w:rPr>
          <w:rFonts w:ascii="Times New Roman" w:hAnsi="Times New Roman" w:cs="Times New Roman"/>
          <w:sz w:val="24"/>
          <w:szCs w:val="24"/>
        </w:rPr>
        <w:t>organisations</w:t>
      </w:r>
      <w:r w:rsidRPr="00193AE5">
        <w:rPr>
          <w:rFonts w:ascii="Times New Roman" w:hAnsi="Times New Roman" w:cs="Times New Roman"/>
          <w:sz w:val="24"/>
          <w:szCs w:val="24"/>
        </w:rPr>
        <w:t xml:space="preserve"> to achieve more. Similarly, Airbnb's focus on diversity and inclusion reflects its commitment to creating a culture where anyone can belong anywhere, aligning with its goal of promoting acceptance and belonging.</w:t>
      </w:r>
    </w:p>
    <w:p w14:paraId="1D8D8621" w14:textId="722903AC" w:rsidR="00193AE5" w:rsidRPr="00193AE5" w:rsidRDefault="00193AE5" w:rsidP="00193AE5">
      <w:pPr>
        <w:spacing w:line="480" w:lineRule="auto"/>
        <w:jc w:val="both"/>
        <w:rPr>
          <w:rFonts w:ascii="Times New Roman" w:hAnsi="Times New Roman" w:cs="Times New Roman"/>
          <w:sz w:val="24"/>
          <w:szCs w:val="24"/>
        </w:rPr>
      </w:pPr>
      <w:r w:rsidRPr="00193AE5">
        <w:rPr>
          <w:rFonts w:ascii="Times New Roman" w:hAnsi="Times New Roman" w:cs="Times New Roman"/>
          <w:sz w:val="24"/>
          <w:szCs w:val="24"/>
        </w:rPr>
        <w:t xml:space="preserve">Furthermore, both companies demonstrate a keen ability to adapt their people management strategies to respond effectively to changing external factors such as technological advancements and market dynamics. Microsoft's embrace of remote work technologies and Airbnb's agility in adapting to shifts in consumer preferences exemplify how strategic adaptation enables </w:t>
      </w:r>
      <w:r w:rsidR="007E63C1">
        <w:rPr>
          <w:rFonts w:ascii="Times New Roman" w:hAnsi="Times New Roman" w:cs="Times New Roman"/>
          <w:sz w:val="24"/>
          <w:szCs w:val="24"/>
        </w:rPr>
        <w:t>organisations</w:t>
      </w:r>
      <w:r w:rsidRPr="00193AE5">
        <w:rPr>
          <w:rFonts w:ascii="Times New Roman" w:hAnsi="Times New Roman" w:cs="Times New Roman"/>
          <w:sz w:val="24"/>
          <w:szCs w:val="24"/>
        </w:rPr>
        <w:t xml:space="preserve"> to remain competitive and resilient in a dynamic business environment.</w:t>
      </w:r>
    </w:p>
    <w:p w14:paraId="595F5BC8" w14:textId="67A7394C" w:rsidR="00193AE5" w:rsidRPr="00193AE5" w:rsidRDefault="00193AE5" w:rsidP="00193AE5">
      <w:pPr>
        <w:spacing w:line="480" w:lineRule="auto"/>
        <w:jc w:val="both"/>
        <w:rPr>
          <w:rFonts w:ascii="Times New Roman" w:hAnsi="Times New Roman" w:cs="Times New Roman"/>
          <w:sz w:val="24"/>
          <w:szCs w:val="24"/>
        </w:rPr>
      </w:pPr>
      <w:r w:rsidRPr="00193AE5">
        <w:rPr>
          <w:rFonts w:ascii="Times New Roman" w:hAnsi="Times New Roman" w:cs="Times New Roman"/>
          <w:sz w:val="24"/>
          <w:szCs w:val="24"/>
        </w:rPr>
        <w:t xml:space="preserve">However, while Microsoft and Airbnb have successfully navigated their respective challenges and achieved notable success, it's essential to acknowledge that there is no one-size-fits-all approach to people management. Each </w:t>
      </w:r>
      <w:r>
        <w:rPr>
          <w:rFonts w:ascii="Times New Roman" w:hAnsi="Times New Roman" w:cs="Times New Roman"/>
          <w:sz w:val="24"/>
          <w:szCs w:val="24"/>
        </w:rPr>
        <w:t>organisation</w:t>
      </w:r>
      <w:r w:rsidRPr="00193AE5">
        <w:rPr>
          <w:rFonts w:ascii="Times New Roman" w:hAnsi="Times New Roman" w:cs="Times New Roman"/>
          <w:sz w:val="24"/>
          <w:szCs w:val="24"/>
        </w:rPr>
        <w:t xml:space="preserve"> must tailor its strategies to fit its unique context, industry landscape, and workforce composition.</w:t>
      </w:r>
    </w:p>
    <w:p w14:paraId="215C3338" w14:textId="77777777" w:rsidR="007602AA" w:rsidRPr="00193AE5" w:rsidRDefault="007602AA" w:rsidP="00193AE5">
      <w:pPr>
        <w:spacing w:line="480" w:lineRule="auto"/>
        <w:jc w:val="both"/>
        <w:rPr>
          <w:rFonts w:ascii="Times New Roman" w:eastAsiaTheme="majorEastAsia" w:hAnsi="Times New Roman" w:cs="Times New Roman"/>
          <w:color w:val="2E74B5" w:themeColor="accent1" w:themeShade="BF"/>
          <w:sz w:val="24"/>
          <w:szCs w:val="24"/>
        </w:rPr>
      </w:pPr>
      <w:r w:rsidRPr="00193AE5">
        <w:rPr>
          <w:rFonts w:ascii="Times New Roman" w:hAnsi="Times New Roman" w:cs="Times New Roman"/>
          <w:sz w:val="24"/>
          <w:szCs w:val="24"/>
        </w:rPr>
        <w:br w:type="page"/>
      </w:r>
    </w:p>
    <w:p w14:paraId="340B80AE" w14:textId="612346B3" w:rsidR="00B46F6D" w:rsidRDefault="00BE50C2" w:rsidP="00BE50C2">
      <w:pPr>
        <w:pStyle w:val="Heading1"/>
      </w:pPr>
      <w:bookmarkStart w:id="17" w:name="_Toc164158097"/>
      <w:r>
        <w:lastRenderedPageBreak/>
        <w:t xml:space="preserve">5.0 </w:t>
      </w:r>
      <w:r w:rsidR="00B46F6D">
        <w:t>Recommendations</w:t>
      </w:r>
      <w:bookmarkEnd w:id="17"/>
    </w:p>
    <w:p w14:paraId="0789694B" w14:textId="0BFAA364" w:rsidR="00A66430" w:rsidRPr="00A66430" w:rsidRDefault="003D0E4C" w:rsidP="003D0E4C">
      <w:pPr>
        <w:spacing w:line="480" w:lineRule="auto"/>
        <w:jc w:val="both"/>
        <w:rPr>
          <w:rFonts w:ascii="Times New Roman" w:hAnsi="Times New Roman" w:cs="Times New Roman"/>
          <w:sz w:val="24"/>
          <w:szCs w:val="24"/>
          <w:lang w:eastAsia="en-GB"/>
        </w:rPr>
      </w:pPr>
      <w:r w:rsidRPr="00A66430">
        <w:rPr>
          <w:rFonts w:ascii="Times New Roman" w:hAnsi="Times New Roman" w:cs="Times New Roman"/>
          <w:sz w:val="24"/>
          <w:szCs w:val="24"/>
          <w:lang w:eastAsia="en-GB"/>
        </w:rPr>
        <w:t>Considering</w:t>
      </w:r>
      <w:r w:rsidR="00A66430" w:rsidRPr="00A66430">
        <w:rPr>
          <w:rFonts w:ascii="Times New Roman" w:hAnsi="Times New Roman" w:cs="Times New Roman"/>
          <w:sz w:val="24"/>
          <w:szCs w:val="24"/>
          <w:lang w:eastAsia="en-GB"/>
        </w:rPr>
        <w:t xml:space="preserve"> the analysis conducted on the people management strategies of Microsoft Corporation and Airbnb Inc., it is evident that both </w:t>
      </w:r>
      <w:r w:rsidR="005D3B59">
        <w:rPr>
          <w:rFonts w:ascii="Times New Roman" w:hAnsi="Times New Roman" w:cs="Times New Roman"/>
          <w:sz w:val="24"/>
          <w:szCs w:val="24"/>
          <w:lang w:eastAsia="en-GB"/>
        </w:rPr>
        <w:t>organisations</w:t>
      </w:r>
      <w:r w:rsidR="00A66430" w:rsidRPr="00A66430">
        <w:rPr>
          <w:rFonts w:ascii="Times New Roman" w:hAnsi="Times New Roman" w:cs="Times New Roman"/>
          <w:sz w:val="24"/>
          <w:szCs w:val="24"/>
          <w:lang w:eastAsia="en-GB"/>
        </w:rPr>
        <w:t xml:space="preserve"> face similar challenges and opportunities. </w:t>
      </w:r>
      <w:r w:rsidR="005D3B59">
        <w:rPr>
          <w:rFonts w:ascii="Times New Roman" w:hAnsi="Times New Roman" w:cs="Times New Roman"/>
          <w:sz w:val="24"/>
          <w:szCs w:val="24"/>
          <w:lang w:eastAsia="en-GB"/>
        </w:rPr>
        <w:t>Emphasising</w:t>
      </w:r>
      <w:r w:rsidR="00A66430" w:rsidRPr="00A66430">
        <w:rPr>
          <w:rFonts w:ascii="Times New Roman" w:hAnsi="Times New Roman" w:cs="Times New Roman"/>
          <w:sz w:val="24"/>
          <w:szCs w:val="24"/>
          <w:lang w:eastAsia="en-GB"/>
        </w:rPr>
        <w:t xml:space="preserve"> the importance of agility, diversity, inclusion, technological integration, and collaboration, the following recommendations are proposed to strengthen their people management approaches:</w:t>
      </w:r>
    </w:p>
    <w:p w14:paraId="33FA565B" w14:textId="72FB7FAC" w:rsidR="00A66430" w:rsidRPr="005D3B59" w:rsidRDefault="00A66430" w:rsidP="00CA5482">
      <w:pPr>
        <w:pStyle w:val="ListParagraph"/>
        <w:numPr>
          <w:ilvl w:val="0"/>
          <w:numId w:val="40"/>
        </w:numPr>
        <w:spacing w:line="480" w:lineRule="auto"/>
        <w:rPr>
          <w:rFonts w:ascii="Times New Roman" w:hAnsi="Times New Roman" w:cs="Times New Roman"/>
          <w:sz w:val="24"/>
          <w:szCs w:val="24"/>
          <w:lang w:eastAsia="en-GB"/>
        </w:rPr>
      </w:pPr>
      <w:r w:rsidRPr="005D3B59">
        <w:rPr>
          <w:rFonts w:ascii="Times New Roman" w:hAnsi="Times New Roman" w:cs="Times New Roman"/>
          <w:sz w:val="24"/>
          <w:szCs w:val="24"/>
          <w:lang w:eastAsia="en-GB"/>
        </w:rPr>
        <w:t xml:space="preserve">Microsoft and Airbnb should empower employees, encourage innovation, and foster continuous learning and adaptation within their </w:t>
      </w:r>
      <w:r w:rsidR="005D3B59">
        <w:rPr>
          <w:rFonts w:ascii="Times New Roman" w:hAnsi="Times New Roman" w:cs="Times New Roman"/>
          <w:sz w:val="24"/>
          <w:szCs w:val="24"/>
          <w:lang w:eastAsia="en-GB"/>
        </w:rPr>
        <w:t>organisations</w:t>
      </w:r>
      <w:r w:rsidRPr="005D3B59">
        <w:rPr>
          <w:rFonts w:ascii="Times New Roman" w:hAnsi="Times New Roman" w:cs="Times New Roman"/>
          <w:sz w:val="24"/>
          <w:szCs w:val="24"/>
          <w:lang w:eastAsia="en-GB"/>
        </w:rPr>
        <w:t>.</w:t>
      </w:r>
    </w:p>
    <w:p w14:paraId="25CFAEFC" w14:textId="0834430D" w:rsidR="00A66430" w:rsidRPr="005D3B59" w:rsidRDefault="005D3B59" w:rsidP="005D3B59">
      <w:pPr>
        <w:pStyle w:val="ListParagraph"/>
        <w:numPr>
          <w:ilvl w:val="0"/>
          <w:numId w:val="40"/>
        </w:numPr>
        <w:spacing w:line="48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Both companies must invest in targeted initiatives to ensure equitable opportunities for all employees, including unconscious bias training and fostering a culture of belonging</w:t>
      </w:r>
      <w:r w:rsidR="00A66430" w:rsidRPr="005D3B59">
        <w:rPr>
          <w:rFonts w:ascii="Times New Roman" w:hAnsi="Times New Roman" w:cs="Times New Roman"/>
          <w:sz w:val="24"/>
          <w:szCs w:val="24"/>
          <w:lang w:eastAsia="en-GB"/>
        </w:rPr>
        <w:t>.</w:t>
      </w:r>
    </w:p>
    <w:p w14:paraId="2B78CFCA" w14:textId="57FD03CA" w:rsidR="00A66430" w:rsidRPr="005D3B59" w:rsidRDefault="00A66430" w:rsidP="005D3B59">
      <w:pPr>
        <w:pStyle w:val="ListParagraph"/>
        <w:numPr>
          <w:ilvl w:val="0"/>
          <w:numId w:val="40"/>
        </w:numPr>
        <w:spacing w:line="480" w:lineRule="auto"/>
        <w:jc w:val="both"/>
        <w:rPr>
          <w:rFonts w:ascii="Times New Roman" w:hAnsi="Times New Roman" w:cs="Times New Roman"/>
          <w:sz w:val="24"/>
          <w:szCs w:val="24"/>
          <w:lang w:eastAsia="en-GB"/>
        </w:rPr>
      </w:pPr>
      <w:r w:rsidRPr="005D3B59">
        <w:rPr>
          <w:rFonts w:ascii="Times New Roman" w:hAnsi="Times New Roman" w:cs="Times New Roman"/>
          <w:sz w:val="24"/>
          <w:szCs w:val="24"/>
          <w:lang w:eastAsia="en-GB"/>
        </w:rPr>
        <w:t xml:space="preserve">Integrating AI-driven tools into their people management processes can streamline recruitment, </w:t>
      </w:r>
      <w:r w:rsidR="005D3B59">
        <w:rPr>
          <w:rFonts w:ascii="Times New Roman" w:hAnsi="Times New Roman" w:cs="Times New Roman"/>
          <w:sz w:val="24"/>
          <w:szCs w:val="24"/>
          <w:lang w:eastAsia="en-GB"/>
        </w:rPr>
        <w:t>personalise</w:t>
      </w:r>
      <w:r w:rsidRPr="005D3B59">
        <w:rPr>
          <w:rFonts w:ascii="Times New Roman" w:hAnsi="Times New Roman" w:cs="Times New Roman"/>
          <w:sz w:val="24"/>
          <w:szCs w:val="24"/>
          <w:lang w:eastAsia="en-GB"/>
        </w:rPr>
        <w:t xml:space="preserve"> employee experiences, and </w:t>
      </w:r>
      <w:r w:rsidR="005D3B59">
        <w:rPr>
          <w:rFonts w:ascii="Times New Roman" w:hAnsi="Times New Roman" w:cs="Times New Roman"/>
          <w:sz w:val="24"/>
          <w:szCs w:val="24"/>
          <w:lang w:eastAsia="en-GB"/>
        </w:rPr>
        <w:t>optimise</w:t>
      </w:r>
      <w:r w:rsidRPr="005D3B59">
        <w:rPr>
          <w:rFonts w:ascii="Times New Roman" w:hAnsi="Times New Roman" w:cs="Times New Roman"/>
          <w:sz w:val="24"/>
          <w:szCs w:val="24"/>
          <w:lang w:eastAsia="en-GB"/>
        </w:rPr>
        <w:t xml:space="preserve"> decision-making. However, ethical considerations must be </w:t>
      </w:r>
      <w:r w:rsidR="005D3B59">
        <w:rPr>
          <w:rFonts w:ascii="Times New Roman" w:hAnsi="Times New Roman" w:cs="Times New Roman"/>
          <w:sz w:val="24"/>
          <w:szCs w:val="24"/>
          <w:lang w:eastAsia="en-GB"/>
        </w:rPr>
        <w:t>prioritised</w:t>
      </w:r>
      <w:r w:rsidRPr="005D3B59">
        <w:rPr>
          <w:rFonts w:ascii="Times New Roman" w:hAnsi="Times New Roman" w:cs="Times New Roman"/>
          <w:sz w:val="24"/>
          <w:szCs w:val="24"/>
          <w:lang w:eastAsia="en-GB"/>
        </w:rPr>
        <w:t>.</w:t>
      </w:r>
    </w:p>
    <w:p w14:paraId="54C854D8" w14:textId="208753D2" w:rsidR="00A66430" w:rsidRPr="005D3B59" w:rsidRDefault="005D3B59" w:rsidP="005D3B59">
      <w:pPr>
        <w:pStyle w:val="ListParagraph"/>
        <w:numPr>
          <w:ilvl w:val="0"/>
          <w:numId w:val="40"/>
        </w:numPr>
        <w:spacing w:line="480" w:lineRule="auto"/>
        <w:jc w:val="both"/>
        <w:rPr>
          <w:rFonts w:ascii="Times New Roman" w:hAnsi="Times New Roman" w:cs="Times New Roman"/>
          <w:sz w:val="24"/>
          <w:szCs w:val="24"/>
          <w:lang w:eastAsia="en-GB"/>
        </w:rPr>
      </w:pPr>
      <w:bookmarkStart w:id="18" w:name="_Toc163035737"/>
      <w:bookmarkStart w:id="19" w:name="_Toc163035820"/>
      <w:bookmarkStart w:id="20" w:name="_Toc163036238"/>
      <w:bookmarkStart w:id="21" w:name="_Toc163119259"/>
      <w:bookmarkStart w:id="22" w:name="_Toc163169197"/>
      <w:bookmarkStart w:id="23" w:name="_Toc163237431"/>
      <w:bookmarkStart w:id="24" w:name="_Toc163990073"/>
      <w:bookmarkStart w:id="25" w:name="_Toc164082232"/>
      <w:bookmarkStart w:id="26" w:name="_Toc164152587"/>
      <w:bookmarkStart w:id="27" w:name="_Toc164158098"/>
      <w:r>
        <w:rPr>
          <w:rStyle w:val="Heading2Char"/>
          <w:lang w:eastAsia="en-GB"/>
        </w:rPr>
        <w:t>.</w:t>
      </w:r>
      <w:bookmarkEnd w:id="18"/>
      <w:bookmarkEnd w:id="19"/>
      <w:bookmarkEnd w:id="20"/>
      <w:bookmarkEnd w:id="21"/>
      <w:bookmarkEnd w:id="22"/>
      <w:bookmarkEnd w:id="23"/>
      <w:bookmarkEnd w:id="24"/>
      <w:bookmarkEnd w:id="25"/>
      <w:bookmarkEnd w:id="26"/>
      <w:bookmarkEnd w:id="27"/>
      <w:r w:rsidR="00A66430" w:rsidRPr="005D3B59">
        <w:rPr>
          <w:rFonts w:ascii="Times New Roman" w:hAnsi="Times New Roman" w:cs="Times New Roman"/>
          <w:sz w:val="24"/>
          <w:szCs w:val="24"/>
          <w:lang w:eastAsia="en-GB"/>
        </w:rPr>
        <w:t xml:space="preserve"> By leveraging their strengths and exchanging best practices, Microsoft and Airbnb can drive innovation and enhance their people management strategies. Exploring partnerships for learning and development can further enrich their approaches to talent management and fuel sustainable growth.</w:t>
      </w:r>
    </w:p>
    <w:p w14:paraId="204707D5" w14:textId="2A3F2DA2" w:rsidR="00A66430" w:rsidRPr="001839DA" w:rsidRDefault="001839DA" w:rsidP="001839DA">
      <w:pPr>
        <w:spacing w:line="480" w:lineRule="auto"/>
        <w:jc w:val="both"/>
        <w:rPr>
          <w:rFonts w:ascii="Times New Roman" w:eastAsia="Times New Roman" w:hAnsi="Times New Roman" w:cs="Times New Roman"/>
          <w:sz w:val="24"/>
          <w:szCs w:val="24"/>
          <w:lang w:eastAsia="en-GB"/>
        </w:rPr>
      </w:pPr>
      <w:r w:rsidRPr="001839DA">
        <w:rPr>
          <w:rFonts w:ascii="Times New Roman" w:hAnsi="Times New Roman" w:cs="Times New Roman"/>
          <w:color w:val="0D0D0D"/>
          <w:sz w:val="24"/>
          <w:szCs w:val="24"/>
          <w:shd w:val="clear" w:color="auto" w:fill="FFFFFF"/>
        </w:rPr>
        <w:t xml:space="preserve">Implementing recommendations such as embracing agile talent management, enhancing diversity initiatives, leveraging AI technologies, and promoting cross-sector collaboration can </w:t>
      </w:r>
      <w:r w:rsidR="009E1F71">
        <w:rPr>
          <w:rFonts w:ascii="Times New Roman" w:hAnsi="Times New Roman" w:cs="Times New Roman"/>
          <w:color w:val="0D0D0D"/>
          <w:sz w:val="24"/>
          <w:szCs w:val="24"/>
          <w:shd w:val="clear" w:color="auto" w:fill="FFFFFF"/>
        </w:rPr>
        <w:t>increase</w:t>
      </w:r>
      <w:r w:rsidRPr="001839DA">
        <w:rPr>
          <w:rFonts w:ascii="Times New Roman" w:hAnsi="Times New Roman" w:cs="Times New Roman"/>
          <w:color w:val="0D0D0D"/>
          <w:sz w:val="24"/>
          <w:szCs w:val="24"/>
          <w:shd w:val="clear" w:color="auto" w:fill="FFFFFF"/>
        </w:rPr>
        <w:t xml:space="preserve"> employee engagement, </w:t>
      </w:r>
      <w:r w:rsidR="009E1F71">
        <w:rPr>
          <w:rFonts w:ascii="Times New Roman" w:hAnsi="Times New Roman" w:cs="Times New Roman"/>
          <w:color w:val="0D0D0D"/>
          <w:sz w:val="24"/>
          <w:szCs w:val="24"/>
          <w:shd w:val="clear" w:color="auto" w:fill="FFFFFF"/>
        </w:rPr>
        <w:t>improve diversity and inclusion, streamline processes, enhance agility and innovation, and improve</w:t>
      </w:r>
      <w:r w:rsidRPr="001839DA">
        <w:rPr>
          <w:rFonts w:ascii="Times New Roman" w:hAnsi="Times New Roman" w:cs="Times New Roman"/>
          <w:color w:val="0D0D0D"/>
          <w:sz w:val="24"/>
          <w:szCs w:val="24"/>
          <w:shd w:val="clear" w:color="auto" w:fill="FFFFFF"/>
        </w:rPr>
        <w:t xml:space="preserve"> </w:t>
      </w:r>
      <w:r w:rsidR="009E1F71">
        <w:rPr>
          <w:rFonts w:ascii="Times New Roman" w:hAnsi="Times New Roman" w:cs="Times New Roman"/>
          <w:color w:val="0D0D0D"/>
          <w:sz w:val="24"/>
          <w:szCs w:val="24"/>
          <w:shd w:val="clear" w:color="auto" w:fill="FFFFFF"/>
        </w:rPr>
        <w:t>organisational</w:t>
      </w:r>
      <w:r w:rsidRPr="001839DA">
        <w:rPr>
          <w:rFonts w:ascii="Times New Roman" w:hAnsi="Times New Roman" w:cs="Times New Roman"/>
          <w:color w:val="0D0D0D"/>
          <w:sz w:val="24"/>
          <w:szCs w:val="24"/>
          <w:shd w:val="clear" w:color="auto" w:fill="FFFFFF"/>
        </w:rPr>
        <w:t xml:space="preserve"> performance for both Microsoft Corporation and Airbnb Inc. </w:t>
      </w:r>
    </w:p>
    <w:p w14:paraId="7117B6D2" w14:textId="77777777" w:rsidR="009E1F71" w:rsidRDefault="009E1F71">
      <w:pPr>
        <w:rPr>
          <w:rFonts w:ascii="Arial" w:eastAsia="Times New Roman" w:hAnsi="Arial" w:cs="Arial"/>
          <w:sz w:val="16"/>
          <w:szCs w:val="16"/>
          <w:lang w:eastAsia="en-GB"/>
        </w:rPr>
      </w:pPr>
      <w:r>
        <w:rPr>
          <w:rFonts w:ascii="Arial" w:eastAsia="Times New Roman" w:hAnsi="Arial" w:cs="Arial"/>
          <w:sz w:val="16"/>
          <w:szCs w:val="16"/>
          <w:lang w:eastAsia="en-GB"/>
        </w:rPr>
        <w:br w:type="page"/>
      </w:r>
    </w:p>
    <w:p w14:paraId="246BC1DB" w14:textId="7830541C" w:rsidR="00A66430" w:rsidRPr="00A66430" w:rsidRDefault="00A66430" w:rsidP="00A66430">
      <w:pPr>
        <w:pBdr>
          <w:bottom w:val="single" w:sz="6" w:space="1" w:color="auto"/>
        </w:pBdr>
        <w:spacing w:after="0" w:line="240" w:lineRule="auto"/>
        <w:jc w:val="center"/>
        <w:rPr>
          <w:rFonts w:ascii="Arial" w:eastAsia="Times New Roman" w:hAnsi="Arial" w:cs="Arial"/>
          <w:vanish/>
          <w:sz w:val="16"/>
          <w:szCs w:val="16"/>
          <w:lang w:eastAsia="en-GB"/>
        </w:rPr>
      </w:pPr>
      <w:r w:rsidRPr="00A66430">
        <w:rPr>
          <w:rFonts w:ascii="Arial" w:eastAsia="Times New Roman" w:hAnsi="Arial" w:cs="Arial"/>
          <w:vanish/>
          <w:sz w:val="16"/>
          <w:szCs w:val="16"/>
          <w:lang w:eastAsia="en-GB"/>
        </w:rPr>
        <w:lastRenderedPageBreak/>
        <w:t>Top of Form</w:t>
      </w:r>
    </w:p>
    <w:p w14:paraId="6273D015" w14:textId="7721422E" w:rsidR="00B92919" w:rsidRDefault="00B46F6D" w:rsidP="00BE50C2">
      <w:pPr>
        <w:pStyle w:val="Heading1"/>
      </w:pPr>
      <w:bookmarkStart w:id="28" w:name="_Toc164158099"/>
      <w:r>
        <w:t>6.0 Reference list</w:t>
      </w:r>
      <w:bookmarkEnd w:id="28"/>
    </w:p>
    <w:p w14:paraId="06AC3D1B" w14:textId="77777777" w:rsidR="00FB4CDF" w:rsidRPr="009F6C32" w:rsidRDefault="00FB4CDF" w:rsidP="00FB4CDF">
      <w:pPr>
        <w:pStyle w:val="NormalWeb"/>
        <w:ind w:left="567" w:hanging="567"/>
      </w:pPr>
      <w:r w:rsidRPr="009F6C32">
        <w:t xml:space="preserve">Allen, R. (2020) </w:t>
      </w:r>
      <w:r w:rsidRPr="009F6C32">
        <w:rPr>
          <w:i/>
          <w:iCs/>
        </w:rPr>
        <w:t>Deploying machine learning</w:t>
      </w:r>
      <w:r w:rsidRPr="009F6C32">
        <w:t xml:space="preserve">. Boston: Addison-Wesley. </w:t>
      </w:r>
    </w:p>
    <w:p w14:paraId="6566F53A" w14:textId="77777777" w:rsidR="00F727EF" w:rsidRPr="009F6C32" w:rsidRDefault="00F727EF" w:rsidP="00F727EF">
      <w:pPr>
        <w:pStyle w:val="NormalWeb"/>
        <w:ind w:left="567" w:hanging="567"/>
      </w:pPr>
      <w:r w:rsidRPr="009F6C32">
        <w:t xml:space="preserve">Alpaydin, E. (2016) </w:t>
      </w:r>
      <w:r w:rsidRPr="009F6C32">
        <w:rPr>
          <w:i/>
          <w:iCs/>
        </w:rPr>
        <w:t>Machine learning</w:t>
      </w:r>
      <w:r w:rsidRPr="009F6C32">
        <w:t xml:space="preserve">. Cambridge, MA: MIT Press Ltd. </w:t>
      </w:r>
    </w:p>
    <w:p w14:paraId="5C4377E3" w14:textId="3B61DFC5" w:rsidR="00D03463" w:rsidRPr="009F6C32" w:rsidRDefault="00D03463" w:rsidP="00D03463">
      <w:pPr>
        <w:pStyle w:val="NormalWeb"/>
        <w:ind w:left="567" w:hanging="567"/>
      </w:pPr>
      <w:r w:rsidRPr="009F6C32">
        <w:t xml:space="preserve">Bader, B. et al. (2020) </w:t>
      </w:r>
      <w:r w:rsidRPr="009F6C32">
        <w:rPr>
          <w:i/>
          <w:iCs/>
        </w:rPr>
        <w:t>Danger and risk as challenges for HRM: Managing people in Hostile Environments</w:t>
      </w:r>
      <w:r w:rsidRPr="009F6C32">
        <w:t xml:space="preserve">. London: Routledge. </w:t>
      </w:r>
    </w:p>
    <w:p w14:paraId="4B115760" w14:textId="77777777" w:rsidR="00035B27" w:rsidRPr="009F6C32" w:rsidRDefault="00035B27" w:rsidP="00035B27">
      <w:pPr>
        <w:pStyle w:val="NormalWeb"/>
        <w:ind w:left="567" w:hanging="567"/>
      </w:pPr>
      <w:r w:rsidRPr="009F6C32">
        <w:t xml:space="preserve">Bailey, C. </w:t>
      </w:r>
      <w:r w:rsidRPr="009F6C32">
        <w:rPr>
          <w:i/>
          <w:iCs/>
        </w:rPr>
        <w:t>et al.</w:t>
      </w:r>
      <w:r w:rsidRPr="009F6C32">
        <w:t xml:space="preserve"> (2018) </w:t>
      </w:r>
      <w:r w:rsidRPr="009F6C32">
        <w:rPr>
          <w:i/>
          <w:iCs/>
        </w:rPr>
        <w:t>Strategic Human Resource Management</w:t>
      </w:r>
      <w:r w:rsidRPr="009F6C32">
        <w:t xml:space="preserve">. Oxford: Oxford University Press. </w:t>
      </w:r>
    </w:p>
    <w:p w14:paraId="58181146" w14:textId="31016C13" w:rsidR="00D143C4" w:rsidRPr="009F6C32" w:rsidRDefault="00D143C4" w:rsidP="00D143C4">
      <w:pPr>
        <w:pStyle w:val="NormalWeb"/>
        <w:ind w:left="567" w:hanging="567"/>
      </w:pPr>
      <w:r w:rsidRPr="009F6C32">
        <w:t xml:space="preserve">Blackman, D., O’Donnell, M. and Teo, S.T. (2016) </w:t>
      </w:r>
      <w:r w:rsidRPr="009F6C32">
        <w:rPr>
          <w:i/>
          <w:iCs/>
        </w:rPr>
        <w:t xml:space="preserve">Human Capital Management Research Influencing Practice and </w:t>
      </w:r>
      <w:r w:rsidR="005A0600" w:rsidRPr="009F6C32">
        <w:rPr>
          <w:i/>
          <w:iCs/>
        </w:rPr>
        <w:t>Process</w:t>
      </w:r>
      <w:r w:rsidRPr="009F6C32">
        <w:t xml:space="preserve">. Charlotte, NC: Information Age Publishing, Inc. </w:t>
      </w:r>
    </w:p>
    <w:p w14:paraId="505A9DE9" w14:textId="6C6EEDB0" w:rsidR="009B65E9" w:rsidRPr="009F6C32" w:rsidRDefault="009B65E9" w:rsidP="009B65E9">
      <w:pPr>
        <w:pStyle w:val="NormalWeb"/>
        <w:ind w:left="567" w:hanging="567"/>
      </w:pPr>
      <w:r w:rsidRPr="009F6C32">
        <w:t xml:space="preserve">Boxall, P.F., et al. (2010) </w:t>
      </w:r>
      <w:r w:rsidRPr="009F6C32">
        <w:rPr>
          <w:i/>
          <w:iCs/>
        </w:rPr>
        <w:t>The Oxford Handbook of Human Resource Management</w:t>
      </w:r>
      <w:r w:rsidRPr="009F6C32">
        <w:t xml:space="preserve">. Oxford: Oxford University Press. </w:t>
      </w:r>
    </w:p>
    <w:p w14:paraId="617A8194" w14:textId="1DF3A3E8" w:rsidR="001C26A8" w:rsidRPr="009F6C32" w:rsidRDefault="001C26A8" w:rsidP="001C26A8">
      <w:pPr>
        <w:pStyle w:val="NormalWeb"/>
        <w:ind w:left="567" w:hanging="567"/>
      </w:pPr>
      <w:r w:rsidRPr="009F6C32">
        <w:t xml:space="preserve">Cain, K. (2016) </w:t>
      </w:r>
      <w:r w:rsidRPr="009F6C32">
        <w:rPr>
          <w:i/>
          <w:iCs/>
        </w:rPr>
        <w:t>Contingency theory handbook - everything you need to know about contingency theory</w:t>
      </w:r>
      <w:r w:rsidRPr="009F6C32">
        <w:t xml:space="preserve">.  Emereo Publishing. </w:t>
      </w:r>
    </w:p>
    <w:p w14:paraId="010CA22F" w14:textId="77777777" w:rsidR="00FD64C9" w:rsidRPr="009F6C32" w:rsidRDefault="00FD64C9" w:rsidP="00FD64C9">
      <w:pPr>
        <w:pStyle w:val="NormalWeb"/>
        <w:ind w:left="567" w:hanging="567"/>
      </w:pPr>
      <w:r w:rsidRPr="009F6C32">
        <w:t xml:space="preserve">Caldwell, C. and Anderson, V.A. (2018) </w:t>
      </w:r>
      <w:r w:rsidRPr="009F6C32">
        <w:rPr>
          <w:i/>
          <w:iCs/>
        </w:rPr>
        <w:t>Strategic Human Resource Management</w:t>
      </w:r>
      <w:r w:rsidRPr="009F6C32">
        <w:t xml:space="preserve">. New York: Nova Science Publishers. </w:t>
      </w:r>
    </w:p>
    <w:p w14:paraId="4C88AD34" w14:textId="17504DC5" w:rsidR="00964B49" w:rsidRPr="009F6C32" w:rsidRDefault="00964B49" w:rsidP="00964B49">
      <w:pPr>
        <w:pStyle w:val="NormalWeb"/>
        <w:ind w:left="567" w:hanging="567"/>
      </w:pPr>
      <w:r w:rsidRPr="009F6C32">
        <w:t xml:space="preserve">CIPD (2018) </w:t>
      </w:r>
      <w:r w:rsidRPr="009F6C32">
        <w:rPr>
          <w:i/>
          <w:iCs/>
        </w:rPr>
        <w:t>Human Capital Resources: Seizing Opportunities</w:t>
      </w:r>
      <w:r w:rsidRPr="009F6C32">
        <w:t xml:space="preserve">, </w:t>
      </w:r>
      <w:r w:rsidRPr="009F6C32">
        <w:rPr>
          <w:i/>
          <w:iCs/>
        </w:rPr>
        <w:t>CIPD</w:t>
      </w:r>
      <w:r w:rsidRPr="009F6C32">
        <w:t xml:space="preserve">. Available at: </w:t>
      </w:r>
      <w:hyperlink r:id="rId10" w:history="1">
        <w:r w:rsidR="00190107" w:rsidRPr="009F6C32">
          <w:rPr>
            <w:rStyle w:val="Hyperlink"/>
          </w:rPr>
          <w:t>https://www.cipd.org/en/knowledge/bitesize-research/human-capital/</w:t>
        </w:r>
      </w:hyperlink>
      <w:r w:rsidRPr="009F6C32">
        <w:t xml:space="preserve">(Accessed: 01 April 2024). </w:t>
      </w:r>
    </w:p>
    <w:p w14:paraId="3367DB03" w14:textId="77777777" w:rsidR="00A01F7A" w:rsidRPr="009F6C32" w:rsidRDefault="00A01F7A" w:rsidP="00A01F7A">
      <w:pPr>
        <w:pStyle w:val="NormalWeb"/>
        <w:ind w:left="567" w:hanging="567"/>
      </w:pPr>
      <w:r w:rsidRPr="009F6C32">
        <w:t xml:space="preserve">Coeckelbergh, M. (2020) </w:t>
      </w:r>
      <w:r w:rsidRPr="009F6C32">
        <w:rPr>
          <w:i/>
          <w:iCs/>
        </w:rPr>
        <w:t>Ai ethics</w:t>
      </w:r>
      <w:r w:rsidRPr="009F6C32">
        <w:t xml:space="preserve">. Cambridge, MA: The MIT Press. </w:t>
      </w:r>
    </w:p>
    <w:p w14:paraId="56C537B9" w14:textId="71CBED24" w:rsidR="00300C61" w:rsidRPr="009F6C32" w:rsidRDefault="00B92919" w:rsidP="00300C61">
      <w:pPr>
        <w:pStyle w:val="NormalWeb"/>
        <w:ind w:left="567" w:hanging="567"/>
      </w:pPr>
      <w:r w:rsidRPr="009F6C32">
        <w:rPr>
          <w:color w:val="0E101A"/>
        </w:rPr>
        <w:t> </w:t>
      </w:r>
      <w:r w:rsidR="00300C61" w:rsidRPr="009F6C32">
        <w:t xml:space="preserve">DeCenzo, D.A., et al. (2016) </w:t>
      </w:r>
      <w:r w:rsidR="00300C61" w:rsidRPr="009F6C32">
        <w:rPr>
          <w:i/>
          <w:iCs/>
        </w:rPr>
        <w:t>Fundamentals of Human Resource Management</w:t>
      </w:r>
      <w:r w:rsidR="00300C61" w:rsidRPr="009F6C32">
        <w:t xml:space="preserve">. Hoboken, NJ: John Wiley &amp; Sons, Inc. </w:t>
      </w:r>
    </w:p>
    <w:p w14:paraId="77452D44" w14:textId="1ED42F72" w:rsidR="006F2539" w:rsidRPr="009F6C32" w:rsidRDefault="006F2539" w:rsidP="006F2539">
      <w:pPr>
        <w:pStyle w:val="NormalWeb"/>
        <w:ind w:left="567" w:hanging="567"/>
      </w:pPr>
      <w:r w:rsidRPr="009F6C32">
        <w:t xml:space="preserve">Dhar, R.L. (2008) </w:t>
      </w:r>
      <w:r w:rsidRPr="009F6C32">
        <w:rPr>
          <w:i/>
          <w:iCs/>
        </w:rPr>
        <w:t xml:space="preserve">Strategic </w:t>
      </w:r>
      <w:r w:rsidR="00115BE2" w:rsidRPr="009F6C32">
        <w:rPr>
          <w:i/>
          <w:iCs/>
        </w:rPr>
        <w:t>Human</w:t>
      </w:r>
      <w:r w:rsidRPr="009F6C32">
        <w:rPr>
          <w:i/>
          <w:iCs/>
        </w:rPr>
        <w:t xml:space="preserve"> Resource Management</w:t>
      </w:r>
      <w:r w:rsidRPr="009F6C32">
        <w:t xml:space="preserve">. New Delhi: Excel books. </w:t>
      </w:r>
    </w:p>
    <w:p w14:paraId="7572F0A8" w14:textId="198E334B" w:rsidR="00A016DF" w:rsidRPr="009F6C32" w:rsidRDefault="00A016DF" w:rsidP="00A016DF">
      <w:pPr>
        <w:pStyle w:val="NormalWeb"/>
        <w:ind w:left="567" w:hanging="567"/>
      </w:pPr>
      <w:r w:rsidRPr="009F6C32">
        <w:t xml:space="preserve">Entrekin, </w:t>
      </w:r>
      <w:r w:rsidR="009946F2" w:rsidRPr="009F6C32">
        <w:t>L.,</w:t>
      </w:r>
      <w:r w:rsidRPr="009F6C32">
        <w:t xml:space="preserve"> and Scott-Ladd, B.D. (2014) </w:t>
      </w:r>
      <w:r w:rsidRPr="009F6C32">
        <w:rPr>
          <w:i/>
          <w:iCs/>
        </w:rPr>
        <w:t>Human resource management and change: A practising manager’s guide</w:t>
      </w:r>
      <w:r w:rsidRPr="009F6C32">
        <w:t xml:space="preserve">. London: Routledge, Taylor &amp; Francis Group. </w:t>
      </w:r>
    </w:p>
    <w:p w14:paraId="42813608" w14:textId="1C123CF8" w:rsidR="00A016DF" w:rsidRPr="009F6C32" w:rsidRDefault="00A016DF" w:rsidP="00A016DF">
      <w:pPr>
        <w:pStyle w:val="NormalWeb"/>
        <w:ind w:left="567" w:hanging="567"/>
      </w:pPr>
      <w:r w:rsidRPr="009F6C32">
        <w:t xml:space="preserve">Wright, S. (2013) </w:t>
      </w:r>
      <w:r w:rsidRPr="009F6C32">
        <w:rPr>
          <w:i/>
          <w:iCs/>
        </w:rPr>
        <w:t xml:space="preserve">Competitive Intelligence, </w:t>
      </w:r>
      <w:r w:rsidR="009946F2" w:rsidRPr="009F6C32">
        <w:rPr>
          <w:i/>
          <w:iCs/>
        </w:rPr>
        <w:t>analysis,</w:t>
      </w:r>
      <w:r w:rsidRPr="009F6C32">
        <w:rPr>
          <w:i/>
          <w:iCs/>
        </w:rPr>
        <w:t xml:space="preserve"> and strategy: Creating Organisational Agility</w:t>
      </w:r>
      <w:r w:rsidRPr="009F6C32">
        <w:t xml:space="preserve">. London: Routledge. </w:t>
      </w:r>
    </w:p>
    <w:p w14:paraId="27D732AF" w14:textId="510BD469" w:rsidR="00015DFE" w:rsidRPr="009F6C32" w:rsidRDefault="00015DFE" w:rsidP="00015DFE">
      <w:pPr>
        <w:pStyle w:val="NormalWeb"/>
        <w:ind w:left="567" w:hanging="567"/>
      </w:pPr>
      <w:r w:rsidRPr="009F6C32">
        <w:t xml:space="preserve">Ert, E. and Fleischer, A. (2019) ‘The evolution of trust in </w:t>
      </w:r>
      <w:r w:rsidR="00925F43" w:rsidRPr="009F6C32">
        <w:t>Airbnb</w:t>
      </w:r>
      <w:r w:rsidRPr="009F6C32">
        <w:t xml:space="preserve">: A case of home rental’, </w:t>
      </w:r>
      <w:r w:rsidRPr="009F6C32">
        <w:rPr>
          <w:i/>
          <w:iCs/>
        </w:rPr>
        <w:t>Annals of Tourism Research</w:t>
      </w:r>
      <w:r w:rsidRPr="009F6C32">
        <w:t xml:space="preserve">, 75, pp. 279–287. </w:t>
      </w:r>
      <w:hyperlink r:id="rId11" w:history="1">
        <w:r w:rsidRPr="009F6C32">
          <w:rPr>
            <w:rStyle w:val="Hyperlink"/>
          </w:rPr>
          <w:t>doi:10.1016/j.annals.2019.01.004.</w:t>
        </w:r>
      </w:hyperlink>
      <w:r w:rsidRPr="009F6C32">
        <w:t xml:space="preserve"> </w:t>
      </w:r>
    </w:p>
    <w:p w14:paraId="39EE9620" w14:textId="77777777" w:rsidR="00076014" w:rsidRPr="009F6C32" w:rsidRDefault="00076014" w:rsidP="00076014">
      <w:pPr>
        <w:pStyle w:val="NormalWeb"/>
        <w:ind w:left="567" w:hanging="567"/>
      </w:pPr>
      <w:r w:rsidRPr="009F6C32">
        <w:t xml:space="preserve">Fazey, M. (2020) </w:t>
      </w:r>
      <w:r w:rsidRPr="009F6C32">
        <w:rPr>
          <w:i/>
          <w:iCs/>
        </w:rPr>
        <w:t>Human resource policy: Connecting strategy with real-world practice</w:t>
      </w:r>
      <w:r w:rsidRPr="009F6C32">
        <w:t xml:space="preserve">. London: Anthem Press, an imprint of Wimbledon Publishing Company. </w:t>
      </w:r>
    </w:p>
    <w:p w14:paraId="78B5CA1B" w14:textId="77777777" w:rsidR="00961807" w:rsidRPr="009F6C32" w:rsidRDefault="00961807" w:rsidP="00961807">
      <w:pPr>
        <w:pStyle w:val="NormalWeb"/>
        <w:ind w:left="567" w:hanging="567"/>
      </w:pPr>
      <w:r w:rsidRPr="009F6C32">
        <w:t xml:space="preserve">Flynn, S.M. (2017) </w:t>
      </w:r>
      <w:r w:rsidRPr="009F6C32">
        <w:rPr>
          <w:i/>
          <w:iCs/>
        </w:rPr>
        <w:t>Human resource alignment: From business strategy to HR practice</w:t>
      </w:r>
      <w:r w:rsidRPr="009F6C32">
        <w:t xml:space="preserve">. Kibworth Beauchamp, Leicestershire: Matador. </w:t>
      </w:r>
    </w:p>
    <w:p w14:paraId="5048FA99" w14:textId="6BBFDD5D" w:rsidR="00925F43" w:rsidRPr="009F6C32" w:rsidRDefault="00925F43" w:rsidP="00925F43">
      <w:pPr>
        <w:pStyle w:val="NormalWeb"/>
        <w:ind w:left="567" w:hanging="567"/>
      </w:pPr>
      <w:r w:rsidRPr="009F6C32">
        <w:lastRenderedPageBreak/>
        <w:t xml:space="preserve">Ford, M. (2018) </w:t>
      </w:r>
      <w:r w:rsidRPr="009F6C32">
        <w:rPr>
          <w:i/>
          <w:iCs/>
        </w:rPr>
        <w:t xml:space="preserve">Architects of </w:t>
      </w:r>
      <w:r w:rsidR="000B370A" w:rsidRPr="009F6C32">
        <w:rPr>
          <w:i/>
          <w:iCs/>
        </w:rPr>
        <w:t>Intelligence</w:t>
      </w:r>
      <w:r w:rsidRPr="009F6C32">
        <w:rPr>
          <w:i/>
          <w:iCs/>
        </w:rPr>
        <w:t>: The truth about AI from the People Building it</w:t>
      </w:r>
      <w:r w:rsidRPr="009F6C32">
        <w:t xml:space="preserve">. Birmingham, UK: Packt Publishing. </w:t>
      </w:r>
    </w:p>
    <w:p w14:paraId="670F65DA" w14:textId="77777777" w:rsidR="00115BE2" w:rsidRPr="009F6C32" w:rsidRDefault="00115BE2" w:rsidP="00115BE2">
      <w:pPr>
        <w:pStyle w:val="NormalWeb"/>
        <w:ind w:left="567" w:hanging="567"/>
      </w:pPr>
      <w:r w:rsidRPr="009F6C32">
        <w:t xml:space="preserve">George, B. and Rogers, J. (2019) </w:t>
      </w:r>
      <w:r w:rsidRPr="009F6C32">
        <w:rPr>
          <w:i/>
          <w:iCs/>
        </w:rPr>
        <w:t>The changing landscape of global businesses: Principles and practices</w:t>
      </w:r>
      <w:r w:rsidRPr="009F6C32">
        <w:t xml:space="preserve">. Newcastle-upon-Tyne, UK: Cambridge Scholars Publishing. </w:t>
      </w:r>
    </w:p>
    <w:p w14:paraId="58B9DD0C" w14:textId="77777777" w:rsidR="00194FF5" w:rsidRPr="009F6C32" w:rsidRDefault="00194FF5" w:rsidP="00194FF5">
      <w:pPr>
        <w:pStyle w:val="NormalWeb"/>
        <w:ind w:left="567" w:hanging="567"/>
      </w:pPr>
      <w:r w:rsidRPr="009F6C32">
        <w:t xml:space="preserve">Grayson, T. (2020) </w:t>
      </w:r>
      <w:r w:rsidRPr="009F6C32">
        <w:rPr>
          <w:i/>
          <w:iCs/>
        </w:rPr>
        <w:t>Human Resource Management</w:t>
      </w:r>
      <w:r w:rsidRPr="009F6C32">
        <w:t xml:space="preserve">. New York: Willford Press. </w:t>
      </w:r>
    </w:p>
    <w:p w14:paraId="38F36A95" w14:textId="77777777" w:rsidR="00D92DA6" w:rsidRPr="009F6C32" w:rsidRDefault="00D92DA6" w:rsidP="00D92DA6">
      <w:pPr>
        <w:pStyle w:val="NormalWeb"/>
        <w:ind w:left="567" w:hanging="567"/>
      </w:pPr>
      <w:r w:rsidRPr="009F6C32">
        <w:t xml:space="preserve">Holland, P. (2019) </w:t>
      </w:r>
      <w:r w:rsidRPr="009F6C32">
        <w:rPr>
          <w:i/>
          <w:iCs/>
        </w:rPr>
        <w:t>Contemporary HRM issues in the 21st Century</w:t>
      </w:r>
      <w:r w:rsidRPr="009F6C32">
        <w:t xml:space="preserve">. Bingley, England: Emerald Publishing. </w:t>
      </w:r>
    </w:p>
    <w:p w14:paraId="69846BE3" w14:textId="7FA14104" w:rsidR="004312DF" w:rsidRPr="009F6C32" w:rsidRDefault="004312DF" w:rsidP="004312DF">
      <w:pPr>
        <w:pStyle w:val="NormalWeb"/>
        <w:ind w:left="567" w:hanging="567"/>
      </w:pPr>
      <w:r w:rsidRPr="009F6C32">
        <w:t xml:space="preserve">Hook, </w:t>
      </w:r>
      <w:r w:rsidR="00F65AA6" w:rsidRPr="009F6C32">
        <w:t>C.,</w:t>
      </w:r>
      <w:r w:rsidRPr="009F6C32">
        <w:t xml:space="preserve"> and Jenkins, A.K. (2019) </w:t>
      </w:r>
      <w:r w:rsidRPr="009F6C32">
        <w:rPr>
          <w:i/>
          <w:iCs/>
        </w:rPr>
        <w:t>Introducing human resource management</w:t>
      </w:r>
      <w:r w:rsidRPr="009F6C32">
        <w:t xml:space="preserve">. Harlow, United Kingdom: Pearson Education Limited. </w:t>
      </w:r>
    </w:p>
    <w:p w14:paraId="5FA908AA" w14:textId="2105DC1C" w:rsidR="007705E3" w:rsidRPr="009F6C32" w:rsidRDefault="007705E3" w:rsidP="007705E3">
      <w:pPr>
        <w:pStyle w:val="NormalWeb"/>
        <w:ind w:left="567" w:hanging="567"/>
      </w:pPr>
      <w:r w:rsidRPr="009F6C32">
        <w:t xml:space="preserve">Kew, J. and Stredwick, J. (2009) </w:t>
      </w:r>
      <w:r w:rsidRPr="009F6C32">
        <w:rPr>
          <w:i/>
          <w:iCs/>
        </w:rPr>
        <w:t xml:space="preserve">Business environment: Managing </w:t>
      </w:r>
      <w:r w:rsidR="00F747DF" w:rsidRPr="009F6C32">
        <w:rPr>
          <w:i/>
          <w:iCs/>
        </w:rPr>
        <w:t>strategically</w:t>
      </w:r>
      <w:r w:rsidRPr="009F6C32">
        <w:t xml:space="preserve">. London: Chartered Institute of Personnel and Development. </w:t>
      </w:r>
    </w:p>
    <w:p w14:paraId="165F529A" w14:textId="77777777" w:rsidR="007154A8" w:rsidRPr="009F6C32" w:rsidRDefault="007154A8" w:rsidP="007154A8">
      <w:pPr>
        <w:pStyle w:val="NormalWeb"/>
        <w:ind w:left="567" w:hanging="567"/>
      </w:pPr>
      <w:r w:rsidRPr="009F6C32">
        <w:t xml:space="preserve">Lara, F. and Deckers, J. (2024) </w:t>
      </w:r>
      <w:r w:rsidRPr="009F6C32">
        <w:rPr>
          <w:i/>
          <w:iCs/>
        </w:rPr>
        <w:t>Ethics of Artificial Intelligence</w:t>
      </w:r>
      <w:r w:rsidRPr="009F6C32">
        <w:t xml:space="preserve">. Cham: Springer International Publishing AG. </w:t>
      </w:r>
    </w:p>
    <w:p w14:paraId="5DA5FDD2" w14:textId="77777777" w:rsidR="007705E3" w:rsidRPr="009F6C32" w:rsidRDefault="007705E3" w:rsidP="007705E3">
      <w:pPr>
        <w:pStyle w:val="NormalWeb"/>
        <w:ind w:left="567" w:hanging="567"/>
      </w:pPr>
      <w:r w:rsidRPr="009F6C32">
        <w:t xml:space="preserve">Machado, C. (2022) </w:t>
      </w:r>
      <w:r w:rsidRPr="009F6C32">
        <w:rPr>
          <w:i/>
          <w:iCs/>
        </w:rPr>
        <w:t>Sustainable Human Resource Management: Policies and Practices</w:t>
      </w:r>
      <w:r w:rsidRPr="009F6C32">
        <w:t xml:space="preserve">. Gistrup: River Publishers. </w:t>
      </w:r>
    </w:p>
    <w:p w14:paraId="5F4CD6DC" w14:textId="6AD966F7" w:rsidR="00DD137F" w:rsidRPr="009F6C32" w:rsidRDefault="00DD137F" w:rsidP="00DD137F">
      <w:pPr>
        <w:pStyle w:val="NormalWeb"/>
        <w:ind w:left="567" w:hanging="567"/>
      </w:pPr>
      <w:r w:rsidRPr="009F6C32">
        <w:t xml:space="preserve">Meryn, R. (2022) </w:t>
      </w:r>
      <w:r w:rsidRPr="009F6C32">
        <w:rPr>
          <w:i/>
          <w:iCs/>
        </w:rPr>
        <w:t>The Airbnb Success Story: Never Give Up</w:t>
      </w:r>
      <w:r w:rsidRPr="009F6C32">
        <w:t xml:space="preserve">, </w:t>
      </w:r>
      <w:r w:rsidRPr="009F6C32">
        <w:rPr>
          <w:i/>
          <w:iCs/>
        </w:rPr>
        <w:t>Industry Leaders Magazine</w:t>
      </w:r>
      <w:r w:rsidRPr="009F6C32">
        <w:t xml:space="preserve">. Available at: </w:t>
      </w:r>
      <w:hyperlink r:id="rId12" w:history="1">
        <w:r w:rsidRPr="009F6C32">
          <w:rPr>
            <w:rStyle w:val="Hyperlink"/>
          </w:rPr>
          <w:t>https://www.industryleadersmagazine.com/the-airbnb-success-story-never-give-up</w:t>
        </w:r>
      </w:hyperlink>
      <w:r w:rsidRPr="009F6C32">
        <w:t xml:space="preserve">/ (Accessed: 01 April 2024). </w:t>
      </w:r>
    </w:p>
    <w:p w14:paraId="7B5AFCE6" w14:textId="4C7C3FD3" w:rsidR="000166D6" w:rsidRPr="009F6C32" w:rsidRDefault="000166D6" w:rsidP="000166D6">
      <w:pPr>
        <w:pStyle w:val="NormalWeb"/>
        <w:ind w:left="567" w:hanging="567"/>
      </w:pPr>
      <w:r w:rsidRPr="009F6C32">
        <w:t xml:space="preserve">Mintzberg, H. (1989) </w:t>
      </w:r>
      <w:r w:rsidRPr="009F6C32">
        <w:rPr>
          <w:i/>
          <w:iCs/>
        </w:rPr>
        <w:t>Mintzberg on management: Inside our strange world of organisations</w:t>
      </w:r>
      <w:r w:rsidRPr="009F6C32">
        <w:t xml:space="preserve">. New York: Free Press. </w:t>
      </w:r>
    </w:p>
    <w:p w14:paraId="0DBEEB03" w14:textId="77777777" w:rsidR="00874EBC" w:rsidRPr="009F6C32" w:rsidRDefault="00874EBC" w:rsidP="00874EBC">
      <w:pPr>
        <w:pStyle w:val="NormalWeb"/>
        <w:ind w:left="567" w:hanging="567"/>
      </w:pPr>
      <w:r w:rsidRPr="009F6C32">
        <w:t xml:space="preserve">Musolf, N. (2009) </w:t>
      </w:r>
      <w:r w:rsidRPr="009F6C32">
        <w:rPr>
          <w:i/>
          <w:iCs/>
        </w:rPr>
        <w:t>The story of Microsoft</w:t>
      </w:r>
      <w:r w:rsidRPr="009F6C32">
        <w:t xml:space="preserve">. Mankato, MN: Creative Education. </w:t>
      </w:r>
    </w:p>
    <w:p w14:paraId="31A486BB" w14:textId="77777777" w:rsidR="00AA0D8C" w:rsidRPr="009F6C32" w:rsidRDefault="00AA0D8C" w:rsidP="00AA0D8C">
      <w:pPr>
        <w:pStyle w:val="NormalWeb"/>
        <w:ind w:left="567" w:hanging="567"/>
      </w:pPr>
      <w:r w:rsidRPr="009F6C32">
        <w:t xml:space="preserve">Paauwe, J. and Farndale, E. (2017) </w:t>
      </w:r>
      <w:r w:rsidRPr="009F6C32">
        <w:rPr>
          <w:i/>
          <w:iCs/>
        </w:rPr>
        <w:t>Strategy, HRM, and performance a contextual approach</w:t>
      </w:r>
      <w:r w:rsidRPr="009F6C32">
        <w:t xml:space="preserve">. Oxford: Oxford University Press. </w:t>
      </w:r>
    </w:p>
    <w:p w14:paraId="06BDFE3C" w14:textId="77777777" w:rsidR="00E46D1E" w:rsidRPr="009F6C32" w:rsidRDefault="00E46D1E" w:rsidP="00E46D1E">
      <w:pPr>
        <w:pStyle w:val="NormalWeb"/>
        <w:ind w:left="567" w:hanging="567"/>
      </w:pPr>
      <w:r w:rsidRPr="009F6C32">
        <w:t xml:space="preserve">Porter, M.E. (1998) </w:t>
      </w:r>
      <w:r w:rsidRPr="009F6C32">
        <w:rPr>
          <w:i/>
          <w:iCs/>
        </w:rPr>
        <w:t>Competitive advantage: Creating and sustaining superior performance</w:t>
      </w:r>
      <w:r w:rsidRPr="009F6C32">
        <w:t xml:space="preserve">. New York: Free. </w:t>
      </w:r>
    </w:p>
    <w:p w14:paraId="0B3DA334" w14:textId="76B2BDF6" w:rsidR="00EF7365" w:rsidRPr="009F6C32" w:rsidRDefault="00EF7365" w:rsidP="00E46D1E">
      <w:pPr>
        <w:pStyle w:val="NormalWeb"/>
        <w:ind w:left="567" w:hanging="567"/>
        <w:rPr>
          <w:rStyle w:val="Hyperlink"/>
          <w:rFonts w:eastAsiaTheme="minorEastAsia"/>
          <w:color w:val="006ACC"/>
          <w:shd w:val="clear" w:color="auto" w:fill="FFFFFF"/>
        </w:rPr>
      </w:pPr>
      <w:r w:rsidRPr="009F6C32">
        <w:rPr>
          <w:color w:val="333333"/>
          <w:shd w:val="clear" w:color="auto" w:fill="FFFFFF"/>
        </w:rPr>
        <w:t xml:space="preserve">Rasmussen, T. H., et al. (2024). Moving People Analytics </w:t>
      </w:r>
      <w:r w:rsidR="005F0BD4" w:rsidRPr="009F6C32">
        <w:rPr>
          <w:color w:val="333333"/>
          <w:shd w:val="clear" w:color="auto" w:fill="FFFFFF"/>
        </w:rPr>
        <w:t>from</w:t>
      </w:r>
      <w:r w:rsidRPr="009F6C32">
        <w:rPr>
          <w:color w:val="333333"/>
          <w:shd w:val="clear" w:color="auto" w:fill="FFFFFF"/>
        </w:rPr>
        <w:t xml:space="preserve"> Insight to Impact. </w:t>
      </w:r>
      <w:r w:rsidRPr="009F6C32">
        <w:rPr>
          <w:i/>
          <w:iCs/>
          <w:color w:val="333333"/>
          <w:shd w:val="clear" w:color="auto" w:fill="FFFFFF"/>
        </w:rPr>
        <w:t>Human Resource Development Review</w:t>
      </w:r>
      <w:r w:rsidRPr="009F6C32">
        <w:rPr>
          <w:color w:val="333333"/>
          <w:shd w:val="clear" w:color="auto" w:fill="FFFFFF"/>
        </w:rPr>
        <w:t>, </w:t>
      </w:r>
      <w:r w:rsidRPr="009F6C32">
        <w:rPr>
          <w:i/>
          <w:iCs/>
          <w:color w:val="333333"/>
          <w:shd w:val="clear" w:color="auto" w:fill="FFFFFF"/>
        </w:rPr>
        <w:t>23</w:t>
      </w:r>
      <w:r w:rsidRPr="009F6C32">
        <w:rPr>
          <w:color w:val="333333"/>
          <w:shd w:val="clear" w:color="auto" w:fill="FFFFFF"/>
        </w:rPr>
        <w:t>(1), 11-29. </w:t>
      </w:r>
      <w:hyperlink r:id="rId13" w:history="1">
        <w:r w:rsidRPr="009F6C32">
          <w:rPr>
            <w:rStyle w:val="Hyperlink"/>
            <w:rFonts w:eastAsiaTheme="minorEastAsia"/>
            <w:color w:val="006ACC"/>
            <w:shd w:val="clear" w:color="auto" w:fill="FFFFFF"/>
          </w:rPr>
          <w:t>https://doi-org.ezproxy.uwtsd.ac.uk/10.1177/15344843231207220</w:t>
        </w:r>
      </w:hyperlink>
    </w:p>
    <w:p w14:paraId="198CFBF4" w14:textId="77777777" w:rsidR="00162DFC" w:rsidRPr="009F6C32" w:rsidRDefault="00162DFC" w:rsidP="00162DFC">
      <w:pPr>
        <w:pStyle w:val="NormalWeb"/>
        <w:ind w:left="567" w:hanging="567"/>
      </w:pPr>
      <w:r w:rsidRPr="009F6C32">
        <w:t xml:space="preserve">Rees, G. and French, R. (2016) </w:t>
      </w:r>
      <w:r w:rsidRPr="009F6C32">
        <w:rPr>
          <w:i/>
          <w:iCs/>
        </w:rPr>
        <w:t>Leading, managing, and developing people</w:t>
      </w:r>
      <w:r w:rsidRPr="009F6C32">
        <w:t xml:space="preserve">. London: Chartered Institute of Personnel and Development. </w:t>
      </w:r>
    </w:p>
    <w:p w14:paraId="7FFE3A79" w14:textId="77777777" w:rsidR="00675593" w:rsidRPr="009F6C32" w:rsidRDefault="00675593" w:rsidP="00675593">
      <w:pPr>
        <w:pStyle w:val="NormalWeb"/>
        <w:ind w:left="567" w:hanging="567"/>
      </w:pPr>
      <w:r w:rsidRPr="009F6C32">
        <w:t xml:space="preserve">Richardson, A. (2004) </w:t>
      </w:r>
      <w:r w:rsidRPr="009F6C32">
        <w:rPr>
          <w:i/>
          <w:iCs/>
        </w:rPr>
        <w:t>The story of Microsoft</w:t>
      </w:r>
      <w:r w:rsidRPr="009F6C32">
        <w:t xml:space="preserve">. North Mankato, MN: Smart Apple Media. </w:t>
      </w:r>
    </w:p>
    <w:p w14:paraId="3EDABD86" w14:textId="279BF572" w:rsidR="0059543C" w:rsidRPr="009F6C32" w:rsidRDefault="0059543C" w:rsidP="0059543C">
      <w:pPr>
        <w:pStyle w:val="NormalWeb"/>
        <w:ind w:left="567" w:hanging="567"/>
      </w:pPr>
      <w:r w:rsidRPr="009F6C32">
        <w:t xml:space="preserve">Roberts, T. and Tonna, S.J. (2022) ‘Artificial Intelligence, Machine Learning, and deep learning models for risk management’, </w:t>
      </w:r>
      <w:r w:rsidRPr="009F6C32">
        <w:rPr>
          <w:i/>
          <w:iCs/>
        </w:rPr>
        <w:t>Risk Modeling</w:t>
      </w:r>
      <w:r w:rsidRPr="009F6C32">
        <w:t>, pp. 31–54</w:t>
      </w:r>
      <w:hyperlink r:id="rId14" w:history="1">
        <w:r w:rsidRPr="009F6C32">
          <w:rPr>
            <w:rStyle w:val="Hyperlink"/>
          </w:rPr>
          <w:t>..</w:t>
        </w:r>
      </w:hyperlink>
      <w:r w:rsidRPr="009F6C32">
        <w:t xml:space="preserve"> </w:t>
      </w:r>
      <w:hyperlink r:id="rId15" w:history="1">
        <w:r w:rsidRPr="009F6C32">
          <w:rPr>
            <w:rStyle w:val="Hyperlink"/>
          </w:rPr>
          <w:t>doi:10.1002/9781119824961.ch3</w:t>
        </w:r>
      </w:hyperlink>
    </w:p>
    <w:p w14:paraId="7B25F0F6" w14:textId="2DDF2323" w:rsidR="001E0889" w:rsidRPr="009F6C32" w:rsidRDefault="001E0889" w:rsidP="001E0889">
      <w:pPr>
        <w:pStyle w:val="NormalWeb"/>
        <w:ind w:left="567" w:hanging="567"/>
      </w:pPr>
      <w:r w:rsidRPr="009F6C32">
        <w:lastRenderedPageBreak/>
        <w:t xml:space="preserve">Sims, </w:t>
      </w:r>
      <w:r w:rsidR="00F65AA6" w:rsidRPr="009F6C32">
        <w:t>R.R.,</w:t>
      </w:r>
      <w:r w:rsidRPr="009F6C32">
        <w:t xml:space="preserve"> and Bias, S.K. (2019) </w:t>
      </w:r>
      <w:r w:rsidRPr="009F6C32">
        <w:rPr>
          <w:i/>
          <w:iCs/>
        </w:rPr>
        <w:t xml:space="preserve">Human Resources Management Issues, </w:t>
      </w:r>
      <w:r w:rsidR="009946F2" w:rsidRPr="009F6C32">
        <w:rPr>
          <w:i/>
          <w:iCs/>
        </w:rPr>
        <w:t>challenges,</w:t>
      </w:r>
      <w:r w:rsidRPr="009F6C32">
        <w:rPr>
          <w:i/>
          <w:iCs/>
        </w:rPr>
        <w:t xml:space="preserve"> and trends: Now and around the Corner</w:t>
      </w:r>
      <w:r w:rsidRPr="009F6C32">
        <w:t xml:space="preserve">. Charlotte, NC: Information Age Publishing, Inc. </w:t>
      </w:r>
    </w:p>
    <w:p w14:paraId="1A284DE8" w14:textId="68C91EF6" w:rsidR="00BC1045" w:rsidRPr="009F6C32" w:rsidRDefault="00D766E4" w:rsidP="00BC1045">
      <w:pPr>
        <w:pStyle w:val="NormalWeb"/>
        <w:ind w:left="567" w:hanging="567"/>
      </w:pPr>
      <w:r w:rsidRPr="009F6C32">
        <w:t>S</w:t>
      </w:r>
      <w:r w:rsidR="00BC1045" w:rsidRPr="009F6C32">
        <w:t xml:space="preserve">tewart, G.L. and Brown, K.G. (2020) </w:t>
      </w:r>
      <w:r w:rsidR="00BC1045" w:rsidRPr="009F6C32">
        <w:rPr>
          <w:i/>
          <w:iCs/>
        </w:rPr>
        <w:t xml:space="preserve">Human Resource Management: Linking Strategy to </w:t>
      </w:r>
      <w:r w:rsidR="00AB776C" w:rsidRPr="009F6C32">
        <w:rPr>
          <w:i/>
          <w:iCs/>
        </w:rPr>
        <w:t>Practice</w:t>
      </w:r>
      <w:r w:rsidR="00BC1045" w:rsidRPr="009F6C32">
        <w:t xml:space="preserve">. Hoboken, NJ: Wiley. </w:t>
      </w:r>
    </w:p>
    <w:p w14:paraId="1DADA607" w14:textId="76DF8E36" w:rsidR="00E552CD" w:rsidRPr="009F6C32" w:rsidRDefault="00E552CD" w:rsidP="00E552CD">
      <w:pPr>
        <w:pStyle w:val="NormalWeb"/>
        <w:ind w:left="567" w:hanging="567"/>
      </w:pPr>
      <w:r w:rsidRPr="009F6C32">
        <w:t xml:space="preserve">Wright, S. (2013) </w:t>
      </w:r>
      <w:r w:rsidRPr="009F6C32">
        <w:rPr>
          <w:i/>
          <w:iCs/>
        </w:rPr>
        <w:t xml:space="preserve">Competitive Intelligence, </w:t>
      </w:r>
      <w:r w:rsidR="00F65AA6" w:rsidRPr="009F6C32">
        <w:rPr>
          <w:i/>
          <w:iCs/>
        </w:rPr>
        <w:t>analysis,</w:t>
      </w:r>
      <w:r w:rsidRPr="009F6C32">
        <w:rPr>
          <w:i/>
          <w:iCs/>
        </w:rPr>
        <w:t xml:space="preserve"> and strategy: Creating Organisational Agility</w:t>
      </w:r>
      <w:r w:rsidRPr="009F6C32">
        <w:t xml:space="preserve">. London: Routledge. </w:t>
      </w:r>
    </w:p>
    <w:p w14:paraId="2EDE9465" w14:textId="2A86E220" w:rsidR="002B5778" w:rsidRPr="00D16C93" w:rsidRDefault="002B5778" w:rsidP="00BC1045">
      <w:pPr>
        <w:pStyle w:val="NormalWeb"/>
        <w:ind w:left="567" w:hanging="567"/>
      </w:pPr>
      <w:r w:rsidRPr="009F6C32">
        <w:rPr>
          <w:shd w:val="clear" w:color="auto" w:fill="FFFFFF"/>
        </w:rPr>
        <w:t>Y</w:t>
      </w:r>
      <w:r w:rsidR="00D16C93" w:rsidRPr="009F6C32">
        <w:rPr>
          <w:shd w:val="clear" w:color="auto" w:fill="FFFFFF"/>
        </w:rPr>
        <w:t>alabik</w:t>
      </w:r>
      <w:r w:rsidRPr="009F6C32">
        <w:rPr>
          <w:shd w:val="clear" w:color="auto" w:fill="FFFFFF"/>
        </w:rPr>
        <w:t xml:space="preserve">, Z.Y., </w:t>
      </w:r>
      <w:r w:rsidR="00D16C93" w:rsidRPr="009F6C32">
        <w:rPr>
          <w:shd w:val="clear" w:color="auto" w:fill="FFFFFF"/>
        </w:rPr>
        <w:t>et al</w:t>
      </w:r>
      <w:r w:rsidRPr="009F6C32">
        <w:rPr>
          <w:shd w:val="clear" w:color="auto" w:fill="FFFFFF"/>
        </w:rPr>
        <w:t>., 2017. Facets of job satisfaction and work engagement. </w:t>
      </w:r>
      <w:r w:rsidRPr="009F6C32">
        <w:rPr>
          <w:i/>
          <w:iCs/>
          <w:shd w:val="clear" w:color="auto" w:fill="FFFFFF"/>
        </w:rPr>
        <w:t>Evidence-Based HRM, </w:t>
      </w:r>
    </w:p>
    <w:p w14:paraId="4AD97830" w14:textId="77777777" w:rsidR="00227135" w:rsidRDefault="00227135" w:rsidP="00BC1045">
      <w:pPr>
        <w:pStyle w:val="NormalWeb"/>
        <w:ind w:left="567" w:hanging="567"/>
      </w:pPr>
    </w:p>
    <w:p w14:paraId="7EB6CEF4" w14:textId="77777777" w:rsidR="00BC1045" w:rsidRDefault="00BC1045" w:rsidP="004312DF">
      <w:pPr>
        <w:pStyle w:val="NormalWeb"/>
        <w:ind w:left="567" w:hanging="567"/>
      </w:pPr>
    </w:p>
    <w:p w14:paraId="215E522E" w14:textId="77777777" w:rsidR="004312DF" w:rsidRDefault="004312DF" w:rsidP="00115BE2">
      <w:pPr>
        <w:pStyle w:val="NormalWeb"/>
        <w:ind w:left="567" w:hanging="567"/>
      </w:pPr>
    </w:p>
    <w:p w14:paraId="7CDFBA7B" w14:textId="77777777" w:rsidR="00115BE2" w:rsidRDefault="00115BE2" w:rsidP="00115BE2">
      <w:pPr>
        <w:pStyle w:val="NormalWeb"/>
        <w:ind w:left="567" w:hanging="567"/>
      </w:pPr>
    </w:p>
    <w:p w14:paraId="715E154F" w14:textId="77777777" w:rsidR="006F2539" w:rsidRDefault="006F2539" w:rsidP="006F2539">
      <w:pPr>
        <w:pStyle w:val="NormalWeb"/>
        <w:ind w:left="567" w:hanging="567"/>
      </w:pPr>
    </w:p>
    <w:p w14:paraId="06968882" w14:textId="33E671EE" w:rsidR="00B92919" w:rsidRPr="00D27E90" w:rsidRDefault="00B92919" w:rsidP="00D27E90">
      <w:pPr>
        <w:rPr>
          <w:rFonts w:ascii="Times New Roman" w:hAnsi="Times New Roman" w:cs="Times New Roman"/>
          <w:color w:val="0E101A"/>
          <w:sz w:val="24"/>
          <w:szCs w:val="24"/>
        </w:rPr>
      </w:pPr>
    </w:p>
    <w:p w14:paraId="3D284029" w14:textId="77777777" w:rsidR="00F41632" w:rsidRPr="00D27E90" w:rsidRDefault="00F41632" w:rsidP="00D27E90">
      <w:pPr>
        <w:rPr>
          <w:rFonts w:ascii="Times New Roman" w:hAnsi="Times New Roman" w:cs="Times New Roman"/>
          <w:sz w:val="24"/>
          <w:szCs w:val="24"/>
        </w:rPr>
      </w:pPr>
    </w:p>
    <w:sectPr w:rsidR="00F41632" w:rsidRPr="00D27E90" w:rsidSect="009A0FBB">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CA7DE" w14:textId="77777777" w:rsidR="009A0FBB" w:rsidRDefault="009A0FBB" w:rsidP="009E3439">
      <w:pPr>
        <w:spacing w:after="0" w:line="240" w:lineRule="auto"/>
      </w:pPr>
      <w:r>
        <w:separator/>
      </w:r>
    </w:p>
  </w:endnote>
  <w:endnote w:type="continuationSeparator" w:id="0">
    <w:p w14:paraId="3EC7B439" w14:textId="77777777" w:rsidR="009A0FBB" w:rsidRDefault="009A0FBB" w:rsidP="009E3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138768"/>
      <w:docPartObj>
        <w:docPartGallery w:val="Page Numbers (Bottom of Page)"/>
        <w:docPartUnique/>
      </w:docPartObj>
    </w:sdtPr>
    <w:sdtEndPr>
      <w:rPr>
        <w:noProof/>
      </w:rPr>
    </w:sdtEndPr>
    <w:sdtContent>
      <w:p w14:paraId="084DA7A1" w14:textId="44206F64" w:rsidR="009E3439" w:rsidRDefault="009E34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9933FF" w14:textId="77777777" w:rsidR="009E3439" w:rsidRDefault="009E3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51BBE" w14:textId="77777777" w:rsidR="009A0FBB" w:rsidRDefault="009A0FBB" w:rsidP="009E3439">
      <w:pPr>
        <w:spacing w:after="0" w:line="240" w:lineRule="auto"/>
      </w:pPr>
      <w:r>
        <w:separator/>
      </w:r>
    </w:p>
  </w:footnote>
  <w:footnote w:type="continuationSeparator" w:id="0">
    <w:p w14:paraId="67FFAEB5" w14:textId="77777777" w:rsidR="009A0FBB" w:rsidRDefault="009A0FBB" w:rsidP="009E34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1112"/>
    <w:multiLevelType w:val="multilevel"/>
    <w:tmpl w:val="1E4A854C"/>
    <w:lvl w:ilvl="0">
      <w:start w:val="1"/>
      <w:numFmt w:val="decimal"/>
      <w:lvlText w:val="%1"/>
      <w:lvlJc w:val="left"/>
      <w:pPr>
        <w:ind w:left="957" w:hanging="390"/>
      </w:pPr>
      <w:rPr>
        <w:rFonts w:hint="default"/>
      </w:rPr>
    </w:lvl>
    <w:lvl w:ilvl="1">
      <w:start w:val="1"/>
      <w:numFmt w:val="decimal"/>
      <w:lvlText w:val="%1.%2"/>
      <w:lvlJc w:val="left"/>
      <w:pPr>
        <w:ind w:left="957" w:hanging="39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647" w:hanging="1080"/>
      </w:pPr>
      <w:rPr>
        <w:rFonts w:hint="default"/>
      </w:rPr>
    </w:lvl>
    <w:lvl w:ilvl="5">
      <w:start w:val="1"/>
      <w:numFmt w:val="decimal"/>
      <w:lvlText w:val="%1.%2.%3.%4.%5.%6"/>
      <w:lvlJc w:val="left"/>
      <w:pPr>
        <w:ind w:left="1647" w:hanging="1080"/>
      </w:pPr>
      <w:rPr>
        <w:rFonts w:hint="default"/>
      </w:rPr>
    </w:lvl>
    <w:lvl w:ilvl="6">
      <w:start w:val="1"/>
      <w:numFmt w:val="decimal"/>
      <w:lvlText w:val="%1.%2.%3.%4.%5.%6.%7"/>
      <w:lvlJc w:val="left"/>
      <w:pPr>
        <w:ind w:left="2007" w:hanging="1440"/>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007" w:hanging="1440"/>
      </w:pPr>
      <w:rPr>
        <w:rFonts w:hint="default"/>
      </w:rPr>
    </w:lvl>
  </w:abstractNum>
  <w:abstractNum w:abstractNumId="1" w15:restartNumberingAfterBreak="0">
    <w:nsid w:val="02BB605C"/>
    <w:multiLevelType w:val="multilevel"/>
    <w:tmpl w:val="013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712DE"/>
    <w:multiLevelType w:val="hybridMultilevel"/>
    <w:tmpl w:val="133EA62C"/>
    <w:lvl w:ilvl="0" w:tplc="C1626FC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1166B3"/>
    <w:multiLevelType w:val="multilevel"/>
    <w:tmpl w:val="394685B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EC96657"/>
    <w:multiLevelType w:val="hybridMultilevel"/>
    <w:tmpl w:val="CE981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AA059E"/>
    <w:multiLevelType w:val="multilevel"/>
    <w:tmpl w:val="5058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3E5885"/>
    <w:multiLevelType w:val="hybridMultilevel"/>
    <w:tmpl w:val="69FC6E80"/>
    <w:lvl w:ilvl="0" w:tplc="7ED40FBC">
      <w:start w:val="1"/>
      <w:numFmt w:val="decimal"/>
      <w:lvlText w:val="%1."/>
      <w:lvlJc w:val="left"/>
      <w:pPr>
        <w:ind w:left="720" w:hanging="360"/>
      </w:pPr>
      <w:rPr>
        <w:rFonts w:asciiTheme="majorHAnsi" w:eastAsiaTheme="majorEastAsia" w:hAnsiTheme="majorHAnsi" w:cstheme="maj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95DEF"/>
    <w:multiLevelType w:val="hybridMultilevel"/>
    <w:tmpl w:val="2654CF20"/>
    <w:lvl w:ilvl="0" w:tplc="C1626FC4">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4BF11C1"/>
    <w:multiLevelType w:val="multilevel"/>
    <w:tmpl w:val="896C6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CA2BFD"/>
    <w:multiLevelType w:val="hybridMultilevel"/>
    <w:tmpl w:val="7150A83E"/>
    <w:lvl w:ilvl="0" w:tplc="C1626FC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025A05"/>
    <w:multiLevelType w:val="multilevel"/>
    <w:tmpl w:val="6C3A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E55CAD"/>
    <w:multiLevelType w:val="multilevel"/>
    <w:tmpl w:val="349C9584"/>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D684EBF"/>
    <w:multiLevelType w:val="hybridMultilevel"/>
    <w:tmpl w:val="8662D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44514F"/>
    <w:multiLevelType w:val="multilevel"/>
    <w:tmpl w:val="353CB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C068A9"/>
    <w:multiLevelType w:val="hybridMultilevel"/>
    <w:tmpl w:val="AC5E0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D6507C"/>
    <w:multiLevelType w:val="hybridMultilevel"/>
    <w:tmpl w:val="261686AA"/>
    <w:lvl w:ilvl="0" w:tplc="C1626FC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4B21AF"/>
    <w:multiLevelType w:val="multilevel"/>
    <w:tmpl w:val="C78AB7B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2989290F"/>
    <w:multiLevelType w:val="hybridMultilevel"/>
    <w:tmpl w:val="B79C828E"/>
    <w:lvl w:ilvl="0" w:tplc="C1626FC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A3466A"/>
    <w:multiLevelType w:val="hybridMultilevel"/>
    <w:tmpl w:val="19E48AF4"/>
    <w:lvl w:ilvl="0" w:tplc="C1626FC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F87152"/>
    <w:multiLevelType w:val="multilevel"/>
    <w:tmpl w:val="69DED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753D2B"/>
    <w:multiLevelType w:val="multilevel"/>
    <w:tmpl w:val="BF0E2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DC2F01"/>
    <w:multiLevelType w:val="hybridMultilevel"/>
    <w:tmpl w:val="11A09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650AAA"/>
    <w:multiLevelType w:val="hybridMultilevel"/>
    <w:tmpl w:val="261EB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7A47DA"/>
    <w:multiLevelType w:val="hybridMultilevel"/>
    <w:tmpl w:val="649E9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A0457A"/>
    <w:multiLevelType w:val="multilevel"/>
    <w:tmpl w:val="2D3017C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A05584E"/>
    <w:multiLevelType w:val="hybridMultilevel"/>
    <w:tmpl w:val="EFCACA7E"/>
    <w:lvl w:ilvl="0" w:tplc="C1626FC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FA4029"/>
    <w:multiLevelType w:val="multilevel"/>
    <w:tmpl w:val="2E8629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3220974"/>
    <w:multiLevelType w:val="multilevel"/>
    <w:tmpl w:val="95FEB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5A1819"/>
    <w:multiLevelType w:val="hybridMultilevel"/>
    <w:tmpl w:val="922AE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D55930"/>
    <w:multiLevelType w:val="multilevel"/>
    <w:tmpl w:val="C0703FEE"/>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D1C3ADE"/>
    <w:multiLevelType w:val="multilevel"/>
    <w:tmpl w:val="1CB46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55555F"/>
    <w:multiLevelType w:val="multilevel"/>
    <w:tmpl w:val="C050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EF3247"/>
    <w:multiLevelType w:val="hybridMultilevel"/>
    <w:tmpl w:val="9836E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1F6FA4"/>
    <w:multiLevelType w:val="hybridMultilevel"/>
    <w:tmpl w:val="8F50593A"/>
    <w:lvl w:ilvl="0" w:tplc="C1626FC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AE6DB2"/>
    <w:multiLevelType w:val="hybridMultilevel"/>
    <w:tmpl w:val="0B7C0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3B40DF"/>
    <w:multiLevelType w:val="hybridMultilevel"/>
    <w:tmpl w:val="DE389F14"/>
    <w:lvl w:ilvl="0" w:tplc="C1626FC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65168B"/>
    <w:multiLevelType w:val="multilevel"/>
    <w:tmpl w:val="33328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8AE6DBC"/>
    <w:multiLevelType w:val="hybridMultilevel"/>
    <w:tmpl w:val="4E20A45A"/>
    <w:lvl w:ilvl="0" w:tplc="C1626FC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0F7676"/>
    <w:multiLevelType w:val="multilevel"/>
    <w:tmpl w:val="CA64E9A4"/>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C6033B2"/>
    <w:multiLevelType w:val="hybridMultilevel"/>
    <w:tmpl w:val="9442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9547949">
    <w:abstractNumId w:val="38"/>
  </w:num>
  <w:num w:numId="2" w16cid:durableId="1700203871">
    <w:abstractNumId w:val="16"/>
  </w:num>
  <w:num w:numId="3" w16cid:durableId="23412343">
    <w:abstractNumId w:val="3"/>
  </w:num>
  <w:num w:numId="4" w16cid:durableId="678972182">
    <w:abstractNumId w:val="11"/>
  </w:num>
  <w:num w:numId="5" w16cid:durableId="1436289905">
    <w:abstractNumId w:val="12"/>
  </w:num>
  <w:num w:numId="6" w16cid:durableId="1759208565">
    <w:abstractNumId w:val="14"/>
  </w:num>
  <w:num w:numId="7" w16cid:durableId="1831943392">
    <w:abstractNumId w:val="15"/>
  </w:num>
  <w:num w:numId="8" w16cid:durableId="1379351516">
    <w:abstractNumId w:val="18"/>
  </w:num>
  <w:num w:numId="9" w16cid:durableId="721560156">
    <w:abstractNumId w:val="25"/>
  </w:num>
  <w:num w:numId="10" w16cid:durableId="1910996042">
    <w:abstractNumId w:val="37"/>
  </w:num>
  <w:num w:numId="11" w16cid:durableId="1564827243">
    <w:abstractNumId w:val="2"/>
  </w:num>
  <w:num w:numId="12" w16cid:durableId="1393964766">
    <w:abstractNumId w:val="9"/>
  </w:num>
  <w:num w:numId="13" w16cid:durableId="2061055339">
    <w:abstractNumId w:val="7"/>
  </w:num>
  <w:num w:numId="14" w16cid:durableId="385881829">
    <w:abstractNumId w:val="0"/>
  </w:num>
  <w:num w:numId="15" w16cid:durableId="1234048622">
    <w:abstractNumId w:val="17"/>
  </w:num>
  <w:num w:numId="16" w16cid:durableId="76633870">
    <w:abstractNumId w:val="35"/>
  </w:num>
  <w:num w:numId="17" w16cid:durableId="1040545775">
    <w:abstractNumId w:val="33"/>
  </w:num>
  <w:num w:numId="18" w16cid:durableId="450788889">
    <w:abstractNumId w:val="1"/>
  </w:num>
  <w:num w:numId="19" w16cid:durableId="1693609890">
    <w:abstractNumId w:val="39"/>
  </w:num>
  <w:num w:numId="20" w16cid:durableId="421336110">
    <w:abstractNumId w:val="28"/>
  </w:num>
  <w:num w:numId="21" w16cid:durableId="1786579293">
    <w:abstractNumId w:val="32"/>
  </w:num>
  <w:num w:numId="22" w16cid:durableId="2095857465">
    <w:abstractNumId w:val="21"/>
  </w:num>
  <w:num w:numId="23" w16cid:durableId="1266421264">
    <w:abstractNumId w:val="23"/>
  </w:num>
  <w:num w:numId="24" w16cid:durableId="823084006">
    <w:abstractNumId w:val="34"/>
  </w:num>
  <w:num w:numId="25" w16cid:durableId="1772773544">
    <w:abstractNumId w:val="4"/>
  </w:num>
  <w:num w:numId="26" w16cid:durableId="1652638567">
    <w:abstractNumId w:val="27"/>
  </w:num>
  <w:num w:numId="27" w16cid:durableId="484514598">
    <w:abstractNumId w:val="10"/>
  </w:num>
  <w:num w:numId="28" w16cid:durableId="392894265">
    <w:abstractNumId w:val="20"/>
  </w:num>
  <w:num w:numId="29" w16cid:durableId="390545017">
    <w:abstractNumId w:val="5"/>
  </w:num>
  <w:num w:numId="30" w16cid:durableId="1004672104">
    <w:abstractNumId w:val="31"/>
  </w:num>
  <w:num w:numId="31" w16cid:durableId="353456284">
    <w:abstractNumId w:val="13"/>
  </w:num>
  <w:num w:numId="32" w16cid:durableId="121071611">
    <w:abstractNumId w:val="19"/>
  </w:num>
  <w:num w:numId="33" w16cid:durableId="1992128615">
    <w:abstractNumId w:val="26"/>
  </w:num>
  <w:num w:numId="34" w16cid:durableId="1448549548">
    <w:abstractNumId w:val="24"/>
  </w:num>
  <w:num w:numId="35" w16cid:durableId="1848910580">
    <w:abstractNumId w:val="29"/>
  </w:num>
  <w:num w:numId="36" w16cid:durableId="630673153">
    <w:abstractNumId w:val="8"/>
  </w:num>
  <w:num w:numId="37" w16cid:durableId="865363038">
    <w:abstractNumId w:val="36"/>
  </w:num>
  <w:num w:numId="38" w16cid:durableId="139344928">
    <w:abstractNumId w:val="30"/>
  </w:num>
  <w:num w:numId="39" w16cid:durableId="1150706589">
    <w:abstractNumId w:val="22"/>
  </w:num>
  <w:num w:numId="40" w16cid:durableId="484628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7B17"/>
    <w:rsid w:val="000100B0"/>
    <w:rsid w:val="00011E2B"/>
    <w:rsid w:val="00013A80"/>
    <w:rsid w:val="0001474E"/>
    <w:rsid w:val="00015DFE"/>
    <w:rsid w:val="00015EFC"/>
    <w:rsid w:val="000166D6"/>
    <w:rsid w:val="00020889"/>
    <w:rsid w:val="0002246A"/>
    <w:rsid w:val="00023298"/>
    <w:rsid w:val="00024274"/>
    <w:rsid w:val="00025D6D"/>
    <w:rsid w:val="0002710E"/>
    <w:rsid w:val="0002751F"/>
    <w:rsid w:val="00030FB6"/>
    <w:rsid w:val="0003232B"/>
    <w:rsid w:val="000331E4"/>
    <w:rsid w:val="0003382A"/>
    <w:rsid w:val="000346AF"/>
    <w:rsid w:val="00034AA9"/>
    <w:rsid w:val="00035706"/>
    <w:rsid w:val="00035B27"/>
    <w:rsid w:val="00036B99"/>
    <w:rsid w:val="00040BCF"/>
    <w:rsid w:val="00041224"/>
    <w:rsid w:val="000412D4"/>
    <w:rsid w:val="00041324"/>
    <w:rsid w:val="000416EC"/>
    <w:rsid w:val="00043348"/>
    <w:rsid w:val="00044300"/>
    <w:rsid w:val="00044392"/>
    <w:rsid w:val="0004725A"/>
    <w:rsid w:val="0005394D"/>
    <w:rsid w:val="000542EF"/>
    <w:rsid w:val="000550A6"/>
    <w:rsid w:val="00057357"/>
    <w:rsid w:val="0005735B"/>
    <w:rsid w:val="00057793"/>
    <w:rsid w:val="00057AAC"/>
    <w:rsid w:val="00062EEA"/>
    <w:rsid w:val="00064581"/>
    <w:rsid w:val="000653E5"/>
    <w:rsid w:val="00066E9A"/>
    <w:rsid w:val="00070F52"/>
    <w:rsid w:val="0007149F"/>
    <w:rsid w:val="000715E7"/>
    <w:rsid w:val="00073277"/>
    <w:rsid w:val="00073C2D"/>
    <w:rsid w:val="00073F01"/>
    <w:rsid w:val="00074BFA"/>
    <w:rsid w:val="000758B7"/>
    <w:rsid w:val="00076014"/>
    <w:rsid w:val="000764F4"/>
    <w:rsid w:val="0007661F"/>
    <w:rsid w:val="00077A77"/>
    <w:rsid w:val="000800DE"/>
    <w:rsid w:val="00080AD2"/>
    <w:rsid w:val="0008382C"/>
    <w:rsid w:val="0008495E"/>
    <w:rsid w:val="00084BB3"/>
    <w:rsid w:val="00087521"/>
    <w:rsid w:val="00087832"/>
    <w:rsid w:val="000879E7"/>
    <w:rsid w:val="00091040"/>
    <w:rsid w:val="000911B6"/>
    <w:rsid w:val="000940DC"/>
    <w:rsid w:val="00094765"/>
    <w:rsid w:val="00094778"/>
    <w:rsid w:val="000953EB"/>
    <w:rsid w:val="0009677E"/>
    <w:rsid w:val="00096C5B"/>
    <w:rsid w:val="000A0BD6"/>
    <w:rsid w:val="000A2436"/>
    <w:rsid w:val="000A2B3F"/>
    <w:rsid w:val="000A4240"/>
    <w:rsid w:val="000A431B"/>
    <w:rsid w:val="000B0B6A"/>
    <w:rsid w:val="000B14C9"/>
    <w:rsid w:val="000B1DC7"/>
    <w:rsid w:val="000B293D"/>
    <w:rsid w:val="000B3651"/>
    <w:rsid w:val="000B370A"/>
    <w:rsid w:val="000B60C2"/>
    <w:rsid w:val="000C029E"/>
    <w:rsid w:val="000C14C3"/>
    <w:rsid w:val="000C204E"/>
    <w:rsid w:val="000C6AE2"/>
    <w:rsid w:val="000C7462"/>
    <w:rsid w:val="000C7790"/>
    <w:rsid w:val="000C7F76"/>
    <w:rsid w:val="000D0AE1"/>
    <w:rsid w:val="000D1451"/>
    <w:rsid w:val="000D3374"/>
    <w:rsid w:val="000D3701"/>
    <w:rsid w:val="000D4300"/>
    <w:rsid w:val="000D469B"/>
    <w:rsid w:val="000D49F6"/>
    <w:rsid w:val="000D569F"/>
    <w:rsid w:val="000D5999"/>
    <w:rsid w:val="000D6910"/>
    <w:rsid w:val="000D7D9B"/>
    <w:rsid w:val="000E011C"/>
    <w:rsid w:val="000E0235"/>
    <w:rsid w:val="000E0B40"/>
    <w:rsid w:val="000E13B1"/>
    <w:rsid w:val="000E23BA"/>
    <w:rsid w:val="000E38B6"/>
    <w:rsid w:val="000E4ED1"/>
    <w:rsid w:val="000E51B2"/>
    <w:rsid w:val="000E5BDC"/>
    <w:rsid w:val="000E6A9B"/>
    <w:rsid w:val="000E7350"/>
    <w:rsid w:val="000F1E92"/>
    <w:rsid w:val="000F1F81"/>
    <w:rsid w:val="000F4CCA"/>
    <w:rsid w:val="000F5C6A"/>
    <w:rsid w:val="001000D4"/>
    <w:rsid w:val="00102D5E"/>
    <w:rsid w:val="001048A6"/>
    <w:rsid w:val="00107936"/>
    <w:rsid w:val="001100E6"/>
    <w:rsid w:val="001110EE"/>
    <w:rsid w:val="00111CCA"/>
    <w:rsid w:val="001130AC"/>
    <w:rsid w:val="00113832"/>
    <w:rsid w:val="00115B96"/>
    <w:rsid w:val="00115BE2"/>
    <w:rsid w:val="001162B0"/>
    <w:rsid w:val="00116E50"/>
    <w:rsid w:val="001174E4"/>
    <w:rsid w:val="00117E7C"/>
    <w:rsid w:val="0012045A"/>
    <w:rsid w:val="0012100D"/>
    <w:rsid w:val="00121AB6"/>
    <w:rsid w:val="00123F72"/>
    <w:rsid w:val="00125CA3"/>
    <w:rsid w:val="00127413"/>
    <w:rsid w:val="00127892"/>
    <w:rsid w:val="00127D26"/>
    <w:rsid w:val="00130F48"/>
    <w:rsid w:val="001324B7"/>
    <w:rsid w:val="0013267F"/>
    <w:rsid w:val="00134D81"/>
    <w:rsid w:val="00137397"/>
    <w:rsid w:val="00137B56"/>
    <w:rsid w:val="00140FF3"/>
    <w:rsid w:val="001440C5"/>
    <w:rsid w:val="001447D6"/>
    <w:rsid w:val="001457E2"/>
    <w:rsid w:val="00146A34"/>
    <w:rsid w:val="00146C05"/>
    <w:rsid w:val="00146FCB"/>
    <w:rsid w:val="00150795"/>
    <w:rsid w:val="00152A1E"/>
    <w:rsid w:val="00153E9D"/>
    <w:rsid w:val="00155FBE"/>
    <w:rsid w:val="00156542"/>
    <w:rsid w:val="00156B3C"/>
    <w:rsid w:val="00161396"/>
    <w:rsid w:val="00161603"/>
    <w:rsid w:val="00161B56"/>
    <w:rsid w:val="00162DFC"/>
    <w:rsid w:val="00163CFF"/>
    <w:rsid w:val="00165B5F"/>
    <w:rsid w:val="00167C2A"/>
    <w:rsid w:val="00167C73"/>
    <w:rsid w:val="00171D59"/>
    <w:rsid w:val="00172199"/>
    <w:rsid w:val="00172C5D"/>
    <w:rsid w:val="00174BD6"/>
    <w:rsid w:val="00174DEC"/>
    <w:rsid w:val="00176357"/>
    <w:rsid w:val="00180A77"/>
    <w:rsid w:val="00180C3A"/>
    <w:rsid w:val="001839DA"/>
    <w:rsid w:val="001841EE"/>
    <w:rsid w:val="0018447F"/>
    <w:rsid w:val="00184C90"/>
    <w:rsid w:val="00185028"/>
    <w:rsid w:val="00185F2B"/>
    <w:rsid w:val="00186D8A"/>
    <w:rsid w:val="00190107"/>
    <w:rsid w:val="0019134E"/>
    <w:rsid w:val="0019213C"/>
    <w:rsid w:val="00193AE5"/>
    <w:rsid w:val="00193D6D"/>
    <w:rsid w:val="00194FF1"/>
    <w:rsid w:val="00194FF5"/>
    <w:rsid w:val="0019509E"/>
    <w:rsid w:val="00195E09"/>
    <w:rsid w:val="00196498"/>
    <w:rsid w:val="001966B7"/>
    <w:rsid w:val="001A021D"/>
    <w:rsid w:val="001A483F"/>
    <w:rsid w:val="001A766B"/>
    <w:rsid w:val="001B01B2"/>
    <w:rsid w:val="001B0A51"/>
    <w:rsid w:val="001B18A3"/>
    <w:rsid w:val="001B2B9B"/>
    <w:rsid w:val="001B2FEC"/>
    <w:rsid w:val="001B3CD9"/>
    <w:rsid w:val="001B4716"/>
    <w:rsid w:val="001B4B9E"/>
    <w:rsid w:val="001B4F03"/>
    <w:rsid w:val="001B666C"/>
    <w:rsid w:val="001B68EF"/>
    <w:rsid w:val="001C0A6A"/>
    <w:rsid w:val="001C1C36"/>
    <w:rsid w:val="001C1D83"/>
    <w:rsid w:val="001C26A8"/>
    <w:rsid w:val="001C4439"/>
    <w:rsid w:val="001C4664"/>
    <w:rsid w:val="001C4A3D"/>
    <w:rsid w:val="001C6681"/>
    <w:rsid w:val="001C7E86"/>
    <w:rsid w:val="001D1D00"/>
    <w:rsid w:val="001D2052"/>
    <w:rsid w:val="001D2E40"/>
    <w:rsid w:val="001D581E"/>
    <w:rsid w:val="001D5A78"/>
    <w:rsid w:val="001D6274"/>
    <w:rsid w:val="001D641F"/>
    <w:rsid w:val="001E0174"/>
    <w:rsid w:val="001E0889"/>
    <w:rsid w:val="001E14DA"/>
    <w:rsid w:val="001E2909"/>
    <w:rsid w:val="001E361F"/>
    <w:rsid w:val="001E3724"/>
    <w:rsid w:val="001E4323"/>
    <w:rsid w:val="001E5A5A"/>
    <w:rsid w:val="001E6B6C"/>
    <w:rsid w:val="001E71B2"/>
    <w:rsid w:val="001F0411"/>
    <w:rsid w:val="001F18F8"/>
    <w:rsid w:val="001F26A5"/>
    <w:rsid w:val="001F69DE"/>
    <w:rsid w:val="001F764C"/>
    <w:rsid w:val="0020049B"/>
    <w:rsid w:val="002013C5"/>
    <w:rsid w:val="00202A2A"/>
    <w:rsid w:val="00202AE3"/>
    <w:rsid w:val="002035E6"/>
    <w:rsid w:val="002036CB"/>
    <w:rsid w:val="00203A6E"/>
    <w:rsid w:val="00216D7B"/>
    <w:rsid w:val="0021754F"/>
    <w:rsid w:val="00217A52"/>
    <w:rsid w:val="00217D5D"/>
    <w:rsid w:val="002200EA"/>
    <w:rsid w:val="002208F2"/>
    <w:rsid w:val="002215C6"/>
    <w:rsid w:val="00221F5D"/>
    <w:rsid w:val="00225BD0"/>
    <w:rsid w:val="00225BD4"/>
    <w:rsid w:val="00226513"/>
    <w:rsid w:val="00227135"/>
    <w:rsid w:val="00230CC2"/>
    <w:rsid w:val="0023298C"/>
    <w:rsid w:val="00232E09"/>
    <w:rsid w:val="00234683"/>
    <w:rsid w:val="00234F09"/>
    <w:rsid w:val="00240D4B"/>
    <w:rsid w:val="00241106"/>
    <w:rsid w:val="00244270"/>
    <w:rsid w:val="0024503D"/>
    <w:rsid w:val="0024748B"/>
    <w:rsid w:val="002517CF"/>
    <w:rsid w:val="002517F7"/>
    <w:rsid w:val="00253BD5"/>
    <w:rsid w:val="002549A7"/>
    <w:rsid w:val="00255947"/>
    <w:rsid w:val="00257B36"/>
    <w:rsid w:val="00262C40"/>
    <w:rsid w:val="00262FE4"/>
    <w:rsid w:val="002663FB"/>
    <w:rsid w:val="00266F1B"/>
    <w:rsid w:val="002679C0"/>
    <w:rsid w:val="002718B2"/>
    <w:rsid w:val="00272237"/>
    <w:rsid w:val="00272355"/>
    <w:rsid w:val="0027295B"/>
    <w:rsid w:val="0027392C"/>
    <w:rsid w:val="002746DB"/>
    <w:rsid w:val="00274F6A"/>
    <w:rsid w:val="002762A4"/>
    <w:rsid w:val="00280253"/>
    <w:rsid w:val="00283281"/>
    <w:rsid w:val="00285C7E"/>
    <w:rsid w:val="002875C5"/>
    <w:rsid w:val="00287CEC"/>
    <w:rsid w:val="002918A2"/>
    <w:rsid w:val="00293B4B"/>
    <w:rsid w:val="00295504"/>
    <w:rsid w:val="00295609"/>
    <w:rsid w:val="002963EB"/>
    <w:rsid w:val="002A0707"/>
    <w:rsid w:val="002A2777"/>
    <w:rsid w:val="002A4A52"/>
    <w:rsid w:val="002A5737"/>
    <w:rsid w:val="002B1474"/>
    <w:rsid w:val="002B3301"/>
    <w:rsid w:val="002B3681"/>
    <w:rsid w:val="002B4A03"/>
    <w:rsid w:val="002B5046"/>
    <w:rsid w:val="002B5778"/>
    <w:rsid w:val="002B61A0"/>
    <w:rsid w:val="002B7A96"/>
    <w:rsid w:val="002B7E8C"/>
    <w:rsid w:val="002C03B2"/>
    <w:rsid w:val="002C06C3"/>
    <w:rsid w:val="002C0904"/>
    <w:rsid w:val="002C1170"/>
    <w:rsid w:val="002C264C"/>
    <w:rsid w:val="002C3183"/>
    <w:rsid w:val="002C3ED6"/>
    <w:rsid w:val="002C64DF"/>
    <w:rsid w:val="002D09BF"/>
    <w:rsid w:val="002D293B"/>
    <w:rsid w:val="002D514B"/>
    <w:rsid w:val="002D544A"/>
    <w:rsid w:val="002E214D"/>
    <w:rsid w:val="002E3078"/>
    <w:rsid w:val="002E33E8"/>
    <w:rsid w:val="002E3775"/>
    <w:rsid w:val="002E3940"/>
    <w:rsid w:val="002E4C35"/>
    <w:rsid w:val="002E5702"/>
    <w:rsid w:val="002E5B47"/>
    <w:rsid w:val="002E65DC"/>
    <w:rsid w:val="002E72D0"/>
    <w:rsid w:val="002E7AD9"/>
    <w:rsid w:val="002F047C"/>
    <w:rsid w:val="002F2B23"/>
    <w:rsid w:val="002F4652"/>
    <w:rsid w:val="002F465B"/>
    <w:rsid w:val="002F599A"/>
    <w:rsid w:val="002F6030"/>
    <w:rsid w:val="002F6920"/>
    <w:rsid w:val="002F6E4E"/>
    <w:rsid w:val="00300C57"/>
    <w:rsid w:val="00300C61"/>
    <w:rsid w:val="00301812"/>
    <w:rsid w:val="00302677"/>
    <w:rsid w:val="0030385A"/>
    <w:rsid w:val="00303AA6"/>
    <w:rsid w:val="00304057"/>
    <w:rsid w:val="00304BF5"/>
    <w:rsid w:val="00305E05"/>
    <w:rsid w:val="00312391"/>
    <w:rsid w:val="0031263B"/>
    <w:rsid w:val="00312F94"/>
    <w:rsid w:val="00313C13"/>
    <w:rsid w:val="00313C5A"/>
    <w:rsid w:val="0031503F"/>
    <w:rsid w:val="003150B0"/>
    <w:rsid w:val="0031563C"/>
    <w:rsid w:val="00316B5A"/>
    <w:rsid w:val="00316FFA"/>
    <w:rsid w:val="00317E61"/>
    <w:rsid w:val="00317EC2"/>
    <w:rsid w:val="0032118C"/>
    <w:rsid w:val="00321D8F"/>
    <w:rsid w:val="003227FF"/>
    <w:rsid w:val="00322DB8"/>
    <w:rsid w:val="00324227"/>
    <w:rsid w:val="00324B87"/>
    <w:rsid w:val="00324CCD"/>
    <w:rsid w:val="00327CA1"/>
    <w:rsid w:val="0033122E"/>
    <w:rsid w:val="00332675"/>
    <w:rsid w:val="00332EA6"/>
    <w:rsid w:val="003338BA"/>
    <w:rsid w:val="00333D1D"/>
    <w:rsid w:val="0033444B"/>
    <w:rsid w:val="00335F62"/>
    <w:rsid w:val="00336FFA"/>
    <w:rsid w:val="0034393C"/>
    <w:rsid w:val="003442FD"/>
    <w:rsid w:val="00346969"/>
    <w:rsid w:val="0035269A"/>
    <w:rsid w:val="00355058"/>
    <w:rsid w:val="00355384"/>
    <w:rsid w:val="003566CE"/>
    <w:rsid w:val="0035708E"/>
    <w:rsid w:val="003617B8"/>
    <w:rsid w:val="00361833"/>
    <w:rsid w:val="0036184C"/>
    <w:rsid w:val="0036378B"/>
    <w:rsid w:val="00364EE2"/>
    <w:rsid w:val="00366F09"/>
    <w:rsid w:val="00366F95"/>
    <w:rsid w:val="003728CD"/>
    <w:rsid w:val="00372B7D"/>
    <w:rsid w:val="00373DBE"/>
    <w:rsid w:val="00380CA8"/>
    <w:rsid w:val="00381082"/>
    <w:rsid w:val="00382453"/>
    <w:rsid w:val="00385F7C"/>
    <w:rsid w:val="00386C74"/>
    <w:rsid w:val="0038763E"/>
    <w:rsid w:val="00387768"/>
    <w:rsid w:val="003904CD"/>
    <w:rsid w:val="00391067"/>
    <w:rsid w:val="00394424"/>
    <w:rsid w:val="0039631A"/>
    <w:rsid w:val="003972DA"/>
    <w:rsid w:val="003A1A11"/>
    <w:rsid w:val="003A21E0"/>
    <w:rsid w:val="003A51B9"/>
    <w:rsid w:val="003A6034"/>
    <w:rsid w:val="003A603E"/>
    <w:rsid w:val="003A6DF1"/>
    <w:rsid w:val="003A795C"/>
    <w:rsid w:val="003B0C24"/>
    <w:rsid w:val="003B2519"/>
    <w:rsid w:val="003B3F1D"/>
    <w:rsid w:val="003B4CF7"/>
    <w:rsid w:val="003B73CB"/>
    <w:rsid w:val="003C27DB"/>
    <w:rsid w:val="003C4CBD"/>
    <w:rsid w:val="003C7790"/>
    <w:rsid w:val="003D0E4C"/>
    <w:rsid w:val="003D3D84"/>
    <w:rsid w:val="003D65CD"/>
    <w:rsid w:val="003D74F1"/>
    <w:rsid w:val="003E083C"/>
    <w:rsid w:val="003E0E2F"/>
    <w:rsid w:val="003E2F0F"/>
    <w:rsid w:val="003E4772"/>
    <w:rsid w:val="003E6FE2"/>
    <w:rsid w:val="003F16B6"/>
    <w:rsid w:val="003F2178"/>
    <w:rsid w:val="003F2921"/>
    <w:rsid w:val="003F330A"/>
    <w:rsid w:val="003F5F71"/>
    <w:rsid w:val="003F663C"/>
    <w:rsid w:val="003F72F2"/>
    <w:rsid w:val="003F7686"/>
    <w:rsid w:val="003F7FA6"/>
    <w:rsid w:val="00400C7C"/>
    <w:rsid w:val="004025D5"/>
    <w:rsid w:val="004043BF"/>
    <w:rsid w:val="00411A99"/>
    <w:rsid w:val="00413774"/>
    <w:rsid w:val="0041539E"/>
    <w:rsid w:val="00420AA3"/>
    <w:rsid w:val="00420E4D"/>
    <w:rsid w:val="00426A86"/>
    <w:rsid w:val="00427A14"/>
    <w:rsid w:val="004312DF"/>
    <w:rsid w:val="00431F20"/>
    <w:rsid w:val="004325F9"/>
    <w:rsid w:val="0043431E"/>
    <w:rsid w:val="004343E6"/>
    <w:rsid w:val="00437768"/>
    <w:rsid w:val="004419A4"/>
    <w:rsid w:val="00441C56"/>
    <w:rsid w:val="00441E42"/>
    <w:rsid w:val="00444935"/>
    <w:rsid w:val="00445F15"/>
    <w:rsid w:val="00446013"/>
    <w:rsid w:val="00447D51"/>
    <w:rsid w:val="00450118"/>
    <w:rsid w:val="004525A7"/>
    <w:rsid w:val="004526D3"/>
    <w:rsid w:val="0045290C"/>
    <w:rsid w:val="004541F0"/>
    <w:rsid w:val="00454391"/>
    <w:rsid w:val="00454FAD"/>
    <w:rsid w:val="00455A96"/>
    <w:rsid w:val="00460C28"/>
    <w:rsid w:val="004610E3"/>
    <w:rsid w:val="00462EC5"/>
    <w:rsid w:val="0046382B"/>
    <w:rsid w:val="00464908"/>
    <w:rsid w:val="00464BC2"/>
    <w:rsid w:val="00465259"/>
    <w:rsid w:val="00465D3A"/>
    <w:rsid w:val="004671E1"/>
    <w:rsid w:val="00473D98"/>
    <w:rsid w:val="004740B4"/>
    <w:rsid w:val="00475DAA"/>
    <w:rsid w:val="004803A8"/>
    <w:rsid w:val="00480872"/>
    <w:rsid w:val="00481269"/>
    <w:rsid w:val="00481CA2"/>
    <w:rsid w:val="00485156"/>
    <w:rsid w:val="00485C11"/>
    <w:rsid w:val="00485DF2"/>
    <w:rsid w:val="00486C4E"/>
    <w:rsid w:val="00490725"/>
    <w:rsid w:val="004908DD"/>
    <w:rsid w:val="00490D43"/>
    <w:rsid w:val="004916BA"/>
    <w:rsid w:val="00491DAC"/>
    <w:rsid w:val="004927E0"/>
    <w:rsid w:val="00494AE9"/>
    <w:rsid w:val="004956D9"/>
    <w:rsid w:val="00495FD7"/>
    <w:rsid w:val="0049664A"/>
    <w:rsid w:val="004A11F6"/>
    <w:rsid w:val="004A2DBF"/>
    <w:rsid w:val="004A37FD"/>
    <w:rsid w:val="004A404D"/>
    <w:rsid w:val="004A45DD"/>
    <w:rsid w:val="004A4608"/>
    <w:rsid w:val="004A5229"/>
    <w:rsid w:val="004A6577"/>
    <w:rsid w:val="004A6AF9"/>
    <w:rsid w:val="004A6D08"/>
    <w:rsid w:val="004B1820"/>
    <w:rsid w:val="004B1E7B"/>
    <w:rsid w:val="004B24DB"/>
    <w:rsid w:val="004B4A37"/>
    <w:rsid w:val="004B4C16"/>
    <w:rsid w:val="004B5601"/>
    <w:rsid w:val="004B7FE6"/>
    <w:rsid w:val="004C0B90"/>
    <w:rsid w:val="004C1403"/>
    <w:rsid w:val="004C3D52"/>
    <w:rsid w:val="004C6376"/>
    <w:rsid w:val="004C64CC"/>
    <w:rsid w:val="004D0667"/>
    <w:rsid w:val="004D0D04"/>
    <w:rsid w:val="004D1115"/>
    <w:rsid w:val="004D1D47"/>
    <w:rsid w:val="004D3FCF"/>
    <w:rsid w:val="004D4132"/>
    <w:rsid w:val="004D519C"/>
    <w:rsid w:val="004D6D27"/>
    <w:rsid w:val="004D71AD"/>
    <w:rsid w:val="004E0449"/>
    <w:rsid w:val="004E0DAF"/>
    <w:rsid w:val="004E1458"/>
    <w:rsid w:val="004E210E"/>
    <w:rsid w:val="004E252C"/>
    <w:rsid w:val="004E3397"/>
    <w:rsid w:val="004E3ECB"/>
    <w:rsid w:val="004E58FE"/>
    <w:rsid w:val="004E595C"/>
    <w:rsid w:val="004E59AD"/>
    <w:rsid w:val="004E5D49"/>
    <w:rsid w:val="004E66A1"/>
    <w:rsid w:val="004F075E"/>
    <w:rsid w:val="004F169D"/>
    <w:rsid w:val="004F1D67"/>
    <w:rsid w:val="004F31A3"/>
    <w:rsid w:val="004F3D86"/>
    <w:rsid w:val="004F53EA"/>
    <w:rsid w:val="004F584D"/>
    <w:rsid w:val="004F617F"/>
    <w:rsid w:val="004F66BC"/>
    <w:rsid w:val="004F690E"/>
    <w:rsid w:val="004F7F47"/>
    <w:rsid w:val="00500A4E"/>
    <w:rsid w:val="00503D34"/>
    <w:rsid w:val="005043ED"/>
    <w:rsid w:val="00505AE4"/>
    <w:rsid w:val="005101EE"/>
    <w:rsid w:val="00512D87"/>
    <w:rsid w:val="00512E94"/>
    <w:rsid w:val="0051303A"/>
    <w:rsid w:val="005141B7"/>
    <w:rsid w:val="00514F84"/>
    <w:rsid w:val="00516E76"/>
    <w:rsid w:val="005200D9"/>
    <w:rsid w:val="00520C59"/>
    <w:rsid w:val="0052164B"/>
    <w:rsid w:val="0052175C"/>
    <w:rsid w:val="00524EAD"/>
    <w:rsid w:val="00524F7E"/>
    <w:rsid w:val="005258BA"/>
    <w:rsid w:val="00525D50"/>
    <w:rsid w:val="005269C7"/>
    <w:rsid w:val="005300F3"/>
    <w:rsid w:val="0053203F"/>
    <w:rsid w:val="00533523"/>
    <w:rsid w:val="005338EE"/>
    <w:rsid w:val="00535E13"/>
    <w:rsid w:val="005361A3"/>
    <w:rsid w:val="005364F5"/>
    <w:rsid w:val="005366D5"/>
    <w:rsid w:val="00536A77"/>
    <w:rsid w:val="005417BD"/>
    <w:rsid w:val="00543367"/>
    <w:rsid w:val="0054359C"/>
    <w:rsid w:val="0054432C"/>
    <w:rsid w:val="005449DE"/>
    <w:rsid w:val="00544BB3"/>
    <w:rsid w:val="00551F73"/>
    <w:rsid w:val="0055261D"/>
    <w:rsid w:val="00552774"/>
    <w:rsid w:val="00552D5D"/>
    <w:rsid w:val="005548BF"/>
    <w:rsid w:val="00554E7C"/>
    <w:rsid w:val="00555B69"/>
    <w:rsid w:val="00564C9E"/>
    <w:rsid w:val="005659AD"/>
    <w:rsid w:val="0056696B"/>
    <w:rsid w:val="005671E9"/>
    <w:rsid w:val="00567795"/>
    <w:rsid w:val="00572978"/>
    <w:rsid w:val="00573674"/>
    <w:rsid w:val="00576D5B"/>
    <w:rsid w:val="0057789C"/>
    <w:rsid w:val="00581076"/>
    <w:rsid w:val="00583B47"/>
    <w:rsid w:val="00585B03"/>
    <w:rsid w:val="00587785"/>
    <w:rsid w:val="00590438"/>
    <w:rsid w:val="0059543C"/>
    <w:rsid w:val="005957A4"/>
    <w:rsid w:val="005971A8"/>
    <w:rsid w:val="00597D7E"/>
    <w:rsid w:val="005A021A"/>
    <w:rsid w:val="005A0600"/>
    <w:rsid w:val="005A4FF9"/>
    <w:rsid w:val="005A572F"/>
    <w:rsid w:val="005A57D4"/>
    <w:rsid w:val="005A7A44"/>
    <w:rsid w:val="005B05AE"/>
    <w:rsid w:val="005B282B"/>
    <w:rsid w:val="005B6ED0"/>
    <w:rsid w:val="005B703A"/>
    <w:rsid w:val="005B78CD"/>
    <w:rsid w:val="005C036E"/>
    <w:rsid w:val="005C0EE4"/>
    <w:rsid w:val="005C2A40"/>
    <w:rsid w:val="005C3705"/>
    <w:rsid w:val="005C4412"/>
    <w:rsid w:val="005C6816"/>
    <w:rsid w:val="005C77CD"/>
    <w:rsid w:val="005C7AAD"/>
    <w:rsid w:val="005D038D"/>
    <w:rsid w:val="005D070D"/>
    <w:rsid w:val="005D08A4"/>
    <w:rsid w:val="005D3B59"/>
    <w:rsid w:val="005D3F38"/>
    <w:rsid w:val="005D5CE8"/>
    <w:rsid w:val="005D5EA6"/>
    <w:rsid w:val="005D6C11"/>
    <w:rsid w:val="005D6C38"/>
    <w:rsid w:val="005D705A"/>
    <w:rsid w:val="005E079C"/>
    <w:rsid w:val="005E1956"/>
    <w:rsid w:val="005E1F02"/>
    <w:rsid w:val="005E2E26"/>
    <w:rsid w:val="005E6477"/>
    <w:rsid w:val="005F0BD4"/>
    <w:rsid w:val="005F2CE4"/>
    <w:rsid w:val="005F2D0C"/>
    <w:rsid w:val="005F3862"/>
    <w:rsid w:val="005F3CD3"/>
    <w:rsid w:val="005F4922"/>
    <w:rsid w:val="005F78BC"/>
    <w:rsid w:val="0060110C"/>
    <w:rsid w:val="00601E11"/>
    <w:rsid w:val="00602B20"/>
    <w:rsid w:val="00604E1A"/>
    <w:rsid w:val="0060758F"/>
    <w:rsid w:val="00611097"/>
    <w:rsid w:val="00611193"/>
    <w:rsid w:val="0061119D"/>
    <w:rsid w:val="0061171C"/>
    <w:rsid w:val="00611936"/>
    <w:rsid w:val="00614403"/>
    <w:rsid w:val="00614A3B"/>
    <w:rsid w:val="00614CE4"/>
    <w:rsid w:val="00615216"/>
    <w:rsid w:val="00620AEC"/>
    <w:rsid w:val="00621223"/>
    <w:rsid w:val="00623A10"/>
    <w:rsid w:val="00623EED"/>
    <w:rsid w:val="00624348"/>
    <w:rsid w:val="006248E5"/>
    <w:rsid w:val="00624E1F"/>
    <w:rsid w:val="00625522"/>
    <w:rsid w:val="00625854"/>
    <w:rsid w:val="00627614"/>
    <w:rsid w:val="0063239A"/>
    <w:rsid w:val="0063316E"/>
    <w:rsid w:val="00636017"/>
    <w:rsid w:val="006365A0"/>
    <w:rsid w:val="00645A1C"/>
    <w:rsid w:val="00646F85"/>
    <w:rsid w:val="006475FF"/>
    <w:rsid w:val="00650251"/>
    <w:rsid w:val="006518ED"/>
    <w:rsid w:val="00652ABB"/>
    <w:rsid w:val="0065418F"/>
    <w:rsid w:val="0065493C"/>
    <w:rsid w:val="00656B7B"/>
    <w:rsid w:val="00657596"/>
    <w:rsid w:val="0066147B"/>
    <w:rsid w:val="00661572"/>
    <w:rsid w:val="00662C11"/>
    <w:rsid w:val="00665142"/>
    <w:rsid w:val="00666195"/>
    <w:rsid w:val="00667C3A"/>
    <w:rsid w:val="00670318"/>
    <w:rsid w:val="006705C4"/>
    <w:rsid w:val="0067100F"/>
    <w:rsid w:val="0067194A"/>
    <w:rsid w:val="00672DD4"/>
    <w:rsid w:val="00674441"/>
    <w:rsid w:val="00675107"/>
    <w:rsid w:val="00675593"/>
    <w:rsid w:val="00676027"/>
    <w:rsid w:val="00676B1D"/>
    <w:rsid w:val="00677CBB"/>
    <w:rsid w:val="00680257"/>
    <w:rsid w:val="00681071"/>
    <w:rsid w:val="0068285B"/>
    <w:rsid w:val="0068381A"/>
    <w:rsid w:val="00684E93"/>
    <w:rsid w:val="0068665A"/>
    <w:rsid w:val="00687AFF"/>
    <w:rsid w:val="00690347"/>
    <w:rsid w:val="00691503"/>
    <w:rsid w:val="00693102"/>
    <w:rsid w:val="00693B9C"/>
    <w:rsid w:val="00697812"/>
    <w:rsid w:val="00697FEB"/>
    <w:rsid w:val="006A0949"/>
    <w:rsid w:val="006A231C"/>
    <w:rsid w:val="006A2E8E"/>
    <w:rsid w:val="006A510F"/>
    <w:rsid w:val="006A69D9"/>
    <w:rsid w:val="006A7F48"/>
    <w:rsid w:val="006B04FB"/>
    <w:rsid w:val="006B2129"/>
    <w:rsid w:val="006B2A03"/>
    <w:rsid w:val="006B354E"/>
    <w:rsid w:val="006B4C9F"/>
    <w:rsid w:val="006B72DE"/>
    <w:rsid w:val="006B79C0"/>
    <w:rsid w:val="006B79E1"/>
    <w:rsid w:val="006C0E6A"/>
    <w:rsid w:val="006C13AC"/>
    <w:rsid w:val="006C1D96"/>
    <w:rsid w:val="006C4D5E"/>
    <w:rsid w:val="006C5B01"/>
    <w:rsid w:val="006C5EA9"/>
    <w:rsid w:val="006C6791"/>
    <w:rsid w:val="006C6E54"/>
    <w:rsid w:val="006D0E94"/>
    <w:rsid w:val="006D3590"/>
    <w:rsid w:val="006D4EF5"/>
    <w:rsid w:val="006D5662"/>
    <w:rsid w:val="006D64D0"/>
    <w:rsid w:val="006D700C"/>
    <w:rsid w:val="006E006C"/>
    <w:rsid w:val="006E08F6"/>
    <w:rsid w:val="006E0C41"/>
    <w:rsid w:val="006E0C8E"/>
    <w:rsid w:val="006E2D5C"/>
    <w:rsid w:val="006E2DD8"/>
    <w:rsid w:val="006E2FA4"/>
    <w:rsid w:val="006E5E0F"/>
    <w:rsid w:val="006E7E4F"/>
    <w:rsid w:val="006F0241"/>
    <w:rsid w:val="006F08C6"/>
    <w:rsid w:val="006F1D08"/>
    <w:rsid w:val="006F2539"/>
    <w:rsid w:val="006F4F23"/>
    <w:rsid w:val="006F5A73"/>
    <w:rsid w:val="006F711B"/>
    <w:rsid w:val="006F713B"/>
    <w:rsid w:val="006F7869"/>
    <w:rsid w:val="00701A12"/>
    <w:rsid w:val="007043B6"/>
    <w:rsid w:val="00704738"/>
    <w:rsid w:val="0071235D"/>
    <w:rsid w:val="0071253E"/>
    <w:rsid w:val="00712776"/>
    <w:rsid w:val="00713265"/>
    <w:rsid w:val="00714C39"/>
    <w:rsid w:val="007152C4"/>
    <w:rsid w:val="007154A8"/>
    <w:rsid w:val="007157E5"/>
    <w:rsid w:val="007164B3"/>
    <w:rsid w:val="007218AA"/>
    <w:rsid w:val="0072264B"/>
    <w:rsid w:val="00722B6B"/>
    <w:rsid w:val="007244C9"/>
    <w:rsid w:val="00724D1E"/>
    <w:rsid w:val="007262C1"/>
    <w:rsid w:val="0073042C"/>
    <w:rsid w:val="00731B98"/>
    <w:rsid w:val="00731C63"/>
    <w:rsid w:val="00731CA8"/>
    <w:rsid w:val="00733161"/>
    <w:rsid w:val="00737D48"/>
    <w:rsid w:val="007411EE"/>
    <w:rsid w:val="007414AA"/>
    <w:rsid w:val="00741D58"/>
    <w:rsid w:val="007447D1"/>
    <w:rsid w:val="00746011"/>
    <w:rsid w:val="00750470"/>
    <w:rsid w:val="00751921"/>
    <w:rsid w:val="00751A7F"/>
    <w:rsid w:val="00751A8F"/>
    <w:rsid w:val="00757F86"/>
    <w:rsid w:val="0076002F"/>
    <w:rsid w:val="007602AA"/>
    <w:rsid w:val="007618FC"/>
    <w:rsid w:val="00762C65"/>
    <w:rsid w:val="007665FA"/>
    <w:rsid w:val="007672C8"/>
    <w:rsid w:val="007702D2"/>
    <w:rsid w:val="00770418"/>
    <w:rsid w:val="007705E3"/>
    <w:rsid w:val="00770D83"/>
    <w:rsid w:val="00770E62"/>
    <w:rsid w:val="00771366"/>
    <w:rsid w:val="00773B31"/>
    <w:rsid w:val="007741BA"/>
    <w:rsid w:val="007755AA"/>
    <w:rsid w:val="007774C5"/>
    <w:rsid w:val="007805BD"/>
    <w:rsid w:val="00780F1E"/>
    <w:rsid w:val="00781F9F"/>
    <w:rsid w:val="0078507C"/>
    <w:rsid w:val="00785CF9"/>
    <w:rsid w:val="00786BAB"/>
    <w:rsid w:val="0078701F"/>
    <w:rsid w:val="007926E2"/>
    <w:rsid w:val="00793F3C"/>
    <w:rsid w:val="00794136"/>
    <w:rsid w:val="00797C8B"/>
    <w:rsid w:val="007A1557"/>
    <w:rsid w:val="007A1DD7"/>
    <w:rsid w:val="007A3B98"/>
    <w:rsid w:val="007B2B34"/>
    <w:rsid w:val="007B3EBE"/>
    <w:rsid w:val="007B4146"/>
    <w:rsid w:val="007C0402"/>
    <w:rsid w:val="007C0C5A"/>
    <w:rsid w:val="007C355B"/>
    <w:rsid w:val="007C5728"/>
    <w:rsid w:val="007C6498"/>
    <w:rsid w:val="007C7F23"/>
    <w:rsid w:val="007D05E6"/>
    <w:rsid w:val="007D1947"/>
    <w:rsid w:val="007D198B"/>
    <w:rsid w:val="007D1CB7"/>
    <w:rsid w:val="007D2579"/>
    <w:rsid w:val="007D356D"/>
    <w:rsid w:val="007D39D9"/>
    <w:rsid w:val="007D3B3E"/>
    <w:rsid w:val="007D4998"/>
    <w:rsid w:val="007D4EA7"/>
    <w:rsid w:val="007D68A9"/>
    <w:rsid w:val="007D69E0"/>
    <w:rsid w:val="007E04A1"/>
    <w:rsid w:val="007E1BFF"/>
    <w:rsid w:val="007E1C4B"/>
    <w:rsid w:val="007E1E7F"/>
    <w:rsid w:val="007E2DA9"/>
    <w:rsid w:val="007E50C8"/>
    <w:rsid w:val="007E63C1"/>
    <w:rsid w:val="007E673C"/>
    <w:rsid w:val="007E7D6B"/>
    <w:rsid w:val="007F148B"/>
    <w:rsid w:val="007F3591"/>
    <w:rsid w:val="007F61A8"/>
    <w:rsid w:val="007F7667"/>
    <w:rsid w:val="007F7B02"/>
    <w:rsid w:val="0080010D"/>
    <w:rsid w:val="008024D8"/>
    <w:rsid w:val="00805456"/>
    <w:rsid w:val="00805A59"/>
    <w:rsid w:val="00805C7A"/>
    <w:rsid w:val="00806D2F"/>
    <w:rsid w:val="00807B20"/>
    <w:rsid w:val="00811709"/>
    <w:rsid w:val="0081391A"/>
    <w:rsid w:val="00813990"/>
    <w:rsid w:val="00813A7C"/>
    <w:rsid w:val="00821176"/>
    <w:rsid w:val="00821248"/>
    <w:rsid w:val="008216E0"/>
    <w:rsid w:val="00822B4F"/>
    <w:rsid w:val="0082465B"/>
    <w:rsid w:val="00825B6C"/>
    <w:rsid w:val="00826F1D"/>
    <w:rsid w:val="00830BC5"/>
    <w:rsid w:val="00832871"/>
    <w:rsid w:val="0083393B"/>
    <w:rsid w:val="00833CB6"/>
    <w:rsid w:val="00846568"/>
    <w:rsid w:val="00846CF7"/>
    <w:rsid w:val="00847BD3"/>
    <w:rsid w:val="00847F96"/>
    <w:rsid w:val="008505B0"/>
    <w:rsid w:val="00850BCE"/>
    <w:rsid w:val="00851036"/>
    <w:rsid w:val="008550B4"/>
    <w:rsid w:val="008632DD"/>
    <w:rsid w:val="008660FD"/>
    <w:rsid w:val="00872AB8"/>
    <w:rsid w:val="00873676"/>
    <w:rsid w:val="00874A49"/>
    <w:rsid w:val="00874EBC"/>
    <w:rsid w:val="0087601A"/>
    <w:rsid w:val="008776DE"/>
    <w:rsid w:val="008837D1"/>
    <w:rsid w:val="0088494F"/>
    <w:rsid w:val="00887496"/>
    <w:rsid w:val="00890A09"/>
    <w:rsid w:val="00891904"/>
    <w:rsid w:val="00891BDC"/>
    <w:rsid w:val="00891D53"/>
    <w:rsid w:val="00891D8E"/>
    <w:rsid w:val="00892E61"/>
    <w:rsid w:val="00892FDB"/>
    <w:rsid w:val="008937B6"/>
    <w:rsid w:val="00893CC8"/>
    <w:rsid w:val="008958AB"/>
    <w:rsid w:val="00895E4B"/>
    <w:rsid w:val="0089707F"/>
    <w:rsid w:val="008A055C"/>
    <w:rsid w:val="008A2861"/>
    <w:rsid w:val="008A3AE4"/>
    <w:rsid w:val="008A622F"/>
    <w:rsid w:val="008A7AE1"/>
    <w:rsid w:val="008B0F00"/>
    <w:rsid w:val="008B143E"/>
    <w:rsid w:val="008B1914"/>
    <w:rsid w:val="008B1D59"/>
    <w:rsid w:val="008B1F50"/>
    <w:rsid w:val="008B20DB"/>
    <w:rsid w:val="008B27A6"/>
    <w:rsid w:val="008B27AE"/>
    <w:rsid w:val="008B2F28"/>
    <w:rsid w:val="008B3389"/>
    <w:rsid w:val="008B4FF3"/>
    <w:rsid w:val="008B5ADE"/>
    <w:rsid w:val="008B7609"/>
    <w:rsid w:val="008C1844"/>
    <w:rsid w:val="008C2A46"/>
    <w:rsid w:val="008C3549"/>
    <w:rsid w:val="008C3B78"/>
    <w:rsid w:val="008C64BE"/>
    <w:rsid w:val="008C69BF"/>
    <w:rsid w:val="008C6D88"/>
    <w:rsid w:val="008D0917"/>
    <w:rsid w:val="008D095A"/>
    <w:rsid w:val="008D21FC"/>
    <w:rsid w:val="008D2D63"/>
    <w:rsid w:val="008D2EE1"/>
    <w:rsid w:val="008D2FC5"/>
    <w:rsid w:val="008D5BD9"/>
    <w:rsid w:val="008D7A20"/>
    <w:rsid w:val="008E10EE"/>
    <w:rsid w:val="008E2964"/>
    <w:rsid w:val="008E3C99"/>
    <w:rsid w:val="008E4151"/>
    <w:rsid w:val="008E4A03"/>
    <w:rsid w:val="008E5194"/>
    <w:rsid w:val="008E53B9"/>
    <w:rsid w:val="008E55D4"/>
    <w:rsid w:val="008E586C"/>
    <w:rsid w:val="008E5C2D"/>
    <w:rsid w:val="008F1908"/>
    <w:rsid w:val="008F2138"/>
    <w:rsid w:val="008F2431"/>
    <w:rsid w:val="008F4DF3"/>
    <w:rsid w:val="008F5594"/>
    <w:rsid w:val="008F7F8B"/>
    <w:rsid w:val="00900EDD"/>
    <w:rsid w:val="00901941"/>
    <w:rsid w:val="00902A72"/>
    <w:rsid w:val="00902AF5"/>
    <w:rsid w:val="00904012"/>
    <w:rsid w:val="00904FA4"/>
    <w:rsid w:val="009108FF"/>
    <w:rsid w:val="00912C98"/>
    <w:rsid w:val="0091300D"/>
    <w:rsid w:val="009132D3"/>
    <w:rsid w:val="00914289"/>
    <w:rsid w:val="00914451"/>
    <w:rsid w:val="00917110"/>
    <w:rsid w:val="0091785C"/>
    <w:rsid w:val="00922386"/>
    <w:rsid w:val="00923DF0"/>
    <w:rsid w:val="009245EA"/>
    <w:rsid w:val="0092493D"/>
    <w:rsid w:val="009253F4"/>
    <w:rsid w:val="00925F43"/>
    <w:rsid w:val="009274E2"/>
    <w:rsid w:val="00927F60"/>
    <w:rsid w:val="00927F73"/>
    <w:rsid w:val="009300AA"/>
    <w:rsid w:val="0093192F"/>
    <w:rsid w:val="00931A28"/>
    <w:rsid w:val="00931CAA"/>
    <w:rsid w:val="0093209C"/>
    <w:rsid w:val="009321E4"/>
    <w:rsid w:val="009350CB"/>
    <w:rsid w:val="00935833"/>
    <w:rsid w:val="009402E5"/>
    <w:rsid w:val="00940539"/>
    <w:rsid w:val="00941549"/>
    <w:rsid w:val="009416F0"/>
    <w:rsid w:val="009442D5"/>
    <w:rsid w:val="00944CA9"/>
    <w:rsid w:val="00944DC2"/>
    <w:rsid w:val="009450B0"/>
    <w:rsid w:val="009461CC"/>
    <w:rsid w:val="00946844"/>
    <w:rsid w:val="00947CF4"/>
    <w:rsid w:val="00952A05"/>
    <w:rsid w:val="009558BD"/>
    <w:rsid w:val="00957009"/>
    <w:rsid w:val="009572BC"/>
    <w:rsid w:val="00961807"/>
    <w:rsid w:val="00961EED"/>
    <w:rsid w:val="00964B49"/>
    <w:rsid w:val="0096504F"/>
    <w:rsid w:val="00967154"/>
    <w:rsid w:val="009711BE"/>
    <w:rsid w:val="009718B9"/>
    <w:rsid w:val="00974B1D"/>
    <w:rsid w:val="009759F1"/>
    <w:rsid w:val="009768F1"/>
    <w:rsid w:val="00981736"/>
    <w:rsid w:val="00982CDC"/>
    <w:rsid w:val="00986A2F"/>
    <w:rsid w:val="00987106"/>
    <w:rsid w:val="00991A5B"/>
    <w:rsid w:val="009946F2"/>
    <w:rsid w:val="00996714"/>
    <w:rsid w:val="00996A25"/>
    <w:rsid w:val="00997A5E"/>
    <w:rsid w:val="00997F64"/>
    <w:rsid w:val="00997FA1"/>
    <w:rsid w:val="009A0A4D"/>
    <w:rsid w:val="009A0E05"/>
    <w:rsid w:val="009A0FBB"/>
    <w:rsid w:val="009A1F64"/>
    <w:rsid w:val="009A3F7D"/>
    <w:rsid w:val="009A3FAF"/>
    <w:rsid w:val="009A6787"/>
    <w:rsid w:val="009A6C49"/>
    <w:rsid w:val="009B11D6"/>
    <w:rsid w:val="009B2EEA"/>
    <w:rsid w:val="009B4C9D"/>
    <w:rsid w:val="009B65E9"/>
    <w:rsid w:val="009B7A6D"/>
    <w:rsid w:val="009C2F71"/>
    <w:rsid w:val="009C3B19"/>
    <w:rsid w:val="009C41F6"/>
    <w:rsid w:val="009C5D15"/>
    <w:rsid w:val="009C5D96"/>
    <w:rsid w:val="009C5D98"/>
    <w:rsid w:val="009C6874"/>
    <w:rsid w:val="009C7B0D"/>
    <w:rsid w:val="009D233E"/>
    <w:rsid w:val="009D23CF"/>
    <w:rsid w:val="009D3E70"/>
    <w:rsid w:val="009D5493"/>
    <w:rsid w:val="009E0D8C"/>
    <w:rsid w:val="009E0E71"/>
    <w:rsid w:val="009E1F71"/>
    <w:rsid w:val="009E2866"/>
    <w:rsid w:val="009E29DF"/>
    <w:rsid w:val="009E314A"/>
    <w:rsid w:val="009E3272"/>
    <w:rsid w:val="009E3439"/>
    <w:rsid w:val="009E3EF4"/>
    <w:rsid w:val="009E63F9"/>
    <w:rsid w:val="009F0B5F"/>
    <w:rsid w:val="009F134D"/>
    <w:rsid w:val="009F1DC8"/>
    <w:rsid w:val="009F40EB"/>
    <w:rsid w:val="009F5D02"/>
    <w:rsid w:val="009F5D65"/>
    <w:rsid w:val="009F5E86"/>
    <w:rsid w:val="009F6C32"/>
    <w:rsid w:val="009F75BD"/>
    <w:rsid w:val="009F7ECF"/>
    <w:rsid w:val="00A016DF"/>
    <w:rsid w:val="00A01F7A"/>
    <w:rsid w:val="00A0385A"/>
    <w:rsid w:val="00A03E7D"/>
    <w:rsid w:val="00A04908"/>
    <w:rsid w:val="00A0531D"/>
    <w:rsid w:val="00A0624D"/>
    <w:rsid w:val="00A06A4E"/>
    <w:rsid w:val="00A1018E"/>
    <w:rsid w:val="00A103E4"/>
    <w:rsid w:val="00A10C00"/>
    <w:rsid w:val="00A10D1C"/>
    <w:rsid w:val="00A11305"/>
    <w:rsid w:val="00A12B58"/>
    <w:rsid w:val="00A12DE5"/>
    <w:rsid w:val="00A14A5B"/>
    <w:rsid w:val="00A15B61"/>
    <w:rsid w:val="00A20133"/>
    <w:rsid w:val="00A20628"/>
    <w:rsid w:val="00A20905"/>
    <w:rsid w:val="00A20DBA"/>
    <w:rsid w:val="00A20DED"/>
    <w:rsid w:val="00A21C2D"/>
    <w:rsid w:val="00A220CF"/>
    <w:rsid w:val="00A22892"/>
    <w:rsid w:val="00A23144"/>
    <w:rsid w:val="00A238FB"/>
    <w:rsid w:val="00A2583A"/>
    <w:rsid w:val="00A26CCF"/>
    <w:rsid w:val="00A2760F"/>
    <w:rsid w:val="00A32D4E"/>
    <w:rsid w:val="00A3383D"/>
    <w:rsid w:val="00A33C45"/>
    <w:rsid w:val="00A33D1C"/>
    <w:rsid w:val="00A3658C"/>
    <w:rsid w:val="00A37E06"/>
    <w:rsid w:val="00A40A15"/>
    <w:rsid w:val="00A44146"/>
    <w:rsid w:val="00A4477E"/>
    <w:rsid w:val="00A46926"/>
    <w:rsid w:val="00A46D21"/>
    <w:rsid w:val="00A50344"/>
    <w:rsid w:val="00A5157B"/>
    <w:rsid w:val="00A516E7"/>
    <w:rsid w:val="00A53602"/>
    <w:rsid w:val="00A53C78"/>
    <w:rsid w:val="00A542FA"/>
    <w:rsid w:val="00A55EF6"/>
    <w:rsid w:val="00A56DA5"/>
    <w:rsid w:val="00A57347"/>
    <w:rsid w:val="00A61C00"/>
    <w:rsid w:val="00A6394F"/>
    <w:rsid w:val="00A64898"/>
    <w:rsid w:val="00A64DDA"/>
    <w:rsid w:val="00A6532A"/>
    <w:rsid w:val="00A66430"/>
    <w:rsid w:val="00A67570"/>
    <w:rsid w:val="00A7059F"/>
    <w:rsid w:val="00A73556"/>
    <w:rsid w:val="00A73757"/>
    <w:rsid w:val="00A74EC8"/>
    <w:rsid w:val="00A76AB3"/>
    <w:rsid w:val="00A7773F"/>
    <w:rsid w:val="00A81872"/>
    <w:rsid w:val="00A81F3F"/>
    <w:rsid w:val="00A81F9F"/>
    <w:rsid w:val="00A83E4C"/>
    <w:rsid w:val="00A90DF5"/>
    <w:rsid w:val="00A923D6"/>
    <w:rsid w:val="00A92700"/>
    <w:rsid w:val="00A92B21"/>
    <w:rsid w:val="00A937D9"/>
    <w:rsid w:val="00A953E5"/>
    <w:rsid w:val="00A95FEA"/>
    <w:rsid w:val="00AA02BB"/>
    <w:rsid w:val="00AA0D8C"/>
    <w:rsid w:val="00AA13F8"/>
    <w:rsid w:val="00AA2A91"/>
    <w:rsid w:val="00AA2D0A"/>
    <w:rsid w:val="00AA3474"/>
    <w:rsid w:val="00AA42C3"/>
    <w:rsid w:val="00AA6657"/>
    <w:rsid w:val="00AA714D"/>
    <w:rsid w:val="00AA7C46"/>
    <w:rsid w:val="00AA7CD0"/>
    <w:rsid w:val="00AB277A"/>
    <w:rsid w:val="00AB356B"/>
    <w:rsid w:val="00AB481C"/>
    <w:rsid w:val="00AB4C83"/>
    <w:rsid w:val="00AB5DCD"/>
    <w:rsid w:val="00AB776C"/>
    <w:rsid w:val="00AB7989"/>
    <w:rsid w:val="00AC0349"/>
    <w:rsid w:val="00AC12A4"/>
    <w:rsid w:val="00AC27C1"/>
    <w:rsid w:val="00AC2A89"/>
    <w:rsid w:val="00AC3087"/>
    <w:rsid w:val="00AC470A"/>
    <w:rsid w:val="00AD1EE8"/>
    <w:rsid w:val="00AD21F8"/>
    <w:rsid w:val="00AD2958"/>
    <w:rsid w:val="00AD4029"/>
    <w:rsid w:val="00AD410C"/>
    <w:rsid w:val="00AD4223"/>
    <w:rsid w:val="00AD4243"/>
    <w:rsid w:val="00AD4CD8"/>
    <w:rsid w:val="00AD4EE6"/>
    <w:rsid w:val="00AD56ED"/>
    <w:rsid w:val="00AD5C68"/>
    <w:rsid w:val="00AD77B7"/>
    <w:rsid w:val="00AE03C8"/>
    <w:rsid w:val="00AE0D6A"/>
    <w:rsid w:val="00AE237C"/>
    <w:rsid w:val="00AE3A24"/>
    <w:rsid w:val="00AE4384"/>
    <w:rsid w:val="00AF0131"/>
    <w:rsid w:val="00AF0CAC"/>
    <w:rsid w:val="00AF24F0"/>
    <w:rsid w:val="00AF3EE9"/>
    <w:rsid w:val="00AF599B"/>
    <w:rsid w:val="00AF791A"/>
    <w:rsid w:val="00B0115E"/>
    <w:rsid w:val="00B05437"/>
    <w:rsid w:val="00B06039"/>
    <w:rsid w:val="00B06918"/>
    <w:rsid w:val="00B06D01"/>
    <w:rsid w:val="00B07706"/>
    <w:rsid w:val="00B10A2B"/>
    <w:rsid w:val="00B119E3"/>
    <w:rsid w:val="00B13EDC"/>
    <w:rsid w:val="00B21966"/>
    <w:rsid w:val="00B24DD1"/>
    <w:rsid w:val="00B250D6"/>
    <w:rsid w:val="00B30985"/>
    <w:rsid w:val="00B30EE5"/>
    <w:rsid w:val="00B32520"/>
    <w:rsid w:val="00B35788"/>
    <w:rsid w:val="00B377F3"/>
    <w:rsid w:val="00B37D49"/>
    <w:rsid w:val="00B40416"/>
    <w:rsid w:val="00B410AC"/>
    <w:rsid w:val="00B41399"/>
    <w:rsid w:val="00B432B2"/>
    <w:rsid w:val="00B43AF8"/>
    <w:rsid w:val="00B454D3"/>
    <w:rsid w:val="00B46F6D"/>
    <w:rsid w:val="00B47459"/>
    <w:rsid w:val="00B4787F"/>
    <w:rsid w:val="00B5057E"/>
    <w:rsid w:val="00B53CC1"/>
    <w:rsid w:val="00B56AA7"/>
    <w:rsid w:val="00B57C2E"/>
    <w:rsid w:val="00B636B5"/>
    <w:rsid w:val="00B63E5E"/>
    <w:rsid w:val="00B65B4D"/>
    <w:rsid w:val="00B70AF1"/>
    <w:rsid w:val="00B7124D"/>
    <w:rsid w:val="00B74686"/>
    <w:rsid w:val="00B76F64"/>
    <w:rsid w:val="00B7788A"/>
    <w:rsid w:val="00B81FC3"/>
    <w:rsid w:val="00B83EEA"/>
    <w:rsid w:val="00B84121"/>
    <w:rsid w:val="00B842DB"/>
    <w:rsid w:val="00B843C6"/>
    <w:rsid w:val="00B849CF"/>
    <w:rsid w:val="00B86B95"/>
    <w:rsid w:val="00B873D4"/>
    <w:rsid w:val="00B87684"/>
    <w:rsid w:val="00B9163E"/>
    <w:rsid w:val="00B92919"/>
    <w:rsid w:val="00B94E5A"/>
    <w:rsid w:val="00B96935"/>
    <w:rsid w:val="00BA450C"/>
    <w:rsid w:val="00BA4AA7"/>
    <w:rsid w:val="00BA674D"/>
    <w:rsid w:val="00BA69BA"/>
    <w:rsid w:val="00BA7F2D"/>
    <w:rsid w:val="00BB10C0"/>
    <w:rsid w:val="00BB4B28"/>
    <w:rsid w:val="00BB523B"/>
    <w:rsid w:val="00BB6949"/>
    <w:rsid w:val="00BB70A4"/>
    <w:rsid w:val="00BB7B58"/>
    <w:rsid w:val="00BC0867"/>
    <w:rsid w:val="00BC0DF2"/>
    <w:rsid w:val="00BC0E88"/>
    <w:rsid w:val="00BC1045"/>
    <w:rsid w:val="00BC109D"/>
    <w:rsid w:val="00BC2ACA"/>
    <w:rsid w:val="00BC399A"/>
    <w:rsid w:val="00BC4A2C"/>
    <w:rsid w:val="00BC6235"/>
    <w:rsid w:val="00BD00BC"/>
    <w:rsid w:val="00BD0134"/>
    <w:rsid w:val="00BD3F8C"/>
    <w:rsid w:val="00BD40CA"/>
    <w:rsid w:val="00BD656D"/>
    <w:rsid w:val="00BD76C1"/>
    <w:rsid w:val="00BE07D4"/>
    <w:rsid w:val="00BE0B25"/>
    <w:rsid w:val="00BE0E3B"/>
    <w:rsid w:val="00BE2412"/>
    <w:rsid w:val="00BE2510"/>
    <w:rsid w:val="00BE34FF"/>
    <w:rsid w:val="00BE50C2"/>
    <w:rsid w:val="00BE6049"/>
    <w:rsid w:val="00BE6B7A"/>
    <w:rsid w:val="00BE7FE3"/>
    <w:rsid w:val="00BF344B"/>
    <w:rsid w:val="00BF3500"/>
    <w:rsid w:val="00BF65AF"/>
    <w:rsid w:val="00C03035"/>
    <w:rsid w:val="00C0419A"/>
    <w:rsid w:val="00C04DC9"/>
    <w:rsid w:val="00C05475"/>
    <w:rsid w:val="00C05593"/>
    <w:rsid w:val="00C057C1"/>
    <w:rsid w:val="00C06BCE"/>
    <w:rsid w:val="00C077B8"/>
    <w:rsid w:val="00C077D3"/>
    <w:rsid w:val="00C115CF"/>
    <w:rsid w:val="00C1190F"/>
    <w:rsid w:val="00C11948"/>
    <w:rsid w:val="00C1475A"/>
    <w:rsid w:val="00C14C09"/>
    <w:rsid w:val="00C154C4"/>
    <w:rsid w:val="00C167EA"/>
    <w:rsid w:val="00C173B1"/>
    <w:rsid w:val="00C20E29"/>
    <w:rsid w:val="00C22E7B"/>
    <w:rsid w:val="00C24EC2"/>
    <w:rsid w:val="00C250CB"/>
    <w:rsid w:val="00C2549E"/>
    <w:rsid w:val="00C26132"/>
    <w:rsid w:val="00C308E6"/>
    <w:rsid w:val="00C32208"/>
    <w:rsid w:val="00C32D5C"/>
    <w:rsid w:val="00C33207"/>
    <w:rsid w:val="00C36435"/>
    <w:rsid w:val="00C378C6"/>
    <w:rsid w:val="00C42C5F"/>
    <w:rsid w:val="00C434EA"/>
    <w:rsid w:val="00C43C05"/>
    <w:rsid w:val="00C47B6A"/>
    <w:rsid w:val="00C50316"/>
    <w:rsid w:val="00C5048C"/>
    <w:rsid w:val="00C50744"/>
    <w:rsid w:val="00C52E67"/>
    <w:rsid w:val="00C53F19"/>
    <w:rsid w:val="00C5528A"/>
    <w:rsid w:val="00C60328"/>
    <w:rsid w:val="00C6084E"/>
    <w:rsid w:val="00C60D22"/>
    <w:rsid w:val="00C61ECD"/>
    <w:rsid w:val="00C641AA"/>
    <w:rsid w:val="00C66E87"/>
    <w:rsid w:val="00C672BE"/>
    <w:rsid w:val="00C70EBD"/>
    <w:rsid w:val="00C7185A"/>
    <w:rsid w:val="00C72BA0"/>
    <w:rsid w:val="00C75D74"/>
    <w:rsid w:val="00C75ED7"/>
    <w:rsid w:val="00C76FC0"/>
    <w:rsid w:val="00C773E5"/>
    <w:rsid w:val="00C81D49"/>
    <w:rsid w:val="00C84C1A"/>
    <w:rsid w:val="00C8525D"/>
    <w:rsid w:val="00C8573E"/>
    <w:rsid w:val="00C9282C"/>
    <w:rsid w:val="00C93BD7"/>
    <w:rsid w:val="00C93FAD"/>
    <w:rsid w:val="00C94560"/>
    <w:rsid w:val="00C945F8"/>
    <w:rsid w:val="00C953D7"/>
    <w:rsid w:val="00C957B5"/>
    <w:rsid w:val="00C95932"/>
    <w:rsid w:val="00C976C9"/>
    <w:rsid w:val="00CA09F3"/>
    <w:rsid w:val="00CA0E5D"/>
    <w:rsid w:val="00CA1788"/>
    <w:rsid w:val="00CA3C51"/>
    <w:rsid w:val="00CA5482"/>
    <w:rsid w:val="00CA713E"/>
    <w:rsid w:val="00CB084C"/>
    <w:rsid w:val="00CB0BF9"/>
    <w:rsid w:val="00CB1633"/>
    <w:rsid w:val="00CB1F6A"/>
    <w:rsid w:val="00CB21A9"/>
    <w:rsid w:val="00CB24D6"/>
    <w:rsid w:val="00CB30FA"/>
    <w:rsid w:val="00CB43CB"/>
    <w:rsid w:val="00CB5132"/>
    <w:rsid w:val="00CB5655"/>
    <w:rsid w:val="00CB6AD7"/>
    <w:rsid w:val="00CB711D"/>
    <w:rsid w:val="00CC41ED"/>
    <w:rsid w:val="00CC432E"/>
    <w:rsid w:val="00CC4F18"/>
    <w:rsid w:val="00CC6A4E"/>
    <w:rsid w:val="00CC727C"/>
    <w:rsid w:val="00CD0209"/>
    <w:rsid w:val="00CD0C29"/>
    <w:rsid w:val="00CD1C88"/>
    <w:rsid w:val="00CD2ED7"/>
    <w:rsid w:val="00CD2EE9"/>
    <w:rsid w:val="00CD33A2"/>
    <w:rsid w:val="00CD341C"/>
    <w:rsid w:val="00CD39FF"/>
    <w:rsid w:val="00CD5B48"/>
    <w:rsid w:val="00CD7363"/>
    <w:rsid w:val="00CD756F"/>
    <w:rsid w:val="00CE09FB"/>
    <w:rsid w:val="00CE1A18"/>
    <w:rsid w:val="00CE1E1E"/>
    <w:rsid w:val="00CE3A65"/>
    <w:rsid w:val="00CE3BB5"/>
    <w:rsid w:val="00CE437D"/>
    <w:rsid w:val="00CE4F29"/>
    <w:rsid w:val="00CE56EB"/>
    <w:rsid w:val="00CE75CC"/>
    <w:rsid w:val="00CE7840"/>
    <w:rsid w:val="00CF1A60"/>
    <w:rsid w:val="00CF23FE"/>
    <w:rsid w:val="00CF2EDC"/>
    <w:rsid w:val="00CF39A6"/>
    <w:rsid w:val="00CF4267"/>
    <w:rsid w:val="00CF47BC"/>
    <w:rsid w:val="00CF4E7D"/>
    <w:rsid w:val="00CF5CFB"/>
    <w:rsid w:val="00CF5F18"/>
    <w:rsid w:val="00CF6F16"/>
    <w:rsid w:val="00D012BC"/>
    <w:rsid w:val="00D0331E"/>
    <w:rsid w:val="00D033DE"/>
    <w:rsid w:val="00D03463"/>
    <w:rsid w:val="00D0413E"/>
    <w:rsid w:val="00D05AD4"/>
    <w:rsid w:val="00D06850"/>
    <w:rsid w:val="00D06C32"/>
    <w:rsid w:val="00D06CCC"/>
    <w:rsid w:val="00D12377"/>
    <w:rsid w:val="00D132C4"/>
    <w:rsid w:val="00D1420A"/>
    <w:rsid w:val="00D14288"/>
    <w:rsid w:val="00D143C4"/>
    <w:rsid w:val="00D146A4"/>
    <w:rsid w:val="00D160E8"/>
    <w:rsid w:val="00D16C93"/>
    <w:rsid w:val="00D20795"/>
    <w:rsid w:val="00D2359E"/>
    <w:rsid w:val="00D23B7A"/>
    <w:rsid w:val="00D2438A"/>
    <w:rsid w:val="00D24F9A"/>
    <w:rsid w:val="00D256A0"/>
    <w:rsid w:val="00D2591B"/>
    <w:rsid w:val="00D27727"/>
    <w:rsid w:val="00D27E90"/>
    <w:rsid w:val="00D307D0"/>
    <w:rsid w:val="00D3099C"/>
    <w:rsid w:val="00D311E6"/>
    <w:rsid w:val="00D32274"/>
    <w:rsid w:val="00D359E1"/>
    <w:rsid w:val="00D3627C"/>
    <w:rsid w:val="00D4013A"/>
    <w:rsid w:val="00D41719"/>
    <w:rsid w:val="00D46030"/>
    <w:rsid w:val="00D46CE2"/>
    <w:rsid w:val="00D503F5"/>
    <w:rsid w:val="00D5113B"/>
    <w:rsid w:val="00D52078"/>
    <w:rsid w:val="00D548BA"/>
    <w:rsid w:val="00D5506D"/>
    <w:rsid w:val="00D5741A"/>
    <w:rsid w:val="00D61C63"/>
    <w:rsid w:val="00D625A6"/>
    <w:rsid w:val="00D62E23"/>
    <w:rsid w:val="00D63381"/>
    <w:rsid w:val="00D6415D"/>
    <w:rsid w:val="00D64812"/>
    <w:rsid w:val="00D67D08"/>
    <w:rsid w:val="00D7003A"/>
    <w:rsid w:val="00D70343"/>
    <w:rsid w:val="00D71363"/>
    <w:rsid w:val="00D71848"/>
    <w:rsid w:val="00D71F33"/>
    <w:rsid w:val="00D7438E"/>
    <w:rsid w:val="00D766E4"/>
    <w:rsid w:val="00D76AF3"/>
    <w:rsid w:val="00D815CE"/>
    <w:rsid w:val="00D8185C"/>
    <w:rsid w:val="00D8211C"/>
    <w:rsid w:val="00D830DA"/>
    <w:rsid w:val="00D854A5"/>
    <w:rsid w:val="00D85B1A"/>
    <w:rsid w:val="00D86BE8"/>
    <w:rsid w:val="00D872E9"/>
    <w:rsid w:val="00D87B93"/>
    <w:rsid w:val="00D90047"/>
    <w:rsid w:val="00D91503"/>
    <w:rsid w:val="00D92DA6"/>
    <w:rsid w:val="00D9307C"/>
    <w:rsid w:val="00D940FF"/>
    <w:rsid w:val="00D94EE5"/>
    <w:rsid w:val="00D957E0"/>
    <w:rsid w:val="00DA5D42"/>
    <w:rsid w:val="00DB0FAF"/>
    <w:rsid w:val="00DB3D21"/>
    <w:rsid w:val="00DB46A4"/>
    <w:rsid w:val="00DB58CD"/>
    <w:rsid w:val="00DB591D"/>
    <w:rsid w:val="00DB65E2"/>
    <w:rsid w:val="00DB795B"/>
    <w:rsid w:val="00DC0283"/>
    <w:rsid w:val="00DC0923"/>
    <w:rsid w:val="00DC0DC6"/>
    <w:rsid w:val="00DC1026"/>
    <w:rsid w:val="00DC1762"/>
    <w:rsid w:val="00DC1B52"/>
    <w:rsid w:val="00DC34C7"/>
    <w:rsid w:val="00DC4C61"/>
    <w:rsid w:val="00DC4CA2"/>
    <w:rsid w:val="00DC781B"/>
    <w:rsid w:val="00DC7C0A"/>
    <w:rsid w:val="00DD0300"/>
    <w:rsid w:val="00DD137F"/>
    <w:rsid w:val="00DD3D36"/>
    <w:rsid w:val="00DD48FD"/>
    <w:rsid w:val="00DD7A56"/>
    <w:rsid w:val="00DE0530"/>
    <w:rsid w:val="00DE3205"/>
    <w:rsid w:val="00DE580C"/>
    <w:rsid w:val="00DF304F"/>
    <w:rsid w:val="00DF3667"/>
    <w:rsid w:val="00DF37A2"/>
    <w:rsid w:val="00DF39BE"/>
    <w:rsid w:val="00DF3BED"/>
    <w:rsid w:val="00DF3EB6"/>
    <w:rsid w:val="00DF6D0E"/>
    <w:rsid w:val="00DF7327"/>
    <w:rsid w:val="00DF7B5A"/>
    <w:rsid w:val="00DF7FE5"/>
    <w:rsid w:val="00E0186B"/>
    <w:rsid w:val="00E01E84"/>
    <w:rsid w:val="00E039B2"/>
    <w:rsid w:val="00E10834"/>
    <w:rsid w:val="00E11C2C"/>
    <w:rsid w:val="00E11E81"/>
    <w:rsid w:val="00E1434A"/>
    <w:rsid w:val="00E15338"/>
    <w:rsid w:val="00E16017"/>
    <w:rsid w:val="00E160F5"/>
    <w:rsid w:val="00E20F5C"/>
    <w:rsid w:val="00E22071"/>
    <w:rsid w:val="00E23274"/>
    <w:rsid w:val="00E23EC0"/>
    <w:rsid w:val="00E24173"/>
    <w:rsid w:val="00E30F01"/>
    <w:rsid w:val="00E310D4"/>
    <w:rsid w:val="00E3165D"/>
    <w:rsid w:val="00E3220F"/>
    <w:rsid w:val="00E34D96"/>
    <w:rsid w:val="00E358A3"/>
    <w:rsid w:val="00E36648"/>
    <w:rsid w:val="00E37632"/>
    <w:rsid w:val="00E40287"/>
    <w:rsid w:val="00E430EC"/>
    <w:rsid w:val="00E4339F"/>
    <w:rsid w:val="00E46D1E"/>
    <w:rsid w:val="00E47707"/>
    <w:rsid w:val="00E5225A"/>
    <w:rsid w:val="00E52E46"/>
    <w:rsid w:val="00E54FCB"/>
    <w:rsid w:val="00E550C4"/>
    <w:rsid w:val="00E552CD"/>
    <w:rsid w:val="00E55E8E"/>
    <w:rsid w:val="00E57BE1"/>
    <w:rsid w:val="00E602D0"/>
    <w:rsid w:val="00E60629"/>
    <w:rsid w:val="00E62A70"/>
    <w:rsid w:val="00E63567"/>
    <w:rsid w:val="00E63CFD"/>
    <w:rsid w:val="00E66ECD"/>
    <w:rsid w:val="00E70CF3"/>
    <w:rsid w:val="00E717DD"/>
    <w:rsid w:val="00E73CF7"/>
    <w:rsid w:val="00E7751C"/>
    <w:rsid w:val="00E81BBC"/>
    <w:rsid w:val="00E81FC1"/>
    <w:rsid w:val="00E82135"/>
    <w:rsid w:val="00E82C58"/>
    <w:rsid w:val="00E85E2A"/>
    <w:rsid w:val="00E87E7B"/>
    <w:rsid w:val="00E90439"/>
    <w:rsid w:val="00E91184"/>
    <w:rsid w:val="00E925FF"/>
    <w:rsid w:val="00E93DAB"/>
    <w:rsid w:val="00E964D4"/>
    <w:rsid w:val="00EA0176"/>
    <w:rsid w:val="00EA09A7"/>
    <w:rsid w:val="00EA21F7"/>
    <w:rsid w:val="00EA3D8C"/>
    <w:rsid w:val="00EA609D"/>
    <w:rsid w:val="00EA61B0"/>
    <w:rsid w:val="00EA7439"/>
    <w:rsid w:val="00EA7A12"/>
    <w:rsid w:val="00EB0470"/>
    <w:rsid w:val="00EB27B2"/>
    <w:rsid w:val="00EB4A3D"/>
    <w:rsid w:val="00EB5223"/>
    <w:rsid w:val="00EB527F"/>
    <w:rsid w:val="00EB616A"/>
    <w:rsid w:val="00EB6E23"/>
    <w:rsid w:val="00EC069F"/>
    <w:rsid w:val="00EC2501"/>
    <w:rsid w:val="00EC610E"/>
    <w:rsid w:val="00EC7F38"/>
    <w:rsid w:val="00ED090C"/>
    <w:rsid w:val="00ED0F3D"/>
    <w:rsid w:val="00ED1EFA"/>
    <w:rsid w:val="00ED2110"/>
    <w:rsid w:val="00ED21D7"/>
    <w:rsid w:val="00ED2BB1"/>
    <w:rsid w:val="00ED4DF1"/>
    <w:rsid w:val="00ED4E8D"/>
    <w:rsid w:val="00ED7A97"/>
    <w:rsid w:val="00EE0CBB"/>
    <w:rsid w:val="00EE1906"/>
    <w:rsid w:val="00EE21C8"/>
    <w:rsid w:val="00EE2470"/>
    <w:rsid w:val="00EE7C5D"/>
    <w:rsid w:val="00EF04D8"/>
    <w:rsid w:val="00EF06F2"/>
    <w:rsid w:val="00EF0BEE"/>
    <w:rsid w:val="00EF6828"/>
    <w:rsid w:val="00EF6AA4"/>
    <w:rsid w:val="00EF7365"/>
    <w:rsid w:val="00F0656A"/>
    <w:rsid w:val="00F06CE1"/>
    <w:rsid w:val="00F113D9"/>
    <w:rsid w:val="00F11A1A"/>
    <w:rsid w:val="00F157E1"/>
    <w:rsid w:val="00F161E0"/>
    <w:rsid w:val="00F1642B"/>
    <w:rsid w:val="00F16988"/>
    <w:rsid w:val="00F20798"/>
    <w:rsid w:val="00F23753"/>
    <w:rsid w:val="00F24F82"/>
    <w:rsid w:val="00F26C9C"/>
    <w:rsid w:val="00F316A7"/>
    <w:rsid w:val="00F31876"/>
    <w:rsid w:val="00F33E5F"/>
    <w:rsid w:val="00F34AEE"/>
    <w:rsid w:val="00F36A61"/>
    <w:rsid w:val="00F4143F"/>
    <w:rsid w:val="00F41632"/>
    <w:rsid w:val="00F42A71"/>
    <w:rsid w:val="00F438AD"/>
    <w:rsid w:val="00F445E9"/>
    <w:rsid w:val="00F44BFB"/>
    <w:rsid w:val="00F4716F"/>
    <w:rsid w:val="00F47CBE"/>
    <w:rsid w:val="00F50EED"/>
    <w:rsid w:val="00F51C1E"/>
    <w:rsid w:val="00F52983"/>
    <w:rsid w:val="00F5396F"/>
    <w:rsid w:val="00F541D6"/>
    <w:rsid w:val="00F5564E"/>
    <w:rsid w:val="00F56BEB"/>
    <w:rsid w:val="00F61496"/>
    <w:rsid w:val="00F62427"/>
    <w:rsid w:val="00F65AA6"/>
    <w:rsid w:val="00F7166A"/>
    <w:rsid w:val="00F727EF"/>
    <w:rsid w:val="00F747DF"/>
    <w:rsid w:val="00F775B7"/>
    <w:rsid w:val="00F7762C"/>
    <w:rsid w:val="00F8257E"/>
    <w:rsid w:val="00F82CC2"/>
    <w:rsid w:val="00F84558"/>
    <w:rsid w:val="00F85900"/>
    <w:rsid w:val="00F85E73"/>
    <w:rsid w:val="00F861C3"/>
    <w:rsid w:val="00F8700E"/>
    <w:rsid w:val="00F87DD2"/>
    <w:rsid w:val="00F914EF"/>
    <w:rsid w:val="00F93F13"/>
    <w:rsid w:val="00F94140"/>
    <w:rsid w:val="00F96075"/>
    <w:rsid w:val="00F9627F"/>
    <w:rsid w:val="00F979CA"/>
    <w:rsid w:val="00F97A90"/>
    <w:rsid w:val="00FA056D"/>
    <w:rsid w:val="00FA0DEB"/>
    <w:rsid w:val="00FA16A1"/>
    <w:rsid w:val="00FA1E78"/>
    <w:rsid w:val="00FA40F4"/>
    <w:rsid w:val="00FA4649"/>
    <w:rsid w:val="00FA67DB"/>
    <w:rsid w:val="00FA756F"/>
    <w:rsid w:val="00FA7DDB"/>
    <w:rsid w:val="00FB0357"/>
    <w:rsid w:val="00FB222A"/>
    <w:rsid w:val="00FB384D"/>
    <w:rsid w:val="00FB3931"/>
    <w:rsid w:val="00FB4CDF"/>
    <w:rsid w:val="00FB684A"/>
    <w:rsid w:val="00FB693A"/>
    <w:rsid w:val="00FB6F0D"/>
    <w:rsid w:val="00FC03F3"/>
    <w:rsid w:val="00FC0714"/>
    <w:rsid w:val="00FC4569"/>
    <w:rsid w:val="00FC4D45"/>
    <w:rsid w:val="00FC76C6"/>
    <w:rsid w:val="00FC7DE1"/>
    <w:rsid w:val="00FC7F44"/>
    <w:rsid w:val="00FD01D9"/>
    <w:rsid w:val="00FD1514"/>
    <w:rsid w:val="00FD2056"/>
    <w:rsid w:val="00FD452D"/>
    <w:rsid w:val="00FD4C48"/>
    <w:rsid w:val="00FD5C98"/>
    <w:rsid w:val="00FD5E70"/>
    <w:rsid w:val="00FD64C9"/>
    <w:rsid w:val="00FE04D1"/>
    <w:rsid w:val="00FE1761"/>
    <w:rsid w:val="00FE1EED"/>
    <w:rsid w:val="00FF41D0"/>
    <w:rsid w:val="00FF49B3"/>
    <w:rsid w:val="00FF59C1"/>
    <w:rsid w:val="00FF675C"/>
    <w:rsid w:val="00FF720D"/>
    <w:rsid w:val="00FF7356"/>
    <w:rsid w:val="00FF7A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7601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D0AE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411A99"/>
    <w:pPr>
      <w:tabs>
        <w:tab w:val="left" w:pos="660"/>
        <w:tab w:val="right" w:leader="dot" w:pos="9016"/>
      </w:tabs>
      <w:spacing w:after="100"/>
    </w:pPr>
  </w:style>
  <w:style w:type="paragraph" w:styleId="NormalWeb">
    <w:name w:val="Normal (Web)"/>
    <w:basedOn w:val="Normal"/>
    <w:uiPriority w:val="99"/>
    <w:unhideWhenUsed/>
    <w:rsid w:val="00F416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05AE4"/>
    <w:rPr>
      <w:color w:val="605E5C"/>
      <w:shd w:val="clear" w:color="auto" w:fill="E1DFDD"/>
    </w:rPr>
  </w:style>
  <w:style w:type="paragraph" w:styleId="ListParagraph">
    <w:name w:val="List Paragraph"/>
    <w:basedOn w:val="Normal"/>
    <w:uiPriority w:val="34"/>
    <w:qFormat/>
    <w:rsid w:val="0091300D"/>
    <w:pPr>
      <w:ind w:left="720"/>
      <w:contextualSpacing/>
    </w:pPr>
  </w:style>
  <w:style w:type="paragraph" w:styleId="Header">
    <w:name w:val="header"/>
    <w:basedOn w:val="Normal"/>
    <w:link w:val="HeaderChar"/>
    <w:uiPriority w:val="99"/>
    <w:unhideWhenUsed/>
    <w:rsid w:val="009E34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439"/>
  </w:style>
  <w:style w:type="paragraph" w:styleId="Footer">
    <w:name w:val="footer"/>
    <w:basedOn w:val="Normal"/>
    <w:link w:val="FooterChar"/>
    <w:uiPriority w:val="99"/>
    <w:unhideWhenUsed/>
    <w:rsid w:val="009E34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439"/>
  </w:style>
  <w:style w:type="character" w:customStyle="1" w:styleId="Heading3Char">
    <w:name w:val="Heading 3 Char"/>
    <w:basedOn w:val="DefaultParagraphFont"/>
    <w:link w:val="Heading3"/>
    <w:uiPriority w:val="9"/>
    <w:rsid w:val="0087601A"/>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9A6787"/>
    <w:pPr>
      <w:tabs>
        <w:tab w:val="right" w:leader="dot" w:pos="9016"/>
      </w:tabs>
      <w:spacing w:after="100"/>
    </w:pPr>
  </w:style>
  <w:style w:type="character" w:styleId="Emphasis">
    <w:name w:val="Emphasis"/>
    <w:basedOn w:val="DefaultParagraphFont"/>
    <w:uiPriority w:val="20"/>
    <w:qFormat/>
    <w:rsid w:val="002E3078"/>
    <w:rPr>
      <w:i/>
      <w:iCs/>
    </w:rPr>
  </w:style>
  <w:style w:type="character" w:styleId="Strong">
    <w:name w:val="Strong"/>
    <w:basedOn w:val="DefaultParagraphFont"/>
    <w:uiPriority w:val="22"/>
    <w:qFormat/>
    <w:rsid w:val="00B92919"/>
    <w:rPr>
      <w:b/>
      <w:bCs/>
    </w:rPr>
  </w:style>
  <w:style w:type="paragraph" w:styleId="z-TopofForm">
    <w:name w:val="HTML Top of Form"/>
    <w:basedOn w:val="Normal"/>
    <w:next w:val="Normal"/>
    <w:link w:val="z-TopofFormChar"/>
    <w:hidden/>
    <w:uiPriority w:val="99"/>
    <w:semiHidden/>
    <w:unhideWhenUsed/>
    <w:rsid w:val="00A66430"/>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66430"/>
    <w:rPr>
      <w:rFonts w:ascii="Arial" w:eastAsia="Times New Roman" w:hAnsi="Arial" w:cs="Arial"/>
      <w:vanish/>
      <w:sz w:val="16"/>
      <w:szCs w:val="16"/>
      <w:lang w:eastAsia="en-GB"/>
    </w:rPr>
  </w:style>
  <w:style w:type="character" w:customStyle="1" w:styleId="Heading4Char">
    <w:name w:val="Heading 4 Char"/>
    <w:basedOn w:val="DefaultParagraphFont"/>
    <w:link w:val="Heading4"/>
    <w:uiPriority w:val="9"/>
    <w:semiHidden/>
    <w:rsid w:val="000D0AE1"/>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2018">
      <w:bodyDiv w:val="1"/>
      <w:marLeft w:val="0"/>
      <w:marRight w:val="0"/>
      <w:marTop w:val="0"/>
      <w:marBottom w:val="0"/>
      <w:divBdr>
        <w:top w:val="none" w:sz="0" w:space="0" w:color="auto"/>
        <w:left w:val="none" w:sz="0" w:space="0" w:color="auto"/>
        <w:bottom w:val="none" w:sz="0" w:space="0" w:color="auto"/>
        <w:right w:val="none" w:sz="0" w:space="0" w:color="auto"/>
      </w:divBdr>
    </w:div>
    <w:div w:id="22093033">
      <w:bodyDiv w:val="1"/>
      <w:marLeft w:val="0"/>
      <w:marRight w:val="0"/>
      <w:marTop w:val="0"/>
      <w:marBottom w:val="0"/>
      <w:divBdr>
        <w:top w:val="none" w:sz="0" w:space="0" w:color="auto"/>
        <w:left w:val="none" w:sz="0" w:space="0" w:color="auto"/>
        <w:bottom w:val="none" w:sz="0" w:space="0" w:color="auto"/>
        <w:right w:val="none" w:sz="0" w:space="0" w:color="auto"/>
      </w:divBdr>
      <w:divsChild>
        <w:div w:id="88474649">
          <w:marLeft w:val="0"/>
          <w:marRight w:val="0"/>
          <w:marTop w:val="0"/>
          <w:marBottom w:val="0"/>
          <w:divBdr>
            <w:top w:val="single" w:sz="2" w:space="0" w:color="E3E3E3"/>
            <w:left w:val="single" w:sz="2" w:space="0" w:color="E3E3E3"/>
            <w:bottom w:val="single" w:sz="2" w:space="0" w:color="E3E3E3"/>
            <w:right w:val="single" w:sz="2" w:space="0" w:color="E3E3E3"/>
          </w:divBdr>
          <w:divsChild>
            <w:div w:id="1033649853">
              <w:marLeft w:val="0"/>
              <w:marRight w:val="0"/>
              <w:marTop w:val="0"/>
              <w:marBottom w:val="0"/>
              <w:divBdr>
                <w:top w:val="single" w:sz="2" w:space="0" w:color="E3E3E3"/>
                <w:left w:val="single" w:sz="2" w:space="0" w:color="E3E3E3"/>
                <w:bottom w:val="single" w:sz="2" w:space="0" w:color="E3E3E3"/>
                <w:right w:val="single" w:sz="2" w:space="0" w:color="E3E3E3"/>
              </w:divBdr>
              <w:divsChild>
                <w:div w:id="1458524954">
                  <w:marLeft w:val="0"/>
                  <w:marRight w:val="0"/>
                  <w:marTop w:val="0"/>
                  <w:marBottom w:val="0"/>
                  <w:divBdr>
                    <w:top w:val="single" w:sz="2" w:space="0" w:color="E3E3E3"/>
                    <w:left w:val="single" w:sz="2" w:space="0" w:color="E3E3E3"/>
                    <w:bottom w:val="single" w:sz="2" w:space="0" w:color="E3E3E3"/>
                    <w:right w:val="single" w:sz="2" w:space="0" w:color="E3E3E3"/>
                  </w:divBdr>
                  <w:divsChild>
                    <w:div w:id="1985086079">
                      <w:marLeft w:val="0"/>
                      <w:marRight w:val="0"/>
                      <w:marTop w:val="0"/>
                      <w:marBottom w:val="0"/>
                      <w:divBdr>
                        <w:top w:val="single" w:sz="2" w:space="0" w:color="E3E3E3"/>
                        <w:left w:val="single" w:sz="2" w:space="0" w:color="E3E3E3"/>
                        <w:bottom w:val="single" w:sz="2" w:space="0" w:color="E3E3E3"/>
                        <w:right w:val="single" w:sz="2" w:space="0" w:color="E3E3E3"/>
                      </w:divBdr>
                      <w:divsChild>
                        <w:div w:id="635258858">
                          <w:marLeft w:val="0"/>
                          <w:marRight w:val="0"/>
                          <w:marTop w:val="0"/>
                          <w:marBottom w:val="0"/>
                          <w:divBdr>
                            <w:top w:val="single" w:sz="2" w:space="0" w:color="E3E3E3"/>
                            <w:left w:val="single" w:sz="2" w:space="0" w:color="E3E3E3"/>
                            <w:bottom w:val="single" w:sz="2" w:space="0" w:color="E3E3E3"/>
                            <w:right w:val="single" w:sz="2" w:space="0" w:color="E3E3E3"/>
                          </w:divBdr>
                          <w:divsChild>
                            <w:div w:id="291592659">
                              <w:marLeft w:val="0"/>
                              <w:marRight w:val="0"/>
                              <w:marTop w:val="0"/>
                              <w:marBottom w:val="0"/>
                              <w:divBdr>
                                <w:top w:val="single" w:sz="2" w:space="0" w:color="E3E3E3"/>
                                <w:left w:val="single" w:sz="2" w:space="0" w:color="E3E3E3"/>
                                <w:bottom w:val="single" w:sz="2" w:space="0" w:color="E3E3E3"/>
                                <w:right w:val="single" w:sz="2" w:space="0" w:color="E3E3E3"/>
                              </w:divBdr>
                              <w:divsChild>
                                <w:div w:id="791440222">
                                  <w:marLeft w:val="0"/>
                                  <w:marRight w:val="0"/>
                                  <w:marTop w:val="100"/>
                                  <w:marBottom w:val="100"/>
                                  <w:divBdr>
                                    <w:top w:val="single" w:sz="2" w:space="0" w:color="E3E3E3"/>
                                    <w:left w:val="single" w:sz="2" w:space="0" w:color="E3E3E3"/>
                                    <w:bottom w:val="single" w:sz="2" w:space="0" w:color="E3E3E3"/>
                                    <w:right w:val="single" w:sz="2" w:space="0" w:color="E3E3E3"/>
                                  </w:divBdr>
                                  <w:divsChild>
                                    <w:div w:id="552276004">
                                      <w:marLeft w:val="0"/>
                                      <w:marRight w:val="0"/>
                                      <w:marTop w:val="0"/>
                                      <w:marBottom w:val="0"/>
                                      <w:divBdr>
                                        <w:top w:val="single" w:sz="2" w:space="0" w:color="E3E3E3"/>
                                        <w:left w:val="single" w:sz="2" w:space="0" w:color="E3E3E3"/>
                                        <w:bottom w:val="single" w:sz="2" w:space="0" w:color="E3E3E3"/>
                                        <w:right w:val="single" w:sz="2" w:space="0" w:color="E3E3E3"/>
                                      </w:divBdr>
                                      <w:divsChild>
                                        <w:div w:id="504059163">
                                          <w:marLeft w:val="0"/>
                                          <w:marRight w:val="0"/>
                                          <w:marTop w:val="0"/>
                                          <w:marBottom w:val="0"/>
                                          <w:divBdr>
                                            <w:top w:val="single" w:sz="2" w:space="0" w:color="E3E3E3"/>
                                            <w:left w:val="single" w:sz="2" w:space="0" w:color="E3E3E3"/>
                                            <w:bottom w:val="single" w:sz="2" w:space="0" w:color="E3E3E3"/>
                                            <w:right w:val="single" w:sz="2" w:space="0" w:color="E3E3E3"/>
                                          </w:divBdr>
                                          <w:divsChild>
                                            <w:div w:id="948202331">
                                              <w:marLeft w:val="0"/>
                                              <w:marRight w:val="0"/>
                                              <w:marTop w:val="0"/>
                                              <w:marBottom w:val="0"/>
                                              <w:divBdr>
                                                <w:top w:val="single" w:sz="2" w:space="0" w:color="E3E3E3"/>
                                                <w:left w:val="single" w:sz="2" w:space="0" w:color="E3E3E3"/>
                                                <w:bottom w:val="single" w:sz="2" w:space="0" w:color="E3E3E3"/>
                                                <w:right w:val="single" w:sz="2" w:space="0" w:color="E3E3E3"/>
                                              </w:divBdr>
                                              <w:divsChild>
                                                <w:div w:id="464545297">
                                                  <w:marLeft w:val="0"/>
                                                  <w:marRight w:val="0"/>
                                                  <w:marTop w:val="0"/>
                                                  <w:marBottom w:val="0"/>
                                                  <w:divBdr>
                                                    <w:top w:val="single" w:sz="2" w:space="0" w:color="E3E3E3"/>
                                                    <w:left w:val="single" w:sz="2" w:space="0" w:color="E3E3E3"/>
                                                    <w:bottom w:val="single" w:sz="2" w:space="0" w:color="E3E3E3"/>
                                                    <w:right w:val="single" w:sz="2" w:space="0" w:color="E3E3E3"/>
                                                  </w:divBdr>
                                                  <w:divsChild>
                                                    <w:div w:id="1550802508">
                                                      <w:marLeft w:val="0"/>
                                                      <w:marRight w:val="0"/>
                                                      <w:marTop w:val="0"/>
                                                      <w:marBottom w:val="0"/>
                                                      <w:divBdr>
                                                        <w:top w:val="single" w:sz="2" w:space="0" w:color="E3E3E3"/>
                                                        <w:left w:val="single" w:sz="2" w:space="0" w:color="E3E3E3"/>
                                                        <w:bottom w:val="single" w:sz="2" w:space="0" w:color="E3E3E3"/>
                                                        <w:right w:val="single" w:sz="2" w:space="0" w:color="E3E3E3"/>
                                                      </w:divBdr>
                                                      <w:divsChild>
                                                        <w:div w:id="12984167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76186318">
          <w:marLeft w:val="0"/>
          <w:marRight w:val="0"/>
          <w:marTop w:val="0"/>
          <w:marBottom w:val="0"/>
          <w:divBdr>
            <w:top w:val="none" w:sz="0" w:space="0" w:color="auto"/>
            <w:left w:val="none" w:sz="0" w:space="0" w:color="auto"/>
            <w:bottom w:val="none" w:sz="0" w:space="0" w:color="auto"/>
            <w:right w:val="none" w:sz="0" w:space="0" w:color="auto"/>
          </w:divBdr>
        </w:div>
      </w:divsChild>
    </w:div>
    <w:div w:id="23790769">
      <w:bodyDiv w:val="1"/>
      <w:marLeft w:val="0"/>
      <w:marRight w:val="0"/>
      <w:marTop w:val="0"/>
      <w:marBottom w:val="0"/>
      <w:divBdr>
        <w:top w:val="none" w:sz="0" w:space="0" w:color="auto"/>
        <w:left w:val="none" w:sz="0" w:space="0" w:color="auto"/>
        <w:bottom w:val="none" w:sz="0" w:space="0" w:color="auto"/>
        <w:right w:val="none" w:sz="0" w:space="0" w:color="auto"/>
      </w:divBdr>
    </w:div>
    <w:div w:id="26227405">
      <w:bodyDiv w:val="1"/>
      <w:marLeft w:val="0"/>
      <w:marRight w:val="0"/>
      <w:marTop w:val="0"/>
      <w:marBottom w:val="0"/>
      <w:divBdr>
        <w:top w:val="none" w:sz="0" w:space="0" w:color="auto"/>
        <w:left w:val="none" w:sz="0" w:space="0" w:color="auto"/>
        <w:bottom w:val="none" w:sz="0" w:space="0" w:color="auto"/>
        <w:right w:val="none" w:sz="0" w:space="0" w:color="auto"/>
      </w:divBdr>
    </w:div>
    <w:div w:id="66585249">
      <w:bodyDiv w:val="1"/>
      <w:marLeft w:val="0"/>
      <w:marRight w:val="0"/>
      <w:marTop w:val="0"/>
      <w:marBottom w:val="0"/>
      <w:divBdr>
        <w:top w:val="none" w:sz="0" w:space="0" w:color="auto"/>
        <w:left w:val="none" w:sz="0" w:space="0" w:color="auto"/>
        <w:bottom w:val="none" w:sz="0" w:space="0" w:color="auto"/>
        <w:right w:val="none" w:sz="0" w:space="0" w:color="auto"/>
      </w:divBdr>
    </w:div>
    <w:div w:id="89475557">
      <w:bodyDiv w:val="1"/>
      <w:marLeft w:val="0"/>
      <w:marRight w:val="0"/>
      <w:marTop w:val="0"/>
      <w:marBottom w:val="0"/>
      <w:divBdr>
        <w:top w:val="none" w:sz="0" w:space="0" w:color="auto"/>
        <w:left w:val="none" w:sz="0" w:space="0" w:color="auto"/>
        <w:bottom w:val="none" w:sz="0" w:space="0" w:color="auto"/>
        <w:right w:val="none" w:sz="0" w:space="0" w:color="auto"/>
      </w:divBdr>
    </w:div>
    <w:div w:id="116068970">
      <w:bodyDiv w:val="1"/>
      <w:marLeft w:val="0"/>
      <w:marRight w:val="0"/>
      <w:marTop w:val="0"/>
      <w:marBottom w:val="0"/>
      <w:divBdr>
        <w:top w:val="none" w:sz="0" w:space="0" w:color="auto"/>
        <w:left w:val="none" w:sz="0" w:space="0" w:color="auto"/>
        <w:bottom w:val="none" w:sz="0" w:space="0" w:color="auto"/>
        <w:right w:val="none" w:sz="0" w:space="0" w:color="auto"/>
      </w:divBdr>
    </w:div>
    <w:div w:id="130438248">
      <w:bodyDiv w:val="1"/>
      <w:marLeft w:val="0"/>
      <w:marRight w:val="0"/>
      <w:marTop w:val="0"/>
      <w:marBottom w:val="0"/>
      <w:divBdr>
        <w:top w:val="none" w:sz="0" w:space="0" w:color="auto"/>
        <w:left w:val="none" w:sz="0" w:space="0" w:color="auto"/>
        <w:bottom w:val="none" w:sz="0" w:space="0" w:color="auto"/>
        <w:right w:val="none" w:sz="0" w:space="0" w:color="auto"/>
      </w:divBdr>
    </w:div>
    <w:div w:id="145244325">
      <w:bodyDiv w:val="1"/>
      <w:marLeft w:val="0"/>
      <w:marRight w:val="0"/>
      <w:marTop w:val="0"/>
      <w:marBottom w:val="0"/>
      <w:divBdr>
        <w:top w:val="none" w:sz="0" w:space="0" w:color="auto"/>
        <w:left w:val="none" w:sz="0" w:space="0" w:color="auto"/>
        <w:bottom w:val="none" w:sz="0" w:space="0" w:color="auto"/>
        <w:right w:val="none" w:sz="0" w:space="0" w:color="auto"/>
      </w:divBdr>
    </w:div>
    <w:div w:id="156650595">
      <w:bodyDiv w:val="1"/>
      <w:marLeft w:val="0"/>
      <w:marRight w:val="0"/>
      <w:marTop w:val="0"/>
      <w:marBottom w:val="0"/>
      <w:divBdr>
        <w:top w:val="none" w:sz="0" w:space="0" w:color="auto"/>
        <w:left w:val="none" w:sz="0" w:space="0" w:color="auto"/>
        <w:bottom w:val="none" w:sz="0" w:space="0" w:color="auto"/>
        <w:right w:val="none" w:sz="0" w:space="0" w:color="auto"/>
      </w:divBdr>
    </w:div>
    <w:div w:id="163281638">
      <w:bodyDiv w:val="1"/>
      <w:marLeft w:val="0"/>
      <w:marRight w:val="0"/>
      <w:marTop w:val="0"/>
      <w:marBottom w:val="0"/>
      <w:divBdr>
        <w:top w:val="none" w:sz="0" w:space="0" w:color="auto"/>
        <w:left w:val="none" w:sz="0" w:space="0" w:color="auto"/>
        <w:bottom w:val="none" w:sz="0" w:space="0" w:color="auto"/>
        <w:right w:val="none" w:sz="0" w:space="0" w:color="auto"/>
      </w:divBdr>
    </w:div>
    <w:div w:id="169683035">
      <w:bodyDiv w:val="1"/>
      <w:marLeft w:val="0"/>
      <w:marRight w:val="0"/>
      <w:marTop w:val="0"/>
      <w:marBottom w:val="0"/>
      <w:divBdr>
        <w:top w:val="none" w:sz="0" w:space="0" w:color="auto"/>
        <w:left w:val="none" w:sz="0" w:space="0" w:color="auto"/>
        <w:bottom w:val="none" w:sz="0" w:space="0" w:color="auto"/>
        <w:right w:val="none" w:sz="0" w:space="0" w:color="auto"/>
      </w:divBdr>
    </w:div>
    <w:div w:id="177038364">
      <w:bodyDiv w:val="1"/>
      <w:marLeft w:val="0"/>
      <w:marRight w:val="0"/>
      <w:marTop w:val="0"/>
      <w:marBottom w:val="0"/>
      <w:divBdr>
        <w:top w:val="none" w:sz="0" w:space="0" w:color="auto"/>
        <w:left w:val="none" w:sz="0" w:space="0" w:color="auto"/>
        <w:bottom w:val="none" w:sz="0" w:space="0" w:color="auto"/>
        <w:right w:val="none" w:sz="0" w:space="0" w:color="auto"/>
      </w:divBdr>
    </w:div>
    <w:div w:id="195312343">
      <w:bodyDiv w:val="1"/>
      <w:marLeft w:val="0"/>
      <w:marRight w:val="0"/>
      <w:marTop w:val="0"/>
      <w:marBottom w:val="0"/>
      <w:divBdr>
        <w:top w:val="none" w:sz="0" w:space="0" w:color="auto"/>
        <w:left w:val="none" w:sz="0" w:space="0" w:color="auto"/>
        <w:bottom w:val="none" w:sz="0" w:space="0" w:color="auto"/>
        <w:right w:val="none" w:sz="0" w:space="0" w:color="auto"/>
      </w:divBdr>
    </w:div>
    <w:div w:id="198709162">
      <w:bodyDiv w:val="1"/>
      <w:marLeft w:val="0"/>
      <w:marRight w:val="0"/>
      <w:marTop w:val="0"/>
      <w:marBottom w:val="0"/>
      <w:divBdr>
        <w:top w:val="none" w:sz="0" w:space="0" w:color="auto"/>
        <w:left w:val="none" w:sz="0" w:space="0" w:color="auto"/>
        <w:bottom w:val="none" w:sz="0" w:space="0" w:color="auto"/>
        <w:right w:val="none" w:sz="0" w:space="0" w:color="auto"/>
      </w:divBdr>
    </w:div>
    <w:div w:id="198860935">
      <w:bodyDiv w:val="1"/>
      <w:marLeft w:val="0"/>
      <w:marRight w:val="0"/>
      <w:marTop w:val="0"/>
      <w:marBottom w:val="0"/>
      <w:divBdr>
        <w:top w:val="none" w:sz="0" w:space="0" w:color="auto"/>
        <w:left w:val="none" w:sz="0" w:space="0" w:color="auto"/>
        <w:bottom w:val="none" w:sz="0" w:space="0" w:color="auto"/>
        <w:right w:val="none" w:sz="0" w:space="0" w:color="auto"/>
      </w:divBdr>
    </w:div>
    <w:div w:id="209998356">
      <w:bodyDiv w:val="1"/>
      <w:marLeft w:val="0"/>
      <w:marRight w:val="0"/>
      <w:marTop w:val="0"/>
      <w:marBottom w:val="0"/>
      <w:divBdr>
        <w:top w:val="none" w:sz="0" w:space="0" w:color="auto"/>
        <w:left w:val="none" w:sz="0" w:space="0" w:color="auto"/>
        <w:bottom w:val="none" w:sz="0" w:space="0" w:color="auto"/>
        <w:right w:val="none" w:sz="0" w:space="0" w:color="auto"/>
      </w:divBdr>
    </w:div>
    <w:div w:id="240217407">
      <w:bodyDiv w:val="1"/>
      <w:marLeft w:val="0"/>
      <w:marRight w:val="0"/>
      <w:marTop w:val="0"/>
      <w:marBottom w:val="0"/>
      <w:divBdr>
        <w:top w:val="none" w:sz="0" w:space="0" w:color="auto"/>
        <w:left w:val="none" w:sz="0" w:space="0" w:color="auto"/>
        <w:bottom w:val="none" w:sz="0" w:space="0" w:color="auto"/>
        <w:right w:val="none" w:sz="0" w:space="0" w:color="auto"/>
      </w:divBdr>
    </w:div>
    <w:div w:id="244800596">
      <w:bodyDiv w:val="1"/>
      <w:marLeft w:val="0"/>
      <w:marRight w:val="0"/>
      <w:marTop w:val="0"/>
      <w:marBottom w:val="0"/>
      <w:divBdr>
        <w:top w:val="none" w:sz="0" w:space="0" w:color="auto"/>
        <w:left w:val="none" w:sz="0" w:space="0" w:color="auto"/>
        <w:bottom w:val="none" w:sz="0" w:space="0" w:color="auto"/>
        <w:right w:val="none" w:sz="0" w:space="0" w:color="auto"/>
      </w:divBdr>
      <w:divsChild>
        <w:div w:id="226916612">
          <w:marLeft w:val="0"/>
          <w:marRight w:val="0"/>
          <w:marTop w:val="0"/>
          <w:marBottom w:val="0"/>
          <w:divBdr>
            <w:top w:val="single" w:sz="2" w:space="0" w:color="D9D9E3"/>
            <w:left w:val="single" w:sz="2" w:space="0" w:color="D9D9E3"/>
            <w:bottom w:val="single" w:sz="2" w:space="0" w:color="D9D9E3"/>
            <w:right w:val="single" w:sz="2" w:space="0" w:color="D9D9E3"/>
          </w:divBdr>
          <w:divsChild>
            <w:div w:id="553084248">
              <w:marLeft w:val="0"/>
              <w:marRight w:val="0"/>
              <w:marTop w:val="100"/>
              <w:marBottom w:val="100"/>
              <w:divBdr>
                <w:top w:val="single" w:sz="2" w:space="0" w:color="D9D9E3"/>
                <w:left w:val="single" w:sz="2" w:space="0" w:color="D9D9E3"/>
                <w:bottom w:val="single" w:sz="2" w:space="0" w:color="D9D9E3"/>
                <w:right w:val="single" w:sz="2" w:space="0" w:color="D9D9E3"/>
              </w:divBdr>
              <w:divsChild>
                <w:div w:id="1682857735">
                  <w:marLeft w:val="0"/>
                  <w:marRight w:val="0"/>
                  <w:marTop w:val="0"/>
                  <w:marBottom w:val="0"/>
                  <w:divBdr>
                    <w:top w:val="single" w:sz="2" w:space="0" w:color="D9D9E3"/>
                    <w:left w:val="single" w:sz="2" w:space="0" w:color="D9D9E3"/>
                    <w:bottom w:val="single" w:sz="2" w:space="0" w:color="D9D9E3"/>
                    <w:right w:val="single" w:sz="2" w:space="0" w:color="D9D9E3"/>
                  </w:divBdr>
                  <w:divsChild>
                    <w:div w:id="1384519894">
                      <w:marLeft w:val="0"/>
                      <w:marRight w:val="0"/>
                      <w:marTop w:val="0"/>
                      <w:marBottom w:val="0"/>
                      <w:divBdr>
                        <w:top w:val="single" w:sz="2" w:space="0" w:color="D9D9E3"/>
                        <w:left w:val="single" w:sz="2" w:space="0" w:color="D9D9E3"/>
                        <w:bottom w:val="single" w:sz="2" w:space="0" w:color="D9D9E3"/>
                        <w:right w:val="single" w:sz="2" w:space="0" w:color="D9D9E3"/>
                      </w:divBdr>
                      <w:divsChild>
                        <w:div w:id="595216811">
                          <w:marLeft w:val="0"/>
                          <w:marRight w:val="0"/>
                          <w:marTop w:val="0"/>
                          <w:marBottom w:val="0"/>
                          <w:divBdr>
                            <w:top w:val="single" w:sz="2" w:space="0" w:color="D9D9E3"/>
                            <w:left w:val="single" w:sz="2" w:space="0" w:color="D9D9E3"/>
                            <w:bottom w:val="single" w:sz="2" w:space="0" w:color="D9D9E3"/>
                            <w:right w:val="single" w:sz="2" w:space="0" w:color="D9D9E3"/>
                          </w:divBdr>
                          <w:divsChild>
                            <w:div w:id="953170425">
                              <w:marLeft w:val="0"/>
                              <w:marRight w:val="0"/>
                              <w:marTop w:val="0"/>
                              <w:marBottom w:val="0"/>
                              <w:divBdr>
                                <w:top w:val="single" w:sz="2" w:space="0" w:color="D9D9E3"/>
                                <w:left w:val="single" w:sz="2" w:space="0" w:color="D9D9E3"/>
                                <w:bottom w:val="single" w:sz="2" w:space="0" w:color="D9D9E3"/>
                                <w:right w:val="single" w:sz="2" w:space="0" w:color="D9D9E3"/>
                              </w:divBdr>
                              <w:divsChild>
                                <w:div w:id="1960527398">
                                  <w:marLeft w:val="0"/>
                                  <w:marRight w:val="0"/>
                                  <w:marTop w:val="0"/>
                                  <w:marBottom w:val="0"/>
                                  <w:divBdr>
                                    <w:top w:val="single" w:sz="2" w:space="0" w:color="D9D9E3"/>
                                    <w:left w:val="single" w:sz="2" w:space="0" w:color="D9D9E3"/>
                                    <w:bottom w:val="single" w:sz="2" w:space="0" w:color="D9D9E3"/>
                                    <w:right w:val="single" w:sz="2" w:space="0" w:color="D9D9E3"/>
                                  </w:divBdr>
                                  <w:divsChild>
                                    <w:div w:id="491259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59066252">
      <w:bodyDiv w:val="1"/>
      <w:marLeft w:val="0"/>
      <w:marRight w:val="0"/>
      <w:marTop w:val="0"/>
      <w:marBottom w:val="0"/>
      <w:divBdr>
        <w:top w:val="none" w:sz="0" w:space="0" w:color="auto"/>
        <w:left w:val="none" w:sz="0" w:space="0" w:color="auto"/>
        <w:bottom w:val="none" w:sz="0" w:space="0" w:color="auto"/>
        <w:right w:val="none" w:sz="0" w:space="0" w:color="auto"/>
      </w:divBdr>
    </w:div>
    <w:div w:id="280501305">
      <w:bodyDiv w:val="1"/>
      <w:marLeft w:val="0"/>
      <w:marRight w:val="0"/>
      <w:marTop w:val="0"/>
      <w:marBottom w:val="0"/>
      <w:divBdr>
        <w:top w:val="none" w:sz="0" w:space="0" w:color="auto"/>
        <w:left w:val="none" w:sz="0" w:space="0" w:color="auto"/>
        <w:bottom w:val="none" w:sz="0" w:space="0" w:color="auto"/>
        <w:right w:val="none" w:sz="0" w:space="0" w:color="auto"/>
      </w:divBdr>
    </w:div>
    <w:div w:id="331299527">
      <w:bodyDiv w:val="1"/>
      <w:marLeft w:val="0"/>
      <w:marRight w:val="0"/>
      <w:marTop w:val="0"/>
      <w:marBottom w:val="0"/>
      <w:divBdr>
        <w:top w:val="none" w:sz="0" w:space="0" w:color="auto"/>
        <w:left w:val="none" w:sz="0" w:space="0" w:color="auto"/>
        <w:bottom w:val="none" w:sz="0" w:space="0" w:color="auto"/>
        <w:right w:val="none" w:sz="0" w:space="0" w:color="auto"/>
      </w:divBdr>
    </w:div>
    <w:div w:id="344326530">
      <w:bodyDiv w:val="1"/>
      <w:marLeft w:val="0"/>
      <w:marRight w:val="0"/>
      <w:marTop w:val="0"/>
      <w:marBottom w:val="0"/>
      <w:divBdr>
        <w:top w:val="none" w:sz="0" w:space="0" w:color="auto"/>
        <w:left w:val="none" w:sz="0" w:space="0" w:color="auto"/>
        <w:bottom w:val="none" w:sz="0" w:space="0" w:color="auto"/>
        <w:right w:val="none" w:sz="0" w:space="0" w:color="auto"/>
      </w:divBdr>
    </w:div>
    <w:div w:id="367072727">
      <w:bodyDiv w:val="1"/>
      <w:marLeft w:val="0"/>
      <w:marRight w:val="0"/>
      <w:marTop w:val="0"/>
      <w:marBottom w:val="0"/>
      <w:divBdr>
        <w:top w:val="none" w:sz="0" w:space="0" w:color="auto"/>
        <w:left w:val="none" w:sz="0" w:space="0" w:color="auto"/>
        <w:bottom w:val="none" w:sz="0" w:space="0" w:color="auto"/>
        <w:right w:val="none" w:sz="0" w:space="0" w:color="auto"/>
      </w:divBdr>
    </w:div>
    <w:div w:id="400251051">
      <w:bodyDiv w:val="1"/>
      <w:marLeft w:val="0"/>
      <w:marRight w:val="0"/>
      <w:marTop w:val="0"/>
      <w:marBottom w:val="0"/>
      <w:divBdr>
        <w:top w:val="none" w:sz="0" w:space="0" w:color="auto"/>
        <w:left w:val="none" w:sz="0" w:space="0" w:color="auto"/>
        <w:bottom w:val="none" w:sz="0" w:space="0" w:color="auto"/>
        <w:right w:val="none" w:sz="0" w:space="0" w:color="auto"/>
      </w:divBdr>
    </w:div>
    <w:div w:id="422453428">
      <w:bodyDiv w:val="1"/>
      <w:marLeft w:val="0"/>
      <w:marRight w:val="0"/>
      <w:marTop w:val="0"/>
      <w:marBottom w:val="0"/>
      <w:divBdr>
        <w:top w:val="none" w:sz="0" w:space="0" w:color="auto"/>
        <w:left w:val="none" w:sz="0" w:space="0" w:color="auto"/>
        <w:bottom w:val="none" w:sz="0" w:space="0" w:color="auto"/>
        <w:right w:val="none" w:sz="0" w:space="0" w:color="auto"/>
      </w:divBdr>
    </w:div>
    <w:div w:id="439763612">
      <w:bodyDiv w:val="1"/>
      <w:marLeft w:val="0"/>
      <w:marRight w:val="0"/>
      <w:marTop w:val="0"/>
      <w:marBottom w:val="0"/>
      <w:divBdr>
        <w:top w:val="none" w:sz="0" w:space="0" w:color="auto"/>
        <w:left w:val="none" w:sz="0" w:space="0" w:color="auto"/>
        <w:bottom w:val="none" w:sz="0" w:space="0" w:color="auto"/>
        <w:right w:val="none" w:sz="0" w:space="0" w:color="auto"/>
      </w:divBdr>
    </w:div>
    <w:div w:id="440151396">
      <w:bodyDiv w:val="1"/>
      <w:marLeft w:val="0"/>
      <w:marRight w:val="0"/>
      <w:marTop w:val="0"/>
      <w:marBottom w:val="0"/>
      <w:divBdr>
        <w:top w:val="none" w:sz="0" w:space="0" w:color="auto"/>
        <w:left w:val="none" w:sz="0" w:space="0" w:color="auto"/>
        <w:bottom w:val="none" w:sz="0" w:space="0" w:color="auto"/>
        <w:right w:val="none" w:sz="0" w:space="0" w:color="auto"/>
      </w:divBdr>
    </w:div>
    <w:div w:id="444274440">
      <w:bodyDiv w:val="1"/>
      <w:marLeft w:val="0"/>
      <w:marRight w:val="0"/>
      <w:marTop w:val="0"/>
      <w:marBottom w:val="0"/>
      <w:divBdr>
        <w:top w:val="none" w:sz="0" w:space="0" w:color="auto"/>
        <w:left w:val="none" w:sz="0" w:space="0" w:color="auto"/>
        <w:bottom w:val="none" w:sz="0" w:space="0" w:color="auto"/>
        <w:right w:val="none" w:sz="0" w:space="0" w:color="auto"/>
      </w:divBdr>
    </w:div>
    <w:div w:id="446972518">
      <w:bodyDiv w:val="1"/>
      <w:marLeft w:val="0"/>
      <w:marRight w:val="0"/>
      <w:marTop w:val="0"/>
      <w:marBottom w:val="0"/>
      <w:divBdr>
        <w:top w:val="none" w:sz="0" w:space="0" w:color="auto"/>
        <w:left w:val="none" w:sz="0" w:space="0" w:color="auto"/>
        <w:bottom w:val="none" w:sz="0" w:space="0" w:color="auto"/>
        <w:right w:val="none" w:sz="0" w:space="0" w:color="auto"/>
      </w:divBdr>
    </w:div>
    <w:div w:id="457257115">
      <w:bodyDiv w:val="1"/>
      <w:marLeft w:val="0"/>
      <w:marRight w:val="0"/>
      <w:marTop w:val="0"/>
      <w:marBottom w:val="0"/>
      <w:divBdr>
        <w:top w:val="none" w:sz="0" w:space="0" w:color="auto"/>
        <w:left w:val="none" w:sz="0" w:space="0" w:color="auto"/>
        <w:bottom w:val="none" w:sz="0" w:space="0" w:color="auto"/>
        <w:right w:val="none" w:sz="0" w:space="0" w:color="auto"/>
      </w:divBdr>
    </w:div>
    <w:div w:id="563565374">
      <w:bodyDiv w:val="1"/>
      <w:marLeft w:val="0"/>
      <w:marRight w:val="0"/>
      <w:marTop w:val="0"/>
      <w:marBottom w:val="0"/>
      <w:divBdr>
        <w:top w:val="none" w:sz="0" w:space="0" w:color="auto"/>
        <w:left w:val="none" w:sz="0" w:space="0" w:color="auto"/>
        <w:bottom w:val="none" w:sz="0" w:space="0" w:color="auto"/>
        <w:right w:val="none" w:sz="0" w:space="0" w:color="auto"/>
      </w:divBdr>
    </w:div>
    <w:div w:id="600530097">
      <w:bodyDiv w:val="1"/>
      <w:marLeft w:val="0"/>
      <w:marRight w:val="0"/>
      <w:marTop w:val="0"/>
      <w:marBottom w:val="0"/>
      <w:divBdr>
        <w:top w:val="none" w:sz="0" w:space="0" w:color="auto"/>
        <w:left w:val="none" w:sz="0" w:space="0" w:color="auto"/>
        <w:bottom w:val="none" w:sz="0" w:space="0" w:color="auto"/>
        <w:right w:val="none" w:sz="0" w:space="0" w:color="auto"/>
      </w:divBdr>
    </w:div>
    <w:div w:id="606667297">
      <w:bodyDiv w:val="1"/>
      <w:marLeft w:val="0"/>
      <w:marRight w:val="0"/>
      <w:marTop w:val="0"/>
      <w:marBottom w:val="0"/>
      <w:divBdr>
        <w:top w:val="none" w:sz="0" w:space="0" w:color="auto"/>
        <w:left w:val="none" w:sz="0" w:space="0" w:color="auto"/>
        <w:bottom w:val="none" w:sz="0" w:space="0" w:color="auto"/>
        <w:right w:val="none" w:sz="0" w:space="0" w:color="auto"/>
      </w:divBdr>
    </w:div>
    <w:div w:id="619532845">
      <w:bodyDiv w:val="1"/>
      <w:marLeft w:val="0"/>
      <w:marRight w:val="0"/>
      <w:marTop w:val="0"/>
      <w:marBottom w:val="0"/>
      <w:divBdr>
        <w:top w:val="none" w:sz="0" w:space="0" w:color="auto"/>
        <w:left w:val="none" w:sz="0" w:space="0" w:color="auto"/>
        <w:bottom w:val="none" w:sz="0" w:space="0" w:color="auto"/>
        <w:right w:val="none" w:sz="0" w:space="0" w:color="auto"/>
      </w:divBdr>
    </w:div>
    <w:div w:id="678198362">
      <w:bodyDiv w:val="1"/>
      <w:marLeft w:val="0"/>
      <w:marRight w:val="0"/>
      <w:marTop w:val="0"/>
      <w:marBottom w:val="0"/>
      <w:divBdr>
        <w:top w:val="none" w:sz="0" w:space="0" w:color="auto"/>
        <w:left w:val="none" w:sz="0" w:space="0" w:color="auto"/>
        <w:bottom w:val="none" w:sz="0" w:space="0" w:color="auto"/>
        <w:right w:val="none" w:sz="0" w:space="0" w:color="auto"/>
      </w:divBdr>
    </w:div>
    <w:div w:id="684601931">
      <w:bodyDiv w:val="1"/>
      <w:marLeft w:val="0"/>
      <w:marRight w:val="0"/>
      <w:marTop w:val="0"/>
      <w:marBottom w:val="0"/>
      <w:divBdr>
        <w:top w:val="none" w:sz="0" w:space="0" w:color="auto"/>
        <w:left w:val="none" w:sz="0" w:space="0" w:color="auto"/>
        <w:bottom w:val="none" w:sz="0" w:space="0" w:color="auto"/>
        <w:right w:val="none" w:sz="0" w:space="0" w:color="auto"/>
      </w:divBdr>
    </w:div>
    <w:div w:id="686756831">
      <w:bodyDiv w:val="1"/>
      <w:marLeft w:val="0"/>
      <w:marRight w:val="0"/>
      <w:marTop w:val="0"/>
      <w:marBottom w:val="0"/>
      <w:divBdr>
        <w:top w:val="none" w:sz="0" w:space="0" w:color="auto"/>
        <w:left w:val="none" w:sz="0" w:space="0" w:color="auto"/>
        <w:bottom w:val="none" w:sz="0" w:space="0" w:color="auto"/>
        <w:right w:val="none" w:sz="0" w:space="0" w:color="auto"/>
      </w:divBdr>
    </w:div>
    <w:div w:id="696127580">
      <w:bodyDiv w:val="1"/>
      <w:marLeft w:val="0"/>
      <w:marRight w:val="0"/>
      <w:marTop w:val="0"/>
      <w:marBottom w:val="0"/>
      <w:divBdr>
        <w:top w:val="none" w:sz="0" w:space="0" w:color="auto"/>
        <w:left w:val="none" w:sz="0" w:space="0" w:color="auto"/>
        <w:bottom w:val="none" w:sz="0" w:space="0" w:color="auto"/>
        <w:right w:val="none" w:sz="0" w:space="0" w:color="auto"/>
      </w:divBdr>
    </w:div>
    <w:div w:id="716395614">
      <w:bodyDiv w:val="1"/>
      <w:marLeft w:val="0"/>
      <w:marRight w:val="0"/>
      <w:marTop w:val="0"/>
      <w:marBottom w:val="0"/>
      <w:divBdr>
        <w:top w:val="none" w:sz="0" w:space="0" w:color="auto"/>
        <w:left w:val="none" w:sz="0" w:space="0" w:color="auto"/>
        <w:bottom w:val="none" w:sz="0" w:space="0" w:color="auto"/>
        <w:right w:val="none" w:sz="0" w:space="0" w:color="auto"/>
      </w:divBdr>
    </w:div>
    <w:div w:id="738403167">
      <w:bodyDiv w:val="1"/>
      <w:marLeft w:val="0"/>
      <w:marRight w:val="0"/>
      <w:marTop w:val="0"/>
      <w:marBottom w:val="0"/>
      <w:divBdr>
        <w:top w:val="none" w:sz="0" w:space="0" w:color="auto"/>
        <w:left w:val="none" w:sz="0" w:space="0" w:color="auto"/>
        <w:bottom w:val="none" w:sz="0" w:space="0" w:color="auto"/>
        <w:right w:val="none" w:sz="0" w:space="0" w:color="auto"/>
      </w:divBdr>
    </w:div>
    <w:div w:id="740297593">
      <w:bodyDiv w:val="1"/>
      <w:marLeft w:val="0"/>
      <w:marRight w:val="0"/>
      <w:marTop w:val="0"/>
      <w:marBottom w:val="0"/>
      <w:divBdr>
        <w:top w:val="none" w:sz="0" w:space="0" w:color="auto"/>
        <w:left w:val="none" w:sz="0" w:space="0" w:color="auto"/>
        <w:bottom w:val="none" w:sz="0" w:space="0" w:color="auto"/>
        <w:right w:val="none" w:sz="0" w:space="0" w:color="auto"/>
      </w:divBdr>
    </w:div>
    <w:div w:id="780229111">
      <w:bodyDiv w:val="1"/>
      <w:marLeft w:val="0"/>
      <w:marRight w:val="0"/>
      <w:marTop w:val="0"/>
      <w:marBottom w:val="0"/>
      <w:divBdr>
        <w:top w:val="none" w:sz="0" w:space="0" w:color="auto"/>
        <w:left w:val="none" w:sz="0" w:space="0" w:color="auto"/>
        <w:bottom w:val="none" w:sz="0" w:space="0" w:color="auto"/>
        <w:right w:val="none" w:sz="0" w:space="0" w:color="auto"/>
      </w:divBdr>
    </w:div>
    <w:div w:id="787506628">
      <w:bodyDiv w:val="1"/>
      <w:marLeft w:val="0"/>
      <w:marRight w:val="0"/>
      <w:marTop w:val="0"/>
      <w:marBottom w:val="0"/>
      <w:divBdr>
        <w:top w:val="none" w:sz="0" w:space="0" w:color="auto"/>
        <w:left w:val="none" w:sz="0" w:space="0" w:color="auto"/>
        <w:bottom w:val="none" w:sz="0" w:space="0" w:color="auto"/>
        <w:right w:val="none" w:sz="0" w:space="0" w:color="auto"/>
      </w:divBdr>
    </w:div>
    <w:div w:id="827864570">
      <w:bodyDiv w:val="1"/>
      <w:marLeft w:val="0"/>
      <w:marRight w:val="0"/>
      <w:marTop w:val="0"/>
      <w:marBottom w:val="0"/>
      <w:divBdr>
        <w:top w:val="none" w:sz="0" w:space="0" w:color="auto"/>
        <w:left w:val="none" w:sz="0" w:space="0" w:color="auto"/>
        <w:bottom w:val="none" w:sz="0" w:space="0" w:color="auto"/>
        <w:right w:val="none" w:sz="0" w:space="0" w:color="auto"/>
      </w:divBdr>
    </w:div>
    <w:div w:id="832767155">
      <w:bodyDiv w:val="1"/>
      <w:marLeft w:val="0"/>
      <w:marRight w:val="0"/>
      <w:marTop w:val="0"/>
      <w:marBottom w:val="0"/>
      <w:divBdr>
        <w:top w:val="none" w:sz="0" w:space="0" w:color="auto"/>
        <w:left w:val="none" w:sz="0" w:space="0" w:color="auto"/>
        <w:bottom w:val="none" w:sz="0" w:space="0" w:color="auto"/>
        <w:right w:val="none" w:sz="0" w:space="0" w:color="auto"/>
      </w:divBdr>
    </w:div>
    <w:div w:id="867332752">
      <w:bodyDiv w:val="1"/>
      <w:marLeft w:val="0"/>
      <w:marRight w:val="0"/>
      <w:marTop w:val="0"/>
      <w:marBottom w:val="0"/>
      <w:divBdr>
        <w:top w:val="none" w:sz="0" w:space="0" w:color="auto"/>
        <w:left w:val="none" w:sz="0" w:space="0" w:color="auto"/>
        <w:bottom w:val="none" w:sz="0" w:space="0" w:color="auto"/>
        <w:right w:val="none" w:sz="0" w:space="0" w:color="auto"/>
      </w:divBdr>
    </w:div>
    <w:div w:id="869562658">
      <w:bodyDiv w:val="1"/>
      <w:marLeft w:val="0"/>
      <w:marRight w:val="0"/>
      <w:marTop w:val="0"/>
      <w:marBottom w:val="0"/>
      <w:divBdr>
        <w:top w:val="none" w:sz="0" w:space="0" w:color="auto"/>
        <w:left w:val="none" w:sz="0" w:space="0" w:color="auto"/>
        <w:bottom w:val="none" w:sz="0" w:space="0" w:color="auto"/>
        <w:right w:val="none" w:sz="0" w:space="0" w:color="auto"/>
      </w:divBdr>
    </w:div>
    <w:div w:id="893925513">
      <w:bodyDiv w:val="1"/>
      <w:marLeft w:val="0"/>
      <w:marRight w:val="0"/>
      <w:marTop w:val="0"/>
      <w:marBottom w:val="0"/>
      <w:divBdr>
        <w:top w:val="none" w:sz="0" w:space="0" w:color="auto"/>
        <w:left w:val="none" w:sz="0" w:space="0" w:color="auto"/>
        <w:bottom w:val="none" w:sz="0" w:space="0" w:color="auto"/>
        <w:right w:val="none" w:sz="0" w:space="0" w:color="auto"/>
      </w:divBdr>
    </w:div>
    <w:div w:id="904996090">
      <w:bodyDiv w:val="1"/>
      <w:marLeft w:val="0"/>
      <w:marRight w:val="0"/>
      <w:marTop w:val="0"/>
      <w:marBottom w:val="0"/>
      <w:divBdr>
        <w:top w:val="none" w:sz="0" w:space="0" w:color="auto"/>
        <w:left w:val="none" w:sz="0" w:space="0" w:color="auto"/>
        <w:bottom w:val="none" w:sz="0" w:space="0" w:color="auto"/>
        <w:right w:val="none" w:sz="0" w:space="0" w:color="auto"/>
      </w:divBdr>
    </w:div>
    <w:div w:id="905261438">
      <w:bodyDiv w:val="1"/>
      <w:marLeft w:val="0"/>
      <w:marRight w:val="0"/>
      <w:marTop w:val="0"/>
      <w:marBottom w:val="0"/>
      <w:divBdr>
        <w:top w:val="none" w:sz="0" w:space="0" w:color="auto"/>
        <w:left w:val="none" w:sz="0" w:space="0" w:color="auto"/>
        <w:bottom w:val="none" w:sz="0" w:space="0" w:color="auto"/>
        <w:right w:val="none" w:sz="0" w:space="0" w:color="auto"/>
      </w:divBdr>
    </w:div>
    <w:div w:id="914585739">
      <w:bodyDiv w:val="1"/>
      <w:marLeft w:val="0"/>
      <w:marRight w:val="0"/>
      <w:marTop w:val="0"/>
      <w:marBottom w:val="0"/>
      <w:divBdr>
        <w:top w:val="none" w:sz="0" w:space="0" w:color="auto"/>
        <w:left w:val="none" w:sz="0" w:space="0" w:color="auto"/>
        <w:bottom w:val="none" w:sz="0" w:space="0" w:color="auto"/>
        <w:right w:val="none" w:sz="0" w:space="0" w:color="auto"/>
      </w:divBdr>
    </w:div>
    <w:div w:id="925189122">
      <w:bodyDiv w:val="1"/>
      <w:marLeft w:val="0"/>
      <w:marRight w:val="0"/>
      <w:marTop w:val="0"/>
      <w:marBottom w:val="0"/>
      <w:divBdr>
        <w:top w:val="none" w:sz="0" w:space="0" w:color="auto"/>
        <w:left w:val="none" w:sz="0" w:space="0" w:color="auto"/>
        <w:bottom w:val="none" w:sz="0" w:space="0" w:color="auto"/>
        <w:right w:val="none" w:sz="0" w:space="0" w:color="auto"/>
      </w:divBdr>
    </w:div>
    <w:div w:id="975574366">
      <w:bodyDiv w:val="1"/>
      <w:marLeft w:val="0"/>
      <w:marRight w:val="0"/>
      <w:marTop w:val="0"/>
      <w:marBottom w:val="0"/>
      <w:divBdr>
        <w:top w:val="none" w:sz="0" w:space="0" w:color="auto"/>
        <w:left w:val="none" w:sz="0" w:space="0" w:color="auto"/>
        <w:bottom w:val="none" w:sz="0" w:space="0" w:color="auto"/>
        <w:right w:val="none" w:sz="0" w:space="0" w:color="auto"/>
      </w:divBdr>
    </w:div>
    <w:div w:id="999311098">
      <w:bodyDiv w:val="1"/>
      <w:marLeft w:val="0"/>
      <w:marRight w:val="0"/>
      <w:marTop w:val="0"/>
      <w:marBottom w:val="0"/>
      <w:divBdr>
        <w:top w:val="none" w:sz="0" w:space="0" w:color="auto"/>
        <w:left w:val="none" w:sz="0" w:space="0" w:color="auto"/>
        <w:bottom w:val="none" w:sz="0" w:space="0" w:color="auto"/>
        <w:right w:val="none" w:sz="0" w:space="0" w:color="auto"/>
      </w:divBdr>
    </w:div>
    <w:div w:id="1029723736">
      <w:bodyDiv w:val="1"/>
      <w:marLeft w:val="0"/>
      <w:marRight w:val="0"/>
      <w:marTop w:val="0"/>
      <w:marBottom w:val="0"/>
      <w:divBdr>
        <w:top w:val="none" w:sz="0" w:space="0" w:color="auto"/>
        <w:left w:val="none" w:sz="0" w:space="0" w:color="auto"/>
        <w:bottom w:val="none" w:sz="0" w:space="0" w:color="auto"/>
        <w:right w:val="none" w:sz="0" w:space="0" w:color="auto"/>
      </w:divBdr>
    </w:div>
    <w:div w:id="1031875995">
      <w:bodyDiv w:val="1"/>
      <w:marLeft w:val="0"/>
      <w:marRight w:val="0"/>
      <w:marTop w:val="0"/>
      <w:marBottom w:val="0"/>
      <w:divBdr>
        <w:top w:val="none" w:sz="0" w:space="0" w:color="auto"/>
        <w:left w:val="none" w:sz="0" w:space="0" w:color="auto"/>
        <w:bottom w:val="none" w:sz="0" w:space="0" w:color="auto"/>
        <w:right w:val="none" w:sz="0" w:space="0" w:color="auto"/>
      </w:divBdr>
    </w:div>
    <w:div w:id="1068646205">
      <w:bodyDiv w:val="1"/>
      <w:marLeft w:val="0"/>
      <w:marRight w:val="0"/>
      <w:marTop w:val="0"/>
      <w:marBottom w:val="0"/>
      <w:divBdr>
        <w:top w:val="none" w:sz="0" w:space="0" w:color="auto"/>
        <w:left w:val="none" w:sz="0" w:space="0" w:color="auto"/>
        <w:bottom w:val="none" w:sz="0" w:space="0" w:color="auto"/>
        <w:right w:val="none" w:sz="0" w:space="0" w:color="auto"/>
      </w:divBdr>
      <w:divsChild>
        <w:div w:id="366031354">
          <w:marLeft w:val="0"/>
          <w:marRight w:val="0"/>
          <w:marTop w:val="0"/>
          <w:marBottom w:val="0"/>
          <w:divBdr>
            <w:top w:val="single" w:sz="2" w:space="0" w:color="E3E3E3"/>
            <w:left w:val="single" w:sz="2" w:space="0" w:color="E3E3E3"/>
            <w:bottom w:val="single" w:sz="2" w:space="0" w:color="E3E3E3"/>
            <w:right w:val="single" w:sz="2" w:space="0" w:color="E3E3E3"/>
          </w:divBdr>
          <w:divsChild>
            <w:div w:id="1636330477">
              <w:marLeft w:val="0"/>
              <w:marRight w:val="0"/>
              <w:marTop w:val="0"/>
              <w:marBottom w:val="0"/>
              <w:divBdr>
                <w:top w:val="single" w:sz="2" w:space="0" w:color="E3E3E3"/>
                <w:left w:val="single" w:sz="2" w:space="0" w:color="E3E3E3"/>
                <w:bottom w:val="single" w:sz="2" w:space="0" w:color="E3E3E3"/>
                <w:right w:val="single" w:sz="2" w:space="0" w:color="E3E3E3"/>
              </w:divBdr>
              <w:divsChild>
                <w:div w:id="198785377">
                  <w:marLeft w:val="0"/>
                  <w:marRight w:val="0"/>
                  <w:marTop w:val="0"/>
                  <w:marBottom w:val="0"/>
                  <w:divBdr>
                    <w:top w:val="single" w:sz="2" w:space="0" w:color="E3E3E3"/>
                    <w:left w:val="single" w:sz="2" w:space="0" w:color="E3E3E3"/>
                    <w:bottom w:val="single" w:sz="2" w:space="0" w:color="E3E3E3"/>
                    <w:right w:val="single" w:sz="2" w:space="0" w:color="E3E3E3"/>
                  </w:divBdr>
                  <w:divsChild>
                    <w:div w:id="886915544">
                      <w:marLeft w:val="0"/>
                      <w:marRight w:val="0"/>
                      <w:marTop w:val="0"/>
                      <w:marBottom w:val="0"/>
                      <w:divBdr>
                        <w:top w:val="single" w:sz="2" w:space="0" w:color="E3E3E3"/>
                        <w:left w:val="single" w:sz="2" w:space="0" w:color="E3E3E3"/>
                        <w:bottom w:val="single" w:sz="2" w:space="0" w:color="E3E3E3"/>
                        <w:right w:val="single" w:sz="2" w:space="0" w:color="E3E3E3"/>
                      </w:divBdr>
                      <w:divsChild>
                        <w:div w:id="1015158086">
                          <w:marLeft w:val="0"/>
                          <w:marRight w:val="0"/>
                          <w:marTop w:val="0"/>
                          <w:marBottom w:val="0"/>
                          <w:divBdr>
                            <w:top w:val="single" w:sz="2" w:space="0" w:color="E3E3E3"/>
                            <w:left w:val="single" w:sz="2" w:space="0" w:color="E3E3E3"/>
                            <w:bottom w:val="single" w:sz="2" w:space="0" w:color="E3E3E3"/>
                            <w:right w:val="single" w:sz="2" w:space="0" w:color="E3E3E3"/>
                          </w:divBdr>
                          <w:divsChild>
                            <w:div w:id="110367810">
                              <w:marLeft w:val="0"/>
                              <w:marRight w:val="0"/>
                              <w:marTop w:val="0"/>
                              <w:marBottom w:val="0"/>
                              <w:divBdr>
                                <w:top w:val="single" w:sz="2" w:space="0" w:color="E3E3E3"/>
                                <w:left w:val="single" w:sz="2" w:space="0" w:color="E3E3E3"/>
                                <w:bottom w:val="single" w:sz="2" w:space="0" w:color="E3E3E3"/>
                                <w:right w:val="single" w:sz="2" w:space="0" w:color="E3E3E3"/>
                              </w:divBdr>
                              <w:divsChild>
                                <w:div w:id="222570579">
                                  <w:marLeft w:val="0"/>
                                  <w:marRight w:val="0"/>
                                  <w:marTop w:val="100"/>
                                  <w:marBottom w:val="100"/>
                                  <w:divBdr>
                                    <w:top w:val="single" w:sz="2" w:space="0" w:color="E3E3E3"/>
                                    <w:left w:val="single" w:sz="2" w:space="0" w:color="E3E3E3"/>
                                    <w:bottom w:val="single" w:sz="2" w:space="0" w:color="E3E3E3"/>
                                    <w:right w:val="single" w:sz="2" w:space="0" w:color="E3E3E3"/>
                                  </w:divBdr>
                                  <w:divsChild>
                                    <w:div w:id="463043046">
                                      <w:marLeft w:val="0"/>
                                      <w:marRight w:val="0"/>
                                      <w:marTop w:val="0"/>
                                      <w:marBottom w:val="0"/>
                                      <w:divBdr>
                                        <w:top w:val="single" w:sz="2" w:space="0" w:color="E3E3E3"/>
                                        <w:left w:val="single" w:sz="2" w:space="0" w:color="E3E3E3"/>
                                        <w:bottom w:val="single" w:sz="2" w:space="0" w:color="E3E3E3"/>
                                        <w:right w:val="single" w:sz="2" w:space="0" w:color="E3E3E3"/>
                                      </w:divBdr>
                                      <w:divsChild>
                                        <w:div w:id="1386832563">
                                          <w:marLeft w:val="0"/>
                                          <w:marRight w:val="0"/>
                                          <w:marTop w:val="0"/>
                                          <w:marBottom w:val="0"/>
                                          <w:divBdr>
                                            <w:top w:val="single" w:sz="2" w:space="0" w:color="E3E3E3"/>
                                            <w:left w:val="single" w:sz="2" w:space="0" w:color="E3E3E3"/>
                                            <w:bottom w:val="single" w:sz="2" w:space="0" w:color="E3E3E3"/>
                                            <w:right w:val="single" w:sz="2" w:space="0" w:color="E3E3E3"/>
                                          </w:divBdr>
                                          <w:divsChild>
                                            <w:div w:id="310059793">
                                              <w:marLeft w:val="0"/>
                                              <w:marRight w:val="0"/>
                                              <w:marTop w:val="0"/>
                                              <w:marBottom w:val="0"/>
                                              <w:divBdr>
                                                <w:top w:val="single" w:sz="2" w:space="0" w:color="E3E3E3"/>
                                                <w:left w:val="single" w:sz="2" w:space="0" w:color="E3E3E3"/>
                                                <w:bottom w:val="single" w:sz="2" w:space="0" w:color="E3E3E3"/>
                                                <w:right w:val="single" w:sz="2" w:space="0" w:color="E3E3E3"/>
                                              </w:divBdr>
                                              <w:divsChild>
                                                <w:div w:id="30308744">
                                                  <w:marLeft w:val="0"/>
                                                  <w:marRight w:val="0"/>
                                                  <w:marTop w:val="0"/>
                                                  <w:marBottom w:val="0"/>
                                                  <w:divBdr>
                                                    <w:top w:val="single" w:sz="2" w:space="0" w:color="E3E3E3"/>
                                                    <w:left w:val="single" w:sz="2" w:space="0" w:color="E3E3E3"/>
                                                    <w:bottom w:val="single" w:sz="2" w:space="0" w:color="E3E3E3"/>
                                                    <w:right w:val="single" w:sz="2" w:space="0" w:color="E3E3E3"/>
                                                  </w:divBdr>
                                                  <w:divsChild>
                                                    <w:div w:id="1194999922">
                                                      <w:marLeft w:val="0"/>
                                                      <w:marRight w:val="0"/>
                                                      <w:marTop w:val="0"/>
                                                      <w:marBottom w:val="0"/>
                                                      <w:divBdr>
                                                        <w:top w:val="single" w:sz="2" w:space="0" w:color="E3E3E3"/>
                                                        <w:left w:val="single" w:sz="2" w:space="0" w:color="E3E3E3"/>
                                                        <w:bottom w:val="single" w:sz="2" w:space="0" w:color="E3E3E3"/>
                                                        <w:right w:val="single" w:sz="2" w:space="0" w:color="E3E3E3"/>
                                                      </w:divBdr>
                                                      <w:divsChild>
                                                        <w:div w:id="10002328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82967957">
          <w:marLeft w:val="0"/>
          <w:marRight w:val="0"/>
          <w:marTop w:val="0"/>
          <w:marBottom w:val="0"/>
          <w:divBdr>
            <w:top w:val="none" w:sz="0" w:space="0" w:color="auto"/>
            <w:left w:val="none" w:sz="0" w:space="0" w:color="auto"/>
            <w:bottom w:val="none" w:sz="0" w:space="0" w:color="auto"/>
            <w:right w:val="none" w:sz="0" w:space="0" w:color="auto"/>
          </w:divBdr>
        </w:div>
      </w:divsChild>
    </w:div>
    <w:div w:id="1073356269">
      <w:bodyDiv w:val="1"/>
      <w:marLeft w:val="0"/>
      <w:marRight w:val="0"/>
      <w:marTop w:val="0"/>
      <w:marBottom w:val="0"/>
      <w:divBdr>
        <w:top w:val="none" w:sz="0" w:space="0" w:color="auto"/>
        <w:left w:val="none" w:sz="0" w:space="0" w:color="auto"/>
        <w:bottom w:val="none" w:sz="0" w:space="0" w:color="auto"/>
        <w:right w:val="none" w:sz="0" w:space="0" w:color="auto"/>
      </w:divBdr>
    </w:div>
    <w:div w:id="1106272164">
      <w:bodyDiv w:val="1"/>
      <w:marLeft w:val="0"/>
      <w:marRight w:val="0"/>
      <w:marTop w:val="0"/>
      <w:marBottom w:val="0"/>
      <w:divBdr>
        <w:top w:val="none" w:sz="0" w:space="0" w:color="auto"/>
        <w:left w:val="none" w:sz="0" w:space="0" w:color="auto"/>
        <w:bottom w:val="none" w:sz="0" w:space="0" w:color="auto"/>
        <w:right w:val="none" w:sz="0" w:space="0" w:color="auto"/>
      </w:divBdr>
    </w:div>
    <w:div w:id="1111164437">
      <w:bodyDiv w:val="1"/>
      <w:marLeft w:val="0"/>
      <w:marRight w:val="0"/>
      <w:marTop w:val="0"/>
      <w:marBottom w:val="0"/>
      <w:divBdr>
        <w:top w:val="none" w:sz="0" w:space="0" w:color="auto"/>
        <w:left w:val="none" w:sz="0" w:space="0" w:color="auto"/>
        <w:bottom w:val="none" w:sz="0" w:space="0" w:color="auto"/>
        <w:right w:val="none" w:sz="0" w:space="0" w:color="auto"/>
      </w:divBdr>
    </w:div>
    <w:div w:id="1186288470">
      <w:bodyDiv w:val="1"/>
      <w:marLeft w:val="0"/>
      <w:marRight w:val="0"/>
      <w:marTop w:val="0"/>
      <w:marBottom w:val="0"/>
      <w:divBdr>
        <w:top w:val="none" w:sz="0" w:space="0" w:color="auto"/>
        <w:left w:val="none" w:sz="0" w:space="0" w:color="auto"/>
        <w:bottom w:val="none" w:sz="0" w:space="0" w:color="auto"/>
        <w:right w:val="none" w:sz="0" w:space="0" w:color="auto"/>
      </w:divBdr>
    </w:div>
    <w:div w:id="1193112203">
      <w:bodyDiv w:val="1"/>
      <w:marLeft w:val="0"/>
      <w:marRight w:val="0"/>
      <w:marTop w:val="0"/>
      <w:marBottom w:val="0"/>
      <w:divBdr>
        <w:top w:val="none" w:sz="0" w:space="0" w:color="auto"/>
        <w:left w:val="none" w:sz="0" w:space="0" w:color="auto"/>
        <w:bottom w:val="none" w:sz="0" w:space="0" w:color="auto"/>
        <w:right w:val="none" w:sz="0" w:space="0" w:color="auto"/>
      </w:divBdr>
    </w:div>
    <w:div w:id="1254818857">
      <w:bodyDiv w:val="1"/>
      <w:marLeft w:val="0"/>
      <w:marRight w:val="0"/>
      <w:marTop w:val="0"/>
      <w:marBottom w:val="0"/>
      <w:divBdr>
        <w:top w:val="none" w:sz="0" w:space="0" w:color="auto"/>
        <w:left w:val="none" w:sz="0" w:space="0" w:color="auto"/>
        <w:bottom w:val="none" w:sz="0" w:space="0" w:color="auto"/>
        <w:right w:val="none" w:sz="0" w:space="0" w:color="auto"/>
      </w:divBdr>
    </w:div>
    <w:div w:id="1255361087">
      <w:bodyDiv w:val="1"/>
      <w:marLeft w:val="0"/>
      <w:marRight w:val="0"/>
      <w:marTop w:val="0"/>
      <w:marBottom w:val="0"/>
      <w:divBdr>
        <w:top w:val="none" w:sz="0" w:space="0" w:color="auto"/>
        <w:left w:val="none" w:sz="0" w:space="0" w:color="auto"/>
        <w:bottom w:val="none" w:sz="0" w:space="0" w:color="auto"/>
        <w:right w:val="none" w:sz="0" w:space="0" w:color="auto"/>
      </w:divBdr>
    </w:div>
    <w:div w:id="1268662031">
      <w:bodyDiv w:val="1"/>
      <w:marLeft w:val="0"/>
      <w:marRight w:val="0"/>
      <w:marTop w:val="0"/>
      <w:marBottom w:val="0"/>
      <w:divBdr>
        <w:top w:val="none" w:sz="0" w:space="0" w:color="auto"/>
        <w:left w:val="none" w:sz="0" w:space="0" w:color="auto"/>
        <w:bottom w:val="none" w:sz="0" w:space="0" w:color="auto"/>
        <w:right w:val="none" w:sz="0" w:space="0" w:color="auto"/>
      </w:divBdr>
    </w:div>
    <w:div w:id="1283851034">
      <w:bodyDiv w:val="1"/>
      <w:marLeft w:val="0"/>
      <w:marRight w:val="0"/>
      <w:marTop w:val="0"/>
      <w:marBottom w:val="0"/>
      <w:divBdr>
        <w:top w:val="none" w:sz="0" w:space="0" w:color="auto"/>
        <w:left w:val="none" w:sz="0" w:space="0" w:color="auto"/>
        <w:bottom w:val="none" w:sz="0" w:space="0" w:color="auto"/>
        <w:right w:val="none" w:sz="0" w:space="0" w:color="auto"/>
      </w:divBdr>
    </w:div>
    <w:div w:id="1319646928">
      <w:bodyDiv w:val="1"/>
      <w:marLeft w:val="0"/>
      <w:marRight w:val="0"/>
      <w:marTop w:val="0"/>
      <w:marBottom w:val="0"/>
      <w:divBdr>
        <w:top w:val="none" w:sz="0" w:space="0" w:color="auto"/>
        <w:left w:val="none" w:sz="0" w:space="0" w:color="auto"/>
        <w:bottom w:val="none" w:sz="0" w:space="0" w:color="auto"/>
        <w:right w:val="none" w:sz="0" w:space="0" w:color="auto"/>
      </w:divBdr>
    </w:div>
    <w:div w:id="1349990102">
      <w:bodyDiv w:val="1"/>
      <w:marLeft w:val="0"/>
      <w:marRight w:val="0"/>
      <w:marTop w:val="0"/>
      <w:marBottom w:val="0"/>
      <w:divBdr>
        <w:top w:val="none" w:sz="0" w:space="0" w:color="auto"/>
        <w:left w:val="none" w:sz="0" w:space="0" w:color="auto"/>
        <w:bottom w:val="none" w:sz="0" w:space="0" w:color="auto"/>
        <w:right w:val="none" w:sz="0" w:space="0" w:color="auto"/>
      </w:divBdr>
    </w:div>
    <w:div w:id="1353530543">
      <w:bodyDiv w:val="1"/>
      <w:marLeft w:val="0"/>
      <w:marRight w:val="0"/>
      <w:marTop w:val="0"/>
      <w:marBottom w:val="0"/>
      <w:divBdr>
        <w:top w:val="none" w:sz="0" w:space="0" w:color="auto"/>
        <w:left w:val="none" w:sz="0" w:space="0" w:color="auto"/>
        <w:bottom w:val="none" w:sz="0" w:space="0" w:color="auto"/>
        <w:right w:val="none" w:sz="0" w:space="0" w:color="auto"/>
      </w:divBdr>
    </w:div>
    <w:div w:id="1371956335">
      <w:bodyDiv w:val="1"/>
      <w:marLeft w:val="0"/>
      <w:marRight w:val="0"/>
      <w:marTop w:val="0"/>
      <w:marBottom w:val="0"/>
      <w:divBdr>
        <w:top w:val="none" w:sz="0" w:space="0" w:color="auto"/>
        <w:left w:val="none" w:sz="0" w:space="0" w:color="auto"/>
        <w:bottom w:val="none" w:sz="0" w:space="0" w:color="auto"/>
        <w:right w:val="none" w:sz="0" w:space="0" w:color="auto"/>
      </w:divBdr>
    </w:div>
    <w:div w:id="1388070386">
      <w:bodyDiv w:val="1"/>
      <w:marLeft w:val="0"/>
      <w:marRight w:val="0"/>
      <w:marTop w:val="0"/>
      <w:marBottom w:val="0"/>
      <w:divBdr>
        <w:top w:val="none" w:sz="0" w:space="0" w:color="auto"/>
        <w:left w:val="none" w:sz="0" w:space="0" w:color="auto"/>
        <w:bottom w:val="none" w:sz="0" w:space="0" w:color="auto"/>
        <w:right w:val="none" w:sz="0" w:space="0" w:color="auto"/>
      </w:divBdr>
    </w:div>
    <w:div w:id="1396657614">
      <w:bodyDiv w:val="1"/>
      <w:marLeft w:val="0"/>
      <w:marRight w:val="0"/>
      <w:marTop w:val="0"/>
      <w:marBottom w:val="0"/>
      <w:divBdr>
        <w:top w:val="none" w:sz="0" w:space="0" w:color="auto"/>
        <w:left w:val="none" w:sz="0" w:space="0" w:color="auto"/>
        <w:bottom w:val="none" w:sz="0" w:space="0" w:color="auto"/>
        <w:right w:val="none" w:sz="0" w:space="0" w:color="auto"/>
      </w:divBdr>
    </w:div>
    <w:div w:id="1400520697">
      <w:bodyDiv w:val="1"/>
      <w:marLeft w:val="0"/>
      <w:marRight w:val="0"/>
      <w:marTop w:val="0"/>
      <w:marBottom w:val="0"/>
      <w:divBdr>
        <w:top w:val="none" w:sz="0" w:space="0" w:color="auto"/>
        <w:left w:val="none" w:sz="0" w:space="0" w:color="auto"/>
        <w:bottom w:val="none" w:sz="0" w:space="0" w:color="auto"/>
        <w:right w:val="none" w:sz="0" w:space="0" w:color="auto"/>
      </w:divBdr>
    </w:div>
    <w:div w:id="1413352131">
      <w:bodyDiv w:val="1"/>
      <w:marLeft w:val="0"/>
      <w:marRight w:val="0"/>
      <w:marTop w:val="0"/>
      <w:marBottom w:val="0"/>
      <w:divBdr>
        <w:top w:val="none" w:sz="0" w:space="0" w:color="auto"/>
        <w:left w:val="none" w:sz="0" w:space="0" w:color="auto"/>
        <w:bottom w:val="none" w:sz="0" w:space="0" w:color="auto"/>
        <w:right w:val="none" w:sz="0" w:space="0" w:color="auto"/>
      </w:divBdr>
    </w:div>
    <w:div w:id="1436633391">
      <w:bodyDiv w:val="1"/>
      <w:marLeft w:val="0"/>
      <w:marRight w:val="0"/>
      <w:marTop w:val="0"/>
      <w:marBottom w:val="0"/>
      <w:divBdr>
        <w:top w:val="none" w:sz="0" w:space="0" w:color="auto"/>
        <w:left w:val="none" w:sz="0" w:space="0" w:color="auto"/>
        <w:bottom w:val="none" w:sz="0" w:space="0" w:color="auto"/>
        <w:right w:val="none" w:sz="0" w:space="0" w:color="auto"/>
      </w:divBdr>
    </w:div>
    <w:div w:id="1442801020">
      <w:bodyDiv w:val="1"/>
      <w:marLeft w:val="0"/>
      <w:marRight w:val="0"/>
      <w:marTop w:val="0"/>
      <w:marBottom w:val="0"/>
      <w:divBdr>
        <w:top w:val="none" w:sz="0" w:space="0" w:color="auto"/>
        <w:left w:val="none" w:sz="0" w:space="0" w:color="auto"/>
        <w:bottom w:val="none" w:sz="0" w:space="0" w:color="auto"/>
        <w:right w:val="none" w:sz="0" w:space="0" w:color="auto"/>
      </w:divBdr>
    </w:div>
    <w:div w:id="1449399156">
      <w:bodyDiv w:val="1"/>
      <w:marLeft w:val="0"/>
      <w:marRight w:val="0"/>
      <w:marTop w:val="0"/>
      <w:marBottom w:val="0"/>
      <w:divBdr>
        <w:top w:val="none" w:sz="0" w:space="0" w:color="auto"/>
        <w:left w:val="none" w:sz="0" w:space="0" w:color="auto"/>
        <w:bottom w:val="none" w:sz="0" w:space="0" w:color="auto"/>
        <w:right w:val="none" w:sz="0" w:space="0" w:color="auto"/>
      </w:divBdr>
    </w:div>
    <w:div w:id="1460294154">
      <w:bodyDiv w:val="1"/>
      <w:marLeft w:val="0"/>
      <w:marRight w:val="0"/>
      <w:marTop w:val="0"/>
      <w:marBottom w:val="0"/>
      <w:divBdr>
        <w:top w:val="none" w:sz="0" w:space="0" w:color="auto"/>
        <w:left w:val="none" w:sz="0" w:space="0" w:color="auto"/>
        <w:bottom w:val="none" w:sz="0" w:space="0" w:color="auto"/>
        <w:right w:val="none" w:sz="0" w:space="0" w:color="auto"/>
      </w:divBdr>
    </w:div>
    <w:div w:id="1460689940">
      <w:bodyDiv w:val="1"/>
      <w:marLeft w:val="0"/>
      <w:marRight w:val="0"/>
      <w:marTop w:val="0"/>
      <w:marBottom w:val="0"/>
      <w:divBdr>
        <w:top w:val="none" w:sz="0" w:space="0" w:color="auto"/>
        <w:left w:val="none" w:sz="0" w:space="0" w:color="auto"/>
        <w:bottom w:val="none" w:sz="0" w:space="0" w:color="auto"/>
        <w:right w:val="none" w:sz="0" w:space="0" w:color="auto"/>
      </w:divBdr>
    </w:div>
    <w:div w:id="1515681097">
      <w:bodyDiv w:val="1"/>
      <w:marLeft w:val="0"/>
      <w:marRight w:val="0"/>
      <w:marTop w:val="0"/>
      <w:marBottom w:val="0"/>
      <w:divBdr>
        <w:top w:val="none" w:sz="0" w:space="0" w:color="auto"/>
        <w:left w:val="none" w:sz="0" w:space="0" w:color="auto"/>
        <w:bottom w:val="none" w:sz="0" w:space="0" w:color="auto"/>
        <w:right w:val="none" w:sz="0" w:space="0" w:color="auto"/>
      </w:divBdr>
    </w:div>
    <w:div w:id="1541548394">
      <w:bodyDiv w:val="1"/>
      <w:marLeft w:val="0"/>
      <w:marRight w:val="0"/>
      <w:marTop w:val="0"/>
      <w:marBottom w:val="0"/>
      <w:divBdr>
        <w:top w:val="none" w:sz="0" w:space="0" w:color="auto"/>
        <w:left w:val="none" w:sz="0" w:space="0" w:color="auto"/>
        <w:bottom w:val="none" w:sz="0" w:space="0" w:color="auto"/>
        <w:right w:val="none" w:sz="0" w:space="0" w:color="auto"/>
      </w:divBdr>
    </w:div>
    <w:div w:id="1565332766">
      <w:bodyDiv w:val="1"/>
      <w:marLeft w:val="0"/>
      <w:marRight w:val="0"/>
      <w:marTop w:val="0"/>
      <w:marBottom w:val="0"/>
      <w:divBdr>
        <w:top w:val="none" w:sz="0" w:space="0" w:color="auto"/>
        <w:left w:val="none" w:sz="0" w:space="0" w:color="auto"/>
        <w:bottom w:val="none" w:sz="0" w:space="0" w:color="auto"/>
        <w:right w:val="none" w:sz="0" w:space="0" w:color="auto"/>
      </w:divBdr>
    </w:div>
    <w:div w:id="1604191749">
      <w:bodyDiv w:val="1"/>
      <w:marLeft w:val="0"/>
      <w:marRight w:val="0"/>
      <w:marTop w:val="0"/>
      <w:marBottom w:val="0"/>
      <w:divBdr>
        <w:top w:val="none" w:sz="0" w:space="0" w:color="auto"/>
        <w:left w:val="none" w:sz="0" w:space="0" w:color="auto"/>
        <w:bottom w:val="none" w:sz="0" w:space="0" w:color="auto"/>
        <w:right w:val="none" w:sz="0" w:space="0" w:color="auto"/>
      </w:divBdr>
    </w:div>
    <w:div w:id="1609000259">
      <w:bodyDiv w:val="1"/>
      <w:marLeft w:val="0"/>
      <w:marRight w:val="0"/>
      <w:marTop w:val="0"/>
      <w:marBottom w:val="0"/>
      <w:divBdr>
        <w:top w:val="none" w:sz="0" w:space="0" w:color="auto"/>
        <w:left w:val="none" w:sz="0" w:space="0" w:color="auto"/>
        <w:bottom w:val="none" w:sz="0" w:space="0" w:color="auto"/>
        <w:right w:val="none" w:sz="0" w:space="0" w:color="auto"/>
      </w:divBdr>
    </w:div>
    <w:div w:id="1638607613">
      <w:bodyDiv w:val="1"/>
      <w:marLeft w:val="0"/>
      <w:marRight w:val="0"/>
      <w:marTop w:val="0"/>
      <w:marBottom w:val="0"/>
      <w:divBdr>
        <w:top w:val="none" w:sz="0" w:space="0" w:color="auto"/>
        <w:left w:val="none" w:sz="0" w:space="0" w:color="auto"/>
        <w:bottom w:val="none" w:sz="0" w:space="0" w:color="auto"/>
        <w:right w:val="none" w:sz="0" w:space="0" w:color="auto"/>
      </w:divBdr>
    </w:div>
    <w:div w:id="1641958603">
      <w:bodyDiv w:val="1"/>
      <w:marLeft w:val="0"/>
      <w:marRight w:val="0"/>
      <w:marTop w:val="0"/>
      <w:marBottom w:val="0"/>
      <w:divBdr>
        <w:top w:val="none" w:sz="0" w:space="0" w:color="auto"/>
        <w:left w:val="none" w:sz="0" w:space="0" w:color="auto"/>
        <w:bottom w:val="none" w:sz="0" w:space="0" w:color="auto"/>
        <w:right w:val="none" w:sz="0" w:space="0" w:color="auto"/>
      </w:divBdr>
    </w:div>
    <w:div w:id="1646011331">
      <w:bodyDiv w:val="1"/>
      <w:marLeft w:val="0"/>
      <w:marRight w:val="0"/>
      <w:marTop w:val="0"/>
      <w:marBottom w:val="0"/>
      <w:divBdr>
        <w:top w:val="none" w:sz="0" w:space="0" w:color="auto"/>
        <w:left w:val="none" w:sz="0" w:space="0" w:color="auto"/>
        <w:bottom w:val="none" w:sz="0" w:space="0" w:color="auto"/>
        <w:right w:val="none" w:sz="0" w:space="0" w:color="auto"/>
      </w:divBdr>
    </w:div>
    <w:div w:id="1652561316">
      <w:bodyDiv w:val="1"/>
      <w:marLeft w:val="0"/>
      <w:marRight w:val="0"/>
      <w:marTop w:val="0"/>
      <w:marBottom w:val="0"/>
      <w:divBdr>
        <w:top w:val="none" w:sz="0" w:space="0" w:color="auto"/>
        <w:left w:val="none" w:sz="0" w:space="0" w:color="auto"/>
        <w:bottom w:val="none" w:sz="0" w:space="0" w:color="auto"/>
        <w:right w:val="none" w:sz="0" w:space="0" w:color="auto"/>
      </w:divBdr>
    </w:div>
    <w:div w:id="1660310921">
      <w:bodyDiv w:val="1"/>
      <w:marLeft w:val="0"/>
      <w:marRight w:val="0"/>
      <w:marTop w:val="0"/>
      <w:marBottom w:val="0"/>
      <w:divBdr>
        <w:top w:val="none" w:sz="0" w:space="0" w:color="auto"/>
        <w:left w:val="none" w:sz="0" w:space="0" w:color="auto"/>
        <w:bottom w:val="none" w:sz="0" w:space="0" w:color="auto"/>
        <w:right w:val="none" w:sz="0" w:space="0" w:color="auto"/>
      </w:divBdr>
    </w:div>
    <w:div w:id="1678534448">
      <w:bodyDiv w:val="1"/>
      <w:marLeft w:val="0"/>
      <w:marRight w:val="0"/>
      <w:marTop w:val="0"/>
      <w:marBottom w:val="0"/>
      <w:divBdr>
        <w:top w:val="none" w:sz="0" w:space="0" w:color="auto"/>
        <w:left w:val="none" w:sz="0" w:space="0" w:color="auto"/>
        <w:bottom w:val="none" w:sz="0" w:space="0" w:color="auto"/>
        <w:right w:val="none" w:sz="0" w:space="0" w:color="auto"/>
      </w:divBdr>
    </w:div>
    <w:div w:id="1686862365">
      <w:bodyDiv w:val="1"/>
      <w:marLeft w:val="0"/>
      <w:marRight w:val="0"/>
      <w:marTop w:val="0"/>
      <w:marBottom w:val="0"/>
      <w:divBdr>
        <w:top w:val="none" w:sz="0" w:space="0" w:color="auto"/>
        <w:left w:val="none" w:sz="0" w:space="0" w:color="auto"/>
        <w:bottom w:val="none" w:sz="0" w:space="0" w:color="auto"/>
        <w:right w:val="none" w:sz="0" w:space="0" w:color="auto"/>
      </w:divBdr>
    </w:div>
    <w:div w:id="1706323245">
      <w:bodyDiv w:val="1"/>
      <w:marLeft w:val="0"/>
      <w:marRight w:val="0"/>
      <w:marTop w:val="0"/>
      <w:marBottom w:val="0"/>
      <w:divBdr>
        <w:top w:val="none" w:sz="0" w:space="0" w:color="auto"/>
        <w:left w:val="none" w:sz="0" w:space="0" w:color="auto"/>
        <w:bottom w:val="none" w:sz="0" w:space="0" w:color="auto"/>
        <w:right w:val="none" w:sz="0" w:space="0" w:color="auto"/>
      </w:divBdr>
    </w:div>
    <w:div w:id="1709452358">
      <w:bodyDiv w:val="1"/>
      <w:marLeft w:val="0"/>
      <w:marRight w:val="0"/>
      <w:marTop w:val="0"/>
      <w:marBottom w:val="0"/>
      <w:divBdr>
        <w:top w:val="none" w:sz="0" w:space="0" w:color="auto"/>
        <w:left w:val="none" w:sz="0" w:space="0" w:color="auto"/>
        <w:bottom w:val="none" w:sz="0" w:space="0" w:color="auto"/>
        <w:right w:val="none" w:sz="0" w:space="0" w:color="auto"/>
      </w:divBdr>
    </w:div>
    <w:div w:id="1725638678">
      <w:bodyDiv w:val="1"/>
      <w:marLeft w:val="0"/>
      <w:marRight w:val="0"/>
      <w:marTop w:val="0"/>
      <w:marBottom w:val="0"/>
      <w:divBdr>
        <w:top w:val="none" w:sz="0" w:space="0" w:color="auto"/>
        <w:left w:val="none" w:sz="0" w:space="0" w:color="auto"/>
        <w:bottom w:val="none" w:sz="0" w:space="0" w:color="auto"/>
        <w:right w:val="none" w:sz="0" w:space="0" w:color="auto"/>
      </w:divBdr>
    </w:div>
    <w:div w:id="1733964425">
      <w:bodyDiv w:val="1"/>
      <w:marLeft w:val="0"/>
      <w:marRight w:val="0"/>
      <w:marTop w:val="0"/>
      <w:marBottom w:val="0"/>
      <w:divBdr>
        <w:top w:val="none" w:sz="0" w:space="0" w:color="auto"/>
        <w:left w:val="none" w:sz="0" w:space="0" w:color="auto"/>
        <w:bottom w:val="none" w:sz="0" w:space="0" w:color="auto"/>
        <w:right w:val="none" w:sz="0" w:space="0" w:color="auto"/>
      </w:divBdr>
    </w:div>
    <w:div w:id="1734426200">
      <w:bodyDiv w:val="1"/>
      <w:marLeft w:val="0"/>
      <w:marRight w:val="0"/>
      <w:marTop w:val="0"/>
      <w:marBottom w:val="0"/>
      <w:divBdr>
        <w:top w:val="none" w:sz="0" w:space="0" w:color="auto"/>
        <w:left w:val="none" w:sz="0" w:space="0" w:color="auto"/>
        <w:bottom w:val="none" w:sz="0" w:space="0" w:color="auto"/>
        <w:right w:val="none" w:sz="0" w:space="0" w:color="auto"/>
      </w:divBdr>
    </w:div>
    <w:div w:id="1740208600">
      <w:bodyDiv w:val="1"/>
      <w:marLeft w:val="0"/>
      <w:marRight w:val="0"/>
      <w:marTop w:val="0"/>
      <w:marBottom w:val="0"/>
      <w:divBdr>
        <w:top w:val="none" w:sz="0" w:space="0" w:color="auto"/>
        <w:left w:val="none" w:sz="0" w:space="0" w:color="auto"/>
        <w:bottom w:val="none" w:sz="0" w:space="0" w:color="auto"/>
        <w:right w:val="none" w:sz="0" w:space="0" w:color="auto"/>
      </w:divBdr>
    </w:div>
    <w:div w:id="1746999093">
      <w:bodyDiv w:val="1"/>
      <w:marLeft w:val="0"/>
      <w:marRight w:val="0"/>
      <w:marTop w:val="0"/>
      <w:marBottom w:val="0"/>
      <w:divBdr>
        <w:top w:val="none" w:sz="0" w:space="0" w:color="auto"/>
        <w:left w:val="none" w:sz="0" w:space="0" w:color="auto"/>
        <w:bottom w:val="none" w:sz="0" w:space="0" w:color="auto"/>
        <w:right w:val="none" w:sz="0" w:space="0" w:color="auto"/>
      </w:divBdr>
    </w:div>
    <w:div w:id="1764177976">
      <w:bodyDiv w:val="1"/>
      <w:marLeft w:val="0"/>
      <w:marRight w:val="0"/>
      <w:marTop w:val="0"/>
      <w:marBottom w:val="0"/>
      <w:divBdr>
        <w:top w:val="none" w:sz="0" w:space="0" w:color="auto"/>
        <w:left w:val="none" w:sz="0" w:space="0" w:color="auto"/>
        <w:bottom w:val="none" w:sz="0" w:space="0" w:color="auto"/>
        <w:right w:val="none" w:sz="0" w:space="0" w:color="auto"/>
      </w:divBdr>
    </w:div>
    <w:div w:id="1775130926">
      <w:bodyDiv w:val="1"/>
      <w:marLeft w:val="0"/>
      <w:marRight w:val="0"/>
      <w:marTop w:val="0"/>
      <w:marBottom w:val="0"/>
      <w:divBdr>
        <w:top w:val="none" w:sz="0" w:space="0" w:color="auto"/>
        <w:left w:val="none" w:sz="0" w:space="0" w:color="auto"/>
        <w:bottom w:val="none" w:sz="0" w:space="0" w:color="auto"/>
        <w:right w:val="none" w:sz="0" w:space="0" w:color="auto"/>
      </w:divBdr>
    </w:div>
    <w:div w:id="1779254881">
      <w:bodyDiv w:val="1"/>
      <w:marLeft w:val="0"/>
      <w:marRight w:val="0"/>
      <w:marTop w:val="0"/>
      <w:marBottom w:val="0"/>
      <w:divBdr>
        <w:top w:val="none" w:sz="0" w:space="0" w:color="auto"/>
        <w:left w:val="none" w:sz="0" w:space="0" w:color="auto"/>
        <w:bottom w:val="none" w:sz="0" w:space="0" w:color="auto"/>
        <w:right w:val="none" w:sz="0" w:space="0" w:color="auto"/>
      </w:divBdr>
    </w:div>
    <w:div w:id="1799687508">
      <w:bodyDiv w:val="1"/>
      <w:marLeft w:val="0"/>
      <w:marRight w:val="0"/>
      <w:marTop w:val="0"/>
      <w:marBottom w:val="0"/>
      <w:divBdr>
        <w:top w:val="none" w:sz="0" w:space="0" w:color="auto"/>
        <w:left w:val="none" w:sz="0" w:space="0" w:color="auto"/>
        <w:bottom w:val="none" w:sz="0" w:space="0" w:color="auto"/>
        <w:right w:val="none" w:sz="0" w:space="0" w:color="auto"/>
      </w:divBdr>
    </w:div>
    <w:div w:id="1841507794">
      <w:bodyDiv w:val="1"/>
      <w:marLeft w:val="0"/>
      <w:marRight w:val="0"/>
      <w:marTop w:val="0"/>
      <w:marBottom w:val="0"/>
      <w:divBdr>
        <w:top w:val="none" w:sz="0" w:space="0" w:color="auto"/>
        <w:left w:val="none" w:sz="0" w:space="0" w:color="auto"/>
        <w:bottom w:val="none" w:sz="0" w:space="0" w:color="auto"/>
        <w:right w:val="none" w:sz="0" w:space="0" w:color="auto"/>
      </w:divBdr>
    </w:div>
    <w:div w:id="1877430372">
      <w:bodyDiv w:val="1"/>
      <w:marLeft w:val="0"/>
      <w:marRight w:val="0"/>
      <w:marTop w:val="0"/>
      <w:marBottom w:val="0"/>
      <w:divBdr>
        <w:top w:val="none" w:sz="0" w:space="0" w:color="auto"/>
        <w:left w:val="none" w:sz="0" w:space="0" w:color="auto"/>
        <w:bottom w:val="none" w:sz="0" w:space="0" w:color="auto"/>
        <w:right w:val="none" w:sz="0" w:space="0" w:color="auto"/>
      </w:divBdr>
    </w:div>
    <w:div w:id="1878661039">
      <w:bodyDiv w:val="1"/>
      <w:marLeft w:val="0"/>
      <w:marRight w:val="0"/>
      <w:marTop w:val="0"/>
      <w:marBottom w:val="0"/>
      <w:divBdr>
        <w:top w:val="none" w:sz="0" w:space="0" w:color="auto"/>
        <w:left w:val="none" w:sz="0" w:space="0" w:color="auto"/>
        <w:bottom w:val="none" w:sz="0" w:space="0" w:color="auto"/>
        <w:right w:val="none" w:sz="0" w:space="0" w:color="auto"/>
      </w:divBdr>
      <w:divsChild>
        <w:div w:id="1722826910">
          <w:marLeft w:val="0"/>
          <w:marRight w:val="0"/>
          <w:marTop w:val="0"/>
          <w:marBottom w:val="0"/>
          <w:divBdr>
            <w:top w:val="single" w:sz="2" w:space="0" w:color="D9D9E3"/>
            <w:left w:val="single" w:sz="2" w:space="0" w:color="D9D9E3"/>
            <w:bottom w:val="single" w:sz="2" w:space="0" w:color="D9D9E3"/>
            <w:right w:val="single" w:sz="2" w:space="0" w:color="D9D9E3"/>
          </w:divBdr>
          <w:divsChild>
            <w:div w:id="1715227442">
              <w:marLeft w:val="0"/>
              <w:marRight w:val="0"/>
              <w:marTop w:val="0"/>
              <w:marBottom w:val="0"/>
              <w:divBdr>
                <w:top w:val="single" w:sz="2" w:space="0" w:color="D9D9E3"/>
                <w:left w:val="single" w:sz="2" w:space="0" w:color="D9D9E3"/>
                <w:bottom w:val="single" w:sz="2" w:space="0" w:color="D9D9E3"/>
                <w:right w:val="single" w:sz="2" w:space="0" w:color="D9D9E3"/>
              </w:divBdr>
              <w:divsChild>
                <w:div w:id="724446807">
                  <w:marLeft w:val="0"/>
                  <w:marRight w:val="0"/>
                  <w:marTop w:val="0"/>
                  <w:marBottom w:val="0"/>
                  <w:divBdr>
                    <w:top w:val="single" w:sz="2" w:space="0" w:color="D9D9E3"/>
                    <w:left w:val="single" w:sz="2" w:space="0" w:color="D9D9E3"/>
                    <w:bottom w:val="single" w:sz="2" w:space="0" w:color="D9D9E3"/>
                    <w:right w:val="single" w:sz="2" w:space="0" w:color="D9D9E3"/>
                  </w:divBdr>
                  <w:divsChild>
                    <w:div w:id="1885557276">
                      <w:marLeft w:val="0"/>
                      <w:marRight w:val="0"/>
                      <w:marTop w:val="0"/>
                      <w:marBottom w:val="0"/>
                      <w:divBdr>
                        <w:top w:val="single" w:sz="2" w:space="0" w:color="D9D9E3"/>
                        <w:left w:val="single" w:sz="2" w:space="0" w:color="D9D9E3"/>
                        <w:bottom w:val="single" w:sz="2" w:space="0" w:color="D9D9E3"/>
                        <w:right w:val="single" w:sz="2" w:space="0" w:color="D9D9E3"/>
                      </w:divBdr>
                      <w:divsChild>
                        <w:div w:id="1142425500">
                          <w:marLeft w:val="0"/>
                          <w:marRight w:val="0"/>
                          <w:marTop w:val="0"/>
                          <w:marBottom w:val="0"/>
                          <w:divBdr>
                            <w:top w:val="single" w:sz="2" w:space="0" w:color="D9D9E3"/>
                            <w:left w:val="single" w:sz="2" w:space="0" w:color="D9D9E3"/>
                            <w:bottom w:val="single" w:sz="2" w:space="0" w:color="D9D9E3"/>
                            <w:right w:val="single" w:sz="2" w:space="0" w:color="D9D9E3"/>
                          </w:divBdr>
                          <w:divsChild>
                            <w:div w:id="1422334899">
                              <w:marLeft w:val="0"/>
                              <w:marRight w:val="0"/>
                              <w:marTop w:val="100"/>
                              <w:marBottom w:val="100"/>
                              <w:divBdr>
                                <w:top w:val="single" w:sz="2" w:space="0" w:color="D9D9E3"/>
                                <w:left w:val="single" w:sz="2" w:space="0" w:color="D9D9E3"/>
                                <w:bottom w:val="single" w:sz="2" w:space="0" w:color="D9D9E3"/>
                                <w:right w:val="single" w:sz="2" w:space="0" w:color="D9D9E3"/>
                              </w:divBdr>
                              <w:divsChild>
                                <w:div w:id="171140312">
                                  <w:marLeft w:val="0"/>
                                  <w:marRight w:val="0"/>
                                  <w:marTop w:val="0"/>
                                  <w:marBottom w:val="0"/>
                                  <w:divBdr>
                                    <w:top w:val="single" w:sz="2" w:space="0" w:color="D9D9E3"/>
                                    <w:left w:val="single" w:sz="2" w:space="0" w:color="D9D9E3"/>
                                    <w:bottom w:val="single" w:sz="2" w:space="0" w:color="D9D9E3"/>
                                    <w:right w:val="single" w:sz="2" w:space="0" w:color="D9D9E3"/>
                                  </w:divBdr>
                                  <w:divsChild>
                                    <w:div w:id="387413000">
                                      <w:marLeft w:val="0"/>
                                      <w:marRight w:val="0"/>
                                      <w:marTop w:val="0"/>
                                      <w:marBottom w:val="0"/>
                                      <w:divBdr>
                                        <w:top w:val="single" w:sz="2" w:space="0" w:color="D9D9E3"/>
                                        <w:left w:val="single" w:sz="2" w:space="0" w:color="D9D9E3"/>
                                        <w:bottom w:val="single" w:sz="2" w:space="0" w:color="D9D9E3"/>
                                        <w:right w:val="single" w:sz="2" w:space="0" w:color="D9D9E3"/>
                                      </w:divBdr>
                                      <w:divsChild>
                                        <w:div w:id="1846553163">
                                          <w:marLeft w:val="0"/>
                                          <w:marRight w:val="0"/>
                                          <w:marTop w:val="0"/>
                                          <w:marBottom w:val="0"/>
                                          <w:divBdr>
                                            <w:top w:val="single" w:sz="2" w:space="0" w:color="D9D9E3"/>
                                            <w:left w:val="single" w:sz="2" w:space="0" w:color="D9D9E3"/>
                                            <w:bottom w:val="single" w:sz="2" w:space="0" w:color="D9D9E3"/>
                                            <w:right w:val="single" w:sz="2" w:space="0" w:color="D9D9E3"/>
                                          </w:divBdr>
                                          <w:divsChild>
                                            <w:div w:id="1649088513">
                                              <w:marLeft w:val="0"/>
                                              <w:marRight w:val="0"/>
                                              <w:marTop w:val="0"/>
                                              <w:marBottom w:val="0"/>
                                              <w:divBdr>
                                                <w:top w:val="single" w:sz="2" w:space="0" w:color="D9D9E3"/>
                                                <w:left w:val="single" w:sz="2" w:space="0" w:color="D9D9E3"/>
                                                <w:bottom w:val="single" w:sz="2" w:space="0" w:color="D9D9E3"/>
                                                <w:right w:val="single" w:sz="2" w:space="0" w:color="D9D9E3"/>
                                              </w:divBdr>
                                              <w:divsChild>
                                                <w:div w:id="973097748">
                                                  <w:marLeft w:val="0"/>
                                                  <w:marRight w:val="0"/>
                                                  <w:marTop w:val="0"/>
                                                  <w:marBottom w:val="0"/>
                                                  <w:divBdr>
                                                    <w:top w:val="single" w:sz="2" w:space="0" w:color="D9D9E3"/>
                                                    <w:left w:val="single" w:sz="2" w:space="0" w:color="D9D9E3"/>
                                                    <w:bottom w:val="single" w:sz="2" w:space="0" w:color="D9D9E3"/>
                                                    <w:right w:val="single" w:sz="2" w:space="0" w:color="D9D9E3"/>
                                                  </w:divBdr>
                                                  <w:divsChild>
                                                    <w:div w:id="1962376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57096687">
          <w:marLeft w:val="0"/>
          <w:marRight w:val="0"/>
          <w:marTop w:val="0"/>
          <w:marBottom w:val="0"/>
          <w:divBdr>
            <w:top w:val="none" w:sz="0" w:space="0" w:color="auto"/>
            <w:left w:val="none" w:sz="0" w:space="0" w:color="auto"/>
            <w:bottom w:val="none" w:sz="0" w:space="0" w:color="auto"/>
            <w:right w:val="none" w:sz="0" w:space="0" w:color="auto"/>
          </w:divBdr>
        </w:div>
      </w:divsChild>
    </w:div>
    <w:div w:id="1930000155">
      <w:bodyDiv w:val="1"/>
      <w:marLeft w:val="0"/>
      <w:marRight w:val="0"/>
      <w:marTop w:val="0"/>
      <w:marBottom w:val="0"/>
      <w:divBdr>
        <w:top w:val="none" w:sz="0" w:space="0" w:color="auto"/>
        <w:left w:val="none" w:sz="0" w:space="0" w:color="auto"/>
        <w:bottom w:val="none" w:sz="0" w:space="0" w:color="auto"/>
        <w:right w:val="none" w:sz="0" w:space="0" w:color="auto"/>
      </w:divBdr>
    </w:div>
    <w:div w:id="1936085395">
      <w:bodyDiv w:val="1"/>
      <w:marLeft w:val="0"/>
      <w:marRight w:val="0"/>
      <w:marTop w:val="0"/>
      <w:marBottom w:val="0"/>
      <w:divBdr>
        <w:top w:val="none" w:sz="0" w:space="0" w:color="auto"/>
        <w:left w:val="none" w:sz="0" w:space="0" w:color="auto"/>
        <w:bottom w:val="none" w:sz="0" w:space="0" w:color="auto"/>
        <w:right w:val="none" w:sz="0" w:space="0" w:color="auto"/>
      </w:divBdr>
    </w:div>
    <w:div w:id="1939097733">
      <w:bodyDiv w:val="1"/>
      <w:marLeft w:val="0"/>
      <w:marRight w:val="0"/>
      <w:marTop w:val="0"/>
      <w:marBottom w:val="0"/>
      <w:divBdr>
        <w:top w:val="none" w:sz="0" w:space="0" w:color="auto"/>
        <w:left w:val="none" w:sz="0" w:space="0" w:color="auto"/>
        <w:bottom w:val="none" w:sz="0" w:space="0" w:color="auto"/>
        <w:right w:val="none" w:sz="0" w:space="0" w:color="auto"/>
      </w:divBdr>
    </w:div>
    <w:div w:id="1940871761">
      <w:bodyDiv w:val="1"/>
      <w:marLeft w:val="0"/>
      <w:marRight w:val="0"/>
      <w:marTop w:val="0"/>
      <w:marBottom w:val="0"/>
      <w:divBdr>
        <w:top w:val="none" w:sz="0" w:space="0" w:color="auto"/>
        <w:left w:val="none" w:sz="0" w:space="0" w:color="auto"/>
        <w:bottom w:val="none" w:sz="0" w:space="0" w:color="auto"/>
        <w:right w:val="none" w:sz="0" w:space="0" w:color="auto"/>
      </w:divBdr>
    </w:div>
    <w:div w:id="1980332991">
      <w:bodyDiv w:val="1"/>
      <w:marLeft w:val="0"/>
      <w:marRight w:val="0"/>
      <w:marTop w:val="0"/>
      <w:marBottom w:val="0"/>
      <w:divBdr>
        <w:top w:val="none" w:sz="0" w:space="0" w:color="auto"/>
        <w:left w:val="none" w:sz="0" w:space="0" w:color="auto"/>
        <w:bottom w:val="none" w:sz="0" w:space="0" w:color="auto"/>
        <w:right w:val="none" w:sz="0" w:space="0" w:color="auto"/>
      </w:divBdr>
    </w:div>
    <w:div w:id="1985041679">
      <w:bodyDiv w:val="1"/>
      <w:marLeft w:val="0"/>
      <w:marRight w:val="0"/>
      <w:marTop w:val="0"/>
      <w:marBottom w:val="0"/>
      <w:divBdr>
        <w:top w:val="none" w:sz="0" w:space="0" w:color="auto"/>
        <w:left w:val="none" w:sz="0" w:space="0" w:color="auto"/>
        <w:bottom w:val="none" w:sz="0" w:space="0" w:color="auto"/>
        <w:right w:val="none" w:sz="0" w:space="0" w:color="auto"/>
      </w:divBdr>
    </w:div>
    <w:div w:id="1987276857">
      <w:bodyDiv w:val="1"/>
      <w:marLeft w:val="0"/>
      <w:marRight w:val="0"/>
      <w:marTop w:val="0"/>
      <w:marBottom w:val="0"/>
      <w:divBdr>
        <w:top w:val="none" w:sz="0" w:space="0" w:color="auto"/>
        <w:left w:val="none" w:sz="0" w:space="0" w:color="auto"/>
        <w:bottom w:val="none" w:sz="0" w:space="0" w:color="auto"/>
        <w:right w:val="none" w:sz="0" w:space="0" w:color="auto"/>
      </w:divBdr>
    </w:div>
    <w:div w:id="2084792862">
      <w:bodyDiv w:val="1"/>
      <w:marLeft w:val="0"/>
      <w:marRight w:val="0"/>
      <w:marTop w:val="0"/>
      <w:marBottom w:val="0"/>
      <w:divBdr>
        <w:top w:val="none" w:sz="0" w:space="0" w:color="auto"/>
        <w:left w:val="none" w:sz="0" w:space="0" w:color="auto"/>
        <w:bottom w:val="none" w:sz="0" w:space="0" w:color="auto"/>
        <w:right w:val="none" w:sz="0" w:space="0" w:color="auto"/>
      </w:divBdr>
    </w:div>
    <w:div w:id="208787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ezproxy.uwtsd.ac.uk/10.1177/15344843231207220"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ndustryleadersmagazine.com/the-airbnb-success-story-never-give-up"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doi:10.1016/j.annals.2019.01.004." TargetMode="External"/><Relationship Id="rId5" Type="http://schemas.openxmlformats.org/officeDocument/2006/relationships/settings" Target="settings.xml"/><Relationship Id="rId15" Type="http://schemas.openxmlformats.org/officeDocument/2006/relationships/hyperlink" Target="doi:10.1002/9781119824961.ch3" TargetMode="External"/><Relationship Id="rId10" Type="http://schemas.openxmlformats.org/officeDocument/2006/relationships/hyperlink" Target="https://www.cipd.org/en/knowledge/bitesize-research/human-capita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doi:10.1002/9781119824961.ch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E40F2F-9F79-6447-A9DF-A152A9904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16</Pages>
  <Words>3365</Words>
  <Characters>23661</Characters>
  <Application>Microsoft Office Word</Application>
  <DocSecurity>0</DocSecurity>
  <Lines>407</Lines>
  <Paragraphs>145</Paragraphs>
  <ScaleCrop>false</ScaleCrop>
  <HeadingPairs>
    <vt:vector size="2" baseType="variant">
      <vt:variant>
        <vt:lpstr>Title</vt:lpstr>
      </vt:variant>
      <vt:variant>
        <vt:i4>1</vt:i4>
      </vt:variant>
    </vt:vector>
  </HeadingPairs>
  <TitlesOfParts>
    <vt:vector size="1" baseType="lpstr">
      <vt:lpstr>Global Business Challenges</vt:lpstr>
    </vt:vector>
  </TitlesOfParts>
  <Company>University of Wales Trinity Saint David</Company>
  <LinksUpToDate>false</LinksUpToDate>
  <CharactersWithSpaces>26881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Challenges</dc:title>
  <dc:subject>A critical analysis of Exon Mobil</dc:subject>
  <dc:creator>Marie Pitson</dc:creator>
  <cp:keywords/>
  <dc:description/>
  <cp:lastModifiedBy>Mark Lewis</cp:lastModifiedBy>
  <cp:revision>141</cp:revision>
  <dcterms:created xsi:type="dcterms:W3CDTF">2024-04-08T19:50:00Z</dcterms:created>
  <dcterms:modified xsi:type="dcterms:W3CDTF">2024-04-16T10:32:00Z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a2a21edd2c251389129fa4cc7600568621354e27a9d2fbc796bcf7913541df30</vt:lpwstr>
  </property>
</Properties>
</file>