
<file path=[Content_Types].xml><?xml version="1.0" encoding="utf-8"?>
<Types xmlns="http://schemas.openxmlformats.org/package/2006/content-types">
  <Default Extension="jpeg" ContentType="image/jpeg"/>
  <Default Extension="png" ContentType="image/png"/>
  <Default Extension="ppm"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EAE291" w14:textId="20009F01" w:rsidR="005B7319" w:rsidRPr="00180C9F" w:rsidRDefault="005B7319" w:rsidP="005B7319">
      <w:pPr>
        <w:jc w:val="center"/>
        <w:rPr>
          <w:lang w:val="en-GB"/>
        </w:rPr>
      </w:pPr>
      <w:r w:rsidRPr="00180C9F">
        <w:rPr>
          <w:noProof/>
          <w:lang w:val="en-GB"/>
        </w:rPr>
        <w:drawing>
          <wp:inline distT="0" distB="0" distL="0" distR="0" wp14:anchorId="52E0B1AB" wp14:editId="110CD1D4">
            <wp:extent cx="201930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019300" cy="876300"/>
                    </a:xfrm>
                    <a:prstGeom prst="rect">
                      <a:avLst/>
                    </a:prstGeom>
                    <a:noFill/>
                  </pic:spPr>
                </pic:pic>
              </a:graphicData>
            </a:graphic>
          </wp:inline>
        </w:drawing>
      </w:r>
    </w:p>
    <w:p w14:paraId="31029B56" w14:textId="77777777" w:rsidR="005B7319" w:rsidRPr="00180C9F" w:rsidRDefault="005B7319" w:rsidP="005B7319">
      <w:pPr>
        <w:jc w:val="center"/>
        <w:rPr>
          <w:rFonts w:cs="Times New Roman"/>
          <w:sz w:val="28"/>
          <w:szCs w:val="28"/>
          <w:lang w:val="en-GB"/>
        </w:rPr>
      </w:pPr>
      <w:r w:rsidRPr="00180C9F">
        <w:rPr>
          <w:rFonts w:cs="Times New Roman"/>
          <w:sz w:val="28"/>
          <w:szCs w:val="28"/>
          <w:lang w:val="en-GB"/>
        </w:rPr>
        <w:t>Programme: Master of Business Administration</w:t>
      </w:r>
    </w:p>
    <w:p w14:paraId="4C0DF0BB" w14:textId="77777777" w:rsidR="005B7319" w:rsidRPr="00180C9F" w:rsidRDefault="005B7319" w:rsidP="005B7319">
      <w:pPr>
        <w:jc w:val="center"/>
        <w:rPr>
          <w:rFonts w:cs="Times New Roman"/>
          <w:sz w:val="28"/>
          <w:szCs w:val="28"/>
          <w:lang w:val="en-GB"/>
        </w:rPr>
      </w:pPr>
      <w:r w:rsidRPr="00180C9F">
        <w:rPr>
          <w:rFonts w:cs="Times New Roman"/>
          <w:sz w:val="28"/>
          <w:szCs w:val="28"/>
          <w:lang w:val="en-GB"/>
        </w:rPr>
        <w:t>Module Code and Title: LCMB7035 Dissertation</w:t>
      </w:r>
    </w:p>
    <w:p w14:paraId="4DD92281" w14:textId="77777777" w:rsidR="005B7319" w:rsidRPr="00180C9F" w:rsidRDefault="005B7319" w:rsidP="005B7319">
      <w:pPr>
        <w:rPr>
          <w:rFonts w:cs="Times New Roman"/>
          <w:i/>
          <w:iCs/>
          <w:sz w:val="28"/>
          <w:szCs w:val="28"/>
          <w:lang w:val="en-GB"/>
        </w:rPr>
      </w:pPr>
    </w:p>
    <w:p w14:paraId="122AFF1E" w14:textId="77777777" w:rsidR="005B7319" w:rsidRPr="00180C9F" w:rsidRDefault="005B7319" w:rsidP="005B7319">
      <w:pPr>
        <w:rPr>
          <w:rFonts w:cs="Times New Roman"/>
          <w:i/>
          <w:iCs/>
          <w:sz w:val="28"/>
          <w:szCs w:val="28"/>
          <w:lang w:val="en-GB"/>
        </w:rPr>
      </w:pPr>
    </w:p>
    <w:p w14:paraId="1E0D9046" w14:textId="20C056C2" w:rsidR="005B7319" w:rsidRPr="00180C9F" w:rsidRDefault="005B7319" w:rsidP="005B7319">
      <w:pPr>
        <w:jc w:val="center"/>
        <w:rPr>
          <w:rFonts w:cs="Times New Roman"/>
          <w:sz w:val="28"/>
          <w:szCs w:val="28"/>
          <w:lang w:val="en-GB" w:eastAsia="zh-TW"/>
        </w:rPr>
      </w:pPr>
      <w:r w:rsidRPr="00180C9F">
        <w:rPr>
          <w:rFonts w:cs="Times New Roman"/>
          <w:sz w:val="28"/>
          <w:szCs w:val="28"/>
          <w:lang w:val="en-GB" w:eastAsia="zh-TW"/>
        </w:rPr>
        <w:t>Evaluating the Impact of Perceived Content Marketing Quality on Customer Trust and Brand Engagement in the UK Fashion Sector: Evidence from Zara</w:t>
      </w:r>
    </w:p>
    <w:p w14:paraId="608648F3" w14:textId="77777777" w:rsidR="005B7319" w:rsidRPr="00180C9F" w:rsidRDefault="005B7319" w:rsidP="005B7319">
      <w:pPr>
        <w:jc w:val="center"/>
        <w:rPr>
          <w:rFonts w:cs="Times New Roman"/>
          <w:sz w:val="28"/>
          <w:szCs w:val="28"/>
          <w:lang w:val="en-GB" w:eastAsia="zh-TW"/>
        </w:rPr>
      </w:pPr>
    </w:p>
    <w:p w14:paraId="384614B9" w14:textId="77777777" w:rsidR="005B7319" w:rsidRPr="00180C9F" w:rsidRDefault="005B7319" w:rsidP="005B7319">
      <w:pPr>
        <w:jc w:val="center"/>
        <w:rPr>
          <w:rFonts w:cs="Times New Roman"/>
          <w:sz w:val="28"/>
          <w:szCs w:val="28"/>
          <w:lang w:val="en-GB" w:eastAsia="zh-TW"/>
        </w:rPr>
      </w:pPr>
    </w:p>
    <w:p w14:paraId="55651BAC" w14:textId="77777777" w:rsidR="005B7319" w:rsidRPr="00180C9F" w:rsidRDefault="005B7319" w:rsidP="005B7319">
      <w:pPr>
        <w:jc w:val="center"/>
        <w:rPr>
          <w:rFonts w:cs="Times New Roman"/>
          <w:sz w:val="28"/>
          <w:szCs w:val="28"/>
          <w:lang w:val="en-GB" w:eastAsia="zh-TW"/>
        </w:rPr>
      </w:pPr>
    </w:p>
    <w:p w14:paraId="70758D28" w14:textId="77777777" w:rsidR="005B7319" w:rsidRPr="00180C9F" w:rsidRDefault="005B7319" w:rsidP="005B7319">
      <w:pPr>
        <w:rPr>
          <w:rFonts w:cs="Times New Roman"/>
          <w:sz w:val="28"/>
          <w:szCs w:val="28"/>
          <w:lang w:val="en-GB"/>
        </w:rPr>
      </w:pPr>
    </w:p>
    <w:p w14:paraId="68B52B98" w14:textId="1689EE41" w:rsidR="005B7319" w:rsidRPr="00180C9F" w:rsidRDefault="005B7319" w:rsidP="005B7319">
      <w:pPr>
        <w:jc w:val="center"/>
        <w:rPr>
          <w:rFonts w:cs="Times New Roman"/>
          <w:sz w:val="28"/>
          <w:szCs w:val="28"/>
          <w:lang w:val="en-GB"/>
        </w:rPr>
      </w:pPr>
      <w:r w:rsidRPr="00180C9F">
        <w:rPr>
          <w:rFonts w:cs="Times New Roman"/>
          <w:sz w:val="28"/>
          <w:szCs w:val="28"/>
          <w:lang w:val="en-GB"/>
        </w:rPr>
        <w:t>Student Name:</w:t>
      </w:r>
      <w:r w:rsidRPr="00180C9F">
        <w:rPr>
          <w:rFonts w:cs="Times New Roman"/>
          <w:sz w:val="28"/>
          <w:szCs w:val="28"/>
          <w:shd w:val="clear" w:color="auto" w:fill="FFFFFF"/>
          <w:lang w:val="en-GB"/>
        </w:rPr>
        <w:t xml:space="preserve"> </w:t>
      </w:r>
      <w:r w:rsidRPr="00180C9F">
        <w:rPr>
          <w:rFonts w:cs="Times New Roman"/>
          <w:sz w:val="28"/>
          <w:szCs w:val="28"/>
          <w:lang w:val="en-GB"/>
        </w:rPr>
        <w:t>Jamila Begum</w:t>
      </w:r>
    </w:p>
    <w:p w14:paraId="09564E00" w14:textId="77777777" w:rsidR="005B7319" w:rsidRPr="00180C9F" w:rsidRDefault="005B7319" w:rsidP="005B7319">
      <w:pPr>
        <w:jc w:val="center"/>
        <w:rPr>
          <w:rFonts w:cs="Times New Roman"/>
          <w:sz w:val="28"/>
          <w:szCs w:val="28"/>
          <w:lang w:val="en-GB"/>
        </w:rPr>
      </w:pPr>
      <w:r w:rsidRPr="00180C9F">
        <w:rPr>
          <w:rFonts w:cs="Times New Roman"/>
          <w:sz w:val="28"/>
          <w:szCs w:val="28"/>
          <w:lang w:val="en-GB"/>
        </w:rPr>
        <w:t>Student ID: 2503076</w:t>
      </w:r>
    </w:p>
    <w:p w14:paraId="4EFAF911" w14:textId="77777777" w:rsidR="005B7319" w:rsidRPr="00180C9F" w:rsidRDefault="005B7319" w:rsidP="005B7319">
      <w:pPr>
        <w:jc w:val="center"/>
        <w:rPr>
          <w:rFonts w:cs="Times New Roman"/>
          <w:sz w:val="28"/>
          <w:szCs w:val="28"/>
          <w:lang w:val="en-GB"/>
        </w:rPr>
      </w:pPr>
      <w:r w:rsidRPr="00180C9F">
        <w:rPr>
          <w:rFonts w:cs="Times New Roman"/>
          <w:sz w:val="28"/>
          <w:szCs w:val="28"/>
          <w:lang w:val="en-GB"/>
        </w:rPr>
        <w:t>Supervisor: Shahrukh Irfan</w:t>
      </w:r>
    </w:p>
    <w:p w14:paraId="0C9F78E5" w14:textId="77777777" w:rsidR="005B7319" w:rsidRPr="00180C9F" w:rsidRDefault="005B7319">
      <w:pPr>
        <w:spacing w:before="0" w:line="278" w:lineRule="auto"/>
        <w:jc w:val="left"/>
        <w:rPr>
          <w:rFonts w:eastAsiaTheme="majorEastAsia" w:cs="Times New Roman"/>
          <w:sz w:val="28"/>
          <w:szCs w:val="28"/>
          <w:lang w:val="en-GB"/>
        </w:rPr>
      </w:pPr>
      <w:bookmarkStart w:id="0" w:name="_Toc240671269"/>
      <w:bookmarkStart w:id="1" w:name="_Toc240719419"/>
      <w:r w:rsidRPr="00180C9F">
        <w:rPr>
          <w:rFonts w:cs="Times New Roman"/>
          <w:b/>
          <w:sz w:val="28"/>
          <w:szCs w:val="28"/>
          <w:lang w:val="en-GB"/>
        </w:rPr>
        <w:br w:type="page"/>
      </w:r>
    </w:p>
    <w:p w14:paraId="4CB7799B" w14:textId="136B6377" w:rsidR="005B7319" w:rsidRPr="00180C9F" w:rsidRDefault="00A80638" w:rsidP="005B7319">
      <w:pPr>
        <w:pStyle w:val="Heading1"/>
      </w:pPr>
      <w:bookmarkStart w:id="2" w:name="_Toc242328646"/>
      <w:bookmarkStart w:id="3" w:name="_Toc243610979"/>
      <w:r>
        <w:lastRenderedPageBreak/>
        <w:t xml:space="preserve">AI </w:t>
      </w:r>
      <w:r w:rsidR="005B7319" w:rsidRPr="00180C9F">
        <w:t>DECLARATION</w:t>
      </w:r>
      <w:bookmarkEnd w:id="0"/>
      <w:bookmarkEnd w:id="1"/>
      <w:bookmarkEnd w:id="2"/>
      <w:bookmarkEnd w:id="3"/>
    </w:p>
    <w:p w14:paraId="1A8667FA" w14:textId="474AFF7A" w:rsidR="00A80638" w:rsidRPr="00A80638" w:rsidRDefault="00A80638" w:rsidP="00A80638">
      <w:pPr>
        <w:spacing w:before="0" w:line="278" w:lineRule="auto"/>
        <w:jc w:val="left"/>
        <w:rPr>
          <w:rFonts w:eastAsiaTheme="majorEastAsia" w:cs="Times New Roman"/>
          <w:b/>
          <w:color w:val="153D63" w:themeColor="text2" w:themeTint="E6"/>
          <w:sz w:val="32"/>
          <w:szCs w:val="28"/>
          <w:lang w:val="en-GB"/>
        </w:rPr>
      </w:pPr>
      <w:r w:rsidRPr="00A80638">
        <w:rPr>
          <w:rFonts w:cs="Times New Roman"/>
          <w:b/>
          <w:bCs/>
          <w:szCs w:val="24"/>
        </w:rPr>
        <w:t>Use of Generative AI – Declaration</w:t>
      </w:r>
    </w:p>
    <w:p w14:paraId="314F92F9" w14:textId="77777777" w:rsidR="00A80638" w:rsidRPr="00A80638" w:rsidRDefault="00A80638" w:rsidP="00A80638">
      <w:pPr>
        <w:rPr>
          <w:rFonts w:cs="Times New Roman"/>
        </w:rPr>
      </w:pPr>
      <w:r w:rsidRPr="00A80638">
        <w:rPr>
          <w:rFonts w:cs="Times New Roman"/>
        </w:rPr>
        <w:t>Please refer to the assignment brief to identify the permitted use of AI for this assessment. Tick ONE box below to indicate the category that applies:</w:t>
      </w:r>
    </w:p>
    <w:p w14:paraId="54C63A4A" w14:textId="77777777" w:rsidR="00A80638" w:rsidRPr="00A80638" w:rsidRDefault="00000000" w:rsidP="00A80638">
      <w:pPr>
        <w:pStyle w:val="ListBullet"/>
        <w:numPr>
          <w:ilvl w:val="0"/>
          <w:numId w:val="0"/>
        </w:numPr>
        <w:ind w:left="360" w:hanging="360"/>
        <w:rPr>
          <w:rFonts w:ascii="Times New Roman" w:hAnsi="Times New Roman" w:cs="Times New Roman"/>
        </w:rPr>
      </w:pPr>
      <w:sdt>
        <w:sdtPr>
          <w:rPr>
            <w:rFonts w:ascii="Times New Roman" w:hAnsi="Times New Roman" w:cs="Times New Roman"/>
          </w:rPr>
          <w:id w:val="-207723873"/>
          <w14:checkbox>
            <w14:checked w14:val="0"/>
            <w14:checkedState w14:val="2612" w14:font="MS Gothic"/>
            <w14:uncheckedState w14:val="2610" w14:font="MS Gothic"/>
          </w14:checkbox>
        </w:sdtPr>
        <w:sdtContent>
          <w:r w:rsidR="00A80638" w:rsidRPr="00A80638">
            <w:rPr>
              <w:rFonts w:ascii="Segoe UI Symbol" w:eastAsia="MS Gothic" w:hAnsi="Segoe UI Symbol" w:cs="Segoe UI Symbol"/>
            </w:rPr>
            <w:t>☐</w:t>
          </w:r>
        </w:sdtContent>
      </w:sdt>
      <w:r w:rsidR="00A80638" w:rsidRPr="00A80638">
        <w:rPr>
          <w:rFonts w:ascii="Times New Roman" w:hAnsi="Times New Roman" w:cs="Times New Roman"/>
        </w:rPr>
        <w:t xml:space="preserve"> Category 1 – </w:t>
      </w:r>
      <w:proofErr w:type="spellStart"/>
      <w:r w:rsidR="00A80638" w:rsidRPr="00A80638">
        <w:rPr>
          <w:rFonts w:ascii="Times New Roman" w:hAnsi="Times New Roman" w:cs="Times New Roman"/>
        </w:rPr>
        <w:t>Authorised</w:t>
      </w:r>
      <w:proofErr w:type="spellEnd"/>
      <w:r w:rsidR="00A80638" w:rsidRPr="00A80638">
        <w:rPr>
          <w:rFonts w:ascii="Times New Roman" w:hAnsi="Times New Roman" w:cs="Times New Roman"/>
        </w:rPr>
        <w:t xml:space="preserve"> use of AI</w:t>
      </w:r>
      <w:r w:rsidR="00A80638" w:rsidRPr="00A80638">
        <w:rPr>
          <w:rFonts w:ascii="Times New Roman" w:hAnsi="Times New Roman" w:cs="Times New Roman"/>
        </w:rPr>
        <w:br/>
        <w:t>You are permitted to use generative AI tools for content creation and proofreading.</w:t>
      </w:r>
      <w:r w:rsidR="00A80638" w:rsidRPr="00A80638">
        <w:rPr>
          <w:rFonts w:ascii="Times New Roman" w:hAnsi="Times New Roman" w:cs="Times New Roman"/>
        </w:rPr>
        <w:br/>
        <w:t>(If this box is ticked, complete the section below.)</w:t>
      </w:r>
    </w:p>
    <w:p w14:paraId="53B70EEF" w14:textId="77777777" w:rsidR="00A80638" w:rsidRPr="00A80638" w:rsidRDefault="00000000" w:rsidP="00A80638">
      <w:pPr>
        <w:pStyle w:val="ListBullet"/>
        <w:numPr>
          <w:ilvl w:val="0"/>
          <w:numId w:val="0"/>
        </w:numPr>
        <w:ind w:left="360" w:hanging="360"/>
        <w:rPr>
          <w:rFonts w:ascii="Times New Roman" w:hAnsi="Times New Roman" w:cs="Times New Roman"/>
        </w:rPr>
      </w:pPr>
      <w:sdt>
        <w:sdtPr>
          <w:rPr>
            <w:rFonts w:ascii="Times New Roman" w:hAnsi="Times New Roman" w:cs="Times New Roman"/>
          </w:rPr>
          <w:id w:val="2025359341"/>
          <w14:checkbox>
            <w14:checked w14:val="0"/>
            <w14:checkedState w14:val="2612" w14:font="MS Gothic"/>
            <w14:uncheckedState w14:val="2610" w14:font="MS Gothic"/>
          </w14:checkbox>
        </w:sdtPr>
        <w:sdtContent>
          <w:r w:rsidR="00A80638" w:rsidRPr="00A80638">
            <w:rPr>
              <w:rFonts w:ascii="Segoe UI Symbol" w:eastAsia="MS Gothic" w:hAnsi="Segoe UI Symbol" w:cs="Segoe UI Symbol"/>
            </w:rPr>
            <w:t>☐</w:t>
          </w:r>
        </w:sdtContent>
      </w:sdt>
      <w:r w:rsidR="00A80638" w:rsidRPr="00A80638">
        <w:rPr>
          <w:rFonts w:ascii="Times New Roman" w:hAnsi="Times New Roman" w:cs="Times New Roman"/>
        </w:rPr>
        <w:t xml:space="preserve"> Category 2 – AI not permitted for content creation but permitted for proofreading.</w:t>
      </w:r>
      <w:r w:rsidR="00A80638" w:rsidRPr="00A80638">
        <w:rPr>
          <w:rFonts w:ascii="Times New Roman" w:hAnsi="Times New Roman" w:cs="Times New Roman"/>
        </w:rPr>
        <w:br/>
        <w:t>You are permitted to use generative AI tools or proofreading services for language refinement only.</w:t>
      </w:r>
      <w:r w:rsidR="00A80638" w:rsidRPr="00A80638">
        <w:rPr>
          <w:rFonts w:ascii="Times New Roman" w:hAnsi="Times New Roman" w:cs="Times New Roman"/>
        </w:rPr>
        <w:br/>
        <w:t>(If this box is ticked, complete the section below.)</w:t>
      </w:r>
    </w:p>
    <w:p w14:paraId="30C4CFCD" w14:textId="36E5633B" w:rsidR="00A80638" w:rsidRPr="00A80638" w:rsidRDefault="00000000" w:rsidP="00A80638">
      <w:pPr>
        <w:pStyle w:val="ListBullet"/>
        <w:numPr>
          <w:ilvl w:val="0"/>
          <w:numId w:val="0"/>
        </w:numPr>
        <w:ind w:left="360" w:hanging="360"/>
        <w:rPr>
          <w:rFonts w:ascii="Times New Roman" w:hAnsi="Times New Roman" w:cs="Times New Roman"/>
        </w:rPr>
      </w:pPr>
      <w:sdt>
        <w:sdtPr>
          <w:rPr>
            <w:rFonts w:ascii="Times New Roman" w:hAnsi="Times New Roman" w:cs="Times New Roman"/>
          </w:rPr>
          <w:id w:val="907732645"/>
          <w14:checkbox>
            <w14:checked w14:val="1"/>
            <w14:checkedState w14:val="2612" w14:font="MS Gothic"/>
            <w14:uncheckedState w14:val="2610" w14:font="MS Gothic"/>
          </w14:checkbox>
        </w:sdtPr>
        <w:sdtContent>
          <w:r w:rsidR="00A80638" w:rsidRPr="00A80638">
            <w:rPr>
              <w:rFonts w:ascii="Segoe UI Symbol" w:eastAsia="MS Gothic" w:hAnsi="Segoe UI Symbol" w:cs="Segoe UI Symbol"/>
            </w:rPr>
            <w:t>☒</w:t>
          </w:r>
        </w:sdtContent>
      </w:sdt>
      <w:r w:rsidR="00A80638" w:rsidRPr="00A80638">
        <w:rPr>
          <w:rFonts w:ascii="Times New Roman" w:hAnsi="Times New Roman" w:cs="Times New Roman"/>
        </w:rPr>
        <w:t xml:space="preserve"> Category 3 – AI not permitted</w:t>
      </w:r>
      <w:r w:rsidR="00A80638" w:rsidRPr="00A80638">
        <w:rPr>
          <w:rFonts w:ascii="Times New Roman" w:hAnsi="Times New Roman" w:cs="Times New Roman"/>
        </w:rPr>
        <w:br/>
        <w:t>You are not permitted to use generative AI tools or proofreading services for this assessment.</w:t>
      </w:r>
      <w:r w:rsidR="00A80638" w:rsidRPr="00A80638">
        <w:rPr>
          <w:rFonts w:ascii="Times New Roman" w:hAnsi="Times New Roman" w:cs="Times New Roman"/>
        </w:rPr>
        <w:br/>
        <w:t>(No further declaration required.)</w:t>
      </w:r>
    </w:p>
    <w:p w14:paraId="0964B14F" w14:textId="77777777" w:rsidR="00A80638" w:rsidRPr="00A80638" w:rsidRDefault="00A80638" w:rsidP="00A80638">
      <w:pPr>
        <w:rPr>
          <w:rFonts w:cs="Times New Roman"/>
          <w:b/>
          <w:bCs/>
          <w:szCs w:val="24"/>
        </w:rPr>
      </w:pPr>
      <w:r w:rsidRPr="00A80638">
        <w:rPr>
          <w:rFonts w:cs="Times New Roman"/>
          <w:b/>
          <w:bCs/>
          <w:szCs w:val="24"/>
        </w:rPr>
        <w:t>If you selected Category 1 or 2, complete the following section:</w:t>
      </w:r>
    </w:p>
    <w:tbl>
      <w:tblPr>
        <w:tblW w:w="8630" w:type="dxa"/>
        <w:tblCellMar>
          <w:left w:w="10" w:type="dxa"/>
          <w:right w:w="10" w:type="dxa"/>
        </w:tblCellMar>
        <w:tblLook w:val="0000" w:firstRow="0" w:lastRow="0" w:firstColumn="0" w:lastColumn="0" w:noHBand="0" w:noVBand="0"/>
      </w:tblPr>
      <w:tblGrid>
        <w:gridCol w:w="3326"/>
        <w:gridCol w:w="5304"/>
      </w:tblGrid>
      <w:tr w:rsidR="00A80638" w:rsidRPr="00A80638" w14:paraId="2FA3F006" w14:textId="77777777" w:rsidTr="005E4295">
        <w:tc>
          <w:tcPr>
            <w:tcW w:w="332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6F2E243" w14:textId="77777777" w:rsidR="00A80638" w:rsidRPr="00A80638" w:rsidRDefault="00A80638" w:rsidP="005E4295">
            <w:pPr>
              <w:rPr>
                <w:rFonts w:cs="Times New Roman"/>
                <w:b/>
                <w:bCs/>
              </w:rPr>
            </w:pPr>
            <w:r w:rsidRPr="00A80638">
              <w:rPr>
                <w:rFonts w:cs="Times New Roman"/>
                <w:b/>
                <w:bCs/>
              </w:rPr>
              <w:t>Use Type</w:t>
            </w:r>
          </w:p>
        </w:tc>
        <w:tc>
          <w:tcPr>
            <w:tcW w:w="530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EDF17E1" w14:textId="77777777" w:rsidR="00A80638" w:rsidRPr="00A80638" w:rsidRDefault="00A80638" w:rsidP="005E4295">
            <w:pPr>
              <w:rPr>
                <w:rFonts w:cs="Times New Roman"/>
                <w:b/>
                <w:bCs/>
              </w:rPr>
            </w:pPr>
            <w:r w:rsidRPr="00A80638">
              <w:rPr>
                <w:rFonts w:cs="Times New Roman"/>
                <w:b/>
                <w:bCs/>
              </w:rPr>
              <w:t>Description of Use</w:t>
            </w:r>
          </w:p>
        </w:tc>
      </w:tr>
      <w:tr w:rsidR="00A80638" w:rsidRPr="00A80638" w14:paraId="5AE6E3D1" w14:textId="77777777" w:rsidTr="005E4295">
        <w:tc>
          <w:tcPr>
            <w:tcW w:w="33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3BF57D" w14:textId="1B8D16EA" w:rsidR="00A80638" w:rsidRPr="00A80638" w:rsidRDefault="00000000" w:rsidP="005E4295">
            <w:pPr>
              <w:rPr>
                <w:rFonts w:cs="Times New Roman"/>
              </w:rPr>
            </w:pPr>
            <w:sdt>
              <w:sdtPr>
                <w:rPr>
                  <w:rFonts w:cs="Times New Roman"/>
                </w:rPr>
                <w:id w:val="-834687553"/>
                <w14:checkbox>
                  <w14:checked w14:val="1"/>
                  <w14:checkedState w14:val="2612" w14:font="MS Gothic"/>
                  <w14:uncheckedState w14:val="2610" w14:font="MS Gothic"/>
                </w14:checkbox>
              </w:sdtPr>
              <w:sdtContent>
                <w:r w:rsidR="00A80638" w:rsidRPr="00A80638">
                  <w:rPr>
                    <w:rFonts w:ascii="Segoe UI Symbol" w:eastAsia="MS Gothic" w:hAnsi="Segoe UI Symbol" w:cs="Segoe UI Symbol"/>
                  </w:rPr>
                  <w:t>☒</w:t>
                </w:r>
              </w:sdtContent>
            </w:sdt>
            <w:r w:rsidR="00A80638" w:rsidRPr="00A80638">
              <w:rPr>
                <w:rFonts w:cs="Times New Roman"/>
              </w:rPr>
              <w:t xml:space="preserve"> No AI tools used</w:t>
            </w:r>
          </w:p>
        </w:tc>
        <w:tc>
          <w:tcPr>
            <w:tcW w:w="53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45980B" w14:textId="77777777" w:rsidR="00A80638" w:rsidRPr="00A80638" w:rsidRDefault="00A80638" w:rsidP="005E4295">
            <w:pPr>
              <w:rPr>
                <w:rFonts w:cs="Times New Roman"/>
              </w:rPr>
            </w:pPr>
            <w:r w:rsidRPr="00A80638">
              <w:rPr>
                <w:rFonts w:cs="Times New Roman"/>
              </w:rPr>
              <w:t>n/a</w:t>
            </w:r>
          </w:p>
        </w:tc>
      </w:tr>
      <w:tr w:rsidR="00A80638" w:rsidRPr="00A80638" w14:paraId="3FE4B834" w14:textId="77777777" w:rsidTr="005E4295">
        <w:tc>
          <w:tcPr>
            <w:tcW w:w="33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BEB27F" w14:textId="77777777" w:rsidR="00A80638" w:rsidRPr="00A80638" w:rsidRDefault="00000000" w:rsidP="005E4295">
            <w:pPr>
              <w:rPr>
                <w:rFonts w:cs="Times New Roman"/>
              </w:rPr>
            </w:pPr>
            <w:sdt>
              <w:sdtPr>
                <w:rPr>
                  <w:rFonts w:cs="Times New Roman"/>
                </w:rPr>
                <w:id w:val="-1879075172"/>
                <w14:checkbox>
                  <w14:checked w14:val="0"/>
                  <w14:checkedState w14:val="2612" w14:font="MS Gothic"/>
                  <w14:uncheckedState w14:val="2610" w14:font="MS Gothic"/>
                </w14:checkbox>
              </w:sdtPr>
              <w:sdtContent>
                <w:r w:rsidR="00A80638" w:rsidRPr="00A80638">
                  <w:rPr>
                    <w:rFonts w:ascii="Segoe UI Symbol" w:eastAsia="MS Gothic" w:hAnsi="Segoe UI Symbol" w:cs="Segoe UI Symbol"/>
                  </w:rPr>
                  <w:t>☐</w:t>
                </w:r>
              </w:sdtContent>
            </w:sdt>
            <w:r w:rsidR="00A80638" w:rsidRPr="00A80638">
              <w:rPr>
                <w:rFonts w:cs="Times New Roman"/>
              </w:rPr>
              <w:t xml:space="preserve"> Content Generation (Category 1 only)</w:t>
            </w:r>
          </w:p>
        </w:tc>
        <w:tc>
          <w:tcPr>
            <w:tcW w:w="53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D2AFB8" w14:textId="77777777" w:rsidR="00A80638" w:rsidRPr="00A80638" w:rsidRDefault="00A80638" w:rsidP="005E4295">
            <w:pPr>
              <w:rPr>
                <w:rFonts w:cs="Times New Roman"/>
              </w:rPr>
            </w:pPr>
            <w:r w:rsidRPr="00A80638">
              <w:rPr>
                <w:rFonts w:cs="Times New Roman"/>
              </w:rPr>
              <w:t>Tool(s) used:</w:t>
            </w:r>
          </w:p>
          <w:p w14:paraId="79ABE9CD" w14:textId="77777777" w:rsidR="00A80638" w:rsidRPr="00A80638" w:rsidRDefault="00A80638" w:rsidP="005E4295">
            <w:pPr>
              <w:rPr>
                <w:rFonts w:cs="Times New Roman"/>
              </w:rPr>
            </w:pPr>
            <w:r w:rsidRPr="00A80638">
              <w:rPr>
                <w:rFonts w:cs="Times New Roman"/>
              </w:rPr>
              <w:t>Prompts:</w:t>
            </w:r>
          </w:p>
          <w:p w14:paraId="53355402" w14:textId="77777777" w:rsidR="00A80638" w:rsidRPr="00A80638" w:rsidRDefault="00A80638" w:rsidP="005E4295">
            <w:pPr>
              <w:rPr>
                <w:rFonts w:cs="Times New Roman"/>
              </w:rPr>
            </w:pPr>
            <w:r w:rsidRPr="00A80638">
              <w:rPr>
                <w:rFonts w:cs="Times New Roman"/>
              </w:rPr>
              <w:t>Used in: [pages/sections]</w:t>
            </w:r>
          </w:p>
        </w:tc>
      </w:tr>
      <w:tr w:rsidR="00A80638" w:rsidRPr="00A80638" w14:paraId="2991EA4B" w14:textId="77777777" w:rsidTr="005E4295">
        <w:tc>
          <w:tcPr>
            <w:tcW w:w="33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7B76CF" w14:textId="77777777" w:rsidR="00A80638" w:rsidRPr="00A80638" w:rsidRDefault="00000000" w:rsidP="005E4295">
            <w:pPr>
              <w:rPr>
                <w:rFonts w:cs="Times New Roman"/>
              </w:rPr>
            </w:pPr>
            <w:sdt>
              <w:sdtPr>
                <w:rPr>
                  <w:rFonts w:cs="Times New Roman"/>
                </w:rPr>
                <w:id w:val="-577130433"/>
                <w14:checkbox>
                  <w14:checked w14:val="0"/>
                  <w14:checkedState w14:val="2612" w14:font="MS Gothic"/>
                  <w14:uncheckedState w14:val="2610" w14:font="MS Gothic"/>
                </w14:checkbox>
              </w:sdtPr>
              <w:sdtContent>
                <w:r w:rsidR="00A80638" w:rsidRPr="00A80638">
                  <w:rPr>
                    <w:rFonts w:ascii="Segoe UI Symbol" w:eastAsia="MS Gothic" w:hAnsi="Segoe UI Symbol" w:cs="Segoe UI Symbol"/>
                  </w:rPr>
                  <w:t>☐</w:t>
                </w:r>
              </w:sdtContent>
            </w:sdt>
            <w:r w:rsidR="00A80638" w:rsidRPr="00A80638">
              <w:rPr>
                <w:rFonts w:cs="Times New Roman"/>
              </w:rPr>
              <w:t xml:space="preserve"> Proofreading / Language Refinement</w:t>
            </w:r>
          </w:p>
        </w:tc>
        <w:tc>
          <w:tcPr>
            <w:tcW w:w="53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89CDD2" w14:textId="77777777" w:rsidR="00A80638" w:rsidRPr="00A80638" w:rsidRDefault="00A80638" w:rsidP="005E4295">
            <w:pPr>
              <w:rPr>
                <w:rFonts w:cs="Times New Roman"/>
              </w:rPr>
            </w:pPr>
            <w:r w:rsidRPr="00A80638">
              <w:rPr>
                <w:rFonts w:cs="Times New Roman"/>
              </w:rPr>
              <w:t xml:space="preserve">Tool(s) used: </w:t>
            </w:r>
          </w:p>
          <w:p w14:paraId="74A9DD55" w14:textId="77777777" w:rsidR="00A80638" w:rsidRPr="00A80638" w:rsidRDefault="00A80638" w:rsidP="005E4295">
            <w:pPr>
              <w:rPr>
                <w:rFonts w:cs="Times New Roman"/>
              </w:rPr>
            </w:pPr>
            <w:r w:rsidRPr="00A80638">
              <w:rPr>
                <w:rFonts w:cs="Times New Roman"/>
              </w:rPr>
              <w:t xml:space="preserve">Prompts: </w:t>
            </w:r>
          </w:p>
          <w:p w14:paraId="339D033C" w14:textId="77777777" w:rsidR="00A80638" w:rsidRPr="00A80638" w:rsidRDefault="00A80638" w:rsidP="005E4295">
            <w:pPr>
              <w:rPr>
                <w:rFonts w:cs="Times New Roman"/>
              </w:rPr>
            </w:pPr>
            <w:r w:rsidRPr="00A80638">
              <w:rPr>
                <w:rFonts w:cs="Times New Roman"/>
              </w:rPr>
              <w:t>Used in: [pages/sections]</w:t>
            </w:r>
          </w:p>
        </w:tc>
      </w:tr>
    </w:tbl>
    <w:p w14:paraId="354976B0" w14:textId="77777777" w:rsidR="00A80638" w:rsidRDefault="00A80638" w:rsidP="00CE2C09">
      <w:pPr>
        <w:pStyle w:val="Heading1"/>
      </w:pPr>
    </w:p>
    <w:p w14:paraId="6758A2B7" w14:textId="77777777" w:rsidR="00A80638" w:rsidRDefault="00A80638">
      <w:pPr>
        <w:spacing w:before="0" w:line="278" w:lineRule="auto"/>
        <w:jc w:val="left"/>
        <w:rPr>
          <w:rFonts w:eastAsiaTheme="majorEastAsia" w:cs="Times New Roman"/>
          <w:b/>
          <w:color w:val="153D63" w:themeColor="text2" w:themeTint="E6"/>
          <w:sz w:val="32"/>
          <w:szCs w:val="28"/>
          <w:lang w:val="en-GB"/>
        </w:rPr>
      </w:pPr>
      <w:r>
        <w:br w:type="page"/>
      </w:r>
    </w:p>
    <w:p w14:paraId="653A8CF5" w14:textId="5E5B159A" w:rsidR="00CE2C09" w:rsidRPr="00CE2C09" w:rsidRDefault="00CE2C09" w:rsidP="00CE2C09">
      <w:pPr>
        <w:pStyle w:val="Heading1"/>
      </w:pPr>
      <w:bookmarkStart w:id="4" w:name="_Toc243610980"/>
      <w:r w:rsidRPr="00CE2C09">
        <w:lastRenderedPageBreak/>
        <w:t>Abstract</w:t>
      </w:r>
      <w:bookmarkEnd w:id="4"/>
    </w:p>
    <w:p w14:paraId="68217848" w14:textId="77777777" w:rsidR="006A1404" w:rsidRPr="006A1404" w:rsidRDefault="006A1404" w:rsidP="006A1404">
      <w:pPr>
        <w:rPr>
          <w:lang w:val="en-GB"/>
        </w:rPr>
      </w:pPr>
      <w:r w:rsidRPr="006A1404">
        <w:rPr>
          <w:lang w:val="en-GB"/>
        </w:rPr>
        <w:t>Digital technologies have revolutionized the way fashion retailers interact with customers and build long-term customer relationships. This study examines the relationship between perceived content marketing quality (PCMQ) and customer trust and brand engagement in the fashion industry in the United Kingdom (UK) with the case of Zara. In particular, the study investigates whether perceived content marketing quality impacts on customer trust, whether it impacts on brand engagement and whether customer trust impacts on brand engagement.</w:t>
      </w:r>
    </w:p>
    <w:p w14:paraId="6710588A" w14:textId="77777777" w:rsidR="006A1404" w:rsidRPr="006A1404" w:rsidRDefault="006A1404" w:rsidP="006A1404">
      <w:pPr>
        <w:rPr>
          <w:lang w:val="en-GB"/>
        </w:rPr>
      </w:pPr>
      <w:r w:rsidRPr="006A1404">
        <w:rPr>
          <w:lang w:val="en-GB"/>
        </w:rPr>
        <w:t xml:space="preserve">The study was of a quantitative nature with a cross-sectional survey online questionnaire given to 50 Zara customers in the United Kingdom. Data collected were analysed with descriptive statistics, Pearson correlation analysis and regression analysis. The results showed that perceived content marketing quality has significant and positive relationship with customer trust (β = 0.99, p = 0.001) and it explains a significant variance in customer trust (R² = 0.92). In addition, PCMQ was found to significantly affect the brand engagement (β = 0.70, p = 0.001), and customer trust was also observed to have a significant positive effect on brand engagement (β = 0.30, p = 0.03). </w:t>
      </w:r>
    </w:p>
    <w:p w14:paraId="31B2CF57" w14:textId="7921A608" w:rsidR="00CE2C09" w:rsidRPr="00CE2C09" w:rsidRDefault="006A1404" w:rsidP="006A1404">
      <w:pPr>
        <w:rPr>
          <w:lang w:val="en-GB"/>
        </w:rPr>
      </w:pPr>
      <w:r w:rsidRPr="006A1404">
        <w:rPr>
          <w:lang w:val="en-GB"/>
        </w:rPr>
        <w:t>The results are in line with the Stimulus–Organism–Response (S-O-R) Theory and Commitment–Trust Theory, as they reflect the fact that high-quality digital content can be considered as a key stimulus that drives consumer trust and engagement. The study has a significant contribution to digital marketing studies, as it shifts focus from general social media marketing activity to consumers' perception on content quality. In real-world terms, the results indicate that fashion retailers need to work towards developing informative, relevant, credible and authentic digital content to strengthen the relationship with their consumers.</w:t>
      </w:r>
    </w:p>
    <w:p w14:paraId="097DE2D3" w14:textId="33C90943" w:rsidR="001D7C37" w:rsidRDefault="00CE2C09" w:rsidP="00CE2C09">
      <w:pPr>
        <w:rPr>
          <w:lang w:val="en-GB"/>
        </w:rPr>
      </w:pPr>
      <w:r w:rsidRPr="00CE2C09">
        <w:rPr>
          <w:b/>
          <w:bCs/>
          <w:lang w:val="en-GB"/>
        </w:rPr>
        <w:t>Keywords:</w:t>
      </w:r>
      <w:r w:rsidRPr="00CE2C09">
        <w:rPr>
          <w:lang w:val="en-GB"/>
        </w:rPr>
        <w:t xml:space="preserve"> Perceived Content Marketing Quality; Customer Trust; Brand Engagement; Digital Content Marketing; Fashion Retail; Zara; Social Media Marketing; Consumer Behaviour</w:t>
      </w:r>
    </w:p>
    <w:p w14:paraId="0D080DF0" w14:textId="090B5727" w:rsidR="00CE2C09" w:rsidRDefault="00CE2C09">
      <w:pPr>
        <w:spacing w:before="0" w:line="278" w:lineRule="auto"/>
        <w:jc w:val="left"/>
        <w:rPr>
          <w:lang w:val="en-GB"/>
        </w:rPr>
      </w:pPr>
      <w:r>
        <w:rPr>
          <w:lang w:val="en-GB"/>
        </w:rPr>
        <w:br w:type="page"/>
      </w:r>
    </w:p>
    <w:p w14:paraId="195516F3" w14:textId="77777777" w:rsidR="00CE2C09" w:rsidRPr="00CE2C09" w:rsidRDefault="00CE2C09" w:rsidP="00CE2C09">
      <w:pPr>
        <w:pStyle w:val="Heading1"/>
      </w:pPr>
      <w:bookmarkStart w:id="5" w:name="_Toc243610981"/>
      <w:r w:rsidRPr="00CE2C09">
        <w:lastRenderedPageBreak/>
        <w:t>Acknowledgement</w:t>
      </w:r>
      <w:bookmarkEnd w:id="5"/>
    </w:p>
    <w:p w14:paraId="131B3808" w14:textId="4FE75FA3" w:rsidR="00CE2C09" w:rsidRDefault="006A1404" w:rsidP="00CE2C09">
      <w:pPr>
        <w:rPr>
          <w:lang w:val="en-GB"/>
        </w:rPr>
      </w:pPr>
      <w:r w:rsidRPr="006A1404">
        <w:rPr>
          <w:lang w:val="en-GB"/>
        </w:rPr>
        <w:t>I would like to thank my supervisor, Shahrukh Irfan for his guidance, support and feedback throughout this dissertation. I also would like to thank all who participated and responded to this research. Last but not the least, I would like to thank my family members and friends who have been able to encourage, be patient and support me throughout my academic life.</w:t>
      </w:r>
    </w:p>
    <w:p w14:paraId="0314E0B7" w14:textId="77777777" w:rsidR="00CE2C09" w:rsidRDefault="00CE2C09">
      <w:pPr>
        <w:spacing w:before="0" w:line="278" w:lineRule="auto"/>
        <w:jc w:val="left"/>
        <w:rPr>
          <w:lang w:val="en-GB"/>
        </w:rPr>
      </w:pPr>
      <w:r>
        <w:rPr>
          <w:lang w:val="en-GB"/>
        </w:rPr>
        <w:br w:type="page"/>
      </w:r>
    </w:p>
    <w:sdt>
      <w:sdtPr>
        <w:rPr>
          <w:rFonts w:ascii="Times New Roman" w:eastAsiaTheme="minorHAnsi" w:hAnsi="Times New Roman" w:cs="Vrinda"/>
          <w:b w:val="0"/>
          <w:bCs w:val="0"/>
          <w:color w:val="auto"/>
          <w:kern w:val="2"/>
          <w:sz w:val="24"/>
          <w:szCs w:val="30"/>
          <w:lang w:val="en-US" w:bidi="bn-IN"/>
          <w14:ligatures w14:val="standardContextual"/>
        </w:rPr>
        <w:id w:val="-1187049967"/>
        <w:docPartObj>
          <w:docPartGallery w:val="Table of Contents"/>
          <w:docPartUnique/>
        </w:docPartObj>
      </w:sdtPr>
      <w:sdtEndPr>
        <w:rPr>
          <w:noProof/>
        </w:rPr>
      </w:sdtEndPr>
      <w:sdtContent>
        <w:p w14:paraId="593A2579" w14:textId="77218960" w:rsidR="00CE2C09" w:rsidRPr="00CE2C09" w:rsidRDefault="00CE2C09" w:rsidP="00CE2C09">
          <w:pPr>
            <w:pStyle w:val="TOCHeading"/>
            <w:jc w:val="center"/>
            <w:rPr>
              <w:rFonts w:ascii="Times New Roman" w:hAnsi="Times New Roman"/>
              <w:sz w:val="32"/>
              <w:szCs w:val="32"/>
            </w:rPr>
          </w:pPr>
          <w:r w:rsidRPr="00CE2C09">
            <w:rPr>
              <w:rFonts w:ascii="Times New Roman" w:hAnsi="Times New Roman"/>
              <w:sz w:val="32"/>
              <w:szCs w:val="32"/>
            </w:rPr>
            <w:t>Table of Contents</w:t>
          </w:r>
        </w:p>
        <w:p w14:paraId="06B0925B" w14:textId="642E2B9A" w:rsidR="00A80638" w:rsidRDefault="00CE2C09">
          <w:pPr>
            <w:pStyle w:val="TOC1"/>
            <w:tabs>
              <w:tab w:val="right" w:leader="dot" w:pos="9350"/>
            </w:tabs>
            <w:rPr>
              <w:rFonts w:asciiTheme="minorHAnsi" w:eastAsiaTheme="minorEastAsia" w:hAnsiTheme="minorHAnsi"/>
              <w:bCs w:val="0"/>
              <w:iCs w:val="0"/>
              <w:noProof/>
              <w:szCs w:val="30"/>
            </w:rPr>
          </w:pPr>
          <w:r>
            <w:rPr>
              <w:iCs w:val="0"/>
            </w:rPr>
            <w:fldChar w:fldCharType="begin"/>
          </w:r>
          <w:r>
            <w:rPr>
              <w:iCs w:val="0"/>
            </w:rPr>
            <w:instrText xml:space="preserve"> TOC \o "1-3" \h \z \u </w:instrText>
          </w:r>
          <w:r>
            <w:rPr>
              <w:iCs w:val="0"/>
            </w:rPr>
            <w:fldChar w:fldCharType="separate"/>
          </w:r>
          <w:hyperlink w:anchor="_Toc243610979" w:history="1">
            <w:r w:rsidR="00A80638" w:rsidRPr="00CB055F">
              <w:rPr>
                <w:rStyle w:val="Hyperlink"/>
                <w:noProof/>
              </w:rPr>
              <w:t>AI DECLARATION</w:t>
            </w:r>
            <w:r w:rsidR="00A80638">
              <w:rPr>
                <w:noProof/>
                <w:webHidden/>
              </w:rPr>
              <w:tab/>
            </w:r>
            <w:r w:rsidR="00A80638">
              <w:rPr>
                <w:noProof/>
                <w:webHidden/>
              </w:rPr>
              <w:fldChar w:fldCharType="begin"/>
            </w:r>
            <w:r w:rsidR="00A80638">
              <w:rPr>
                <w:noProof/>
                <w:webHidden/>
              </w:rPr>
              <w:instrText xml:space="preserve"> PAGEREF _Toc243610979 \h </w:instrText>
            </w:r>
            <w:r w:rsidR="00A80638">
              <w:rPr>
                <w:noProof/>
                <w:webHidden/>
              </w:rPr>
            </w:r>
            <w:r w:rsidR="00A80638">
              <w:rPr>
                <w:noProof/>
                <w:webHidden/>
              </w:rPr>
              <w:fldChar w:fldCharType="separate"/>
            </w:r>
            <w:r w:rsidR="00A80638">
              <w:rPr>
                <w:noProof/>
                <w:webHidden/>
              </w:rPr>
              <w:t>ii</w:t>
            </w:r>
            <w:r w:rsidR="00A80638">
              <w:rPr>
                <w:noProof/>
                <w:webHidden/>
              </w:rPr>
              <w:fldChar w:fldCharType="end"/>
            </w:r>
          </w:hyperlink>
        </w:p>
        <w:p w14:paraId="3EEB5F09" w14:textId="239D9C11" w:rsidR="00A80638" w:rsidRDefault="00A80638">
          <w:pPr>
            <w:pStyle w:val="TOC1"/>
            <w:tabs>
              <w:tab w:val="right" w:leader="dot" w:pos="9350"/>
            </w:tabs>
            <w:rPr>
              <w:rFonts w:asciiTheme="minorHAnsi" w:eastAsiaTheme="minorEastAsia" w:hAnsiTheme="minorHAnsi"/>
              <w:bCs w:val="0"/>
              <w:iCs w:val="0"/>
              <w:noProof/>
              <w:szCs w:val="30"/>
            </w:rPr>
          </w:pPr>
          <w:hyperlink w:anchor="_Toc243610980" w:history="1">
            <w:r w:rsidRPr="00CB055F">
              <w:rPr>
                <w:rStyle w:val="Hyperlink"/>
                <w:noProof/>
              </w:rPr>
              <w:t>Abstract</w:t>
            </w:r>
            <w:r>
              <w:rPr>
                <w:noProof/>
                <w:webHidden/>
              </w:rPr>
              <w:tab/>
            </w:r>
            <w:r>
              <w:rPr>
                <w:noProof/>
                <w:webHidden/>
              </w:rPr>
              <w:fldChar w:fldCharType="begin"/>
            </w:r>
            <w:r>
              <w:rPr>
                <w:noProof/>
                <w:webHidden/>
              </w:rPr>
              <w:instrText xml:space="preserve"> PAGEREF _Toc243610980 \h </w:instrText>
            </w:r>
            <w:r>
              <w:rPr>
                <w:noProof/>
                <w:webHidden/>
              </w:rPr>
            </w:r>
            <w:r>
              <w:rPr>
                <w:noProof/>
                <w:webHidden/>
              </w:rPr>
              <w:fldChar w:fldCharType="separate"/>
            </w:r>
            <w:r>
              <w:rPr>
                <w:noProof/>
                <w:webHidden/>
              </w:rPr>
              <w:t>iii</w:t>
            </w:r>
            <w:r>
              <w:rPr>
                <w:noProof/>
                <w:webHidden/>
              </w:rPr>
              <w:fldChar w:fldCharType="end"/>
            </w:r>
          </w:hyperlink>
        </w:p>
        <w:p w14:paraId="66A9BC07" w14:textId="6D64CFC3" w:rsidR="00A80638" w:rsidRDefault="00A80638">
          <w:pPr>
            <w:pStyle w:val="TOC1"/>
            <w:tabs>
              <w:tab w:val="right" w:leader="dot" w:pos="9350"/>
            </w:tabs>
            <w:rPr>
              <w:rFonts w:asciiTheme="minorHAnsi" w:eastAsiaTheme="minorEastAsia" w:hAnsiTheme="minorHAnsi"/>
              <w:bCs w:val="0"/>
              <w:iCs w:val="0"/>
              <w:noProof/>
              <w:szCs w:val="30"/>
            </w:rPr>
          </w:pPr>
          <w:hyperlink w:anchor="_Toc243610981" w:history="1">
            <w:r w:rsidRPr="00CB055F">
              <w:rPr>
                <w:rStyle w:val="Hyperlink"/>
                <w:noProof/>
              </w:rPr>
              <w:t>Acknowledgement</w:t>
            </w:r>
            <w:r>
              <w:rPr>
                <w:noProof/>
                <w:webHidden/>
              </w:rPr>
              <w:tab/>
            </w:r>
            <w:r>
              <w:rPr>
                <w:noProof/>
                <w:webHidden/>
              </w:rPr>
              <w:fldChar w:fldCharType="begin"/>
            </w:r>
            <w:r>
              <w:rPr>
                <w:noProof/>
                <w:webHidden/>
              </w:rPr>
              <w:instrText xml:space="preserve"> PAGEREF _Toc243610981 \h </w:instrText>
            </w:r>
            <w:r>
              <w:rPr>
                <w:noProof/>
                <w:webHidden/>
              </w:rPr>
            </w:r>
            <w:r>
              <w:rPr>
                <w:noProof/>
                <w:webHidden/>
              </w:rPr>
              <w:fldChar w:fldCharType="separate"/>
            </w:r>
            <w:r>
              <w:rPr>
                <w:noProof/>
                <w:webHidden/>
              </w:rPr>
              <w:t>iv</w:t>
            </w:r>
            <w:r>
              <w:rPr>
                <w:noProof/>
                <w:webHidden/>
              </w:rPr>
              <w:fldChar w:fldCharType="end"/>
            </w:r>
          </w:hyperlink>
        </w:p>
        <w:p w14:paraId="189F37A1" w14:textId="00812BFD" w:rsidR="00A80638" w:rsidRDefault="00A80638">
          <w:pPr>
            <w:pStyle w:val="TOC1"/>
            <w:tabs>
              <w:tab w:val="right" w:leader="dot" w:pos="9350"/>
            </w:tabs>
            <w:rPr>
              <w:rFonts w:asciiTheme="minorHAnsi" w:eastAsiaTheme="minorEastAsia" w:hAnsiTheme="minorHAnsi"/>
              <w:bCs w:val="0"/>
              <w:iCs w:val="0"/>
              <w:noProof/>
              <w:szCs w:val="30"/>
            </w:rPr>
          </w:pPr>
          <w:hyperlink w:anchor="_Toc243610982" w:history="1">
            <w:r w:rsidRPr="00CB055F">
              <w:rPr>
                <w:rStyle w:val="Hyperlink"/>
                <w:noProof/>
              </w:rPr>
              <w:t>List of Abbreviations</w:t>
            </w:r>
            <w:r>
              <w:rPr>
                <w:noProof/>
                <w:webHidden/>
              </w:rPr>
              <w:tab/>
            </w:r>
            <w:r>
              <w:rPr>
                <w:noProof/>
                <w:webHidden/>
              </w:rPr>
              <w:fldChar w:fldCharType="begin"/>
            </w:r>
            <w:r>
              <w:rPr>
                <w:noProof/>
                <w:webHidden/>
              </w:rPr>
              <w:instrText xml:space="preserve"> PAGEREF _Toc243610982 \h </w:instrText>
            </w:r>
            <w:r>
              <w:rPr>
                <w:noProof/>
                <w:webHidden/>
              </w:rPr>
            </w:r>
            <w:r>
              <w:rPr>
                <w:noProof/>
                <w:webHidden/>
              </w:rPr>
              <w:fldChar w:fldCharType="separate"/>
            </w:r>
            <w:r>
              <w:rPr>
                <w:noProof/>
                <w:webHidden/>
              </w:rPr>
              <w:t>viii</w:t>
            </w:r>
            <w:r>
              <w:rPr>
                <w:noProof/>
                <w:webHidden/>
              </w:rPr>
              <w:fldChar w:fldCharType="end"/>
            </w:r>
          </w:hyperlink>
        </w:p>
        <w:p w14:paraId="2F25E239" w14:textId="556125DF" w:rsidR="00A80638" w:rsidRDefault="00A80638">
          <w:pPr>
            <w:pStyle w:val="TOC1"/>
            <w:tabs>
              <w:tab w:val="right" w:leader="dot" w:pos="9350"/>
            </w:tabs>
            <w:rPr>
              <w:rFonts w:asciiTheme="minorHAnsi" w:eastAsiaTheme="minorEastAsia" w:hAnsiTheme="minorHAnsi"/>
              <w:bCs w:val="0"/>
              <w:iCs w:val="0"/>
              <w:noProof/>
              <w:szCs w:val="30"/>
            </w:rPr>
          </w:pPr>
          <w:hyperlink w:anchor="_Toc243610983" w:history="1">
            <w:r w:rsidRPr="00CB055F">
              <w:rPr>
                <w:rStyle w:val="Hyperlink"/>
                <w:noProof/>
              </w:rPr>
              <w:t>List of Figures</w:t>
            </w:r>
            <w:r>
              <w:rPr>
                <w:noProof/>
                <w:webHidden/>
              </w:rPr>
              <w:tab/>
            </w:r>
            <w:r>
              <w:rPr>
                <w:noProof/>
                <w:webHidden/>
              </w:rPr>
              <w:fldChar w:fldCharType="begin"/>
            </w:r>
            <w:r>
              <w:rPr>
                <w:noProof/>
                <w:webHidden/>
              </w:rPr>
              <w:instrText xml:space="preserve"> PAGEREF _Toc243610983 \h </w:instrText>
            </w:r>
            <w:r>
              <w:rPr>
                <w:noProof/>
                <w:webHidden/>
              </w:rPr>
            </w:r>
            <w:r>
              <w:rPr>
                <w:noProof/>
                <w:webHidden/>
              </w:rPr>
              <w:fldChar w:fldCharType="separate"/>
            </w:r>
            <w:r>
              <w:rPr>
                <w:noProof/>
                <w:webHidden/>
              </w:rPr>
              <w:t>ix</w:t>
            </w:r>
            <w:r>
              <w:rPr>
                <w:noProof/>
                <w:webHidden/>
              </w:rPr>
              <w:fldChar w:fldCharType="end"/>
            </w:r>
          </w:hyperlink>
        </w:p>
        <w:p w14:paraId="5B646A2A" w14:textId="38296128" w:rsidR="00A80638" w:rsidRDefault="00A80638">
          <w:pPr>
            <w:pStyle w:val="TOC1"/>
            <w:tabs>
              <w:tab w:val="right" w:leader="dot" w:pos="9350"/>
            </w:tabs>
            <w:rPr>
              <w:rFonts w:asciiTheme="minorHAnsi" w:eastAsiaTheme="minorEastAsia" w:hAnsiTheme="minorHAnsi"/>
              <w:bCs w:val="0"/>
              <w:iCs w:val="0"/>
              <w:noProof/>
              <w:szCs w:val="30"/>
            </w:rPr>
          </w:pPr>
          <w:hyperlink w:anchor="_Toc243610984" w:history="1">
            <w:r w:rsidRPr="00CB055F">
              <w:rPr>
                <w:rStyle w:val="Hyperlink"/>
                <w:noProof/>
              </w:rPr>
              <w:t>List of Tables</w:t>
            </w:r>
            <w:r>
              <w:rPr>
                <w:noProof/>
                <w:webHidden/>
              </w:rPr>
              <w:tab/>
            </w:r>
            <w:r>
              <w:rPr>
                <w:noProof/>
                <w:webHidden/>
              </w:rPr>
              <w:fldChar w:fldCharType="begin"/>
            </w:r>
            <w:r>
              <w:rPr>
                <w:noProof/>
                <w:webHidden/>
              </w:rPr>
              <w:instrText xml:space="preserve"> PAGEREF _Toc243610984 \h </w:instrText>
            </w:r>
            <w:r>
              <w:rPr>
                <w:noProof/>
                <w:webHidden/>
              </w:rPr>
            </w:r>
            <w:r>
              <w:rPr>
                <w:noProof/>
                <w:webHidden/>
              </w:rPr>
              <w:fldChar w:fldCharType="separate"/>
            </w:r>
            <w:r>
              <w:rPr>
                <w:noProof/>
                <w:webHidden/>
              </w:rPr>
              <w:t>x</w:t>
            </w:r>
            <w:r>
              <w:rPr>
                <w:noProof/>
                <w:webHidden/>
              </w:rPr>
              <w:fldChar w:fldCharType="end"/>
            </w:r>
          </w:hyperlink>
        </w:p>
        <w:p w14:paraId="3649B5B5" w14:textId="41ECA5DF" w:rsidR="00A80638" w:rsidRDefault="00A80638">
          <w:pPr>
            <w:pStyle w:val="TOC1"/>
            <w:tabs>
              <w:tab w:val="right" w:leader="dot" w:pos="9350"/>
            </w:tabs>
            <w:rPr>
              <w:rFonts w:asciiTheme="minorHAnsi" w:eastAsiaTheme="minorEastAsia" w:hAnsiTheme="minorHAnsi"/>
              <w:bCs w:val="0"/>
              <w:iCs w:val="0"/>
              <w:noProof/>
              <w:szCs w:val="30"/>
            </w:rPr>
          </w:pPr>
          <w:hyperlink w:anchor="_Toc243610985" w:history="1">
            <w:r w:rsidRPr="00CB055F">
              <w:rPr>
                <w:rStyle w:val="Hyperlink"/>
                <w:noProof/>
              </w:rPr>
              <w:t>Chapter 01: Introduction</w:t>
            </w:r>
            <w:r>
              <w:rPr>
                <w:noProof/>
                <w:webHidden/>
              </w:rPr>
              <w:tab/>
            </w:r>
            <w:r>
              <w:rPr>
                <w:noProof/>
                <w:webHidden/>
              </w:rPr>
              <w:fldChar w:fldCharType="begin"/>
            </w:r>
            <w:r>
              <w:rPr>
                <w:noProof/>
                <w:webHidden/>
              </w:rPr>
              <w:instrText xml:space="preserve"> PAGEREF _Toc243610985 \h </w:instrText>
            </w:r>
            <w:r>
              <w:rPr>
                <w:noProof/>
                <w:webHidden/>
              </w:rPr>
            </w:r>
            <w:r>
              <w:rPr>
                <w:noProof/>
                <w:webHidden/>
              </w:rPr>
              <w:fldChar w:fldCharType="separate"/>
            </w:r>
            <w:r>
              <w:rPr>
                <w:noProof/>
                <w:webHidden/>
              </w:rPr>
              <w:t>1</w:t>
            </w:r>
            <w:r>
              <w:rPr>
                <w:noProof/>
                <w:webHidden/>
              </w:rPr>
              <w:fldChar w:fldCharType="end"/>
            </w:r>
          </w:hyperlink>
        </w:p>
        <w:p w14:paraId="44CCC289" w14:textId="6E286D0D" w:rsidR="00A80638" w:rsidRDefault="00A80638">
          <w:pPr>
            <w:pStyle w:val="TOC2"/>
            <w:tabs>
              <w:tab w:val="right" w:leader="dot" w:pos="9350"/>
            </w:tabs>
            <w:rPr>
              <w:rFonts w:asciiTheme="minorHAnsi" w:eastAsiaTheme="minorEastAsia" w:hAnsiTheme="minorHAnsi"/>
              <w:bCs w:val="0"/>
              <w:noProof/>
              <w:sz w:val="24"/>
              <w:szCs w:val="30"/>
            </w:rPr>
          </w:pPr>
          <w:hyperlink w:anchor="_Toc243610986" w:history="1">
            <w:r w:rsidRPr="00CB055F">
              <w:rPr>
                <w:rStyle w:val="Hyperlink"/>
                <w:noProof/>
                <w:lang w:val="en-GB"/>
              </w:rPr>
              <w:t>1.1 Background of the Study</w:t>
            </w:r>
            <w:r>
              <w:rPr>
                <w:noProof/>
                <w:webHidden/>
              </w:rPr>
              <w:tab/>
            </w:r>
            <w:r>
              <w:rPr>
                <w:noProof/>
                <w:webHidden/>
              </w:rPr>
              <w:fldChar w:fldCharType="begin"/>
            </w:r>
            <w:r>
              <w:rPr>
                <w:noProof/>
                <w:webHidden/>
              </w:rPr>
              <w:instrText xml:space="preserve"> PAGEREF _Toc243610986 \h </w:instrText>
            </w:r>
            <w:r>
              <w:rPr>
                <w:noProof/>
                <w:webHidden/>
              </w:rPr>
            </w:r>
            <w:r>
              <w:rPr>
                <w:noProof/>
                <w:webHidden/>
              </w:rPr>
              <w:fldChar w:fldCharType="separate"/>
            </w:r>
            <w:r>
              <w:rPr>
                <w:noProof/>
                <w:webHidden/>
              </w:rPr>
              <w:t>1</w:t>
            </w:r>
            <w:r>
              <w:rPr>
                <w:noProof/>
                <w:webHidden/>
              </w:rPr>
              <w:fldChar w:fldCharType="end"/>
            </w:r>
          </w:hyperlink>
        </w:p>
        <w:p w14:paraId="7E4FDD2E" w14:textId="50E3534B" w:rsidR="00A80638" w:rsidRDefault="00A80638">
          <w:pPr>
            <w:pStyle w:val="TOC2"/>
            <w:tabs>
              <w:tab w:val="right" w:leader="dot" w:pos="9350"/>
            </w:tabs>
            <w:rPr>
              <w:rFonts w:asciiTheme="minorHAnsi" w:eastAsiaTheme="minorEastAsia" w:hAnsiTheme="minorHAnsi"/>
              <w:bCs w:val="0"/>
              <w:noProof/>
              <w:sz w:val="24"/>
              <w:szCs w:val="30"/>
            </w:rPr>
          </w:pPr>
          <w:hyperlink w:anchor="_Toc243610987" w:history="1">
            <w:r w:rsidRPr="00CB055F">
              <w:rPr>
                <w:rStyle w:val="Hyperlink"/>
                <w:noProof/>
                <w:lang w:val="en-GB"/>
              </w:rPr>
              <w:t>1.2 Problem Statement</w:t>
            </w:r>
            <w:r>
              <w:rPr>
                <w:noProof/>
                <w:webHidden/>
              </w:rPr>
              <w:tab/>
            </w:r>
            <w:r>
              <w:rPr>
                <w:noProof/>
                <w:webHidden/>
              </w:rPr>
              <w:fldChar w:fldCharType="begin"/>
            </w:r>
            <w:r>
              <w:rPr>
                <w:noProof/>
                <w:webHidden/>
              </w:rPr>
              <w:instrText xml:space="preserve"> PAGEREF _Toc243610987 \h </w:instrText>
            </w:r>
            <w:r>
              <w:rPr>
                <w:noProof/>
                <w:webHidden/>
              </w:rPr>
            </w:r>
            <w:r>
              <w:rPr>
                <w:noProof/>
                <w:webHidden/>
              </w:rPr>
              <w:fldChar w:fldCharType="separate"/>
            </w:r>
            <w:r>
              <w:rPr>
                <w:noProof/>
                <w:webHidden/>
              </w:rPr>
              <w:t>2</w:t>
            </w:r>
            <w:r>
              <w:rPr>
                <w:noProof/>
                <w:webHidden/>
              </w:rPr>
              <w:fldChar w:fldCharType="end"/>
            </w:r>
          </w:hyperlink>
        </w:p>
        <w:p w14:paraId="58E51EA0" w14:textId="494E4B8D" w:rsidR="00A80638" w:rsidRDefault="00A80638">
          <w:pPr>
            <w:pStyle w:val="TOC2"/>
            <w:tabs>
              <w:tab w:val="right" w:leader="dot" w:pos="9350"/>
            </w:tabs>
            <w:rPr>
              <w:rFonts w:asciiTheme="minorHAnsi" w:eastAsiaTheme="minorEastAsia" w:hAnsiTheme="minorHAnsi"/>
              <w:bCs w:val="0"/>
              <w:noProof/>
              <w:sz w:val="24"/>
              <w:szCs w:val="30"/>
            </w:rPr>
          </w:pPr>
          <w:hyperlink w:anchor="_Toc243610988" w:history="1">
            <w:r w:rsidRPr="00CB055F">
              <w:rPr>
                <w:rStyle w:val="Hyperlink"/>
                <w:noProof/>
                <w:lang w:val="en-GB"/>
              </w:rPr>
              <w:t>1.3 Rationale of the Study</w:t>
            </w:r>
            <w:r>
              <w:rPr>
                <w:noProof/>
                <w:webHidden/>
              </w:rPr>
              <w:tab/>
            </w:r>
            <w:r>
              <w:rPr>
                <w:noProof/>
                <w:webHidden/>
              </w:rPr>
              <w:fldChar w:fldCharType="begin"/>
            </w:r>
            <w:r>
              <w:rPr>
                <w:noProof/>
                <w:webHidden/>
              </w:rPr>
              <w:instrText xml:space="preserve"> PAGEREF _Toc243610988 \h </w:instrText>
            </w:r>
            <w:r>
              <w:rPr>
                <w:noProof/>
                <w:webHidden/>
              </w:rPr>
            </w:r>
            <w:r>
              <w:rPr>
                <w:noProof/>
                <w:webHidden/>
              </w:rPr>
              <w:fldChar w:fldCharType="separate"/>
            </w:r>
            <w:r>
              <w:rPr>
                <w:noProof/>
                <w:webHidden/>
              </w:rPr>
              <w:t>2</w:t>
            </w:r>
            <w:r>
              <w:rPr>
                <w:noProof/>
                <w:webHidden/>
              </w:rPr>
              <w:fldChar w:fldCharType="end"/>
            </w:r>
          </w:hyperlink>
        </w:p>
        <w:p w14:paraId="68D4D623" w14:textId="559D85A9" w:rsidR="00A80638" w:rsidRDefault="00A80638">
          <w:pPr>
            <w:pStyle w:val="TOC2"/>
            <w:tabs>
              <w:tab w:val="right" w:leader="dot" w:pos="9350"/>
            </w:tabs>
            <w:rPr>
              <w:rFonts w:asciiTheme="minorHAnsi" w:eastAsiaTheme="minorEastAsia" w:hAnsiTheme="minorHAnsi"/>
              <w:bCs w:val="0"/>
              <w:noProof/>
              <w:sz w:val="24"/>
              <w:szCs w:val="30"/>
            </w:rPr>
          </w:pPr>
          <w:hyperlink w:anchor="_Toc243610989" w:history="1">
            <w:r w:rsidRPr="00CB055F">
              <w:rPr>
                <w:rStyle w:val="Hyperlink"/>
                <w:noProof/>
                <w:lang w:val="en-GB"/>
              </w:rPr>
              <w:t>1.4 Research Aim and Objectives</w:t>
            </w:r>
            <w:r>
              <w:rPr>
                <w:noProof/>
                <w:webHidden/>
              </w:rPr>
              <w:tab/>
            </w:r>
            <w:r>
              <w:rPr>
                <w:noProof/>
                <w:webHidden/>
              </w:rPr>
              <w:fldChar w:fldCharType="begin"/>
            </w:r>
            <w:r>
              <w:rPr>
                <w:noProof/>
                <w:webHidden/>
              </w:rPr>
              <w:instrText xml:space="preserve"> PAGEREF _Toc243610989 \h </w:instrText>
            </w:r>
            <w:r>
              <w:rPr>
                <w:noProof/>
                <w:webHidden/>
              </w:rPr>
            </w:r>
            <w:r>
              <w:rPr>
                <w:noProof/>
                <w:webHidden/>
              </w:rPr>
              <w:fldChar w:fldCharType="separate"/>
            </w:r>
            <w:r>
              <w:rPr>
                <w:noProof/>
                <w:webHidden/>
              </w:rPr>
              <w:t>3</w:t>
            </w:r>
            <w:r>
              <w:rPr>
                <w:noProof/>
                <w:webHidden/>
              </w:rPr>
              <w:fldChar w:fldCharType="end"/>
            </w:r>
          </w:hyperlink>
        </w:p>
        <w:p w14:paraId="4827D9C7" w14:textId="62D6A614" w:rsidR="00A80638" w:rsidRDefault="00A80638">
          <w:pPr>
            <w:pStyle w:val="TOC2"/>
            <w:tabs>
              <w:tab w:val="right" w:leader="dot" w:pos="9350"/>
            </w:tabs>
            <w:rPr>
              <w:rFonts w:asciiTheme="minorHAnsi" w:eastAsiaTheme="minorEastAsia" w:hAnsiTheme="minorHAnsi"/>
              <w:bCs w:val="0"/>
              <w:noProof/>
              <w:sz w:val="24"/>
              <w:szCs w:val="30"/>
            </w:rPr>
          </w:pPr>
          <w:hyperlink w:anchor="_Toc243610990" w:history="1">
            <w:r w:rsidRPr="00CB055F">
              <w:rPr>
                <w:rStyle w:val="Hyperlink"/>
                <w:noProof/>
                <w:lang w:val="en-GB"/>
              </w:rPr>
              <w:t>1.5 Research Questions</w:t>
            </w:r>
            <w:r>
              <w:rPr>
                <w:noProof/>
                <w:webHidden/>
              </w:rPr>
              <w:tab/>
            </w:r>
            <w:r>
              <w:rPr>
                <w:noProof/>
                <w:webHidden/>
              </w:rPr>
              <w:fldChar w:fldCharType="begin"/>
            </w:r>
            <w:r>
              <w:rPr>
                <w:noProof/>
                <w:webHidden/>
              </w:rPr>
              <w:instrText xml:space="preserve"> PAGEREF _Toc243610990 \h </w:instrText>
            </w:r>
            <w:r>
              <w:rPr>
                <w:noProof/>
                <w:webHidden/>
              </w:rPr>
            </w:r>
            <w:r>
              <w:rPr>
                <w:noProof/>
                <w:webHidden/>
              </w:rPr>
              <w:fldChar w:fldCharType="separate"/>
            </w:r>
            <w:r>
              <w:rPr>
                <w:noProof/>
                <w:webHidden/>
              </w:rPr>
              <w:t>3</w:t>
            </w:r>
            <w:r>
              <w:rPr>
                <w:noProof/>
                <w:webHidden/>
              </w:rPr>
              <w:fldChar w:fldCharType="end"/>
            </w:r>
          </w:hyperlink>
        </w:p>
        <w:p w14:paraId="3BDA71B3" w14:textId="384CDAE7" w:rsidR="00A80638" w:rsidRDefault="00A80638">
          <w:pPr>
            <w:pStyle w:val="TOC2"/>
            <w:tabs>
              <w:tab w:val="right" w:leader="dot" w:pos="9350"/>
            </w:tabs>
            <w:rPr>
              <w:rFonts w:asciiTheme="minorHAnsi" w:eastAsiaTheme="minorEastAsia" w:hAnsiTheme="minorHAnsi"/>
              <w:bCs w:val="0"/>
              <w:noProof/>
              <w:sz w:val="24"/>
              <w:szCs w:val="30"/>
            </w:rPr>
          </w:pPr>
          <w:hyperlink w:anchor="_Toc243610991" w:history="1">
            <w:r w:rsidRPr="00CB055F">
              <w:rPr>
                <w:rStyle w:val="Hyperlink"/>
                <w:noProof/>
                <w:lang w:val="en-GB"/>
              </w:rPr>
              <w:t>1.6 Expected Outcome of the Study</w:t>
            </w:r>
            <w:r>
              <w:rPr>
                <w:noProof/>
                <w:webHidden/>
              </w:rPr>
              <w:tab/>
            </w:r>
            <w:r>
              <w:rPr>
                <w:noProof/>
                <w:webHidden/>
              </w:rPr>
              <w:fldChar w:fldCharType="begin"/>
            </w:r>
            <w:r>
              <w:rPr>
                <w:noProof/>
                <w:webHidden/>
              </w:rPr>
              <w:instrText xml:space="preserve"> PAGEREF _Toc243610991 \h </w:instrText>
            </w:r>
            <w:r>
              <w:rPr>
                <w:noProof/>
                <w:webHidden/>
              </w:rPr>
            </w:r>
            <w:r>
              <w:rPr>
                <w:noProof/>
                <w:webHidden/>
              </w:rPr>
              <w:fldChar w:fldCharType="separate"/>
            </w:r>
            <w:r>
              <w:rPr>
                <w:noProof/>
                <w:webHidden/>
              </w:rPr>
              <w:t>4</w:t>
            </w:r>
            <w:r>
              <w:rPr>
                <w:noProof/>
                <w:webHidden/>
              </w:rPr>
              <w:fldChar w:fldCharType="end"/>
            </w:r>
          </w:hyperlink>
        </w:p>
        <w:p w14:paraId="4648A1AA" w14:textId="1CAEFC6C" w:rsidR="00A80638" w:rsidRDefault="00A80638">
          <w:pPr>
            <w:pStyle w:val="TOC2"/>
            <w:tabs>
              <w:tab w:val="right" w:leader="dot" w:pos="9350"/>
            </w:tabs>
            <w:rPr>
              <w:rFonts w:asciiTheme="minorHAnsi" w:eastAsiaTheme="minorEastAsia" w:hAnsiTheme="minorHAnsi"/>
              <w:bCs w:val="0"/>
              <w:noProof/>
              <w:sz w:val="24"/>
              <w:szCs w:val="30"/>
            </w:rPr>
          </w:pPr>
          <w:hyperlink w:anchor="_Toc243610992" w:history="1">
            <w:r w:rsidRPr="00CB055F">
              <w:rPr>
                <w:rStyle w:val="Hyperlink"/>
                <w:noProof/>
                <w:lang w:val="en-GB"/>
              </w:rPr>
              <w:t>1.7 Scope of the Study</w:t>
            </w:r>
            <w:r>
              <w:rPr>
                <w:noProof/>
                <w:webHidden/>
              </w:rPr>
              <w:tab/>
            </w:r>
            <w:r>
              <w:rPr>
                <w:noProof/>
                <w:webHidden/>
              </w:rPr>
              <w:fldChar w:fldCharType="begin"/>
            </w:r>
            <w:r>
              <w:rPr>
                <w:noProof/>
                <w:webHidden/>
              </w:rPr>
              <w:instrText xml:space="preserve"> PAGEREF _Toc243610992 \h </w:instrText>
            </w:r>
            <w:r>
              <w:rPr>
                <w:noProof/>
                <w:webHidden/>
              </w:rPr>
            </w:r>
            <w:r>
              <w:rPr>
                <w:noProof/>
                <w:webHidden/>
              </w:rPr>
              <w:fldChar w:fldCharType="separate"/>
            </w:r>
            <w:r>
              <w:rPr>
                <w:noProof/>
                <w:webHidden/>
              </w:rPr>
              <w:t>4</w:t>
            </w:r>
            <w:r>
              <w:rPr>
                <w:noProof/>
                <w:webHidden/>
              </w:rPr>
              <w:fldChar w:fldCharType="end"/>
            </w:r>
          </w:hyperlink>
        </w:p>
        <w:p w14:paraId="6B6ED517" w14:textId="779C4E0B" w:rsidR="00A80638" w:rsidRDefault="00A80638">
          <w:pPr>
            <w:pStyle w:val="TOC2"/>
            <w:tabs>
              <w:tab w:val="right" w:leader="dot" w:pos="9350"/>
            </w:tabs>
            <w:rPr>
              <w:rFonts w:asciiTheme="minorHAnsi" w:eastAsiaTheme="minorEastAsia" w:hAnsiTheme="minorHAnsi"/>
              <w:bCs w:val="0"/>
              <w:noProof/>
              <w:sz w:val="24"/>
              <w:szCs w:val="30"/>
            </w:rPr>
          </w:pPr>
          <w:hyperlink w:anchor="_Toc243610993" w:history="1">
            <w:r w:rsidRPr="00CB055F">
              <w:rPr>
                <w:rStyle w:val="Hyperlink"/>
                <w:noProof/>
                <w:lang w:val="en-GB"/>
              </w:rPr>
              <w:t>1.8 Research Structure</w:t>
            </w:r>
            <w:r>
              <w:rPr>
                <w:noProof/>
                <w:webHidden/>
              </w:rPr>
              <w:tab/>
            </w:r>
            <w:r>
              <w:rPr>
                <w:noProof/>
                <w:webHidden/>
              </w:rPr>
              <w:fldChar w:fldCharType="begin"/>
            </w:r>
            <w:r>
              <w:rPr>
                <w:noProof/>
                <w:webHidden/>
              </w:rPr>
              <w:instrText xml:space="preserve"> PAGEREF _Toc243610993 \h </w:instrText>
            </w:r>
            <w:r>
              <w:rPr>
                <w:noProof/>
                <w:webHidden/>
              </w:rPr>
            </w:r>
            <w:r>
              <w:rPr>
                <w:noProof/>
                <w:webHidden/>
              </w:rPr>
              <w:fldChar w:fldCharType="separate"/>
            </w:r>
            <w:r>
              <w:rPr>
                <w:noProof/>
                <w:webHidden/>
              </w:rPr>
              <w:t>5</w:t>
            </w:r>
            <w:r>
              <w:rPr>
                <w:noProof/>
                <w:webHidden/>
              </w:rPr>
              <w:fldChar w:fldCharType="end"/>
            </w:r>
          </w:hyperlink>
        </w:p>
        <w:p w14:paraId="15F1C77F" w14:textId="1E850277" w:rsidR="00A80638" w:rsidRDefault="00A80638">
          <w:pPr>
            <w:pStyle w:val="TOC1"/>
            <w:tabs>
              <w:tab w:val="right" w:leader="dot" w:pos="9350"/>
            </w:tabs>
            <w:rPr>
              <w:rFonts w:asciiTheme="minorHAnsi" w:eastAsiaTheme="minorEastAsia" w:hAnsiTheme="minorHAnsi"/>
              <w:bCs w:val="0"/>
              <w:iCs w:val="0"/>
              <w:noProof/>
              <w:szCs w:val="30"/>
            </w:rPr>
          </w:pPr>
          <w:hyperlink w:anchor="_Toc243610994" w:history="1">
            <w:r w:rsidRPr="00CB055F">
              <w:rPr>
                <w:rStyle w:val="Hyperlink"/>
                <w:noProof/>
              </w:rPr>
              <w:t>Chapter Two: Literature Review</w:t>
            </w:r>
            <w:r>
              <w:rPr>
                <w:noProof/>
                <w:webHidden/>
              </w:rPr>
              <w:tab/>
            </w:r>
            <w:r>
              <w:rPr>
                <w:noProof/>
                <w:webHidden/>
              </w:rPr>
              <w:fldChar w:fldCharType="begin"/>
            </w:r>
            <w:r>
              <w:rPr>
                <w:noProof/>
                <w:webHidden/>
              </w:rPr>
              <w:instrText xml:space="preserve"> PAGEREF _Toc243610994 \h </w:instrText>
            </w:r>
            <w:r>
              <w:rPr>
                <w:noProof/>
                <w:webHidden/>
              </w:rPr>
            </w:r>
            <w:r>
              <w:rPr>
                <w:noProof/>
                <w:webHidden/>
              </w:rPr>
              <w:fldChar w:fldCharType="separate"/>
            </w:r>
            <w:r>
              <w:rPr>
                <w:noProof/>
                <w:webHidden/>
              </w:rPr>
              <w:t>6</w:t>
            </w:r>
            <w:r>
              <w:rPr>
                <w:noProof/>
                <w:webHidden/>
              </w:rPr>
              <w:fldChar w:fldCharType="end"/>
            </w:r>
          </w:hyperlink>
        </w:p>
        <w:p w14:paraId="777F1B71" w14:textId="24AB47AD" w:rsidR="00A80638" w:rsidRDefault="00A80638">
          <w:pPr>
            <w:pStyle w:val="TOC2"/>
            <w:tabs>
              <w:tab w:val="right" w:leader="dot" w:pos="9350"/>
            </w:tabs>
            <w:rPr>
              <w:rFonts w:asciiTheme="minorHAnsi" w:eastAsiaTheme="minorEastAsia" w:hAnsiTheme="minorHAnsi"/>
              <w:bCs w:val="0"/>
              <w:noProof/>
              <w:sz w:val="24"/>
              <w:szCs w:val="30"/>
            </w:rPr>
          </w:pPr>
          <w:hyperlink w:anchor="_Toc243610995" w:history="1">
            <w:r w:rsidRPr="00CB055F">
              <w:rPr>
                <w:rStyle w:val="Hyperlink"/>
                <w:noProof/>
                <w:lang w:val="en-GB"/>
              </w:rPr>
              <w:t>2.1 Introduction</w:t>
            </w:r>
            <w:r>
              <w:rPr>
                <w:noProof/>
                <w:webHidden/>
              </w:rPr>
              <w:tab/>
            </w:r>
            <w:r>
              <w:rPr>
                <w:noProof/>
                <w:webHidden/>
              </w:rPr>
              <w:fldChar w:fldCharType="begin"/>
            </w:r>
            <w:r>
              <w:rPr>
                <w:noProof/>
                <w:webHidden/>
              </w:rPr>
              <w:instrText xml:space="preserve"> PAGEREF _Toc243610995 \h </w:instrText>
            </w:r>
            <w:r>
              <w:rPr>
                <w:noProof/>
                <w:webHidden/>
              </w:rPr>
            </w:r>
            <w:r>
              <w:rPr>
                <w:noProof/>
                <w:webHidden/>
              </w:rPr>
              <w:fldChar w:fldCharType="separate"/>
            </w:r>
            <w:r>
              <w:rPr>
                <w:noProof/>
                <w:webHidden/>
              </w:rPr>
              <w:t>6</w:t>
            </w:r>
            <w:r>
              <w:rPr>
                <w:noProof/>
                <w:webHidden/>
              </w:rPr>
              <w:fldChar w:fldCharType="end"/>
            </w:r>
          </w:hyperlink>
        </w:p>
        <w:p w14:paraId="624CA2C1" w14:textId="6FCEE6E2" w:rsidR="00A80638" w:rsidRDefault="00A80638">
          <w:pPr>
            <w:pStyle w:val="TOC2"/>
            <w:tabs>
              <w:tab w:val="right" w:leader="dot" w:pos="9350"/>
            </w:tabs>
            <w:rPr>
              <w:rFonts w:asciiTheme="minorHAnsi" w:eastAsiaTheme="minorEastAsia" w:hAnsiTheme="minorHAnsi"/>
              <w:bCs w:val="0"/>
              <w:noProof/>
              <w:sz w:val="24"/>
              <w:szCs w:val="30"/>
            </w:rPr>
          </w:pPr>
          <w:hyperlink w:anchor="_Toc243610996" w:history="1">
            <w:r w:rsidRPr="00CB055F">
              <w:rPr>
                <w:rStyle w:val="Hyperlink"/>
                <w:noProof/>
                <w:lang w:val="en-GB"/>
              </w:rPr>
              <w:t>2.2 Key Concepts and Definitions</w:t>
            </w:r>
            <w:r>
              <w:rPr>
                <w:noProof/>
                <w:webHidden/>
              </w:rPr>
              <w:tab/>
            </w:r>
            <w:r>
              <w:rPr>
                <w:noProof/>
                <w:webHidden/>
              </w:rPr>
              <w:fldChar w:fldCharType="begin"/>
            </w:r>
            <w:r>
              <w:rPr>
                <w:noProof/>
                <w:webHidden/>
              </w:rPr>
              <w:instrText xml:space="preserve"> PAGEREF _Toc243610996 \h </w:instrText>
            </w:r>
            <w:r>
              <w:rPr>
                <w:noProof/>
                <w:webHidden/>
              </w:rPr>
            </w:r>
            <w:r>
              <w:rPr>
                <w:noProof/>
                <w:webHidden/>
              </w:rPr>
              <w:fldChar w:fldCharType="separate"/>
            </w:r>
            <w:r>
              <w:rPr>
                <w:noProof/>
                <w:webHidden/>
              </w:rPr>
              <w:t>6</w:t>
            </w:r>
            <w:r>
              <w:rPr>
                <w:noProof/>
                <w:webHidden/>
              </w:rPr>
              <w:fldChar w:fldCharType="end"/>
            </w:r>
          </w:hyperlink>
        </w:p>
        <w:p w14:paraId="310CA4C0" w14:textId="128A8723" w:rsidR="00A80638" w:rsidRDefault="00A80638">
          <w:pPr>
            <w:pStyle w:val="TOC2"/>
            <w:tabs>
              <w:tab w:val="right" w:leader="dot" w:pos="9350"/>
            </w:tabs>
            <w:rPr>
              <w:rFonts w:asciiTheme="minorHAnsi" w:eastAsiaTheme="minorEastAsia" w:hAnsiTheme="minorHAnsi"/>
              <w:bCs w:val="0"/>
              <w:noProof/>
              <w:sz w:val="24"/>
              <w:szCs w:val="30"/>
            </w:rPr>
          </w:pPr>
          <w:hyperlink w:anchor="_Toc243610997" w:history="1">
            <w:r w:rsidRPr="00CB055F">
              <w:rPr>
                <w:rStyle w:val="Hyperlink"/>
                <w:noProof/>
                <w:lang w:val="en-GB"/>
              </w:rPr>
              <w:t>2.3 Empirical Studies</w:t>
            </w:r>
            <w:r>
              <w:rPr>
                <w:noProof/>
                <w:webHidden/>
              </w:rPr>
              <w:tab/>
            </w:r>
            <w:r>
              <w:rPr>
                <w:noProof/>
                <w:webHidden/>
              </w:rPr>
              <w:fldChar w:fldCharType="begin"/>
            </w:r>
            <w:r>
              <w:rPr>
                <w:noProof/>
                <w:webHidden/>
              </w:rPr>
              <w:instrText xml:space="preserve"> PAGEREF _Toc243610997 \h </w:instrText>
            </w:r>
            <w:r>
              <w:rPr>
                <w:noProof/>
                <w:webHidden/>
              </w:rPr>
            </w:r>
            <w:r>
              <w:rPr>
                <w:noProof/>
                <w:webHidden/>
              </w:rPr>
              <w:fldChar w:fldCharType="separate"/>
            </w:r>
            <w:r>
              <w:rPr>
                <w:noProof/>
                <w:webHidden/>
              </w:rPr>
              <w:t>7</w:t>
            </w:r>
            <w:r>
              <w:rPr>
                <w:noProof/>
                <w:webHidden/>
              </w:rPr>
              <w:fldChar w:fldCharType="end"/>
            </w:r>
          </w:hyperlink>
        </w:p>
        <w:p w14:paraId="4D191D09" w14:textId="2BEDA4B1" w:rsidR="00A80638" w:rsidRDefault="00A80638">
          <w:pPr>
            <w:pStyle w:val="TOC3"/>
            <w:tabs>
              <w:tab w:val="right" w:leader="dot" w:pos="9350"/>
            </w:tabs>
            <w:rPr>
              <w:rFonts w:asciiTheme="minorHAnsi" w:eastAsiaTheme="minorEastAsia" w:hAnsiTheme="minorHAnsi"/>
              <w:noProof/>
              <w:sz w:val="24"/>
              <w:szCs w:val="30"/>
            </w:rPr>
          </w:pPr>
          <w:hyperlink w:anchor="_Toc243610998" w:history="1">
            <w:r w:rsidRPr="00CB055F">
              <w:rPr>
                <w:rStyle w:val="Hyperlink"/>
                <w:noProof/>
                <w:lang w:val="en-GB"/>
              </w:rPr>
              <w:t>2.3.1 Digital Content Marketing and Perceived Content Marketing Quality</w:t>
            </w:r>
            <w:r>
              <w:rPr>
                <w:noProof/>
                <w:webHidden/>
              </w:rPr>
              <w:tab/>
            </w:r>
            <w:r>
              <w:rPr>
                <w:noProof/>
                <w:webHidden/>
              </w:rPr>
              <w:fldChar w:fldCharType="begin"/>
            </w:r>
            <w:r>
              <w:rPr>
                <w:noProof/>
                <w:webHidden/>
              </w:rPr>
              <w:instrText xml:space="preserve"> PAGEREF _Toc243610998 \h </w:instrText>
            </w:r>
            <w:r>
              <w:rPr>
                <w:noProof/>
                <w:webHidden/>
              </w:rPr>
            </w:r>
            <w:r>
              <w:rPr>
                <w:noProof/>
                <w:webHidden/>
              </w:rPr>
              <w:fldChar w:fldCharType="separate"/>
            </w:r>
            <w:r>
              <w:rPr>
                <w:noProof/>
                <w:webHidden/>
              </w:rPr>
              <w:t>7</w:t>
            </w:r>
            <w:r>
              <w:rPr>
                <w:noProof/>
                <w:webHidden/>
              </w:rPr>
              <w:fldChar w:fldCharType="end"/>
            </w:r>
          </w:hyperlink>
        </w:p>
        <w:p w14:paraId="577BC074" w14:textId="1C105D57" w:rsidR="00A80638" w:rsidRDefault="00A80638">
          <w:pPr>
            <w:pStyle w:val="TOC3"/>
            <w:tabs>
              <w:tab w:val="right" w:leader="dot" w:pos="9350"/>
            </w:tabs>
            <w:rPr>
              <w:rFonts w:asciiTheme="minorHAnsi" w:eastAsiaTheme="minorEastAsia" w:hAnsiTheme="minorHAnsi"/>
              <w:noProof/>
              <w:sz w:val="24"/>
              <w:szCs w:val="30"/>
            </w:rPr>
          </w:pPr>
          <w:hyperlink w:anchor="_Toc243610999" w:history="1">
            <w:r w:rsidRPr="00CB055F">
              <w:rPr>
                <w:rStyle w:val="Hyperlink"/>
                <w:noProof/>
                <w:lang w:val="en-GB"/>
              </w:rPr>
              <w:t>2.3.2 Informativeness and Relevance of Digital Content</w:t>
            </w:r>
            <w:r>
              <w:rPr>
                <w:noProof/>
                <w:webHidden/>
              </w:rPr>
              <w:tab/>
            </w:r>
            <w:r>
              <w:rPr>
                <w:noProof/>
                <w:webHidden/>
              </w:rPr>
              <w:fldChar w:fldCharType="begin"/>
            </w:r>
            <w:r>
              <w:rPr>
                <w:noProof/>
                <w:webHidden/>
              </w:rPr>
              <w:instrText xml:space="preserve"> PAGEREF _Toc243610999 \h </w:instrText>
            </w:r>
            <w:r>
              <w:rPr>
                <w:noProof/>
                <w:webHidden/>
              </w:rPr>
            </w:r>
            <w:r>
              <w:rPr>
                <w:noProof/>
                <w:webHidden/>
              </w:rPr>
              <w:fldChar w:fldCharType="separate"/>
            </w:r>
            <w:r>
              <w:rPr>
                <w:noProof/>
                <w:webHidden/>
              </w:rPr>
              <w:t>8</w:t>
            </w:r>
            <w:r>
              <w:rPr>
                <w:noProof/>
                <w:webHidden/>
              </w:rPr>
              <w:fldChar w:fldCharType="end"/>
            </w:r>
          </w:hyperlink>
        </w:p>
        <w:p w14:paraId="41930858" w14:textId="46C2DC3F" w:rsidR="00A80638" w:rsidRDefault="00A80638">
          <w:pPr>
            <w:pStyle w:val="TOC3"/>
            <w:tabs>
              <w:tab w:val="right" w:leader="dot" w:pos="9350"/>
            </w:tabs>
            <w:rPr>
              <w:rFonts w:asciiTheme="minorHAnsi" w:eastAsiaTheme="minorEastAsia" w:hAnsiTheme="minorHAnsi"/>
              <w:noProof/>
              <w:sz w:val="24"/>
              <w:szCs w:val="30"/>
            </w:rPr>
          </w:pPr>
          <w:hyperlink w:anchor="_Toc243611000" w:history="1">
            <w:r w:rsidRPr="00CB055F">
              <w:rPr>
                <w:rStyle w:val="Hyperlink"/>
                <w:noProof/>
                <w:lang w:val="en-GB"/>
              </w:rPr>
              <w:t>2.3.3 Credibility and Authenticity of Digital Content</w:t>
            </w:r>
            <w:r>
              <w:rPr>
                <w:noProof/>
                <w:webHidden/>
              </w:rPr>
              <w:tab/>
            </w:r>
            <w:r>
              <w:rPr>
                <w:noProof/>
                <w:webHidden/>
              </w:rPr>
              <w:fldChar w:fldCharType="begin"/>
            </w:r>
            <w:r>
              <w:rPr>
                <w:noProof/>
                <w:webHidden/>
              </w:rPr>
              <w:instrText xml:space="preserve"> PAGEREF _Toc243611000 \h </w:instrText>
            </w:r>
            <w:r>
              <w:rPr>
                <w:noProof/>
                <w:webHidden/>
              </w:rPr>
            </w:r>
            <w:r>
              <w:rPr>
                <w:noProof/>
                <w:webHidden/>
              </w:rPr>
              <w:fldChar w:fldCharType="separate"/>
            </w:r>
            <w:r>
              <w:rPr>
                <w:noProof/>
                <w:webHidden/>
              </w:rPr>
              <w:t>9</w:t>
            </w:r>
            <w:r>
              <w:rPr>
                <w:noProof/>
                <w:webHidden/>
              </w:rPr>
              <w:fldChar w:fldCharType="end"/>
            </w:r>
          </w:hyperlink>
        </w:p>
        <w:p w14:paraId="40B3E884" w14:textId="535A3034" w:rsidR="00A80638" w:rsidRDefault="00A80638">
          <w:pPr>
            <w:pStyle w:val="TOC3"/>
            <w:tabs>
              <w:tab w:val="right" w:leader="dot" w:pos="9350"/>
            </w:tabs>
            <w:rPr>
              <w:rFonts w:asciiTheme="minorHAnsi" w:eastAsiaTheme="minorEastAsia" w:hAnsiTheme="minorHAnsi"/>
              <w:noProof/>
              <w:sz w:val="24"/>
              <w:szCs w:val="30"/>
            </w:rPr>
          </w:pPr>
          <w:hyperlink w:anchor="_Toc243611001" w:history="1">
            <w:r w:rsidRPr="00CB055F">
              <w:rPr>
                <w:rStyle w:val="Hyperlink"/>
                <w:noProof/>
                <w:lang w:val="en-GB"/>
              </w:rPr>
              <w:t>2.3.4 Customer Trust in Digital Brand Relationships</w:t>
            </w:r>
            <w:r>
              <w:rPr>
                <w:noProof/>
                <w:webHidden/>
              </w:rPr>
              <w:tab/>
            </w:r>
            <w:r>
              <w:rPr>
                <w:noProof/>
                <w:webHidden/>
              </w:rPr>
              <w:fldChar w:fldCharType="begin"/>
            </w:r>
            <w:r>
              <w:rPr>
                <w:noProof/>
                <w:webHidden/>
              </w:rPr>
              <w:instrText xml:space="preserve"> PAGEREF _Toc243611001 \h </w:instrText>
            </w:r>
            <w:r>
              <w:rPr>
                <w:noProof/>
                <w:webHidden/>
              </w:rPr>
            </w:r>
            <w:r>
              <w:rPr>
                <w:noProof/>
                <w:webHidden/>
              </w:rPr>
              <w:fldChar w:fldCharType="separate"/>
            </w:r>
            <w:r>
              <w:rPr>
                <w:noProof/>
                <w:webHidden/>
              </w:rPr>
              <w:t>10</w:t>
            </w:r>
            <w:r>
              <w:rPr>
                <w:noProof/>
                <w:webHidden/>
              </w:rPr>
              <w:fldChar w:fldCharType="end"/>
            </w:r>
          </w:hyperlink>
        </w:p>
        <w:p w14:paraId="50EBF3E8" w14:textId="5A70CDE5" w:rsidR="00A80638" w:rsidRDefault="00A80638">
          <w:pPr>
            <w:pStyle w:val="TOC3"/>
            <w:tabs>
              <w:tab w:val="right" w:leader="dot" w:pos="9350"/>
            </w:tabs>
            <w:rPr>
              <w:rFonts w:asciiTheme="minorHAnsi" w:eastAsiaTheme="minorEastAsia" w:hAnsiTheme="minorHAnsi"/>
              <w:noProof/>
              <w:sz w:val="24"/>
              <w:szCs w:val="30"/>
            </w:rPr>
          </w:pPr>
          <w:hyperlink w:anchor="_Toc243611002" w:history="1">
            <w:r w:rsidRPr="00CB055F">
              <w:rPr>
                <w:rStyle w:val="Hyperlink"/>
                <w:noProof/>
                <w:lang w:val="en-GB"/>
              </w:rPr>
              <w:t>2.3.5 Brand Engagement</w:t>
            </w:r>
            <w:r>
              <w:rPr>
                <w:noProof/>
                <w:webHidden/>
              </w:rPr>
              <w:tab/>
            </w:r>
            <w:r>
              <w:rPr>
                <w:noProof/>
                <w:webHidden/>
              </w:rPr>
              <w:fldChar w:fldCharType="begin"/>
            </w:r>
            <w:r>
              <w:rPr>
                <w:noProof/>
                <w:webHidden/>
              </w:rPr>
              <w:instrText xml:space="preserve"> PAGEREF _Toc243611002 \h </w:instrText>
            </w:r>
            <w:r>
              <w:rPr>
                <w:noProof/>
                <w:webHidden/>
              </w:rPr>
            </w:r>
            <w:r>
              <w:rPr>
                <w:noProof/>
                <w:webHidden/>
              </w:rPr>
              <w:fldChar w:fldCharType="separate"/>
            </w:r>
            <w:r>
              <w:rPr>
                <w:noProof/>
                <w:webHidden/>
              </w:rPr>
              <w:t>10</w:t>
            </w:r>
            <w:r>
              <w:rPr>
                <w:noProof/>
                <w:webHidden/>
              </w:rPr>
              <w:fldChar w:fldCharType="end"/>
            </w:r>
          </w:hyperlink>
        </w:p>
        <w:p w14:paraId="06F8F0F6" w14:textId="3BF1F0BF" w:rsidR="00A80638" w:rsidRDefault="00A80638">
          <w:pPr>
            <w:pStyle w:val="TOC3"/>
            <w:tabs>
              <w:tab w:val="right" w:leader="dot" w:pos="9350"/>
            </w:tabs>
            <w:rPr>
              <w:rFonts w:asciiTheme="minorHAnsi" w:eastAsiaTheme="minorEastAsia" w:hAnsiTheme="minorHAnsi"/>
              <w:noProof/>
              <w:sz w:val="24"/>
              <w:szCs w:val="30"/>
            </w:rPr>
          </w:pPr>
          <w:hyperlink w:anchor="_Toc243611003" w:history="1">
            <w:r w:rsidRPr="00CB055F">
              <w:rPr>
                <w:rStyle w:val="Hyperlink"/>
                <w:noProof/>
                <w:lang w:val="en-GB"/>
              </w:rPr>
              <w:t>2.3.6 Perceived Content Marketing Quality and Customer Trust</w:t>
            </w:r>
            <w:r>
              <w:rPr>
                <w:noProof/>
                <w:webHidden/>
              </w:rPr>
              <w:tab/>
            </w:r>
            <w:r>
              <w:rPr>
                <w:noProof/>
                <w:webHidden/>
              </w:rPr>
              <w:fldChar w:fldCharType="begin"/>
            </w:r>
            <w:r>
              <w:rPr>
                <w:noProof/>
                <w:webHidden/>
              </w:rPr>
              <w:instrText xml:space="preserve"> PAGEREF _Toc243611003 \h </w:instrText>
            </w:r>
            <w:r>
              <w:rPr>
                <w:noProof/>
                <w:webHidden/>
              </w:rPr>
            </w:r>
            <w:r>
              <w:rPr>
                <w:noProof/>
                <w:webHidden/>
              </w:rPr>
              <w:fldChar w:fldCharType="separate"/>
            </w:r>
            <w:r>
              <w:rPr>
                <w:noProof/>
                <w:webHidden/>
              </w:rPr>
              <w:t>11</w:t>
            </w:r>
            <w:r>
              <w:rPr>
                <w:noProof/>
                <w:webHidden/>
              </w:rPr>
              <w:fldChar w:fldCharType="end"/>
            </w:r>
          </w:hyperlink>
        </w:p>
        <w:p w14:paraId="1740D381" w14:textId="5FB22E35" w:rsidR="00A80638" w:rsidRDefault="00A80638">
          <w:pPr>
            <w:pStyle w:val="TOC3"/>
            <w:tabs>
              <w:tab w:val="right" w:leader="dot" w:pos="9350"/>
            </w:tabs>
            <w:rPr>
              <w:rFonts w:asciiTheme="minorHAnsi" w:eastAsiaTheme="minorEastAsia" w:hAnsiTheme="minorHAnsi"/>
              <w:noProof/>
              <w:sz w:val="24"/>
              <w:szCs w:val="30"/>
            </w:rPr>
          </w:pPr>
          <w:hyperlink w:anchor="_Toc243611004" w:history="1">
            <w:r w:rsidRPr="00CB055F">
              <w:rPr>
                <w:rStyle w:val="Hyperlink"/>
                <w:noProof/>
                <w:lang w:val="en-GB"/>
              </w:rPr>
              <w:t>2.3.7 Perceived Content Marketing Quality and Brand Engagement</w:t>
            </w:r>
            <w:r>
              <w:rPr>
                <w:noProof/>
                <w:webHidden/>
              </w:rPr>
              <w:tab/>
            </w:r>
            <w:r>
              <w:rPr>
                <w:noProof/>
                <w:webHidden/>
              </w:rPr>
              <w:fldChar w:fldCharType="begin"/>
            </w:r>
            <w:r>
              <w:rPr>
                <w:noProof/>
                <w:webHidden/>
              </w:rPr>
              <w:instrText xml:space="preserve"> PAGEREF _Toc243611004 \h </w:instrText>
            </w:r>
            <w:r>
              <w:rPr>
                <w:noProof/>
                <w:webHidden/>
              </w:rPr>
            </w:r>
            <w:r>
              <w:rPr>
                <w:noProof/>
                <w:webHidden/>
              </w:rPr>
              <w:fldChar w:fldCharType="separate"/>
            </w:r>
            <w:r>
              <w:rPr>
                <w:noProof/>
                <w:webHidden/>
              </w:rPr>
              <w:t>13</w:t>
            </w:r>
            <w:r>
              <w:rPr>
                <w:noProof/>
                <w:webHidden/>
              </w:rPr>
              <w:fldChar w:fldCharType="end"/>
            </w:r>
          </w:hyperlink>
        </w:p>
        <w:p w14:paraId="2CFEAFF1" w14:textId="0AAD2F99" w:rsidR="00A80638" w:rsidRDefault="00A80638">
          <w:pPr>
            <w:pStyle w:val="TOC3"/>
            <w:tabs>
              <w:tab w:val="right" w:leader="dot" w:pos="9350"/>
            </w:tabs>
            <w:rPr>
              <w:rFonts w:asciiTheme="minorHAnsi" w:eastAsiaTheme="minorEastAsia" w:hAnsiTheme="minorHAnsi"/>
              <w:noProof/>
              <w:sz w:val="24"/>
              <w:szCs w:val="30"/>
            </w:rPr>
          </w:pPr>
          <w:hyperlink w:anchor="_Toc243611005" w:history="1">
            <w:r w:rsidRPr="00CB055F">
              <w:rPr>
                <w:rStyle w:val="Hyperlink"/>
                <w:noProof/>
                <w:lang w:val="en-GB"/>
              </w:rPr>
              <w:t>2.3.8 Customer Trust and Brand Engagement</w:t>
            </w:r>
            <w:r>
              <w:rPr>
                <w:noProof/>
                <w:webHidden/>
              </w:rPr>
              <w:tab/>
            </w:r>
            <w:r>
              <w:rPr>
                <w:noProof/>
                <w:webHidden/>
              </w:rPr>
              <w:fldChar w:fldCharType="begin"/>
            </w:r>
            <w:r>
              <w:rPr>
                <w:noProof/>
                <w:webHidden/>
              </w:rPr>
              <w:instrText xml:space="preserve"> PAGEREF _Toc243611005 \h </w:instrText>
            </w:r>
            <w:r>
              <w:rPr>
                <w:noProof/>
                <w:webHidden/>
              </w:rPr>
            </w:r>
            <w:r>
              <w:rPr>
                <w:noProof/>
                <w:webHidden/>
              </w:rPr>
              <w:fldChar w:fldCharType="separate"/>
            </w:r>
            <w:r>
              <w:rPr>
                <w:noProof/>
                <w:webHidden/>
              </w:rPr>
              <w:t>14</w:t>
            </w:r>
            <w:r>
              <w:rPr>
                <w:noProof/>
                <w:webHidden/>
              </w:rPr>
              <w:fldChar w:fldCharType="end"/>
            </w:r>
          </w:hyperlink>
        </w:p>
        <w:p w14:paraId="41B06D3E" w14:textId="10DB2662" w:rsidR="00A80638" w:rsidRDefault="00A80638">
          <w:pPr>
            <w:pStyle w:val="TOC2"/>
            <w:tabs>
              <w:tab w:val="right" w:leader="dot" w:pos="9350"/>
            </w:tabs>
            <w:rPr>
              <w:rFonts w:asciiTheme="minorHAnsi" w:eastAsiaTheme="minorEastAsia" w:hAnsiTheme="minorHAnsi"/>
              <w:bCs w:val="0"/>
              <w:noProof/>
              <w:sz w:val="24"/>
              <w:szCs w:val="30"/>
            </w:rPr>
          </w:pPr>
          <w:hyperlink w:anchor="_Toc243611006" w:history="1">
            <w:r w:rsidRPr="00CB055F">
              <w:rPr>
                <w:rStyle w:val="Hyperlink"/>
                <w:noProof/>
                <w:lang w:val="en-GB"/>
              </w:rPr>
              <w:t>2.4 Theoretical Framework</w:t>
            </w:r>
            <w:r>
              <w:rPr>
                <w:noProof/>
                <w:webHidden/>
              </w:rPr>
              <w:tab/>
            </w:r>
            <w:r>
              <w:rPr>
                <w:noProof/>
                <w:webHidden/>
              </w:rPr>
              <w:fldChar w:fldCharType="begin"/>
            </w:r>
            <w:r>
              <w:rPr>
                <w:noProof/>
                <w:webHidden/>
              </w:rPr>
              <w:instrText xml:space="preserve"> PAGEREF _Toc243611006 \h </w:instrText>
            </w:r>
            <w:r>
              <w:rPr>
                <w:noProof/>
                <w:webHidden/>
              </w:rPr>
            </w:r>
            <w:r>
              <w:rPr>
                <w:noProof/>
                <w:webHidden/>
              </w:rPr>
              <w:fldChar w:fldCharType="separate"/>
            </w:r>
            <w:r>
              <w:rPr>
                <w:noProof/>
                <w:webHidden/>
              </w:rPr>
              <w:t>15</w:t>
            </w:r>
            <w:r>
              <w:rPr>
                <w:noProof/>
                <w:webHidden/>
              </w:rPr>
              <w:fldChar w:fldCharType="end"/>
            </w:r>
          </w:hyperlink>
        </w:p>
        <w:p w14:paraId="285BC24F" w14:textId="64582F02" w:rsidR="00A80638" w:rsidRDefault="00A80638">
          <w:pPr>
            <w:pStyle w:val="TOC3"/>
            <w:tabs>
              <w:tab w:val="right" w:leader="dot" w:pos="9350"/>
            </w:tabs>
            <w:rPr>
              <w:rFonts w:asciiTheme="minorHAnsi" w:eastAsiaTheme="minorEastAsia" w:hAnsiTheme="minorHAnsi"/>
              <w:noProof/>
              <w:sz w:val="24"/>
              <w:szCs w:val="30"/>
            </w:rPr>
          </w:pPr>
          <w:hyperlink w:anchor="_Toc243611007" w:history="1">
            <w:r w:rsidRPr="00CB055F">
              <w:rPr>
                <w:rStyle w:val="Hyperlink"/>
                <w:noProof/>
                <w:lang w:val="en-GB"/>
              </w:rPr>
              <w:t>2.4.1 Stimulus–Organism–Response (S-O-R) Theory</w:t>
            </w:r>
            <w:r>
              <w:rPr>
                <w:noProof/>
                <w:webHidden/>
              </w:rPr>
              <w:tab/>
            </w:r>
            <w:r>
              <w:rPr>
                <w:noProof/>
                <w:webHidden/>
              </w:rPr>
              <w:fldChar w:fldCharType="begin"/>
            </w:r>
            <w:r>
              <w:rPr>
                <w:noProof/>
                <w:webHidden/>
              </w:rPr>
              <w:instrText xml:space="preserve"> PAGEREF _Toc243611007 \h </w:instrText>
            </w:r>
            <w:r>
              <w:rPr>
                <w:noProof/>
                <w:webHidden/>
              </w:rPr>
            </w:r>
            <w:r>
              <w:rPr>
                <w:noProof/>
                <w:webHidden/>
              </w:rPr>
              <w:fldChar w:fldCharType="separate"/>
            </w:r>
            <w:r>
              <w:rPr>
                <w:noProof/>
                <w:webHidden/>
              </w:rPr>
              <w:t>15</w:t>
            </w:r>
            <w:r>
              <w:rPr>
                <w:noProof/>
                <w:webHidden/>
              </w:rPr>
              <w:fldChar w:fldCharType="end"/>
            </w:r>
          </w:hyperlink>
        </w:p>
        <w:p w14:paraId="633A21EB" w14:textId="58747639" w:rsidR="00A80638" w:rsidRDefault="00A80638">
          <w:pPr>
            <w:pStyle w:val="TOC3"/>
            <w:tabs>
              <w:tab w:val="right" w:leader="dot" w:pos="9350"/>
            </w:tabs>
            <w:rPr>
              <w:rFonts w:asciiTheme="minorHAnsi" w:eastAsiaTheme="minorEastAsia" w:hAnsiTheme="minorHAnsi"/>
              <w:noProof/>
              <w:sz w:val="24"/>
              <w:szCs w:val="30"/>
            </w:rPr>
          </w:pPr>
          <w:hyperlink w:anchor="_Toc243611008" w:history="1">
            <w:r w:rsidRPr="00CB055F">
              <w:rPr>
                <w:rStyle w:val="Hyperlink"/>
                <w:noProof/>
                <w:lang w:val="en-GB"/>
              </w:rPr>
              <w:t>2.4.2 Commitment–Trust Theory</w:t>
            </w:r>
            <w:r>
              <w:rPr>
                <w:noProof/>
                <w:webHidden/>
              </w:rPr>
              <w:tab/>
            </w:r>
            <w:r>
              <w:rPr>
                <w:noProof/>
                <w:webHidden/>
              </w:rPr>
              <w:fldChar w:fldCharType="begin"/>
            </w:r>
            <w:r>
              <w:rPr>
                <w:noProof/>
                <w:webHidden/>
              </w:rPr>
              <w:instrText xml:space="preserve"> PAGEREF _Toc243611008 \h </w:instrText>
            </w:r>
            <w:r>
              <w:rPr>
                <w:noProof/>
                <w:webHidden/>
              </w:rPr>
            </w:r>
            <w:r>
              <w:rPr>
                <w:noProof/>
                <w:webHidden/>
              </w:rPr>
              <w:fldChar w:fldCharType="separate"/>
            </w:r>
            <w:r>
              <w:rPr>
                <w:noProof/>
                <w:webHidden/>
              </w:rPr>
              <w:t>16</w:t>
            </w:r>
            <w:r>
              <w:rPr>
                <w:noProof/>
                <w:webHidden/>
              </w:rPr>
              <w:fldChar w:fldCharType="end"/>
            </w:r>
          </w:hyperlink>
        </w:p>
        <w:p w14:paraId="483430AD" w14:textId="1B9D94DF" w:rsidR="00A80638" w:rsidRDefault="00A80638">
          <w:pPr>
            <w:pStyle w:val="TOC2"/>
            <w:tabs>
              <w:tab w:val="right" w:leader="dot" w:pos="9350"/>
            </w:tabs>
            <w:rPr>
              <w:rFonts w:asciiTheme="minorHAnsi" w:eastAsiaTheme="minorEastAsia" w:hAnsiTheme="minorHAnsi"/>
              <w:bCs w:val="0"/>
              <w:noProof/>
              <w:sz w:val="24"/>
              <w:szCs w:val="30"/>
            </w:rPr>
          </w:pPr>
          <w:hyperlink w:anchor="_Toc243611009" w:history="1">
            <w:r w:rsidRPr="00CB055F">
              <w:rPr>
                <w:rStyle w:val="Hyperlink"/>
                <w:noProof/>
                <w:lang w:val="en-GB"/>
              </w:rPr>
              <w:t>2.5 Research Gap</w:t>
            </w:r>
            <w:r>
              <w:rPr>
                <w:noProof/>
                <w:webHidden/>
              </w:rPr>
              <w:tab/>
            </w:r>
            <w:r>
              <w:rPr>
                <w:noProof/>
                <w:webHidden/>
              </w:rPr>
              <w:fldChar w:fldCharType="begin"/>
            </w:r>
            <w:r>
              <w:rPr>
                <w:noProof/>
                <w:webHidden/>
              </w:rPr>
              <w:instrText xml:space="preserve"> PAGEREF _Toc243611009 \h </w:instrText>
            </w:r>
            <w:r>
              <w:rPr>
                <w:noProof/>
                <w:webHidden/>
              </w:rPr>
            </w:r>
            <w:r>
              <w:rPr>
                <w:noProof/>
                <w:webHidden/>
              </w:rPr>
              <w:fldChar w:fldCharType="separate"/>
            </w:r>
            <w:r>
              <w:rPr>
                <w:noProof/>
                <w:webHidden/>
              </w:rPr>
              <w:t>18</w:t>
            </w:r>
            <w:r>
              <w:rPr>
                <w:noProof/>
                <w:webHidden/>
              </w:rPr>
              <w:fldChar w:fldCharType="end"/>
            </w:r>
          </w:hyperlink>
        </w:p>
        <w:p w14:paraId="153C43CD" w14:textId="48903632" w:rsidR="00A80638" w:rsidRDefault="00A80638">
          <w:pPr>
            <w:pStyle w:val="TOC2"/>
            <w:tabs>
              <w:tab w:val="right" w:leader="dot" w:pos="9350"/>
            </w:tabs>
            <w:rPr>
              <w:rFonts w:asciiTheme="minorHAnsi" w:eastAsiaTheme="minorEastAsia" w:hAnsiTheme="minorHAnsi"/>
              <w:bCs w:val="0"/>
              <w:noProof/>
              <w:sz w:val="24"/>
              <w:szCs w:val="30"/>
            </w:rPr>
          </w:pPr>
          <w:hyperlink w:anchor="_Toc243611010" w:history="1">
            <w:r w:rsidRPr="00CB055F">
              <w:rPr>
                <w:rStyle w:val="Hyperlink"/>
                <w:noProof/>
                <w:lang w:val="en-GB"/>
              </w:rPr>
              <w:t>2.6 Conceptual Framework</w:t>
            </w:r>
            <w:r>
              <w:rPr>
                <w:noProof/>
                <w:webHidden/>
              </w:rPr>
              <w:tab/>
            </w:r>
            <w:r>
              <w:rPr>
                <w:noProof/>
                <w:webHidden/>
              </w:rPr>
              <w:fldChar w:fldCharType="begin"/>
            </w:r>
            <w:r>
              <w:rPr>
                <w:noProof/>
                <w:webHidden/>
              </w:rPr>
              <w:instrText xml:space="preserve"> PAGEREF _Toc243611010 \h </w:instrText>
            </w:r>
            <w:r>
              <w:rPr>
                <w:noProof/>
                <w:webHidden/>
              </w:rPr>
            </w:r>
            <w:r>
              <w:rPr>
                <w:noProof/>
                <w:webHidden/>
              </w:rPr>
              <w:fldChar w:fldCharType="separate"/>
            </w:r>
            <w:r>
              <w:rPr>
                <w:noProof/>
                <w:webHidden/>
              </w:rPr>
              <w:t>19</w:t>
            </w:r>
            <w:r>
              <w:rPr>
                <w:noProof/>
                <w:webHidden/>
              </w:rPr>
              <w:fldChar w:fldCharType="end"/>
            </w:r>
          </w:hyperlink>
        </w:p>
        <w:p w14:paraId="4401D8FA" w14:textId="33CCBCB0" w:rsidR="00A80638" w:rsidRDefault="00A80638">
          <w:pPr>
            <w:pStyle w:val="TOC2"/>
            <w:tabs>
              <w:tab w:val="right" w:leader="dot" w:pos="9350"/>
            </w:tabs>
            <w:rPr>
              <w:rFonts w:asciiTheme="minorHAnsi" w:eastAsiaTheme="minorEastAsia" w:hAnsiTheme="minorHAnsi"/>
              <w:bCs w:val="0"/>
              <w:noProof/>
              <w:sz w:val="24"/>
              <w:szCs w:val="30"/>
            </w:rPr>
          </w:pPr>
          <w:hyperlink w:anchor="_Toc243611011" w:history="1">
            <w:r w:rsidRPr="00CB055F">
              <w:rPr>
                <w:rStyle w:val="Hyperlink"/>
                <w:noProof/>
                <w:lang w:val="en-GB"/>
              </w:rPr>
              <w:t>2.7 Conclusion</w:t>
            </w:r>
            <w:r>
              <w:rPr>
                <w:noProof/>
                <w:webHidden/>
              </w:rPr>
              <w:tab/>
            </w:r>
            <w:r>
              <w:rPr>
                <w:noProof/>
                <w:webHidden/>
              </w:rPr>
              <w:fldChar w:fldCharType="begin"/>
            </w:r>
            <w:r>
              <w:rPr>
                <w:noProof/>
                <w:webHidden/>
              </w:rPr>
              <w:instrText xml:space="preserve"> PAGEREF _Toc243611011 \h </w:instrText>
            </w:r>
            <w:r>
              <w:rPr>
                <w:noProof/>
                <w:webHidden/>
              </w:rPr>
            </w:r>
            <w:r>
              <w:rPr>
                <w:noProof/>
                <w:webHidden/>
              </w:rPr>
              <w:fldChar w:fldCharType="separate"/>
            </w:r>
            <w:r>
              <w:rPr>
                <w:noProof/>
                <w:webHidden/>
              </w:rPr>
              <w:t>20</w:t>
            </w:r>
            <w:r>
              <w:rPr>
                <w:noProof/>
                <w:webHidden/>
              </w:rPr>
              <w:fldChar w:fldCharType="end"/>
            </w:r>
          </w:hyperlink>
        </w:p>
        <w:p w14:paraId="15EDCFEE" w14:textId="610A395C" w:rsidR="00A80638" w:rsidRDefault="00A80638">
          <w:pPr>
            <w:pStyle w:val="TOC1"/>
            <w:tabs>
              <w:tab w:val="right" w:leader="dot" w:pos="9350"/>
            </w:tabs>
            <w:rPr>
              <w:rFonts w:asciiTheme="minorHAnsi" w:eastAsiaTheme="minorEastAsia" w:hAnsiTheme="minorHAnsi"/>
              <w:bCs w:val="0"/>
              <w:iCs w:val="0"/>
              <w:noProof/>
              <w:szCs w:val="30"/>
            </w:rPr>
          </w:pPr>
          <w:hyperlink w:anchor="_Toc243611012" w:history="1">
            <w:r w:rsidRPr="00CB055F">
              <w:rPr>
                <w:rStyle w:val="Hyperlink"/>
                <w:noProof/>
              </w:rPr>
              <w:t>Chapter 03: Methodology</w:t>
            </w:r>
            <w:r>
              <w:rPr>
                <w:noProof/>
                <w:webHidden/>
              </w:rPr>
              <w:tab/>
            </w:r>
            <w:r>
              <w:rPr>
                <w:noProof/>
                <w:webHidden/>
              </w:rPr>
              <w:fldChar w:fldCharType="begin"/>
            </w:r>
            <w:r>
              <w:rPr>
                <w:noProof/>
                <w:webHidden/>
              </w:rPr>
              <w:instrText xml:space="preserve"> PAGEREF _Toc243611012 \h </w:instrText>
            </w:r>
            <w:r>
              <w:rPr>
                <w:noProof/>
                <w:webHidden/>
              </w:rPr>
            </w:r>
            <w:r>
              <w:rPr>
                <w:noProof/>
                <w:webHidden/>
              </w:rPr>
              <w:fldChar w:fldCharType="separate"/>
            </w:r>
            <w:r>
              <w:rPr>
                <w:noProof/>
                <w:webHidden/>
              </w:rPr>
              <w:t>21</w:t>
            </w:r>
            <w:r>
              <w:rPr>
                <w:noProof/>
                <w:webHidden/>
              </w:rPr>
              <w:fldChar w:fldCharType="end"/>
            </w:r>
          </w:hyperlink>
        </w:p>
        <w:p w14:paraId="5F4EA085" w14:textId="2FC0A998" w:rsidR="00A80638" w:rsidRDefault="00A80638">
          <w:pPr>
            <w:pStyle w:val="TOC2"/>
            <w:tabs>
              <w:tab w:val="right" w:leader="dot" w:pos="9350"/>
            </w:tabs>
            <w:rPr>
              <w:rFonts w:asciiTheme="minorHAnsi" w:eastAsiaTheme="minorEastAsia" w:hAnsiTheme="minorHAnsi"/>
              <w:bCs w:val="0"/>
              <w:noProof/>
              <w:sz w:val="24"/>
              <w:szCs w:val="30"/>
            </w:rPr>
          </w:pPr>
          <w:hyperlink w:anchor="_Toc243611013" w:history="1">
            <w:r w:rsidRPr="00CB055F">
              <w:rPr>
                <w:rStyle w:val="Hyperlink"/>
                <w:noProof/>
                <w:lang w:val="en-GB"/>
              </w:rPr>
              <w:t>3.1 Introduction</w:t>
            </w:r>
            <w:r>
              <w:rPr>
                <w:noProof/>
                <w:webHidden/>
              </w:rPr>
              <w:tab/>
            </w:r>
            <w:r>
              <w:rPr>
                <w:noProof/>
                <w:webHidden/>
              </w:rPr>
              <w:fldChar w:fldCharType="begin"/>
            </w:r>
            <w:r>
              <w:rPr>
                <w:noProof/>
                <w:webHidden/>
              </w:rPr>
              <w:instrText xml:space="preserve"> PAGEREF _Toc243611013 \h </w:instrText>
            </w:r>
            <w:r>
              <w:rPr>
                <w:noProof/>
                <w:webHidden/>
              </w:rPr>
            </w:r>
            <w:r>
              <w:rPr>
                <w:noProof/>
                <w:webHidden/>
              </w:rPr>
              <w:fldChar w:fldCharType="separate"/>
            </w:r>
            <w:r>
              <w:rPr>
                <w:noProof/>
                <w:webHidden/>
              </w:rPr>
              <w:t>21</w:t>
            </w:r>
            <w:r>
              <w:rPr>
                <w:noProof/>
                <w:webHidden/>
              </w:rPr>
              <w:fldChar w:fldCharType="end"/>
            </w:r>
          </w:hyperlink>
        </w:p>
        <w:p w14:paraId="6670FDF5" w14:textId="11860F6B" w:rsidR="00A80638" w:rsidRDefault="00A80638">
          <w:pPr>
            <w:pStyle w:val="TOC2"/>
            <w:tabs>
              <w:tab w:val="right" w:leader="dot" w:pos="9350"/>
            </w:tabs>
            <w:rPr>
              <w:rFonts w:asciiTheme="minorHAnsi" w:eastAsiaTheme="minorEastAsia" w:hAnsiTheme="minorHAnsi"/>
              <w:bCs w:val="0"/>
              <w:noProof/>
              <w:sz w:val="24"/>
              <w:szCs w:val="30"/>
            </w:rPr>
          </w:pPr>
          <w:hyperlink w:anchor="_Toc243611014" w:history="1">
            <w:r w:rsidRPr="00CB055F">
              <w:rPr>
                <w:rStyle w:val="Hyperlink"/>
                <w:noProof/>
                <w:lang w:val="en-GB"/>
              </w:rPr>
              <w:t>3.2 Research Philosophy</w:t>
            </w:r>
            <w:r>
              <w:rPr>
                <w:noProof/>
                <w:webHidden/>
              </w:rPr>
              <w:tab/>
            </w:r>
            <w:r>
              <w:rPr>
                <w:noProof/>
                <w:webHidden/>
              </w:rPr>
              <w:fldChar w:fldCharType="begin"/>
            </w:r>
            <w:r>
              <w:rPr>
                <w:noProof/>
                <w:webHidden/>
              </w:rPr>
              <w:instrText xml:space="preserve"> PAGEREF _Toc243611014 \h </w:instrText>
            </w:r>
            <w:r>
              <w:rPr>
                <w:noProof/>
                <w:webHidden/>
              </w:rPr>
            </w:r>
            <w:r>
              <w:rPr>
                <w:noProof/>
                <w:webHidden/>
              </w:rPr>
              <w:fldChar w:fldCharType="separate"/>
            </w:r>
            <w:r>
              <w:rPr>
                <w:noProof/>
                <w:webHidden/>
              </w:rPr>
              <w:t>21</w:t>
            </w:r>
            <w:r>
              <w:rPr>
                <w:noProof/>
                <w:webHidden/>
              </w:rPr>
              <w:fldChar w:fldCharType="end"/>
            </w:r>
          </w:hyperlink>
        </w:p>
        <w:p w14:paraId="17CB9292" w14:textId="27C99859" w:rsidR="00A80638" w:rsidRDefault="00A80638">
          <w:pPr>
            <w:pStyle w:val="TOC2"/>
            <w:tabs>
              <w:tab w:val="right" w:leader="dot" w:pos="9350"/>
            </w:tabs>
            <w:rPr>
              <w:rFonts w:asciiTheme="minorHAnsi" w:eastAsiaTheme="minorEastAsia" w:hAnsiTheme="minorHAnsi"/>
              <w:bCs w:val="0"/>
              <w:noProof/>
              <w:sz w:val="24"/>
              <w:szCs w:val="30"/>
            </w:rPr>
          </w:pPr>
          <w:hyperlink w:anchor="_Toc243611015" w:history="1">
            <w:r w:rsidRPr="00CB055F">
              <w:rPr>
                <w:rStyle w:val="Hyperlink"/>
                <w:noProof/>
                <w:lang w:val="en-GB"/>
              </w:rPr>
              <w:t>3.3 Research Approach</w:t>
            </w:r>
            <w:r>
              <w:rPr>
                <w:noProof/>
                <w:webHidden/>
              </w:rPr>
              <w:tab/>
            </w:r>
            <w:r>
              <w:rPr>
                <w:noProof/>
                <w:webHidden/>
              </w:rPr>
              <w:fldChar w:fldCharType="begin"/>
            </w:r>
            <w:r>
              <w:rPr>
                <w:noProof/>
                <w:webHidden/>
              </w:rPr>
              <w:instrText xml:space="preserve"> PAGEREF _Toc243611015 \h </w:instrText>
            </w:r>
            <w:r>
              <w:rPr>
                <w:noProof/>
                <w:webHidden/>
              </w:rPr>
            </w:r>
            <w:r>
              <w:rPr>
                <w:noProof/>
                <w:webHidden/>
              </w:rPr>
              <w:fldChar w:fldCharType="separate"/>
            </w:r>
            <w:r>
              <w:rPr>
                <w:noProof/>
                <w:webHidden/>
              </w:rPr>
              <w:t>22</w:t>
            </w:r>
            <w:r>
              <w:rPr>
                <w:noProof/>
                <w:webHidden/>
              </w:rPr>
              <w:fldChar w:fldCharType="end"/>
            </w:r>
          </w:hyperlink>
        </w:p>
        <w:p w14:paraId="77C2BA76" w14:textId="4C9CA6AE" w:rsidR="00A80638" w:rsidRDefault="00A80638">
          <w:pPr>
            <w:pStyle w:val="TOC2"/>
            <w:tabs>
              <w:tab w:val="right" w:leader="dot" w:pos="9350"/>
            </w:tabs>
            <w:rPr>
              <w:rFonts w:asciiTheme="minorHAnsi" w:eastAsiaTheme="minorEastAsia" w:hAnsiTheme="minorHAnsi"/>
              <w:bCs w:val="0"/>
              <w:noProof/>
              <w:sz w:val="24"/>
              <w:szCs w:val="30"/>
            </w:rPr>
          </w:pPr>
          <w:hyperlink w:anchor="_Toc243611016" w:history="1">
            <w:r w:rsidRPr="00CB055F">
              <w:rPr>
                <w:rStyle w:val="Hyperlink"/>
                <w:noProof/>
                <w:lang w:val="en-GB"/>
              </w:rPr>
              <w:t>3.4 Research Design and Strategy</w:t>
            </w:r>
            <w:r>
              <w:rPr>
                <w:noProof/>
                <w:webHidden/>
              </w:rPr>
              <w:tab/>
            </w:r>
            <w:r>
              <w:rPr>
                <w:noProof/>
                <w:webHidden/>
              </w:rPr>
              <w:fldChar w:fldCharType="begin"/>
            </w:r>
            <w:r>
              <w:rPr>
                <w:noProof/>
                <w:webHidden/>
              </w:rPr>
              <w:instrText xml:space="preserve"> PAGEREF _Toc243611016 \h </w:instrText>
            </w:r>
            <w:r>
              <w:rPr>
                <w:noProof/>
                <w:webHidden/>
              </w:rPr>
            </w:r>
            <w:r>
              <w:rPr>
                <w:noProof/>
                <w:webHidden/>
              </w:rPr>
              <w:fldChar w:fldCharType="separate"/>
            </w:r>
            <w:r>
              <w:rPr>
                <w:noProof/>
                <w:webHidden/>
              </w:rPr>
              <w:t>22</w:t>
            </w:r>
            <w:r>
              <w:rPr>
                <w:noProof/>
                <w:webHidden/>
              </w:rPr>
              <w:fldChar w:fldCharType="end"/>
            </w:r>
          </w:hyperlink>
        </w:p>
        <w:p w14:paraId="04782F64" w14:textId="671B3153" w:rsidR="00A80638" w:rsidRDefault="00A80638">
          <w:pPr>
            <w:pStyle w:val="TOC2"/>
            <w:tabs>
              <w:tab w:val="right" w:leader="dot" w:pos="9350"/>
            </w:tabs>
            <w:rPr>
              <w:rFonts w:asciiTheme="minorHAnsi" w:eastAsiaTheme="minorEastAsia" w:hAnsiTheme="minorHAnsi"/>
              <w:bCs w:val="0"/>
              <w:noProof/>
              <w:sz w:val="24"/>
              <w:szCs w:val="30"/>
            </w:rPr>
          </w:pPr>
          <w:hyperlink w:anchor="_Toc243611017" w:history="1">
            <w:r w:rsidRPr="00CB055F">
              <w:rPr>
                <w:rStyle w:val="Hyperlink"/>
                <w:noProof/>
                <w:lang w:val="en-GB"/>
              </w:rPr>
              <w:t>3.5 Methodological Choice</w:t>
            </w:r>
            <w:r>
              <w:rPr>
                <w:noProof/>
                <w:webHidden/>
              </w:rPr>
              <w:tab/>
            </w:r>
            <w:r>
              <w:rPr>
                <w:noProof/>
                <w:webHidden/>
              </w:rPr>
              <w:fldChar w:fldCharType="begin"/>
            </w:r>
            <w:r>
              <w:rPr>
                <w:noProof/>
                <w:webHidden/>
              </w:rPr>
              <w:instrText xml:space="preserve"> PAGEREF _Toc243611017 \h </w:instrText>
            </w:r>
            <w:r>
              <w:rPr>
                <w:noProof/>
                <w:webHidden/>
              </w:rPr>
            </w:r>
            <w:r>
              <w:rPr>
                <w:noProof/>
                <w:webHidden/>
              </w:rPr>
              <w:fldChar w:fldCharType="separate"/>
            </w:r>
            <w:r>
              <w:rPr>
                <w:noProof/>
                <w:webHidden/>
              </w:rPr>
              <w:t>23</w:t>
            </w:r>
            <w:r>
              <w:rPr>
                <w:noProof/>
                <w:webHidden/>
              </w:rPr>
              <w:fldChar w:fldCharType="end"/>
            </w:r>
          </w:hyperlink>
        </w:p>
        <w:p w14:paraId="11BEBFCF" w14:textId="4C4B8E19" w:rsidR="00A80638" w:rsidRDefault="00A80638">
          <w:pPr>
            <w:pStyle w:val="TOC2"/>
            <w:tabs>
              <w:tab w:val="right" w:leader="dot" w:pos="9350"/>
            </w:tabs>
            <w:rPr>
              <w:rFonts w:asciiTheme="minorHAnsi" w:eastAsiaTheme="minorEastAsia" w:hAnsiTheme="minorHAnsi"/>
              <w:bCs w:val="0"/>
              <w:noProof/>
              <w:sz w:val="24"/>
              <w:szCs w:val="30"/>
            </w:rPr>
          </w:pPr>
          <w:hyperlink w:anchor="_Toc243611018" w:history="1">
            <w:r w:rsidRPr="00CB055F">
              <w:rPr>
                <w:rStyle w:val="Hyperlink"/>
                <w:noProof/>
                <w:lang w:val="en-GB"/>
              </w:rPr>
              <w:t>3.6 Time Horizon</w:t>
            </w:r>
            <w:r>
              <w:rPr>
                <w:noProof/>
                <w:webHidden/>
              </w:rPr>
              <w:tab/>
            </w:r>
            <w:r>
              <w:rPr>
                <w:noProof/>
                <w:webHidden/>
              </w:rPr>
              <w:fldChar w:fldCharType="begin"/>
            </w:r>
            <w:r>
              <w:rPr>
                <w:noProof/>
                <w:webHidden/>
              </w:rPr>
              <w:instrText xml:space="preserve"> PAGEREF _Toc243611018 \h </w:instrText>
            </w:r>
            <w:r>
              <w:rPr>
                <w:noProof/>
                <w:webHidden/>
              </w:rPr>
            </w:r>
            <w:r>
              <w:rPr>
                <w:noProof/>
                <w:webHidden/>
              </w:rPr>
              <w:fldChar w:fldCharType="separate"/>
            </w:r>
            <w:r>
              <w:rPr>
                <w:noProof/>
                <w:webHidden/>
              </w:rPr>
              <w:t>23</w:t>
            </w:r>
            <w:r>
              <w:rPr>
                <w:noProof/>
                <w:webHidden/>
              </w:rPr>
              <w:fldChar w:fldCharType="end"/>
            </w:r>
          </w:hyperlink>
        </w:p>
        <w:p w14:paraId="5DD12FAE" w14:textId="08E15A8C" w:rsidR="00A80638" w:rsidRDefault="00A80638">
          <w:pPr>
            <w:pStyle w:val="TOC2"/>
            <w:tabs>
              <w:tab w:val="right" w:leader="dot" w:pos="9350"/>
            </w:tabs>
            <w:rPr>
              <w:rFonts w:asciiTheme="minorHAnsi" w:eastAsiaTheme="minorEastAsia" w:hAnsiTheme="minorHAnsi"/>
              <w:bCs w:val="0"/>
              <w:noProof/>
              <w:sz w:val="24"/>
              <w:szCs w:val="30"/>
            </w:rPr>
          </w:pPr>
          <w:hyperlink w:anchor="_Toc243611019" w:history="1">
            <w:r w:rsidRPr="00CB055F">
              <w:rPr>
                <w:rStyle w:val="Hyperlink"/>
                <w:noProof/>
                <w:lang w:val="en-GB"/>
              </w:rPr>
              <w:t>3.7 Data Collection Techniques</w:t>
            </w:r>
            <w:r>
              <w:rPr>
                <w:noProof/>
                <w:webHidden/>
              </w:rPr>
              <w:tab/>
            </w:r>
            <w:r>
              <w:rPr>
                <w:noProof/>
                <w:webHidden/>
              </w:rPr>
              <w:fldChar w:fldCharType="begin"/>
            </w:r>
            <w:r>
              <w:rPr>
                <w:noProof/>
                <w:webHidden/>
              </w:rPr>
              <w:instrText xml:space="preserve"> PAGEREF _Toc243611019 \h </w:instrText>
            </w:r>
            <w:r>
              <w:rPr>
                <w:noProof/>
                <w:webHidden/>
              </w:rPr>
            </w:r>
            <w:r>
              <w:rPr>
                <w:noProof/>
                <w:webHidden/>
              </w:rPr>
              <w:fldChar w:fldCharType="separate"/>
            </w:r>
            <w:r>
              <w:rPr>
                <w:noProof/>
                <w:webHidden/>
              </w:rPr>
              <w:t>24</w:t>
            </w:r>
            <w:r>
              <w:rPr>
                <w:noProof/>
                <w:webHidden/>
              </w:rPr>
              <w:fldChar w:fldCharType="end"/>
            </w:r>
          </w:hyperlink>
        </w:p>
        <w:p w14:paraId="3D1F0AFD" w14:textId="7457D73D" w:rsidR="00A80638" w:rsidRDefault="00A80638">
          <w:pPr>
            <w:pStyle w:val="TOC2"/>
            <w:tabs>
              <w:tab w:val="right" w:leader="dot" w:pos="9350"/>
            </w:tabs>
            <w:rPr>
              <w:rFonts w:asciiTheme="minorHAnsi" w:eastAsiaTheme="minorEastAsia" w:hAnsiTheme="minorHAnsi"/>
              <w:bCs w:val="0"/>
              <w:noProof/>
              <w:sz w:val="24"/>
              <w:szCs w:val="30"/>
            </w:rPr>
          </w:pPr>
          <w:hyperlink w:anchor="_Toc243611020" w:history="1">
            <w:r w:rsidRPr="00CB055F">
              <w:rPr>
                <w:rStyle w:val="Hyperlink"/>
                <w:noProof/>
                <w:lang w:val="en-GB"/>
              </w:rPr>
              <w:t>3.8 Sampling Strategy</w:t>
            </w:r>
            <w:r>
              <w:rPr>
                <w:noProof/>
                <w:webHidden/>
              </w:rPr>
              <w:tab/>
            </w:r>
            <w:r>
              <w:rPr>
                <w:noProof/>
                <w:webHidden/>
              </w:rPr>
              <w:fldChar w:fldCharType="begin"/>
            </w:r>
            <w:r>
              <w:rPr>
                <w:noProof/>
                <w:webHidden/>
              </w:rPr>
              <w:instrText xml:space="preserve"> PAGEREF _Toc243611020 \h </w:instrText>
            </w:r>
            <w:r>
              <w:rPr>
                <w:noProof/>
                <w:webHidden/>
              </w:rPr>
            </w:r>
            <w:r>
              <w:rPr>
                <w:noProof/>
                <w:webHidden/>
              </w:rPr>
              <w:fldChar w:fldCharType="separate"/>
            </w:r>
            <w:r>
              <w:rPr>
                <w:noProof/>
                <w:webHidden/>
              </w:rPr>
              <w:t>25</w:t>
            </w:r>
            <w:r>
              <w:rPr>
                <w:noProof/>
                <w:webHidden/>
              </w:rPr>
              <w:fldChar w:fldCharType="end"/>
            </w:r>
          </w:hyperlink>
        </w:p>
        <w:p w14:paraId="6AF57183" w14:textId="56BDA9B4" w:rsidR="00A80638" w:rsidRDefault="00A80638">
          <w:pPr>
            <w:pStyle w:val="TOC2"/>
            <w:tabs>
              <w:tab w:val="right" w:leader="dot" w:pos="9350"/>
            </w:tabs>
            <w:rPr>
              <w:rFonts w:asciiTheme="minorHAnsi" w:eastAsiaTheme="minorEastAsia" w:hAnsiTheme="minorHAnsi"/>
              <w:bCs w:val="0"/>
              <w:noProof/>
              <w:sz w:val="24"/>
              <w:szCs w:val="30"/>
            </w:rPr>
          </w:pPr>
          <w:hyperlink w:anchor="_Toc243611021" w:history="1">
            <w:r w:rsidRPr="00CB055F">
              <w:rPr>
                <w:rStyle w:val="Hyperlink"/>
                <w:noProof/>
                <w:lang w:val="en-GB"/>
              </w:rPr>
              <w:t>3.9 Data Analysis</w:t>
            </w:r>
            <w:r>
              <w:rPr>
                <w:noProof/>
                <w:webHidden/>
              </w:rPr>
              <w:tab/>
            </w:r>
            <w:r>
              <w:rPr>
                <w:noProof/>
                <w:webHidden/>
              </w:rPr>
              <w:fldChar w:fldCharType="begin"/>
            </w:r>
            <w:r>
              <w:rPr>
                <w:noProof/>
                <w:webHidden/>
              </w:rPr>
              <w:instrText xml:space="preserve"> PAGEREF _Toc243611021 \h </w:instrText>
            </w:r>
            <w:r>
              <w:rPr>
                <w:noProof/>
                <w:webHidden/>
              </w:rPr>
            </w:r>
            <w:r>
              <w:rPr>
                <w:noProof/>
                <w:webHidden/>
              </w:rPr>
              <w:fldChar w:fldCharType="separate"/>
            </w:r>
            <w:r>
              <w:rPr>
                <w:noProof/>
                <w:webHidden/>
              </w:rPr>
              <w:t>25</w:t>
            </w:r>
            <w:r>
              <w:rPr>
                <w:noProof/>
                <w:webHidden/>
              </w:rPr>
              <w:fldChar w:fldCharType="end"/>
            </w:r>
          </w:hyperlink>
        </w:p>
        <w:p w14:paraId="6510941E" w14:textId="1C3D0233" w:rsidR="00A80638" w:rsidRDefault="00A80638">
          <w:pPr>
            <w:pStyle w:val="TOC2"/>
            <w:tabs>
              <w:tab w:val="right" w:leader="dot" w:pos="9350"/>
            </w:tabs>
            <w:rPr>
              <w:rFonts w:asciiTheme="minorHAnsi" w:eastAsiaTheme="minorEastAsia" w:hAnsiTheme="minorHAnsi"/>
              <w:bCs w:val="0"/>
              <w:noProof/>
              <w:sz w:val="24"/>
              <w:szCs w:val="30"/>
            </w:rPr>
          </w:pPr>
          <w:hyperlink w:anchor="_Toc243611022" w:history="1">
            <w:r w:rsidRPr="00CB055F">
              <w:rPr>
                <w:rStyle w:val="Hyperlink"/>
                <w:noProof/>
                <w:lang w:val="en-GB"/>
              </w:rPr>
              <w:t>3.10 Ethical Consideration</w:t>
            </w:r>
            <w:r>
              <w:rPr>
                <w:noProof/>
                <w:webHidden/>
              </w:rPr>
              <w:tab/>
            </w:r>
            <w:r>
              <w:rPr>
                <w:noProof/>
                <w:webHidden/>
              </w:rPr>
              <w:fldChar w:fldCharType="begin"/>
            </w:r>
            <w:r>
              <w:rPr>
                <w:noProof/>
                <w:webHidden/>
              </w:rPr>
              <w:instrText xml:space="preserve"> PAGEREF _Toc243611022 \h </w:instrText>
            </w:r>
            <w:r>
              <w:rPr>
                <w:noProof/>
                <w:webHidden/>
              </w:rPr>
            </w:r>
            <w:r>
              <w:rPr>
                <w:noProof/>
                <w:webHidden/>
              </w:rPr>
              <w:fldChar w:fldCharType="separate"/>
            </w:r>
            <w:r>
              <w:rPr>
                <w:noProof/>
                <w:webHidden/>
              </w:rPr>
              <w:t>27</w:t>
            </w:r>
            <w:r>
              <w:rPr>
                <w:noProof/>
                <w:webHidden/>
              </w:rPr>
              <w:fldChar w:fldCharType="end"/>
            </w:r>
          </w:hyperlink>
        </w:p>
        <w:p w14:paraId="480F2188" w14:textId="2CB04D37" w:rsidR="00A80638" w:rsidRDefault="00A80638">
          <w:pPr>
            <w:pStyle w:val="TOC2"/>
            <w:tabs>
              <w:tab w:val="right" w:leader="dot" w:pos="9350"/>
            </w:tabs>
            <w:rPr>
              <w:rFonts w:asciiTheme="minorHAnsi" w:eastAsiaTheme="minorEastAsia" w:hAnsiTheme="minorHAnsi"/>
              <w:bCs w:val="0"/>
              <w:noProof/>
              <w:sz w:val="24"/>
              <w:szCs w:val="30"/>
            </w:rPr>
          </w:pPr>
          <w:hyperlink w:anchor="_Toc243611023" w:history="1">
            <w:r w:rsidRPr="00CB055F">
              <w:rPr>
                <w:rStyle w:val="Hyperlink"/>
                <w:noProof/>
                <w:lang w:val="en-GB"/>
              </w:rPr>
              <w:t>3.11 Limitations of the Study</w:t>
            </w:r>
            <w:r>
              <w:rPr>
                <w:noProof/>
                <w:webHidden/>
              </w:rPr>
              <w:tab/>
            </w:r>
            <w:r>
              <w:rPr>
                <w:noProof/>
                <w:webHidden/>
              </w:rPr>
              <w:fldChar w:fldCharType="begin"/>
            </w:r>
            <w:r>
              <w:rPr>
                <w:noProof/>
                <w:webHidden/>
              </w:rPr>
              <w:instrText xml:space="preserve"> PAGEREF _Toc243611023 \h </w:instrText>
            </w:r>
            <w:r>
              <w:rPr>
                <w:noProof/>
                <w:webHidden/>
              </w:rPr>
            </w:r>
            <w:r>
              <w:rPr>
                <w:noProof/>
                <w:webHidden/>
              </w:rPr>
              <w:fldChar w:fldCharType="separate"/>
            </w:r>
            <w:r>
              <w:rPr>
                <w:noProof/>
                <w:webHidden/>
              </w:rPr>
              <w:t>28</w:t>
            </w:r>
            <w:r>
              <w:rPr>
                <w:noProof/>
                <w:webHidden/>
              </w:rPr>
              <w:fldChar w:fldCharType="end"/>
            </w:r>
          </w:hyperlink>
        </w:p>
        <w:p w14:paraId="0786480F" w14:textId="43C4AE23" w:rsidR="00A80638" w:rsidRDefault="00A80638">
          <w:pPr>
            <w:pStyle w:val="TOC2"/>
            <w:tabs>
              <w:tab w:val="right" w:leader="dot" w:pos="9350"/>
            </w:tabs>
            <w:rPr>
              <w:rFonts w:asciiTheme="minorHAnsi" w:eastAsiaTheme="minorEastAsia" w:hAnsiTheme="minorHAnsi"/>
              <w:bCs w:val="0"/>
              <w:noProof/>
              <w:sz w:val="24"/>
              <w:szCs w:val="30"/>
            </w:rPr>
          </w:pPr>
          <w:hyperlink w:anchor="_Toc243611024" w:history="1">
            <w:r w:rsidRPr="00CB055F">
              <w:rPr>
                <w:rStyle w:val="Hyperlink"/>
                <w:noProof/>
                <w:lang w:val="en-GB"/>
              </w:rPr>
              <w:t>3.12 Summary of the Study</w:t>
            </w:r>
            <w:r>
              <w:rPr>
                <w:noProof/>
                <w:webHidden/>
              </w:rPr>
              <w:tab/>
            </w:r>
            <w:r>
              <w:rPr>
                <w:noProof/>
                <w:webHidden/>
              </w:rPr>
              <w:fldChar w:fldCharType="begin"/>
            </w:r>
            <w:r>
              <w:rPr>
                <w:noProof/>
                <w:webHidden/>
              </w:rPr>
              <w:instrText xml:space="preserve"> PAGEREF _Toc243611024 \h </w:instrText>
            </w:r>
            <w:r>
              <w:rPr>
                <w:noProof/>
                <w:webHidden/>
              </w:rPr>
            </w:r>
            <w:r>
              <w:rPr>
                <w:noProof/>
                <w:webHidden/>
              </w:rPr>
              <w:fldChar w:fldCharType="separate"/>
            </w:r>
            <w:r>
              <w:rPr>
                <w:noProof/>
                <w:webHidden/>
              </w:rPr>
              <w:t>28</w:t>
            </w:r>
            <w:r>
              <w:rPr>
                <w:noProof/>
                <w:webHidden/>
              </w:rPr>
              <w:fldChar w:fldCharType="end"/>
            </w:r>
          </w:hyperlink>
        </w:p>
        <w:p w14:paraId="45871F45" w14:textId="5AB1D712" w:rsidR="00A80638" w:rsidRDefault="00A80638">
          <w:pPr>
            <w:pStyle w:val="TOC1"/>
            <w:tabs>
              <w:tab w:val="right" w:leader="dot" w:pos="9350"/>
            </w:tabs>
            <w:rPr>
              <w:rFonts w:asciiTheme="minorHAnsi" w:eastAsiaTheme="minorEastAsia" w:hAnsiTheme="minorHAnsi"/>
              <w:bCs w:val="0"/>
              <w:iCs w:val="0"/>
              <w:noProof/>
              <w:szCs w:val="30"/>
            </w:rPr>
          </w:pPr>
          <w:hyperlink w:anchor="_Toc243611025" w:history="1">
            <w:r w:rsidRPr="00CB055F">
              <w:rPr>
                <w:rStyle w:val="Hyperlink"/>
                <w:noProof/>
              </w:rPr>
              <w:t>Chapter 4: Data Analysis and Findings</w:t>
            </w:r>
            <w:r>
              <w:rPr>
                <w:noProof/>
                <w:webHidden/>
              </w:rPr>
              <w:tab/>
            </w:r>
            <w:r>
              <w:rPr>
                <w:noProof/>
                <w:webHidden/>
              </w:rPr>
              <w:fldChar w:fldCharType="begin"/>
            </w:r>
            <w:r>
              <w:rPr>
                <w:noProof/>
                <w:webHidden/>
              </w:rPr>
              <w:instrText xml:space="preserve"> PAGEREF _Toc243611025 \h </w:instrText>
            </w:r>
            <w:r>
              <w:rPr>
                <w:noProof/>
                <w:webHidden/>
              </w:rPr>
            </w:r>
            <w:r>
              <w:rPr>
                <w:noProof/>
                <w:webHidden/>
              </w:rPr>
              <w:fldChar w:fldCharType="separate"/>
            </w:r>
            <w:r>
              <w:rPr>
                <w:noProof/>
                <w:webHidden/>
              </w:rPr>
              <w:t>30</w:t>
            </w:r>
            <w:r>
              <w:rPr>
                <w:noProof/>
                <w:webHidden/>
              </w:rPr>
              <w:fldChar w:fldCharType="end"/>
            </w:r>
          </w:hyperlink>
        </w:p>
        <w:p w14:paraId="6BC78044" w14:textId="2D07D652" w:rsidR="00A80638" w:rsidRDefault="00A80638">
          <w:pPr>
            <w:pStyle w:val="TOC2"/>
            <w:tabs>
              <w:tab w:val="right" w:leader="dot" w:pos="9350"/>
            </w:tabs>
            <w:rPr>
              <w:rFonts w:asciiTheme="minorHAnsi" w:eastAsiaTheme="minorEastAsia" w:hAnsiTheme="minorHAnsi"/>
              <w:bCs w:val="0"/>
              <w:noProof/>
              <w:sz w:val="24"/>
              <w:szCs w:val="30"/>
            </w:rPr>
          </w:pPr>
          <w:hyperlink w:anchor="_Toc243611026" w:history="1">
            <w:r w:rsidRPr="00CB055F">
              <w:rPr>
                <w:rStyle w:val="Hyperlink"/>
                <w:noProof/>
                <w:lang w:val="en-GB"/>
              </w:rPr>
              <w:t>4.1 Introduction</w:t>
            </w:r>
            <w:r>
              <w:rPr>
                <w:noProof/>
                <w:webHidden/>
              </w:rPr>
              <w:tab/>
            </w:r>
            <w:r>
              <w:rPr>
                <w:noProof/>
                <w:webHidden/>
              </w:rPr>
              <w:fldChar w:fldCharType="begin"/>
            </w:r>
            <w:r>
              <w:rPr>
                <w:noProof/>
                <w:webHidden/>
              </w:rPr>
              <w:instrText xml:space="preserve"> PAGEREF _Toc243611026 \h </w:instrText>
            </w:r>
            <w:r>
              <w:rPr>
                <w:noProof/>
                <w:webHidden/>
              </w:rPr>
            </w:r>
            <w:r>
              <w:rPr>
                <w:noProof/>
                <w:webHidden/>
              </w:rPr>
              <w:fldChar w:fldCharType="separate"/>
            </w:r>
            <w:r>
              <w:rPr>
                <w:noProof/>
                <w:webHidden/>
              </w:rPr>
              <w:t>30</w:t>
            </w:r>
            <w:r>
              <w:rPr>
                <w:noProof/>
                <w:webHidden/>
              </w:rPr>
              <w:fldChar w:fldCharType="end"/>
            </w:r>
          </w:hyperlink>
        </w:p>
        <w:p w14:paraId="5F90A79D" w14:textId="797E931C" w:rsidR="00A80638" w:rsidRDefault="00A80638">
          <w:pPr>
            <w:pStyle w:val="TOC2"/>
            <w:tabs>
              <w:tab w:val="right" w:leader="dot" w:pos="9350"/>
            </w:tabs>
            <w:rPr>
              <w:rFonts w:asciiTheme="minorHAnsi" w:eastAsiaTheme="minorEastAsia" w:hAnsiTheme="minorHAnsi"/>
              <w:bCs w:val="0"/>
              <w:noProof/>
              <w:sz w:val="24"/>
              <w:szCs w:val="30"/>
            </w:rPr>
          </w:pPr>
          <w:hyperlink w:anchor="_Toc243611027" w:history="1">
            <w:r w:rsidRPr="00CB055F">
              <w:rPr>
                <w:rStyle w:val="Hyperlink"/>
                <w:noProof/>
                <w:lang w:val="en-GB"/>
              </w:rPr>
              <w:t>4.2 Demographic Overview</w:t>
            </w:r>
            <w:r>
              <w:rPr>
                <w:noProof/>
                <w:webHidden/>
              </w:rPr>
              <w:tab/>
            </w:r>
            <w:r>
              <w:rPr>
                <w:noProof/>
                <w:webHidden/>
              </w:rPr>
              <w:fldChar w:fldCharType="begin"/>
            </w:r>
            <w:r>
              <w:rPr>
                <w:noProof/>
                <w:webHidden/>
              </w:rPr>
              <w:instrText xml:space="preserve"> PAGEREF _Toc243611027 \h </w:instrText>
            </w:r>
            <w:r>
              <w:rPr>
                <w:noProof/>
                <w:webHidden/>
              </w:rPr>
            </w:r>
            <w:r>
              <w:rPr>
                <w:noProof/>
                <w:webHidden/>
              </w:rPr>
              <w:fldChar w:fldCharType="separate"/>
            </w:r>
            <w:r>
              <w:rPr>
                <w:noProof/>
                <w:webHidden/>
              </w:rPr>
              <w:t>30</w:t>
            </w:r>
            <w:r>
              <w:rPr>
                <w:noProof/>
                <w:webHidden/>
              </w:rPr>
              <w:fldChar w:fldCharType="end"/>
            </w:r>
          </w:hyperlink>
        </w:p>
        <w:p w14:paraId="4B7B1610" w14:textId="00D45374" w:rsidR="00A80638" w:rsidRDefault="00A80638">
          <w:pPr>
            <w:pStyle w:val="TOC2"/>
            <w:tabs>
              <w:tab w:val="right" w:leader="dot" w:pos="9350"/>
            </w:tabs>
            <w:rPr>
              <w:rFonts w:asciiTheme="minorHAnsi" w:eastAsiaTheme="minorEastAsia" w:hAnsiTheme="minorHAnsi"/>
              <w:bCs w:val="0"/>
              <w:noProof/>
              <w:sz w:val="24"/>
              <w:szCs w:val="30"/>
            </w:rPr>
          </w:pPr>
          <w:hyperlink w:anchor="_Toc243611028" w:history="1">
            <w:r w:rsidRPr="00CB055F">
              <w:rPr>
                <w:rStyle w:val="Hyperlink"/>
                <w:noProof/>
                <w:lang w:val="en-GB"/>
              </w:rPr>
              <w:t>4.3 Descriptive Analysis</w:t>
            </w:r>
            <w:r>
              <w:rPr>
                <w:noProof/>
                <w:webHidden/>
              </w:rPr>
              <w:tab/>
            </w:r>
            <w:r>
              <w:rPr>
                <w:noProof/>
                <w:webHidden/>
              </w:rPr>
              <w:fldChar w:fldCharType="begin"/>
            </w:r>
            <w:r>
              <w:rPr>
                <w:noProof/>
                <w:webHidden/>
              </w:rPr>
              <w:instrText xml:space="preserve"> PAGEREF _Toc243611028 \h </w:instrText>
            </w:r>
            <w:r>
              <w:rPr>
                <w:noProof/>
                <w:webHidden/>
              </w:rPr>
            </w:r>
            <w:r>
              <w:rPr>
                <w:noProof/>
                <w:webHidden/>
              </w:rPr>
              <w:fldChar w:fldCharType="separate"/>
            </w:r>
            <w:r>
              <w:rPr>
                <w:noProof/>
                <w:webHidden/>
              </w:rPr>
              <w:t>33</w:t>
            </w:r>
            <w:r>
              <w:rPr>
                <w:noProof/>
                <w:webHidden/>
              </w:rPr>
              <w:fldChar w:fldCharType="end"/>
            </w:r>
          </w:hyperlink>
        </w:p>
        <w:p w14:paraId="4C0A5075" w14:textId="4317D4F5" w:rsidR="00A80638" w:rsidRDefault="00A80638">
          <w:pPr>
            <w:pStyle w:val="TOC2"/>
            <w:tabs>
              <w:tab w:val="right" w:leader="dot" w:pos="9350"/>
            </w:tabs>
            <w:rPr>
              <w:rFonts w:asciiTheme="minorHAnsi" w:eastAsiaTheme="minorEastAsia" w:hAnsiTheme="minorHAnsi"/>
              <w:bCs w:val="0"/>
              <w:noProof/>
              <w:sz w:val="24"/>
              <w:szCs w:val="30"/>
            </w:rPr>
          </w:pPr>
          <w:hyperlink w:anchor="_Toc243611029" w:history="1">
            <w:r w:rsidRPr="00CB055F">
              <w:rPr>
                <w:rStyle w:val="Hyperlink"/>
                <w:noProof/>
                <w:lang w:val="en-GB"/>
              </w:rPr>
              <w:t>4.4 Correlation Analysis</w:t>
            </w:r>
            <w:r>
              <w:rPr>
                <w:noProof/>
                <w:webHidden/>
              </w:rPr>
              <w:tab/>
            </w:r>
            <w:r>
              <w:rPr>
                <w:noProof/>
                <w:webHidden/>
              </w:rPr>
              <w:fldChar w:fldCharType="begin"/>
            </w:r>
            <w:r>
              <w:rPr>
                <w:noProof/>
                <w:webHidden/>
              </w:rPr>
              <w:instrText xml:space="preserve"> PAGEREF _Toc243611029 \h </w:instrText>
            </w:r>
            <w:r>
              <w:rPr>
                <w:noProof/>
                <w:webHidden/>
              </w:rPr>
            </w:r>
            <w:r>
              <w:rPr>
                <w:noProof/>
                <w:webHidden/>
              </w:rPr>
              <w:fldChar w:fldCharType="separate"/>
            </w:r>
            <w:r>
              <w:rPr>
                <w:noProof/>
                <w:webHidden/>
              </w:rPr>
              <w:t>34</w:t>
            </w:r>
            <w:r>
              <w:rPr>
                <w:noProof/>
                <w:webHidden/>
              </w:rPr>
              <w:fldChar w:fldCharType="end"/>
            </w:r>
          </w:hyperlink>
        </w:p>
        <w:p w14:paraId="42BD80E1" w14:textId="484F3992" w:rsidR="00A80638" w:rsidRDefault="00A80638">
          <w:pPr>
            <w:pStyle w:val="TOC2"/>
            <w:tabs>
              <w:tab w:val="right" w:leader="dot" w:pos="9350"/>
            </w:tabs>
            <w:rPr>
              <w:rFonts w:asciiTheme="minorHAnsi" w:eastAsiaTheme="minorEastAsia" w:hAnsiTheme="minorHAnsi"/>
              <w:bCs w:val="0"/>
              <w:noProof/>
              <w:sz w:val="24"/>
              <w:szCs w:val="30"/>
            </w:rPr>
          </w:pPr>
          <w:hyperlink w:anchor="_Toc243611030" w:history="1">
            <w:r w:rsidRPr="00CB055F">
              <w:rPr>
                <w:rStyle w:val="Hyperlink"/>
                <w:noProof/>
                <w:lang w:val="en-GB"/>
              </w:rPr>
              <w:t>4.5 Regression Analysis</w:t>
            </w:r>
            <w:r>
              <w:rPr>
                <w:noProof/>
                <w:webHidden/>
              </w:rPr>
              <w:tab/>
            </w:r>
            <w:r>
              <w:rPr>
                <w:noProof/>
                <w:webHidden/>
              </w:rPr>
              <w:fldChar w:fldCharType="begin"/>
            </w:r>
            <w:r>
              <w:rPr>
                <w:noProof/>
                <w:webHidden/>
              </w:rPr>
              <w:instrText xml:space="preserve"> PAGEREF _Toc243611030 \h </w:instrText>
            </w:r>
            <w:r>
              <w:rPr>
                <w:noProof/>
                <w:webHidden/>
              </w:rPr>
            </w:r>
            <w:r>
              <w:rPr>
                <w:noProof/>
                <w:webHidden/>
              </w:rPr>
              <w:fldChar w:fldCharType="separate"/>
            </w:r>
            <w:r>
              <w:rPr>
                <w:noProof/>
                <w:webHidden/>
              </w:rPr>
              <w:t>35</w:t>
            </w:r>
            <w:r>
              <w:rPr>
                <w:noProof/>
                <w:webHidden/>
              </w:rPr>
              <w:fldChar w:fldCharType="end"/>
            </w:r>
          </w:hyperlink>
        </w:p>
        <w:p w14:paraId="7B06128C" w14:textId="6B90BB4D" w:rsidR="00A80638" w:rsidRDefault="00A80638">
          <w:pPr>
            <w:pStyle w:val="TOC3"/>
            <w:tabs>
              <w:tab w:val="right" w:leader="dot" w:pos="9350"/>
            </w:tabs>
            <w:rPr>
              <w:rFonts w:asciiTheme="minorHAnsi" w:eastAsiaTheme="minorEastAsia" w:hAnsiTheme="minorHAnsi"/>
              <w:noProof/>
              <w:sz w:val="24"/>
              <w:szCs w:val="30"/>
            </w:rPr>
          </w:pPr>
          <w:hyperlink w:anchor="_Toc243611031" w:history="1">
            <w:r w:rsidRPr="00CB055F">
              <w:rPr>
                <w:rStyle w:val="Hyperlink"/>
                <w:noProof/>
                <w:lang w:val="en-GB"/>
              </w:rPr>
              <w:t>4.5.1 Model 01: Effect of PCMQ on Customer Trust</w:t>
            </w:r>
            <w:r>
              <w:rPr>
                <w:noProof/>
                <w:webHidden/>
              </w:rPr>
              <w:tab/>
            </w:r>
            <w:r>
              <w:rPr>
                <w:noProof/>
                <w:webHidden/>
              </w:rPr>
              <w:fldChar w:fldCharType="begin"/>
            </w:r>
            <w:r>
              <w:rPr>
                <w:noProof/>
                <w:webHidden/>
              </w:rPr>
              <w:instrText xml:space="preserve"> PAGEREF _Toc243611031 \h </w:instrText>
            </w:r>
            <w:r>
              <w:rPr>
                <w:noProof/>
                <w:webHidden/>
              </w:rPr>
            </w:r>
            <w:r>
              <w:rPr>
                <w:noProof/>
                <w:webHidden/>
              </w:rPr>
              <w:fldChar w:fldCharType="separate"/>
            </w:r>
            <w:r>
              <w:rPr>
                <w:noProof/>
                <w:webHidden/>
              </w:rPr>
              <w:t>35</w:t>
            </w:r>
            <w:r>
              <w:rPr>
                <w:noProof/>
                <w:webHidden/>
              </w:rPr>
              <w:fldChar w:fldCharType="end"/>
            </w:r>
          </w:hyperlink>
        </w:p>
        <w:p w14:paraId="33028AC2" w14:textId="683A66FA" w:rsidR="00A80638" w:rsidRDefault="00A80638">
          <w:pPr>
            <w:pStyle w:val="TOC3"/>
            <w:tabs>
              <w:tab w:val="right" w:leader="dot" w:pos="9350"/>
            </w:tabs>
            <w:rPr>
              <w:rFonts w:asciiTheme="minorHAnsi" w:eastAsiaTheme="minorEastAsia" w:hAnsiTheme="minorHAnsi"/>
              <w:noProof/>
              <w:sz w:val="24"/>
              <w:szCs w:val="30"/>
            </w:rPr>
          </w:pPr>
          <w:hyperlink w:anchor="_Toc243611032" w:history="1">
            <w:r w:rsidRPr="00CB055F">
              <w:rPr>
                <w:rStyle w:val="Hyperlink"/>
                <w:noProof/>
                <w:lang w:val="en-GB"/>
              </w:rPr>
              <w:t>4.5.2 Model 02: Effect of PCMQ and Customer Trust on Brand Engagement</w:t>
            </w:r>
            <w:r>
              <w:rPr>
                <w:noProof/>
                <w:webHidden/>
              </w:rPr>
              <w:tab/>
            </w:r>
            <w:r>
              <w:rPr>
                <w:noProof/>
                <w:webHidden/>
              </w:rPr>
              <w:fldChar w:fldCharType="begin"/>
            </w:r>
            <w:r>
              <w:rPr>
                <w:noProof/>
                <w:webHidden/>
              </w:rPr>
              <w:instrText xml:space="preserve"> PAGEREF _Toc243611032 \h </w:instrText>
            </w:r>
            <w:r>
              <w:rPr>
                <w:noProof/>
                <w:webHidden/>
              </w:rPr>
            </w:r>
            <w:r>
              <w:rPr>
                <w:noProof/>
                <w:webHidden/>
              </w:rPr>
              <w:fldChar w:fldCharType="separate"/>
            </w:r>
            <w:r>
              <w:rPr>
                <w:noProof/>
                <w:webHidden/>
              </w:rPr>
              <w:t>37</w:t>
            </w:r>
            <w:r>
              <w:rPr>
                <w:noProof/>
                <w:webHidden/>
              </w:rPr>
              <w:fldChar w:fldCharType="end"/>
            </w:r>
          </w:hyperlink>
        </w:p>
        <w:p w14:paraId="0391FEBC" w14:textId="03441640" w:rsidR="00A80638" w:rsidRDefault="00A80638">
          <w:pPr>
            <w:pStyle w:val="TOC3"/>
            <w:tabs>
              <w:tab w:val="right" w:leader="dot" w:pos="9350"/>
            </w:tabs>
            <w:rPr>
              <w:rFonts w:asciiTheme="minorHAnsi" w:eastAsiaTheme="minorEastAsia" w:hAnsiTheme="minorHAnsi"/>
              <w:noProof/>
              <w:sz w:val="24"/>
              <w:szCs w:val="30"/>
            </w:rPr>
          </w:pPr>
          <w:hyperlink w:anchor="_Toc243611033" w:history="1">
            <w:r w:rsidRPr="00CB055F">
              <w:rPr>
                <w:rStyle w:val="Hyperlink"/>
                <w:noProof/>
                <w:lang w:val="en-GB"/>
              </w:rPr>
              <w:t>4.6 Hypothesis Testing</w:t>
            </w:r>
            <w:r>
              <w:rPr>
                <w:noProof/>
                <w:webHidden/>
              </w:rPr>
              <w:tab/>
            </w:r>
            <w:r>
              <w:rPr>
                <w:noProof/>
                <w:webHidden/>
              </w:rPr>
              <w:fldChar w:fldCharType="begin"/>
            </w:r>
            <w:r>
              <w:rPr>
                <w:noProof/>
                <w:webHidden/>
              </w:rPr>
              <w:instrText xml:space="preserve"> PAGEREF _Toc243611033 \h </w:instrText>
            </w:r>
            <w:r>
              <w:rPr>
                <w:noProof/>
                <w:webHidden/>
              </w:rPr>
            </w:r>
            <w:r>
              <w:rPr>
                <w:noProof/>
                <w:webHidden/>
              </w:rPr>
              <w:fldChar w:fldCharType="separate"/>
            </w:r>
            <w:r>
              <w:rPr>
                <w:noProof/>
                <w:webHidden/>
              </w:rPr>
              <w:t>38</w:t>
            </w:r>
            <w:r>
              <w:rPr>
                <w:noProof/>
                <w:webHidden/>
              </w:rPr>
              <w:fldChar w:fldCharType="end"/>
            </w:r>
          </w:hyperlink>
        </w:p>
        <w:p w14:paraId="12E62600" w14:textId="7E2D8D8C" w:rsidR="00A80638" w:rsidRDefault="00A80638">
          <w:pPr>
            <w:pStyle w:val="TOC2"/>
            <w:tabs>
              <w:tab w:val="right" w:leader="dot" w:pos="9350"/>
            </w:tabs>
            <w:rPr>
              <w:rFonts w:asciiTheme="minorHAnsi" w:eastAsiaTheme="minorEastAsia" w:hAnsiTheme="minorHAnsi"/>
              <w:bCs w:val="0"/>
              <w:noProof/>
              <w:sz w:val="24"/>
              <w:szCs w:val="30"/>
            </w:rPr>
          </w:pPr>
          <w:hyperlink w:anchor="_Toc243611034" w:history="1">
            <w:r w:rsidRPr="00CB055F">
              <w:rPr>
                <w:rStyle w:val="Hyperlink"/>
                <w:noProof/>
                <w:lang w:val="en-GB"/>
              </w:rPr>
              <w:t>4.7 Summary</w:t>
            </w:r>
            <w:r>
              <w:rPr>
                <w:noProof/>
                <w:webHidden/>
              </w:rPr>
              <w:tab/>
            </w:r>
            <w:r>
              <w:rPr>
                <w:noProof/>
                <w:webHidden/>
              </w:rPr>
              <w:fldChar w:fldCharType="begin"/>
            </w:r>
            <w:r>
              <w:rPr>
                <w:noProof/>
                <w:webHidden/>
              </w:rPr>
              <w:instrText xml:space="preserve"> PAGEREF _Toc243611034 \h </w:instrText>
            </w:r>
            <w:r>
              <w:rPr>
                <w:noProof/>
                <w:webHidden/>
              </w:rPr>
            </w:r>
            <w:r>
              <w:rPr>
                <w:noProof/>
                <w:webHidden/>
              </w:rPr>
              <w:fldChar w:fldCharType="separate"/>
            </w:r>
            <w:r>
              <w:rPr>
                <w:noProof/>
                <w:webHidden/>
              </w:rPr>
              <w:t>39</w:t>
            </w:r>
            <w:r>
              <w:rPr>
                <w:noProof/>
                <w:webHidden/>
              </w:rPr>
              <w:fldChar w:fldCharType="end"/>
            </w:r>
          </w:hyperlink>
        </w:p>
        <w:p w14:paraId="224C8E37" w14:textId="64613FC5" w:rsidR="00A80638" w:rsidRDefault="00A80638">
          <w:pPr>
            <w:pStyle w:val="TOC1"/>
            <w:tabs>
              <w:tab w:val="right" w:leader="dot" w:pos="9350"/>
            </w:tabs>
            <w:rPr>
              <w:rFonts w:asciiTheme="minorHAnsi" w:eastAsiaTheme="minorEastAsia" w:hAnsiTheme="minorHAnsi"/>
              <w:bCs w:val="0"/>
              <w:iCs w:val="0"/>
              <w:noProof/>
              <w:szCs w:val="30"/>
            </w:rPr>
          </w:pPr>
          <w:hyperlink w:anchor="_Toc243611035" w:history="1">
            <w:r w:rsidRPr="00CB055F">
              <w:rPr>
                <w:rStyle w:val="Hyperlink"/>
                <w:noProof/>
              </w:rPr>
              <w:t>Chapter 05: Discussion</w:t>
            </w:r>
            <w:r>
              <w:rPr>
                <w:noProof/>
                <w:webHidden/>
              </w:rPr>
              <w:tab/>
            </w:r>
            <w:r>
              <w:rPr>
                <w:noProof/>
                <w:webHidden/>
              </w:rPr>
              <w:fldChar w:fldCharType="begin"/>
            </w:r>
            <w:r>
              <w:rPr>
                <w:noProof/>
                <w:webHidden/>
              </w:rPr>
              <w:instrText xml:space="preserve"> PAGEREF _Toc243611035 \h </w:instrText>
            </w:r>
            <w:r>
              <w:rPr>
                <w:noProof/>
                <w:webHidden/>
              </w:rPr>
            </w:r>
            <w:r>
              <w:rPr>
                <w:noProof/>
                <w:webHidden/>
              </w:rPr>
              <w:fldChar w:fldCharType="separate"/>
            </w:r>
            <w:r>
              <w:rPr>
                <w:noProof/>
                <w:webHidden/>
              </w:rPr>
              <w:t>40</w:t>
            </w:r>
            <w:r>
              <w:rPr>
                <w:noProof/>
                <w:webHidden/>
              </w:rPr>
              <w:fldChar w:fldCharType="end"/>
            </w:r>
          </w:hyperlink>
        </w:p>
        <w:p w14:paraId="6DF8A101" w14:textId="61E57107" w:rsidR="00A80638" w:rsidRDefault="00A80638">
          <w:pPr>
            <w:pStyle w:val="TOC2"/>
            <w:tabs>
              <w:tab w:val="right" w:leader="dot" w:pos="9350"/>
            </w:tabs>
            <w:rPr>
              <w:rFonts w:asciiTheme="minorHAnsi" w:eastAsiaTheme="minorEastAsia" w:hAnsiTheme="minorHAnsi"/>
              <w:bCs w:val="0"/>
              <w:noProof/>
              <w:sz w:val="24"/>
              <w:szCs w:val="30"/>
            </w:rPr>
          </w:pPr>
          <w:hyperlink w:anchor="_Toc243611036" w:history="1">
            <w:r w:rsidRPr="00CB055F">
              <w:rPr>
                <w:rStyle w:val="Hyperlink"/>
                <w:noProof/>
                <w:lang w:val="en-GB"/>
              </w:rPr>
              <w:t>5.1 Introduction</w:t>
            </w:r>
            <w:r>
              <w:rPr>
                <w:noProof/>
                <w:webHidden/>
              </w:rPr>
              <w:tab/>
            </w:r>
            <w:r>
              <w:rPr>
                <w:noProof/>
                <w:webHidden/>
              </w:rPr>
              <w:fldChar w:fldCharType="begin"/>
            </w:r>
            <w:r>
              <w:rPr>
                <w:noProof/>
                <w:webHidden/>
              </w:rPr>
              <w:instrText xml:space="preserve"> PAGEREF _Toc243611036 \h </w:instrText>
            </w:r>
            <w:r>
              <w:rPr>
                <w:noProof/>
                <w:webHidden/>
              </w:rPr>
            </w:r>
            <w:r>
              <w:rPr>
                <w:noProof/>
                <w:webHidden/>
              </w:rPr>
              <w:fldChar w:fldCharType="separate"/>
            </w:r>
            <w:r>
              <w:rPr>
                <w:noProof/>
                <w:webHidden/>
              </w:rPr>
              <w:t>40</w:t>
            </w:r>
            <w:r>
              <w:rPr>
                <w:noProof/>
                <w:webHidden/>
              </w:rPr>
              <w:fldChar w:fldCharType="end"/>
            </w:r>
          </w:hyperlink>
        </w:p>
        <w:p w14:paraId="76459913" w14:textId="11DBA864" w:rsidR="00A80638" w:rsidRDefault="00A80638">
          <w:pPr>
            <w:pStyle w:val="TOC2"/>
            <w:tabs>
              <w:tab w:val="right" w:leader="dot" w:pos="9350"/>
            </w:tabs>
            <w:rPr>
              <w:rFonts w:asciiTheme="minorHAnsi" w:eastAsiaTheme="minorEastAsia" w:hAnsiTheme="minorHAnsi"/>
              <w:bCs w:val="0"/>
              <w:noProof/>
              <w:sz w:val="24"/>
              <w:szCs w:val="30"/>
            </w:rPr>
          </w:pPr>
          <w:hyperlink w:anchor="_Toc243611037" w:history="1">
            <w:r w:rsidRPr="00CB055F">
              <w:rPr>
                <w:rStyle w:val="Hyperlink"/>
                <w:noProof/>
                <w:lang w:val="en-GB"/>
              </w:rPr>
              <w:t>5.2 The Effect of Perceived Content Marketing Quality on Customer Trust towards Zara in the United Kingdom</w:t>
            </w:r>
            <w:r>
              <w:rPr>
                <w:noProof/>
                <w:webHidden/>
              </w:rPr>
              <w:tab/>
            </w:r>
            <w:r>
              <w:rPr>
                <w:noProof/>
                <w:webHidden/>
              </w:rPr>
              <w:fldChar w:fldCharType="begin"/>
            </w:r>
            <w:r>
              <w:rPr>
                <w:noProof/>
                <w:webHidden/>
              </w:rPr>
              <w:instrText xml:space="preserve"> PAGEREF _Toc243611037 \h </w:instrText>
            </w:r>
            <w:r>
              <w:rPr>
                <w:noProof/>
                <w:webHidden/>
              </w:rPr>
            </w:r>
            <w:r>
              <w:rPr>
                <w:noProof/>
                <w:webHidden/>
              </w:rPr>
              <w:fldChar w:fldCharType="separate"/>
            </w:r>
            <w:r>
              <w:rPr>
                <w:noProof/>
                <w:webHidden/>
              </w:rPr>
              <w:t>40</w:t>
            </w:r>
            <w:r>
              <w:rPr>
                <w:noProof/>
                <w:webHidden/>
              </w:rPr>
              <w:fldChar w:fldCharType="end"/>
            </w:r>
          </w:hyperlink>
        </w:p>
        <w:p w14:paraId="670E5587" w14:textId="1731FCD7" w:rsidR="00A80638" w:rsidRDefault="00A80638">
          <w:pPr>
            <w:pStyle w:val="TOC2"/>
            <w:tabs>
              <w:tab w:val="right" w:leader="dot" w:pos="9350"/>
            </w:tabs>
            <w:rPr>
              <w:rFonts w:asciiTheme="minorHAnsi" w:eastAsiaTheme="minorEastAsia" w:hAnsiTheme="minorHAnsi"/>
              <w:bCs w:val="0"/>
              <w:noProof/>
              <w:sz w:val="24"/>
              <w:szCs w:val="30"/>
            </w:rPr>
          </w:pPr>
          <w:hyperlink w:anchor="_Toc243611038" w:history="1">
            <w:r w:rsidRPr="00CB055F">
              <w:rPr>
                <w:rStyle w:val="Hyperlink"/>
                <w:noProof/>
                <w:lang w:val="en-GB"/>
              </w:rPr>
              <w:t>5.3 The Effect of Perceived Content Marketing Quality on Brand Engagement with Zara</w:t>
            </w:r>
            <w:r>
              <w:rPr>
                <w:noProof/>
                <w:webHidden/>
              </w:rPr>
              <w:tab/>
            </w:r>
            <w:r>
              <w:rPr>
                <w:noProof/>
                <w:webHidden/>
              </w:rPr>
              <w:fldChar w:fldCharType="begin"/>
            </w:r>
            <w:r>
              <w:rPr>
                <w:noProof/>
                <w:webHidden/>
              </w:rPr>
              <w:instrText xml:space="preserve"> PAGEREF _Toc243611038 \h </w:instrText>
            </w:r>
            <w:r>
              <w:rPr>
                <w:noProof/>
                <w:webHidden/>
              </w:rPr>
            </w:r>
            <w:r>
              <w:rPr>
                <w:noProof/>
                <w:webHidden/>
              </w:rPr>
              <w:fldChar w:fldCharType="separate"/>
            </w:r>
            <w:r>
              <w:rPr>
                <w:noProof/>
                <w:webHidden/>
              </w:rPr>
              <w:t>42</w:t>
            </w:r>
            <w:r>
              <w:rPr>
                <w:noProof/>
                <w:webHidden/>
              </w:rPr>
              <w:fldChar w:fldCharType="end"/>
            </w:r>
          </w:hyperlink>
        </w:p>
        <w:p w14:paraId="2BF3FDFA" w14:textId="48D4C774" w:rsidR="00A80638" w:rsidRDefault="00A80638">
          <w:pPr>
            <w:pStyle w:val="TOC2"/>
            <w:tabs>
              <w:tab w:val="right" w:leader="dot" w:pos="9350"/>
            </w:tabs>
            <w:rPr>
              <w:rFonts w:asciiTheme="minorHAnsi" w:eastAsiaTheme="minorEastAsia" w:hAnsiTheme="minorHAnsi"/>
              <w:bCs w:val="0"/>
              <w:noProof/>
              <w:sz w:val="24"/>
              <w:szCs w:val="30"/>
            </w:rPr>
          </w:pPr>
          <w:hyperlink w:anchor="_Toc243611039" w:history="1">
            <w:r w:rsidRPr="00CB055F">
              <w:rPr>
                <w:rStyle w:val="Hyperlink"/>
                <w:noProof/>
                <w:lang w:val="en-GB"/>
              </w:rPr>
              <w:t>5.4 The Effect of Customer Trust on Brand Engagement with Zara</w:t>
            </w:r>
            <w:r>
              <w:rPr>
                <w:noProof/>
                <w:webHidden/>
              </w:rPr>
              <w:tab/>
            </w:r>
            <w:r>
              <w:rPr>
                <w:noProof/>
                <w:webHidden/>
              </w:rPr>
              <w:fldChar w:fldCharType="begin"/>
            </w:r>
            <w:r>
              <w:rPr>
                <w:noProof/>
                <w:webHidden/>
              </w:rPr>
              <w:instrText xml:space="preserve"> PAGEREF _Toc243611039 \h </w:instrText>
            </w:r>
            <w:r>
              <w:rPr>
                <w:noProof/>
                <w:webHidden/>
              </w:rPr>
            </w:r>
            <w:r>
              <w:rPr>
                <w:noProof/>
                <w:webHidden/>
              </w:rPr>
              <w:fldChar w:fldCharType="separate"/>
            </w:r>
            <w:r>
              <w:rPr>
                <w:noProof/>
                <w:webHidden/>
              </w:rPr>
              <w:t>44</w:t>
            </w:r>
            <w:r>
              <w:rPr>
                <w:noProof/>
                <w:webHidden/>
              </w:rPr>
              <w:fldChar w:fldCharType="end"/>
            </w:r>
          </w:hyperlink>
        </w:p>
        <w:p w14:paraId="4A6322CE" w14:textId="30896141" w:rsidR="00A80638" w:rsidRDefault="00A80638">
          <w:pPr>
            <w:pStyle w:val="TOC2"/>
            <w:tabs>
              <w:tab w:val="right" w:leader="dot" w:pos="9350"/>
            </w:tabs>
            <w:rPr>
              <w:rFonts w:asciiTheme="minorHAnsi" w:eastAsiaTheme="minorEastAsia" w:hAnsiTheme="minorHAnsi"/>
              <w:bCs w:val="0"/>
              <w:noProof/>
              <w:sz w:val="24"/>
              <w:szCs w:val="30"/>
            </w:rPr>
          </w:pPr>
          <w:hyperlink w:anchor="_Toc243611040" w:history="1">
            <w:r w:rsidRPr="00CB055F">
              <w:rPr>
                <w:rStyle w:val="Hyperlink"/>
                <w:noProof/>
                <w:lang w:val="en-GB"/>
              </w:rPr>
              <w:t>5.5 Implications</w:t>
            </w:r>
            <w:r>
              <w:rPr>
                <w:noProof/>
                <w:webHidden/>
              </w:rPr>
              <w:tab/>
            </w:r>
            <w:r>
              <w:rPr>
                <w:noProof/>
                <w:webHidden/>
              </w:rPr>
              <w:fldChar w:fldCharType="begin"/>
            </w:r>
            <w:r>
              <w:rPr>
                <w:noProof/>
                <w:webHidden/>
              </w:rPr>
              <w:instrText xml:space="preserve"> PAGEREF _Toc243611040 \h </w:instrText>
            </w:r>
            <w:r>
              <w:rPr>
                <w:noProof/>
                <w:webHidden/>
              </w:rPr>
            </w:r>
            <w:r>
              <w:rPr>
                <w:noProof/>
                <w:webHidden/>
              </w:rPr>
              <w:fldChar w:fldCharType="separate"/>
            </w:r>
            <w:r>
              <w:rPr>
                <w:noProof/>
                <w:webHidden/>
              </w:rPr>
              <w:t>47</w:t>
            </w:r>
            <w:r>
              <w:rPr>
                <w:noProof/>
                <w:webHidden/>
              </w:rPr>
              <w:fldChar w:fldCharType="end"/>
            </w:r>
          </w:hyperlink>
        </w:p>
        <w:p w14:paraId="583B2182" w14:textId="32264F9C" w:rsidR="00A80638" w:rsidRDefault="00A80638">
          <w:pPr>
            <w:pStyle w:val="TOC2"/>
            <w:tabs>
              <w:tab w:val="right" w:leader="dot" w:pos="9350"/>
            </w:tabs>
            <w:rPr>
              <w:rFonts w:asciiTheme="minorHAnsi" w:eastAsiaTheme="minorEastAsia" w:hAnsiTheme="minorHAnsi"/>
              <w:bCs w:val="0"/>
              <w:noProof/>
              <w:sz w:val="24"/>
              <w:szCs w:val="30"/>
            </w:rPr>
          </w:pPr>
          <w:hyperlink w:anchor="_Toc243611041" w:history="1">
            <w:r w:rsidRPr="00CB055F">
              <w:rPr>
                <w:rStyle w:val="Hyperlink"/>
                <w:noProof/>
                <w:lang w:val="en-GB"/>
              </w:rPr>
              <w:t>5.6 Summary</w:t>
            </w:r>
            <w:r>
              <w:rPr>
                <w:noProof/>
                <w:webHidden/>
              </w:rPr>
              <w:tab/>
            </w:r>
            <w:r>
              <w:rPr>
                <w:noProof/>
                <w:webHidden/>
              </w:rPr>
              <w:fldChar w:fldCharType="begin"/>
            </w:r>
            <w:r>
              <w:rPr>
                <w:noProof/>
                <w:webHidden/>
              </w:rPr>
              <w:instrText xml:space="preserve"> PAGEREF _Toc243611041 \h </w:instrText>
            </w:r>
            <w:r>
              <w:rPr>
                <w:noProof/>
                <w:webHidden/>
              </w:rPr>
            </w:r>
            <w:r>
              <w:rPr>
                <w:noProof/>
                <w:webHidden/>
              </w:rPr>
              <w:fldChar w:fldCharType="separate"/>
            </w:r>
            <w:r>
              <w:rPr>
                <w:noProof/>
                <w:webHidden/>
              </w:rPr>
              <w:t>49</w:t>
            </w:r>
            <w:r>
              <w:rPr>
                <w:noProof/>
                <w:webHidden/>
              </w:rPr>
              <w:fldChar w:fldCharType="end"/>
            </w:r>
          </w:hyperlink>
        </w:p>
        <w:p w14:paraId="6F816EE9" w14:textId="6FE25C8E" w:rsidR="00A80638" w:rsidRDefault="00A80638">
          <w:pPr>
            <w:pStyle w:val="TOC1"/>
            <w:tabs>
              <w:tab w:val="right" w:leader="dot" w:pos="9350"/>
            </w:tabs>
            <w:rPr>
              <w:rFonts w:asciiTheme="minorHAnsi" w:eastAsiaTheme="minorEastAsia" w:hAnsiTheme="minorHAnsi"/>
              <w:bCs w:val="0"/>
              <w:iCs w:val="0"/>
              <w:noProof/>
              <w:szCs w:val="30"/>
            </w:rPr>
          </w:pPr>
          <w:hyperlink w:anchor="_Toc243611042" w:history="1">
            <w:r w:rsidRPr="00CB055F">
              <w:rPr>
                <w:rStyle w:val="Hyperlink"/>
                <w:noProof/>
              </w:rPr>
              <w:t>Chapter 06: Conclusion</w:t>
            </w:r>
            <w:r>
              <w:rPr>
                <w:noProof/>
                <w:webHidden/>
              </w:rPr>
              <w:tab/>
            </w:r>
            <w:r>
              <w:rPr>
                <w:noProof/>
                <w:webHidden/>
              </w:rPr>
              <w:fldChar w:fldCharType="begin"/>
            </w:r>
            <w:r>
              <w:rPr>
                <w:noProof/>
                <w:webHidden/>
              </w:rPr>
              <w:instrText xml:space="preserve"> PAGEREF _Toc243611042 \h </w:instrText>
            </w:r>
            <w:r>
              <w:rPr>
                <w:noProof/>
                <w:webHidden/>
              </w:rPr>
            </w:r>
            <w:r>
              <w:rPr>
                <w:noProof/>
                <w:webHidden/>
              </w:rPr>
              <w:fldChar w:fldCharType="separate"/>
            </w:r>
            <w:r>
              <w:rPr>
                <w:noProof/>
                <w:webHidden/>
              </w:rPr>
              <w:t>50</w:t>
            </w:r>
            <w:r>
              <w:rPr>
                <w:noProof/>
                <w:webHidden/>
              </w:rPr>
              <w:fldChar w:fldCharType="end"/>
            </w:r>
          </w:hyperlink>
        </w:p>
        <w:p w14:paraId="5388D60E" w14:textId="2511D49D" w:rsidR="00A80638" w:rsidRDefault="00A80638">
          <w:pPr>
            <w:pStyle w:val="TOC2"/>
            <w:tabs>
              <w:tab w:val="right" w:leader="dot" w:pos="9350"/>
            </w:tabs>
            <w:rPr>
              <w:rFonts w:asciiTheme="minorHAnsi" w:eastAsiaTheme="minorEastAsia" w:hAnsiTheme="minorHAnsi"/>
              <w:bCs w:val="0"/>
              <w:noProof/>
              <w:sz w:val="24"/>
              <w:szCs w:val="30"/>
            </w:rPr>
          </w:pPr>
          <w:hyperlink w:anchor="_Toc243611043" w:history="1">
            <w:r w:rsidRPr="00CB055F">
              <w:rPr>
                <w:rStyle w:val="Hyperlink"/>
                <w:noProof/>
                <w:lang w:val="en-GB"/>
              </w:rPr>
              <w:t>6.1 Revisiting the Research Objectives</w:t>
            </w:r>
            <w:r>
              <w:rPr>
                <w:noProof/>
                <w:webHidden/>
              </w:rPr>
              <w:tab/>
            </w:r>
            <w:r>
              <w:rPr>
                <w:noProof/>
                <w:webHidden/>
              </w:rPr>
              <w:fldChar w:fldCharType="begin"/>
            </w:r>
            <w:r>
              <w:rPr>
                <w:noProof/>
                <w:webHidden/>
              </w:rPr>
              <w:instrText xml:space="preserve"> PAGEREF _Toc243611043 \h </w:instrText>
            </w:r>
            <w:r>
              <w:rPr>
                <w:noProof/>
                <w:webHidden/>
              </w:rPr>
            </w:r>
            <w:r>
              <w:rPr>
                <w:noProof/>
                <w:webHidden/>
              </w:rPr>
              <w:fldChar w:fldCharType="separate"/>
            </w:r>
            <w:r>
              <w:rPr>
                <w:noProof/>
                <w:webHidden/>
              </w:rPr>
              <w:t>50</w:t>
            </w:r>
            <w:r>
              <w:rPr>
                <w:noProof/>
                <w:webHidden/>
              </w:rPr>
              <w:fldChar w:fldCharType="end"/>
            </w:r>
          </w:hyperlink>
        </w:p>
        <w:p w14:paraId="4388C934" w14:textId="4DF21981" w:rsidR="00A80638" w:rsidRDefault="00A80638">
          <w:pPr>
            <w:pStyle w:val="TOC2"/>
            <w:tabs>
              <w:tab w:val="right" w:leader="dot" w:pos="9350"/>
            </w:tabs>
            <w:rPr>
              <w:rFonts w:asciiTheme="minorHAnsi" w:eastAsiaTheme="minorEastAsia" w:hAnsiTheme="minorHAnsi"/>
              <w:bCs w:val="0"/>
              <w:noProof/>
              <w:sz w:val="24"/>
              <w:szCs w:val="30"/>
            </w:rPr>
          </w:pPr>
          <w:hyperlink w:anchor="_Toc243611044" w:history="1">
            <w:r w:rsidRPr="00CB055F">
              <w:rPr>
                <w:rStyle w:val="Hyperlink"/>
                <w:noProof/>
                <w:lang w:val="en-GB"/>
              </w:rPr>
              <w:t>6.2 Summary of Findings</w:t>
            </w:r>
            <w:r>
              <w:rPr>
                <w:noProof/>
                <w:webHidden/>
              </w:rPr>
              <w:tab/>
            </w:r>
            <w:r>
              <w:rPr>
                <w:noProof/>
                <w:webHidden/>
              </w:rPr>
              <w:fldChar w:fldCharType="begin"/>
            </w:r>
            <w:r>
              <w:rPr>
                <w:noProof/>
                <w:webHidden/>
              </w:rPr>
              <w:instrText xml:space="preserve"> PAGEREF _Toc243611044 \h </w:instrText>
            </w:r>
            <w:r>
              <w:rPr>
                <w:noProof/>
                <w:webHidden/>
              </w:rPr>
            </w:r>
            <w:r>
              <w:rPr>
                <w:noProof/>
                <w:webHidden/>
              </w:rPr>
              <w:fldChar w:fldCharType="separate"/>
            </w:r>
            <w:r>
              <w:rPr>
                <w:noProof/>
                <w:webHidden/>
              </w:rPr>
              <w:t>50</w:t>
            </w:r>
            <w:r>
              <w:rPr>
                <w:noProof/>
                <w:webHidden/>
              </w:rPr>
              <w:fldChar w:fldCharType="end"/>
            </w:r>
          </w:hyperlink>
        </w:p>
        <w:p w14:paraId="719B9BDD" w14:textId="5362401F" w:rsidR="00A80638" w:rsidRDefault="00A80638">
          <w:pPr>
            <w:pStyle w:val="TOC2"/>
            <w:tabs>
              <w:tab w:val="right" w:leader="dot" w:pos="9350"/>
            </w:tabs>
            <w:rPr>
              <w:rFonts w:asciiTheme="minorHAnsi" w:eastAsiaTheme="minorEastAsia" w:hAnsiTheme="minorHAnsi"/>
              <w:bCs w:val="0"/>
              <w:noProof/>
              <w:sz w:val="24"/>
              <w:szCs w:val="30"/>
            </w:rPr>
          </w:pPr>
          <w:hyperlink w:anchor="_Toc243611045" w:history="1">
            <w:r w:rsidRPr="00CB055F">
              <w:rPr>
                <w:rStyle w:val="Hyperlink"/>
                <w:noProof/>
                <w:lang w:val="en-GB"/>
              </w:rPr>
              <w:t>6.3 Recommendations</w:t>
            </w:r>
            <w:r>
              <w:rPr>
                <w:noProof/>
                <w:webHidden/>
              </w:rPr>
              <w:tab/>
            </w:r>
            <w:r>
              <w:rPr>
                <w:noProof/>
                <w:webHidden/>
              </w:rPr>
              <w:fldChar w:fldCharType="begin"/>
            </w:r>
            <w:r>
              <w:rPr>
                <w:noProof/>
                <w:webHidden/>
              </w:rPr>
              <w:instrText xml:space="preserve"> PAGEREF _Toc243611045 \h </w:instrText>
            </w:r>
            <w:r>
              <w:rPr>
                <w:noProof/>
                <w:webHidden/>
              </w:rPr>
            </w:r>
            <w:r>
              <w:rPr>
                <w:noProof/>
                <w:webHidden/>
              </w:rPr>
              <w:fldChar w:fldCharType="separate"/>
            </w:r>
            <w:r>
              <w:rPr>
                <w:noProof/>
                <w:webHidden/>
              </w:rPr>
              <w:t>51</w:t>
            </w:r>
            <w:r>
              <w:rPr>
                <w:noProof/>
                <w:webHidden/>
              </w:rPr>
              <w:fldChar w:fldCharType="end"/>
            </w:r>
          </w:hyperlink>
        </w:p>
        <w:p w14:paraId="79B77487" w14:textId="4CD4E128" w:rsidR="00A80638" w:rsidRDefault="00A80638">
          <w:pPr>
            <w:pStyle w:val="TOC2"/>
            <w:tabs>
              <w:tab w:val="right" w:leader="dot" w:pos="9350"/>
            </w:tabs>
            <w:rPr>
              <w:rFonts w:asciiTheme="minorHAnsi" w:eastAsiaTheme="minorEastAsia" w:hAnsiTheme="minorHAnsi"/>
              <w:bCs w:val="0"/>
              <w:noProof/>
              <w:sz w:val="24"/>
              <w:szCs w:val="30"/>
            </w:rPr>
          </w:pPr>
          <w:hyperlink w:anchor="_Toc243611046" w:history="1">
            <w:r w:rsidRPr="00CB055F">
              <w:rPr>
                <w:rStyle w:val="Hyperlink"/>
                <w:noProof/>
                <w:lang w:val="en-GB"/>
              </w:rPr>
              <w:t>6.4 Limitations of the Study</w:t>
            </w:r>
            <w:r>
              <w:rPr>
                <w:noProof/>
                <w:webHidden/>
              </w:rPr>
              <w:tab/>
            </w:r>
            <w:r>
              <w:rPr>
                <w:noProof/>
                <w:webHidden/>
              </w:rPr>
              <w:fldChar w:fldCharType="begin"/>
            </w:r>
            <w:r>
              <w:rPr>
                <w:noProof/>
                <w:webHidden/>
              </w:rPr>
              <w:instrText xml:space="preserve"> PAGEREF _Toc243611046 \h </w:instrText>
            </w:r>
            <w:r>
              <w:rPr>
                <w:noProof/>
                <w:webHidden/>
              </w:rPr>
            </w:r>
            <w:r>
              <w:rPr>
                <w:noProof/>
                <w:webHidden/>
              </w:rPr>
              <w:fldChar w:fldCharType="separate"/>
            </w:r>
            <w:r>
              <w:rPr>
                <w:noProof/>
                <w:webHidden/>
              </w:rPr>
              <w:t>52</w:t>
            </w:r>
            <w:r>
              <w:rPr>
                <w:noProof/>
                <w:webHidden/>
              </w:rPr>
              <w:fldChar w:fldCharType="end"/>
            </w:r>
          </w:hyperlink>
        </w:p>
        <w:p w14:paraId="0DFE5A01" w14:textId="1AC09E1D" w:rsidR="00A80638" w:rsidRDefault="00A80638">
          <w:pPr>
            <w:pStyle w:val="TOC2"/>
            <w:tabs>
              <w:tab w:val="right" w:leader="dot" w:pos="9350"/>
            </w:tabs>
            <w:rPr>
              <w:rFonts w:asciiTheme="minorHAnsi" w:eastAsiaTheme="minorEastAsia" w:hAnsiTheme="minorHAnsi"/>
              <w:bCs w:val="0"/>
              <w:noProof/>
              <w:sz w:val="24"/>
              <w:szCs w:val="30"/>
            </w:rPr>
          </w:pPr>
          <w:hyperlink w:anchor="_Toc243611047" w:history="1">
            <w:r w:rsidRPr="00CB055F">
              <w:rPr>
                <w:rStyle w:val="Hyperlink"/>
                <w:noProof/>
                <w:lang w:val="en-GB"/>
              </w:rPr>
              <w:t>6.5 Future Scope</w:t>
            </w:r>
            <w:r>
              <w:rPr>
                <w:noProof/>
                <w:webHidden/>
              </w:rPr>
              <w:tab/>
            </w:r>
            <w:r>
              <w:rPr>
                <w:noProof/>
                <w:webHidden/>
              </w:rPr>
              <w:fldChar w:fldCharType="begin"/>
            </w:r>
            <w:r>
              <w:rPr>
                <w:noProof/>
                <w:webHidden/>
              </w:rPr>
              <w:instrText xml:space="preserve"> PAGEREF _Toc243611047 \h </w:instrText>
            </w:r>
            <w:r>
              <w:rPr>
                <w:noProof/>
                <w:webHidden/>
              </w:rPr>
            </w:r>
            <w:r>
              <w:rPr>
                <w:noProof/>
                <w:webHidden/>
              </w:rPr>
              <w:fldChar w:fldCharType="separate"/>
            </w:r>
            <w:r>
              <w:rPr>
                <w:noProof/>
                <w:webHidden/>
              </w:rPr>
              <w:t>53</w:t>
            </w:r>
            <w:r>
              <w:rPr>
                <w:noProof/>
                <w:webHidden/>
              </w:rPr>
              <w:fldChar w:fldCharType="end"/>
            </w:r>
          </w:hyperlink>
        </w:p>
        <w:p w14:paraId="71CF8EAF" w14:textId="148EB939" w:rsidR="00A80638" w:rsidRDefault="00A80638">
          <w:pPr>
            <w:pStyle w:val="TOC2"/>
            <w:tabs>
              <w:tab w:val="right" w:leader="dot" w:pos="9350"/>
            </w:tabs>
            <w:rPr>
              <w:rFonts w:asciiTheme="minorHAnsi" w:eastAsiaTheme="minorEastAsia" w:hAnsiTheme="minorHAnsi"/>
              <w:bCs w:val="0"/>
              <w:noProof/>
              <w:sz w:val="24"/>
              <w:szCs w:val="30"/>
            </w:rPr>
          </w:pPr>
          <w:hyperlink w:anchor="_Toc243611048" w:history="1">
            <w:r w:rsidRPr="00CB055F">
              <w:rPr>
                <w:rStyle w:val="Hyperlink"/>
                <w:noProof/>
                <w:lang w:val="en-GB"/>
              </w:rPr>
              <w:t>6.6 Summary</w:t>
            </w:r>
            <w:r>
              <w:rPr>
                <w:noProof/>
                <w:webHidden/>
              </w:rPr>
              <w:tab/>
            </w:r>
            <w:r>
              <w:rPr>
                <w:noProof/>
                <w:webHidden/>
              </w:rPr>
              <w:fldChar w:fldCharType="begin"/>
            </w:r>
            <w:r>
              <w:rPr>
                <w:noProof/>
                <w:webHidden/>
              </w:rPr>
              <w:instrText xml:space="preserve"> PAGEREF _Toc243611048 \h </w:instrText>
            </w:r>
            <w:r>
              <w:rPr>
                <w:noProof/>
                <w:webHidden/>
              </w:rPr>
            </w:r>
            <w:r>
              <w:rPr>
                <w:noProof/>
                <w:webHidden/>
              </w:rPr>
              <w:fldChar w:fldCharType="separate"/>
            </w:r>
            <w:r>
              <w:rPr>
                <w:noProof/>
                <w:webHidden/>
              </w:rPr>
              <w:t>53</w:t>
            </w:r>
            <w:r>
              <w:rPr>
                <w:noProof/>
                <w:webHidden/>
              </w:rPr>
              <w:fldChar w:fldCharType="end"/>
            </w:r>
          </w:hyperlink>
        </w:p>
        <w:p w14:paraId="42A1C3DD" w14:textId="259A819B" w:rsidR="00A80638" w:rsidRDefault="00A80638">
          <w:pPr>
            <w:pStyle w:val="TOC1"/>
            <w:tabs>
              <w:tab w:val="right" w:leader="dot" w:pos="9350"/>
            </w:tabs>
            <w:rPr>
              <w:rFonts w:asciiTheme="minorHAnsi" w:eastAsiaTheme="minorEastAsia" w:hAnsiTheme="minorHAnsi"/>
              <w:bCs w:val="0"/>
              <w:iCs w:val="0"/>
              <w:noProof/>
              <w:szCs w:val="30"/>
            </w:rPr>
          </w:pPr>
          <w:hyperlink w:anchor="_Toc243611049" w:history="1">
            <w:r w:rsidRPr="00CB055F">
              <w:rPr>
                <w:rStyle w:val="Hyperlink"/>
                <w:noProof/>
              </w:rPr>
              <w:t>References</w:t>
            </w:r>
            <w:r>
              <w:rPr>
                <w:noProof/>
                <w:webHidden/>
              </w:rPr>
              <w:tab/>
            </w:r>
            <w:r>
              <w:rPr>
                <w:noProof/>
                <w:webHidden/>
              </w:rPr>
              <w:fldChar w:fldCharType="begin"/>
            </w:r>
            <w:r>
              <w:rPr>
                <w:noProof/>
                <w:webHidden/>
              </w:rPr>
              <w:instrText xml:space="preserve"> PAGEREF _Toc243611049 \h </w:instrText>
            </w:r>
            <w:r>
              <w:rPr>
                <w:noProof/>
                <w:webHidden/>
              </w:rPr>
            </w:r>
            <w:r>
              <w:rPr>
                <w:noProof/>
                <w:webHidden/>
              </w:rPr>
              <w:fldChar w:fldCharType="separate"/>
            </w:r>
            <w:r>
              <w:rPr>
                <w:noProof/>
                <w:webHidden/>
              </w:rPr>
              <w:t>54</w:t>
            </w:r>
            <w:r>
              <w:rPr>
                <w:noProof/>
                <w:webHidden/>
              </w:rPr>
              <w:fldChar w:fldCharType="end"/>
            </w:r>
          </w:hyperlink>
        </w:p>
        <w:p w14:paraId="52E3CB87" w14:textId="268FE90D" w:rsidR="00A80638" w:rsidRDefault="00A80638">
          <w:pPr>
            <w:pStyle w:val="TOC1"/>
            <w:tabs>
              <w:tab w:val="right" w:leader="dot" w:pos="9350"/>
            </w:tabs>
            <w:rPr>
              <w:rFonts w:asciiTheme="minorHAnsi" w:eastAsiaTheme="minorEastAsia" w:hAnsiTheme="minorHAnsi"/>
              <w:bCs w:val="0"/>
              <w:iCs w:val="0"/>
              <w:noProof/>
              <w:szCs w:val="30"/>
            </w:rPr>
          </w:pPr>
          <w:hyperlink w:anchor="_Toc243611050" w:history="1">
            <w:r w:rsidRPr="00CB055F">
              <w:rPr>
                <w:rStyle w:val="Hyperlink"/>
                <w:noProof/>
              </w:rPr>
              <w:t>Appendices</w:t>
            </w:r>
            <w:r>
              <w:rPr>
                <w:noProof/>
                <w:webHidden/>
              </w:rPr>
              <w:tab/>
            </w:r>
            <w:r>
              <w:rPr>
                <w:noProof/>
                <w:webHidden/>
              </w:rPr>
              <w:fldChar w:fldCharType="begin"/>
            </w:r>
            <w:r>
              <w:rPr>
                <w:noProof/>
                <w:webHidden/>
              </w:rPr>
              <w:instrText xml:space="preserve"> PAGEREF _Toc243611050 \h </w:instrText>
            </w:r>
            <w:r>
              <w:rPr>
                <w:noProof/>
                <w:webHidden/>
              </w:rPr>
            </w:r>
            <w:r>
              <w:rPr>
                <w:noProof/>
                <w:webHidden/>
              </w:rPr>
              <w:fldChar w:fldCharType="separate"/>
            </w:r>
            <w:r>
              <w:rPr>
                <w:noProof/>
                <w:webHidden/>
              </w:rPr>
              <w:t>62</w:t>
            </w:r>
            <w:r>
              <w:rPr>
                <w:noProof/>
                <w:webHidden/>
              </w:rPr>
              <w:fldChar w:fldCharType="end"/>
            </w:r>
          </w:hyperlink>
        </w:p>
        <w:p w14:paraId="0803D682" w14:textId="7B581AD0" w:rsidR="00A80638" w:rsidRDefault="00A80638">
          <w:pPr>
            <w:pStyle w:val="TOC2"/>
            <w:tabs>
              <w:tab w:val="right" w:leader="dot" w:pos="9350"/>
            </w:tabs>
            <w:rPr>
              <w:rFonts w:asciiTheme="minorHAnsi" w:eastAsiaTheme="minorEastAsia" w:hAnsiTheme="minorHAnsi"/>
              <w:bCs w:val="0"/>
              <w:noProof/>
              <w:sz w:val="24"/>
              <w:szCs w:val="30"/>
            </w:rPr>
          </w:pPr>
          <w:hyperlink w:anchor="_Toc243611051" w:history="1">
            <w:r w:rsidRPr="00CB055F">
              <w:rPr>
                <w:rStyle w:val="Hyperlink"/>
                <w:noProof/>
                <w:lang w:val="en-GB"/>
              </w:rPr>
              <w:t>A 01</w:t>
            </w:r>
            <w:r w:rsidRPr="00CB055F">
              <w:rPr>
                <w:rStyle w:val="Hyperlink"/>
                <w:noProof/>
              </w:rPr>
              <w:t>: Ethics Approval Form</w:t>
            </w:r>
            <w:r>
              <w:rPr>
                <w:noProof/>
                <w:webHidden/>
              </w:rPr>
              <w:tab/>
            </w:r>
            <w:r>
              <w:rPr>
                <w:noProof/>
                <w:webHidden/>
              </w:rPr>
              <w:fldChar w:fldCharType="begin"/>
            </w:r>
            <w:r>
              <w:rPr>
                <w:noProof/>
                <w:webHidden/>
              </w:rPr>
              <w:instrText xml:space="preserve"> PAGEREF _Toc243611051 \h </w:instrText>
            </w:r>
            <w:r>
              <w:rPr>
                <w:noProof/>
                <w:webHidden/>
              </w:rPr>
            </w:r>
            <w:r>
              <w:rPr>
                <w:noProof/>
                <w:webHidden/>
              </w:rPr>
              <w:fldChar w:fldCharType="separate"/>
            </w:r>
            <w:r>
              <w:rPr>
                <w:noProof/>
                <w:webHidden/>
              </w:rPr>
              <w:t>62</w:t>
            </w:r>
            <w:r>
              <w:rPr>
                <w:noProof/>
                <w:webHidden/>
              </w:rPr>
              <w:fldChar w:fldCharType="end"/>
            </w:r>
          </w:hyperlink>
        </w:p>
        <w:p w14:paraId="1648F240" w14:textId="52637509" w:rsidR="00A80638" w:rsidRDefault="00A80638">
          <w:pPr>
            <w:pStyle w:val="TOC2"/>
            <w:tabs>
              <w:tab w:val="right" w:leader="dot" w:pos="9350"/>
            </w:tabs>
            <w:rPr>
              <w:rFonts w:asciiTheme="minorHAnsi" w:eastAsiaTheme="minorEastAsia" w:hAnsiTheme="minorHAnsi"/>
              <w:bCs w:val="0"/>
              <w:noProof/>
              <w:sz w:val="24"/>
              <w:szCs w:val="30"/>
            </w:rPr>
          </w:pPr>
          <w:hyperlink w:anchor="_Toc243611052" w:history="1">
            <w:r w:rsidRPr="00CB055F">
              <w:rPr>
                <w:rStyle w:val="Hyperlink"/>
                <w:noProof/>
                <w:lang w:val="en-GB"/>
              </w:rPr>
              <w:t>A 02</w:t>
            </w:r>
            <w:r w:rsidRPr="00CB055F">
              <w:rPr>
                <w:rStyle w:val="Hyperlink"/>
                <w:noProof/>
              </w:rPr>
              <w:t>: Participant Information and Consent Form</w:t>
            </w:r>
            <w:r>
              <w:rPr>
                <w:noProof/>
                <w:webHidden/>
              </w:rPr>
              <w:tab/>
            </w:r>
            <w:r>
              <w:rPr>
                <w:noProof/>
                <w:webHidden/>
              </w:rPr>
              <w:fldChar w:fldCharType="begin"/>
            </w:r>
            <w:r>
              <w:rPr>
                <w:noProof/>
                <w:webHidden/>
              </w:rPr>
              <w:instrText xml:space="preserve"> PAGEREF _Toc243611052 \h </w:instrText>
            </w:r>
            <w:r>
              <w:rPr>
                <w:noProof/>
                <w:webHidden/>
              </w:rPr>
            </w:r>
            <w:r>
              <w:rPr>
                <w:noProof/>
                <w:webHidden/>
              </w:rPr>
              <w:fldChar w:fldCharType="separate"/>
            </w:r>
            <w:r>
              <w:rPr>
                <w:noProof/>
                <w:webHidden/>
              </w:rPr>
              <w:t>88</w:t>
            </w:r>
            <w:r>
              <w:rPr>
                <w:noProof/>
                <w:webHidden/>
              </w:rPr>
              <w:fldChar w:fldCharType="end"/>
            </w:r>
          </w:hyperlink>
        </w:p>
        <w:p w14:paraId="07823D7F" w14:textId="73C7A1E4" w:rsidR="00A80638" w:rsidRDefault="00A80638">
          <w:pPr>
            <w:pStyle w:val="TOC2"/>
            <w:tabs>
              <w:tab w:val="right" w:leader="dot" w:pos="9350"/>
            </w:tabs>
            <w:rPr>
              <w:rFonts w:asciiTheme="minorHAnsi" w:eastAsiaTheme="minorEastAsia" w:hAnsiTheme="minorHAnsi"/>
              <w:bCs w:val="0"/>
              <w:noProof/>
              <w:sz w:val="24"/>
              <w:szCs w:val="30"/>
            </w:rPr>
          </w:pPr>
          <w:hyperlink w:anchor="_Toc243611053" w:history="1">
            <w:r w:rsidRPr="00CB055F">
              <w:rPr>
                <w:rStyle w:val="Hyperlink"/>
                <w:rFonts w:eastAsia="Times New Roman"/>
                <w:noProof/>
              </w:rPr>
              <w:t>A 03: Survey Questionnaire</w:t>
            </w:r>
            <w:r>
              <w:rPr>
                <w:noProof/>
                <w:webHidden/>
              </w:rPr>
              <w:tab/>
            </w:r>
            <w:r>
              <w:rPr>
                <w:noProof/>
                <w:webHidden/>
              </w:rPr>
              <w:fldChar w:fldCharType="begin"/>
            </w:r>
            <w:r>
              <w:rPr>
                <w:noProof/>
                <w:webHidden/>
              </w:rPr>
              <w:instrText xml:space="preserve"> PAGEREF _Toc243611053 \h </w:instrText>
            </w:r>
            <w:r>
              <w:rPr>
                <w:noProof/>
                <w:webHidden/>
              </w:rPr>
            </w:r>
            <w:r>
              <w:rPr>
                <w:noProof/>
                <w:webHidden/>
              </w:rPr>
              <w:fldChar w:fldCharType="separate"/>
            </w:r>
            <w:r>
              <w:rPr>
                <w:noProof/>
                <w:webHidden/>
              </w:rPr>
              <w:t>90</w:t>
            </w:r>
            <w:r>
              <w:rPr>
                <w:noProof/>
                <w:webHidden/>
              </w:rPr>
              <w:fldChar w:fldCharType="end"/>
            </w:r>
          </w:hyperlink>
        </w:p>
        <w:p w14:paraId="2A7DE61D" w14:textId="6472098C" w:rsidR="00A80638" w:rsidRDefault="00A80638">
          <w:pPr>
            <w:pStyle w:val="TOC2"/>
            <w:tabs>
              <w:tab w:val="right" w:leader="dot" w:pos="9350"/>
            </w:tabs>
            <w:rPr>
              <w:rFonts w:asciiTheme="minorHAnsi" w:eastAsiaTheme="minorEastAsia" w:hAnsiTheme="minorHAnsi"/>
              <w:bCs w:val="0"/>
              <w:noProof/>
              <w:sz w:val="24"/>
              <w:szCs w:val="30"/>
            </w:rPr>
          </w:pPr>
          <w:hyperlink w:anchor="_Toc243611054" w:history="1">
            <w:r w:rsidRPr="00CB055F">
              <w:rPr>
                <w:rStyle w:val="Hyperlink"/>
                <w:noProof/>
                <w:lang w:val="en-GB"/>
              </w:rPr>
              <w:t>A 04: Raw Data and Data Analysis</w:t>
            </w:r>
            <w:r>
              <w:rPr>
                <w:noProof/>
                <w:webHidden/>
              </w:rPr>
              <w:tab/>
            </w:r>
            <w:r>
              <w:rPr>
                <w:noProof/>
                <w:webHidden/>
              </w:rPr>
              <w:fldChar w:fldCharType="begin"/>
            </w:r>
            <w:r>
              <w:rPr>
                <w:noProof/>
                <w:webHidden/>
              </w:rPr>
              <w:instrText xml:space="preserve"> PAGEREF _Toc243611054 \h </w:instrText>
            </w:r>
            <w:r>
              <w:rPr>
                <w:noProof/>
                <w:webHidden/>
              </w:rPr>
            </w:r>
            <w:r>
              <w:rPr>
                <w:noProof/>
                <w:webHidden/>
              </w:rPr>
              <w:fldChar w:fldCharType="separate"/>
            </w:r>
            <w:r>
              <w:rPr>
                <w:noProof/>
                <w:webHidden/>
              </w:rPr>
              <w:t>94</w:t>
            </w:r>
            <w:r>
              <w:rPr>
                <w:noProof/>
                <w:webHidden/>
              </w:rPr>
              <w:fldChar w:fldCharType="end"/>
            </w:r>
          </w:hyperlink>
        </w:p>
        <w:p w14:paraId="26BC8B5E" w14:textId="3AF1AA1F" w:rsidR="00CE2C09" w:rsidRDefault="00CE2C09">
          <w:r>
            <w:rPr>
              <w:iCs/>
              <w:szCs w:val="24"/>
            </w:rPr>
            <w:fldChar w:fldCharType="end"/>
          </w:r>
        </w:p>
      </w:sdtContent>
    </w:sdt>
    <w:p w14:paraId="5DD067EC" w14:textId="77777777" w:rsidR="00CE2C09" w:rsidRPr="00180C9F" w:rsidRDefault="00CE2C09" w:rsidP="00CE2C09">
      <w:pPr>
        <w:rPr>
          <w:lang w:val="en-GB"/>
        </w:rPr>
      </w:pPr>
    </w:p>
    <w:p w14:paraId="5ACA5D24" w14:textId="77777777" w:rsidR="00CE2C09" w:rsidRDefault="00CE2C09" w:rsidP="00CE2C09">
      <w:bookmarkStart w:id="6" w:name="_Toc242328647"/>
    </w:p>
    <w:p w14:paraId="196A35F2" w14:textId="77777777" w:rsidR="00CE2C09" w:rsidRDefault="00CE2C09">
      <w:pPr>
        <w:spacing w:before="0" w:line="278" w:lineRule="auto"/>
        <w:jc w:val="left"/>
        <w:rPr>
          <w:rFonts w:eastAsiaTheme="majorEastAsia" w:cs="Times New Roman"/>
          <w:b/>
          <w:color w:val="153D63" w:themeColor="text2" w:themeTint="E6"/>
          <w:sz w:val="32"/>
          <w:szCs w:val="28"/>
          <w:lang w:val="en-GB"/>
        </w:rPr>
      </w:pPr>
      <w:r>
        <w:br w:type="page"/>
      </w:r>
    </w:p>
    <w:p w14:paraId="192A6073" w14:textId="52B0B6D8" w:rsidR="00CE2C09" w:rsidRDefault="00CE2C09" w:rsidP="00CE2C09">
      <w:pPr>
        <w:pStyle w:val="Heading1"/>
      </w:pPr>
      <w:bookmarkStart w:id="7" w:name="_Toc243610982"/>
      <w:r>
        <w:lastRenderedPageBreak/>
        <w:t xml:space="preserve">List of </w:t>
      </w:r>
      <w:r w:rsidRPr="00CE2C09">
        <w:t>Abbreviations</w:t>
      </w:r>
      <w:bookmarkEnd w:id="7"/>
    </w:p>
    <w:tbl>
      <w:tblPr>
        <w:tblStyle w:val="TableGrid"/>
        <w:tblW w:w="0" w:type="auto"/>
        <w:jc w:val="center"/>
        <w:tblLook w:val="04A0" w:firstRow="1" w:lastRow="0" w:firstColumn="1" w:lastColumn="0" w:noHBand="0" w:noVBand="1"/>
      </w:tblPr>
      <w:tblGrid>
        <w:gridCol w:w="2772"/>
        <w:gridCol w:w="6207"/>
      </w:tblGrid>
      <w:tr w:rsidR="00CE2C09" w:rsidRPr="00CE2C09" w14:paraId="191A8A81" w14:textId="77777777" w:rsidTr="00CE2C09">
        <w:trPr>
          <w:trHeight w:val="257"/>
          <w:jc w:val="center"/>
        </w:trPr>
        <w:tc>
          <w:tcPr>
            <w:tcW w:w="2772" w:type="dxa"/>
            <w:noWrap/>
            <w:hideMark/>
          </w:tcPr>
          <w:p w14:paraId="59B11740" w14:textId="77777777" w:rsidR="00CE2C09" w:rsidRPr="00CE2C09" w:rsidRDefault="00CE2C09" w:rsidP="00CE2C09">
            <w:pPr>
              <w:rPr>
                <w:b/>
                <w:bCs/>
              </w:rPr>
            </w:pPr>
            <w:r w:rsidRPr="00CE2C09">
              <w:rPr>
                <w:b/>
                <w:bCs/>
              </w:rPr>
              <w:t>Abbreviation</w:t>
            </w:r>
          </w:p>
        </w:tc>
        <w:tc>
          <w:tcPr>
            <w:tcW w:w="6207" w:type="dxa"/>
            <w:noWrap/>
            <w:hideMark/>
          </w:tcPr>
          <w:p w14:paraId="79D5C604" w14:textId="77777777" w:rsidR="00CE2C09" w:rsidRPr="00CE2C09" w:rsidRDefault="00CE2C09">
            <w:pPr>
              <w:rPr>
                <w:b/>
                <w:bCs/>
              </w:rPr>
            </w:pPr>
            <w:r w:rsidRPr="00CE2C09">
              <w:rPr>
                <w:b/>
                <w:bCs/>
              </w:rPr>
              <w:t>Full Form</w:t>
            </w:r>
          </w:p>
        </w:tc>
      </w:tr>
      <w:tr w:rsidR="00CE2C09" w:rsidRPr="00CE2C09" w14:paraId="28BF737B" w14:textId="77777777" w:rsidTr="00CE2C09">
        <w:trPr>
          <w:trHeight w:val="257"/>
          <w:jc w:val="center"/>
        </w:trPr>
        <w:tc>
          <w:tcPr>
            <w:tcW w:w="2772" w:type="dxa"/>
            <w:noWrap/>
            <w:hideMark/>
          </w:tcPr>
          <w:p w14:paraId="2A4044DE" w14:textId="77777777" w:rsidR="00CE2C09" w:rsidRPr="00CE2C09" w:rsidRDefault="00CE2C09">
            <w:r w:rsidRPr="00CE2C09">
              <w:t>PCMQ</w:t>
            </w:r>
          </w:p>
        </w:tc>
        <w:tc>
          <w:tcPr>
            <w:tcW w:w="6207" w:type="dxa"/>
            <w:noWrap/>
            <w:hideMark/>
          </w:tcPr>
          <w:p w14:paraId="7E9EAF7E" w14:textId="77777777" w:rsidR="00CE2C09" w:rsidRPr="00CE2C09" w:rsidRDefault="00CE2C09">
            <w:r w:rsidRPr="00CE2C09">
              <w:t>Perceived Content Marketing Quality</w:t>
            </w:r>
          </w:p>
        </w:tc>
      </w:tr>
      <w:tr w:rsidR="00CE2C09" w:rsidRPr="00CE2C09" w14:paraId="03ABFA53" w14:textId="77777777" w:rsidTr="00CE2C09">
        <w:trPr>
          <w:trHeight w:val="257"/>
          <w:jc w:val="center"/>
        </w:trPr>
        <w:tc>
          <w:tcPr>
            <w:tcW w:w="2772" w:type="dxa"/>
            <w:noWrap/>
            <w:hideMark/>
          </w:tcPr>
          <w:p w14:paraId="53BDEF27" w14:textId="77777777" w:rsidR="00CE2C09" w:rsidRPr="00CE2C09" w:rsidRDefault="00CE2C09">
            <w:r w:rsidRPr="00CE2C09">
              <w:t>CT</w:t>
            </w:r>
          </w:p>
        </w:tc>
        <w:tc>
          <w:tcPr>
            <w:tcW w:w="6207" w:type="dxa"/>
            <w:noWrap/>
            <w:hideMark/>
          </w:tcPr>
          <w:p w14:paraId="388C9139" w14:textId="77777777" w:rsidR="00CE2C09" w:rsidRPr="00CE2C09" w:rsidRDefault="00CE2C09">
            <w:r w:rsidRPr="00CE2C09">
              <w:t>Customer Trust</w:t>
            </w:r>
          </w:p>
        </w:tc>
      </w:tr>
      <w:tr w:rsidR="00CE2C09" w:rsidRPr="00CE2C09" w14:paraId="5E39D48D" w14:textId="77777777" w:rsidTr="00CE2C09">
        <w:trPr>
          <w:trHeight w:val="257"/>
          <w:jc w:val="center"/>
        </w:trPr>
        <w:tc>
          <w:tcPr>
            <w:tcW w:w="2772" w:type="dxa"/>
            <w:noWrap/>
            <w:hideMark/>
          </w:tcPr>
          <w:p w14:paraId="77AEE19F" w14:textId="77777777" w:rsidR="00CE2C09" w:rsidRPr="00CE2C09" w:rsidRDefault="00CE2C09">
            <w:r w:rsidRPr="00CE2C09">
              <w:t>BE</w:t>
            </w:r>
          </w:p>
        </w:tc>
        <w:tc>
          <w:tcPr>
            <w:tcW w:w="6207" w:type="dxa"/>
            <w:noWrap/>
            <w:hideMark/>
          </w:tcPr>
          <w:p w14:paraId="0B1275B2" w14:textId="77777777" w:rsidR="00CE2C09" w:rsidRPr="00CE2C09" w:rsidRDefault="00CE2C09">
            <w:r w:rsidRPr="00CE2C09">
              <w:t>Brand Engagement</w:t>
            </w:r>
          </w:p>
        </w:tc>
      </w:tr>
      <w:tr w:rsidR="00CE2C09" w:rsidRPr="00CE2C09" w14:paraId="7BCA1F4F" w14:textId="77777777" w:rsidTr="00CE2C09">
        <w:trPr>
          <w:trHeight w:val="257"/>
          <w:jc w:val="center"/>
        </w:trPr>
        <w:tc>
          <w:tcPr>
            <w:tcW w:w="2772" w:type="dxa"/>
            <w:noWrap/>
            <w:hideMark/>
          </w:tcPr>
          <w:p w14:paraId="6B9C0979" w14:textId="77777777" w:rsidR="00CE2C09" w:rsidRPr="00CE2C09" w:rsidRDefault="00CE2C09">
            <w:r w:rsidRPr="00CE2C09">
              <w:t>S-O-R</w:t>
            </w:r>
          </w:p>
        </w:tc>
        <w:tc>
          <w:tcPr>
            <w:tcW w:w="6207" w:type="dxa"/>
            <w:noWrap/>
            <w:hideMark/>
          </w:tcPr>
          <w:p w14:paraId="5C246882" w14:textId="77777777" w:rsidR="00CE2C09" w:rsidRPr="00CE2C09" w:rsidRDefault="00CE2C09">
            <w:r w:rsidRPr="00CE2C09">
              <w:t>Stimulus–Organism–Response</w:t>
            </w:r>
          </w:p>
        </w:tc>
      </w:tr>
      <w:tr w:rsidR="00CE2C09" w:rsidRPr="00CE2C09" w14:paraId="4BC97B04" w14:textId="77777777" w:rsidTr="00CE2C09">
        <w:trPr>
          <w:trHeight w:val="257"/>
          <w:jc w:val="center"/>
        </w:trPr>
        <w:tc>
          <w:tcPr>
            <w:tcW w:w="2772" w:type="dxa"/>
            <w:noWrap/>
            <w:hideMark/>
          </w:tcPr>
          <w:p w14:paraId="142022F9" w14:textId="77777777" w:rsidR="00CE2C09" w:rsidRPr="00CE2C09" w:rsidRDefault="00CE2C09">
            <w:r w:rsidRPr="00CE2C09">
              <w:t>UK</w:t>
            </w:r>
          </w:p>
        </w:tc>
        <w:tc>
          <w:tcPr>
            <w:tcW w:w="6207" w:type="dxa"/>
            <w:noWrap/>
            <w:hideMark/>
          </w:tcPr>
          <w:p w14:paraId="2FEA54F1" w14:textId="77777777" w:rsidR="00CE2C09" w:rsidRPr="00CE2C09" w:rsidRDefault="00CE2C09">
            <w:r w:rsidRPr="00CE2C09">
              <w:t>United Kingdom</w:t>
            </w:r>
          </w:p>
        </w:tc>
      </w:tr>
      <w:tr w:rsidR="00CE2C09" w:rsidRPr="00CE2C09" w14:paraId="0C71338B" w14:textId="77777777" w:rsidTr="00CE2C09">
        <w:trPr>
          <w:trHeight w:val="257"/>
          <w:jc w:val="center"/>
        </w:trPr>
        <w:tc>
          <w:tcPr>
            <w:tcW w:w="2772" w:type="dxa"/>
            <w:noWrap/>
            <w:hideMark/>
          </w:tcPr>
          <w:p w14:paraId="0B811DA6" w14:textId="77777777" w:rsidR="00CE2C09" w:rsidRPr="00CE2C09" w:rsidRDefault="00CE2C09">
            <w:r w:rsidRPr="00CE2C09">
              <w:t>MBA</w:t>
            </w:r>
          </w:p>
        </w:tc>
        <w:tc>
          <w:tcPr>
            <w:tcW w:w="6207" w:type="dxa"/>
            <w:noWrap/>
            <w:hideMark/>
          </w:tcPr>
          <w:p w14:paraId="735B30EF" w14:textId="77777777" w:rsidR="00CE2C09" w:rsidRPr="00CE2C09" w:rsidRDefault="00CE2C09">
            <w:r w:rsidRPr="00CE2C09">
              <w:t>Master of Business Administration</w:t>
            </w:r>
          </w:p>
        </w:tc>
      </w:tr>
      <w:tr w:rsidR="00CE2C09" w:rsidRPr="00CE2C09" w14:paraId="1893FE22" w14:textId="77777777" w:rsidTr="00CE2C09">
        <w:trPr>
          <w:trHeight w:val="257"/>
          <w:jc w:val="center"/>
        </w:trPr>
        <w:tc>
          <w:tcPr>
            <w:tcW w:w="2772" w:type="dxa"/>
            <w:noWrap/>
            <w:hideMark/>
          </w:tcPr>
          <w:p w14:paraId="6DD31291" w14:textId="77777777" w:rsidR="00CE2C09" w:rsidRPr="00CE2C09" w:rsidRDefault="00CE2C09">
            <w:r w:rsidRPr="00CE2C09">
              <w:t>AI</w:t>
            </w:r>
          </w:p>
        </w:tc>
        <w:tc>
          <w:tcPr>
            <w:tcW w:w="6207" w:type="dxa"/>
            <w:noWrap/>
            <w:hideMark/>
          </w:tcPr>
          <w:p w14:paraId="557C31EC" w14:textId="77777777" w:rsidR="00CE2C09" w:rsidRPr="00CE2C09" w:rsidRDefault="00CE2C09">
            <w:r w:rsidRPr="00CE2C09">
              <w:t>Artificial Intelligence</w:t>
            </w:r>
          </w:p>
        </w:tc>
      </w:tr>
      <w:tr w:rsidR="00CE2C09" w:rsidRPr="00CE2C09" w14:paraId="022A390A" w14:textId="77777777" w:rsidTr="00CE2C09">
        <w:trPr>
          <w:trHeight w:val="257"/>
          <w:jc w:val="center"/>
        </w:trPr>
        <w:tc>
          <w:tcPr>
            <w:tcW w:w="2772" w:type="dxa"/>
            <w:noWrap/>
            <w:hideMark/>
          </w:tcPr>
          <w:p w14:paraId="00891833" w14:textId="77777777" w:rsidR="00CE2C09" w:rsidRPr="00CE2C09" w:rsidRDefault="00CE2C09">
            <w:r w:rsidRPr="00CE2C09">
              <w:t>R²</w:t>
            </w:r>
          </w:p>
        </w:tc>
        <w:tc>
          <w:tcPr>
            <w:tcW w:w="6207" w:type="dxa"/>
            <w:noWrap/>
            <w:hideMark/>
          </w:tcPr>
          <w:p w14:paraId="267218B2" w14:textId="77777777" w:rsidR="00CE2C09" w:rsidRPr="00CE2C09" w:rsidRDefault="00CE2C09">
            <w:r w:rsidRPr="00CE2C09">
              <w:t>Coefficient of Determination</w:t>
            </w:r>
          </w:p>
        </w:tc>
      </w:tr>
      <w:tr w:rsidR="00CE2C09" w:rsidRPr="00CE2C09" w14:paraId="209DF28A" w14:textId="77777777" w:rsidTr="00CE2C09">
        <w:trPr>
          <w:trHeight w:val="257"/>
          <w:jc w:val="center"/>
        </w:trPr>
        <w:tc>
          <w:tcPr>
            <w:tcW w:w="2772" w:type="dxa"/>
            <w:noWrap/>
            <w:hideMark/>
          </w:tcPr>
          <w:p w14:paraId="28DAE17B" w14:textId="77777777" w:rsidR="00CE2C09" w:rsidRPr="00CE2C09" w:rsidRDefault="00CE2C09">
            <w:r w:rsidRPr="00CE2C09">
              <w:t>β</w:t>
            </w:r>
          </w:p>
        </w:tc>
        <w:tc>
          <w:tcPr>
            <w:tcW w:w="6207" w:type="dxa"/>
            <w:noWrap/>
            <w:hideMark/>
          </w:tcPr>
          <w:p w14:paraId="7008E74A" w14:textId="77777777" w:rsidR="00CE2C09" w:rsidRPr="00CE2C09" w:rsidRDefault="00CE2C09">
            <w:r w:rsidRPr="00CE2C09">
              <w:t>Regression Coefficient</w:t>
            </w:r>
          </w:p>
        </w:tc>
      </w:tr>
      <w:tr w:rsidR="00CE2C09" w:rsidRPr="00CE2C09" w14:paraId="75CEA8E6" w14:textId="77777777" w:rsidTr="00CE2C09">
        <w:trPr>
          <w:trHeight w:val="257"/>
          <w:jc w:val="center"/>
        </w:trPr>
        <w:tc>
          <w:tcPr>
            <w:tcW w:w="2772" w:type="dxa"/>
            <w:noWrap/>
            <w:hideMark/>
          </w:tcPr>
          <w:p w14:paraId="666E6289" w14:textId="77777777" w:rsidR="00CE2C09" w:rsidRPr="00CE2C09" w:rsidRDefault="00CE2C09">
            <w:r w:rsidRPr="00CE2C09">
              <w:t>SD</w:t>
            </w:r>
          </w:p>
        </w:tc>
        <w:tc>
          <w:tcPr>
            <w:tcW w:w="6207" w:type="dxa"/>
            <w:noWrap/>
            <w:hideMark/>
          </w:tcPr>
          <w:p w14:paraId="33C709C5" w14:textId="77777777" w:rsidR="00CE2C09" w:rsidRPr="00CE2C09" w:rsidRDefault="00CE2C09">
            <w:r w:rsidRPr="00CE2C09">
              <w:t>Standard Deviation</w:t>
            </w:r>
          </w:p>
        </w:tc>
      </w:tr>
      <w:tr w:rsidR="00CE2C09" w:rsidRPr="00CE2C09" w14:paraId="3B427DCC" w14:textId="77777777" w:rsidTr="00CE2C09">
        <w:trPr>
          <w:trHeight w:val="257"/>
          <w:jc w:val="center"/>
        </w:trPr>
        <w:tc>
          <w:tcPr>
            <w:tcW w:w="2772" w:type="dxa"/>
            <w:noWrap/>
            <w:hideMark/>
          </w:tcPr>
          <w:p w14:paraId="143273B2" w14:textId="77777777" w:rsidR="00CE2C09" w:rsidRPr="00CE2C09" w:rsidRDefault="00CE2C09">
            <w:r w:rsidRPr="00CE2C09">
              <w:t>p-value</w:t>
            </w:r>
          </w:p>
        </w:tc>
        <w:tc>
          <w:tcPr>
            <w:tcW w:w="6207" w:type="dxa"/>
            <w:noWrap/>
            <w:hideMark/>
          </w:tcPr>
          <w:p w14:paraId="6E8D3BF8" w14:textId="77777777" w:rsidR="00CE2C09" w:rsidRPr="00CE2C09" w:rsidRDefault="00CE2C09">
            <w:r w:rsidRPr="00CE2C09">
              <w:t>Probability Value</w:t>
            </w:r>
          </w:p>
        </w:tc>
      </w:tr>
      <w:tr w:rsidR="00CE2C09" w:rsidRPr="00CE2C09" w14:paraId="357A9FAC" w14:textId="77777777" w:rsidTr="00CE2C09">
        <w:trPr>
          <w:trHeight w:val="257"/>
          <w:jc w:val="center"/>
        </w:trPr>
        <w:tc>
          <w:tcPr>
            <w:tcW w:w="2772" w:type="dxa"/>
            <w:noWrap/>
            <w:hideMark/>
          </w:tcPr>
          <w:p w14:paraId="00E0D9BF" w14:textId="77777777" w:rsidR="00CE2C09" w:rsidRPr="00CE2C09" w:rsidRDefault="00CE2C09">
            <w:r w:rsidRPr="00CE2C09">
              <w:t>ANOVA</w:t>
            </w:r>
          </w:p>
        </w:tc>
        <w:tc>
          <w:tcPr>
            <w:tcW w:w="6207" w:type="dxa"/>
            <w:noWrap/>
            <w:hideMark/>
          </w:tcPr>
          <w:p w14:paraId="4D0E37AC" w14:textId="77777777" w:rsidR="00CE2C09" w:rsidRPr="00CE2C09" w:rsidRDefault="00CE2C09">
            <w:r w:rsidRPr="00CE2C09">
              <w:t>Analysis of Variance</w:t>
            </w:r>
          </w:p>
        </w:tc>
      </w:tr>
      <w:tr w:rsidR="00CE2C09" w:rsidRPr="00CE2C09" w14:paraId="3BB39141" w14:textId="77777777" w:rsidTr="00CE2C09">
        <w:trPr>
          <w:trHeight w:val="257"/>
          <w:jc w:val="center"/>
        </w:trPr>
        <w:tc>
          <w:tcPr>
            <w:tcW w:w="2772" w:type="dxa"/>
            <w:noWrap/>
            <w:hideMark/>
          </w:tcPr>
          <w:p w14:paraId="3C4C54CA" w14:textId="77777777" w:rsidR="00CE2C09" w:rsidRPr="00CE2C09" w:rsidRDefault="00CE2C09">
            <w:r w:rsidRPr="00CE2C09">
              <w:t>CRM</w:t>
            </w:r>
          </w:p>
        </w:tc>
        <w:tc>
          <w:tcPr>
            <w:tcW w:w="6207" w:type="dxa"/>
            <w:noWrap/>
            <w:hideMark/>
          </w:tcPr>
          <w:p w14:paraId="575D91EA" w14:textId="77777777" w:rsidR="00CE2C09" w:rsidRPr="00CE2C09" w:rsidRDefault="00CE2C09">
            <w:r w:rsidRPr="00CE2C09">
              <w:t>Customer Relationship Management</w:t>
            </w:r>
          </w:p>
        </w:tc>
      </w:tr>
      <w:tr w:rsidR="00CE2C09" w:rsidRPr="00CE2C09" w14:paraId="00F02913" w14:textId="77777777" w:rsidTr="00CE2C09">
        <w:trPr>
          <w:trHeight w:val="257"/>
          <w:jc w:val="center"/>
        </w:trPr>
        <w:tc>
          <w:tcPr>
            <w:tcW w:w="2772" w:type="dxa"/>
            <w:noWrap/>
            <w:hideMark/>
          </w:tcPr>
          <w:p w14:paraId="72D83CE2" w14:textId="77777777" w:rsidR="00CE2C09" w:rsidRPr="00CE2C09" w:rsidRDefault="00CE2C09">
            <w:r w:rsidRPr="00CE2C09">
              <w:t>E-WOM</w:t>
            </w:r>
          </w:p>
        </w:tc>
        <w:tc>
          <w:tcPr>
            <w:tcW w:w="6207" w:type="dxa"/>
            <w:noWrap/>
            <w:hideMark/>
          </w:tcPr>
          <w:p w14:paraId="6CA494DF" w14:textId="77777777" w:rsidR="00CE2C09" w:rsidRPr="00CE2C09" w:rsidRDefault="00CE2C09">
            <w:r w:rsidRPr="00CE2C09">
              <w:t>Electronic Word-of-Mouth</w:t>
            </w:r>
          </w:p>
        </w:tc>
      </w:tr>
      <w:tr w:rsidR="00CE2C09" w:rsidRPr="00CE2C09" w14:paraId="5DEAE470" w14:textId="77777777" w:rsidTr="00CE2C09">
        <w:trPr>
          <w:trHeight w:val="257"/>
          <w:jc w:val="center"/>
        </w:trPr>
        <w:tc>
          <w:tcPr>
            <w:tcW w:w="2772" w:type="dxa"/>
            <w:noWrap/>
            <w:hideMark/>
          </w:tcPr>
          <w:p w14:paraId="18646D56" w14:textId="77777777" w:rsidR="00CE2C09" w:rsidRPr="00CE2C09" w:rsidRDefault="00CE2C09">
            <w:r w:rsidRPr="00CE2C09">
              <w:t>H1</w:t>
            </w:r>
          </w:p>
        </w:tc>
        <w:tc>
          <w:tcPr>
            <w:tcW w:w="6207" w:type="dxa"/>
            <w:noWrap/>
            <w:hideMark/>
          </w:tcPr>
          <w:p w14:paraId="5FC32EE5" w14:textId="77777777" w:rsidR="00CE2C09" w:rsidRPr="00CE2C09" w:rsidRDefault="00CE2C09">
            <w:r w:rsidRPr="00CE2C09">
              <w:t>Hypothesis 1</w:t>
            </w:r>
          </w:p>
        </w:tc>
      </w:tr>
      <w:tr w:rsidR="00CE2C09" w:rsidRPr="00CE2C09" w14:paraId="125D56EE" w14:textId="77777777" w:rsidTr="00CE2C09">
        <w:trPr>
          <w:trHeight w:val="257"/>
          <w:jc w:val="center"/>
        </w:trPr>
        <w:tc>
          <w:tcPr>
            <w:tcW w:w="2772" w:type="dxa"/>
            <w:noWrap/>
            <w:hideMark/>
          </w:tcPr>
          <w:p w14:paraId="174A8BBC" w14:textId="77777777" w:rsidR="00CE2C09" w:rsidRPr="00CE2C09" w:rsidRDefault="00CE2C09">
            <w:r w:rsidRPr="00CE2C09">
              <w:t>H2</w:t>
            </w:r>
          </w:p>
        </w:tc>
        <w:tc>
          <w:tcPr>
            <w:tcW w:w="6207" w:type="dxa"/>
            <w:noWrap/>
            <w:hideMark/>
          </w:tcPr>
          <w:p w14:paraId="21DF661E" w14:textId="77777777" w:rsidR="00CE2C09" w:rsidRPr="00CE2C09" w:rsidRDefault="00CE2C09">
            <w:r w:rsidRPr="00CE2C09">
              <w:t>Hypothesis 2</w:t>
            </w:r>
          </w:p>
        </w:tc>
      </w:tr>
      <w:tr w:rsidR="00CE2C09" w:rsidRPr="00CE2C09" w14:paraId="7C24CA81" w14:textId="77777777" w:rsidTr="00CE2C09">
        <w:trPr>
          <w:trHeight w:val="257"/>
          <w:jc w:val="center"/>
        </w:trPr>
        <w:tc>
          <w:tcPr>
            <w:tcW w:w="2772" w:type="dxa"/>
            <w:noWrap/>
            <w:hideMark/>
          </w:tcPr>
          <w:p w14:paraId="21DCAD9F" w14:textId="77777777" w:rsidR="00CE2C09" w:rsidRPr="00CE2C09" w:rsidRDefault="00CE2C09">
            <w:r w:rsidRPr="00CE2C09">
              <w:t>H3</w:t>
            </w:r>
          </w:p>
        </w:tc>
        <w:tc>
          <w:tcPr>
            <w:tcW w:w="6207" w:type="dxa"/>
            <w:noWrap/>
            <w:hideMark/>
          </w:tcPr>
          <w:p w14:paraId="29FD7957" w14:textId="77777777" w:rsidR="00CE2C09" w:rsidRPr="00CE2C09" w:rsidRDefault="00CE2C09">
            <w:r w:rsidRPr="00CE2C09">
              <w:t>Hypothesis 3</w:t>
            </w:r>
          </w:p>
        </w:tc>
      </w:tr>
    </w:tbl>
    <w:p w14:paraId="3A7541AD" w14:textId="4DC85324" w:rsidR="00CE2C09" w:rsidRDefault="00CE2C09" w:rsidP="00CE2C09">
      <w:r>
        <w:t xml:space="preserve"> </w:t>
      </w:r>
    </w:p>
    <w:p w14:paraId="2E71F6D6" w14:textId="77777777" w:rsidR="00CE2C09" w:rsidRDefault="00CE2C09">
      <w:pPr>
        <w:spacing w:before="0" w:line="278" w:lineRule="auto"/>
        <w:jc w:val="left"/>
        <w:rPr>
          <w:rFonts w:eastAsiaTheme="majorEastAsia" w:cs="Times New Roman"/>
          <w:b/>
          <w:color w:val="153D63" w:themeColor="text2" w:themeTint="E6"/>
          <w:sz w:val="32"/>
          <w:szCs w:val="28"/>
          <w:lang w:val="en-GB"/>
        </w:rPr>
      </w:pPr>
      <w:r>
        <w:br w:type="page"/>
      </w:r>
    </w:p>
    <w:p w14:paraId="2E948526" w14:textId="1637BDD2" w:rsidR="00CE2C09" w:rsidRDefault="00CE2C09" w:rsidP="00CE2C09">
      <w:pPr>
        <w:pStyle w:val="Heading1"/>
      </w:pPr>
      <w:bookmarkStart w:id="8" w:name="_Toc243610983"/>
      <w:r>
        <w:lastRenderedPageBreak/>
        <w:t>List of Figures</w:t>
      </w:r>
      <w:bookmarkEnd w:id="8"/>
    </w:p>
    <w:p w14:paraId="695FB202" w14:textId="28AB2CBA" w:rsidR="00CE2C09" w:rsidRDefault="00CE2C09">
      <w:pPr>
        <w:pStyle w:val="TableofFigures"/>
        <w:tabs>
          <w:tab w:val="right" w:leader="dot" w:pos="9350"/>
        </w:tabs>
        <w:rPr>
          <w:rFonts w:asciiTheme="minorHAnsi" w:eastAsiaTheme="minorEastAsia" w:hAnsiTheme="minorHAnsi"/>
          <w:noProof/>
        </w:rPr>
      </w:pPr>
      <w:r>
        <w:rPr>
          <w:lang w:val="en-GB"/>
        </w:rPr>
        <w:fldChar w:fldCharType="begin"/>
      </w:r>
      <w:r>
        <w:rPr>
          <w:lang w:val="en-GB"/>
        </w:rPr>
        <w:instrText xml:space="preserve"> TOC \h \z \c "Figure" </w:instrText>
      </w:r>
      <w:r>
        <w:rPr>
          <w:lang w:val="en-GB"/>
        </w:rPr>
        <w:fldChar w:fldCharType="separate"/>
      </w:r>
      <w:hyperlink w:anchor="_Toc242765289" w:history="1">
        <w:r w:rsidRPr="00560C17">
          <w:rPr>
            <w:rStyle w:val="Hyperlink"/>
            <w:noProof/>
          </w:rPr>
          <w:t>Figure 1</w:t>
        </w:r>
        <w:r w:rsidRPr="00560C17">
          <w:rPr>
            <w:rStyle w:val="Hyperlink"/>
            <w:noProof/>
            <w:lang w:val="en-GB"/>
          </w:rPr>
          <w:t>: Conceptual Framework</w:t>
        </w:r>
        <w:r>
          <w:rPr>
            <w:noProof/>
            <w:webHidden/>
          </w:rPr>
          <w:tab/>
        </w:r>
        <w:r>
          <w:rPr>
            <w:noProof/>
            <w:webHidden/>
          </w:rPr>
          <w:fldChar w:fldCharType="begin"/>
        </w:r>
        <w:r>
          <w:rPr>
            <w:noProof/>
            <w:webHidden/>
          </w:rPr>
          <w:instrText xml:space="preserve"> PAGEREF _Toc242765289 \h </w:instrText>
        </w:r>
        <w:r>
          <w:rPr>
            <w:noProof/>
            <w:webHidden/>
          </w:rPr>
        </w:r>
        <w:r>
          <w:rPr>
            <w:noProof/>
            <w:webHidden/>
          </w:rPr>
          <w:fldChar w:fldCharType="separate"/>
        </w:r>
        <w:r>
          <w:rPr>
            <w:noProof/>
            <w:webHidden/>
          </w:rPr>
          <w:t>25</w:t>
        </w:r>
        <w:r>
          <w:rPr>
            <w:noProof/>
            <w:webHidden/>
          </w:rPr>
          <w:fldChar w:fldCharType="end"/>
        </w:r>
      </w:hyperlink>
    </w:p>
    <w:p w14:paraId="173CEB65" w14:textId="2581975B" w:rsidR="00CE2C09" w:rsidRDefault="00CE2C09">
      <w:pPr>
        <w:pStyle w:val="TableofFigures"/>
        <w:tabs>
          <w:tab w:val="right" w:leader="dot" w:pos="9350"/>
        </w:tabs>
        <w:rPr>
          <w:rFonts w:asciiTheme="minorHAnsi" w:eastAsiaTheme="minorEastAsia" w:hAnsiTheme="minorHAnsi"/>
          <w:noProof/>
        </w:rPr>
      </w:pPr>
      <w:hyperlink w:anchor="_Toc242765290" w:history="1">
        <w:r w:rsidRPr="00560C17">
          <w:rPr>
            <w:rStyle w:val="Hyperlink"/>
            <w:noProof/>
          </w:rPr>
          <w:t>Figure 2</w:t>
        </w:r>
        <w:r w:rsidRPr="00560C17">
          <w:rPr>
            <w:rStyle w:val="Hyperlink"/>
            <w:noProof/>
            <w:lang w:val="en-GB"/>
          </w:rPr>
          <w:t>: The Research Onion Model</w:t>
        </w:r>
        <w:r>
          <w:rPr>
            <w:noProof/>
            <w:webHidden/>
          </w:rPr>
          <w:tab/>
        </w:r>
        <w:r>
          <w:rPr>
            <w:noProof/>
            <w:webHidden/>
          </w:rPr>
          <w:fldChar w:fldCharType="begin"/>
        </w:r>
        <w:r>
          <w:rPr>
            <w:noProof/>
            <w:webHidden/>
          </w:rPr>
          <w:instrText xml:space="preserve"> PAGEREF _Toc242765290 \h </w:instrText>
        </w:r>
        <w:r>
          <w:rPr>
            <w:noProof/>
            <w:webHidden/>
          </w:rPr>
        </w:r>
        <w:r>
          <w:rPr>
            <w:noProof/>
            <w:webHidden/>
          </w:rPr>
          <w:fldChar w:fldCharType="separate"/>
        </w:r>
        <w:r>
          <w:rPr>
            <w:noProof/>
            <w:webHidden/>
          </w:rPr>
          <w:t>27</w:t>
        </w:r>
        <w:r>
          <w:rPr>
            <w:noProof/>
            <w:webHidden/>
          </w:rPr>
          <w:fldChar w:fldCharType="end"/>
        </w:r>
      </w:hyperlink>
    </w:p>
    <w:p w14:paraId="171F2E0D" w14:textId="25242145" w:rsidR="00CE2C09" w:rsidRDefault="00CE2C09">
      <w:pPr>
        <w:pStyle w:val="TableofFigures"/>
        <w:tabs>
          <w:tab w:val="right" w:leader="dot" w:pos="9350"/>
        </w:tabs>
        <w:rPr>
          <w:rFonts w:asciiTheme="minorHAnsi" w:eastAsiaTheme="minorEastAsia" w:hAnsiTheme="minorHAnsi"/>
          <w:noProof/>
        </w:rPr>
      </w:pPr>
      <w:hyperlink w:anchor="_Toc242765291" w:history="1">
        <w:r w:rsidRPr="00560C17">
          <w:rPr>
            <w:rStyle w:val="Hyperlink"/>
            <w:noProof/>
          </w:rPr>
          <w:t>Figure 3</w:t>
        </w:r>
        <w:r w:rsidRPr="00560C17">
          <w:rPr>
            <w:rStyle w:val="Hyperlink"/>
            <w:noProof/>
            <w:lang w:val="en-GB"/>
          </w:rPr>
          <w:t>: Age Distribution</w:t>
        </w:r>
        <w:r>
          <w:rPr>
            <w:noProof/>
            <w:webHidden/>
          </w:rPr>
          <w:tab/>
        </w:r>
        <w:r>
          <w:rPr>
            <w:noProof/>
            <w:webHidden/>
          </w:rPr>
          <w:fldChar w:fldCharType="begin"/>
        </w:r>
        <w:r>
          <w:rPr>
            <w:noProof/>
            <w:webHidden/>
          </w:rPr>
          <w:instrText xml:space="preserve"> PAGEREF _Toc242765291 \h </w:instrText>
        </w:r>
        <w:r>
          <w:rPr>
            <w:noProof/>
            <w:webHidden/>
          </w:rPr>
        </w:r>
        <w:r>
          <w:rPr>
            <w:noProof/>
            <w:webHidden/>
          </w:rPr>
          <w:fldChar w:fldCharType="separate"/>
        </w:r>
        <w:r>
          <w:rPr>
            <w:noProof/>
            <w:webHidden/>
          </w:rPr>
          <w:t>37</w:t>
        </w:r>
        <w:r>
          <w:rPr>
            <w:noProof/>
            <w:webHidden/>
          </w:rPr>
          <w:fldChar w:fldCharType="end"/>
        </w:r>
      </w:hyperlink>
    </w:p>
    <w:p w14:paraId="22367095" w14:textId="56B0C363" w:rsidR="00CE2C09" w:rsidRDefault="00CE2C09">
      <w:pPr>
        <w:pStyle w:val="TableofFigures"/>
        <w:tabs>
          <w:tab w:val="right" w:leader="dot" w:pos="9350"/>
        </w:tabs>
        <w:rPr>
          <w:rFonts w:asciiTheme="minorHAnsi" w:eastAsiaTheme="minorEastAsia" w:hAnsiTheme="minorHAnsi"/>
          <w:noProof/>
        </w:rPr>
      </w:pPr>
      <w:hyperlink w:anchor="_Toc242765292" w:history="1">
        <w:r w:rsidRPr="00560C17">
          <w:rPr>
            <w:rStyle w:val="Hyperlink"/>
            <w:noProof/>
          </w:rPr>
          <w:t>Figure 4</w:t>
        </w:r>
        <w:r w:rsidRPr="00560C17">
          <w:rPr>
            <w:rStyle w:val="Hyperlink"/>
            <w:noProof/>
            <w:lang w:val="en-GB"/>
          </w:rPr>
          <w:t>: Gender Distribution</w:t>
        </w:r>
        <w:r>
          <w:rPr>
            <w:noProof/>
            <w:webHidden/>
          </w:rPr>
          <w:tab/>
        </w:r>
        <w:r>
          <w:rPr>
            <w:noProof/>
            <w:webHidden/>
          </w:rPr>
          <w:fldChar w:fldCharType="begin"/>
        </w:r>
        <w:r>
          <w:rPr>
            <w:noProof/>
            <w:webHidden/>
          </w:rPr>
          <w:instrText xml:space="preserve"> PAGEREF _Toc242765292 \h </w:instrText>
        </w:r>
        <w:r>
          <w:rPr>
            <w:noProof/>
            <w:webHidden/>
          </w:rPr>
        </w:r>
        <w:r>
          <w:rPr>
            <w:noProof/>
            <w:webHidden/>
          </w:rPr>
          <w:fldChar w:fldCharType="separate"/>
        </w:r>
        <w:r>
          <w:rPr>
            <w:noProof/>
            <w:webHidden/>
          </w:rPr>
          <w:t>38</w:t>
        </w:r>
        <w:r>
          <w:rPr>
            <w:noProof/>
            <w:webHidden/>
          </w:rPr>
          <w:fldChar w:fldCharType="end"/>
        </w:r>
      </w:hyperlink>
    </w:p>
    <w:p w14:paraId="1D89BF06" w14:textId="1DBAE119" w:rsidR="00CE2C09" w:rsidRDefault="00CE2C09">
      <w:pPr>
        <w:pStyle w:val="TableofFigures"/>
        <w:tabs>
          <w:tab w:val="right" w:leader="dot" w:pos="9350"/>
        </w:tabs>
        <w:rPr>
          <w:rFonts w:asciiTheme="minorHAnsi" w:eastAsiaTheme="minorEastAsia" w:hAnsiTheme="minorHAnsi"/>
          <w:noProof/>
        </w:rPr>
      </w:pPr>
      <w:hyperlink w:anchor="_Toc242765293" w:history="1">
        <w:r w:rsidRPr="00560C17">
          <w:rPr>
            <w:rStyle w:val="Hyperlink"/>
            <w:noProof/>
          </w:rPr>
          <w:t>Figure 5</w:t>
        </w:r>
        <w:r w:rsidRPr="00560C17">
          <w:rPr>
            <w:rStyle w:val="Hyperlink"/>
            <w:rFonts w:cs="Times New Roman"/>
            <w:noProof/>
            <w:lang w:val="en-GB"/>
          </w:rPr>
          <w:t>: Region Distribution</w:t>
        </w:r>
        <w:r>
          <w:rPr>
            <w:noProof/>
            <w:webHidden/>
          </w:rPr>
          <w:tab/>
        </w:r>
        <w:r>
          <w:rPr>
            <w:noProof/>
            <w:webHidden/>
          </w:rPr>
          <w:fldChar w:fldCharType="begin"/>
        </w:r>
        <w:r>
          <w:rPr>
            <w:noProof/>
            <w:webHidden/>
          </w:rPr>
          <w:instrText xml:space="preserve"> PAGEREF _Toc242765293 \h </w:instrText>
        </w:r>
        <w:r>
          <w:rPr>
            <w:noProof/>
            <w:webHidden/>
          </w:rPr>
        </w:r>
        <w:r>
          <w:rPr>
            <w:noProof/>
            <w:webHidden/>
          </w:rPr>
          <w:fldChar w:fldCharType="separate"/>
        </w:r>
        <w:r>
          <w:rPr>
            <w:noProof/>
            <w:webHidden/>
          </w:rPr>
          <w:t>38</w:t>
        </w:r>
        <w:r>
          <w:rPr>
            <w:noProof/>
            <w:webHidden/>
          </w:rPr>
          <w:fldChar w:fldCharType="end"/>
        </w:r>
      </w:hyperlink>
    </w:p>
    <w:p w14:paraId="48721A2D" w14:textId="10A88992" w:rsidR="00CE2C09" w:rsidRDefault="00CE2C09">
      <w:pPr>
        <w:pStyle w:val="TableofFigures"/>
        <w:tabs>
          <w:tab w:val="right" w:leader="dot" w:pos="9350"/>
        </w:tabs>
        <w:rPr>
          <w:rFonts w:asciiTheme="minorHAnsi" w:eastAsiaTheme="minorEastAsia" w:hAnsiTheme="minorHAnsi"/>
          <w:noProof/>
        </w:rPr>
      </w:pPr>
      <w:hyperlink w:anchor="_Toc242765294" w:history="1">
        <w:r w:rsidRPr="00560C17">
          <w:rPr>
            <w:rStyle w:val="Hyperlink"/>
            <w:noProof/>
          </w:rPr>
          <w:t>Figure 6</w:t>
        </w:r>
        <w:r w:rsidRPr="00560C17">
          <w:rPr>
            <w:rStyle w:val="Hyperlink"/>
            <w:rFonts w:cs="Times New Roman"/>
            <w:noProof/>
            <w:lang w:val="en-GB"/>
          </w:rPr>
          <w:t>: Preferred Digital Channel</w:t>
        </w:r>
        <w:r>
          <w:rPr>
            <w:noProof/>
            <w:webHidden/>
          </w:rPr>
          <w:tab/>
        </w:r>
        <w:r>
          <w:rPr>
            <w:noProof/>
            <w:webHidden/>
          </w:rPr>
          <w:fldChar w:fldCharType="begin"/>
        </w:r>
        <w:r>
          <w:rPr>
            <w:noProof/>
            <w:webHidden/>
          </w:rPr>
          <w:instrText xml:space="preserve"> PAGEREF _Toc242765294 \h </w:instrText>
        </w:r>
        <w:r>
          <w:rPr>
            <w:noProof/>
            <w:webHidden/>
          </w:rPr>
        </w:r>
        <w:r>
          <w:rPr>
            <w:noProof/>
            <w:webHidden/>
          </w:rPr>
          <w:fldChar w:fldCharType="separate"/>
        </w:r>
        <w:r>
          <w:rPr>
            <w:noProof/>
            <w:webHidden/>
          </w:rPr>
          <w:t>39</w:t>
        </w:r>
        <w:r>
          <w:rPr>
            <w:noProof/>
            <w:webHidden/>
          </w:rPr>
          <w:fldChar w:fldCharType="end"/>
        </w:r>
      </w:hyperlink>
    </w:p>
    <w:p w14:paraId="26C930E6" w14:textId="5C6317BF" w:rsidR="00CE2C09" w:rsidRPr="00CE2C09" w:rsidRDefault="00CE2C09" w:rsidP="00CE2C09">
      <w:pPr>
        <w:rPr>
          <w:lang w:val="en-GB"/>
        </w:rPr>
      </w:pPr>
      <w:r>
        <w:rPr>
          <w:lang w:val="en-GB"/>
        </w:rPr>
        <w:fldChar w:fldCharType="end"/>
      </w:r>
    </w:p>
    <w:p w14:paraId="287723D7" w14:textId="77777777" w:rsidR="00CE2C09" w:rsidRDefault="00CE2C09">
      <w:pPr>
        <w:spacing w:before="0" w:line="278" w:lineRule="auto"/>
        <w:jc w:val="left"/>
      </w:pPr>
      <w:r>
        <w:br w:type="page"/>
      </w:r>
    </w:p>
    <w:p w14:paraId="23B916D1" w14:textId="242487B6" w:rsidR="00CE2C09" w:rsidRDefault="00CE2C09" w:rsidP="00CE2C09">
      <w:pPr>
        <w:pStyle w:val="Heading1"/>
      </w:pPr>
      <w:bookmarkStart w:id="9" w:name="_Toc243610984"/>
      <w:r>
        <w:lastRenderedPageBreak/>
        <w:t>List of Tables</w:t>
      </w:r>
      <w:bookmarkEnd w:id="9"/>
    </w:p>
    <w:p w14:paraId="521435C1" w14:textId="695ACD92" w:rsidR="00CE2C09" w:rsidRDefault="00CE2C09">
      <w:pPr>
        <w:pStyle w:val="TableofFigures"/>
        <w:tabs>
          <w:tab w:val="right" w:leader="dot" w:pos="9350"/>
        </w:tabs>
        <w:rPr>
          <w:rFonts w:asciiTheme="minorHAnsi" w:eastAsiaTheme="minorEastAsia" w:hAnsiTheme="minorHAnsi"/>
          <w:noProof/>
        </w:rPr>
      </w:pPr>
      <w:r>
        <w:rPr>
          <w:lang w:val="en-GB"/>
        </w:rPr>
        <w:fldChar w:fldCharType="begin"/>
      </w:r>
      <w:r>
        <w:rPr>
          <w:lang w:val="en-GB"/>
        </w:rPr>
        <w:instrText xml:space="preserve"> TOC \h \z \c "Table" </w:instrText>
      </w:r>
      <w:r>
        <w:rPr>
          <w:lang w:val="en-GB"/>
        </w:rPr>
        <w:fldChar w:fldCharType="separate"/>
      </w:r>
      <w:hyperlink w:anchor="_Toc242765297" w:history="1">
        <w:r w:rsidRPr="00594BE0">
          <w:rPr>
            <w:rStyle w:val="Hyperlink"/>
            <w:noProof/>
          </w:rPr>
          <w:t>Table 1</w:t>
        </w:r>
        <w:r w:rsidRPr="00594BE0">
          <w:rPr>
            <w:rStyle w:val="Hyperlink"/>
            <w:noProof/>
            <w:lang w:val="en-GB"/>
          </w:rPr>
          <w:t>: Demographic Overview</w:t>
        </w:r>
        <w:r>
          <w:rPr>
            <w:noProof/>
            <w:webHidden/>
          </w:rPr>
          <w:tab/>
        </w:r>
        <w:r>
          <w:rPr>
            <w:noProof/>
            <w:webHidden/>
          </w:rPr>
          <w:fldChar w:fldCharType="begin"/>
        </w:r>
        <w:r>
          <w:rPr>
            <w:noProof/>
            <w:webHidden/>
          </w:rPr>
          <w:instrText xml:space="preserve"> PAGEREF _Toc242765297 \h </w:instrText>
        </w:r>
        <w:r>
          <w:rPr>
            <w:noProof/>
            <w:webHidden/>
          </w:rPr>
        </w:r>
        <w:r>
          <w:rPr>
            <w:noProof/>
            <w:webHidden/>
          </w:rPr>
          <w:fldChar w:fldCharType="separate"/>
        </w:r>
        <w:r>
          <w:rPr>
            <w:noProof/>
            <w:webHidden/>
          </w:rPr>
          <w:t>37</w:t>
        </w:r>
        <w:r>
          <w:rPr>
            <w:noProof/>
            <w:webHidden/>
          </w:rPr>
          <w:fldChar w:fldCharType="end"/>
        </w:r>
      </w:hyperlink>
    </w:p>
    <w:p w14:paraId="6C5F175C" w14:textId="57B7DA9C" w:rsidR="00CE2C09" w:rsidRDefault="00CE2C09">
      <w:pPr>
        <w:pStyle w:val="TableofFigures"/>
        <w:tabs>
          <w:tab w:val="right" w:leader="dot" w:pos="9350"/>
        </w:tabs>
        <w:rPr>
          <w:rFonts w:asciiTheme="minorHAnsi" w:eastAsiaTheme="minorEastAsia" w:hAnsiTheme="minorHAnsi"/>
          <w:noProof/>
        </w:rPr>
      </w:pPr>
      <w:hyperlink w:anchor="_Toc242765298" w:history="1">
        <w:r w:rsidRPr="00594BE0">
          <w:rPr>
            <w:rStyle w:val="Hyperlink"/>
            <w:noProof/>
          </w:rPr>
          <w:t>Table 2</w:t>
        </w:r>
        <w:r w:rsidRPr="00594BE0">
          <w:rPr>
            <w:rStyle w:val="Hyperlink"/>
            <w:noProof/>
            <w:lang w:val="en-GB"/>
          </w:rPr>
          <w:t>: Descriptive Statistics</w:t>
        </w:r>
        <w:r>
          <w:rPr>
            <w:noProof/>
            <w:webHidden/>
          </w:rPr>
          <w:tab/>
        </w:r>
        <w:r>
          <w:rPr>
            <w:noProof/>
            <w:webHidden/>
          </w:rPr>
          <w:fldChar w:fldCharType="begin"/>
        </w:r>
        <w:r>
          <w:rPr>
            <w:noProof/>
            <w:webHidden/>
          </w:rPr>
          <w:instrText xml:space="preserve"> PAGEREF _Toc242765298 \h </w:instrText>
        </w:r>
        <w:r>
          <w:rPr>
            <w:noProof/>
            <w:webHidden/>
          </w:rPr>
        </w:r>
        <w:r>
          <w:rPr>
            <w:noProof/>
            <w:webHidden/>
          </w:rPr>
          <w:fldChar w:fldCharType="separate"/>
        </w:r>
        <w:r>
          <w:rPr>
            <w:noProof/>
            <w:webHidden/>
          </w:rPr>
          <w:t>39</w:t>
        </w:r>
        <w:r>
          <w:rPr>
            <w:noProof/>
            <w:webHidden/>
          </w:rPr>
          <w:fldChar w:fldCharType="end"/>
        </w:r>
      </w:hyperlink>
    </w:p>
    <w:p w14:paraId="171013FE" w14:textId="1AEC5B59" w:rsidR="00CE2C09" w:rsidRDefault="00CE2C09">
      <w:pPr>
        <w:pStyle w:val="TableofFigures"/>
        <w:tabs>
          <w:tab w:val="right" w:leader="dot" w:pos="9350"/>
        </w:tabs>
        <w:rPr>
          <w:rFonts w:asciiTheme="minorHAnsi" w:eastAsiaTheme="minorEastAsia" w:hAnsiTheme="minorHAnsi"/>
          <w:noProof/>
        </w:rPr>
      </w:pPr>
      <w:hyperlink w:anchor="_Toc242765299" w:history="1">
        <w:r w:rsidRPr="00594BE0">
          <w:rPr>
            <w:rStyle w:val="Hyperlink"/>
            <w:noProof/>
          </w:rPr>
          <w:t>Table 3</w:t>
        </w:r>
        <w:r w:rsidRPr="00594BE0">
          <w:rPr>
            <w:rStyle w:val="Hyperlink"/>
            <w:noProof/>
            <w:lang w:val="en-GB"/>
          </w:rPr>
          <w:t>: Correlation Matrix</w:t>
        </w:r>
        <w:r>
          <w:rPr>
            <w:noProof/>
            <w:webHidden/>
          </w:rPr>
          <w:tab/>
        </w:r>
        <w:r>
          <w:rPr>
            <w:noProof/>
            <w:webHidden/>
          </w:rPr>
          <w:fldChar w:fldCharType="begin"/>
        </w:r>
        <w:r>
          <w:rPr>
            <w:noProof/>
            <w:webHidden/>
          </w:rPr>
          <w:instrText xml:space="preserve"> PAGEREF _Toc242765299 \h </w:instrText>
        </w:r>
        <w:r>
          <w:rPr>
            <w:noProof/>
            <w:webHidden/>
          </w:rPr>
        </w:r>
        <w:r>
          <w:rPr>
            <w:noProof/>
            <w:webHidden/>
          </w:rPr>
          <w:fldChar w:fldCharType="separate"/>
        </w:r>
        <w:r>
          <w:rPr>
            <w:noProof/>
            <w:webHidden/>
          </w:rPr>
          <w:t>40</w:t>
        </w:r>
        <w:r>
          <w:rPr>
            <w:noProof/>
            <w:webHidden/>
          </w:rPr>
          <w:fldChar w:fldCharType="end"/>
        </w:r>
      </w:hyperlink>
    </w:p>
    <w:p w14:paraId="5EDBBC95" w14:textId="5B48F162" w:rsidR="00CE2C09" w:rsidRDefault="00CE2C09">
      <w:pPr>
        <w:pStyle w:val="TableofFigures"/>
        <w:tabs>
          <w:tab w:val="right" w:leader="dot" w:pos="9350"/>
        </w:tabs>
        <w:rPr>
          <w:rFonts w:asciiTheme="minorHAnsi" w:eastAsiaTheme="minorEastAsia" w:hAnsiTheme="minorHAnsi"/>
          <w:noProof/>
        </w:rPr>
      </w:pPr>
      <w:hyperlink w:anchor="_Toc242765300" w:history="1">
        <w:r w:rsidRPr="00594BE0">
          <w:rPr>
            <w:rStyle w:val="Hyperlink"/>
            <w:noProof/>
          </w:rPr>
          <w:t>Table 4</w:t>
        </w:r>
        <w:r w:rsidRPr="00594BE0">
          <w:rPr>
            <w:rStyle w:val="Hyperlink"/>
            <w:noProof/>
            <w:lang w:val="en-GB"/>
          </w:rPr>
          <w:t>: Regression Analysis (Model 01)</w:t>
        </w:r>
        <w:r>
          <w:rPr>
            <w:noProof/>
            <w:webHidden/>
          </w:rPr>
          <w:tab/>
        </w:r>
        <w:r>
          <w:rPr>
            <w:noProof/>
            <w:webHidden/>
          </w:rPr>
          <w:fldChar w:fldCharType="begin"/>
        </w:r>
        <w:r>
          <w:rPr>
            <w:noProof/>
            <w:webHidden/>
          </w:rPr>
          <w:instrText xml:space="preserve"> PAGEREF _Toc242765300 \h </w:instrText>
        </w:r>
        <w:r>
          <w:rPr>
            <w:noProof/>
            <w:webHidden/>
          </w:rPr>
        </w:r>
        <w:r>
          <w:rPr>
            <w:noProof/>
            <w:webHidden/>
          </w:rPr>
          <w:fldChar w:fldCharType="separate"/>
        </w:r>
        <w:r>
          <w:rPr>
            <w:noProof/>
            <w:webHidden/>
          </w:rPr>
          <w:t>42</w:t>
        </w:r>
        <w:r>
          <w:rPr>
            <w:noProof/>
            <w:webHidden/>
          </w:rPr>
          <w:fldChar w:fldCharType="end"/>
        </w:r>
      </w:hyperlink>
    </w:p>
    <w:p w14:paraId="2EDE7AA5" w14:textId="6280DDDF" w:rsidR="00CE2C09" w:rsidRDefault="00CE2C09">
      <w:pPr>
        <w:pStyle w:val="TableofFigures"/>
        <w:tabs>
          <w:tab w:val="right" w:leader="dot" w:pos="9350"/>
        </w:tabs>
        <w:rPr>
          <w:rFonts w:asciiTheme="minorHAnsi" w:eastAsiaTheme="minorEastAsia" w:hAnsiTheme="minorHAnsi"/>
          <w:noProof/>
        </w:rPr>
      </w:pPr>
      <w:hyperlink w:anchor="_Toc242765301" w:history="1">
        <w:r w:rsidRPr="00594BE0">
          <w:rPr>
            <w:rStyle w:val="Hyperlink"/>
            <w:noProof/>
          </w:rPr>
          <w:t>Table 5</w:t>
        </w:r>
        <w:r w:rsidRPr="00594BE0">
          <w:rPr>
            <w:rStyle w:val="Hyperlink"/>
            <w:noProof/>
            <w:lang w:val="en-GB"/>
          </w:rPr>
          <w:t>: Regression Analysis (Model 02)</w:t>
        </w:r>
        <w:r>
          <w:rPr>
            <w:noProof/>
            <w:webHidden/>
          </w:rPr>
          <w:tab/>
        </w:r>
        <w:r>
          <w:rPr>
            <w:noProof/>
            <w:webHidden/>
          </w:rPr>
          <w:fldChar w:fldCharType="begin"/>
        </w:r>
        <w:r>
          <w:rPr>
            <w:noProof/>
            <w:webHidden/>
          </w:rPr>
          <w:instrText xml:space="preserve"> PAGEREF _Toc242765301 \h </w:instrText>
        </w:r>
        <w:r>
          <w:rPr>
            <w:noProof/>
            <w:webHidden/>
          </w:rPr>
        </w:r>
        <w:r>
          <w:rPr>
            <w:noProof/>
            <w:webHidden/>
          </w:rPr>
          <w:fldChar w:fldCharType="separate"/>
        </w:r>
        <w:r>
          <w:rPr>
            <w:noProof/>
            <w:webHidden/>
          </w:rPr>
          <w:t>43</w:t>
        </w:r>
        <w:r>
          <w:rPr>
            <w:noProof/>
            <w:webHidden/>
          </w:rPr>
          <w:fldChar w:fldCharType="end"/>
        </w:r>
      </w:hyperlink>
    </w:p>
    <w:p w14:paraId="2813CF9A" w14:textId="3A75874F" w:rsidR="00CE2C09" w:rsidRDefault="00CE2C09">
      <w:pPr>
        <w:pStyle w:val="TableofFigures"/>
        <w:tabs>
          <w:tab w:val="right" w:leader="dot" w:pos="9350"/>
        </w:tabs>
        <w:rPr>
          <w:rFonts w:asciiTheme="minorHAnsi" w:eastAsiaTheme="minorEastAsia" w:hAnsiTheme="minorHAnsi"/>
          <w:noProof/>
        </w:rPr>
      </w:pPr>
      <w:hyperlink w:anchor="_Toc242765302" w:history="1">
        <w:r w:rsidRPr="00594BE0">
          <w:rPr>
            <w:rStyle w:val="Hyperlink"/>
            <w:noProof/>
          </w:rPr>
          <w:t>Table 6</w:t>
        </w:r>
        <w:r w:rsidRPr="00594BE0">
          <w:rPr>
            <w:rStyle w:val="Hyperlink"/>
            <w:noProof/>
            <w:lang w:val="en-GB"/>
          </w:rPr>
          <w:t>: Hypothesis Testing Summary</w:t>
        </w:r>
        <w:r>
          <w:rPr>
            <w:noProof/>
            <w:webHidden/>
          </w:rPr>
          <w:tab/>
        </w:r>
        <w:r>
          <w:rPr>
            <w:noProof/>
            <w:webHidden/>
          </w:rPr>
          <w:fldChar w:fldCharType="begin"/>
        </w:r>
        <w:r>
          <w:rPr>
            <w:noProof/>
            <w:webHidden/>
          </w:rPr>
          <w:instrText xml:space="preserve"> PAGEREF _Toc242765302 \h </w:instrText>
        </w:r>
        <w:r>
          <w:rPr>
            <w:noProof/>
            <w:webHidden/>
          </w:rPr>
        </w:r>
        <w:r>
          <w:rPr>
            <w:noProof/>
            <w:webHidden/>
          </w:rPr>
          <w:fldChar w:fldCharType="separate"/>
        </w:r>
        <w:r>
          <w:rPr>
            <w:noProof/>
            <w:webHidden/>
          </w:rPr>
          <w:t>45</w:t>
        </w:r>
        <w:r>
          <w:rPr>
            <w:noProof/>
            <w:webHidden/>
          </w:rPr>
          <w:fldChar w:fldCharType="end"/>
        </w:r>
      </w:hyperlink>
    </w:p>
    <w:p w14:paraId="53D2CF96" w14:textId="1B10219C" w:rsidR="00CE2C09" w:rsidRPr="00CE2C09" w:rsidRDefault="00CE2C09" w:rsidP="00CE2C09">
      <w:pPr>
        <w:rPr>
          <w:lang w:val="en-GB"/>
        </w:rPr>
      </w:pPr>
      <w:r>
        <w:rPr>
          <w:lang w:val="en-GB"/>
        </w:rPr>
        <w:fldChar w:fldCharType="end"/>
      </w:r>
    </w:p>
    <w:p w14:paraId="0D82DB15" w14:textId="77777777" w:rsidR="00CE2C09" w:rsidRDefault="00CE2C09">
      <w:pPr>
        <w:spacing w:before="0" w:line="278" w:lineRule="auto"/>
        <w:jc w:val="left"/>
        <w:rPr>
          <w:lang w:val="en-GB"/>
        </w:rPr>
      </w:pPr>
      <w:r>
        <w:rPr>
          <w:lang w:val="en-GB"/>
        </w:rPr>
        <w:br w:type="page"/>
      </w:r>
    </w:p>
    <w:p w14:paraId="06D4C92E" w14:textId="77777777" w:rsidR="00CE2C09" w:rsidRDefault="00CE2C09" w:rsidP="00CE2C09">
      <w:pPr>
        <w:pStyle w:val="Heading1"/>
        <w:sectPr w:rsidR="00CE2C09" w:rsidSect="00CE2C09">
          <w:footerReference w:type="even" r:id="rId9"/>
          <w:footerReference w:type="default" r:id="rId10"/>
          <w:pgSz w:w="12240" w:h="15840"/>
          <w:pgMar w:top="1440" w:right="1440" w:bottom="1440" w:left="1440" w:header="720" w:footer="720" w:gutter="0"/>
          <w:pgNumType w:fmt="lowerRoman" w:start="1"/>
          <w:cols w:space="720"/>
          <w:titlePg/>
          <w:docGrid w:linePitch="360"/>
        </w:sectPr>
      </w:pPr>
    </w:p>
    <w:p w14:paraId="21DA95C5" w14:textId="1BC5C77E" w:rsidR="00687EEB" w:rsidRPr="00CE2C09" w:rsidRDefault="00687EEB" w:rsidP="00CE2C09">
      <w:pPr>
        <w:pStyle w:val="Heading1"/>
      </w:pPr>
      <w:bookmarkStart w:id="10" w:name="_Toc243610985"/>
      <w:r w:rsidRPr="00180C9F">
        <w:lastRenderedPageBreak/>
        <w:t>Chapter 01: Introduction</w:t>
      </w:r>
      <w:bookmarkEnd w:id="6"/>
      <w:bookmarkEnd w:id="10"/>
    </w:p>
    <w:p w14:paraId="52D868AF" w14:textId="16AEEBC6" w:rsidR="00687EEB" w:rsidRPr="00180C9F" w:rsidRDefault="00687EEB" w:rsidP="00687EEB">
      <w:pPr>
        <w:pStyle w:val="Heading2"/>
        <w:rPr>
          <w:lang w:val="en-GB"/>
        </w:rPr>
      </w:pPr>
      <w:bookmarkStart w:id="11" w:name="_Toc242328648"/>
      <w:bookmarkStart w:id="12" w:name="_Toc243610986"/>
      <w:r w:rsidRPr="00180C9F">
        <w:rPr>
          <w:lang w:val="en-GB"/>
        </w:rPr>
        <w:t>1.1 Background of the Study</w:t>
      </w:r>
      <w:bookmarkEnd w:id="11"/>
      <w:bookmarkEnd w:id="12"/>
    </w:p>
    <w:p w14:paraId="120CECC4" w14:textId="63D28B3B" w:rsidR="003B6453" w:rsidRPr="00180C9F" w:rsidRDefault="006A1404" w:rsidP="003B6453">
      <w:pPr>
        <w:rPr>
          <w:lang w:val="en-GB"/>
        </w:rPr>
      </w:pPr>
      <w:r w:rsidRPr="006A1404">
        <w:rPr>
          <w:lang w:val="en-GB"/>
        </w:rPr>
        <w:t xml:space="preserve">Digital technologies have revolutionized fashion retailers' customer communication. As opposed to the traditional </w:t>
      </w:r>
      <w:proofErr w:type="gramStart"/>
      <w:r w:rsidRPr="006A1404">
        <w:rPr>
          <w:lang w:val="en-GB"/>
        </w:rPr>
        <w:t>mass based</w:t>
      </w:r>
      <w:proofErr w:type="gramEnd"/>
      <w:r w:rsidRPr="006A1404">
        <w:rPr>
          <w:lang w:val="en-GB"/>
        </w:rPr>
        <w:t xml:space="preserve"> advertising, retailers now use web, apps and social media to not only post branded content but also to provide information about their products and to establish continuous customer relationships</w:t>
      </w:r>
      <w:r w:rsidR="003B6453" w:rsidRPr="00180C9F">
        <w:rPr>
          <w:lang w:val="en-GB"/>
        </w:rPr>
        <w:t>. Digital content marketing is not the same as traditional promotional communication as it focuses on developing and disseminating relevant and useful content about the brand that is designed to build consumer trust, engagement and longer-term relationships (</w:t>
      </w:r>
      <w:proofErr w:type="spellStart"/>
      <w:r w:rsidR="003B6453" w:rsidRPr="00180C9F">
        <w:rPr>
          <w:lang w:val="en-GB"/>
        </w:rPr>
        <w:t>Hollebeek</w:t>
      </w:r>
      <w:proofErr w:type="spellEnd"/>
      <w:r w:rsidR="003B6453" w:rsidRPr="00180C9F">
        <w:rPr>
          <w:lang w:val="en-GB"/>
        </w:rPr>
        <w:t xml:space="preserve"> and Macky, 2019). In the retail context, digital content can also create cognitive, emotional, behavioural and social engagement with the consumer (Bowden and Mirzaei, 2021).</w:t>
      </w:r>
    </w:p>
    <w:p w14:paraId="14E3CBAF" w14:textId="4A167CFF" w:rsidR="003B6453" w:rsidRPr="00180C9F" w:rsidRDefault="003B6453" w:rsidP="003B6453">
      <w:pPr>
        <w:rPr>
          <w:lang w:val="en-GB"/>
        </w:rPr>
      </w:pPr>
      <w:r w:rsidRPr="00180C9F">
        <w:rPr>
          <w:lang w:val="en-GB"/>
        </w:rPr>
        <w:t>The development is especially significant in the fashion industry as consumers are increasingly adopting online channels across the whole customer journey in the UK. The UK e-commerce market for fashion accounted for nearly a third of total e-commerce revenue, amounting to approximately US$40 billion in 2024, and is expected to drive around 57% of UK apparel sales in 2025 (Statista, 2026). So, when it comes to the competition among fashion brands, it isn't just a matter of products, pricing, or even physical shopping experience; it's also about the kind of digital content they give to customers.</w:t>
      </w:r>
    </w:p>
    <w:p w14:paraId="0209C00F" w14:textId="59988D7E" w:rsidR="003B6453" w:rsidRPr="00180C9F" w:rsidRDefault="003B6453" w:rsidP="003B6453">
      <w:pPr>
        <w:rPr>
          <w:lang w:val="en-GB"/>
        </w:rPr>
      </w:pPr>
      <w:r w:rsidRPr="00180C9F">
        <w:rPr>
          <w:lang w:val="en-GB"/>
        </w:rPr>
        <w:t>It would be useful to consider these relationships in the context of Zara. Zara is the leading fashion brand of the multinational fashion retail company Inditex, which generated around €39.9 billion in sales in 2025. Inditex has been investing in physical shops and e-</w:t>
      </w:r>
      <w:proofErr w:type="gramStart"/>
      <w:r w:rsidRPr="00180C9F">
        <w:rPr>
          <w:lang w:val="en-GB"/>
        </w:rPr>
        <w:t>services, and</w:t>
      </w:r>
      <w:proofErr w:type="gramEnd"/>
      <w:r w:rsidRPr="00180C9F">
        <w:rPr>
          <w:lang w:val="en-GB"/>
        </w:rPr>
        <w:t xml:space="preserve"> has incorporated technology in the online and offline customer experience (Inditex, 2026). The company has also been rolling out more initiatives dedicated to customer experience, such as Zara's artificial-intelligence-based Try-On feature in various markets (Inditex, 2026).</w:t>
      </w:r>
    </w:p>
    <w:p w14:paraId="026CA0B2" w14:textId="4B19BDDD" w:rsidR="00687EEB" w:rsidRPr="00180C9F" w:rsidRDefault="003B6453" w:rsidP="003B6453">
      <w:pPr>
        <w:rPr>
          <w:lang w:val="en-GB"/>
        </w:rPr>
      </w:pPr>
      <w:r w:rsidRPr="00180C9F">
        <w:rPr>
          <w:lang w:val="en-GB"/>
        </w:rPr>
        <w:t xml:space="preserve">But it is not enough to be highly visible in the digital environment for the brand's content to be seen as informative, relevant, credible and useful by consumers. Content features have been found to affect consumer engagement, and consumer trust in a brand's social-media content can be enhanced by the informativeness and credibility of the content (Lou and Yuan, 2019; Bazi, </w:t>
      </w:r>
      <w:proofErr w:type="spellStart"/>
      <w:r w:rsidRPr="00180C9F">
        <w:rPr>
          <w:lang w:val="en-GB"/>
        </w:rPr>
        <w:t>Filieri</w:t>
      </w:r>
      <w:proofErr w:type="spellEnd"/>
      <w:r w:rsidRPr="00180C9F">
        <w:rPr>
          <w:lang w:val="en-GB"/>
        </w:rPr>
        <w:t xml:space="preserve"> and Gorton, 2023). Therefore, it is crucial to understand the perceived quality of the content </w:t>
      </w:r>
      <w:proofErr w:type="gramStart"/>
      <w:r w:rsidRPr="00180C9F">
        <w:rPr>
          <w:lang w:val="en-GB"/>
        </w:rPr>
        <w:t xml:space="preserve">in </w:t>
      </w:r>
      <w:r w:rsidRPr="00180C9F">
        <w:rPr>
          <w:lang w:val="en-GB"/>
        </w:rPr>
        <w:lastRenderedPageBreak/>
        <w:t>order to</w:t>
      </w:r>
      <w:proofErr w:type="gramEnd"/>
      <w:r w:rsidRPr="00180C9F">
        <w:rPr>
          <w:lang w:val="en-GB"/>
        </w:rPr>
        <w:t xml:space="preserve"> understand how Zara's digital communication can add to the customers' trust in and engagement with the brand in the UK fashion market.</w:t>
      </w:r>
    </w:p>
    <w:p w14:paraId="498E1C50" w14:textId="05F52FAC" w:rsidR="00687EEB" w:rsidRPr="00180C9F" w:rsidRDefault="00687EEB" w:rsidP="00687EEB">
      <w:pPr>
        <w:pStyle w:val="Heading2"/>
        <w:rPr>
          <w:lang w:val="en-GB"/>
        </w:rPr>
      </w:pPr>
      <w:bookmarkStart w:id="13" w:name="_Toc242328649"/>
      <w:bookmarkStart w:id="14" w:name="_Toc243610987"/>
      <w:r w:rsidRPr="00180C9F">
        <w:rPr>
          <w:lang w:val="en-GB"/>
        </w:rPr>
        <w:t>1.2 Problem Statement</w:t>
      </w:r>
      <w:bookmarkEnd w:id="13"/>
      <w:bookmarkEnd w:id="14"/>
    </w:p>
    <w:p w14:paraId="3369DBE2" w14:textId="78F22009" w:rsidR="00687EEB" w:rsidRPr="00180C9F" w:rsidRDefault="003B6453" w:rsidP="00687EEB">
      <w:pPr>
        <w:rPr>
          <w:lang w:val="en-GB"/>
        </w:rPr>
      </w:pPr>
      <w:r w:rsidRPr="00180C9F">
        <w:rPr>
          <w:lang w:val="en-GB"/>
        </w:rPr>
        <w:t>Brands are now turning to websites, mobile apps and social media communications to engage and build a loyal following. But digital visibility, reach</w:t>
      </w:r>
      <w:r w:rsidR="000C15F8" w:rsidRPr="00180C9F">
        <w:rPr>
          <w:lang w:val="en-GB"/>
        </w:rPr>
        <w:t>,</w:t>
      </w:r>
      <w:r w:rsidRPr="00180C9F">
        <w:rPr>
          <w:lang w:val="en-GB"/>
        </w:rPr>
        <w:t xml:space="preserve"> or interaction does not necessarily mean that customers find this content relevant, credible, useful or of good quality. It does, however, present a significant management and educational challenge, as brands can get an impressive amount of exposure but not build trust or meaningful engagement that can lead to long-term relationships. Existing studies show the potential of digital themed content marketing to facilitate consumer engagement, consumer trust and value creation (</w:t>
      </w:r>
      <w:proofErr w:type="spellStart"/>
      <w:r w:rsidRPr="00180C9F">
        <w:rPr>
          <w:lang w:val="en-GB"/>
        </w:rPr>
        <w:t>Hollebeek</w:t>
      </w:r>
      <w:proofErr w:type="spellEnd"/>
      <w:r w:rsidRPr="00180C9F">
        <w:rPr>
          <w:lang w:val="en-GB"/>
        </w:rPr>
        <w:t xml:space="preserve"> and Macky, 2019) and consumer-brand engagement due to perceived social media marketing activities (Cheung, Pires and Rosenberger, 2020). However, the literature available is mostly about social media marketing activities, influencer marketing or social commerce, not directly about the perceived quality of content marketing. Furthermore, there are </w:t>
      </w:r>
      <w:proofErr w:type="gramStart"/>
      <w:r w:rsidRPr="00180C9F">
        <w:rPr>
          <w:lang w:val="en-GB"/>
        </w:rPr>
        <w:t>a number of</w:t>
      </w:r>
      <w:proofErr w:type="gramEnd"/>
      <w:r w:rsidRPr="00180C9F">
        <w:rPr>
          <w:lang w:val="en-GB"/>
        </w:rPr>
        <w:t xml:space="preserve"> studies relevant to the UK which have been carried out outside the United Kingdom. For example, George et al. (2023) analysed trust and engagement in social commerce, and </w:t>
      </w:r>
      <w:proofErr w:type="spellStart"/>
      <w:r w:rsidRPr="00180C9F">
        <w:rPr>
          <w:lang w:val="en-GB"/>
        </w:rPr>
        <w:t>Alrwashdeh</w:t>
      </w:r>
      <w:proofErr w:type="spellEnd"/>
      <w:r w:rsidRPr="00180C9F">
        <w:rPr>
          <w:lang w:val="en-GB"/>
        </w:rPr>
        <w:t xml:space="preserve"> (2025) studied the relationship between brand trust and brand engagement in the e-commerce market in Jordan. Hence, the study aimed to investigate how the quality of content marketing impacts customer trust and brand engagement for Zara's customers, particularly in the UK fashion industry.</w:t>
      </w:r>
    </w:p>
    <w:p w14:paraId="51D4F79B" w14:textId="2E076C3D" w:rsidR="00687EEB" w:rsidRPr="00180C9F" w:rsidRDefault="00687EEB" w:rsidP="00687EEB">
      <w:pPr>
        <w:pStyle w:val="Heading2"/>
        <w:rPr>
          <w:lang w:val="en-GB"/>
        </w:rPr>
      </w:pPr>
      <w:bookmarkStart w:id="15" w:name="_Toc242328650"/>
      <w:bookmarkStart w:id="16" w:name="_Toc243610988"/>
      <w:r w:rsidRPr="00180C9F">
        <w:rPr>
          <w:lang w:val="en-GB"/>
        </w:rPr>
        <w:t>1.3 Rationale of the Study</w:t>
      </w:r>
      <w:bookmarkEnd w:id="15"/>
      <w:bookmarkEnd w:id="16"/>
    </w:p>
    <w:p w14:paraId="32F6D8A6" w14:textId="62C6C807" w:rsidR="003B6453" w:rsidRPr="00180C9F" w:rsidRDefault="003B6453" w:rsidP="003B6453">
      <w:pPr>
        <w:rPr>
          <w:lang w:val="en-GB"/>
        </w:rPr>
      </w:pPr>
      <w:r w:rsidRPr="00180C9F">
        <w:rPr>
          <w:lang w:val="en-GB"/>
        </w:rPr>
        <w:t>The study is justified from both academic and managerial perspectives. Academically, digital content marketing has become more and more linked to consumer engagement, trust and value creation, but the mechanisms through which consumers' evaluation of the quality of content contributes to these ends in specific retail contexts warrant further empirical testing (</w:t>
      </w:r>
      <w:proofErr w:type="spellStart"/>
      <w:r w:rsidRPr="00180C9F">
        <w:rPr>
          <w:lang w:val="en-GB"/>
        </w:rPr>
        <w:t>Hollebeek</w:t>
      </w:r>
      <w:proofErr w:type="spellEnd"/>
      <w:r w:rsidRPr="00180C9F">
        <w:rPr>
          <w:lang w:val="en-GB"/>
        </w:rPr>
        <w:t xml:space="preserve"> and Macky, 2019; Bowden and Mirzaei, 2021). Moreover, while prior research has often focused on ‘entertainment', ‘interaction', ‘customisation', ‘trendiness', and ‘electronic word-of-mouth' as key features of social-media marketing, it has overlooked consumers' general perception of the quality of the marketing content (Cheung, Pires and Rosenberger, 2020; Cheung et al., 2021).</w:t>
      </w:r>
    </w:p>
    <w:p w14:paraId="42E22050" w14:textId="77777777" w:rsidR="003B6453" w:rsidRPr="00180C9F" w:rsidRDefault="003B6453" w:rsidP="003B6453">
      <w:pPr>
        <w:rPr>
          <w:lang w:val="en-GB"/>
        </w:rPr>
      </w:pPr>
      <w:r w:rsidRPr="00180C9F">
        <w:rPr>
          <w:lang w:val="en-GB"/>
        </w:rPr>
        <w:lastRenderedPageBreak/>
        <w:t>The UK fashion market offers a compelling environment as digital sales account for a significant portion of apparel purchases. Simultaneously, Zara's existing omnichannel branding and distribution system allow for the analysis of whether perceived content quality leads to relationship-based or simply online outcomes.</w:t>
      </w:r>
    </w:p>
    <w:p w14:paraId="09E591DE" w14:textId="7EF4A349" w:rsidR="00687EEB" w:rsidRPr="00180C9F" w:rsidRDefault="003B6453" w:rsidP="003B6453">
      <w:pPr>
        <w:rPr>
          <w:lang w:val="en-GB"/>
        </w:rPr>
      </w:pPr>
      <w:r w:rsidRPr="00180C9F">
        <w:rPr>
          <w:lang w:val="en-GB"/>
        </w:rPr>
        <w:t>Managerially, it may be possible for Zara and other fashion brands to look at digital marketing beyond what they can see, such as impressions and views or reach. Managers could shift the focus from amount to quality of communication by focusing more on the qualitative elements of communication if content is seen as relevant, credible and valuable and thus trust and involvement are enhanced. This can therefore imply more "relational" fashion retail content strategies.</w:t>
      </w:r>
    </w:p>
    <w:p w14:paraId="3C651F5E" w14:textId="4BDC637F" w:rsidR="00687EEB" w:rsidRPr="00180C9F" w:rsidRDefault="00687EEB" w:rsidP="00687EEB">
      <w:pPr>
        <w:pStyle w:val="Heading2"/>
        <w:rPr>
          <w:lang w:val="en-GB"/>
        </w:rPr>
      </w:pPr>
      <w:bookmarkStart w:id="17" w:name="_Toc242328651"/>
      <w:bookmarkStart w:id="18" w:name="_Toc243610989"/>
      <w:r w:rsidRPr="00180C9F">
        <w:rPr>
          <w:lang w:val="en-GB"/>
        </w:rPr>
        <w:t>1.4 Research Aim and Objectives</w:t>
      </w:r>
      <w:bookmarkEnd w:id="17"/>
      <w:bookmarkEnd w:id="18"/>
    </w:p>
    <w:p w14:paraId="28B51A76" w14:textId="60E1ED34" w:rsidR="00687EEB" w:rsidRPr="00180C9F" w:rsidRDefault="00687EEB" w:rsidP="00687EEB">
      <w:pPr>
        <w:rPr>
          <w:b/>
          <w:bCs/>
          <w:lang w:val="en-GB"/>
        </w:rPr>
      </w:pPr>
      <w:r w:rsidRPr="00180C9F">
        <w:rPr>
          <w:b/>
          <w:bCs/>
          <w:lang w:val="en-GB"/>
        </w:rPr>
        <w:t>Research Aim</w:t>
      </w:r>
    </w:p>
    <w:p w14:paraId="0C62D3FC" w14:textId="5655DD93" w:rsidR="00687EEB" w:rsidRPr="00180C9F" w:rsidRDefault="00687EEB" w:rsidP="00687EEB">
      <w:pPr>
        <w:rPr>
          <w:lang w:val="en-GB"/>
        </w:rPr>
      </w:pPr>
      <w:r w:rsidRPr="00180C9F">
        <w:rPr>
          <w:lang w:val="en-GB"/>
        </w:rPr>
        <w:t>The research aim is to evaluate how perceived content marketing quality influences customer trust and brand engagement among Zara customers in the United Kingdom, guided by the objectives and questions below.</w:t>
      </w:r>
    </w:p>
    <w:p w14:paraId="14EA6F2F" w14:textId="372229A5" w:rsidR="00687EEB" w:rsidRPr="00180C9F" w:rsidRDefault="00687EEB" w:rsidP="00687EEB">
      <w:pPr>
        <w:rPr>
          <w:b/>
          <w:bCs/>
          <w:lang w:val="en-GB"/>
        </w:rPr>
      </w:pPr>
      <w:r w:rsidRPr="00180C9F">
        <w:rPr>
          <w:b/>
          <w:bCs/>
          <w:lang w:val="en-GB"/>
        </w:rPr>
        <w:t>Research Objectives</w:t>
      </w:r>
    </w:p>
    <w:p w14:paraId="32B9868C" w14:textId="34A45F3B" w:rsidR="00687EEB" w:rsidRPr="00180C9F" w:rsidRDefault="00687EEB" w:rsidP="00687EEB">
      <w:pPr>
        <w:pStyle w:val="ListParagraph"/>
        <w:numPr>
          <w:ilvl w:val="0"/>
          <w:numId w:val="1"/>
        </w:numPr>
        <w:rPr>
          <w:lang w:val="en-GB"/>
        </w:rPr>
      </w:pPr>
      <w:r w:rsidRPr="00180C9F">
        <w:rPr>
          <w:lang w:val="en-GB"/>
        </w:rPr>
        <w:t>To examine the effect of perceived content marketing quality on customer trust towards Zara in the United Kingdom.</w:t>
      </w:r>
    </w:p>
    <w:p w14:paraId="41202E99" w14:textId="20E62E6E" w:rsidR="00687EEB" w:rsidRPr="00180C9F" w:rsidRDefault="00687EEB" w:rsidP="00687EEB">
      <w:pPr>
        <w:pStyle w:val="ListParagraph"/>
        <w:numPr>
          <w:ilvl w:val="0"/>
          <w:numId w:val="1"/>
        </w:numPr>
        <w:rPr>
          <w:lang w:val="en-GB"/>
        </w:rPr>
      </w:pPr>
      <w:r w:rsidRPr="00180C9F">
        <w:rPr>
          <w:lang w:val="en-GB"/>
        </w:rPr>
        <w:t>To assess the effect of perceived content marketing quality on brand engagement with Zara.</w:t>
      </w:r>
    </w:p>
    <w:p w14:paraId="7D017874" w14:textId="5F80BE23" w:rsidR="00687EEB" w:rsidRPr="00180C9F" w:rsidRDefault="00687EEB" w:rsidP="00687EEB">
      <w:pPr>
        <w:pStyle w:val="ListParagraph"/>
        <w:numPr>
          <w:ilvl w:val="0"/>
          <w:numId w:val="1"/>
        </w:numPr>
        <w:rPr>
          <w:lang w:val="en-GB"/>
        </w:rPr>
      </w:pPr>
      <w:r w:rsidRPr="00180C9F">
        <w:rPr>
          <w:lang w:val="en-GB"/>
        </w:rPr>
        <w:t>To investigate the effect of customer trust on brand engagement with Zara.</w:t>
      </w:r>
    </w:p>
    <w:p w14:paraId="3A88DE10" w14:textId="4FAD9380" w:rsidR="00687EEB" w:rsidRPr="00180C9F" w:rsidRDefault="00687EEB" w:rsidP="00687EEB">
      <w:pPr>
        <w:pStyle w:val="Heading2"/>
        <w:rPr>
          <w:lang w:val="en-GB"/>
        </w:rPr>
      </w:pPr>
      <w:bookmarkStart w:id="19" w:name="_Toc242328652"/>
      <w:bookmarkStart w:id="20" w:name="_Toc243610990"/>
      <w:r w:rsidRPr="00180C9F">
        <w:rPr>
          <w:lang w:val="en-GB"/>
        </w:rPr>
        <w:t>1.5 Research Questions</w:t>
      </w:r>
      <w:bookmarkEnd w:id="19"/>
      <w:bookmarkEnd w:id="20"/>
    </w:p>
    <w:p w14:paraId="550A38FD" w14:textId="6070FECC" w:rsidR="00687EEB" w:rsidRPr="00A80638" w:rsidRDefault="00A80638" w:rsidP="00A80638">
      <w:pPr>
        <w:rPr>
          <w:lang w:val="en-GB"/>
        </w:rPr>
      </w:pPr>
      <w:r w:rsidRPr="00A80638">
        <w:rPr>
          <w:b/>
          <w:bCs/>
          <w:lang w:val="en-GB"/>
        </w:rPr>
        <w:t>Research Question 01:</w:t>
      </w:r>
      <w:r>
        <w:rPr>
          <w:lang w:val="en-GB"/>
        </w:rPr>
        <w:t xml:space="preserve"> </w:t>
      </w:r>
      <w:r w:rsidR="00687EEB" w:rsidRPr="00A80638">
        <w:rPr>
          <w:lang w:val="en-GB"/>
        </w:rPr>
        <w:t>How does perceived content marketing quality influence customer trust towards Zara among United Kingdom customers?</w:t>
      </w:r>
    </w:p>
    <w:p w14:paraId="1DD64754" w14:textId="129923F0" w:rsidR="00687EEB" w:rsidRPr="00A80638" w:rsidRDefault="00A80638" w:rsidP="00A80638">
      <w:pPr>
        <w:rPr>
          <w:lang w:val="en-GB"/>
        </w:rPr>
      </w:pPr>
      <w:r w:rsidRPr="00A80638">
        <w:rPr>
          <w:b/>
          <w:bCs/>
          <w:lang w:val="en-GB"/>
        </w:rPr>
        <w:t>Research Question 01:</w:t>
      </w:r>
      <w:r>
        <w:rPr>
          <w:lang w:val="en-GB"/>
        </w:rPr>
        <w:t xml:space="preserve"> </w:t>
      </w:r>
      <w:r w:rsidR="00687EEB" w:rsidRPr="00A80638">
        <w:rPr>
          <w:lang w:val="en-GB"/>
        </w:rPr>
        <w:t>How does perceived content marketing quality influence brand engagement with Zara among United Kingdom customers?</w:t>
      </w:r>
    </w:p>
    <w:p w14:paraId="512294EE" w14:textId="3B67445C" w:rsidR="00687EEB" w:rsidRPr="00A80638" w:rsidRDefault="00A80638" w:rsidP="00A80638">
      <w:pPr>
        <w:rPr>
          <w:lang w:val="en-GB"/>
        </w:rPr>
      </w:pPr>
      <w:r w:rsidRPr="00A80638">
        <w:rPr>
          <w:b/>
          <w:bCs/>
          <w:lang w:val="en-GB"/>
        </w:rPr>
        <w:t>Research Question 01:</w:t>
      </w:r>
      <w:r>
        <w:rPr>
          <w:lang w:val="en-GB"/>
        </w:rPr>
        <w:t xml:space="preserve"> </w:t>
      </w:r>
      <w:r w:rsidR="00687EEB" w:rsidRPr="00A80638">
        <w:rPr>
          <w:lang w:val="en-GB"/>
        </w:rPr>
        <w:t>How does customer trust influence brand engagement with Zara among United Kingdom customers?</w:t>
      </w:r>
    </w:p>
    <w:p w14:paraId="584FD169" w14:textId="40F850F9" w:rsidR="00687EEB" w:rsidRPr="00180C9F" w:rsidRDefault="00687EEB" w:rsidP="0088598D">
      <w:pPr>
        <w:pStyle w:val="Heading2"/>
        <w:rPr>
          <w:lang w:val="en-GB"/>
        </w:rPr>
      </w:pPr>
      <w:bookmarkStart w:id="21" w:name="_Toc242328653"/>
      <w:bookmarkStart w:id="22" w:name="_Toc243610991"/>
      <w:r w:rsidRPr="00180C9F">
        <w:rPr>
          <w:lang w:val="en-GB"/>
        </w:rPr>
        <w:lastRenderedPageBreak/>
        <w:t>1.6 Expected Outcome of the Study</w:t>
      </w:r>
      <w:bookmarkEnd w:id="21"/>
      <w:bookmarkEnd w:id="22"/>
    </w:p>
    <w:p w14:paraId="64C1F9B1" w14:textId="2D9C282A" w:rsidR="00687EEB" w:rsidRPr="00180C9F" w:rsidRDefault="006C0635" w:rsidP="00687EEB">
      <w:pPr>
        <w:rPr>
          <w:lang w:val="en-GB"/>
        </w:rPr>
      </w:pPr>
      <w:r w:rsidRPr="00180C9F">
        <w:rPr>
          <w:lang w:val="en-GB"/>
        </w:rPr>
        <w:t xml:space="preserve">The study is expected to provide empirical evidence concerning the relationships between perceived content marketing quality, customer trust and brand engagement among Zara customers in the United Kingdom. According to past digital marketing research, customers' trust in the communication content is anticipated to be positively related to the perceived quality of the content, since the customers are more likely to be positive about the content they believe is informative, relevant and credible (Lou and Yuan, 2019; </w:t>
      </w:r>
      <w:proofErr w:type="spellStart"/>
      <w:r w:rsidRPr="00180C9F">
        <w:rPr>
          <w:lang w:val="en-GB"/>
        </w:rPr>
        <w:t>Hollebeek</w:t>
      </w:r>
      <w:proofErr w:type="spellEnd"/>
      <w:r w:rsidRPr="00180C9F">
        <w:rPr>
          <w:lang w:val="en-GB"/>
        </w:rPr>
        <w:t xml:space="preserve"> and Macky, 2019). Consumers' perceived content marketing quality is also predicted to be positively related to brand engagement, meaning that their cognition, emotions and/or behaviour are expected to be more likely to engage with Zara. Also, higher levels of customer trust will be correlated with higher levels of brand engagement. The relationships between trust and engagement have been shown to be positive in existing social-commerce research, but this is contingent on contextual and consumer characteristics (George et al., 2023). The study should therefore include evidence that helps to clarify which relationship pathways are statistically supported in the UK Zara context and not simply assume that it is digital visibility that leads to better customer relationships.</w:t>
      </w:r>
    </w:p>
    <w:p w14:paraId="6CB84A18" w14:textId="5F97E5C6" w:rsidR="00687EEB" w:rsidRPr="00180C9F" w:rsidRDefault="00687EEB" w:rsidP="0088598D">
      <w:pPr>
        <w:pStyle w:val="Heading2"/>
        <w:rPr>
          <w:lang w:val="en-GB"/>
        </w:rPr>
      </w:pPr>
      <w:bookmarkStart w:id="23" w:name="_Toc242328654"/>
      <w:bookmarkStart w:id="24" w:name="_Toc243610992"/>
      <w:r w:rsidRPr="00180C9F">
        <w:rPr>
          <w:lang w:val="en-GB"/>
        </w:rPr>
        <w:t>1.7 Scope of the Study</w:t>
      </w:r>
      <w:bookmarkEnd w:id="23"/>
      <w:bookmarkEnd w:id="24"/>
    </w:p>
    <w:p w14:paraId="0880286C" w14:textId="797573F6" w:rsidR="00687EEB" w:rsidRPr="00180C9F" w:rsidRDefault="006C0635" w:rsidP="00687EEB">
      <w:pPr>
        <w:rPr>
          <w:lang w:val="en-GB"/>
        </w:rPr>
      </w:pPr>
      <w:r w:rsidRPr="00180C9F">
        <w:rPr>
          <w:lang w:val="en-GB"/>
        </w:rPr>
        <w:t xml:space="preserve">This study is specifically addressed to Zara customers in the UK and investigates three key constructs, namely: Perceived Quality of Content Marketing; Customer Trust; and Customer Brand Engagement. Product quality perceived by consumers (PQPC) refers to their judgment of the quality and value of Zara's digital marketing communication, and customer trust refers to their trust in and perceived reliability of the brand. Brand Engagement can be considered as the cognitive, emotional and behavioural involvement of consumers with Zara. The study is only focused on the perception of the customers </w:t>
      </w:r>
      <w:proofErr w:type="gramStart"/>
      <w:r w:rsidRPr="00180C9F">
        <w:rPr>
          <w:lang w:val="en-GB"/>
        </w:rPr>
        <w:t>as a result of</w:t>
      </w:r>
      <w:proofErr w:type="gramEnd"/>
      <w:r w:rsidRPr="00180C9F">
        <w:rPr>
          <w:lang w:val="en-GB"/>
        </w:rPr>
        <w:t xml:space="preserve"> Zara's digital communication and is not an attempt to analyse the whole marketing strategy of the Inditex family nor to provide a statistical comparison of Zara with other fashion retailers. The study also focuses on UK consumers rather than the customer base of Zara, which is international, enabling the relationships to be considered in a well-defined national fashion retail context. Data will be gathered using a quantitative cross-sectional questionnaire; thus, relationships between the variables can be identified at one time, but there will be no causal effects and no longitudinal change identified.</w:t>
      </w:r>
    </w:p>
    <w:p w14:paraId="61848C56" w14:textId="675FEB18" w:rsidR="00687EEB" w:rsidRPr="00180C9F" w:rsidRDefault="00687EEB" w:rsidP="0088598D">
      <w:pPr>
        <w:pStyle w:val="Heading2"/>
        <w:rPr>
          <w:lang w:val="en-GB"/>
        </w:rPr>
      </w:pPr>
      <w:bookmarkStart w:id="25" w:name="_Toc242328655"/>
      <w:bookmarkStart w:id="26" w:name="_Toc243610993"/>
      <w:r w:rsidRPr="00180C9F">
        <w:rPr>
          <w:lang w:val="en-GB"/>
        </w:rPr>
        <w:lastRenderedPageBreak/>
        <w:t>1.8 Research Structure</w:t>
      </w:r>
      <w:bookmarkEnd w:id="25"/>
      <w:bookmarkEnd w:id="26"/>
    </w:p>
    <w:p w14:paraId="1809D696" w14:textId="296AD226" w:rsidR="00EF3F83" w:rsidRPr="00180C9F" w:rsidRDefault="006C0635" w:rsidP="00687EEB">
      <w:pPr>
        <w:rPr>
          <w:lang w:val="en-GB"/>
        </w:rPr>
      </w:pPr>
      <w:r w:rsidRPr="00180C9F">
        <w:rPr>
          <w:lang w:val="en-GB"/>
        </w:rPr>
        <w:t>There are six chapters in the dissertation. The study is introduced in Chapter 1, which includes the background of the study, the problem to be addressed, the rationale, the aim and objectives of the study, research questions</w:t>
      </w:r>
      <w:r w:rsidR="004D3BBC" w:rsidRPr="00180C9F">
        <w:rPr>
          <w:lang w:val="en-GB"/>
        </w:rPr>
        <w:t>,</w:t>
      </w:r>
      <w:r w:rsidRPr="00180C9F">
        <w:rPr>
          <w:lang w:val="en-GB"/>
        </w:rPr>
        <w:t xml:space="preserve"> expected outcomes and scope. Chapter 2 critically reviews literature concerning digital content marketing, perceived content marketing quality, customer trust and brand engagement. It also analyses theoretical aspects and formulates the research gap and conceptual framework. This study adopted the deductive approach and quantitative cross</w:t>
      </w:r>
      <w:r w:rsidR="004D3BBC" w:rsidRPr="00180C9F">
        <w:rPr>
          <w:lang w:val="en-GB"/>
        </w:rPr>
        <w:t>-</w:t>
      </w:r>
      <w:r w:rsidRPr="00180C9F">
        <w:rPr>
          <w:lang w:val="en-GB"/>
        </w:rPr>
        <w:t xml:space="preserve">sectional design. The research methodology is described in Chapter 3, which covers research philosophy, deductive approach, quantitative cross-sectional design, sampling strategy, questionnaire development, data collection procedures, ethical considerations and statistical analysis techniques. The empirical results are shown in Chapter 4, which covers the respondents' characteristics, descriptive statistics, reliability and validity tests, correlation analysis and regression analysis or other appropriate inferential analysis. The findings are analysed and discussed in the context of the research objectives, questions, theoretical framework, and previous empirical studies in Chapter 5, and are </w:t>
      </w:r>
      <w:proofErr w:type="gramStart"/>
      <w:r w:rsidRPr="00180C9F">
        <w:rPr>
          <w:lang w:val="en-GB"/>
        </w:rPr>
        <w:t>compared and contrasted</w:t>
      </w:r>
      <w:proofErr w:type="gramEnd"/>
      <w:r w:rsidRPr="00180C9F">
        <w:rPr>
          <w:lang w:val="en-GB"/>
        </w:rPr>
        <w:t xml:space="preserve"> in the chapter, which also draws out the implications for theory and management. Lastly, Chapter 6 offers a conclusion and recommendations. It gives the answers to the questions of the research, summarises the main findings, gives practical implications, acknowledges the limitations of the study, and suggests future research.</w:t>
      </w:r>
    </w:p>
    <w:p w14:paraId="4C404E4B" w14:textId="77777777" w:rsidR="00EF3F83" w:rsidRPr="00180C9F" w:rsidRDefault="00EF3F83">
      <w:pPr>
        <w:spacing w:before="0" w:line="278" w:lineRule="auto"/>
        <w:jc w:val="left"/>
        <w:rPr>
          <w:lang w:val="en-GB"/>
        </w:rPr>
      </w:pPr>
      <w:r w:rsidRPr="00180C9F">
        <w:rPr>
          <w:lang w:val="en-GB"/>
        </w:rPr>
        <w:br w:type="page"/>
      </w:r>
    </w:p>
    <w:p w14:paraId="669609AA" w14:textId="3832696F" w:rsidR="00EF3F83" w:rsidRPr="00180C9F" w:rsidRDefault="00EF3F83" w:rsidP="005B7319">
      <w:pPr>
        <w:pStyle w:val="Heading1"/>
      </w:pPr>
      <w:bookmarkStart w:id="27" w:name="_Toc242328656"/>
      <w:bookmarkStart w:id="28" w:name="_Toc243610994"/>
      <w:r w:rsidRPr="00180C9F">
        <w:lastRenderedPageBreak/>
        <w:t>Chapter Two: Literature Review</w:t>
      </w:r>
      <w:bookmarkEnd w:id="27"/>
      <w:bookmarkEnd w:id="28"/>
    </w:p>
    <w:p w14:paraId="24049BFD" w14:textId="7818284F" w:rsidR="00EF3F83" w:rsidRPr="00180C9F" w:rsidRDefault="00EF3F83" w:rsidP="00EF3F83">
      <w:pPr>
        <w:pStyle w:val="Heading2"/>
        <w:rPr>
          <w:lang w:val="en-GB"/>
        </w:rPr>
      </w:pPr>
      <w:bookmarkStart w:id="29" w:name="_Toc242328657"/>
      <w:bookmarkStart w:id="30" w:name="_Toc243610995"/>
      <w:r w:rsidRPr="00180C9F">
        <w:rPr>
          <w:lang w:val="en-GB"/>
        </w:rPr>
        <w:t>2.1 Introduction</w:t>
      </w:r>
      <w:bookmarkEnd w:id="29"/>
      <w:bookmarkEnd w:id="30"/>
    </w:p>
    <w:p w14:paraId="532CBFE3" w14:textId="16F6F858" w:rsidR="00EF3F83" w:rsidRDefault="002F4C9B" w:rsidP="00EF3F83">
      <w:pPr>
        <w:rPr>
          <w:lang w:val="en-GB"/>
        </w:rPr>
      </w:pPr>
      <w:r w:rsidRPr="00180C9F">
        <w:rPr>
          <w:lang w:val="en-GB"/>
        </w:rPr>
        <w:t>This chapter critically evaluates the literature relating to perceived quality of content marketing, customer trust and brand engagement from the perspective of Zara's UK customers. It looks at the various facets of quality content marketing, such as informativeness, relevance, credibility and authenticity, and then considers how these relate to customer trust and brand engagement. Two relevant theories are then explored: Stimulus–Organism–Response (S-O-R) Theory and Commitment–Trust Theory, which account for the psychological and relational processes that mediate the suggested relationships. Lastly, the chapter pinpoints conceptual, outcome, contextual and geographical research gaps and constructs the conceptual framework and hypotheses for the empirical investigation.</w:t>
      </w:r>
    </w:p>
    <w:p w14:paraId="2CF669F5" w14:textId="414EACAA" w:rsidR="00A80638" w:rsidRDefault="00A80638" w:rsidP="00A80638">
      <w:pPr>
        <w:pStyle w:val="Heading2"/>
        <w:rPr>
          <w:lang w:val="en-GB"/>
        </w:rPr>
      </w:pPr>
      <w:bookmarkStart w:id="31" w:name="_Toc243610996"/>
      <w:r w:rsidRPr="00A80638">
        <w:rPr>
          <w:lang w:val="en-GB"/>
        </w:rPr>
        <w:t>2.2 Key Concepts and Definitions</w:t>
      </w:r>
      <w:bookmarkEnd w:id="31"/>
    </w:p>
    <w:p w14:paraId="07A8BC45" w14:textId="77777777" w:rsidR="00A80638" w:rsidRPr="00A80638" w:rsidRDefault="00A80638" w:rsidP="00A80638">
      <w:pPr>
        <w:rPr>
          <w:lang w:val="en-GB"/>
        </w:rPr>
      </w:pPr>
      <w:r w:rsidRPr="00A80638">
        <w:rPr>
          <w:lang w:val="en-GB"/>
        </w:rPr>
        <w:t>This study focuses on three key concepts: perceived content marketing quality (PCMQ), customer trust, and brand engagement.</w:t>
      </w:r>
    </w:p>
    <w:p w14:paraId="6F4B508C" w14:textId="77777777" w:rsidR="00A80638" w:rsidRPr="00A80638" w:rsidRDefault="00A80638" w:rsidP="00A80638">
      <w:pPr>
        <w:rPr>
          <w:lang w:val="en-GB"/>
        </w:rPr>
      </w:pPr>
      <w:r w:rsidRPr="00A80638">
        <w:rPr>
          <w:lang w:val="en-GB"/>
        </w:rPr>
        <w:t>PCMQ is defined as customers' appraisal of the overall quality and value of a brand's digital marketing content (</w:t>
      </w:r>
      <w:proofErr w:type="spellStart"/>
      <w:r w:rsidRPr="00A80638">
        <w:rPr>
          <w:lang w:val="en-GB"/>
        </w:rPr>
        <w:t>Hollebeek</w:t>
      </w:r>
      <w:proofErr w:type="spellEnd"/>
      <w:r w:rsidRPr="00A80638">
        <w:rPr>
          <w:lang w:val="en-GB"/>
        </w:rPr>
        <w:t xml:space="preserve"> and Macky, 2019). It includes four components: informativeness, relevance, credibility, and authenticity (Lou and Yuan, 2019).</w:t>
      </w:r>
    </w:p>
    <w:p w14:paraId="375DEE84" w14:textId="77777777" w:rsidR="00A80638" w:rsidRPr="00A80638" w:rsidRDefault="00A80638" w:rsidP="00A80638">
      <w:pPr>
        <w:rPr>
          <w:lang w:val="en-GB"/>
        </w:rPr>
      </w:pPr>
      <w:r w:rsidRPr="00A80638">
        <w:rPr>
          <w:lang w:val="en-GB"/>
        </w:rPr>
        <w:t xml:space="preserve">Customer Trust refers to customers’ confidence in a brand’s reliability, honesty, integrity, and dependability (Utami, 2015). It </w:t>
      </w:r>
      <w:proofErr w:type="gramStart"/>
      <w:r w:rsidRPr="00A80638">
        <w:rPr>
          <w:lang w:val="en-GB"/>
        </w:rPr>
        <w:t>is based on the assumption</w:t>
      </w:r>
      <w:proofErr w:type="gramEnd"/>
      <w:r w:rsidRPr="00A80638">
        <w:rPr>
          <w:lang w:val="en-GB"/>
        </w:rPr>
        <w:t xml:space="preserve"> that the brand reliably delivers what it promises and does what is good for its customers (Morgan and Hunt, 1994). Customer trust in this study is defined as the consumer's trust of Zara.</w:t>
      </w:r>
    </w:p>
    <w:p w14:paraId="299407C2" w14:textId="77777777" w:rsidR="00A80638" w:rsidRPr="00A80638" w:rsidRDefault="00A80638" w:rsidP="00A80638">
      <w:pPr>
        <w:rPr>
          <w:lang w:val="en-GB"/>
        </w:rPr>
      </w:pPr>
      <w:r w:rsidRPr="00A80638">
        <w:rPr>
          <w:lang w:val="en-GB"/>
        </w:rPr>
        <w:t>Brand Engagement refers to customers’ cognitive, emotional, and behavioural involvement with a brand. There are three lobes of cognitive, emotional and behavioural engagement with the brand; attention and interest, positive feelings and attachment, and active participation and interaction (</w:t>
      </w:r>
      <w:proofErr w:type="spellStart"/>
      <w:r w:rsidRPr="00A80638">
        <w:rPr>
          <w:lang w:val="en-GB"/>
        </w:rPr>
        <w:t>Hollebeek</w:t>
      </w:r>
      <w:proofErr w:type="spellEnd"/>
      <w:r w:rsidRPr="00A80638">
        <w:rPr>
          <w:lang w:val="en-GB"/>
        </w:rPr>
        <w:t>, Glynn and Brodie, 2014).</w:t>
      </w:r>
    </w:p>
    <w:p w14:paraId="4291F884" w14:textId="2EFA7418" w:rsidR="00A80638" w:rsidRPr="00A80638" w:rsidRDefault="00A80638" w:rsidP="00A80638">
      <w:pPr>
        <w:rPr>
          <w:lang w:val="en-GB"/>
        </w:rPr>
      </w:pPr>
      <w:r w:rsidRPr="00A80638">
        <w:rPr>
          <w:lang w:val="en-GB"/>
        </w:rPr>
        <w:t>Together, these concepts provide the foundation for examining the relationships proposed in the three research questions.</w:t>
      </w:r>
    </w:p>
    <w:p w14:paraId="477D476A" w14:textId="7159F625" w:rsidR="00EF3F83" w:rsidRPr="00180C9F" w:rsidRDefault="00EF3F83" w:rsidP="00EF3F83">
      <w:pPr>
        <w:pStyle w:val="Heading2"/>
        <w:rPr>
          <w:lang w:val="en-GB"/>
        </w:rPr>
      </w:pPr>
      <w:bookmarkStart w:id="32" w:name="_Toc242328658"/>
      <w:bookmarkStart w:id="33" w:name="_Toc243610997"/>
      <w:r w:rsidRPr="00180C9F">
        <w:rPr>
          <w:lang w:val="en-GB"/>
        </w:rPr>
        <w:lastRenderedPageBreak/>
        <w:t>2.</w:t>
      </w:r>
      <w:r w:rsidR="00A80638">
        <w:rPr>
          <w:lang w:val="en-GB"/>
        </w:rPr>
        <w:t>3</w:t>
      </w:r>
      <w:r w:rsidRPr="00180C9F">
        <w:rPr>
          <w:lang w:val="en-GB"/>
        </w:rPr>
        <w:t xml:space="preserve"> Empirical Studies</w:t>
      </w:r>
      <w:bookmarkEnd w:id="32"/>
      <w:bookmarkEnd w:id="33"/>
    </w:p>
    <w:p w14:paraId="75FF6D8B" w14:textId="219CA08A" w:rsidR="00A80638" w:rsidRDefault="00EF3F83" w:rsidP="00A80638">
      <w:pPr>
        <w:pStyle w:val="Heading3"/>
        <w:rPr>
          <w:lang w:val="en-GB"/>
        </w:rPr>
      </w:pPr>
      <w:bookmarkStart w:id="34" w:name="_Toc242328659"/>
      <w:bookmarkStart w:id="35" w:name="_Toc243610998"/>
      <w:r w:rsidRPr="00180C9F">
        <w:rPr>
          <w:lang w:val="en-GB"/>
        </w:rPr>
        <w:t>2.</w:t>
      </w:r>
      <w:r w:rsidR="00A80638">
        <w:rPr>
          <w:lang w:val="en-GB"/>
        </w:rPr>
        <w:t>3</w:t>
      </w:r>
      <w:r w:rsidRPr="00180C9F">
        <w:rPr>
          <w:lang w:val="en-GB"/>
        </w:rPr>
        <w:t>.1 Digital Content Marketing and Perceived Content Marketing Quality</w:t>
      </w:r>
      <w:bookmarkEnd w:id="34"/>
      <w:bookmarkEnd w:id="35"/>
    </w:p>
    <w:p w14:paraId="49012A01" w14:textId="13927E2E" w:rsidR="00A06735" w:rsidRPr="00180C9F" w:rsidRDefault="00A06735" w:rsidP="00A06735">
      <w:pPr>
        <w:rPr>
          <w:lang w:val="en-GB"/>
        </w:rPr>
      </w:pPr>
      <w:r w:rsidRPr="00180C9F">
        <w:rPr>
          <w:lang w:val="en-GB"/>
        </w:rPr>
        <w:t xml:space="preserve">Unlike traditional advertising, which is designed to drive immediate sales, digital content marketing relies on the perception of value to the audience to show the content and elicit responses. </w:t>
      </w:r>
      <w:proofErr w:type="spellStart"/>
      <w:r w:rsidRPr="00180C9F">
        <w:rPr>
          <w:lang w:val="en-GB"/>
        </w:rPr>
        <w:t>Hollebeek</w:t>
      </w:r>
      <w:proofErr w:type="spellEnd"/>
      <w:r w:rsidRPr="00180C9F">
        <w:rPr>
          <w:lang w:val="en-GB"/>
        </w:rPr>
        <w:t xml:space="preserve"> and Macky (2019) highlight motives for digital content interaction that are functional, hedonic and related to authenticity. Likewise, Bowden and Mirzaei (2021) show how digital content marketing campaigns can impact the various factors of consumer involvement in retail communication settings.</w:t>
      </w:r>
    </w:p>
    <w:p w14:paraId="4CB539E3" w14:textId="77777777" w:rsidR="00A06735" w:rsidRPr="00180C9F" w:rsidRDefault="00A06735" w:rsidP="00A06735">
      <w:pPr>
        <w:rPr>
          <w:lang w:val="en-GB"/>
        </w:rPr>
      </w:pPr>
      <w:r w:rsidRPr="00180C9F">
        <w:rPr>
          <w:lang w:val="en-GB"/>
        </w:rPr>
        <w:t>However, there have been variable methods in research when dealing with content quality. Some studies focus on social-media marketing activities instead of on the quality of communication. Kim and Ko (2012), for instance, report that the key factors behind luxury fashion social-media marketing are entertainment, interaction, trendiness, customisation and word of mouth. A positive connection between social media marketing and brand equity and consumer reactions is also reported by Godey et al. (2016) for luxury brands. More recently, Cheung, Pires and Rosenberger (2020) show that perceived social-media marketing elements can lead to consumer-brand engagement and brand knowledge.</w:t>
      </w:r>
    </w:p>
    <w:p w14:paraId="5F7A84EB" w14:textId="67A99A56" w:rsidR="00A06735" w:rsidRPr="00180C9F" w:rsidRDefault="00A06735" w:rsidP="00A06735">
      <w:pPr>
        <w:rPr>
          <w:lang w:val="en-GB"/>
        </w:rPr>
      </w:pPr>
      <w:r w:rsidRPr="00180C9F">
        <w:rPr>
          <w:lang w:val="en-GB"/>
        </w:rPr>
        <w:t>The fact that these findings show that digital marketing activities are important does not mean that general activity-based measures account for the nature of the evaluation of the content of brands' digital activities. Dabbous and Barakat (2020) offer a more detailed study by showing that the quality of the content on social networks positively influences online engagement, brand awareness and purchase intention. Similarly, Dolan et al. (2019) demonstrate that social-media engagement through each of four types of content, informational, entertaining, remunerative, and relational, is affected by different content characteristics.</w:t>
      </w:r>
    </w:p>
    <w:p w14:paraId="1550147B" w14:textId="4BCE56A7" w:rsidR="00EF3F83" w:rsidRPr="00180C9F" w:rsidRDefault="00A06735" w:rsidP="00A06735">
      <w:pPr>
        <w:rPr>
          <w:lang w:val="en-GB"/>
        </w:rPr>
      </w:pPr>
      <w:r w:rsidRPr="00180C9F">
        <w:rPr>
          <w:lang w:val="en-GB"/>
        </w:rPr>
        <w:t xml:space="preserve">It's this difference that matters a great deal to Zara. It is common for customers to have to deal with Zara communication without necessarily realising that it is helpful or credible. So, exposure should not be considered synonymous with quality. In the current research, the constructs of perceived content marketing quality are four: informativeness, relevance, credibility and authenticity. This customer-centred approach is in line with research that shows that audiences' responses to the brand's communication are much more dependent on the meaning behind the </w:t>
      </w:r>
      <w:r w:rsidRPr="00180C9F">
        <w:rPr>
          <w:lang w:val="en-GB"/>
        </w:rPr>
        <w:lastRenderedPageBreak/>
        <w:t>message than on the volume of content shared (Ashley and Tuten, 2015; Barger, Peltier and Schultz, 2016).</w:t>
      </w:r>
    </w:p>
    <w:p w14:paraId="5BD57BC5" w14:textId="560832B0" w:rsidR="00EF3F83" w:rsidRPr="00180C9F" w:rsidRDefault="00EF3F83" w:rsidP="00BC46D8">
      <w:pPr>
        <w:pStyle w:val="Heading3"/>
        <w:rPr>
          <w:lang w:val="en-GB"/>
        </w:rPr>
      </w:pPr>
      <w:bookmarkStart w:id="36" w:name="_Toc242328660"/>
      <w:bookmarkStart w:id="37" w:name="_Toc243610999"/>
      <w:r w:rsidRPr="00180C9F">
        <w:rPr>
          <w:lang w:val="en-GB"/>
        </w:rPr>
        <w:t>2.</w:t>
      </w:r>
      <w:r w:rsidR="00A80638">
        <w:rPr>
          <w:lang w:val="en-GB"/>
        </w:rPr>
        <w:t>3</w:t>
      </w:r>
      <w:r w:rsidRPr="00180C9F">
        <w:rPr>
          <w:lang w:val="en-GB"/>
        </w:rPr>
        <w:t>.2 Informativeness and Relevance of Digital Content</w:t>
      </w:r>
      <w:bookmarkEnd w:id="36"/>
      <w:bookmarkEnd w:id="37"/>
    </w:p>
    <w:p w14:paraId="4A783761" w14:textId="77777777" w:rsidR="00A06735" w:rsidRPr="00180C9F" w:rsidRDefault="00A06735" w:rsidP="00A06735">
      <w:pPr>
        <w:rPr>
          <w:lang w:val="en-GB"/>
        </w:rPr>
      </w:pPr>
      <w:r w:rsidRPr="00180C9F">
        <w:rPr>
          <w:lang w:val="en-GB"/>
        </w:rPr>
        <w:t>The degree of informativeness is the extent to which content does provide useful, sufficient and timely information. Digital fashion consumers can access brand content to learn the characteristics of new products, collections, styles, availability and other attributes of a purchase. The information value can accordingly decrease uncertainty and search costs.</w:t>
      </w:r>
    </w:p>
    <w:p w14:paraId="00F16653" w14:textId="763DA3DB" w:rsidR="00A06735" w:rsidRPr="00180C9F" w:rsidRDefault="00A06735" w:rsidP="00A06735">
      <w:pPr>
        <w:rPr>
          <w:lang w:val="en-GB"/>
        </w:rPr>
      </w:pPr>
      <w:r w:rsidRPr="00180C9F">
        <w:rPr>
          <w:lang w:val="en-GB"/>
        </w:rPr>
        <w:t>In the case of Park and Ha (2021), who investigated fashion brands' social media accounts, they show that information-related experiences positively affect consumers' reactions and intentions to engage with the brand. Their conclusion advances the larger idea that valuable information can create value prior to a sale. Dolan et al. (2019) also find informational content to be a significant factor affecting social-media engagement behaviour.</w:t>
      </w:r>
    </w:p>
    <w:p w14:paraId="47EF28B6" w14:textId="7CBC1E9E" w:rsidR="00A06735" w:rsidRPr="00180C9F" w:rsidRDefault="00A06735" w:rsidP="00A06735">
      <w:pPr>
        <w:rPr>
          <w:lang w:val="en-GB"/>
        </w:rPr>
      </w:pPr>
      <w:r w:rsidRPr="00180C9F">
        <w:rPr>
          <w:lang w:val="en-GB"/>
        </w:rPr>
        <w:t>However, not all information is considered informative. Excessive promotional information can boost the volume of communication without contributing to customer decision-making. Too much information can sometimes lead to a higher cognitive load. It is then consumers' sense of usefulness that is relevant, not the number of messages published.</w:t>
      </w:r>
    </w:p>
    <w:p w14:paraId="3CF9AE8D" w14:textId="4F197035" w:rsidR="00A06735" w:rsidRPr="00180C9F" w:rsidRDefault="00A06735" w:rsidP="00A06735">
      <w:pPr>
        <w:rPr>
          <w:lang w:val="en-GB"/>
        </w:rPr>
      </w:pPr>
      <w:r w:rsidRPr="00180C9F">
        <w:rPr>
          <w:lang w:val="en-GB"/>
        </w:rPr>
        <w:t xml:space="preserve">Relevance is about how well communication matches the person's interests, preferences or immediate needs. In the context of motives to interact with luxury brands on social media, Bazi, </w:t>
      </w:r>
      <w:proofErr w:type="spellStart"/>
      <w:r w:rsidRPr="00180C9F">
        <w:rPr>
          <w:lang w:val="en-GB"/>
        </w:rPr>
        <w:t>Filieri</w:t>
      </w:r>
      <w:proofErr w:type="spellEnd"/>
      <w:r w:rsidRPr="00180C9F">
        <w:rPr>
          <w:lang w:val="en-GB"/>
        </w:rPr>
        <w:t xml:space="preserve"> and Gorton (2020) find perceived content relevance and post quality to be important motives. Consumers seek different gratifications from social media, and the efficacy of brand-content strategies is also demonstrated by Gao and Feng (2016).</w:t>
      </w:r>
    </w:p>
    <w:p w14:paraId="51AA33C2" w14:textId="383E74F3" w:rsidR="00A06735" w:rsidRPr="00180C9F" w:rsidRDefault="00A06735" w:rsidP="00A06735">
      <w:pPr>
        <w:rPr>
          <w:lang w:val="en-GB"/>
        </w:rPr>
      </w:pPr>
      <w:r w:rsidRPr="00180C9F">
        <w:rPr>
          <w:lang w:val="en-GB"/>
        </w:rPr>
        <w:t xml:space="preserve">It is therefore subjective what is relevant. A Zara collection announcement could be of great value to a customer with a high level of interest in fashion, and very little value to a customer who only buys clothes occasionally. This argument is supported by the uses and gratifications research, which suggests that customers actively seek media that can provide them with their specific needs (Katz, </w:t>
      </w:r>
      <w:proofErr w:type="spellStart"/>
      <w:r w:rsidRPr="00180C9F">
        <w:rPr>
          <w:lang w:val="en-GB"/>
        </w:rPr>
        <w:t>Blumler</w:t>
      </w:r>
      <w:proofErr w:type="spellEnd"/>
      <w:r w:rsidRPr="00180C9F">
        <w:rPr>
          <w:lang w:val="en-GB"/>
        </w:rPr>
        <w:t xml:space="preserve"> and Gurevitch, 1973; Ruggiero, 2000).</w:t>
      </w:r>
    </w:p>
    <w:p w14:paraId="1DB31B1B" w14:textId="09907FD5" w:rsidR="00A06735" w:rsidRPr="00180C9F" w:rsidRDefault="00A06735" w:rsidP="00A06735">
      <w:pPr>
        <w:rPr>
          <w:lang w:val="en-GB"/>
        </w:rPr>
      </w:pPr>
      <w:r w:rsidRPr="00180C9F">
        <w:rPr>
          <w:lang w:val="en-GB"/>
        </w:rPr>
        <w:t>So, informativeness and relevance are not synonymous but complementary. Content can be very informative, but not very relevant, and very relevant content may be lacking in information. Both dimensions are thus included in PCMQ in the current study.</w:t>
      </w:r>
    </w:p>
    <w:p w14:paraId="677E6110" w14:textId="409E158C" w:rsidR="00EF3F83" w:rsidRPr="00180C9F" w:rsidRDefault="00EF3F83" w:rsidP="00BC46D8">
      <w:pPr>
        <w:pStyle w:val="Heading3"/>
        <w:rPr>
          <w:lang w:val="en-GB"/>
        </w:rPr>
      </w:pPr>
      <w:bookmarkStart w:id="38" w:name="_Toc242328661"/>
      <w:bookmarkStart w:id="39" w:name="_Toc243611000"/>
      <w:r w:rsidRPr="00180C9F">
        <w:rPr>
          <w:lang w:val="en-GB"/>
        </w:rPr>
        <w:lastRenderedPageBreak/>
        <w:t>2</w:t>
      </w:r>
      <w:r w:rsidR="00A80638">
        <w:rPr>
          <w:lang w:val="en-GB"/>
        </w:rPr>
        <w:t>.3</w:t>
      </w:r>
      <w:r w:rsidRPr="00180C9F">
        <w:rPr>
          <w:lang w:val="en-GB"/>
        </w:rPr>
        <w:t>.3 Credibility and Authenticity of Digital Content</w:t>
      </w:r>
      <w:bookmarkEnd w:id="38"/>
      <w:bookmarkEnd w:id="39"/>
    </w:p>
    <w:p w14:paraId="66ACAE56" w14:textId="77777777" w:rsidR="00A06735" w:rsidRPr="00180C9F" w:rsidRDefault="00A06735" w:rsidP="00A06735">
      <w:pPr>
        <w:rPr>
          <w:lang w:val="en-GB"/>
        </w:rPr>
      </w:pPr>
      <w:r w:rsidRPr="00180C9F">
        <w:rPr>
          <w:lang w:val="en-GB"/>
        </w:rPr>
        <w:t>Credibility is the extent to which customers believe the communication to be accurate, believable and dependable. Credibility is especially vital when the product is being sold online as consumers are more likely to be exposed to the product digitally before they have an opportunity to see it in person.</w:t>
      </w:r>
    </w:p>
    <w:p w14:paraId="09A908AA" w14:textId="77777777" w:rsidR="00A06735" w:rsidRPr="00180C9F" w:rsidRDefault="00A06735" w:rsidP="00A06735">
      <w:pPr>
        <w:rPr>
          <w:lang w:val="en-GB"/>
        </w:rPr>
      </w:pPr>
      <w:r w:rsidRPr="00180C9F">
        <w:rPr>
          <w:lang w:val="en-GB"/>
        </w:rPr>
        <w:t xml:space="preserve">Lou and Yuan (2019) prove the value and credibility of the message to be a </w:t>
      </w:r>
      <w:proofErr w:type="gramStart"/>
      <w:r w:rsidRPr="00180C9F">
        <w:rPr>
          <w:lang w:val="en-GB"/>
        </w:rPr>
        <w:t>key drivers of consumer trust</w:t>
      </w:r>
      <w:proofErr w:type="gramEnd"/>
      <w:r w:rsidRPr="00180C9F">
        <w:rPr>
          <w:lang w:val="en-GB"/>
        </w:rPr>
        <w:t xml:space="preserve"> in branded content in social media. While their research is about influencers, it's a reminder that consumers judge the credibility of digital content and don't react automatically to digital content exposure. Similarly, Sokolova and </w:t>
      </w:r>
      <w:proofErr w:type="spellStart"/>
      <w:r w:rsidRPr="00180C9F">
        <w:rPr>
          <w:lang w:val="en-GB"/>
        </w:rPr>
        <w:t>Kefi</w:t>
      </w:r>
      <w:proofErr w:type="spellEnd"/>
      <w:r w:rsidRPr="00180C9F">
        <w:rPr>
          <w:lang w:val="en-GB"/>
        </w:rPr>
        <w:t xml:space="preserve"> (2020) reveal that the characteristics related to credibility of social media influencers also influence the customer's response.</w:t>
      </w:r>
    </w:p>
    <w:p w14:paraId="34BE190E" w14:textId="77777777" w:rsidR="00A06735" w:rsidRPr="00180C9F" w:rsidRDefault="00A06735" w:rsidP="00A06735">
      <w:pPr>
        <w:rPr>
          <w:lang w:val="en-GB"/>
        </w:rPr>
      </w:pPr>
      <w:r w:rsidRPr="00180C9F">
        <w:rPr>
          <w:lang w:val="en-GB"/>
        </w:rPr>
        <w:t>But the credibility of a source for influencer marketing is different from that of a brand owned communication. Credibility of influencers may rely on perceived expertise, attractiveness and similarity, while Zara's corporate communication relies more on the consistency and reliability of the organisational claims. The present research then concentrates on the credibility of Zara's own content on the digital medium.</w:t>
      </w:r>
    </w:p>
    <w:p w14:paraId="7BD409DF" w14:textId="77777777" w:rsidR="00A06735" w:rsidRPr="00180C9F" w:rsidRDefault="00A06735" w:rsidP="00A06735">
      <w:pPr>
        <w:rPr>
          <w:lang w:val="en-GB"/>
        </w:rPr>
      </w:pPr>
    </w:p>
    <w:p w14:paraId="108B9D69" w14:textId="488DE010" w:rsidR="00A06735" w:rsidRPr="00180C9F" w:rsidRDefault="00A06735" w:rsidP="00A06735">
      <w:pPr>
        <w:rPr>
          <w:lang w:val="en-GB"/>
        </w:rPr>
      </w:pPr>
      <w:r w:rsidRPr="00180C9F">
        <w:rPr>
          <w:lang w:val="en-GB"/>
        </w:rPr>
        <w:t xml:space="preserve">Authenticity relates to credibility but has to do </w:t>
      </w:r>
      <w:r w:rsidR="00455FC8" w:rsidRPr="00180C9F">
        <w:rPr>
          <w:lang w:val="en-GB"/>
        </w:rPr>
        <w:t xml:space="preserve">with </w:t>
      </w:r>
      <w:proofErr w:type="gramStart"/>
      <w:r w:rsidRPr="00180C9F">
        <w:rPr>
          <w:lang w:val="en-GB"/>
        </w:rPr>
        <w:t>whether or not</w:t>
      </w:r>
      <w:proofErr w:type="gramEnd"/>
      <w:r w:rsidRPr="00180C9F">
        <w:rPr>
          <w:lang w:val="en-GB"/>
        </w:rPr>
        <w:t xml:space="preserve"> communication is sincere, believable and consistent with the brand. </w:t>
      </w:r>
      <w:proofErr w:type="spellStart"/>
      <w:r w:rsidRPr="00180C9F">
        <w:rPr>
          <w:lang w:val="en-GB"/>
        </w:rPr>
        <w:t>Morhart</w:t>
      </w:r>
      <w:proofErr w:type="spellEnd"/>
      <w:r w:rsidRPr="00180C9F">
        <w:rPr>
          <w:lang w:val="en-GB"/>
        </w:rPr>
        <w:t xml:space="preserve"> et al. (2015) define brand authenticity as characteristics such as credibility, integrity, symbolism and continuity. In a similar study, Napoli et al. (2014) show that consumers can derive meaningful perceptions of brand authenticity that in turn affect brand</w:t>
      </w:r>
      <w:r w:rsidR="00455FC8" w:rsidRPr="00180C9F">
        <w:rPr>
          <w:lang w:val="en-GB"/>
        </w:rPr>
        <w:t>-</w:t>
      </w:r>
      <w:r w:rsidRPr="00180C9F">
        <w:rPr>
          <w:lang w:val="en-GB"/>
        </w:rPr>
        <w:t>related perceptions.</w:t>
      </w:r>
    </w:p>
    <w:p w14:paraId="5722801D" w14:textId="6D83E0BE" w:rsidR="00A06735" w:rsidRPr="00180C9F" w:rsidRDefault="00A06735" w:rsidP="00A06735">
      <w:pPr>
        <w:rPr>
          <w:lang w:val="en-GB"/>
        </w:rPr>
      </w:pPr>
      <w:r w:rsidRPr="00180C9F">
        <w:rPr>
          <w:lang w:val="en-GB"/>
        </w:rPr>
        <w:t>In the context of highly visual fashion communication, authenticity is particularly important. Professional photos can catch the eye but can look like a commercial shoot at the same time. Consumers are increasingly scrutini</w:t>
      </w:r>
      <w:r w:rsidR="00455FC8" w:rsidRPr="00180C9F">
        <w:rPr>
          <w:lang w:val="en-GB"/>
        </w:rPr>
        <w:t>s</w:t>
      </w:r>
      <w:r w:rsidRPr="00180C9F">
        <w:rPr>
          <w:lang w:val="en-GB"/>
        </w:rPr>
        <w:t xml:space="preserve">ing </w:t>
      </w:r>
      <w:r w:rsidR="00455FC8" w:rsidRPr="00180C9F">
        <w:rPr>
          <w:lang w:val="en-GB"/>
        </w:rPr>
        <w:t>whether</w:t>
      </w:r>
      <w:r w:rsidRPr="00180C9F">
        <w:rPr>
          <w:lang w:val="en-GB"/>
        </w:rPr>
        <w:t xml:space="preserve"> brand stories align with real brand actions and product experiences. </w:t>
      </w:r>
      <w:proofErr w:type="spellStart"/>
      <w:r w:rsidRPr="00180C9F">
        <w:rPr>
          <w:lang w:val="en-GB"/>
        </w:rPr>
        <w:t>Audrezet</w:t>
      </w:r>
      <w:proofErr w:type="spellEnd"/>
      <w:r w:rsidRPr="00180C9F">
        <w:rPr>
          <w:lang w:val="en-GB"/>
        </w:rPr>
        <w:t xml:space="preserve">, de </w:t>
      </w:r>
      <w:proofErr w:type="spellStart"/>
      <w:r w:rsidRPr="00180C9F">
        <w:rPr>
          <w:lang w:val="en-GB"/>
        </w:rPr>
        <w:t>Kerviler</w:t>
      </w:r>
      <w:proofErr w:type="spellEnd"/>
      <w:r w:rsidRPr="00180C9F">
        <w:rPr>
          <w:lang w:val="en-GB"/>
        </w:rPr>
        <w:t xml:space="preserve"> and </w:t>
      </w:r>
      <w:proofErr w:type="spellStart"/>
      <w:r w:rsidRPr="00180C9F">
        <w:rPr>
          <w:lang w:val="en-GB"/>
        </w:rPr>
        <w:t>Moulard</w:t>
      </w:r>
      <w:proofErr w:type="spellEnd"/>
      <w:r w:rsidRPr="00180C9F">
        <w:rPr>
          <w:lang w:val="en-GB"/>
        </w:rPr>
        <w:t xml:space="preserve"> (2020) also highlight that perceived commercialisation can cause some tensions pertaining to authenticity in the context of influencer marketing.</w:t>
      </w:r>
    </w:p>
    <w:p w14:paraId="3536ED44" w14:textId="4FDAF017" w:rsidR="00EF3F83" w:rsidRPr="00180C9F" w:rsidRDefault="00455FC8" w:rsidP="00A06735">
      <w:pPr>
        <w:rPr>
          <w:lang w:val="en-GB"/>
        </w:rPr>
      </w:pPr>
      <w:r w:rsidRPr="00180C9F">
        <w:rPr>
          <w:lang w:val="en-GB"/>
        </w:rPr>
        <w:t>This is why high visibility does not automatically translate into successful relationship marketing; it is important to have credibility and authenticity</w:t>
      </w:r>
      <w:r w:rsidR="00A06735" w:rsidRPr="00180C9F">
        <w:rPr>
          <w:lang w:val="en-GB"/>
        </w:rPr>
        <w:t xml:space="preserve">. If consumers think that the content is </w:t>
      </w:r>
      <w:r w:rsidR="00A06735" w:rsidRPr="00180C9F">
        <w:rPr>
          <w:lang w:val="en-GB"/>
        </w:rPr>
        <w:lastRenderedPageBreak/>
        <w:t>exaggerated or inconsistent with previous posts, it can undermine their trust even if it receives a lot of attention. The present study therefore takes both aspects into account, in addition to informativeness and relevance</w:t>
      </w:r>
      <w:r w:rsidR="00EF3F83" w:rsidRPr="00180C9F">
        <w:rPr>
          <w:lang w:val="en-GB"/>
        </w:rPr>
        <w:t>.</w:t>
      </w:r>
    </w:p>
    <w:p w14:paraId="0690F79C" w14:textId="08DED8D2" w:rsidR="00EF3F83" w:rsidRPr="00180C9F" w:rsidRDefault="00EF3F83" w:rsidP="00BC46D8">
      <w:pPr>
        <w:pStyle w:val="Heading3"/>
        <w:rPr>
          <w:lang w:val="en-GB"/>
        </w:rPr>
      </w:pPr>
      <w:bookmarkStart w:id="40" w:name="_Toc242328662"/>
      <w:bookmarkStart w:id="41" w:name="_Toc243611001"/>
      <w:r w:rsidRPr="00180C9F">
        <w:rPr>
          <w:lang w:val="en-GB"/>
        </w:rPr>
        <w:t>2.</w:t>
      </w:r>
      <w:r w:rsidR="00A80638">
        <w:rPr>
          <w:lang w:val="en-GB"/>
        </w:rPr>
        <w:t>3.</w:t>
      </w:r>
      <w:r w:rsidRPr="00180C9F">
        <w:rPr>
          <w:lang w:val="en-GB"/>
        </w:rPr>
        <w:t>4 Customer Trust in Digital Brand Relationships</w:t>
      </w:r>
      <w:bookmarkEnd w:id="40"/>
      <w:bookmarkEnd w:id="41"/>
    </w:p>
    <w:p w14:paraId="754F3B89" w14:textId="77777777" w:rsidR="00455FC8" w:rsidRPr="00180C9F" w:rsidRDefault="00455FC8" w:rsidP="00455FC8">
      <w:pPr>
        <w:rPr>
          <w:lang w:val="en-GB"/>
        </w:rPr>
      </w:pPr>
      <w:r w:rsidRPr="00180C9F">
        <w:rPr>
          <w:lang w:val="en-GB"/>
        </w:rPr>
        <w:t>The key theme of relationship marketing is trust. Morgan and Hunt (1994) define trust in terms of confidence in the reliability and integrity of an exchange partner. Therefore, in the customer context, customer trust is the expectation that a brand will act in an honest, reliable and consistent way.</w:t>
      </w:r>
    </w:p>
    <w:p w14:paraId="7BABEE0D" w14:textId="77777777" w:rsidR="00455FC8" w:rsidRPr="00180C9F" w:rsidRDefault="00455FC8" w:rsidP="00455FC8">
      <w:pPr>
        <w:rPr>
          <w:lang w:val="en-GB"/>
        </w:rPr>
      </w:pPr>
      <w:r w:rsidRPr="00180C9F">
        <w:rPr>
          <w:lang w:val="en-GB"/>
        </w:rPr>
        <w:t>The importance of trust in online retail is especially notable when online shoppers are making their judgments without meeting the products or people. As such, brand websites, apps and social media communication are signals for consumers to evaluate organisational reliability.</w:t>
      </w:r>
    </w:p>
    <w:p w14:paraId="0DD86F86" w14:textId="77777777" w:rsidR="00455FC8" w:rsidRPr="00180C9F" w:rsidRDefault="00455FC8" w:rsidP="00455FC8">
      <w:pPr>
        <w:rPr>
          <w:lang w:val="en-GB"/>
        </w:rPr>
      </w:pPr>
      <w:r w:rsidRPr="00180C9F">
        <w:rPr>
          <w:lang w:val="en-GB"/>
        </w:rPr>
        <w:t>According to Habibi, Laroche and Richard (2014), involvement in social-media brand communities can be a step toward building brand trust. Trust is also a key linkage between social-media marketing activities and brand outcomes, according to Ebrahim (2020). Kamboj (2020) also shows that social-media brand communities can affect brand trust and commitment.</w:t>
      </w:r>
    </w:p>
    <w:p w14:paraId="433B1277" w14:textId="77777777" w:rsidR="00455FC8" w:rsidRPr="00180C9F" w:rsidRDefault="00455FC8" w:rsidP="00455FC8">
      <w:pPr>
        <w:rPr>
          <w:lang w:val="en-GB"/>
        </w:rPr>
      </w:pPr>
      <w:r w:rsidRPr="00180C9F">
        <w:rPr>
          <w:lang w:val="en-GB"/>
        </w:rPr>
        <w:t>While trust in an individual message is important, trust in a brand is conceptually different. The current research focuses on trust towards Zara, while Lou and Yuan (2019) focus on trust related to the branded content. A customer might believe a certain message to be accurate but not feel that Zara is always reliable, or trust Zara even if they don't like a particular campaign.</w:t>
      </w:r>
    </w:p>
    <w:p w14:paraId="2248A3FE" w14:textId="2B389CB3" w:rsidR="00EF3F83" w:rsidRPr="00180C9F" w:rsidRDefault="00EF3F83" w:rsidP="00BC46D8">
      <w:pPr>
        <w:pStyle w:val="Heading3"/>
        <w:rPr>
          <w:lang w:val="en-GB"/>
        </w:rPr>
      </w:pPr>
      <w:bookmarkStart w:id="42" w:name="_Toc242328663"/>
      <w:bookmarkStart w:id="43" w:name="_Toc243611002"/>
      <w:r w:rsidRPr="00180C9F">
        <w:rPr>
          <w:lang w:val="en-GB"/>
        </w:rPr>
        <w:t>2.</w:t>
      </w:r>
      <w:r w:rsidR="00A80638">
        <w:rPr>
          <w:lang w:val="en-GB"/>
        </w:rPr>
        <w:t>3</w:t>
      </w:r>
      <w:r w:rsidRPr="00180C9F">
        <w:rPr>
          <w:lang w:val="en-GB"/>
        </w:rPr>
        <w:t>.5 Brand Engagement</w:t>
      </w:r>
      <w:bookmarkEnd w:id="42"/>
      <w:bookmarkEnd w:id="43"/>
    </w:p>
    <w:p w14:paraId="2D56E3D3" w14:textId="49FC002A" w:rsidR="00455FC8" w:rsidRPr="00180C9F" w:rsidRDefault="00455FC8" w:rsidP="00455FC8">
      <w:pPr>
        <w:rPr>
          <w:lang w:val="en-GB"/>
        </w:rPr>
      </w:pPr>
      <w:r w:rsidRPr="00180C9F">
        <w:rPr>
          <w:lang w:val="en-GB"/>
        </w:rPr>
        <w:t xml:space="preserve">Customer and brand engagement have received substantial attention as digital technologies have created more opportunities for continuous consumer-brand interaction. Brodie et al. (2011) define customer engagement as a psychological state that occurs during interactive customer experiences, and </w:t>
      </w:r>
      <w:proofErr w:type="spellStart"/>
      <w:r w:rsidRPr="00180C9F">
        <w:rPr>
          <w:lang w:val="en-GB"/>
        </w:rPr>
        <w:t>Hollebeek</w:t>
      </w:r>
      <w:proofErr w:type="spellEnd"/>
      <w:r w:rsidRPr="00180C9F">
        <w:rPr>
          <w:lang w:val="en-GB"/>
        </w:rPr>
        <w:t>, Glynn and Brodie (2014) specifically conceptualise consumer-brand engagement as cognitive processing, affection and activation.</w:t>
      </w:r>
      <w:r w:rsidR="002C665F">
        <w:rPr>
          <w:lang w:val="en-GB"/>
        </w:rPr>
        <w:t xml:space="preserve"> </w:t>
      </w:r>
      <w:r w:rsidR="002C665F" w:rsidRPr="002C665F">
        <w:rPr>
          <w:lang w:val="en-GB"/>
        </w:rPr>
        <w:t>Furthermore, Qin (2020) highlights that social media usage motivations influence brand–consumer interactions, suggesting that consumers engage with brands when digital platforms satisfy their informational, social, and experiential needs.</w:t>
      </w:r>
    </w:p>
    <w:p w14:paraId="796EE97E" w14:textId="5250B0ED" w:rsidR="00455FC8" w:rsidRPr="00180C9F" w:rsidRDefault="00455FC8" w:rsidP="00455FC8">
      <w:pPr>
        <w:rPr>
          <w:lang w:val="en-GB"/>
        </w:rPr>
      </w:pPr>
      <w:r w:rsidRPr="00180C9F">
        <w:rPr>
          <w:lang w:val="en-GB"/>
        </w:rPr>
        <w:lastRenderedPageBreak/>
        <w:t xml:space="preserve">Customer cognitive engagement is about the level of customers' concentration, their attention, and their thinking about a brand. Emotional engagement indexes enthusiasm, positive emotions and attachments, while behavioural engagement indexes the energy, time and actions customers put into getting engaged with the brand. Similarly, Dessart, </w:t>
      </w:r>
      <w:proofErr w:type="spellStart"/>
      <w:r w:rsidRPr="00180C9F">
        <w:rPr>
          <w:lang w:val="en-GB"/>
        </w:rPr>
        <w:t>Veloutsou</w:t>
      </w:r>
      <w:proofErr w:type="spellEnd"/>
      <w:r w:rsidRPr="00180C9F">
        <w:rPr>
          <w:lang w:val="en-GB"/>
        </w:rPr>
        <w:t xml:space="preserve"> and Morgan-Thomas (2015) demonstrate that the engagement of the consumer in online brand communities includes cognitive, emotional and behavioural aspects.</w:t>
      </w:r>
    </w:p>
    <w:p w14:paraId="43BF858D" w14:textId="6C39FA74" w:rsidR="00455FC8" w:rsidRPr="00180C9F" w:rsidRDefault="00455FC8" w:rsidP="00455FC8">
      <w:pPr>
        <w:rPr>
          <w:lang w:val="en-GB"/>
        </w:rPr>
      </w:pPr>
      <w:r w:rsidRPr="00180C9F">
        <w:rPr>
          <w:lang w:val="en-GB"/>
        </w:rPr>
        <w:t xml:space="preserve">This multi-dimensional measure captures more of an engagement than can be gleaned from social media numbers. </w:t>
      </w:r>
      <w:proofErr w:type="spellStart"/>
      <w:r w:rsidRPr="00180C9F">
        <w:rPr>
          <w:lang w:val="en-GB"/>
        </w:rPr>
        <w:t>Muntinga</w:t>
      </w:r>
      <w:proofErr w:type="spellEnd"/>
      <w:r w:rsidRPr="00180C9F">
        <w:rPr>
          <w:lang w:val="en-GB"/>
        </w:rPr>
        <w:t>, Moorman and Smit (2011) identify varying types of consumers' online brand-related activities: Consuming, contributing, and creating. De Vries, Gensler and Leeflang (2012) show that the content of brand posts has an impact on the number of likes and comments; however, this is not enough to gain cognitive attention or emotional investment.</w:t>
      </w:r>
    </w:p>
    <w:p w14:paraId="257348D7" w14:textId="77777777" w:rsidR="00455FC8" w:rsidRPr="00180C9F" w:rsidRDefault="00455FC8" w:rsidP="00455FC8">
      <w:pPr>
        <w:rPr>
          <w:lang w:val="en-GB"/>
        </w:rPr>
      </w:pPr>
      <w:r w:rsidRPr="00180C9F">
        <w:rPr>
          <w:lang w:val="en-GB"/>
        </w:rPr>
        <w:t>There is also significant variation across the engagement literature, as shown by the research. Conceptual fragmentation has been pointed out by Barger, Peltier and Schultz (2016), and ongoing shifts and changes in theories, measures and contexts have been demonstrated by Lim and Rasul (2022). Santos et al. (2022) also show that researchers have taken a ‘three-way’ approach to engagement interpretation in social-media brand communities, which is based on attitudes, behaviours and motivations.</w:t>
      </w:r>
    </w:p>
    <w:p w14:paraId="6574577A" w14:textId="30027D85" w:rsidR="00EF3F83" w:rsidRPr="00180C9F" w:rsidRDefault="00455FC8" w:rsidP="00455FC8">
      <w:pPr>
        <w:rPr>
          <w:lang w:val="en-GB"/>
        </w:rPr>
      </w:pPr>
      <w:r w:rsidRPr="00180C9F">
        <w:rPr>
          <w:lang w:val="en-GB"/>
        </w:rPr>
        <w:t xml:space="preserve">For the fashion industry, engagement can involve looking at collections, contemplating products, feeling enthusiastic, following brands and engaging with content. Bazi, </w:t>
      </w:r>
      <w:proofErr w:type="spellStart"/>
      <w:r w:rsidRPr="00180C9F">
        <w:rPr>
          <w:lang w:val="en-GB"/>
        </w:rPr>
        <w:t>Filieri</w:t>
      </w:r>
      <w:proofErr w:type="spellEnd"/>
      <w:r w:rsidRPr="00180C9F">
        <w:rPr>
          <w:lang w:val="en-GB"/>
        </w:rPr>
        <w:t xml:space="preserve"> and Gorton (2020) demonstrate that there are four motives which influence luxury consumers' cognitive, emotional and behavioural involvement: aesthetic, hedonic, relational and </w:t>
      </w:r>
      <w:proofErr w:type="gramStart"/>
      <w:r w:rsidRPr="00180C9F">
        <w:rPr>
          <w:lang w:val="en-GB"/>
        </w:rPr>
        <w:t>content-relevance</w:t>
      </w:r>
      <w:proofErr w:type="gramEnd"/>
      <w:r w:rsidRPr="00180C9F">
        <w:rPr>
          <w:lang w:val="en-GB"/>
        </w:rPr>
        <w:t xml:space="preserve">. However, luxury mechanisms </w:t>
      </w:r>
      <w:proofErr w:type="spellStart"/>
      <w:r w:rsidRPr="00180C9F">
        <w:rPr>
          <w:lang w:val="en-GB"/>
        </w:rPr>
        <w:t>can not</w:t>
      </w:r>
      <w:proofErr w:type="spellEnd"/>
      <w:r w:rsidRPr="00180C9F">
        <w:rPr>
          <w:lang w:val="en-GB"/>
        </w:rPr>
        <w:t xml:space="preserve"> be applied to Zara without considering that exclusivity and status have different roles in the consumption of fast fashion. The current research thus follows </w:t>
      </w:r>
      <w:proofErr w:type="spellStart"/>
      <w:r w:rsidRPr="00180C9F">
        <w:rPr>
          <w:lang w:val="en-GB"/>
        </w:rPr>
        <w:t>Hollebeek</w:t>
      </w:r>
      <w:proofErr w:type="spellEnd"/>
      <w:r w:rsidRPr="00180C9F">
        <w:rPr>
          <w:lang w:val="en-GB"/>
        </w:rPr>
        <w:t>, Glynn and Brodie (2014) and embraces the cognitive, emotional and behavioural conceptualisation of the engagement with Zara</w:t>
      </w:r>
      <w:r w:rsidR="00EF3F83" w:rsidRPr="00180C9F">
        <w:rPr>
          <w:lang w:val="en-GB"/>
        </w:rPr>
        <w:t>.</w:t>
      </w:r>
    </w:p>
    <w:p w14:paraId="664EE17D" w14:textId="769F1DC8" w:rsidR="005F3FE7" w:rsidRPr="00180C9F" w:rsidRDefault="005F3FE7" w:rsidP="0039045D">
      <w:pPr>
        <w:pStyle w:val="Heading3"/>
        <w:rPr>
          <w:lang w:val="en-GB"/>
        </w:rPr>
      </w:pPr>
      <w:bookmarkStart w:id="44" w:name="_Toc242328664"/>
      <w:bookmarkStart w:id="45" w:name="_Toc243611003"/>
      <w:r w:rsidRPr="00180C9F">
        <w:rPr>
          <w:lang w:val="en-GB"/>
        </w:rPr>
        <w:t>2.</w:t>
      </w:r>
      <w:r w:rsidR="00A80638">
        <w:rPr>
          <w:lang w:val="en-GB"/>
        </w:rPr>
        <w:t>3</w:t>
      </w:r>
      <w:r w:rsidRPr="00180C9F">
        <w:rPr>
          <w:lang w:val="en-GB"/>
        </w:rPr>
        <w:t>.6 Perceived Content Marketing Quality and Customer Trust</w:t>
      </w:r>
      <w:bookmarkEnd w:id="44"/>
      <w:bookmarkEnd w:id="45"/>
    </w:p>
    <w:p w14:paraId="26209E5A" w14:textId="77777777" w:rsidR="00455FC8" w:rsidRPr="00180C9F" w:rsidRDefault="00455FC8" w:rsidP="00455FC8">
      <w:pPr>
        <w:rPr>
          <w:lang w:val="en-GB"/>
        </w:rPr>
      </w:pPr>
      <w:r w:rsidRPr="00180C9F">
        <w:rPr>
          <w:lang w:val="en-GB"/>
        </w:rPr>
        <w:t xml:space="preserve">The first proposed relationship is between the perceived quality of content marketing and customer trust. Quality content can help to ease uncertainty and deliver information that customers consider to be useful, applicable and believable. It is important in digital fashion retail as the customer often </w:t>
      </w:r>
      <w:r w:rsidRPr="00180C9F">
        <w:rPr>
          <w:lang w:val="en-GB"/>
        </w:rPr>
        <w:lastRenderedPageBreak/>
        <w:t>assesses the product, collections and brand messaging online first, before contacting the retailer directly.</w:t>
      </w:r>
    </w:p>
    <w:p w14:paraId="4C67BB09" w14:textId="1999D6E7" w:rsidR="00455FC8" w:rsidRPr="00180C9F" w:rsidRDefault="00455FC8" w:rsidP="00455FC8">
      <w:pPr>
        <w:rPr>
          <w:lang w:val="en-GB"/>
        </w:rPr>
      </w:pPr>
      <w:r w:rsidRPr="00180C9F">
        <w:rPr>
          <w:lang w:val="en-GB"/>
        </w:rPr>
        <w:t xml:space="preserve">Trust is identified as a key effect of digital content marketing, specifically by </w:t>
      </w:r>
      <w:proofErr w:type="spellStart"/>
      <w:r w:rsidRPr="00180C9F">
        <w:rPr>
          <w:lang w:val="en-GB"/>
        </w:rPr>
        <w:t>Hollebeek</w:t>
      </w:r>
      <w:proofErr w:type="spellEnd"/>
      <w:r w:rsidRPr="00180C9F">
        <w:rPr>
          <w:lang w:val="en-GB"/>
        </w:rPr>
        <w:t xml:space="preserve"> and Macky (2019) who conclude that a valuable and meaningful relationship between consumers and brands can lead to greater consumer-brand trust. Lou and Yuan (2019) have presented evidence of the relevance of message value and credibility in building consumer trust, and Kamboj (2020) has illustrated that customer involvement in social media settings can affect the consequences of trust.</w:t>
      </w:r>
    </w:p>
    <w:p w14:paraId="427F2807" w14:textId="77777777" w:rsidR="00455FC8" w:rsidRPr="00180C9F" w:rsidRDefault="00455FC8" w:rsidP="00455FC8">
      <w:pPr>
        <w:rPr>
          <w:lang w:val="en-GB"/>
        </w:rPr>
      </w:pPr>
      <w:r w:rsidRPr="00180C9F">
        <w:rPr>
          <w:lang w:val="en-GB"/>
        </w:rPr>
        <w:t xml:space="preserve">This relationship can also be enhanced by the authenticity of the communication, as customers might deduce that the organisation is authentic if the communication seems sincere and consistent. </w:t>
      </w:r>
      <w:proofErr w:type="spellStart"/>
      <w:r w:rsidRPr="00180C9F">
        <w:rPr>
          <w:lang w:val="en-GB"/>
        </w:rPr>
        <w:t>Morhart</w:t>
      </w:r>
      <w:proofErr w:type="spellEnd"/>
      <w:r w:rsidRPr="00180C9F">
        <w:rPr>
          <w:lang w:val="en-GB"/>
        </w:rPr>
        <w:t xml:space="preserve"> et al. (2015) provide evidence for the significance of authenticity for positive consumer-brand responses, and Napoli et al. (2014) confirm that consumer-based brand authenticity is a measurable construct that can affect the consumers' evaluation of a brand. The results suggest that when the communication is informative, credible, and authentic, customers are likely to be more inclined to trust the brand.</w:t>
      </w:r>
    </w:p>
    <w:p w14:paraId="232F73A1" w14:textId="77777777" w:rsidR="00455FC8" w:rsidRPr="00180C9F" w:rsidRDefault="00455FC8" w:rsidP="00455FC8">
      <w:pPr>
        <w:rPr>
          <w:lang w:val="en-GB"/>
        </w:rPr>
      </w:pPr>
      <w:r w:rsidRPr="00180C9F">
        <w:rPr>
          <w:lang w:val="en-GB"/>
        </w:rPr>
        <w:t>However, most of the evidence comes from influencers, luxury brands or the general online community. The context these are in is not an official communication from a mainstream fashion house like Zara. Furthermore, a wide range of social media marketing tactics tend to have a mix of these features, such as entertainment, interaction, customisation and trendiness, making it difficult to discern the effect of perceived content quality on trust (Kim and Ko, 2012; Godey et al., 2016).</w:t>
      </w:r>
    </w:p>
    <w:p w14:paraId="5C289C83" w14:textId="1E46B4FC" w:rsidR="005F3FE7" w:rsidRPr="00180C9F" w:rsidRDefault="00455FC8" w:rsidP="00455FC8">
      <w:pPr>
        <w:rPr>
          <w:lang w:val="en-GB"/>
        </w:rPr>
      </w:pPr>
      <w:r w:rsidRPr="00180C9F">
        <w:rPr>
          <w:lang w:val="en-GB"/>
        </w:rPr>
        <w:t>Hence, the literature reviewed offers a theoretical and empirical justification for the anticipation that Zara customers who feel the digital marketing content to be more informative, more relevant, more credible and more authentic would report higher trust in the brand. This relationship relates to the first research goal and forms the foundation of the following hypothesis.</w:t>
      </w:r>
    </w:p>
    <w:p w14:paraId="06D52F1F" w14:textId="7704F85F" w:rsidR="005F3FE7" w:rsidRDefault="005F3FE7" w:rsidP="005F3FE7">
      <w:pPr>
        <w:jc w:val="center"/>
        <w:rPr>
          <w:i/>
          <w:iCs/>
          <w:color w:val="47D459" w:themeColor="accent3" w:themeTint="99"/>
          <w:lang w:val="en-GB"/>
        </w:rPr>
      </w:pPr>
      <w:r w:rsidRPr="00180C9F">
        <w:rPr>
          <w:i/>
          <w:iCs/>
          <w:color w:val="47D459" w:themeColor="accent3" w:themeTint="99"/>
          <w:lang w:val="en-GB"/>
        </w:rPr>
        <w:t>H1: Perceived content marketing quality has a positive and statistically significant effect on customer trust towards Zara among customers in the United Kingdom.</w:t>
      </w:r>
    </w:p>
    <w:p w14:paraId="0A4413BA" w14:textId="233793DA" w:rsidR="00A80638" w:rsidRPr="00180C9F" w:rsidRDefault="00A80638" w:rsidP="00A80638">
      <w:pPr>
        <w:rPr>
          <w:lang w:val="en-GB"/>
        </w:rPr>
      </w:pPr>
      <w:r w:rsidRPr="00A80638">
        <w:rPr>
          <w:lang w:val="en-GB"/>
        </w:rPr>
        <w:t>This hypothesis directly addresses Research Question 1 (RQ1) by examining whether perceived content marketing quality positively influences customer trust towards Zara among UK customers.</w:t>
      </w:r>
    </w:p>
    <w:p w14:paraId="588381D6" w14:textId="158F6D86" w:rsidR="005F3FE7" w:rsidRPr="00180C9F" w:rsidRDefault="005F3FE7" w:rsidP="00A80638">
      <w:pPr>
        <w:pStyle w:val="Heading3"/>
        <w:rPr>
          <w:lang w:val="en-GB"/>
        </w:rPr>
      </w:pPr>
      <w:bookmarkStart w:id="46" w:name="_Toc242328665"/>
      <w:bookmarkStart w:id="47" w:name="_Toc243611004"/>
      <w:r w:rsidRPr="00180C9F">
        <w:rPr>
          <w:lang w:val="en-GB"/>
        </w:rPr>
        <w:lastRenderedPageBreak/>
        <w:t>2.</w:t>
      </w:r>
      <w:r w:rsidR="00A80638">
        <w:rPr>
          <w:lang w:val="en-GB"/>
        </w:rPr>
        <w:t>3</w:t>
      </w:r>
      <w:r w:rsidRPr="00180C9F">
        <w:rPr>
          <w:lang w:val="en-GB"/>
        </w:rPr>
        <w:t>.7 Perceived Content Marketing Quality and Brand Engagement</w:t>
      </w:r>
      <w:bookmarkEnd w:id="46"/>
      <w:bookmarkEnd w:id="47"/>
    </w:p>
    <w:p w14:paraId="6215574D" w14:textId="77777777" w:rsidR="00455FC8" w:rsidRPr="00180C9F" w:rsidRDefault="00455FC8" w:rsidP="00455FC8">
      <w:pPr>
        <w:rPr>
          <w:lang w:val="en-GB"/>
        </w:rPr>
      </w:pPr>
      <w:r w:rsidRPr="00180C9F">
        <w:rPr>
          <w:lang w:val="en-GB"/>
        </w:rPr>
        <w:t>The second proposed relationship relates to the impact of perceived quality of content marketing on brand engagement. Believable and authentic communication and the content that is perceived as useful and relevant are likely to provide cognitively relevant information and elicit positive emotional reactions that will lead to further behavioural engagement with a brand.</w:t>
      </w:r>
    </w:p>
    <w:p w14:paraId="67C30182" w14:textId="09F90CCB" w:rsidR="00455FC8" w:rsidRPr="00180C9F" w:rsidRDefault="00455FC8" w:rsidP="00455FC8">
      <w:pPr>
        <w:rPr>
          <w:lang w:val="en-GB"/>
        </w:rPr>
      </w:pPr>
      <w:r w:rsidRPr="00180C9F">
        <w:rPr>
          <w:lang w:val="en-GB"/>
        </w:rPr>
        <w:t>Quality characteristics of a social network's content positively impact online engagement and favourable brand outcomes, according to Dabbous and Barakat (2020). Similarly, Cheung et al. (2021) show how social-media marketing actions can help promote consumer-brand engagement and value co-creation. Moreover, Bowden and Mirzaei (2021) demonstrate that digital content marketing campaigns and online retail communication settings are the basis of engagement. Together, these results indicate that customers are more receptive to digital communication that brings value to them instead of being repetitive sales pitches.</w:t>
      </w:r>
    </w:p>
    <w:p w14:paraId="3F1DBE94" w14:textId="19CD9DB8" w:rsidR="00455FC8" w:rsidRPr="00180C9F" w:rsidRDefault="00455FC8" w:rsidP="00455FC8">
      <w:pPr>
        <w:rPr>
          <w:lang w:val="en-GB"/>
        </w:rPr>
      </w:pPr>
      <w:r w:rsidRPr="00180C9F">
        <w:rPr>
          <w:lang w:val="en-GB"/>
        </w:rPr>
        <w:t xml:space="preserve">Content attributes likewise may shape other types of engagement. Dolan et al. (2019) conclude that the informational, entertaining, remunerative and relational content found in social media can elicit different passive and active engagement behaviours. In a study, </w:t>
      </w:r>
      <w:proofErr w:type="spellStart"/>
      <w:r w:rsidRPr="00180C9F">
        <w:rPr>
          <w:lang w:val="en-GB"/>
        </w:rPr>
        <w:t>Voorveld</w:t>
      </w:r>
      <w:proofErr w:type="spellEnd"/>
      <w:r w:rsidRPr="00180C9F">
        <w:rPr>
          <w:lang w:val="en-GB"/>
        </w:rPr>
        <w:t xml:space="preserve"> et al. (2018) also show that engagement varies between social media and social-media advertising: engagement does not only depend on the content; it also depends on the digital environment in which the content is experienced.</w:t>
      </w:r>
    </w:p>
    <w:p w14:paraId="7325123F" w14:textId="1ACD714E" w:rsidR="00455FC8" w:rsidRPr="00180C9F" w:rsidRDefault="00455FC8" w:rsidP="00455FC8">
      <w:pPr>
        <w:rPr>
          <w:lang w:val="en-GB"/>
        </w:rPr>
      </w:pPr>
      <w:r w:rsidRPr="00180C9F">
        <w:rPr>
          <w:lang w:val="en-GB"/>
        </w:rPr>
        <w:t xml:space="preserve">Further evidence of content quality comes from the fashion industry. According to Bazi, </w:t>
      </w:r>
      <w:proofErr w:type="spellStart"/>
      <w:r w:rsidRPr="00180C9F">
        <w:rPr>
          <w:lang w:val="en-GB"/>
        </w:rPr>
        <w:t>Filieri</w:t>
      </w:r>
      <w:proofErr w:type="spellEnd"/>
      <w:r w:rsidRPr="00180C9F">
        <w:rPr>
          <w:lang w:val="en-GB"/>
        </w:rPr>
        <w:t xml:space="preserve"> and Gorton (2020), content relevance and the quality of the posts are important motivators that lead to cognitive, emotional, and behavioural engagement by luxury brand consumers. Similarly, Park and Ha (2021) show that viewers have a higher likelihood of engaging with fashion-brand social-media accounts when they have information-related experiences.</w:t>
      </w:r>
    </w:p>
    <w:p w14:paraId="7039FCF6" w14:textId="77777777" w:rsidR="00455FC8" w:rsidRPr="00180C9F" w:rsidRDefault="00455FC8" w:rsidP="00455FC8">
      <w:pPr>
        <w:rPr>
          <w:lang w:val="en-GB"/>
        </w:rPr>
      </w:pPr>
      <w:r w:rsidRPr="00180C9F">
        <w:rPr>
          <w:lang w:val="en-GB"/>
        </w:rPr>
        <w:t>But there is not a uniform measure for the length of engagement in the literature. Others use more general cognitive, emotional and behavioural engagement scales, and some studies focus primarily on observable behaviours like likes, comments, shares or participation. This makes comparison of findings difficult, and it is possible that this underrepresents forms of engagement not visible in the public sphere.</w:t>
      </w:r>
    </w:p>
    <w:p w14:paraId="35E07639" w14:textId="5B4C57B4" w:rsidR="005F3FE7" w:rsidRPr="00180C9F" w:rsidRDefault="00455FC8" w:rsidP="005F3FE7">
      <w:pPr>
        <w:rPr>
          <w:lang w:val="en-GB"/>
        </w:rPr>
      </w:pPr>
      <w:r w:rsidRPr="00180C9F">
        <w:rPr>
          <w:lang w:val="en-GB"/>
        </w:rPr>
        <w:lastRenderedPageBreak/>
        <w:t>Based on the evidence above, it could be argued that when customers find digital content informative, relevant, credible and authentic, they will be more likely to think of the brand, feel positive towards the brand and engage in brand-related activity, as displayed in Zara. This relationship can directly answer the second research objective and results in the following hypothesis</w:t>
      </w:r>
      <w:r w:rsidR="005F3FE7" w:rsidRPr="00180C9F">
        <w:rPr>
          <w:lang w:val="en-GB"/>
        </w:rPr>
        <w:t>.</w:t>
      </w:r>
    </w:p>
    <w:p w14:paraId="2CF18858" w14:textId="14B5CC34" w:rsidR="005F3FE7" w:rsidRDefault="005F3FE7" w:rsidP="005F3FE7">
      <w:pPr>
        <w:jc w:val="center"/>
        <w:rPr>
          <w:i/>
          <w:iCs/>
          <w:color w:val="47D459" w:themeColor="accent3" w:themeTint="99"/>
          <w:lang w:val="en-GB"/>
        </w:rPr>
      </w:pPr>
      <w:r w:rsidRPr="00180C9F">
        <w:rPr>
          <w:i/>
          <w:iCs/>
          <w:color w:val="47D459" w:themeColor="accent3" w:themeTint="99"/>
          <w:lang w:val="en-GB"/>
        </w:rPr>
        <w:t>H2: Perceived content marketing quality has a positive and statistically significant effect on brand engagement with Zara among customers in the United Kingdom.</w:t>
      </w:r>
    </w:p>
    <w:p w14:paraId="6F03362C" w14:textId="20892D63" w:rsidR="00A80638" w:rsidRPr="00180C9F" w:rsidRDefault="00A80638" w:rsidP="00A80638">
      <w:pPr>
        <w:rPr>
          <w:lang w:val="en-GB"/>
        </w:rPr>
      </w:pPr>
      <w:r w:rsidRPr="00A80638">
        <w:rPr>
          <w:lang w:val="en-GB"/>
        </w:rPr>
        <w:t>This hypothesis directly addresses Research Question 2 (RQ2) by examining whether perceived content marketing quality positively influences brand engagement with Zara among UK customers.</w:t>
      </w:r>
    </w:p>
    <w:p w14:paraId="6117857E" w14:textId="45709543" w:rsidR="005F3FE7" w:rsidRPr="00180C9F" w:rsidRDefault="005F3FE7" w:rsidP="00A80638">
      <w:pPr>
        <w:pStyle w:val="Heading3"/>
        <w:rPr>
          <w:lang w:val="en-GB"/>
        </w:rPr>
      </w:pPr>
      <w:bookmarkStart w:id="48" w:name="_Toc242328666"/>
      <w:bookmarkStart w:id="49" w:name="_Toc243611005"/>
      <w:r w:rsidRPr="00180C9F">
        <w:rPr>
          <w:lang w:val="en-GB"/>
        </w:rPr>
        <w:t>2.</w:t>
      </w:r>
      <w:r w:rsidR="00A80638">
        <w:rPr>
          <w:lang w:val="en-GB"/>
        </w:rPr>
        <w:t>3</w:t>
      </w:r>
      <w:r w:rsidRPr="00180C9F">
        <w:rPr>
          <w:lang w:val="en-GB"/>
        </w:rPr>
        <w:t>.8 Customer Trust and Brand Engagement</w:t>
      </w:r>
      <w:bookmarkEnd w:id="48"/>
      <w:bookmarkEnd w:id="49"/>
    </w:p>
    <w:p w14:paraId="019DF1A3" w14:textId="53A1F526" w:rsidR="00455FC8" w:rsidRPr="00180C9F" w:rsidRDefault="00455FC8" w:rsidP="00455FC8">
      <w:pPr>
        <w:rPr>
          <w:lang w:val="en-GB"/>
        </w:rPr>
      </w:pPr>
      <w:r w:rsidRPr="00180C9F">
        <w:rPr>
          <w:lang w:val="en-GB"/>
        </w:rPr>
        <w:t>The 3rd suggested relationship involved the effect of customer trust on brand engagement. Trust diminishes uncertainty about a relationship partner's actions and motives, and can lead to greater willingness to put effort, emotion and attention into continuing an interaction with a brand (Morgan and Hunt, 1994).</w:t>
      </w:r>
    </w:p>
    <w:p w14:paraId="234B9B1C" w14:textId="7F35EA35" w:rsidR="00455FC8" w:rsidRPr="00180C9F" w:rsidRDefault="00455FC8" w:rsidP="00455FC8">
      <w:pPr>
        <w:rPr>
          <w:lang w:val="en-GB"/>
        </w:rPr>
      </w:pPr>
      <w:r w:rsidRPr="00180C9F">
        <w:rPr>
          <w:lang w:val="en-GB"/>
        </w:rPr>
        <w:t xml:space="preserve">Evidence from the research literature on social-media brand communities suggests a close link between trust and ongoing brand-related engagement. Habibi et al. (2014) show that social-media brand communities can help build brand trust, and Kamboj (2020) establishes a connection between social-media participation and trust, commitment and word-of-mouth effects. The literature on engagement research generally reveals that relational factors can be a significant driver of better consumer-brand interactions (Brodie et al., 2011; Dessart, </w:t>
      </w:r>
      <w:proofErr w:type="spellStart"/>
      <w:r w:rsidRPr="00180C9F">
        <w:rPr>
          <w:lang w:val="en-GB"/>
        </w:rPr>
        <w:t>Veloutsou</w:t>
      </w:r>
      <w:proofErr w:type="spellEnd"/>
      <w:r w:rsidRPr="00180C9F">
        <w:rPr>
          <w:lang w:val="en-GB"/>
        </w:rPr>
        <w:t xml:space="preserve"> and Morgan-Thomas, 2015).</w:t>
      </w:r>
    </w:p>
    <w:p w14:paraId="268A510C" w14:textId="77777777" w:rsidR="00455FC8" w:rsidRPr="00180C9F" w:rsidRDefault="00455FC8" w:rsidP="00455FC8">
      <w:pPr>
        <w:rPr>
          <w:lang w:val="en-GB"/>
        </w:rPr>
      </w:pPr>
      <w:r w:rsidRPr="00180C9F">
        <w:rPr>
          <w:lang w:val="en-GB"/>
        </w:rPr>
        <w:t>Trusting brands are perceived from the relationship marketing point of view as low risk and reliable. Therefore, if the customer is honest, reliable and consistent, they are more likely to listen to Zara's message, have a positive attitude about the brand, and engage with their digital content. Trust may consequently provide an important relational foundation for cognitive, emotional and behavioural engagement.</w:t>
      </w:r>
    </w:p>
    <w:p w14:paraId="23541077" w14:textId="21A15B6F" w:rsidR="00455FC8" w:rsidRPr="00180C9F" w:rsidRDefault="00455FC8" w:rsidP="00455FC8">
      <w:pPr>
        <w:rPr>
          <w:lang w:val="en-GB"/>
        </w:rPr>
      </w:pPr>
      <w:r w:rsidRPr="00180C9F">
        <w:rPr>
          <w:lang w:val="en-GB"/>
        </w:rPr>
        <w:t xml:space="preserve">However, reverse causality can't be ruled out. Frequent interactions with a brand can lead to increased familiarity with a brand, which can further enhance trust in the brand. Malthouse et al. </w:t>
      </w:r>
      <w:r w:rsidRPr="00180C9F">
        <w:rPr>
          <w:lang w:val="en-GB"/>
        </w:rPr>
        <w:lastRenderedPageBreak/>
        <w:t xml:space="preserve">(2013) highlight the dynamic nature of customer relationships in a social-media context in which trust and engagement can grow in response to repeated, reciprocal interactions, not in the form of a linear progression. The current study is therefore not a true longitudinal study and </w:t>
      </w:r>
      <w:proofErr w:type="spellStart"/>
      <w:r w:rsidRPr="00180C9F">
        <w:rPr>
          <w:lang w:val="en-GB"/>
        </w:rPr>
        <w:t>can not</w:t>
      </w:r>
      <w:proofErr w:type="spellEnd"/>
      <w:r w:rsidRPr="00180C9F">
        <w:rPr>
          <w:lang w:val="en-GB"/>
        </w:rPr>
        <w:t xml:space="preserve"> prove time-related causality.</w:t>
      </w:r>
    </w:p>
    <w:p w14:paraId="71EF1CC7" w14:textId="463D7030" w:rsidR="005F3FE7" w:rsidRPr="00180C9F" w:rsidRDefault="00455FC8" w:rsidP="00455FC8">
      <w:pPr>
        <w:rPr>
          <w:lang w:val="en-GB"/>
        </w:rPr>
      </w:pPr>
      <w:r w:rsidRPr="00180C9F">
        <w:rPr>
          <w:lang w:val="en-GB"/>
        </w:rPr>
        <w:t>Nevertheless, there is enough theory and empirical evidence to support a positive relationship between customer trust and brand engagement. Therefore, it would be expected that Zara customers who believe the brand is reliable, honest and dependable will be more cognitively, emotionally and behaviourally engaged. This relationship serves to measure a direct impact toward the third research objective and reinforces the following hypothesis</w:t>
      </w:r>
      <w:r w:rsidR="005F3FE7" w:rsidRPr="00180C9F">
        <w:rPr>
          <w:lang w:val="en-GB"/>
        </w:rPr>
        <w:t>.</w:t>
      </w:r>
    </w:p>
    <w:p w14:paraId="4A1FCCF1" w14:textId="07468C93" w:rsidR="00125C46" w:rsidRDefault="005F3FE7" w:rsidP="00455FC8">
      <w:pPr>
        <w:jc w:val="center"/>
        <w:rPr>
          <w:i/>
          <w:iCs/>
          <w:color w:val="47D459" w:themeColor="accent3" w:themeTint="99"/>
          <w:lang w:val="en-GB"/>
        </w:rPr>
      </w:pPr>
      <w:r w:rsidRPr="00180C9F">
        <w:rPr>
          <w:i/>
          <w:iCs/>
          <w:color w:val="47D459" w:themeColor="accent3" w:themeTint="99"/>
          <w:lang w:val="en-GB"/>
        </w:rPr>
        <w:t>H3: Customer trust has a positive and statistically significant effect on brand engagement with Zara among customers in the United Kingdom.</w:t>
      </w:r>
    </w:p>
    <w:p w14:paraId="281FF651" w14:textId="01C84671" w:rsidR="00A80638" w:rsidRPr="00180C9F" w:rsidRDefault="00A80638" w:rsidP="00A80638">
      <w:pPr>
        <w:rPr>
          <w:lang w:val="en-GB"/>
        </w:rPr>
      </w:pPr>
      <w:r w:rsidRPr="00A80638">
        <w:rPr>
          <w:lang w:val="en-GB"/>
        </w:rPr>
        <w:t>This hypothesis directly addresses Research Question 3 (RQ3) by examining whether customer trust positively influences brand engagement with Zara among UK customers.</w:t>
      </w:r>
    </w:p>
    <w:p w14:paraId="3EFF785F" w14:textId="42997D98" w:rsidR="00125C46" w:rsidRPr="00180C9F" w:rsidRDefault="00125C46" w:rsidP="00125C46">
      <w:pPr>
        <w:pStyle w:val="Heading2"/>
        <w:rPr>
          <w:lang w:val="en-GB"/>
        </w:rPr>
      </w:pPr>
      <w:bookmarkStart w:id="50" w:name="_Toc242328667"/>
      <w:bookmarkStart w:id="51" w:name="_Toc243611006"/>
      <w:r w:rsidRPr="00180C9F">
        <w:rPr>
          <w:lang w:val="en-GB"/>
        </w:rPr>
        <w:t>2.</w:t>
      </w:r>
      <w:r w:rsidR="00A80638">
        <w:rPr>
          <w:lang w:val="en-GB"/>
        </w:rPr>
        <w:t>4</w:t>
      </w:r>
      <w:r w:rsidRPr="00180C9F">
        <w:rPr>
          <w:lang w:val="en-GB"/>
        </w:rPr>
        <w:t xml:space="preserve"> Theoretical Framework</w:t>
      </w:r>
      <w:bookmarkEnd w:id="50"/>
      <w:bookmarkEnd w:id="51"/>
    </w:p>
    <w:p w14:paraId="69B9B312" w14:textId="46D43D84" w:rsidR="00125C46" w:rsidRPr="00180C9F" w:rsidRDefault="00455FC8" w:rsidP="00125C46">
      <w:pPr>
        <w:rPr>
          <w:lang w:val="en-GB"/>
        </w:rPr>
      </w:pPr>
      <w:r w:rsidRPr="00180C9F">
        <w:rPr>
          <w:lang w:val="en-GB"/>
        </w:rPr>
        <w:t>The theoretical framework explains the relationships between perceived content marketing quality, customer trust and brand engagement in the present study. Theories used are two complementary theories: Stimulus–Organism–Response (S-O-R) Theory and Commitment–Trust Theory. The primary psychological explanation for how customers' perception of Zara's digital content can impact their self-evaluation and their interaction with the brand is S-O-R Theory. Commitment–Trust Theory builds on this view by describing the role of trust in the relationship as a driver of ongoing customer–brand interactions. These theories can then be used to understand the three proposed relationships: perceived content marketing quality and customer trust, perceived content marketing quality and brand engagement, and customer trust and brand engagement.</w:t>
      </w:r>
    </w:p>
    <w:p w14:paraId="14179C39" w14:textId="211A02F5" w:rsidR="00125C46" w:rsidRPr="00180C9F" w:rsidRDefault="00125C46" w:rsidP="00125C46">
      <w:pPr>
        <w:pStyle w:val="Heading3"/>
        <w:rPr>
          <w:lang w:val="en-GB"/>
        </w:rPr>
      </w:pPr>
      <w:bookmarkStart w:id="52" w:name="_Toc242328668"/>
      <w:bookmarkStart w:id="53" w:name="_Toc243611007"/>
      <w:r w:rsidRPr="00180C9F">
        <w:rPr>
          <w:lang w:val="en-GB"/>
        </w:rPr>
        <w:t>2.</w:t>
      </w:r>
      <w:r w:rsidR="00A80638">
        <w:rPr>
          <w:lang w:val="en-GB"/>
        </w:rPr>
        <w:t>4</w:t>
      </w:r>
      <w:r w:rsidRPr="00180C9F">
        <w:rPr>
          <w:lang w:val="en-GB"/>
        </w:rPr>
        <w:t>.1 Stimulus–Organism–Response (S-O-R) Theory</w:t>
      </w:r>
      <w:bookmarkEnd w:id="52"/>
      <w:bookmarkEnd w:id="53"/>
      <w:r w:rsidR="00900286" w:rsidRPr="00180C9F">
        <w:rPr>
          <w:lang w:val="en-GB"/>
        </w:rPr>
        <w:t xml:space="preserve"> </w:t>
      </w:r>
    </w:p>
    <w:p w14:paraId="574728E1" w14:textId="4E266041" w:rsidR="00F97CDC" w:rsidRPr="00180C9F" w:rsidRDefault="00F97CDC" w:rsidP="00F97CDC">
      <w:pPr>
        <w:rPr>
          <w:lang w:val="en-GB"/>
        </w:rPr>
      </w:pPr>
      <w:r w:rsidRPr="00180C9F">
        <w:rPr>
          <w:lang w:val="en-GB"/>
        </w:rPr>
        <w:t xml:space="preserve">The Stimulus – Organism – Response (S-O-R) theory is one theory that describes how stimuli in the environment have an impact on the psychological state of the individual, and how this psychological state then affects the response, in terms of behaviour or emotion. It is widely used in the field of consumer behaviour because customers are not automatically influenced by the </w:t>
      </w:r>
      <w:r w:rsidRPr="00180C9F">
        <w:rPr>
          <w:lang w:val="en-GB"/>
        </w:rPr>
        <w:lastRenderedPageBreak/>
        <w:t>marketing stimuli they encounter; they interpret and evaluate the stimulus and form specific attitudes and behaviours</w:t>
      </w:r>
      <w:r w:rsidR="00493D54">
        <w:rPr>
          <w:lang w:val="en-GB"/>
        </w:rPr>
        <w:t xml:space="preserve"> (</w:t>
      </w:r>
      <w:r w:rsidR="00493D54" w:rsidRPr="00180C9F">
        <w:rPr>
          <w:lang w:val="en-GB"/>
        </w:rPr>
        <w:t>Jacoby, 2002)</w:t>
      </w:r>
      <w:r w:rsidRPr="00180C9F">
        <w:rPr>
          <w:lang w:val="en-GB"/>
        </w:rPr>
        <w:t>.</w:t>
      </w:r>
    </w:p>
    <w:p w14:paraId="5FF82809" w14:textId="7F10BE9E" w:rsidR="00F97CDC" w:rsidRPr="00180C9F" w:rsidRDefault="00F97CDC" w:rsidP="00F97CDC">
      <w:pPr>
        <w:rPr>
          <w:lang w:val="en-GB"/>
        </w:rPr>
      </w:pPr>
      <w:r w:rsidRPr="00180C9F">
        <w:rPr>
          <w:lang w:val="en-GB"/>
        </w:rPr>
        <w:t>S-O-R Theory is highly relevant to the current research because it offers a framework to explain the link between perceived content marketing quality, customer trust and brand engagement. Perceived content marketing quality is the stimulus in this study</w:t>
      </w:r>
      <w:r w:rsidR="00906ADD">
        <w:rPr>
          <w:lang w:val="en-GB"/>
        </w:rPr>
        <w:t xml:space="preserve"> (</w:t>
      </w:r>
      <w:r w:rsidR="00906ADD" w:rsidRPr="00906ADD">
        <w:rPr>
          <w:lang w:val="en-GB"/>
        </w:rPr>
        <w:t>Naqvi</w:t>
      </w:r>
      <w:r w:rsidR="00906ADD">
        <w:rPr>
          <w:lang w:val="en-GB"/>
        </w:rPr>
        <w:t xml:space="preserve"> et al., 2021)</w:t>
      </w:r>
      <w:r w:rsidRPr="00180C9F">
        <w:rPr>
          <w:lang w:val="en-GB"/>
        </w:rPr>
        <w:t>. Customers assess Zara's digital content on its information value, relevance, credibility and authenticity. These are what are known as external marketing cues, which can trigger customer perceptions and evaluations</w:t>
      </w:r>
      <w:r w:rsidR="00906ADD">
        <w:rPr>
          <w:lang w:val="en-GB"/>
        </w:rPr>
        <w:t xml:space="preserve"> (</w:t>
      </w:r>
      <w:r w:rsidR="00906ADD" w:rsidRPr="00906ADD">
        <w:rPr>
          <w:lang w:val="en-GB"/>
        </w:rPr>
        <w:t xml:space="preserve">Baijal and </w:t>
      </w:r>
      <w:proofErr w:type="spellStart"/>
      <w:r w:rsidR="00906ADD" w:rsidRPr="00906ADD">
        <w:rPr>
          <w:lang w:val="en-GB"/>
        </w:rPr>
        <w:t>Jambhekar</w:t>
      </w:r>
      <w:proofErr w:type="spellEnd"/>
      <w:r w:rsidR="00906ADD" w:rsidRPr="00906ADD">
        <w:rPr>
          <w:lang w:val="en-GB"/>
        </w:rPr>
        <w:t>, 2026</w:t>
      </w:r>
      <w:r w:rsidR="00906ADD">
        <w:rPr>
          <w:lang w:val="en-GB"/>
        </w:rPr>
        <w:t>)</w:t>
      </w:r>
      <w:r w:rsidRPr="00180C9F">
        <w:rPr>
          <w:lang w:val="en-GB"/>
        </w:rPr>
        <w:t>.</w:t>
      </w:r>
    </w:p>
    <w:p w14:paraId="4E24DB7A" w14:textId="6E489E28" w:rsidR="00F97CDC" w:rsidRPr="00180C9F" w:rsidRDefault="00F97CDC" w:rsidP="00F97CDC">
      <w:pPr>
        <w:rPr>
          <w:lang w:val="en-GB"/>
        </w:rPr>
      </w:pPr>
      <w:r w:rsidRPr="00180C9F">
        <w:rPr>
          <w:lang w:val="en-GB"/>
        </w:rPr>
        <w:t>Customer trust is the outcome (Organism), as it is the internal evaluation of customers' trust in Zara's reliability, honesty, confidence and dependability. If digital information is useful, relevant, believable and real, then customers can form more positive internal perceptions of the brand. Such a theoretical relationship is important to support Research Objective 1, which is to investigate if there is any link between the perceived quality of content marketing and customer trust.</w:t>
      </w:r>
    </w:p>
    <w:p w14:paraId="7704BAF9" w14:textId="5D974B78" w:rsidR="00F97CDC" w:rsidRPr="00180C9F" w:rsidRDefault="00F97CDC" w:rsidP="00F97CDC">
      <w:pPr>
        <w:rPr>
          <w:lang w:val="en-GB"/>
        </w:rPr>
      </w:pPr>
      <w:r w:rsidRPr="00180C9F">
        <w:rPr>
          <w:lang w:val="en-GB"/>
        </w:rPr>
        <w:t>The response, in terms of cognitive, emotional and behavioural attitude towards Zara, is defined as brand engagement. Quality digital material can be more attention-grabbing, can generate positive emotions and can stimulate further interaction with the brand</w:t>
      </w:r>
      <w:r w:rsidR="00906ADD">
        <w:rPr>
          <w:lang w:val="en-GB"/>
        </w:rPr>
        <w:t xml:space="preserve"> (</w:t>
      </w:r>
      <w:r w:rsidR="00906ADD" w:rsidRPr="00906ADD">
        <w:rPr>
          <w:lang w:val="en-GB"/>
        </w:rPr>
        <w:t>Islam</w:t>
      </w:r>
      <w:r w:rsidR="00906ADD">
        <w:rPr>
          <w:lang w:val="en-GB"/>
        </w:rPr>
        <w:t xml:space="preserve"> et al., 2020)</w:t>
      </w:r>
      <w:r w:rsidRPr="00180C9F">
        <w:rPr>
          <w:lang w:val="en-GB"/>
        </w:rPr>
        <w:t>. Similarly, S-O-R Theory also lends credence to Research Objective 2, which explores the correlation between the quality of perceived content marketing and brand engagement.</w:t>
      </w:r>
    </w:p>
    <w:p w14:paraId="737B78C3" w14:textId="750DF232" w:rsidR="00125C46" w:rsidRPr="00180C9F" w:rsidRDefault="00F97CDC" w:rsidP="00F97CDC">
      <w:pPr>
        <w:rPr>
          <w:lang w:val="en-GB"/>
        </w:rPr>
      </w:pPr>
      <w:r w:rsidRPr="00180C9F">
        <w:rPr>
          <w:lang w:val="en-GB"/>
        </w:rPr>
        <w:t>One of the key strengths of S-O-R Theory is that it acknowledges that exposure to digital content does not necessarily lead to engagement. There may be some differences in how various customers will react, depending on their perception of the quality of that content. S-O-R is a general and rather vague framework</w:t>
      </w:r>
      <w:r w:rsidR="00DA3ED6">
        <w:rPr>
          <w:lang w:val="en-GB"/>
        </w:rPr>
        <w:t>;</w:t>
      </w:r>
      <w:r w:rsidRPr="00180C9F">
        <w:rPr>
          <w:lang w:val="en-GB"/>
        </w:rPr>
        <w:t xml:space="preserve"> however, </w:t>
      </w:r>
      <w:r w:rsidR="00DA3ED6">
        <w:rPr>
          <w:lang w:val="en-GB"/>
        </w:rPr>
        <w:t>i</w:t>
      </w:r>
      <w:r w:rsidRPr="00180C9F">
        <w:rPr>
          <w:lang w:val="en-GB"/>
        </w:rPr>
        <w:t>t does not fully account for the relational nature of trust</w:t>
      </w:r>
      <w:r w:rsidR="00906ADD">
        <w:rPr>
          <w:lang w:val="en-GB"/>
        </w:rPr>
        <w:t xml:space="preserve"> (</w:t>
      </w:r>
      <w:r w:rsidR="00906ADD" w:rsidRPr="00906ADD">
        <w:rPr>
          <w:lang w:val="en-GB"/>
        </w:rPr>
        <w:t>Aslam and Luna, 2021</w:t>
      </w:r>
      <w:r w:rsidR="00906ADD">
        <w:rPr>
          <w:lang w:val="en-GB"/>
        </w:rPr>
        <w:t>)</w:t>
      </w:r>
      <w:r w:rsidRPr="00180C9F">
        <w:rPr>
          <w:lang w:val="en-GB"/>
        </w:rPr>
        <w:t>. In addition, the present study does not test direct relationships and does not include a test of trust as a mediator. For this reason, S-O-R has been used as the overall theoretical framework, but Commitment–Trust Theory has been used to explain the role of customer trust more specifically.</w:t>
      </w:r>
      <w:r w:rsidR="00125C46" w:rsidRPr="00180C9F">
        <w:rPr>
          <w:lang w:val="en-GB"/>
        </w:rPr>
        <w:t xml:space="preserve"> </w:t>
      </w:r>
    </w:p>
    <w:p w14:paraId="38B4FAC8" w14:textId="03ED4F3E" w:rsidR="00906ADD" w:rsidRPr="00906ADD" w:rsidRDefault="00125C46" w:rsidP="00AE77C8">
      <w:pPr>
        <w:pStyle w:val="Heading3"/>
        <w:rPr>
          <w:lang w:val="en-GB"/>
        </w:rPr>
      </w:pPr>
      <w:bookmarkStart w:id="54" w:name="_Toc242328669"/>
      <w:bookmarkStart w:id="55" w:name="_Toc243611008"/>
      <w:r w:rsidRPr="00180C9F">
        <w:rPr>
          <w:lang w:val="en-GB"/>
        </w:rPr>
        <w:t>2.</w:t>
      </w:r>
      <w:r w:rsidR="00A80638">
        <w:rPr>
          <w:lang w:val="en-GB"/>
        </w:rPr>
        <w:t>4</w:t>
      </w:r>
      <w:r w:rsidRPr="00180C9F">
        <w:rPr>
          <w:lang w:val="en-GB"/>
        </w:rPr>
        <w:t>.2 Commitment–Trust Theory</w:t>
      </w:r>
      <w:bookmarkEnd w:id="54"/>
      <w:bookmarkEnd w:id="55"/>
    </w:p>
    <w:p w14:paraId="6E817A48" w14:textId="3ACBA933" w:rsidR="00F97CDC" w:rsidRPr="00180C9F" w:rsidRDefault="00F97CDC" w:rsidP="00F97CDC">
      <w:pPr>
        <w:rPr>
          <w:lang w:val="en-GB"/>
        </w:rPr>
      </w:pPr>
      <w:r w:rsidRPr="00180C9F">
        <w:rPr>
          <w:lang w:val="en-GB"/>
        </w:rPr>
        <w:t xml:space="preserve">Commitment–Trust Theory was introduced by Morgan and Hunt (1994) in the field of relationship marketing and suggests that trust and commitment are essential to successful and sustainable </w:t>
      </w:r>
      <w:r w:rsidRPr="00180C9F">
        <w:rPr>
          <w:lang w:val="en-GB"/>
        </w:rPr>
        <w:lastRenderedPageBreak/>
        <w:t>relationships. When trust is established, it alleviates perceived uncertainty and risk because customers now feel confident that their relationship partner is reliable, honest and dependable. This means that the trust that has been established is likely to foster co-operation, interaction and better long-term relational outcomes</w:t>
      </w:r>
      <w:r w:rsidR="00AE77C8">
        <w:rPr>
          <w:lang w:val="en-GB"/>
        </w:rPr>
        <w:t xml:space="preserve"> (</w:t>
      </w:r>
      <w:r w:rsidR="00AE77C8" w:rsidRPr="00AE77C8">
        <w:rPr>
          <w:lang w:val="en-GB"/>
        </w:rPr>
        <w:t>Rashidi-Sabet and Bolton,</w:t>
      </w:r>
      <w:r w:rsidR="00AE77C8">
        <w:rPr>
          <w:lang w:val="en-GB"/>
        </w:rPr>
        <w:t xml:space="preserve"> </w:t>
      </w:r>
      <w:r w:rsidR="00AE77C8" w:rsidRPr="00AE77C8">
        <w:rPr>
          <w:lang w:val="en-GB"/>
        </w:rPr>
        <w:t>2024</w:t>
      </w:r>
      <w:r w:rsidR="00AE77C8">
        <w:rPr>
          <w:lang w:val="en-GB"/>
        </w:rPr>
        <w:t>)</w:t>
      </w:r>
      <w:r w:rsidRPr="00180C9F">
        <w:rPr>
          <w:lang w:val="en-GB"/>
        </w:rPr>
        <w:t>.</w:t>
      </w:r>
    </w:p>
    <w:p w14:paraId="783D19A8" w14:textId="4AF3EA7F" w:rsidR="00F97CDC" w:rsidRPr="00180C9F" w:rsidRDefault="00F97CDC" w:rsidP="00F97CDC">
      <w:pPr>
        <w:rPr>
          <w:lang w:val="en-GB"/>
        </w:rPr>
      </w:pPr>
      <w:r w:rsidRPr="00180C9F">
        <w:rPr>
          <w:lang w:val="en-GB"/>
        </w:rPr>
        <w:t>The theory is especially applicable in the context of the present study because the trust of the customers is a key relational mechanism that binds the customers with Zara. Digital fashion retailing is a digital space in which consumers frequently make their brand decisions before or without touching the</w:t>
      </w:r>
      <w:r w:rsidR="00AE77C8">
        <w:rPr>
          <w:lang w:val="en-GB"/>
        </w:rPr>
        <w:t xml:space="preserve"> products</w:t>
      </w:r>
      <w:r w:rsidRPr="00180C9F">
        <w:rPr>
          <w:lang w:val="en-GB"/>
        </w:rPr>
        <w:t xml:space="preserve"> via websites, apps, and social-media communication. This means that the quality and reliability of digital communication can therefore be a factor in customers' overall perception of whether the brand is trusted or not</w:t>
      </w:r>
      <w:r w:rsidR="00AE77C8">
        <w:rPr>
          <w:lang w:val="en-GB"/>
        </w:rPr>
        <w:t xml:space="preserve"> (</w:t>
      </w:r>
      <w:r w:rsidR="00AE77C8" w:rsidRPr="00AE77C8">
        <w:rPr>
          <w:lang w:val="en-GB"/>
        </w:rPr>
        <w:t>Aydın, 2026</w:t>
      </w:r>
      <w:r w:rsidR="00AE77C8">
        <w:rPr>
          <w:lang w:val="en-GB"/>
        </w:rPr>
        <w:t>)</w:t>
      </w:r>
      <w:r w:rsidRPr="00180C9F">
        <w:rPr>
          <w:lang w:val="en-GB"/>
        </w:rPr>
        <w:t>.</w:t>
      </w:r>
    </w:p>
    <w:p w14:paraId="5B0E4BD3" w14:textId="7E439F33" w:rsidR="00F97CDC" w:rsidRPr="00180C9F" w:rsidRDefault="00F97CDC" w:rsidP="00F97CDC">
      <w:pPr>
        <w:rPr>
          <w:lang w:val="en-GB"/>
        </w:rPr>
      </w:pPr>
      <w:r w:rsidRPr="00180C9F">
        <w:rPr>
          <w:lang w:val="en-GB"/>
        </w:rPr>
        <w:t>The Commitment–Trust Theory then aligns with Research Objective 1, which investigates the impact of perceived content marketing quality on customer trust. If a customer feels that Zara's digital communication is informative, relevant, credible and authentic, it may be seen as evidence of higher reliability and authenticity, which will increase the customer's trust in the brand.</w:t>
      </w:r>
    </w:p>
    <w:p w14:paraId="4E7FB8FD" w14:textId="5F07FB83" w:rsidR="00F97CDC" w:rsidRPr="00180C9F" w:rsidRDefault="00F97CDC" w:rsidP="00F97CDC">
      <w:pPr>
        <w:rPr>
          <w:lang w:val="en-GB"/>
        </w:rPr>
      </w:pPr>
      <w:r w:rsidRPr="00180C9F">
        <w:rPr>
          <w:lang w:val="en-GB"/>
        </w:rPr>
        <w:t>The theory is even more directly linked to Research Objective 3, which studies the impact of customer trust on brand engagement. Users who feel that Zara is trustworthy may be more likely to focus on their messaging, form positive attitudes about the brand and endure to engage in brand activities. Trust can then decrease uncertainty and build a more supportive foundation for relationships that are cognitively, emotionally and behaviourally engaged.</w:t>
      </w:r>
    </w:p>
    <w:p w14:paraId="237E59D8" w14:textId="56812566" w:rsidR="00125C46" w:rsidRPr="00180C9F" w:rsidRDefault="00F97CDC" w:rsidP="00F97CDC">
      <w:pPr>
        <w:rPr>
          <w:lang w:val="en-GB"/>
        </w:rPr>
      </w:pPr>
      <w:r w:rsidRPr="00180C9F">
        <w:rPr>
          <w:lang w:val="en-GB"/>
        </w:rPr>
        <w:t xml:space="preserve">One of the key strengths of Commitment–Trust Theory is that it focuses on the development of long-term customer relationships as opposed to responding to isolated marketing messages. But the theory does not apply to the current situation. It originally emerged in the relationship </w:t>
      </w:r>
      <w:r w:rsidR="00A80638">
        <w:rPr>
          <w:lang w:val="en-GB"/>
        </w:rPr>
        <w:t>between</w:t>
      </w:r>
      <w:r w:rsidRPr="00180C9F">
        <w:rPr>
          <w:lang w:val="en-GB"/>
        </w:rPr>
        <w:t xml:space="preserve"> organisations, and in this study, commitment is not measured. Marketers make a mistake when they equate brand engagement with commitment</w:t>
      </w:r>
      <w:r w:rsidR="00AE77C8">
        <w:rPr>
          <w:lang w:val="en-GB"/>
        </w:rPr>
        <w:t xml:space="preserve"> (</w:t>
      </w:r>
      <w:r w:rsidR="00AE77C8" w:rsidRPr="00AE77C8">
        <w:rPr>
          <w:lang w:val="en-GB"/>
        </w:rPr>
        <w:t>Brown</w:t>
      </w:r>
      <w:r w:rsidR="00AE77C8">
        <w:rPr>
          <w:lang w:val="en-GB"/>
        </w:rPr>
        <w:t xml:space="preserve"> et al., 2019)</w:t>
      </w:r>
      <w:r w:rsidRPr="00180C9F">
        <w:rPr>
          <w:lang w:val="en-GB"/>
        </w:rPr>
        <w:t>. However, the theory still seems to have a significant role to play in explaining the reason for greater customer trust being likely to lead to greater customer engagement in the brand, and it fits well with the larger psychological theory offered by S-O-R Theory</w:t>
      </w:r>
      <w:r w:rsidR="00125C46" w:rsidRPr="00180C9F">
        <w:rPr>
          <w:lang w:val="en-GB"/>
        </w:rPr>
        <w:t>.</w:t>
      </w:r>
    </w:p>
    <w:p w14:paraId="79742FAD" w14:textId="0403614E" w:rsidR="00EF3F83" w:rsidRPr="00180C9F" w:rsidRDefault="00EF3F83" w:rsidP="00BE3A35">
      <w:pPr>
        <w:pStyle w:val="Heading2"/>
        <w:rPr>
          <w:lang w:val="en-GB"/>
        </w:rPr>
      </w:pPr>
      <w:bookmarkStart w:id="56" w:name="_Toc242328670"/>
      <w:bookmarkStart w:id="57" w:name="_Toc243611009"/>
      <w:r w:rsidRPr="00180C9F">
        <w:rPr>
          <w:lang w:val="en-GB"/>
        </w:rPr>
        <w:lastRenderedPageBreak/>
        <w:t>2.</w:t>
      </w:r>
      <w:r w:rsidR="00A80638">
        <w:rPr>
          <w:lang w:val="en-GB"/>
        </w:rPr>
        <w:t>5</w:t>
      </w:r>
      <w:r w:rsidRPr="00180C9F">
        <w:rPr>
          <w:lang w:val="en-GB"/>
        </w:rPr>
        <w:t xml:space="preserve"> Research Gap</w:t>
      </w:r>
      <w:bookmarkEnd w:id="56"/>
      <w:bookmarkEnd w:id="57"/>
    </w:p>
    <w:p w14:paraId="4FE552EA" w14:textId="77777777" w:rsidR="00F97CDC" w:rsidRPr="00180C9F" w:rsidRDefault="00F97CDC" w:rsidP="00F97CDC">
      <w:pPr>
        <w:rPr>
          <w:lang w:val="en-GB"/>
        </w:rPr>
      </w:pPr>
      <w:r w:rsidRPr="00180C9F">
        <w:rPr>
          <w:lang w:val="en-GB"/>
        </w:rPr>
        <w:t>Although there is considerable research on digital and social-media marketing, four interrelated gaps are still present.</w:t>
      </w:r>
    </w:p>
    <w:p w14:paraId="2BAABE24" w14:textId="309A64E6" w:rsidR="00F97CDC" w:rsidRPr="00180C9F" w:rsidRDefault="00F97CDC" w:rsidP="00F97CDC">
      <w:pPr>
        <w:rPr>
          <w:lang w:val="en-GB"/>
        </w:rPr>
      </w:pPr>
      <w:r w:rsidRPr="00180C9F">
        <w:rPr>
          <w:lang w:val="en-GB"/>
        </w:rPr>
        <w:t>Firstly, there is a gap in concept. Social media marketing research operationalises the marketing activity by using the dimensions of entertainment, interaction, customisation, trendiness and electronic word-of-mouth (Kim and Ko, 2012; Godey et al., 2016; Cheung, Pires and Rosenberger, 2020). These models account for social media activity but do not necessarily offer direct insights into consumers' perception of the quality of social media content. On the other hand, research that specifically analyses content often explores specific traits like information, entertainment or post format (Ashley and Tuten, 2015; Dolan et al., 2019). This means there needs to be more integration of informativeness, relevance, credibility and authenticity.</w:t>
      </w:r>
    </w:p>
    <w:p w14:paraId="504D2A77" w14:textId="77777777" w:rsidR="00F97CDC" w:rsidRPr="00180C9F" w:rsidRDefault="00F97CDC" w:rsidP="00F97CDC">
      <w:pPr>
        <w:rPr>
          <w:lang w:val="en-GB"/>
        </w:rPr>
      </w:pPr>
      <w:r w:rsidRPr="00180C9F">
        <w:rPr>
          <w:lang w:val="en-GB"/>
        </w:rPr>
        <w:t>Secondly, there is still an outcome gap. Many studies highlight purchase intention, brand equity, loyalty, awareness/visible online interactions. The outcomes are useful but only part of the picture in terms of the process of relationship building. There is a relative lack of PCMQ, trust and multidimensional brand engagement.</w:t>
      </w:r>
    </w:p>
    <w:p w14:paraId="3B630AB2" w14:textId="79FD07D0" w:rsidR="00F97CDC" w:rsidRPr="00180C9F" w:rsidRDefault="00F97CDC" w:rsidP="00F97CDC">
      <w:pPr>
        <w:rPr>
          <w:lang w:val="en-GB"/>
        </w:rPr>
      </w:pPr>
      <w:r w:rsidRPr="00180C9F">
        <w:rPr>
          <w:lang w:val="en-GB"/>
        </w:rPr>
        <w:t xml:space="preserve">Thirdly, there is a gap that is contextual. Many of the studies undertaken in digital marketing for fashion focus on luxury brands (Kim and Ko, 2012; Godey et al., 2016; Bazi, </w:t>
      </w:r>
      <w:proofErr w:type="spellStart"/>
      <w:r w:rsidRPr="00180C9F">
        <w:rPr>
          <w:lang w:val="en-GB"/>
        </w:rPr>
        <w:t>Filieri</w:t>
      </w:r>
      <w:proofErr w:type="spellEnd"/>
      <w:r w:rsidRPr="00180C9F">
        <w:rPr>
          <w:lang w:val="en-GB"/>
        </w:rPr>
        <w:t xml:space="preserve"> and Gorton, 2020). Consumption in the luxury sector often includes exclusivity and prestige or status motivations, which may not be the same in an accessible fast-fashion store like Zara. In addition to the brand characteristics that can be directly adapted to official brand communication, influencer research focuses on source characteristics that cannot be directly transferred to official brand communication (Lou and Yuan, 2019; Sokolova and </w:t>
      </w:r>
      <w:proofErr w:type="spellStart"/>
      <w:r w:rsidRPr="00180C9F">
        <w:rPr>
          <w:lang w:val="en-GB"/>
        </w:rPr>
        <w:t>Kefi</w:t>
      </w:r>
      <w:proofErr w:type="spellEnd"/>
      <w:r w:rsidRPr="00180C9F">
        <w:rPr>
          <w:lang w:val="en-GB"/>
        </w:rPr>
        <w:t>, 2020).</w:t>
      </w:r>
    </w:p>
    <w:p w14:paraId="619E24FB" w14:textId="4C088F9A" w:rsidR="00F97CDC" w:rsidRPr="00180C9F" w:rsidRDefault="00F97CDC" w:rsidP="00F97CDC">
      <w:pPr>
        <w:rPr>
          <w:lang w:val="en-GB"/>
        </w:rPr>
      </w:pPr>
      <w:r w:rsidRPr="00180C9F">
        <w:rPr>
          <w:lang w:val="en-GB"/>
        </w:rPr>
        <w:t>Fourth, there is a geographical gap. Responses to the evidence from different national markets cannot simply be transferred to the evidence in the case of Zara customers in the UK due to cultural, retail and digital consumption conditions. Substantial heterogeneity in contexts of engagement, measurement and methods has also been discovered by contemporary reviews (Lim and Rasul, 2022; Santos et al., 2022).</w:t>
      </w:r>
    </w:p>
    <w:p w14:paraId="72F03639" w14:textId="3409E0AC" w:rsidR="00EF3F83" w:rsidRPr="00180C9F" w:rsidRDefault="00F97CDC" w:rsidP="00F97CDC">
      <w:pPr>
        <w:rPr>
          <w:lang w:val="en-GB"/>
        </w:rPr>
      </w:pPr>
      <w:r w:rsidRPr="00180C9F">
        <w:rPr>
          <w:lang w:val="en-GB"/>
        </w:rPr>
        <w:t xml:space="preserve">So, it is not the fact that these topics, namely Zara, content marketing, trust, or engagement, have never been researched before that makes this research contribution. Rather, the gap is in the limited </w:t>
      </w:r>
      <w:r w:rsidRPr="00180C9F">
        <w:rPr>
          <w:lang w:val="en-GB"/>
        </w:rPr>
        <w:lastRenderedPageBreak/>
        <w:t>integrated evidence that has been established to date between the perceived informativeness, relevance, credibility and authenticity of official digital content and the customer trust and cognitive, emotional and behavioural brand engagement within a coherent model</w:t>
      </w:r>
      <w:r w:rsidR="00EF3F83" w:rsidRPr="00180C9F">
        <w:rPr>
          <w:lang w:val="en-GB"/>
        </w:rPr>
        <w:t>.</w:t>
      </w:r>
    </w:p>
    <w:p w14:paraId="010931A9" w14:textId="17A4AA3A" w:rsidR="00EF3F83" w:rsidRPr="00180C9F" w:rsidRDefault="00EF3F83" w:rsidP="00BE3A35">
      <w:pPr>
        <w:pStyle w:val="Heading2"/>
        <w:rPr>
          <w:lang w:val="en-GB"/>
        </w:rPr>
      </w:pPr>
      <w:bookmarkStart w:id="58" w:name="_Toc242328671"/>
      <w:bookmarkStart w:id="59" w:name="_Toc243611010"/>
      <w:r w:rsidRPr="00180C9F">
        <w:rPr>
          <w:lang w:val="en-GB"/>
        </w:rPr>
        <w:t>2.</w:t>
      </w:r>
      <w:r w:rsidR="00A80638">
        <w:rPr>
          <w:lang w:val="en-GB"/>
        </w:rPr>
        <w:t>6</w:t>
      </w:r>
      <w:r w:rsidRPr="00180C9F">
        <w:rPr>
          <w:lang w:val="en-GB"/>
        </w:rPr>
        <w:t xml:space="preserve"> Conceptual Framework</w:t>
      </w:r>
      <w:bookmarkEnd w:id="58"/>
      <w:bookmarkEnd w:id="59"/>
    </w:p>
    <w:p w14:paraId="73924A7A" w14:textId="0ACF54EB" w:rsidR="009C01A4" w:rsidRDefault="009C01A4" w:rsidP="009C01A4">
      <w:pPr>
        <w:rPr>
          <w:lang w:val="en-GB"/>
        </w:rPr>
      </w:pPr>
      <w:r w:rsidRPr="00180C9F">
        <w:rPr>
          <w:noProof/>
          <w:lang w:val="en-GB"/>
        </w:rPr>
        <w:drawing>
          <wp:inline distT="0" distB="0" distL="0" distR="0" wp14:anchorId="4EF97391" wp14:editId="02070C42">
            <wp:extent cx="5943600" cy="2312126"/>
            <wp:effectExtent l="0" t="0" r="635" b="0"/>
            <wp:docPr id="131427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273071" name="Picture 1314273071"/>
                    <pic:cNvPicPr/>
                  </pic:nvPicPr>
                  <pic:blipFill rotWithShape="1">
                    <a:blip r:embed="rId11" cstate="print">
                      <a:extLst>
                        <a:ext uri="{28A0092B-C50C-407E-A947-70E740481C1C}">
                          <a14:useLocalDpi xmlns:a14="http://schemas.microsoft.com/office/drawing/2010/main" val="0"/>
                        </a:ext>
                      </a:extLst>
                    </a:blip>
                    <a:srcRect b="41648"/>
                    <a:stretch>
                      <a:fillRect/>
                    </a:stretch>
                  </pic:blipFill>
                  <pic:spPr bwMode="auto">
                    <a:xfrm>
                      <a:off x="0" y="0"/>
                      <a:ext cx="5943600" cy="2312126"/>
                    </a:xfrm>
                    <a:prstGeom prst="rect">
                      <a:avLst/>
                    </a:prstGeom>
                    <a:ln>
                      <a:noFill/>
                    </a:ln>
                    <a:extLst>
                      <a:ext uri="{53640926-AAD7-44D8-BBD7-CCE9431645EC}">
                        <a14:shadowObscured xmlns:a14="http://schemas.microsoft.com/office/drawing/2010/main"/>
                      </a:ext>
                    </a:extLst>
                  </pic:spPr>
                </pic:pic>
              </a:graphicData>
            </a:graphic>
          </wp:inline>
        </w:drawing>
      </w:r>
    </w:p>
    <w:p w14:paraId="075B51DF" w14:textId="13B7B7F2" w:rsidR="00DE6F34" w:rsidRDefault="00DE6F34" w:rsidP="00DE6F34">
      <w:pPr>
        <w:pStyle w:val="Caption"/>
        <w:jc w:val="center"/>
        <w:rPr>
          <w:sz w:val="24"/>
          <w:szCs w:val="24"/>
          <w:lang w:val="en-GB"/>
        </w:rPr>
      </w:pPr>
      <w:bookmarkStart w:id="60" w:name="_Toc242765289"/>
      <w:r w:rsidRPr="00DE6F34">
        <w:rPr>
          <w:sz w:val="24"/>
          <w:szCs w:val="24"/>
        </w:rPr>
        <w:t xml:space="preserve">Figure </w:t>
      </w:r>
      <w:r w:rsidRPr="00DE6F34">
        <w:rPr>
          <w:sz w:val="24"/>
          <w:szCs w:val="24"/>
        </w:rPr>
        <w:fldChar w:fldCharType="begin"/>
      </w:r>
      <w:r w:rsidRPr="00DE6F34">
        <w:rPr>
          <w:sz w:val="24"/>
          <w:szCs w:val="24"/>
        </w:rPr>
        <w:instrText xml:space="preserve"> SEQ Figure \* ARABIC </w:instrText>
      </w:r>
      <w:r w:rsidRPr="00DE6F34">
        <w:rPr>
          <w:sz w:val="24"/>
          <w:szCs w:val="24"/>
        </w:rPr>
        <w:fldChar w:fldCharType="separate"/>
      </w:r>
      <w:r w:rsidR="00C76896">
        <w:rPr>
          <w:noProof/>
          <w:sz w:val="24"/>
          <w:szCs w:val="24"/>
        </w:rPr>
        <w:t>1</w:t>
      </w:r>
      <w:r w:rsidRPr="00DE6F34">
        <w:rPr>
          <w:sz w:val="24"/>
          <w:szCs w:val="24"/>
        </w:rPr>
        <w:fldChar w:fldCharType="end"/>
      </w:r>
      <w:r w:rsidRPr="00DE6F34">
        <w:rPr>
          <w:sz w:val="24"/>
          <w:szCs w:val="24"/>
          <w:lang w:val="en-GB"/>
        </w:rPr>
        <w:t>: Conceptual Framework</w:t>
      </w:r>
      <w:bookmarkEnd w:id="60"/>
      <w:r w:rsidR="00C76896">
        <w:rPr>
          <w:sz w:val="24"/>
          <w:szCs w:val="24"/>
          <w:lang w:val="en-GB"/>
        </w:rPr>
        <w:t xml:space="preserve"> </w:t>
      </w:r>
    </w:p>
    <w:p w14:paraId="44BBFF6C" w14:textId="5190DD14" w:rsidR="00C76896" w:rsidRPr="00C76896" w:rsidRDefault="00C76896" w:rsidP="00C76896">
      <w:pPr>
        <w:pStyle w:val="Caption"/>
        <w:spacing w:line="360" w:lineRule="auto"/>
        <w:jc w:val="center"/>
        <w:rPr>
          <w:sz w:val="24"/>
          <w:szCs w:val="24"/>
          <w:lang w:val="en-GB"/>
        </w:rPr>
      </w:pPr>
      <w:r w:rsidRPr="00C76896">
        <w:rPr>
          <w:sz w:val="24"/>
          <w:szCs w:val="24"/>
          <w:lang w:val="en-GB"/>
        </w:rPr>
        <w:t xml:space="preserve">Sources: </w:t>
      </w:r>
      <w:proofErr w:type="spellStart"/>
      <w:r w:rsidRPr="00C76896">
        <w:rPr>
          <w:sz w:val="24"/>
          <w:szCs w:val="24"/>
          <w:lang w:val="en-GB"/>
        </w:rPr>
        <w:t>Hollebeek</w:t>
      </w:r>
      <w:proofErr w:type="spellEnd"/>
      <w:r w:rsidRPr="00C76896">
        <w:rPr>
          <w:sz w:val="24"/>
          <w:szCs w:val="24"/>
          <w:lang w:val="en-GB"/>
        </w:rPr>
        <w:t xml:space="preserve"> and Macky (2019), Morgan and Hunt (1994), </w:t>
      </w:r>
      <w:proofErr w:type="spellStart"/>
      <w:r w:rsidRPr="00C76896">
        <w:rPr>
          <w:sz w:val="24"/>
          <w:szCs w:val="24"/>
          <w:lang w:val="en-GB"/>
        </w:rPr>
        <w:t>Hollebeek</w:t>
      </w:r>
      <w:proofErr w:type="spellEnd"/>
      <w:r w:rsidRPr="00C76896">
        <w:rPr>
          <w:sz w:val="24"/>
          <w:szCs w:val="24"/>
          <w:lang w:val="en-GB"/>
        </w:rPr>
        <w:t>, Glynn and Brodie (2014), and Mehrabian and Russell (1974).</w:t>
      </w:r>
    </w:p>
    <w:p w14:paraId="5FD6537D" w14:textId="04F47C8B" w:rsidR="00F97CDC" w:rsidRPr="00180C9F" w:rsidRDefault="00F97CDC" w:rsidP="00F97CDC">
      <w:pPr>
        <w:rPr>
          <w:lang w:val="en-GB"/>
        </w:rPr>
      </w:pPr>
      <w:r w:rsidRPr="00180C9F">
        <w:rPr>
          <w:lang w:val="en-GB"/>
        </w:rPr>
        <w:t>The conceptual framework of this study explains the relationships among perceived content marketing quality, customer trust, and brand engagement. The independent variable is perceived content marketing quality, which is measured by four dimensions: informativeness, relevance, credibility, and authenticity. Quality content should be useful, reliable and enhance customers' perceptions of the brand.</w:t>
      </w:r>
    </w:p>
    <w:p w14:paraId="348BAC98" w14:textId="32DDE059" w:rsidR="00EF3F83" w:rsidRPr="00180C9F" w:rsidRDefault="00F97CDC" w:rsidP="00F97CDC">
      <w:pPr>
        <w:rPr>
          <w:lang w:val="en-GB"/>
        </w:rPr>
      </w:pPr>
      <w:r w:rsidRPr="00180C9F">
        <w:rPr>
          <w:lang w:val="en-GB"/>
        </w:rPr>
        <w:t>Trust is both an outcome and a determinant in the framework. It is seen in reliability, honesty, trust, and dependability. The relationship between perceived quality of content marketing and customer trust is suggested by this framework. Moreover, the quality of content marketing is projected to directly positively affect brand engagement. The dependent variable is brand engagement, which is broken down into three components: cognitive, emotional and behavioural. Finally, the framework suggests that elevated customer trust means increased levels of brand engagement.</w:t>
      </w:r>
    </w:p>
    <w:p w14:paraId="72845187" w14:textId="17ACED79" w:rsidR="00EF3F83" w:rsidRPr="00180C9F" w:rsidRDefault="00EF3F83" w:rsidP="00BC46D8">
      <w:pPr>
        <w:pStyle w:val="Heading2"/>
        <w:rPr>
          <w:lang w:val="en-GB"/>
        </w:rPr>
      </w:pPr>
      <w:bookmarkStart w:id="61" w:name="_Toc242328672"/>
      <w:bookmarkStart w:id="62" w:name="_Toc243611011"/>
      <w:r w:rsidRPr="00180C9F">
        <w:rPr>
          <w:lang w:val="en-GB"/>
        </w:rPr>
        <w:lastRenderedPageBreak/>
        <w:t>2.</w:t>
      </w:r>
      <w:r w:rsidR="00A80638">
        <w:rPr>
          <w:lang w:val="en-GB"/>
        </w:rPr>
        <w:t>7</w:t>
      </w:r>
      <w:r w:rsidRPr="00180C9F">
        <w:rPr>
          <w:lang w:val="en-GB"/>
        </w:rPr>
        <w:t xml:space="preserve"> Conclusion</w:t>
      </w:r>
      <w:bookmarkEnd w:id="61"/>
      <w:bookmarkEnd w:id="62"/>
    </w:p>
    <w:p w14:paraId="5BD7F6A9" w14:textId="058F8ACF" w:rsidR="00BC46D8" w:rsidRPr="00180C9F" w:rsidRDefault="00F97CDC" w:rsidP="002F4C9B">
      <w:pPr>
        <w:rPr>
          <w:lang w:val="en-GB"/>
        </w:rPr>
      </w:pPr>
      <w:r w:rsidRPr="00180C9F">
        <w:rPr>
          <w:lang w:val="en-GB"/>
        </w:rPr>
        <w:t>The literature review indicates that perceived quality of content marketing is affected by informativeness, relevance, credibility and authenticity, which can affect customer trust and brand engagement. Trust is recognised as a relational factor and brand engagement as cognitive, emotional and behavioural. The S-O-R theory covers how the quality of the content can impact on the internal assessment and then on engagement, while the commitment–trust theory covers the role of trust in sustaining customer–brand relationships. The review also highlights conceptual, outcome and contextual and geographical gaps, including the lack of integrated evidence relating to UK Zara customers. Therefore, the conceptual framework suggests three relationships for testing in an empirical study between perceived content marketing quality, customer trust and brand engagement.</w:t>
      </w:r>
    </w:p>
    <w:p w14:paraId="43BA32D9" w14:textId="77777777" w:rsidR="00F97CDC" w:rsidRPr="00180C9F" w:rsidRDefault="00F97CDC">
      <w:pPr>
        <w:spacing w:before="0" w:line="278" w:lineRule="auto"/>
        <w:jc w:val="left"/>
        <w:rPr>
          <w:rFonts w:eastAsiaTheme="majorEastAsia" w:cs="Times New Roman"/>
          <w:b/>
          <w:color w:val="153D63" w:themeColor="text2" w:themeTint="E6"/>
          <w:sz w:val="32"/>
          <w:szCs w:val="28"/>
          <w:lang w:val="en-GB"/>
        </w:rPr>
      </w:pPr>
      <w:r w:rsidRPr="00180C9F">
        <w:rPr>
          <w:lang w:val="en-GB"/>
        </w:rPr>
        <w:br w:type="page"/>
      </w:r>
    </w:p>
    <w:p w14:paraId="13C4DEF7" w14:textId="6ECCD953" w:rsidR="00E766C7" w:rsidRPr="00180C9F" w:rsidRDefault="00BC46D8" w:rsidP="001D7C37">
      <w:pPr>
        <w:pStyle w:val="Heading1"/>
      </w:pPr>
      <w:bookmarkStart w:id="63" w:name="_Toc242328673"/>
      <w:bookmarkStart w:id="64" w:name="_Toc243611012"/>
      <w:r w:rsidRPr="00180C9F">
        <w:lastRenderedPageBreak/>
        <w:t>Chapter 03: Methodology</w:t>
      </w:r>
      <w:bookmarkEnd w:id="63"/>
      <w:bookmarkEnd w:id="64"/>
    </w:p>
    <w:p w14:paraId="3E795DBF" w14:textId="75E33AA3" w:rsidR="00FF5758" w:rsidRPr="00180C9F" w:rsidRDefault="00FF5758" w:rsidP="005B7319">
      <w:pPr>
        <w:pStyle w:val="Heading2"/>
        <w:rPr>
          <w:lang w:val="en-GB"/>
        </w:rPr>
      </w:pPr>
      <w:bookmarkStart w:id="65" w:name="_Toc242328674"/>
      <w:bookmarkStart w:id="66" w:name="_Toc243611013"/>
      <w:r w:rsidRPr="00180C9F">
        <w:rPr>
          <w:lang w:val="en-GB"/>
        </w:rPr>
        <w:t>3.1 Introduction</w:t>
      </w:r>
      <w:bookmarkEnd w:id="65"/>
      <w:bookmarkEnd w:id="66"/>
    </w:p>
    <w:p w14:paraId="2282C1E0" w14:textId="77777777" w:rsidR="00F97CDC" w:rsidRPr="00180C9F" w:rsidRDefault="00F97CDC" w:rsidP="00F97CDC">
      <w:pPr>
        <w:rPr>
          <w:lang w:val="en-GB"/>
        </w:rPr>
      </w:pPr>
      <w:r w:rsidRPr="00180C9F">
        <w:rPr>
          <w:lang w:val="en-GB"/>
        </w:rPr>
        <w:t>This chapter explains the methodology adopted to examine the relationships among perceived content marketing quality, customer trust and brand engagement among Zara customers in the United Kingdom. It justifies the philosophy, approach, design, strategy, methodological choice, time horizon, data collection, sampling, analysis, ethics and limitations of the research.</w:t>
      </w:r>
    </w:p>
    <w:p w14:paraId="48C0F646" w14:textId="4ECF4AD8" w:rsidR="00FF5758" w:rsidRDefault="00F97CDC" w:rsidP="00F97CDC">
      <w:pPr>
        <w:rPr>
          <w:lang w:val="en-GB"/>
        </w:rPr>
      </w:pPr>
      <w:r w:rsidRPr="00180C9F">
        <w:rPr>
          <w:lang w:val="en-GB"/>
        </w:rPr>
        <w:t>The methodology was consistent with the research objectives, conceptual framework and hypotheses. Since the study involves measuring the directionality, strength and significance of relationships among the constructs that have been previously defined, a quantitative survey design was chosen. The methodological choices are based upon the research onion view of Saunders et al. (2019), connecting philosophy, approach, strategy, time horizon, data collection and analysis.</w:t>
      </w:r>
    </w:p>
    <w:p w14:paraId="32E9EFD3" w14:textId="56C09922" w:rsidR="00C93498" w:rsidRDefault="00C93498" w:rsidP="00C93498">
      <w:pPr>
        <w:jc w:val="center"/>
        <w:rPr>
          <w:lang w:val="en-GB"/>
        </w:rPr>
      </w:pPr>
      <w:r>
        <w:rPr>
          <w:noProof/>
          <w:lang w:val="en-GB"/>
        </w:rPr>
        <w:drawing>
          <wp:inline distT="0" distB="0" distL="0" distR="0" wp14:anchorId="35BF9B0C" wp14:editId="69777C5F">
            <wp:extent cx="4686300" cy="2552700"/>
            <wp:effectExtent l="0" t="0" r="0" b="0"/>
            <wp:docPr id="1269640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640734" name="Picture 1269640734"/>
                    <pic:cNvPicPr/>
                  </pic:nvPicPr>
                  <pic:blipFill>
                    <a:blip r:embed="rId12">
                      <a:extLst>
                        <a:ext uri="{28A0092B-C50C-407E-A947-70E740481C1C}">
                          <a14:useLocalDpi xmlns:a14="http://schemas.microsoft.com/office/drawing/2010/main" val="0"/>
                        </a:ext>
                      </a:extLst>
                    </a:blip>
                    <a:stretch>
                      <a:fillRect/>
                    </a:stretch>
                  </pic:blipFill>
                  <pic:spPr>
                    <a:xfrm>
                      <a:off x="0" y="0"/>
                      <a:ext cx="4686300" cy="2552700"/>
                    </a:xfrm>
                    <a:prstGeom prst="rect">
                      <a:avLst/>
                    </a:prstGeom>
                  </pic:spPr>
                </pic:pic>
              </a:graphicData>
            </a:graphic>
          </wp:inline>
        </w:drawing>
      </w:r>
    </w:p>
    <w:p w14:paraId="2D33DD5C" w14:textId="51427B2F" w:rsidR="00C76896" w:rsidRPr="00C76896" w:rsidRDefault="00C76896" w:rsidP="00C76896">
      <w:pPr>
        <w:pStyle w:val="Caption"/>
        <w:jc w:val="center"/>
        <w:rPr>
          <w:sz w:val="24"/>
          <w:szCs w:val="24"/>
          <w:lang w:val="en-GB"/>
        </w:rPr>
      </w:pPr>
      <w:bookmarkStart w:id="67" w:name="_Toc242765290"/>
      <w:r w:rsidRPr="00C76896">
        <w:rPr>
          <w:sz w:val="24"/>
          <w:szCs w:val="24"/>
        </w:rPr>
        <w:t xml:space="preserve">Figure </w:t>
      </w:r>
      <w:r w:rsidRPr="00C76896">
        <w:rPr>
          <w:sz w:val="24"/>
          <w:szCs w:val="24"/>
        </w:rPr>
        <w:fldChar w:fldCharType="begin"/>
      </w:r>
      <w:r w:rsidRPr="00C76896">
        <w:rPr>
          <w:sz w:val="24"/>
          <w:szCs w:val="24"/>
        </w:rPr>
        <w:instrText xml:space="preserve"> SEQ Figure \* ARABIC </w:instrText>
      </w:r>
      <w:r w:rsidRPr="00C76896">
        <w:rPr>
          <w:sz w:val="24"/>
          <w:szCs w:val="24"/>
        </w:rPr>
        <w:fldChar w:fldCharType="separate"/>
      </w:r>
      <w:r>
        <w:rPr>
          <w:noProof/>
          <w:sz w:val="24"/>
          <w:szCs w:val="24"/>
        </w:rPr>
        <w:t>2</w:t>
      </w:r>
      <w:r w:rsidRPr="00C76896">
        <w:rPr>
          <w:sz w:val="24"/>
          <w:szCs w:val="24"/>
        </w:rPr>
        <w:fldChar w:fldCharType="end"/>
      </w:r>
      <w:r w:rsidR="00C93498" w:rsidRPr="00C76896">
        <w:rPr>
          <w:sz w:val="24"/>
          <w:szCs w:val="24"/>
          <w:lang w:val="en-GB"/>
        </w:rPr>
        <w:t xml:space="preserve">: The </w:t>
      </w:r>
      <w:r w:rsidR="00DA3ED6" w:rsidRPr="00C76896">
        <w:rPr>
          <w:sz w:val="24"/>
          <w:szCs w:val="24"/>
          <w:lang w:val="en-GB"/>
        </w:rPr>
        <w:t>R</w:t>
      </w:r>
      <w:r w:rsidR="00C93498" w:rsidRPr="00C76896">
        <w:rPr>
          <w:sz w:val="24"/>
          <w:szCs w:val="24"/>
          <w:lang w:val="en-GB"/>
        </w:rPr>
        <w:t xml:space="preserve">esearch </w:t>
      </w:r>
      <w:r w:rsidR="00DA3ED6" w:rsidRPr="00C76896">
        <w:rPr>
          <w:sz w:val="24"/>
          <w:szCs w:val="24"/>
          <w:lang w:val="en-GB"/>
        </w:rPr>
        <w:t>O</w:t>
      </w:r>
      <w:r w:rsidR="00C93498" w:rsidRPr="00C76896">
        <w:rPr>
          <w:sz w:val="24"/>
          <w:szCs w:val="24"/>
          <w:lang w:val="en-GB"/>
        </w:rPr>
        <w:t xml:space="preserve">nion </w:t>
      </w:r>
      <w:r w:rsidR="00DA3ED6" w:rsidRPr="00C76896">
        <w:rPr>
          <w:sz w:val="24"/>
          <w:szCs w:val="24"/>
          <w:lang w:val="en-GB"/>
        </w:rPr>
        <w:t>M</w:t>
      </w:r>
      <w:r w:rsidR="00C93498" w:rsidRPr="00C76896">
        <w:rPr>
          <w:sz w:val="24"/>
          <w:szCs w:val="24"/>
          <w:lang w:val="en-GB"/>
        </w:rPr>
        <w:t>odel</w:t>
      </w:r>
      <w:bookmarkEnd w:id="67"/>
    </w:p>
    <w:p w14:paraId="0435557D" w14:textId="786A68D4" w:rsidR="00C93498" w:rsidRPr="00C76896" w:rsidRDefault="00C76896" w:rsidP="00C76896">
      <w:pPr>
        <w:pStyle w:val="Caption"/>
        <w:jc w:val="center"/>
        <w:rPr>
          <w:sz w:val="24"/>
          <w:szCs w:val="24"/>
        </w:rPr>
      </w:pPr>
      <w:r w:rsidRPr="00C76896">
        <w:rPr>
          <w:sz w:val="24"/>
          <w:szCs w:val="24"/>
        </w:rPr>
        <w:t xml:space="preserve">Source: </w:t>
      </w:r>
      <w:r w:rsidR="00DA3ED6" w:rsidRPr="00C76896">
        <w:rPr>
          <w:sz w:val="24"/>
          <w:szCs w:val="24"/>
        </w:rPr>
        <w:t>(Nehemiah, 2016).</w:t>
      </w:r>
    </w:p>
    <w:p w14:paraId="06256611" w14:textId="482FC141" w:rsidR="00FF5758" w:rsidRPr="00180C9F" w:rsidRDefault="00FF5758" w:rsidP="005B7319">
      <w:pPr>
        <w:pStyle w:val="Heading2"/>
        <w:rPr>
          <w:lang w:val="en-GB"/>
        </w:rPr>
      </w:pPr>
      <w:bookmarkStart w:id="68" w:name="_Toc242328675"/>
      <w:bookmarkStart w:id="69" w:name="_Toc243611014"/>
      <w:r w:rsidRPr="00180C9F">
        <w:rPr>
          <w:lang w:val="en-GB"/>
        </w:rPr>
        <w:t>3.2 Research Philosophy</w:t>
      </w:r>
      <w:bookmarkEnd w:id="68"/>
      <w:bookmarkEnd w:id="69"/>
    </w:p>
    <w:p w14:paraId="20B5EFC4" w14:textId="5BC55862" w:rsidR="00F97CDC" w:rsidRPr="00180C9F" w:rsidRDefault="00F97CDC" w:rsidP="00F97CDC">
      <w:pPr>
        <w:rPr>
          <w:lang w:val="en-GB"/>
        </w:rPr>
      </w:pPr>
      <w:r w:rsidRPr="00180C9F">
        <w:rPr>
          <w:lang w:val="en-GB"/>
        </w:rPr>
        <w:t xml:space="preserve">As this research is based on pre-defined variables, standardised measurement and statistical testing, a positivist philosophy is used (Collis and Hussey, 2014; Saunders et al., 2019). Perceived content marketing quality, customer trust and brand engagement are thus seen as constructs that </w:t>
      </w:r>
      <w:r w:rsidRPr="00180C9F">
        <w:rPr>
          <w:lang w:val="en-GB"/>
        </w:rPr>
        <w:lastRenderedPageBreak/>
        <w:t>can be operationalised in the structure of the questionnaire items and compared between the various customers.</w:t>
      </w:r>
    </w:p>
    <w:p w14:paraId="2D313560" w14:textId="54A50E1B" w:rsidR="00FF5758" w:rsidRPr="00180C9F" w:rsidRDefault="00F97CDC" w:rsidP="00F97CDC">
      <w:pPr>
        <w:rPr>
          <w:lang w:val="en-GB"/>
        </w:rPr>
      </w:pPr>
      <w:r w:rsidRPr="00180C9F">
        <w:rPr>
          <w:lang w:val="en-GB"/>
        </w:rPr>
        <w:t xml:space="preserve">It is appropriate to use positivism because the research question is not so much about the meaning customers give to Zara's digital content as it is whether there are patterns and statistically significant relationships to measure. The study assumes that trust, engagement and content perceptions can be measured subjectively, but consistently enough to achieve general findings of aggregate tendencies. The limitations of measurement error, response bias and contextual differences are recognised, and the findings </w:t>
      </w:r>
      <w:proofErr w:type="gramStart"/>
      <w:r w:rsidRPr="00180C9F">
        <w:rPr>
          <w:lang w:val="en-GB"/>
        </w:rPr>
        <w:t>are considered to be</w:t>
      </w:r>
      <w:proofErr w:type="gramEnd"/>
      <w:r w:rsidRPr="00180C9F">
        <w:rPr>
          <w:lang w:val="en-GB"/>
        </w:rPr>
        <w:t xml:space="preserve"> of the sampled population and not as a universal consumer behaviour law</w:t>
      </w:r>
      <w:r w:rsidR="009E7113">
        <w:rPr>
          <w:lang w:val="en-GB"/>
        </w:rPr>
        <w:t xml:space="preserve"> (</w:t>
      </w:r>
      <w:proofErr w:type="spellStart"/>
      <w:r w:rsidR="009E7113" w:rsidRPr="009E7113">
        <w:rPr>
          <w:lang w:val="en-GB"/>
        </w:rPr>
        <w:t>Mbanaso</w:t>
      </w:r>
      <w:proofErr w:type="spellEnd"/>
      <w:r w:rsidR="009E7113">
        <w:rPr>
          <w:lang w:val="en-GB"/>
        </w:rPr>
        <w:t xml:space="preserve"> et al., 2023)</w:t>
      </w:r>
      <w:r w:rsidRPr="00180C9F">
        <w:rPr>
          <w:lang w:val="en-GB"/>
        </w:rPr>
        <w:t>.</w:t>
      </w:r>
    </w:p>
    <w:p w14:paraId="56CA68E8" w14:textId="32036745" w:rsidR="00FF5758" w:rsidRPr="00180C9F" w:rsidRDefault="00FF5758" w:rsidP="005B7319">
      <w:pPr>
        <w:pStyle w:val="Heading2"/>
        <w:rPr>
          <w:lang w:val="en-GB"/>
        </w:rPr>
      </w:pPr>
      <w:bookmarkStart w:id="70" w:name="_Toc242328676"/>
      <w:bookmarkStart w:id="71" w:name="_Toc243611015"/>
      <w:r w:rsidRPr="00180C9F">
        <w:rPr>
          <w:lang w:val="en-GB"/>
        </w:rPr>
        <w:t>3.3 Research Approach</w:t>
      </w:r>
      <w:bookmarkEnd w:id="70"/>
      <w:bookmarkEnd w:id="71"/>
    </w:p>
    <w:p w14:paraId="20F97F6A" w14:textId="6B4A4C8E" w:rsidR="00F97CDC" w:rsidRPr="00180C9F" w:rsidRDefault="00F97CDC" w:rsidP="00F97CDC">
      <w:pPr>
        <w:rPr>
          <w:lang w:val="en-GB"/>
        </w:rPr>
      </w:pPr>
      <w:r w:rsidRPr="00180C9F">
        <w:rPr>
          <w:lang w:val="en-GB"/>
        </w:rPr>
        <w:t xml:space="preserve">The deductive approach was used as the study started with the theory and generated explicit hypotheses and then gathered data to examine these hypotheses. The conceptual framework draws on Stimulus-Organism-Response theory, which considers perceived content quality as a stimulus, customer trust as an internal relational state and brand engagement as a response (Mehrabian and Russell, 1974; Jacoby, 2002). The Commitment-Trust Theory also argues that trust leads to ongoing relational behaviour (Morgan </w:t>
      </w:r>
      <w:r w:rsidR="009E7113">
        <w:rPr>
          <w:lang w:val="en-GB"/>
        </w:rPr>
        <w:t>and</w:t>
      </w:r>
      <w:r w:rsidRPr="00180C9F">
        <w:rPr>
          <w:lang w:val="en-GB"/>
        </w:rPr>
        <w:t xml:space="preserve"> Hunt, 1994).</w:t>
      </w:r>
    </w:p>
    <w:p w14:paraId="1E99C6C6" w14:textId="77777777" w:rsidR="00F97CDC" w:rsidRPr="00180C9F" w:rsidRDefault="00F97CDC" w:rsidP="00F97CDC">
      <w:pPr>
        <w:rPr>
          <w:lang w:val="en-GB"/>
        </w:rPr>
      </w:pPr>
      <w:r w:rsidRPr="00180C9F">
        <w:rPr>
          <w:lang w:val="en-GB"/>
        </w:rPr>
        <w:t>The study thus examines three relationships: perceived content marketing quality and customer trust, perceived content marketing quality and brand engagement, and customer trust and brand engagement. Deduction is better than induction, because the aim is to check out specific theoretical relationships which have been stated, and not to construct new theory from observations of qualitative information.</w:t>
      </w:r>
    </w:p>
    <w:p w14:paraId="7C17A97C" w14:textId="6AD4FBC8" w:rsidR="00FF5758" w:rsidRPr="00180C9F" w:rsidRDefault="00FF5758" w:rsidP="005B7319">
      <w:pPr>
        <w:pStyle w:val="Heading2"/>
        <w:rPr>
          <w:lang w:val="en-GB"/>
        </w:rPr>
      </w:pPr>
      <w:bookmarkStart w:id="72" w:name="_Toc242328677"/>
      <w:bookmarkStart w:id="73" w:name="_Toc243611016"/>
      <w:r w:rsidRPr="00180C9F">
        <w:rPr>
          <w:lang w:val="en-GB"/>
        </w:rPr>
        <w:t>3.4 Research Design and Strategy</w:t>
      </w:r>
      <w:bookmarkEnd w:id="72"/>
      <w:bookmarkEnd w:id="73"/>
    </w:p>
    <w:p w14:paraId="269391A0" w14:textId="678698C6" w:rsidR="00F97CDC" w:rsidRPr="00180C9F" w:rsidRDefault="00F97CDC" w:rsidP="00F97CDC">
      <w:pPr>
        <w:rPr>
          <w:lang w:val="en-GB"/>
        </w:rPr>
      </w:pPr>
      <w:r w:rsidRPr="00180C9F">
        <w:rPr>
          <w:lang w:val="en-GB"/>
        </w:rPr>
        <w:t>The study employs a quantitative and explanatory design based on a cross-sectional survey. The explanatory orientation is appropriate as the research examines the statistical relationships between the set of variables in advance. Quantitative data is in numerical form, can be compared with the data of others and can be analysed using inferential methods</w:t>
      </w:r>
      <w:r w:rsidR="009E7113">
        <w:rPr>
          <w:lang w:val="en-GB"/>
        </w:rPr>
        <w:t xml:space="preserve"> (</w:t>
      </w:r>
      <w:r w:rsidR="009E7113" w:rsidRPr="009E7113">
        <w:rPr>
          <w:lang w:val="en-GB"/>
        </w:rPr>
        <w:t xml:space="preserve">Johannesson and </w:t>
      </w:r>
      <w:proofErr w:type="spellStart"/>
      <w:r w:rsidR="009E7113" w:rsidRPr="009E7113">
        <w:rPr>
          <w:lang w:val="en-GB"/>
        </w:rPr>
        <w:t>Perjons</w:t>
      </w:r>
      <w:proofErr w:type="spellEnd"/>
      <w:r w:rsidR="009E7113" w:rsidRPr="009E7113">
        <w:rPr>
          <w:lang w:val="en-GB"/>
        </w:rPr>
        <w:t>, 2021</w:t>
      </w:r>
      <w:r w:rsidR="009E7113">
        <w:rPr>
          <w:lang w:val="en-GB"/>
        </w:rPr>
        <w:t>)</w:t>
      </w:r>
      <w:r w:rsidRPr="00180C9F">
        <w:rPr>
          <w:lang w:val="en-GB"/>
        </w:rPr>
        <w:t>.</w:t>
      </w:r>
    </w:p>
    <w:p w14:paraId="4FBBFBFE" w14:textId="3FE602CF" w:rsidR="00FF5758" w:rsidRPr="00180C9F" w:rsidRDefault="00F97CDC" w:rsidP="00F97CDC">
      <w:pPr>
        <w:rPr>
          <w:lang w:val="en-GB"/>
        </w:rPr>
      </w:pPr>
      <w:r w:rsidRPr="00180C9F">
        <w:rPr>
          <w:lang w:val="en-GB"/>
        </w:rPr>
        <w:t xml:space="preserve">The main method is an online survey with British Zara customers. Common questions and answer categories make it easier to compare results, and measuring scales for the quality of content </w:t>
      </w:r>
      <w:r w:rsidRPr="00180C9F">
        <w:rPr>
          <w:lang w:val="en-GB"/>
        </w:rPr>
        <w:lastRenderedPageBreak/>
        <w:t>marketing, trust</w:t>
      </w:r>
      <w:r w:rsidR="00281B64" w:rsidRPr="00180C9F">
        <w:rPr>
          <w:lang w:val="en-GB"/>
        </w:rPr>
        <w:t>,</w:t>
      </w:r>
      <w:r w:rsidRPr="00180C9F">
        <w:rPr>
          <w:lang w:val="en-GB"/>
        </w:rPr>
        <w:t xml:space="preserve"> and engagement </w:t>
      </w:r>
      <w:r w:rsidR="00281B64" w:rsidRPr="00180C9F">
        <w:rPr>
          <w:lang w:val="en-GB"/>
        </w:rPr>
        <w:t>with</w:t>
      </w:r>
      <w:r w:rsidRPr="00180C9F">
        <w:rPr>
          <w:lang w:val="en-GB"/>
        </w:rPr>
        <w:t xml:space="preserve"> content marketing are possible. While the study concentrates on one brand, </w:t>
      </w:r>
      <w:proofErr w:type="gramStart"/>
      <w:r w:rsidRPr="00180C9F">
        <w:rPr>
          <w:lang w:val="en-GB"/>
        </w:rPr>
        <w:t>it can be seen that the</w:t>
      </w:r>
      <w:proofErr w:type="gramEnd"/>
      <w:r w:rsidRPr="00180C9F">
        <w:rPr>
          <w:lang w:val="en-GB"/>
        </w:rPr>
        <w:t xml:space="preserve"> study is not a typical case study, since multiple sources of case evidence would normally be expected in a case study (Yin, 2018). In this case, the structured questionnaire is the main empirical source, and the design includes hypothesis testing as the main priority.</w:t>
      </w:r>
      <w:r w:rsidR="00FF5758" w:rsidRPr="00180C9F">
        <w:rPr>
          <w:lang w:val="en-GB"/>
        </w:rPr>
        <w:t xml:space="preserve"> </w:t>
      </w:r>
    </w:p>
    <w:p w14:paraId="767A8DEA" w14:textId="14ACE1E3" w:rsidR="00FF5758" w:rsidRPr="00180C9F" w:rsidRDefault="00FF5758" w:rsidP="00A6008D">
      <w:pPr>
        <w:pStyle w:val="Heading2"/>
        <w:rPr>
          <w:lang w:val="en-GB"/>
        </w:rPr>
      </w:pPr>
      <w:bookmarkStart w:id="74" w:name="_Toc242328678"/>
      <w:bookmarkStart w:id="75" w:name="_Toc243611017"/>
      <w:r w:rsidRPr="00180C9F">
        <w:rPr>
          <w:lang w:val="en-GB"/>
        </w:rPr>
        <w:t>3.5 Methodological Choice</w:t>
      </w:r>
      <w:bookmarkEnd w:id="74"/>
      <w:bookmarkEnd w:id="75"/>
    </w:p>
    <w:p w14:paraId="6BD13DF4" w14:textId="707BD6B9" w:rsidR="00A6008D" w:rsidRPr="00180C9F" w:rsidRDefault="00A6008D" w:rsidP="00A6008D">
      <w:pPr>
        <w:rPr>
          <w:lang w:val="en-GB"/>
        </w:rPr>
      </w:pPr>
      <w:r w:rsidRPr="00180C9F">
        <w:rPr>
          <w:lang w:val="en-GB"/>
        </w:rPr>
        <w:t>A mono-method quantitative approach was used. According to this approach, a single methodological tradition is employed in collecting and analysing data. The data obtained from the study were subjected to statistical analysis of the numerical data, and a structured questionnaire was used to collect primary data. This methodological decision is also in accordance with positivist philosophy and a deductive research approach, in which all three emphasise standardisation, measurement and testing of hypotheses</w:t>
      </w:r>
      <w:r w:rsidR="009E7113">
        <w:rPr>
          <w:lang w:val="en-GB"/>
        </w:rPr>
        <w:t xml:space="preserve"> (</w:t>
      </w:r>
      <w:proofErr w:type="spellStart"/>
      <w:r w:rsidR="009E7113" w:rsidRPr="009E7113">
        <w:rPr>
          <w:lang w:val="en-GB"/>
        </w:rPr>
        <w:t>Mulisa</w:t>
      </w:r>
      <w:proofErr w:type="spellEnd"/>
      <w:r w:rsidR="009E7113" w:rsidRPr="009E7113">
        <w:rPr>
          <w:lang w:val="en-GB"/>
        </w:rPr>
        <w:t>, 2022</w:t>
      </w:r>
      <w:r w:rsidR="009E7113">
        <w:rPr>
          <w:lang w:val="en-GB"/>
        </w:rPr>
        <w:t>)</w:t>
      </w:r>
      <w:r w:rsidRPr="00180C9F">
        <w:rPr>
          <w:lang w:val="en-GB"/>
        </w:rPr>
        <w:t>.</w:t>
      </w:r>
    </w:p>
    <w:p w14:paraId="2AA54B43" w14:textId="4AF81176" w:rsidR="00A6008D" w:rsidRPr="00180C9F" w:rsidRDefault="00A6008D" w:rsidP="00A6008D">
      <w:pPr>
        <w:rPr>
          <w:lang w:val="en-GB"/>
        </w:rPr>
      </w:pPr>
      <w:r w:rsidRPr="00180C9F">
        <w:rPr>
          <w:lang w:val="en-GB"/>
        </w:rPr>
        <w:t xml:space="preserve">Using a mono-method design also ensures that the study remains focused on the research questions. A mixed-method design approach should have included the survey with interviews or focus groups and may have offered more depth in terms of the reasons customers feel some digital information is credible or authentic. An added qualitative sample was needed; however, with mixed methods, there would also need to be a separate data collection procedure and a formal method for integrating the qualitative and quantitative data. These were the requirements which were not </w:t>
      </w:r>
      <w:r w:rsidR="009E7113">
        <w:rPr>
          <w:lang w:val="en-GB"/>
        </w:rPr>
        <w:t xml:space="preserve">within </w:t>
      </w:r>
      <w:r w:rsidRPr="00180C9F">
        <w:rPr>
          <w:lang w:val="en-GB"/>
        </w:rPr>
        <w:t>the scope of the study. Thus, the mono-method quantitative design has been considered a more feasible and methodologically coherent approach (Bryman and Bell, 2015; Pajo, 201</w:t>
      </w:r>
      <w:r w:rsidR="001B6376">
        <w:rPr>
          <w:lang w:val="en-GB"/>
        </w:rPr>
        <w:t>7</w:t>
      </w:r>
      <w:r w:rsidRPr="00180C9F">
        <w:rPr>
          <w:lang w:val="en-GB"/>
        </w:rPr>
        <w:t>).</w:t>
      </w:r>
    </w:p>
    <w:p w14:paraId="4D974277" w14:textId="6F34E934" w:rsidR="00FF5758" w:rsidRPr="00180C9F" w:rsidRDefault="00FF5758" w:rsidP="005B7319">
      <w:pPr>
        <w:pStyle w:val="Heading2"/>
        <w:rPr>
          <w:lang w:val="en-GB"/>
        </w:rPr>
      </w:pPr>
      <w:bookmarkStart w:id="76" w:name="_Toc242328679"/>
      <w:bookmarkStart w:id="77" w:name="_Toc243611018"/>
      <w:r w:rsidRPr="00180C9F">
        <w:rPr>
          <w:lang w:val="en-GB"/>
        </w:rPr>
        <w:t>3.6 Time Horizon</w:t>
      </w:r>
      <w:bookmarkEnd w:id="76"/>
      <w:bookmarkEnd w:id="77"/>
    </w:p>
    <w:p w14:paraId="706B71BA" w14:textId="31411F76" w:rsidR="00A6008D" w:rsidRPr="00180C9F" w:rsidRDefault="00A6008D" w:rsidP="00A6008D">
      <w:pPr>
        <w:rPr>
          <w:lang w:val="en-GB"/>
        </w:rPr>
      </w:pPr>
      <w:r w:rsidRPr="00180C9F">
        <w:rPr>
          <w:lang w:val="en-GB"/>
        </w:rPr>
        <w:t>The study has a cross-sectional time horizon. The data were obtained from the eligible respondents at a single point in time, not from the same respondents over time. Cross-sectional research is often conducted to explore existing attitudes, behaviours and relationships in an efficient manner (Saunders et al., 2019).</w:t>
      </w:r>
    </w:p>
    <w:p w14:paraId="02D7B215" w14:textId="686E0ED6" w:rsidR="00FF5758" w:rsidRPr="00180C9F" w:rsidRDefault="00A6008D" w:rsidP="00A6008D">
      <w:pPr>
        <w:rPr>
          <w:lang w:val="en-GB"/>
        </w:rPr>
      </w:pPr>
      <w:r w:rsidRPr="00180C9F">
        <w:rPr>
          <w:lang w:val="en-GB"/>
        </w:rPr>
        <w:t xml:space="preserve">This time horizon is appropriate as the study is focused on the customers' perception of Zara's digital content, customers' level of trust in the brand and the current level of brand engagement. The implication of the cross-sectional design is that it cannot show temporal order. For instance, </w:t>
      </w:r>
      <w:r w:rsidRPr="00180C9F">
        <w:rPr>
          <w:lang w:val="en-GB"/>
        </w:rPr>
        <w:lastRenderedPageBreak/>
        <w:t>if perceived content marketing quality is positively correlated with customer trust, this does not mean that customers' trust would have grown over time because of exposure to higher-perceived quality content marketing. The findings can thus only be interpreted as evidence of association, and not as causal effects. One would expect to see a change in trust or engagement after seeing the content repeatedly over time, and so a longitudinal design would be more appropriate for this purpose</w:t>
      </w:r>
      <w:r w:rsidR="009E7113">
        <w:rPr>
          <w:lang w:val="en-GB"/>
        </w:rPr>
        <w:t xml:space="preserve"> (</w:t>
      </w:r>
      <w:r w:rsidR="009E7113" w:rsidRPr="009E7113">
        <w:rPr>
          <w:lang w:val="en-GB"/>
        </w:rPr>
        <w:t>Baumeister</w:t>
      </w:r>
      <w:r w:rsidR="009E7113">
        <w:rPr>
          <w:lang w:val="en-GB"/>
        </w:rPr>
        <w:t xml:space="preserve"> et al., 2026)</w:t>
      </w:r>
      <w:r w:rsidRPr="00180C9F">
        <w:rPr>
          <w:lang w:val="en-GB"/>
        </w:rPr>
        <w:t>.</w:t>
      </w:r>
    </w:p>
    <w:p w14:paraId="0EF07577" w14:textId="0B5B45D7" w:rsidR="00FF5758" w:rsidRPr="00180C9F" w:rsidRDefault="00FF5758" w:rsidP="005B7319">
      <w:pPr>
        <w:pStyle w:val="Heading2"/>
        <w:rPr>
          <w:lang w:val="en-GB"/>
        </w:rPr>
      </w:pPr>
      <w:bookmarkStart w:id="78" w:name="_Toc242328680"/>
      <w:bookmarkStart w:id="79" w:name="_Toc243611019"/>
      <w:r w:rsidRPr="00180C9F">
        <w:rPr>
          <w:lang w:val="en-GB"/>
        </w:rPr>
        <w:t>3.7 Data Collection Techniques</w:t>
      </w:r>
      <w:bookmarkEnd w:id="78"/>
      <w:bookmarkEnd w:id="79"/>
    </w:p>
    <w:p w14:paraId="7473501F" w14:textId="2200406C" w:rsidR="00270F11" w:rsidRPr="00180C9F" w:rsidRDefault="00270F11" w:rsidP="00270F11">
      <w:pPr>
        <w:rPr>
          <w:lang w:val="en-GB"/>
        </w:rPr>
      </w:pPr>
      <w:r w:rsidRPr="00180C9F">
        <w:rPr>
          <w:lang w:val="en-GB"/>
        </w:rPr>
        <w:t>Primary data were collected through a self-administered online questionnaire. The questionnaire started with screening questions that were asked to ensure that the participants were eligible to participate. It then gathered some demographics and behaviours, and then some measures of perceived content marketing quality, trust and brand engagement</w:t>
      </w:r>
      <w:r w:rsidR="009E7113">
        <w:rPr>
          <w:lang w:val="en-GB"/>
        </w:rPr>
        <w:t xml:space="preserve"> (</w:t>
      </w:r>
      <w:proofErr w:type="spellStart"/>
      <w:r w:rsidR="009E7113" w:rsidRPr="009E7113">
        <w:rPr>
          <w:lang w:val="en-GB"/>
        </w:rPr>
        <w:t>Auberlet</w:t>
      </w:r>
      <w:proofErr w:type="spellEnd"/>
      <w:r w:rsidR="009E7113">
        <w:rPr>
          <w:lang w:val="en-GB"/>
        </w:rPr>
        <w:t xml:space="preserve"> et al., 2019)</w:t>
      </w:r>
      <w:r w:rsidRPr="00180C9F">
        <w:rPr>
          <w:lang w:val="en-GB"/>
        </w:rPr>
        <w:t>.</w:t>
      </w:r>
    </w:p>
    <w:p w14:paraId="06D5B2B2" w14:textId="4DB3CB03" w:rsidR="00270F11" w:rsidRDefault="00270F11" w:rsidP="00270F11">
      <w:pPr>
        <w:rPr>
          <w:lang w:val="en-GB"/>
        </w:rPr>
      </w:pPr>
      <w:r w:rsidRPr="00180C9F">
        <w:rPr>
          <w:lang w:val="en-GB"/>
        </w:rPr>
        <w:t xml:space="preserve">The quality of the content marketing was assessed with 8 questions covering four dimensions: informativeness, relevance, credibility and authenticity. These dimensions show how useful, personally meaningful, believable, and consistent Zara's digital content is with the reality of the brand. Overall customer trust was assessed by 8 questions that covered overall trust, trust in promises made, honesty, trust in brand information and dependability. The measurement of brand engagement was done through 6 questions which targeted cognitive, emotional and behavioural brand engagement. A multidimensional treatment of engagement is consistent with </w:t>
      </w:r>
      <w:proofErr w:type="spellStart"/>
      <w:r w:rsidRPr="00180C9F">
        <w:rPr>
          <w:lang w:val="en-GB"/>
        </w:rPr>
        <w:t>Hollebeek</w:t>
      </w:r>
      <w:proofErr w:type="spellEnd"/>
      <w:r w:rsidRPr="00180C9F">
        <w:rPr>
          <w:lang w:val="en-GB"/>
        </w:rPr>
        <w:t xml:space="preserve"> et al. (2014).</w:t>
      </w:r>
    </w:p>
    <w:p w14:paraId="704FDC71" w14:textId="40A04ED0" w:rsidR="00A80638" w:rsidRPr="00180C9F" w:rsidRDefault="00A80638" w:rsidP="00270F11">
      <w:pPr>
        <w:rPr>
          <w:lang w:val="en-GB"/>
        </w:rPr>
      </w:pPr>
      <w:r w:rsidRPr="00A80638">
        <w:rPr>
          <w:lang w:val="en-GB"/>
        </w:rPr>
        <w:t>Data was gathered from primary sources using a self-administered questionnaire developed in Microsoft Forms which was sent to the respondents via WhatsApp, Facebook and email. The survey was conducted with individuals aged 18+, who bought from Zara in the last 12 months and interacted with Zara's digital content within 6 months. The participants were asked to fill out screening and demographic as well as Likert-scale questions. A total of 52 responses were received out of which 50 responses were retained after eligibility screening.</w:t>
      </w:r>
    </w:p>
    <w:p w14:paraId="4F350CB0" w14:textId="192C276D" w:rsidR="00270F11" w:rsidRPr="00180C9F" w:rsidRDefault="00270F11" w:rsidP="00270F11">
      <w:pPr>
        <w:rPr>
          <w:lang w:val="en-GB"/>
        </w:rPr>
      </w:pPr>
      <w:r w:rsidRPr="00180C9F">
        <w:rPr>
          <w:lang w:val="en-GB"/>
        </w:rPr>
        <w:t>Each construct in the statements of the statements was rated on a 5-point Likert scale from strongly disagree to strongly agree. Demographic and behavioural questions included: gender, age group, region within the UK, purchase frequency, exposure frequency to Zara's digital content and the most used digital channel.</w:t>
      </w:r>
    </w:p>
    <w:p w14:paraId="32D2A44E" w14:textId="04A57585" w:rsidR="00FF5758" w:rsidRPr="00180C9F" w:rsidRDefault="00FF5758" w:rsidP="005B7319">
      <w:pPr>
        <w:pStyle w:val="Heading2"/>
        <w:rPr>
          <w:lang w:val="en-GB"/>
        </w:rPr>
      </w:pPr>
      <w:bookmarkStart w:id="80" w:name="_Toc242328681"/>
      <w:bookmarkStart w:id="81" w:name="_Toc243611020"/>
      <w:r w:rsidRPr="00180C9F">
        <w:rPr>
          <w:lang w:val="en-GB"/>
        </w:rPr>
        <w:lastRenderedPageBreak/>
        <w:t>3.8 Sampling Strategy</w:t>
      </w:r>
      <w:bookmarkEnd w:id="80"/>
      <w:bookmarkEnd w:id="81"/>
    </w:p>
    <w:p w14:paraId="46349497" w14:textId="1A63EFCA" w:rsidR="00270F11" w:rsidRPr="00180C9F" w:rsidRDefault="00270F11" w:rsidP="00270F11">
      <w:pPr>
        <w:rPr>
          <w:lang w:val="en-GB"/>
        </w:rPr>
      </w:pPr>
      <w:r w:rsidRPr="00180C9F">
        <w:rPr>
          <w:lang w:val="en-GB"/>
        </w:rPr>
        <w:t>The sample comprised adult consumers with experience of Zara's products and Zara's official digital content in the United Kingdom. Eligible entrants were defined as those who were 18 years or older and who lived in the UK (England, Scotland, Wales, Northern Ireland), who purchased at least one Zara product in the last 12 months, and who were active with Zara's official online material in the past 6 months.</w:t>
      </w:r>
    </w:p>
    <w:p w14:paraId="4C2BB183" w14:textId="2D3D76EE" w:rsidR="00A80638" w:rsidRPr="00180C9F" w:rsidRDefault="00270F11" w:rsidP="00270F11">
      <w:pPr>
        <w:rPr>
          <w:lang w:val="en-GB"/>
        </w:rPr>
      </w:pPr>
      <w:r w:rsidRPr="00180C9F">
        <w:rPr>
          <w:lang w:val="en-GB"/>
        </w:rPr>
        <w:t>A purposive non-probability sampling technique was used in the study. Access to a complete sampling frame of all the Zara customers who met the content-exposure criteria in the UK was not available</w:t>
      </w:r>
      <w:r w:rsidR="00281B64" w:rsidRPr="00180C9F">
        <w:rPr>
          <w:lang w:val="en-GB"/>
        </w:rPr>
        <w:t>,</w:t>
      </w:r>
      <w:r w:rsidRPr="00180C9F">
        <w:rPr>
          <w:lang w:val="en-GB"/>
        </w:rPr>
        <w:t xml:space="preserve"> and so probability sampling was not possible</w:t>
      </w:r>
      <w:r w:rsidR="009E7113">
        <w:rPr>
          <w:lang w:val="en-GB"/>
        </w:rPr>
        <w:t xml:space="preserve"> (</w:t>
      </w:r>
      <w:r w:rsidR="009E7113" w:rsidRPr="009E7113">
        <w:rPr>
          <w:lang w:val="en-GB"/>
        </w:rPr>
        <w:t>Turner,</w:t>
      </w:r>
      <w:r w:rsidR="009E7113">
        <w:rPr>
          <w:lang w:val="en-GB"/>
        </w:rPr>
        <w:t xml:space="preserve"> </w:t>
      </w:r>
      <w:r w:rsidR="009E7113" w:rsidRPr="009E7113">
        <w:rPr>
          <w:lang w:val="en-GB"/>
        </w:rPr>
        <w:t>2020</w:t>
      </w:r>
      <w:r w:rsidR="009E7113">
        <w:rPr>
          <w:lang w:val="en-GB"/>
        </w:rPr>
        <w:t>)</w:t>
      </w:r>
      <w:r w:rsidRPr="00180C9F">
        <w:rPr>
          <w:lang w:val="en-GB"/>
        </w:rPr>
        <w:t>. Purposive sampling ensured that the respondents who were required to respond to the questionnaire with the experience required to do so were recruited</w:t>
      </w:r>
      <w:r w:rsidR="002C665F">
        <w:rPr>
          <w:lang w:val="en-GB"/>
        </w:rPr>
        <w:t xml:space="preserve"> (</w:t>
      </w:r>
      <w:r w:rsidR="002C665F" w:rsidRPr="002C665F">
        <w:rPr>
          <w:lang w:val="en-GB"/>
        </w:rPr>
        <w:t>Cochran,</w:t>
      </w:r>
      <w:r w:rsidR="002C665F">
        <w:rPr>
          <w:lang w:val="en-GB"/>
        </w:rPr>
        <w:t xml:space="preserve"> </w:t>
      </w:r>
      <w:r w:rsidR="002C665F" w:rsidRPr="002C665F">
        <w:rPr>
          <w:lang w:val="en-GB"/>
        </w:rPr>
        <w:t>1977)</w:t>
      </w:r>
      <w:r w:rsidRPr="00180C9F">
        <w:rPr>
          <w:lang w:val="en-GB"/>
        </w:rPr>
        <w:t>. The survey link was sent electronically via channels and network</w:t>
      </w:r>
      <w:r w:rsidR="00A80638">
        <w:rPr>
          <w:lang w:val="en-GB"/>
        </w:rPr>
        <w:t>s like</w:t>
      </w:r>
      <w:r w:rsidR="00A80638" w:rsidRPr="00A80638">
        <w:rPr>
          <w:lang w:val="en-GB"/>
        </w:rPr>
        <w:t xml:space="preserve"> WhatsApp, Facebook and email. A questionnaire link was sent to people who had experience with the Zara products/services and digital content in the UK. Since verification of participants' eligibility was not possible independently (before contact), screening questions were used to identify the respondents who were eligible for the study. Only qualified answers were used for the final analysis.</w:t>
      </w:r>
    </w:p>
    <w:p w14:paraId="66E4785D" w14:textId="313FE38B" w:rsidR="001D7C37" w:rsidRPr="00180C9F" w:rsidRDefault="00270F11" w:rsidP="00FF5758">
      <w:pPr>
        <w:rPr>
          <w:lang w:val="en-GB"/>
        </w:rPr>
      </w:pPr>
      <w:r w:rsidRPr="00180C9F">
        <w:rPr>
          <w:lang w:val="en-GB"/>
        </w:rPr>
        <w:t>The planned sample size for this study was 50 respondents. The selected target was suitable since the study adopted a quantitative design with a limited number of variables and hypotheses, and purposive (non-probability) sampling was used to get the participants. The study was not designed to generate population estimates for all UK Zara customers but instead looked at relationships between perceived content marketing quality, customer trust and brand engagement. A sample of 50 therefore provided a feasible basis for conducting descriptive, correlation and regression analyses within the scope of the dissertation. 52 survey responses were received, and 50 were retained after screening. The planned target was achieved; however, the use of purposive sampling should be treated with some caution and generalised with caution</w:t>
      </w:r>
      <w:r w:rsidR="009E7113">
        <w:rPr>
          <w:lang w:val="en-GB"/>
        </w:rPr>
        <w:t xml:space="preserve"> (</w:t>
      </w:r>
      <w:r w:rsidR="009E7113" w:rsidRPr="009E7113">
        <w:rPr>
          <w:lang w:val="en-GB"/>
        </w:rPr>
        <w:t>Turner,</w:t>
      </w:r>
      <w:r w:rsidR="009E7113">
        <w:rPr>
          <w:lang w:val="en-GB"/>
        </w:rPr>
        <w:t xml:space="preserve"> </w:t>
      </w:r>
      <w:r w:rsidR="009E7113" w:rsidRPr="009E7113">
        <w:rPr>
          <w:lang w:val="en-GB"/>
        </w:rPr>
        <w:t>2020</w:t>
      </w:r>
      <w:r w:rsidR="009E7113">
        <w:rPr>
          <w:lang w:val="en-GB"/>
        </w:rPr>
        <w:t>)</w:t>
      </w:r>
      <w:r w:rsidRPr="00180C9F">
        <w:rPr>
          <w:lang w:val="en-GB"/>
        </w:rPr>
        <w:t>.</w:t>
      </w:r>
    </w:p>
    <w:p w14:paraId="34CC3A9F" w14:textId="0FFB1323" w:rsidR="00FF5758" w:rsidRPr="00180C9F" w:rsidRDefault="00FF5758" w:rsidP="005B7319">
      <w:pPr>
        <w:pStyle w:val="Heading2"/>
        <w:rPr>
          <w:lang w:val="en-GB"/>
        </w:rPr>
      </w:pPr>
      <w:bookmarkStart w:id="82" w:name="_Toc242328682"/>
      <w:bookmarkStart w:id="83" w:name="_Toc243611021"/>
      <w:r w:rsidRPr="00180C9F">
        <w:rPr>
          <w:lang w:val="en-GB"/>
        </w:rPr>
        <w:t>3.9 Data Analysis</w:t>
      </w:r>
      <w:bookmarkEnd w:id="82"/>
      <w:bookmarkEnd w:id="83"/>
    </w:p>
    <w:p w14:paraId="6C61DCEA" w14:textId="58AE05E4" w:rsidR="00270F11" w:rsidRPr="00180C9F" w:rsidRDefault="00270F11" w:rsidP="00270F11">
      <w:pPr>
        <w:rPr>
          <w:lang w:val="en-GB"/>
        </w:rPr>
      </w:pPr>
      <w:r w:rsidRPr="00180C9F">
        <w:rPr>
          <w:lang w:val="en-GB"/>
        </w:rPr>
        <w:t xml:space="preserve">Microsoft Excel was used for data preparation and analysis. Data management, coding, screening the responses, descriptive statistical analysis of responses, analysis and preparation of tables and </w:t>
      </w:r>
      <w:r w:rsidRPr="00180C9F">
        <w:rPr>
          <w:lang w:val="en-GB"/>
        </w:rPr>
        <w:lastRenderedPageBreak/>
        <w:t xml:space="preserve">charts, Pearson correlation analysis, </w:t>
      </w:r>
      <w:r w:rsidR="006510AF" w:rsidRPr="00180C9F">
        <w:rPr>
          <w:lang w:val="en-GB"/>
        </w:rPr>
        <w:t xml:space="preserve">and </w:t>
      </w:r>
      <w:r w:rsidRPr="00180C9F">
        <w:rPr>
          <w:lang w:val="en-GB"/>
        </w:rPr>
        <w:t>regression analysis to investigate the proposed relationships between the variables studied were conducted using Excel</w:t>
      </w:r>
      <w:r w:rsidR="002E20B5">
        <w:rPr>
          <w:lang w:val="en-GB"/>
        </w:rPr>
        <w:t xml:space="preserve"> (</w:t>
      </w:r>
      <w:r w:rsidR="002E20B5" w:rsidRPr="002E20B5">
        <w:rPr>
          <w:lang w:val="en-GB"/>
        </w:rPr>
        <w:t>Sheard, 2018</w:t>
      </w:r>
      <w:r w:rsidR="002E20B5">
        <w:rPr>
          <w:lang w:val="en-GB"/>
        </w:rPr>
        <w:t>)</w:t>
      </w:r>
      <w:r w:rsidRPr="00180C9F">
        <w:rPr>
          <w:lang w:val="en-GB"/>
        </w:rPr>
        <w:t>.</w:t>
      </w:r>
    </w:p>
    <w:p w14:paraId="0164F413" w14:textId="2D52C803" w:rsidR="00270F11" w:rsidRPr="00180C9F" w:rsidRDefault="00270F11" w:rsidP="00270F11">
      <w:pPr>
        <w:rPr>
          <w:lang w:val="en-GB"/>
        </w:rPr>
      </w:pPr>
      <w:r w:rsidRPr="00180C9F">
        <w:rPr>
          <w:lang w:val="en-GB"/>
        </w:rPr>
        <w:t>The initial phase of analysis was a screening process to ensure that only complete and eligible answers were analy</w:t>
      </w:r>
      <w:r w:rsidR="006510AF" w:rsidRPr="00180C9F">
        <w:rPr>
          <w:lang w:val="en-GB"/>
        </w:rPr>
        <w:t>s</w:t>
      </w:r>
      <w:r w:rsidRPr="00180C9F">
        <w:rPr>
          <w:lang w:val="en-GB"/>
        </w:rPr>
        <w:t>ed. Responses that were not eligible or had significant completion issues were removed prior to the main analysis. Frequencies and percentages were used to summari</w:t>
      </w:r>
      <w:r w:rsidR="006510AF" w:rsidRPr="00180C9F">
        <w:rPr>
          <w:lang w:val="en-GB"/>
        </w:rPr>
        <w:t>s</w:t>
      </w:r>
      <w:r w:rsidRPr="00180C9F">
        <w:rPr>
          <w:lang w:val="en-GB"/>
        </w:rPr>
        <w:t>e aspects of the demography and behaviour of the respondents. The minimum and maximum values, as well as the mean, median and standard deviation</w:t>
      </w:r>
      <w:r w:rsidR="006510AF" w:rsidRPr="00180C9F">
        <w:rPr>
          <w:lang w:val="en-GB"/>
        </w:rPr>
        <w:t>,</w:t>
      </w:r>
      <w:r w:rsidRPr="00180C9F">
        <w:rPr>
          <w:lang w:val="en-GB"/>
        </w:rPr>
        <w:t xml:space="preserve"> were determined </w:t>
      </w:r>
      <w:proofErr w:type="gramStart"/>
      <w:r w:rsidRPr="00180C9F">
        <w:rPr>
          <w:lang w:val="en-GB"/>
        </w:rPr>
        <w:t>in order to</w:t>
      </w:r>
      <w:proofErr w:type="gramEnd"/>
      <w:r w:rsidRPr="00180C9F">
        <w:rPr>
          <w:lang w:val="en-GB"/>
        </w:rPr>
        <w:t xml:space="preserve"> describe the distribution and central tendency of the data</w:t>
      </w:r>
      <w:r w:rsidR="009E7113">
        <w:rPr>
          <w:lang w:val="en-GB"/>
        </w:rPr>
        <w:t xml:space="preserve"> (</w:t>
      </w:r>
      <w:r w:rsidR="009E7113" w:rsidRPr="009E7113">
        <w:rPr>
          <w:lang w:val="en-GB"/>
        </w:rPr>
        <w:t>Bazeley, 2021</w:t>
      </w:r>
      <w:r w:rsidR="009E7113">
        <w:rPr>
          <w:lang w:val="en-GB"/>
        </w:rPr>
        <w:t>)</w:t>
      </w:r>
      <w:r w:rsidRPr="00180C9F">
        <w:rPr>
          <w:lang w:val="en-GB"/>
        </w:rPr>
        <w:t>.</w:t>
      </w:r>
    </w:p>
    <w:p w14:paraId="18F42225" w14:textId="462AA49C" w:rsidR="00270F11" w:rsidRPr="00180C9F" w:rsidRDefault="00270F11" w:rsidP="00270F11">
      <w:pPr>
        <w:rPr>
          <w:lang w:val="en-GB"/>
        </w:rPr>
      </w:pPr>
      <w:r w:rsidRPr="00180C9F">
        <w:rPr>
          <w:lang w:val="en-GB"/>
        </w:rPr>
        <w:t xml:space="preserve">Perceived content marketing quality, customer trust, and brand engagement were each measured by the sum of the corresponding items in the </w:t>
      </w:r>
      <w:r w:rsidR="006510AF" w:rsidRPr="00180C9F">
        <w:rPr>
          <w:lang w:val="en-GB"/>
        </w:rPr>
        <w:t>questionnaire and</w:t>
      </w:r>
      <w:r w:rsidRPr="00180C9F">
        <w:rPr>
          <w:lang w:val="en-GB"/>
        </w:rPr>
        <w:t xml:space="preserve"> then averaged to get a composite mean score. These composite scores were subsequently used in the following correlation and regression analyses.</w:t>
      </w:r>
    </w:p>
    <w:p w14:paraId="68CEA37B" w14:textId="697FA658" w:rsidR="00270F11" w:rsidRPr="00180C9F" w:rsidRDefault="00270F11" w:rsidP="00270F11">
      <w:pPr>
        <w:rPr>
          <w:lang w:val="en-GB"/>
        </w:rPr>
      </w:pPr>
      <w:r w:rsidRPr="00180C9F">
        <w:rPr>
          <w:lang w:val="en-GB"/>
        </w:rPr>
        <w:t>To explore the direction and magnitude of the correlations between the three constructs, Pearson correlation analysis was used. The correlation results indicated whether there was a positive or negative correlation among the variables and the strength of the relationships. The interpretation of the correlation coefficient, however, was seen as evidence of association and not causation</w:t>
      </w:r>
      <w:r w:rsidR="007B36AC">
        <w:rPr>
          <w:lang w:val="en-GB"/>
        </w:rPr>
        <w:t xml:space="preserve"> (</w:t>
      </w:r>
      <w:proofErr w:type="spellStart"/>
      <w:r w:rsidR="007B36AC" w:rsidRPr="007B36AC">
        <w:rPr>
          <w:lang w:val="en-GB"/>
        </w:rPr>
        <w:t>Akinyode</w:t>
      </w:r>
      <w:proofErr w:type="spellEnd"/>
      <w:r w:rsidR="007B36AC" w:rsidRPr="007B36AC">
        <w:rPr>
          <w:lang w:val="en-GB"/>
        </w:rPr>
        <w:t xml:space="preserve"> and Khan, 2018</w:t>
      </w:r>
      <w:r w:rsidR="007B36AC">
        <w:rPr>
          <w:lang w:val="en-GB"/>
        </w:rPr>
        <w:t>)</w:t>
      </w:r>
      <w:r w:rsidRPr="00180C9F">
        <w:rPr>
          <w:lang w:val="en-GB"/>
        </w:rPr>
        <w:t>.</w:t>
      </w:r>
    </w:p>
    <w:p w14:paraId="5A629A4F" w14:textId="38210A31" w:rsidR="00270F11" w:rsidRPr="00180C9F" w:rsidRDefault="00270F11" w:rsidP="00270F11">
      <w:pPr>
        <w:rPr>
          <w:lang w:val="en-GB"/>
        </w:rPr>
      </w:pPr>
      <w:r w:rsidRPr="00180C9F">
        <w:rPr>
          <w:lang w:val="en-GB"/>
        </w:rPr>
        <w:t>The three hypotheses in the conceptual framework were then tested using regression analysis. To ensure that the statistical analysis was of direct interest to the hypothesi</w:t>
      </w:r>
      <w:r w:rsidR="006510AF" w:rsidRPr="00180C9F">
        <w:rPr>
          <w:lang w:val="en-GB"/>
        </w:rPr>
        <w:t>s</w:t>
      </w:r>
      <w:r w:rsidRPr="00180C9F">
        <w:rPr>
          <w:lang w:val="en-GB"/>
        </w:rPr>
        <w:t>ed relationships, two regression models were created.</w:t>
      </w:r>
    </w:p>
    <w:p w14:paraId="13C6AB28" w14:textId="07BCB60A" w:rsidR="00270F11" w:rsidRPr="00180C9F" w:rsidRDefault="00270F11" w:rsidP="00270F11">
      <w:pPr>
        <w:rPr>
          <w:lang w:val="en-GB"/>
        </w:rPr>
      </w:pPr>
      <w:r w:rsidRPr="00180C9F">
        <w:rPr>
          <w:lang w:val="en-GB"/>
        </w:rPr>
        <w:t>The first regression model was perceived content marketing quality to customer trust. This model included perceived content marketing quality as an independent variable and customer trust as the dependent variable:</w:t>
      </w:r>
    </w:p>
    <w:p w14:paraId="47A0EAEF" w14:textId="77777777" w:rsidR="00270F11" w:rsidRPr="00180C9F" w:rsidRDefault="00270F11" w:rsidP="006510AF">
      <w:pPr>
        <w:jc w:val="center"/>
        <w:rPr>
          <w:color w:val="47D459" w:themeColor="accent3" w:themeTint="99"/>
          <w:lang w:val="en-GB"/>
        </w:rPr>
      </w:pPr>
      <w:r w:rsidRPr="00180C9F">
        <w:rPr>
          <w:color w:val="47D459" w:themeColor="accent3" w:themeTint="99"/>
          <w:lang w:val="en-GB"/>
        </w:rPr>
        <w:t>CTᵢ = β₀ + β₁(PCMQᵢ) + εᵢ</w:t>
      </w:r>
    </w:p>
    <w:p w14:paraId="03619EA8" w14:textId="74CA160C" w:rsidR="00270F11" w:rsidRDefault="00270F11" w:rsidP="00270F11">
      <w:pPr>
        <w:rPr>
          <w:lang w:val="en-GB"/>
        </w:rPr>
      </w:pPr>
      <w:r w:rsidRPr="00180C9F">
        <w:rPr>
          <w:lang w:val="en-GB"/>
        </w:rPr>
        <w:t>To test H1, this model was used</w:t>
      </w:r>
      <w:r w:rsidR="006510AF" w:rsidRPr="00180C9F">
        <w:rPr>
          <w:lang w:val="en-GB"/>
        </w:rPr>
        <w:t>,</w:t>
      </w:r>
      <w:r w:rsidRPr="00180C9F">
        <w:rPr>
          <w:lang w:val="en-GB"/>
        </w:rPr>
        <w:t xml:space="preserve"> which suggests that perceived content marketing quality has a statistically significant positive impact on customer trust.</w:t>
      </w:r>
    </w:p>
    <w:p w14:paraId="03C82039" w14:textId="0C457EFD" w:rsidR="00A80638" w:rsidRDefault="00A80638" w:rsidP="00270F11">
      <w:pPr>
        <w:rPr>
          <w:lang w:val="en-GB"/>
        </w:rPr>
      </w:pPr>
      <w:r w:rsidRPr="00A80638">
        <w:rPr>
          <w:lang w:val="en-GB"/>
        </w:rPr>
        <w:t xml:space="preserve">Based on the conceptual framework, PCMQ was selected as the independent variable and customer trust as the dependent variable. The composite mean scores of the respondents were used to </w:t>
      </w:r>
      <w:r w:rsidRPr="00A80638">
        <w:rPr>
          <w:lang w:val="en-GB"/>
        </w:rPr>
        <w:lastRenderedPageBreak/>
        <w:t>develop a simple linear regression equation to estimate the level of customer trust that can be explained by PCMQ.</w:t>
      </w:r>
    </w:p>
    <w:p w14:paraId="53103F9D" w14:textId="77777777" w:rsidR="00270F11" w:rsidRPr="00180C9F" w:rsidRDefault="00270F11" w:rsidP="00270F11">
      <w:pPr>
        <w:rPr>
          <w:lang w:val="en-GB"/>
        </w:rPr>
      </w:pPr>
      <w:r w:rsidRPr="00180C9F">
        <w:rPr>
          <w:lang w:val="en-GB"/>
        </w:rPr>
        <w:t>The second regression model analysed the relationship between the perceived brand content marketing quality, customer trust, and brand engagement. In this model, perceived content marketing quality and customer trust were considered as independent variables and brand engagement as a dependent variable:</w:t>
      </w:r>
    </w:p>
    <w:p w14:paraId="316546CC" w14:textId="77777777" w:rsidR="00270F11" w:rsidRPr="00180C9F" w:rsidRDefault="00270F11" w:rsidP="006510AF">
      <w:pPr>
        <w:jc w:val="center"/>
        <w:rPr>
          <w:color w:val="47D459" w:themeColor="accent3" w:themeTint="99"/>
          <w:lang w:val="en-GB"/>
        </w:rPr>
      </w:pPr>
      <w:r w:rsidRPr="00180C9F">
        <w:rPr>
          <w:color w:val="47D459" w:themeColor="accent3" w:themeTint="99"/>
          <w:lang w:val="en-GB"/>
        </w:rPr>
        <w:t>BEᵢ = β₀ + β₁(PCMQᵢ) + β₂(CTᵢ) + εᵢ</w:t>
      </w:r>
    </w:p>
    <w:p w14:paraId="456FCD96" w14:textId="2D12FD4A" w:rsidR="00A80638" w:rsidRDefault="00A80638" w:rsidP="00270F11">
      <w:pPr>
        <w:rPr>
          <w:lang w:val="en-GB"/>
        </w:rPr>
      </w:pPr>
      <w:r w:rsidRPr="00A80638">
        <w:rPr>
          <w:lang w:val="en-GB"/>
        </w:rPr>
        <w:t>To look at the interaction between perceived content marketing quality (PCMQ) and customer trust (CT) on brand engagement (BE) for H2 and H3, Model 2 was developed. Based on the conceptual framework, the dependent variable was brand engagement, and the independent variables were PCMQ and customer trust. Multiple linear regression analyses were used to estimate their individual contributions to brand engagement while controlling for the effects of each other.</w:t>
      </w:r>
    </w:p>
    <w:p w14:paraId="5C6EC6E2" w14:textId="1E9B7BCA" w:rsidR="00270F11" w:rsidRPr="00180C9F" w:rsidRDefault="00270F11" w:rsidP="00270F11">
      <w:pPr>
        <w:rPr>
          <w:lang w:val="en-GB"/>
        </w:rPr>
      </w:pPr>
      <w:r w:rsidRPr="00180C9F">
        <w:rPr>
          <w:lang w:val="en-GB"/>
        </w:rPr>
        <w:t xml:space="preserve">The regression results were tested </w:t>
      </w:r>
      <w:r w:rsidR="006510AF" w:rsidRPr="00180C9F">
        <w:rPr>
          <w:lang w:val="en-GB"/>
        </w:rPr>
        <w:t>using</w:t>
      </w:r>
      <w:r w:rsidRPr="00180C9F">
        <w:rPr>
          <w:lang w:val="en-GB"/>
        </w:rPr>
        <w:t xml:space="preserve"> R, R², adjusted R², F-statistics, model significance and regression coefficients/p-value of </w:t>
      </w:r>
      <w:r w:rsidR="006510AF" w:rsidRPr="00180C9F">
        <w:rPr>
          <w:lang w:val="en-GB"/>
        </w:rPr>
        <w:t>the predictors</w:t>
      </w:r>
      <w:r w:rsidRPr="00180C9F">
        <w:rPr>
          <w:lang w:val="en-GB"/>
        </w:rPr>
        <w:t>. The explanatory power of each model was assessed by looking at R² and adjusted R² values, while the direction, magnitude and statistical significance of each of the hypothesised relationships were determined by looking at the regression coefficient and p-values</w:t>
      </w:r>
      <w:r w:rsidR="002E20B5">
        <w:rPr>
          <w:lang w:val="en-GB"/>
        </w:rPr>
        <w:t xml:space="preserve"> (</w:t>
      </w:r>
      <w:r w:rsidR="002E20B5" w:rsidRPr="002E20B5">
        <w:rPr>
          <w:lang w:val="en-GB"/>
        </w:rPr>
        <w:t>Kumar, 2023</w:t>
      </w:r>
      <w:r w:rsidR="002E20B5">
        <w:rPr>
          <w:lang w:val="en-GB"/>
        </w:rPr>
        <w:t>)</w:t>
      </w:r>
      <w:r w:rsidRPr="00180C9F">
        <w:rPr>
          <w:lang w:val="en-GB"/>
        </w:rPr>
        <w:t>.</w:t>
      </w:r>
    </w:p>
    <w:p w14:paraId="608ECA4C" w14:textId="74944DB2" w:rsidR="00FF5758" w:rsidRPr="00180C9F" w:rsidRDefault="00FF5758" w:rsidP="005B7319">
      <w:pPr>
        <w:pStyle w:val="Heading2"/>
        <w:rPr>
          <w:lang w:val="en-GB"/>
        </w:rPr>
      </w:pPr>
      <w:bookmarkStart w:id="84" w:name="_Toc242328683"/>
      <w:bookmarkStart w:id="85" w:name="_Toc243611022"/>
      <w:r w:rsidRPr="00180C9F">
        <w:rPr>
          <w:lang w:val="en-GB"/>
        </w:rPr>
        <w:t>3.10 Ethical Consideration</w:t>
      </w:r>
      <w:bookmarkEnd w:id="84"/>
      <w:bookmarkEnd w:id="85"/>
    </w:p>
    <w:p w14:paraId="15D771A1" w14:textId="604266E6" w:rsidR="006A1404" w:rsidRPr="006A1404" w:rsidRDefault="006A1404" w:rsidP="006A1404">
      <w:pPr>
        <w:rPr>
          <w:lang w:val="en-GB"/>
        </w:rPr>
      </w:pPr>
      <w:r w:rsidRPr="006A1404">
        <w:rPr>
          <w:lang w:val="en-GB"/>
        </w:rPr>
        <w:t xml:space="preserve">The ethical principles were </w:t>
      </w:r>
      <w:proofErr w:type="gramStart"/>
      <w:r w:rsidRPr="006A1404">
        <w:rPr>
          <w:lang w:val="en-GB"/>
        </w:rPr>
        <w:t>taken into account</w:t>
      </w:r>
      <w:proofErr w:type="gramEnd"/>
      <w:r w:rsidRPr="006A1404">
        <w:rPr>
          <w:lang w:val="en-GB"/>
        </w:rPr>
        <w:t xml:space="preserve"> during the research process. Data collection was only undertaken following relevant University ethics clearance and approval. All answers were anonymous</w:t>
      </w:r>
      <w:r>
        <w:rPr>
          <w:lang w:val="en-GB"/>
        </w:rPr>
        <w:t>,</w:t>
      </w:r>
      <w:r w:rsidRPr="006A1404">
        <w:rPr>
          <w:lang w:val="en-GB"/>
        </w:rPr>
        <w:t xml:space="preserve"> and information was provided to the respondents on objectives, selection criteria, commitment to time, uses of the responses, and that they can withdraw without penalty before submission (Hasan et al., 2021).</w:t>
      </w:r>
    </w:p>
    <w:p w14:paraId="052EE038" w14:textId="77777777" w:rsidR="006A1404" w:rsidRPr="006A1404" w:rsidRDefault="006A1404" w:rsidP="006A1404">
      <w:pPr>
        <w:rPr>
          <w:lang w:val="en-GB"/>
        </w:rPr>
      </w:pPr>
      <w:r w:rsidRPr="006A1404">
        <w:rPr>
          <w:lang w:val="en-GB"/>
        </w:rPr>
        <w:t xml:space="preserve">Informed consent was obtained prior to answering the main questionnaire. Names, residential addresses, Zara account information, etc. </w:t>
      </w:r>
      <w:proofErr w:type="spellStart"/>
      <w:r w:rsidRPr="006A1404">
        <w:rPr>
          <w:lang w:val="en-GB"/>
        </w:rPr>
        <w:t>were</w:t>
      </w:r>
      <w:proofErr w:type="spellEnd"/>
      <w:r w:rsidRPr="006A1404">
        <w:rPr>
          <w:lang w:val="en-GB"/>
        </w:rPr>
        <w:t xml:space="preserve"> not specifically requested in the survey. It was also possible to select ‘prefer not to say' if provided.</w:t>
      </w:r>
    </w:p>
    <w:p w14:paraId="297E41B9" w14:textId="31FAF0B2" w:rsidR="00FF5758" w:rsidRPr="00180C9F" w:rsidRDefault="006A1404" w:rsidP="006A1404">
      <w:pPr>
        <w:rPr>
          <w:lang w:val="en-GB"/>
        </w:rPr>
      </w:pPr>
      <w:r w:rsidRPr="006A1404">
        <w:rPr>
          <w:lang w:val="en-GB"/>
        </w:rPr>
        <w:t xml:space="preserve">The gathered data was securely stored and </w:t>
      </w:r>
      <w:r>
        <w:rPr>
          <w:lang w:val="en-GB"/>
        </w:rPr>
        <w:t xml:space="preserve">used </w:t>
      </w:r>
      <w:r w:rsidRPr="006A1404">
        <w:rPr>
          <w:lang w:val="en-GB"/>
        </w:rPr>
        <w:t xml:space="preserve">solely for research purposes. This information was anonymous, i.e. no identifying information about individual respondents was available. The </w:t>
      </w:r>
      <w:r w:rsidRPr="006A1404">
        <w:rPr>
          <w:lang w:val="en-GB"/>
        </w:rPr>
        <w:lastRenderedPageBreak/>
        <w:t>research was not associated with the recruitment materials from Zara and was undertaken without the involvement of Zara. These measures ensured the participants' privacy, reduced the risk of harm and ensured transparency in the study (Recker, 2021).</w:t>
      </w:r>
    </w:p>
    <w:p w14:paraId="4793CFD7" w14:textId="074F00A3" w:rsidR="00FF5758" w:rsidRPr="00180C9F" w:rsidRDefault="00FF5758" w:rsidP="005B7319">
      <w:pPr>
        <w:pStyle w:val="Heading2"/>
        <w:rPr>
          <w:lang w:val="en-GB"/>
        </w:rPr>
      </w:pPr>
      <w:bookmarkStart w:id="86" w:name="_Toc242328684"/>
      <w:bookmarkStart w:id="87" w:name="_Toc243611023"/>
      <w:r w:rsidRPr="00180C9F">
        <w:rPr>
          <w:lang w:val="en-GB"/>
        </w:rPr>
        <w:t>3.11 Limitation</w:t>
      </w:r>
      <w:r w:rsidR="001D7C37" w:rsidRPr="00180C9F">
        <w:rPr>
          <w:lang w:val="en-GB"/>
        </w:rPr>
        <w:t>s</w:t>
      </w:r>
      <w:r w:rsidRPr="00180C9F">
        <w:rPr>
          <w:lang w:val="en-GB"/>
        </w:rPr>
        <w:t xml:space="preserve"> of the Study</w:t>
      </w:r>
      <w:bookmarkEnd w:id="86"/>
      <w:bookmarkEnd w:id="87"/>
    </w:p>
    <w:p w14:paraId="78B7D39F" w14:textId="65DAC71A" w:rsidR="006A1404" w:rsidRPr="006A1404" w:rsidRDefault="006A1404" w:rsidP="006A1404">
      <w:pPr>
        <w:rPr>
          <w:lang w:val="en-GB"/>
        </w:rPr>
      </w:pPr>
      <w:r w:rsidRPr="006A1404">
        <w:rPr>
          <w:lang w:val="en-GB"/>
        </w:rPr>
        <w:t xml:space="preserve">The following methodological weaknesses </w:t>
      </w:r>
      <w:proofErr w:type="gramStart"/>
      <w:r w:rsidRPr="006A1404">
        <w:rPr>
          <w:lang w:val="en-GB"/>
        </w:rPr>
        <w:t>have to</w:t>
      </w:r>
      <w:proofErr w:type="gramEnd"/>
      <w:r w:rsidRPr="006A1404">
        <w:rPr>
          <w:lang w:val="en-GB"/>
        </w:rPr>
        <w:t xml:space="preserve"> be recogni</w:t>
      </w:r>
      <w:r>
        <w:rPr>
          <w:lang w:val="en-GB"/>
        </w:rPr>
        <w:t>s</w:t>
      </w:r>
      <w:r w:rsidRPr="006A1404">
        <w:rPr>
          <w:lang w:val="en-GB"/>
        </w:rPr>
        <w:t>ed. Purposeful non-probability sampling, for one, limits representativeness and can draw in respondents who are more technologically savvy or more motivated to participate in online studies. Second, the sample was drawn from the final sample, and as the number of respondents was relatively small</w:t>
      </w:r>
      <w:r>
        <w:rPr>
          <w:lang w:val="en-GB"/>
        </w:rPr>
        <w:t>,</w:t>
      </w:r>
      <w:r w:rsidRPr="006A1404">
        <w:rPr>
          <w:lang w:val="en-GB"/>
        </w:rPr>
        <w:t xml:space="preserve"> the findings may not be statistically precise and generalisable (Turner, 2020).</w:t>
      </w:r>
    </w:p>
    <w:p w14:paraId="3F3E768B" w14:textId="67D1C431" w:rsidR="006A1404" w:rsidRPr="006A1404" w:rsidRDefault="006A1404" w:rsidP="006A1404">
      <w:pPr>
        <w:rPr>
          <w:lang w:val="en-GB"/>
        </w:rPr>
      </w:pPr>
      <w:r w:rsidRPr="006A1404">
        <w:rPr>
          <w:lang w:val="en-GB"/>
        </w:rPr>
        <w:t>Third, the sample might not be representative of the overall population of customers of Zara, thus limiting the extent to which the findings pertain to the overall population of Zara customers. Finally, because the independent and dependent variables were assessed at the same time, causal inferences are not possible in the cross</w:t>
      </w:r>
      <w:r>
        <w:rPr>
          <w:lang w:val="en-GB"/>
        </w:rPr>
        <w:t>-</w:t>
      </w:r>
      <w:r w:rsidRPr="006A1404">
        <w:rPr>
          <w:lang w:val="en-GB"/>
        </w:rPr>
        <w:t xml:space="preserve">sectional design. Fifth, </w:t>
      </w:r>
      <w:proofErr w:type="gramStart"/>
      <w:r w:rsidRPr="006A1404">
        <w:rPr>
          <w:lang w:val="en-GB"/>
        </w:rPr>
        <w:t>all of</w:t>
      </w:r>
      <w:proofErr w:type="gramEnd"/>
      <w:r w:rsidRPr="006A1404">
        <w:rPr>
          <w:lang w:val="en-GB"/>
        </w:rPr>
        <w:t xml:space="preserve"> the main variables were self-report</w:t>
      </w:r>
      <w:r>
        <w:rPr>
          <w:lang w:val="en-GB"/>
        </w:rPr>
        <w:t>ed</w:t>
      </w:r>
      <w:r w:rsidRPr="006A1404">
        <w:rPr>
          <w:lang w:val="en-GB"/>
        </w:rPr>
        <w:t>. These can be subject to recall error, acquiescence, or socially desirable responding, and reported brand engagement can vary from digital behaviour (Kumar, 2023).</w:t>
      </w:r>
    </w:p>
    <w:p w14:paraId="174EC75C" w14:textId="5A568F08" w:rsidR="00FF5758" w:rsidRPr="00180C9F" w:rsidRDefault="006A1404" w:rsidP="006A1404">
      <w:pPr>
        <w:rPr>
          <w:lang w:val="en-GB"/>
        </w:rPr>
      </w:pPr>
      <w:r w:rsidRPr="006A1404">
        <w:rPr>
          <w:lang w:val="en-GB"/>
        </w:rPr>
        <w:t xml:space="preserve">Lastly, the research is based on one </w:t>
      </w:r>
      <w:proofErr w:type="gramStart"/>
      <w:r w:rsidRPr="006A1404">
        <w:rPr>
          <w:lang w:val="en-GB"/>
        </w:rPr>
        <w:t>particular fashion</w:t>
      </w:r>
      <w:proofErr w:type="gramEnd"/>
      <w:r w:rsidRPr="006A1404">
        <w:rPr>
          <w:lang w:val="en-GB"/>
        </w:rPr>
        <w:t xml:space="preserve"> brand. While the style and positioning of Zara's customers may be different to that of other retailers, this may make it difficult to transfer them. These constraints are overcome by clear reporting of the results, eligibility screening, data screening and careful interpretation of the results.</w:t>
      </w:r>
    </w:p>
    <w:p w14:paraId="53D8933F" w14:textId="614047F6" w:rsidR="00FF5758" w:rsidRPr="00180C9F" w:rsidRDefault="00FF5758" w:rsidP="005B7319">
      <w:pPr>
        <w:pStyle w:val="Heading2"/>
        <w:rPr>
          <w:lang w:val="en-GB"/>
        </w:rPr>
      </w:pPr>
      <w:bookmarkStart w:id="88" w:name="_Toc242328685"/>
      <w:bookmarkStart w:id="89" w:name="_Toc243611024"/>
      <w:r w:rsidRPr="00180C9F">
        <w:rPr>
          <w:lang w:val="en-GB"/>
        </w:rPr>
        <w:t>3.12 Summary of the Study</w:t>
      </w:r>
      <w:bookmarkEnd w:id="88"/>
      <w:bookmarkEnd w:id="89"/>
    </w:p>
    <w:p w14:paraId="063CE8BA" w14:textId="768197EB" w:rsidR="006A1404" w:rsidRPr="006A1404" w:rsidRDefault="006A1404" w:rsidP="006A1404">
      <w:pPr>
        <w:rPr>
          <w:lang w:val="en-GB"/>
        </w:rPr>
      </w:pPr>
      <w:r w:rsidRPr="006A1404">
        <w:rPr>
          <w:lang w:val="en-GB"/>
        </w:rPr>
        <w:t xml:space="preserve">This chapter has outlined and validated the approach adopted to investigate the relationship between perceived Cm quality, customer trust and brand engagement of Zara customers in the UK. The study is based on </w:t>
      </w:r>
      <w:r>
        <w:rPr>
          <w:lang w:val="en-GB"/>
        </w:rPr>
        <w:t xml:space="preserve">a </w:t>
      </w:r>
      <w:r w:rsidRPr="006A1404">
        <w:rPr>
          <w:lang w:val="en-GB"/>
        </w:rPr>
        <w:t xml:space="preserve">positivist philosophy, </w:t>
      </w:r>
      <w:r>
        <w:rPr>
          <w:lang w:val="en-GB"/>
        </w:rPr>
        <w:t xml:space="preserve">a </w:t>
      </w:r>
      <w:r w:rsidRPr="006A1404">
        <w:rPr>
          <w:lang w:val="en-GB"/>
        </w:rPr>
        <w:t xml:space="preserve">deductive approach and </w:t>
      </w:r>
      <w:r>
        <w:rPr>
          <w:lang w:val="en-GB"/>
        </w:rPr>
        <w:t xml:space="preserve">a </w:t>
      </w:r>
      <w:r w:rsidRPr="006A1404">
        <w:rPr>
          <w:lang w:val="en-GB"/>
        </w:rPr>
        <w:t>mono-method quantitative design. Primary data w</w:t>
      </w:r>
      <w:r>
        <w:rPr>
          <w:lang w:val="en-GB"/>
        </w:rPr>
        <w:t>ere</w:t>
      </w:r>
      <w:r w:rsidRPr="006A1404">
        <w:rPr>
          <w:lang w:val="en-GB"/>
        </w:rPr>
        <w:t xml:space="preserve"> collected through </w:t>
      </w:r>
      <w:r>
        <w:rPr>
          <w:lang w:val="en-GB"/>
        </w:rPr>
        <w:t>a</w:t>
      </w:r>
      <w:r w:rsidRPr="006A1404">
        <w:rPr>
          <w:lang w:val="en-GB"/>
        </w:rPr>
        <w:t xml:space="preserve"> </w:t>
      </w:r>
      <w:r>
        <w:rPr>
          <w:lang w:val="en-GB"/>
        </w:rPr>
        <w:t>cross-</w:t>
      </w:r>
      <w:r w:rsidRPr="006A1404">
        <w:rPr>
          <w:lang w:val="en-GB"/>
        </w:rPr>
        <w:t xml:space="preserve">sectional online survey from the selected respondents </w:t>
      </w:r>
      <w:r>
        <w:rPr>
          <w:lang w:val="en-GB"/>
        </w:rPr>
        <w:t>using a</w:t>
      </w:r>
      <w:r w:rsidRPr="006A1404">
        <w:rPr>
          <w:lang w:val="en-GB"/>
        </w:rPr>
        <w:t xml:space="preserve"> purposive non-probability sampling technique. A total of 52 questionnaires were returned, of which 50 were screened and retained.</w:t>
      </w:r>
    </w:p>
    <w:p w14:paraId="2F13A134" w14:textId="64AE0D2D" w:rsidR="005B7319" w:rsidRPr="00180C9F" w:rsidRDefault="006A1404" w:rsidP="006A1404">
      <w:pPr>
        <w:rPr>
          <w:lang w:val="en-GB"/>
        </w:rPr>
      </w:pPr>
      <w:r w:rsidRPr="006A1404">
        <w:rPr>
          <w:lang w:val="en-GB"/>
        </w:rPr>
        <w:t xml:space="preserve">The questionnaire included 6 structured five-point Likert-scale items to measure the quality of content marketing as perceived by consumers, customer trust, and customer engagement with </w:t>
      </w:r>
      <w:r>
        <w:rPr>
          <w:lang w:val="en-GB"/>
        </w:rPr>
        <w:t xml:space="preserve">the </w:t>
      </w:r>
      <w:r w:rsidRPr="006A1404">
        <w:rPr>
          <w:lang w:val="en-GB"/>
        </w:rPr>
        <w:lastRenderedPageBreak/>
        <w:t>brand. The descriptive statistics</w:t>
      </w:r>
      <w:r>
        <w:rPr>
          <w:lang w:val="en-GB"/>
        </w:rPr>
        <w:t>,</w:t>
      </w:r>
      <w:r w:rsidRPr="006A1404">
        <w:rPr>
          <w:lang w:val="en-GB"/>
        </w:rPr>
        <w:t xml:space="preserve"> Pearson correlation and regression analysis were the data analysis techniques performed in Microsoft </w:t>
      </w:r>
      <w:r>
        <w:rPr>
          <w:lang w:val="en-GB"/>
        </w:rPr>
        <w:t>E</w:t>
      </w:r>
      <w:r w:rsidRPr="006A1404">
        <w:rPr>
          <w:lang w:val="en-GB"/>
        </w:rPr>
        <w:t>xcel. Model 1 tested the relationship between perceived content marketing quality and customer trust</w:t>
      </w:r>
      <w:r>
        <w:rPr>
          <w:lang w:val="en-GB"/>
        </w:rPr>
        <w:t>,</w:t>
      </w:r>
      <w:r w:rsidRPr="006A1404">
        <w:rPr>
          <w:lang w:val="en-GB"/>
        </w:rPr>
        <w:t xml:space="preserve"> and Model 2 tested the relationship between perceived content marketing quality and customer trust on brand engagement. Ethical procedures ensured the confidentiality of informed consent, anonymity, voluntary participation and secure data handling. While the methodology has limitations </w:t>
      </w:r>
      <w:proofErr w:type="gramStart"/>
      <w:r w:rsidRPr="006A1404">
        <w:rPr>
          <w:lang w:val="en-GB"/>
        </w:rPr>
        <w:t>with regard to</w:t>
      </w:r>
      <w:proofErr w:type="gramEnd"/>
      <w:r w:rsidRPr="006A1404">
        <w:rPr>
          <w:lang w:val="en-GB"/>
        </w:rPr>
        <w:t xml:space="preserve"> generalisability and causal inference due to purposive sampling, the relatively small sample, the self-reported measures and the cross-sectional design </w:t>
      </w:r>
      <w:r>
        <w:rPr>
          <w:lang w:val="en-GB"/>
        </w:rPr>
        <w:t xml:space="preserve">in which </w:t>
      </w:r>
      <w:r w:rsidRPr="006A1404">
        <w:rPr>
          <w:lang w:val="en-GB"/>
        </w:rPr>
        <w:t>the hypotheses are tested, the methodology is coherent and transparent. The empirical results are presented and interpreted in the next chapter.</w:t>
      </w:r>
    </w:p>
    <w:p w14:paraId="79A54FB5" w14:textId="77777777" w:rsidR="006A1404" w:rsidRDefault="006A1404">
      <w:pPr>
        <w:spacing w:before="0" w:line="278" w:lineRule="auto"/>
        <w:jc w:val="left"/>
        <w:rPr>
          <w:rFonts w:eastAsiaTheme="majorEastAsia" w:cs="Times New Roman"/>
          <w:b/>
          <w:color w:val="153D63" w:themeColor="text2" w:themeTint="E6"/>
          <w:sz w:val="32"/>
          <w:szCs w:val="28"/>
          <w:lang w:val="en-GB"/>
        </w:rPr>
      </w:pPr>
      <w:bookmarkStart w:id="90" w:name="_Toc242328686"/>
      <w:r>
        <w:br w:type="page"/>
      </w:r>
    </w:p>
    <w:p w14:paraId="5AFC0539" w14:textId="6B7B70DA" w:rsidR="00B65AF2" w:rsidRPr="00180C9F" w:rsidRDefault="00B65AF2" w:rsidP="00B65AF2">
      <w:pPr>
        <w:pStyle w:val="Heading1"/>
      </w:pPr>
      <w:bookmarkStart w:id="91" w:name="_Toc243611025"/>
      <w:r w:rsidRPr="00180C9F">
        <w:lastRenderedPageBreak/>
        <w:t>Chapter 4: Data Analysis and Findings</w:t>
      </w:r>
      <w:bookmarkEnd w:id="91"/>
    </w:p>
    <w:p w14:paraId="11614BBA" w14:textId="5D749E7F" w:rsidR="00B65AF2" w:rsidRPr="00180C9F" w:rsidRDefault="00B65AF2" w:rsidP="00B65AF2">
      <w:pPr>
        <w:pStyle w:val="Heading2"/>
        <w:rPr>
          <w:lang w:val="en-GB"/>
        </w:rPr>
      </w:pPr>
      <w:bookmarkStart w:id="92" w:name="_Toc243611026"/>
      <w:r w:rsidRPr="00180C9F">
        <w:rPr>
          <w:lang w:val="en-GB"/>
        </w:rPr>
        <w:t>4.1 Introduction</w:t>
      </w:r>
      <w:bookmarkEnd w:id="92"/>
    </w:p>
    <w:p w14:paraId="44470EFD" w14:textId="7514AD8F" w:rsidR="00F93120" w:rsidRPr="00180C9F" w:rsidRDefault="00F418DB" w:rsidP="00B65AF2">
      <w:pPr>
        <w:rPr>
          <w:lang w:val="en-GB"/>
        </w:rPr>
      </w:pPr>
      <w:r w:rsidRPr="00F418DB">
        <w:rPr>
          <w:lang w:val="en-GB"/>
        </w:rPr>
        <w:t>This chapter discusses analysis and findings from the survey data collected to explore the relationship between the perceived quality of content marketing (PCMQ), trust in the brand, and engagement with the brand (Zara). The chapter starts with a demographic breakdown of the respondents, by age group, gender, geographic location in the United Kingdom and preferred digital channels to interact with Zara's content. This is followed by descriptive analysis where overall responses for the key research constructs, namely perceived quality of content marketing, customer trust and brand engagement</w:t>
      </w:r>
      <w:r w:rsidR="006A0AE1">
        <w:rPr>
          <w:lang w:val="en-GB"/>
        </w:rPr>
        <w:t>,</w:t>
      </w:r>
      <w:r w:rsidRPr="00F418DB">
        <w:rPr>
          <w:lang w:val="en-GB"/>
        </w:rPr>
        <w:t xml:space="preserve"> are summarised. The chapter then introduces the correlation analysis to determine the strength and direction of the relationship between the study variables. Moreover, two statistical models were used to run regression analysis to investigate the predictive power of PCMQ on customer trust and the combined impact of PCMQ and customer trust on brand engagement. Lastly, a hypothesis test and a summary of the important results are given.</w:t>
      </w:r>
    </w:p>
    <w:p w14:paraId="32D12F0F" w14:textId="5910A123" w:rsidR="00B65AF2" w:rsidRPr="00180C9F" w:rsidRDefault="00B65AF2" w:rsidP="00B65AF2">
      <w:pPr>
        <w:pStyle w:val="Heading2"/>
        <w:rPr>
          <w:lang w:val="en-GB"/>
        </w:rPr>
      </w:pPr>
      <w:bookmarkStart w:id="93" w:name="_Toc243611027"/>
      <w:r w:rsidRPr="00180C9F">
        <w:rPr>
          <w:lang w:val="en-GB"/>
        </w:rPr>
        <w:t>4.2 Demographic Overview</w:t>
      </w:r>
      <w:bookmarkEnd w:id="93"/>
    </w:p>
    <w:tbl>
      <w:tblPr>
        <w:tblStyle w:val="TableGrid"/>
        <w:tblW w:w="0" w:type="auto"/>
        <w:jc w:val="center"/>
        <w:tblLook w:val="04A0" w:firstRow="1" w:lastRow="0" w:firstColumn="1" w:lastColumn="0" w:noHBand="0" w:noVBand="1"/>
      </w:tblPr>
      <w:tblGrid>
        <w:gridCol w:w="2425"/>
        <w:gridCol w:w="2927"/>
        <w:gridCol w:w="1854"/>
        <w:gridCol w:w="2013"/>
      </w:tblGrid>
      <w:tr w:rsidR="00B65AF2" w:rsidRPr="00180C9F" w14:paraId="77226D6B" w14:textId="77777777" w:rsidTr="00B65AF2">
        <w:trPr>
          <w:trHeight w:val="257"/>
          <w:jc w:val="center"/>
        </w:trPr>
        <w:tc>
          <w:tcPr>
            <w:tcW w:w="2425" w:type="dxa"/>
            <w:noWrap/>
            <w:hideMark/>
          </w:tcPr>
          <w:p w14:paraId="24A25FE1" w14:textId="77777777" w:rsidR="00B65AF2" w:rsidRPr="00180C9F" w:rsidRDefault="00B65AF2" w:rsidP="00B65AF2">
            <w:pPr>
              <w:spacing w:before="0"/>
              <w:rPr>
                <w:b/>
                <w:bCs/>
                <w:lang w:val="en-GB"/>
              </w:rPr>
            </w:pPr>
            <w:r w:rsidRPr="00180C9F">
              <w:rPr>
                <w:b/>
                <w:bCs/>
                <w:lang w:val="en-GB"/>
              </w:rPr>
              <w:t>Variable</w:t>
            </w:r>
          </w:p>
        </w:tc>
        <w:tc>
          <w:tcPr>
            <w:tcW w:w="2927" w:type="dxa"/>
            <w:noWrap/>
            <w:hideMark/>
          </w:tcPr>
          <w:p w14:paraId="044512B5" w14:textId="77777777" w:rsidR="00B65AF2" w:rsidRPr="00180C9F" w:rsidRDefault="00B65AF2" w:rsidP="00B65AF2">
            <w:pPr>
              <w:spacing w:before="0"/>
              <w:rPr>
                <w:b/>
                <w:bCs/>
                <w:lang w:val="en-GB"/>
              </w:rPr>
            </w:pPr>
            <w:r w:rsidRPr="00180C9F">
              <w:rPr>
                <w:b/>
                <w:bCs/>
                <w:lang w:val="en-GB"/>
              </w:rPr>
              <w:t>Category</w:t>
            </w:r>
          </w:p>
        </w:tc>
        <w:tc>
          <w:tcPr>
            <w:tcW w:w="1854" w:type="dxa"/>
            <w:noWrap/>
            <w:hideMark/>
          </w:tcPr>
          <w:p w14:paraId="68EB66AB" w14:textId="77777777" w:rsidR="00B65AF2" w:rsidRPr="00180C9F" w:rsidRDefault="00B65AF2" w:rsidP="00B65AF2">
            <w:pPr>
              <w:spacing w:before="0"/>
              <w:rPr>
                <w:b/>
                <w:bCs/>
                <w:lang w:val="en-GB"/>
              </w:rPr>
            </w:pPr>
            <w:r w:rsidRPr="00180C9F">
              <w:rPr>
                <w:b/>
                <w:bCs/>
                <w:lang w:val="en-GB"/>
              </w:rPr>
              <w:t>Frequency (n)</w:t>
            </w:r>
          </w:p>
        </w:tc>
        <w:tc>
          <w:tcPr>
            <w:tcW w:w="2013" w:type="dxa"/>
            <w:noWrap/>
            <w:hideMark/>
          </w:tcPr>
          <w:p w14:paraId="29CEA1D0" w14:textId="77777777" w:rsidR="00B65AF2" w:rsidRPr="00180C9F" w:rsidRDefault="00B65AF2" w:rsidP="00B65AF2">
            <w:pPr>
              <w:spacing w:before="0"/>
              <w:rPr>
                <w:b/>
                <w:bCs/>
                <w:lang w:val="en-GB"/>
              </w:rPr>
            </w:pPr>
            <w:r w:rsidRPr="00180C9F">
              <w:rPr>
                <w:b/>
                <w:bCs/>
                <w:lang w:val="en-GB"/>
              </w:rPr>
              <w:t>Percentage (%)</w:t>
            </w:r>
          </w:p>
        </w:tc>
      </w:tr>
      <w:tr w:rsidR="00B65AF2" w:rsidRPr="00180C9F" w14:paraId="07818E73" w14:textId="77777777" w:rsidTr="00B65AF2">
        <w:trPr>
          <w:trHeight w:val="257"/>
          <w:jc w:val="center"/>
        </w:trPr>
        <w:tc>
          <w:tcPr>
            <w:tcW w:w="2425" w:type="dxa"/>
            <w:vMerge w:val="restart"/>
            <w:noWrap/>
            <w:hideMark/>
          </w:tcPr>
          <w:p w14:paraId="7ECC9F4C" w14:textId="77777777" w:rsidR="00B65AF2" w:rsidRPr="00180C9F" w:rsidRDefault="00B65AF2" w:rsidP="00B65AF2">
            <w:pPr>
              <w:spacing w:before="0"/>
              <w:rPr>
                <w:lang w:val="en-GB"/>
              </w:rPr>
            </w:pPr>
            <w:r w:rsidRPr="00180C9F">
              <w:rPr>
                <w:lang w:val="en-GB"/>
              </w:rPr>
              <w:t>Age group</w:t>
            </w:r>
          </w:p>
        </w:tc>
        <w:tc>
          <w:tcPr>
            <w:tcW w:w="2927" w:type="dxa"/>
            <w:noWrap/>
            <w:hideMark/>
          </w:tcPr>
          <w:p w14:paraId="0B08295D" w14:textId="77777777" w:rsidR="00B65AF2" w:rsidRPr="00180C9F" w:rsidRDefault="00B65AF2" w:rsidP="00B65AF2">
            <w:pPr>
              <w:spacing w:before="0"/>
              <w:rPr>
                <w:lang w:val="en-GB"/>
              </w:rPr>
            </w:pPr>
            <w:r w:rsidRPr="00180C9F">
              <w:rPr>
                <w:lang w:val="en-GB"/>
              </w:rPr>
              <w:t>18–24</w:t>
            </w:r>
          </w:p>
        </w:tc>
        <w:tc>
          <w:tcPr>
            <w:tcW w:w="1854" w:type="dxa"/>
            <w:noWrap/>
            <w:hideMark/>
          </w:tcPr>
          <w:p w14:paraId="532786E9" w14:textId="77777777" w:rsidR="00B65AF2" w:rsidRPr="00180C9F" w:rsidRDefault="00B65AF2" w:rsidP="00B65AF2">
            <w:pPr>
              <w:spacing w:before="0"/>
              <w:rPr>
                <w:lang w:val="en-GB"/>
              </w:rPr>
            </w:pPr>
            <w:r w:rsidRPr="00180C9F">
              <w:rPr>
                <w:lang w:val="en-GB"/>
              </w:rPr>
              <w:t>10</w:t>
            </w:r>
          </w:p>
        </w:tc>
        <w:tc>
          <w:tcPr>
            <w:tcW w:w="2013" w:type="dxa"/>
            <w:noWrap/>
            <w:hideMark/>
          </w:tcPr>
          <w:p w14:paraId="2E6F8657" w14:textId="77777777" w:rsidR="00B65AF2" w:rsidRPr="00180C9F" w:rsidRDefault="00B65AF2" w:rsidP="00B65AF2">
            <w:pPr>
              <w:spacing w:before="0"/>
              <w:rPr>
                <w:lang w:val="en-GB"/>
              </w:rPr>
            </w:pPr>
            <w:r w:rsidRPr="00180C9F">
              <w:rPr>
                <w:lang w:val="en-GB"/>
              </w:rPr>
              <w:t>20%</w:t>
            </w:r>
          </w:p>
        </w:tc>
      </w:tr>
      <w:tr w:rsidR="00B65AF2" w:rsidRPr="00180C9F" w14:paraId="74A0DF48" w14:textId="77777777" w:rsidTr="00B65AF2">
        <w:trPr>
          <w:trHeight w:val="257"/>
          <w:jc w:val="center"/>
        </w:trPr>
        <w:tc>
          <w:tcPr>
            <w:tcW w:w="2425" w:type="dxa"/>
            <w:vMerge/>
            <w:hideMark/>
          </w:tcPr>
          <w:p w14:paraId="10429943" w14:textId="77777777" w:rsidR="00B65AF2" w:rsidRPr="00180C9F" w:rsidRDefault="00B65AF2" w:rsidP="00B65AF2">
            <w:pPr>
              <w:spacing w:before="0"/>
              <w:rPr>
                <w:lang w:val="en-GB"/>
              </w:rPr>
            </w:pPr>
          </w:p>
        </w:tc>
        <w:tc>
          <w:tcPr>
            <w:tcW w:w="2927" w:type="dxa"/>
            <w:noWrap/>
            <w:hideMark/>
          </w:tcPr>
          <w:p w14:paraId="65FE5DC1" w14:textId="77777777" w:rsidR="00B65AF2" w:rsidRPr="00180C9F" w:rsidRDefault="00B65AF2" w:rsidP="00B65AF2">
            <w:pPr>
              <w:spacing w:before="0"/>
              <w:rPr>
                <w:lang w:val="en-GB"/>
              </w:rPr>
            </w:pPr>
            <w:r w:rsidRPr="00180C9F">
              <w:rPr>
                <w:lang w:val="en-GB"/>
              </w:rPr>
              <w:t>25–34</w:t>
            </w:r>
          </w:p>
        </w:tc>
        <w:tc>
          <w:tcPr>
            <w:tcW w:w="1854" w:type="dxa"/>
            <w:noWrap/>
            <w:hideMark/>
          </w:tcPr>
          <w:p w14:paraId="6A5F9AB7" w14:textId="77777777" w:rsidR="00B65AF2" w:rsidRPr="00180C9F" w:rsidRDefault="00B65AF2" w:rsidP="00B65AF2">
            <w:pPr>
              <w:spacing w:before="0"/>
              <w:rPr>
                <w:lang w:val="en-GB"/>
              </w:rPr>
            </w:pPr>
            <w:r w:rsidRPr="00180C9F">
              <w:rPr>
                <w:lang w:val="en-GB"/>
              </w:rPr>
              <w:t>24</w:t>
            </w:r>
          </w:p>
        </w:tc>
        <w:tc>
          <w:tcPr>
            <w:tcW w:w="2013" w:type="dxa"/>
            <w:noWrap/>
            <w:hideMark/>
          </w:tcPr>
          <w:p w14:paraId="70BF4401" w14:textId="77777777" w:rsidR="00B65AF2" w:rsidRPr="00180C9F" w:rsidRDefault="00B65AF2" w:rsidP="00B65AF2">
            <w:pPr>
              <w:spacing w:before="0"/>
              <w:rPr>
                <w:lang w:val="en-GB"/>
              </w:rPr>
            </w:pPr>
            <w:r w:rsidRPr="00180C9F">
              <w:rPr>
                <w:lang w:val="en-GB"/>
              </w:rPr>
              <w:t>48%</w:t>
            </w:r>
          </w:p>
        </w:tc>
      </w:tr>
      <w:tr w:rsidR="00B65AF2" w:rsidRPr="00180C9F" w14:paraId="2ACD908E" w14:textId="77777777" w:rsidTr="00B65AF2">
        <w:trPr>
          <w:trHeight w:val="257"/>
          <w:jc w:val="center"/>
        </w:trPr>
        <w:tc>
          <w:tcPr>
            <w:tcW w:w="2425" w:type="dxa"/>
            <w:vMerge/>
            <w:hideMark/>
          </w:tcPr>
          <w:p w14:paraId="5AA2D633" w14:textId="77777777" w:rsidR="00B65AF2" w:rsidRPr="00180C9F" w:rsidRDefault="00B65AF2" w:rsidP="00B65AF2">
            <w:pPr>
              <w:spacing w:before="0"/>
              <w:rPr>
                <w:lang w:val="en-GB"/>
              </w:rPr>
            </w:pPr>
          </w:p>
        </w:tc>
        <w:tc>
          <w:tcPr>
            <w:tcW w:w="2927" w:type="dxa"/>
            <w:noWrap/>
            <w:hideMark/>
          </w:tcPr>
          <w:p w14:paraId="340044E9" w14:textId="77777777" w:rsidR="00B65AF2" w:rsidRPr="00180C9F" w:rsidRDefault="00B65AF2" w:rsidP="00B65AF2">
            <w:pPr>
              <w:spacing w:before="0"/>
              <w:rPr>
                <w:lang w:val="en-GB"/>
              </w:rPr>
            </w:pPr>
            <w:r w:rsidRPr="00180C9F">
              <w:rPr>
                <w:lang w:val="en-GB"/>
              </w:rPr>
              <w:t>35–44</w:t>
            </w:r>
          </w:p>
        </w:tc>
        <w:tc>
          <w:tcPr>
            <w:tcW w:w="1854" w:type="dxa"/>
            <w:noWrap/>
            <w:hideMark/>
          </w:tcPr>
          <w:p w14:paraId="09606515" w14:textId="77777777" w:rsidR="00B65AF2" w:rsidRPr="00180C9F" w:rsidRDefault="00B65AF2" w:rsidP="00B65AF2">
            <w:pPr>
              <w:spacing w:before="0"/>
              <w:rPr>
                <w:lang w:val="en-GB"/>
              </w:rPr>
            </w:pPr>
            <w:r w:rsidRPr="00180C9F">
              <w:rPr>
                <w:lang w:val="en-GB"/>
              </w:rPr>
              <w:t>7</w:t>
            </w:r>
          </w:p>
        </w:tc>
        <w:tc>
          <w:tcPr>
            <w:tcW w:w="2013" w:type="dxa"/>
            <w:noWrap/>
            <w:hideMark/>
          </w:tcPr>
          <w:p w14:paraId="52128037" w14:textId="77777777" w:rsidR="00B65AF2" w:rsidRPr="00180C9F" w:rsidRDefault="00B65AF2" w:rsidP="00B65AF2">
            <w:pPr>
              <w:spacing w:before="0"/>
              <w:rPr>
                <w:lang w:val="en-GB"/>
              </w:rPr>
            </w:pPr>
            <w:r w:rsidRPr="00180C9F">
              <w:rPr>
                <w:lang w:val="en-GB"/>
              </w:rPr>
              <w:t>14%</w:t>
            </w:r>
          </w:p>
        </w:tc>
      </w:tr>
      <w:tr w:rsidR="00B65AF2" w:rsidRPr="00180C9F" w14:paraId="0D2C607F" w14:textId="77777777" w:rsidTr="00B65AF2">
        <w:trPr>
          <w:trHeight w:val="257"/>
          <w:jc w:val="center"/>
        </w:trPr>
        <w:tc>
          <w:tcPr>
            <w:tcW w:w="2425" w:type="dxa"/>
            <w:vMerge/>
            <w:hideMark/>
          </w:tcPr>
          <w:p w14:paraId="2B2F5182" w14:textId="77777777" w:rsidR="00B65AF2" w:rsidRPr="00180C9F" w:rsidRDefault="00B65AF2" w:rsidP="00B65AF2">
            <w:pPr>
              <w:spacing w:before="0"/>
              <w:rPr>
                <w:lang w:val="en-GB"/>
              </w:rPr>
            </w:pPr>
          </w:p>
        </w:tc>
        <w:tc>
          <w:tcPr>
            <w:tcW w:w="2927" w:type="dxa"/>
            <w:noWrap/>
            <w:hideMark/>
          </w:tcPr>
          <w:p w14:paraId="5156AB5D" w14:textId="77777777" w:rsidR="00B65AF2" w:rsidRPr="00180C9F" w:rsidRDefault="00B65AF2" w:rsidP="00B65AF2">
            <w:pPr>
              <w:spacing w:before="0"/>
              <w:rPr>
                <w:lang w:val="en-GB"/>
              </w:rPr>
            </w:pPr>
            <w:r w:rsidRPr="00180C9F">
              <w:rPr>
                <w:lang w:val="en-GB"/>
              </w:rPr>
              <w:t>45–54</w:t>
            </w:r>
          </w:p>
        </w:tc>
        <w:tc>
          <w:tcPr>
            <w:tcW w:w="1854" w:type="dxa"/>
            <w:noWrap/>
            <w:hideMark/>
          </w:tcPr>
          <w:p w14:paraId="04F8DF0A" w14:textId="77777777" w:rsidR="00B65AF2" w:rsidRPr="00180C9F" w:rsidRDefault="00B65AF2" w:rsidP="00B65AF2">
            <w:pPr>
              <w:spacing w:before="0"/>
              <w:rPr>
                <w:lang w:val="en-GB"/>
              </w:rPr>
            </w:pPr>
            <w:r w:rsidRPr="00180C9F">
              <w:rPr>
                <w:lang w:val="en-GB"/>
              </w:rPr>
              <w:t>6</w:t>
            </w:r>
          </w:p>
        </w:tc>
        <w:tc>
          <w:tcPr>
            <w:tcW w:w="2013" w:type="dxa"/>
            <w:noWrap/>
            <w:hideMark/>
          </w:tcPr>
          <w:p w14:paraId="5A912459" w14:textId="77777777" w:rsidR="00B65AF2" w:rsidRPr="00180C9F" w:rsidRDefault="00B65AF2" w:rsidP="00B65AF2">
            <w:pPr>
              <w:spacing w:before="0"/>
              <w:rPr>
                <w:lang w:val="en-GB"/>
              </w:rPr>
            </w:pPr>
            <w:r w:rsidRPr="00180C9F">
              <w:rPr>
                <w:lang w:val="en-GB"/>
              </w:rPr>
              <w:t>12%</w:t>
            </w:r>
          </w:p>
        </w:tc>
      </w:tr>
      <w:tr w:rsidR="00B65AF2" w:rsidRPr="00180C9F" w14:paraId="68949643" w14:textId="77777777" w:rsidTr="00B65AF2">
        <w:trPr>
          <w:trHeight w:val="257"/>
          <w:jc w:val="center"/>
        </w:trPr>
        <w:tc>
          <w:tcPr>
            <w:tcW w:w="2425" w:type="dxa"/>
            <w:vMerge/>
            <w:hideMark/>
          </w:tcPr>
          <w:p w14:paraId="7A7EACC5" w14:textId="77777777" w:rsidR="00B65AF2" w:rsidRPr="00180C9F" w:rsidRDefault="00B65AF2" w:rsidP="00B65AF2">
            <w:pPr>
              <w:spacing w:before="0"/>
              <w:rPr>
                <w:lang w:val="en-GB"/>
              </w:rPr>
            </w:pPr>
          </w:p>
        </w:tc>
        <w:tc>
          <w:tcPr>
            <w:tcW w:w="2927" w:type="dxa"/>
            <w:noWrap/>
            <w:hideMark/>
          </w:tcPr>
          <w:p w14:paraId="68B6EA17" w14:textId="77777777" w:rsidR="00B65AF2" w:rsidRPr="00180C9F" w:rsidRDefault="00B65AF2" w:rsidP="00B65AF2">
            <w:pPr>
              <w:spacing w:before="0"/>
              <w:rPr>
                <w:lang w:val="en-GB"/>
              </w:rPr>
            </w:pPr>
            <w:r w:rsidRPr="00180C9F">
              <w:rPr>
                <w:lang w:val="en-GB"/>
              </w:rPr>
              <w:t>55 or above</w:t>
            </w:r>
          </w:p>
        </w:tc>
        <w:tc>
          <w:tcPr>
            <w:tcW w:w="1854" w:type="dxa"/>
            <w:noWrap/>
            <w:hideMark/>
          </w:tcPr>
          <w:p w14:paraId="4C3F5D2E" w14:textId="77777777" w:rsidR="00B65AF2" w:rsidRPr="00180C9F" w:rsidRDefault="00B65AF2" w:rsidP="00B65AF2">
            <w:pPr>
              <w:spacing w:before="0"/>
              <w:rPr>
                <w:lang w:val="en-GB"/>
              </w:rPr>
            </w:pPr>
            <w:r w:rsidRPr="00180C9F">
              <w:rPr>
                <w:lang w:val="en-GB"/>
              </w:rPr>
              <w:t>3</w:t>
            </w:r>
          </w:p>
        </w:tc>
        <w:tc>
          <w:tcPr>
            <w:tcW w:w="2013" w:type="dxa"/>
            <w:noWrap/>
            <w:hideMark/>
          </w:tcPr>
          <w:p w14:paraId="35E68BF9" w14:textId="77777777" w:rsidR="00B65AF2" w:rsidRPr="00180C9F" w:rsidRDefault="00B65AF2" w:rsidP="00B65AF2">
            <w:pPr>
              <w:spacing w:before="0"/>
              <w:rPr>
                <w:lang w:val="en-GB"/>
              </w:rPr>
            </w:pPr>
            <w:r w:rsidRPr="00180C9F">
              <w:rPr>
                <w:lang w:val="en-GB"/>
              </w:rPr>
              <w:t>6%</w:t>
            </w:r>
          </w:p>
        </w:tc>
      </w:tr>
      <w:tr w:rsidR="00B65AF2" w:rsidRPr="00180C9F" w14:paraId="63821E20" w14:textId="77777777" w:rsidTr="00B65AF2">
        <w:trPr>
          <w:trHeight w:val="257"/>
          <w:jc w:val="center"/>
        </w:trPr>
        <w:tc>
          <w:tcPr>
            <w:tcW w:w="2425" w:type="dxa"/>
            <w:vMerge w:val="restart"/>
            <w:noWrap/>
            <w:hideMark/>
          </w:tcPr>
          <w:p w14:paraId="27557B22" w14:textId="77777777" w:rsidR="00B65AF2" w:rsidRPr="00180C9F" w:rsidRDefault="00B65AF2" w:rsidP="00B65AF2">
            <w:pPr>
              <w:spacing w:before="0"/>
              <w:rPr>
                <w:lang w:val="en-GB"/>
              </w:rPr>
            </w:pPr>
            <w:r w:rsidRPr="00180C9F">
              <w:rPr>
                <w:lang w:val="en-GB"/>
              </w:rPr>
              <w:t>Gender</w:t>
            </w:r>
          </w:p>
        </w:tc>
        <w:tc>
          <w:tcPr>
            <w:tcW w:w="2927" w:type="dxa"/>
            <w:noWrap/>
            <w:hideMark/>
          </w:tcPr>
          <w:p w14:paraId="15618552" w14:textId="77777777" w:rsidR="00B65AF2" w:rsidRPr="00180C9F" w:rsidRDefault="00B65AF2" w:rsidP="00B65AF2">
            <w:pPr>
              <w:spacing w:before="0"/>
              <w:rPr>
                <w:lang w:val="en-GB"/>
              </w:rPr>
            </w:pPr>
            <w:r w:rsidRPr="00180C9F">
              <w:rPr>
                <w:lang w:val="en-GB"/>
              </w:rPr>
              <w:t>Male</w:t>
            </w:r>
          </w:p>
        </w:tc>
        <w:tc>
          <w:tcPr>
            <w:tcW w:w="1854" w:type="dxa"/>
            <w:noWrap/>
            <w:hideMark/>
          </w:tcPr>
          <w:p w14:paraId="59445695" w14:textId="77777777" w:rsidR="00B65AF2" w:rsidRPr="00180C9F" w:rsidRDefault="00B65AF2" w:rsidP="00B65AF2">
            <w:pPr>
              <w:spacing w:before="0"/>
              <w:rPr>
                <w:lang w:val="en-GB"/>
              </w:rPr>
            </w:pPr>
            <w:r w:rsidRPr="00180C9F">
              <w:rPr>
                <w:lang w:val="en-GB"/>
              </w:rPr>
              <w:t>31</w:t>
            </w:r>
          </w:p>
        </w:tc>
        <w:tc>
          <w:tcPr>
            <w:tcW w:w="2013" w:type="dxa"/>
            <w:noWrap/>
            <w:hideMark/>
          </w:tcPr>
          <w:p w14:paraId="2DBA6A05" w14:textId="77777777" w:rsidR="00B65AF2" w:rsidRPr="00180C9F" w:rsidRDefault="00B65AF2" w:rsidP="00B65AF2">
            <w:pPr>
              <w:spacing w:before="0"/>
              <w:rPr>
                <w:lang w:val="en-GB"/>
              </w:rPr>
            </w:pPr>
            <w:r w:rsidRPr="00180C9F">
              <w:rPr>
                <w:lang w:val="en-GB"/>
              </w:rPr>
              <w:t>62%</w:t>
            </w:r>
          </w:p>
        </w:tc>
      </w:tr>
      <w:tr w:rsidR="00B65AF2" w:rsidRPr="00180C9F" w14:paraId="527D8F73" w14:textId="77777777" w:rsidTr="00B65AF2">
        <w:trPr>
          <w:trHeight w:val="257"/>
          <w:jc w:val="center"/>
        </w:trPr>
        <w:tc>
          <w:tcPr>
            <w:tcW w:w="2425" w:type="dxa"/>
            <w:vMerge/>
            <w:hideMark/>
          </w:tcPr>
          <w:p w14:paraId="11CAA970" w14:textId="77777777" w:rsidR="00B65AF2" w:rsidRPr="00180C9F" w:rsidRDefault="00B65AF2" w:rsidP="00B65AF2">
            <w:pPr>
              <w:spacing w:before="0"/>
              <w:rPr>
                <w:lang w:val="en-GB"/>
              </w:rPr>
            </w:pPr>
          </w:p>
        </w:tc>
        <w:tc>
          <w:tcPr>
            <w:tcW w:w="2927" w:type="dxa"/>
            <w:noWrap/>
            <w:hideMark/>
          </w:tcPr>
          <w:p w14:paraId="26D2F22C" w14:textId="77777777" w:rsidR="00B65AF2" w:rsidRPr="00180C9F" w:rsidRDefault="00B65AF2" w:rsidP="00B65AF2">
            <w:pPr>
              <w:spacing w:before="0"/>
              <w:rPr>
                <w:lang w:val="en-GB"/>
              </w:rPr>
            </w:pPr>
            <w:r w:rsidRPr="00180C9F">
              <w:rPr>
                <w:lang w:val="en-GB"/>
              </w:rPr>
              <w:t>Female</w:t>
            </w:r>
          </w:p>
        </w:tc>
        <w:tc>
          <w:tcPr>
            <w:tcW w:w="1854" w:type="dxa"/>
            <w:noWrap/>
            <w:hideMark/>
          </w:tcPr>
          <w:p w14:paraId="05A15C94" w14:textId="77777777" w:rsidR="00B65AF2" w:rsidRPr="00180C9F" w:rsidRDefault="00B65AF2" w:rsidP="00B65AF2">
            <w:pPr>
              <w:spacing w:before="0"/>
              <w:rPr>
                <w:lang w:val="en-GB"/>
              </w:rPr>
            </w:pPr>
            <w:r w:rsidRPr="00180C9F">
              <w:rPr>
                <w:lang w:val="en-GB"/>
              </w:rPr>
              <w:t>14</w:t>
            </w:r>
          </w:p>
        </w:tc>
        <w:tc>
          <w:tcPr>
            <w:tcW w:w="2013" w:type="dxa"/>
            <w:noWrap/>
            <w:hideMark/>
          </w:tcPr>
          <w:p w14:paraId="1A693E09" w14:textId="77777777" w:rsidR="00B65AF2" w:rsidRPr="00180C9F" w:rsidRDefault="00B65AF2" w:rsidP="00B65AF2">
            <w:pPr>
              <w:spacing w:before="0"/>
              <w:rPr>
                <w:lang w:val="en-GB"/>
              </w:rPr>
            </w:pPr>
            <w:r w:rsidRPr="00180C9F">
              <w:rPr>
                <w:lang w:val="en-GB"/>
              </w:rPr>
              <w:t>28%</w:t>
            </w:r>
          </w:p>
        </w:tc>
      </w:tr>
      <w:tr w:rsidR="00B65AF2" w:rsidRPr="00180C9F" w14:paraId="3E9F93F2" w14:textId="77777777" w:rsidTr="00B65AF2">
        <w:trPr>
          <w:trHeight w:val="257"/>
          <w:jc w:val="center"/>
        </w:trPr>
        <w:tc>
          <w:tcPr>
            <w:tcW w:w="2425" w:type="dxa"/>
            <w:vMerge/>
            <w:hideMark/>
          </w:tcPr>
          <w:p w14:paraId="35F500C0" w14:textId="77777777" w:rsidR="00B65AF2" w:rsidRPr="00180C9F" w:rsidRDefault="00B65AF2" w:rsidP="00B65AF2">
            <w:pPr>
              <w:spacing w:before="0"/>
              <w:rPr>
                <w:lang w:val="en-GB"/>
              </w:rPr>
            </w:pPr>
          </w:p>
        </w:tc>
        <w:tc>
          <w:tcPr>
            <w:tcW w:w="2927" w:type="dxa"/>
            <w:noWrap/>
            <w:hideMark/>
          </w:tcPr>
          <w:p w14:paraId="132A94A7" w14:textId="77777777" w:rsidR="00B65AF2" w:rsidRPr="00180C9F" w:rsidRDefault="00B65AF2" w:rsidP="00B65AF2">
            <w:pPr>
              <w:spacing w:before="0"/>
              <w:rPr>
                <w:lang w:val="en-GB"/>
              </w:rPr>
            </w:pPr>
            <w:r w:rsidRPr="00180C9F">
              <w:rPr>
                <w:lang w:val="en-GB"/>
              </w:rPr>
              <w:t>Prefer not to say</w:t>
            </w:r>
          </w:p>
        </w:tc>
        <w:tc>
          <w:tcPr>
            <w:tcW w:w="1854" w:type="dxa"/>
            <w:noWrap/>
            <w:hideMark/>
          </w:tcPr>
          <w:p w14:paraId="63958868" w14:textId="77777777" w:rsidR="00B65AF2" w:rsidRPr="00180C9F" w:rsidRDefault="00B65AF2" w:rsidP="00B65AF2">
            <w:pPr>
              <w:spacing w:before="0"/>
              <w:rPr>
                <w:lang w:val="en-GB"/>
              </w:rPr>
            </w:pPr>
            <w:r w:rsidRPr="00180C9F">
              <w:rPr>
                <w:lang w:val="en-GB"/>
              </w:rPr>
              <w:t>5</w:t>
            </w:r>
          </w:p>
        </w:tc>
        <w:tc>
          <w:tcPr>
            <w:tcW w:w="2013" w:type="dxa"/>
            <w:noWrap/>
            <w:hideMark/>
          </w:tcPr>
          <w:p w14:paraId="7A9EF164" w14:textId="77777777" w:rsidR="00B65AF2" w:rsidRPr="00180C9F" w:rsidRDefault="00B65AF2" w:rsidP="00B65AF2">
            <w:pPr>
              <w:spacing w:before="0"/>
              <w:rPr>
                <w:lang w:val="en-GB"/>
              </w:rPr>
            </w:pPr>
            <w:r w:rsidRPr="00180C9F">
              <w:rPr>
                <w:lang w:val="en-GB"/>
              </w:rPr>
              <w:t>10%</w:t>
            </w:r>
          </w:p>
        </w:tc>
      </w:tr>
      <w:tr w:rsidR="00B65AF2" w:rsidRPr="00180C9F" w14:paraId="52075BC7" w14:textId="77777777" w:rsidTr="00B65AF2">
        <w:trPr>
          <w:trHeight w:val="257"/>
          <w:jc w:val="center"/>
        </w:trPr>
        <w:tc>
          <w:tcPr>
            <w:tcW w:w="2425" w:type="dxa"/>
            <w:vMerge w:val="restart"/>
            <w:noWrap/>
            <w:hideMark/>
          </w:tcPr>
          <w:p w14:paraId="0AFB861B" w14:textId="77777777" w:rsidR="00B65AF2" w:rsidRPr="00180C9F" w:rsidRDefault="00B65AF2" w:rsidP="00B65AF2">
            <w:pPr>
              <w:spacing w:before="0"/>
              <w:rPr>
                <w:lang w:val="en-GB"/>
              </w:rPr>
            </w:pPr>
            <w:r w:rsidRPr="00180C9F">
              <w:rPr>
                <w:lang w:val="en-GB"/>
              </w:rPr>
              <w:t>UK region</w:t>
            </w:r>
          </w:p>
        </w:tc>
        <w:tc>
          <w:tcPr>
            <w:tcW w:w="2927" w:type="dxa"/>
            <w:noWrap/>
            <w:hideMark/>
          </w:tcPr>
          <w:p w14:paraId="6E546F74" w14:textId="77777777" w:rsidR="00B65AF2" w:rsidRPr="00180C9F" w:rsidRDefault="00B65AF2" w:rsidP="00B65AF2">
            <w:pPr>
              <w:spacing w:before="0"/>
              <w:rPr>
                <w:lang w:val="en-GB"/>
              </w:rPr>
            </w:pPr>
            <w:r w:rsidRPr="00180C9F">
              <w:rPr>
                <w:lang w:val="en-GB"/>
              </w:rPr>
              <w:t>England</w:t>
            </w:r>
          </w:p>
        </w:tc>
        <w:tc>
          <w:tcPr>
            <w:tcW w:w="1854" w:type="dxa"/>
            <w:noWrap/>
            <w:hideMark/>
          </w:tcPr>
          <w:p w14:paraId="3844B771" w14:textId="77777777" w:rsidR="00B65AF2" w:rsidRPr="00180C9F" w:rsidRDefault="00B65AF2" w:rsidP="00B65AF2">
            <w:pPr>
              <w:spacing w:before="0"/>
              <w:rPr>
                <w:lang w:val="en-GB"/>
              </w:rPr>
            </w:pPr>
            <w:r w:rsidRPr="00180C9F">
              <w:rPr>
                <w:lang w:val="en-GB"/>
              </w:rPr>
              <w:t>21</w:t>
            </w:r>
          </w:p>
        </w:tc>
        <w:tc>
          <w:tcPr>
            <w:tcW w:w="2013" w:type="dxa"/>
            <w:noWrap/>
            <w:hideMark/>
          </w:tcPr>
          <w:p w14:paraId="3F3E3F18" w14:textId="77777777" w:rsidR="00B65AF2" w:rsidRPr="00180C9F" w:rsidRDefault="00B65AF2" w:rsidP="00B65AF2">
            <w:pPr>
              <w:spacing w:before="0"/>
              <w:rPr>
                <w:lang w:val="en-GB"/>
              </w:rPr>
            </w:pPr>
            <w:r w:rsidRPr="00180C9F">
              <w:rPr>
                <w:lang w:val="en-GB"/>
              </w:rPr>
              <w:t>42%</w:t>
            </w:r>
          </w:p>
        </w:tc>
      </w:tr>
      <w:tr w:rsidR="00B65AF2" w:rsidRPr="00180C9F" w14:paraId="2054DFA1" w14:textId="77777777" w:rsidTr="00B65AF2">
        <w:trPr>
          <w:trHeight w:val="257"/>
          <w:jc w:val="center"/>
        </w:trPr>
        <w:tc>
          <w:tcPr>
            <w:tcW w:w="2425" w:type="dxa"/>
            <w:vMerge/>
            <w:hideMark/>
          </w:tcPr>
          <w:p w14:paraId="7F58B5E2" w14:textId="77777777" w:rsidR="00B65AF2" w:rsidRPr="00180C9F" w:rsidRDefault="00B65AF2" w:rsidP="00B65AF2">
            <w:pPr>
              <w:spacing w:before="0"/>
              <w:rPr>
                <w:lang w:val="en-GB"/>
              </w:rPr>
            </w:pPr>
          </w:p>
        </w:tc>
        <w:tc>
          <w:tcPr>
            <w:tcW w:w="2927" w:type="dxa"/>
            <w:noWrap/>
            <w:hideMark/>
          </w:tcPr>
          <w:p w14:paraId="0946A214" w14:textId="77777777" w:rsidR="00B65AF2" w:rsidRPr="00180C9F" w:rsidRDefault="00B65AF2" w:rsidP="00B65AF2">
            <w:pPr>
              <w:spacing w:before="0"/>
              <w:rPr>
                <w:lang w:val="en-GB"/>
              </w:rPr>
            </w:pPr>
            <w:r w:rsidRPr="00180C9F">
              <w:rPr>
                <w:lang w:val="en-GB"/>
              </w:rPr>
              <w:t>Scotland</w:t>
            </w:r>
          </w:p>
        </w:tc>
        <w:tc>
          <w:tcPr>
            <w:tcW w:w="1854" w:type="dxa"/>
            <w:noWrap/>
            <w:hideMark/>
          </w:tcPr>
          <w:p w14:paraId="75C4A038" w14:textId="77777777" w:rsidR="00B65AF2" w:rsidRPr="00180C9F" w:rsidRDefault="00B65AF2" w:rsidP="00B65AF2">
            <w:pPr>
              <w:spacing w:before="0"/>
              <w:rPr>
                <w:lang w:val="en-GB"/>
              </w:rPr>
            </w:pPr>
            <w:r w:rsidRPr="00180C9F">
              <w:rPr>
                <w:lang w:val="en-GB"/>
              </w:rPr>
              <w:t>13</w:t>
            </w:r>
          </w:p>
        </w:tc>
        <w:tc>
          <w:tcPr>
            <w:tcW w:w="2013" w:type="dxa"/>
            <w:noWrap/>
            <w:hideMark/>
          </w:tcPr>
          <w:p w14:paraId="13438513" w14:textId="77777777" w:rsidR="00B65AF2" w:rsidRPr="00180C9F" w:rsidRDefault="00B65AF2" w:rsidP="00B65AF2">
            <w:pPr>
              <w:spacing w:before="0"/>
              <w:rPr>
                <w:lang w:val="en-GB"/>
              </w:rPr>
            </w:pPr>
            <w:r w:rsidRPr="00180C9F">
              <w:rPr>
                <w:lang w:val="en-GB"/>
              </w:rPr>
              <w:t>26%</w:t>
            </w:r>
          </w:p>
        </w:tc>
      </w:tr>
      <w:tr w:rsidR="00B65AF2" w:rsidRPr="00180C9F" w14:paraId="21B064E4" w14:textId="77777777" w:rsidTr="00B65AF2">
        <w:trPr>
          <w:trHeight w:val="257"/>
          <w:jc w:val="center"/>
        </w:trPr>
        <w:tc>
          <w:tcPr>
            <w:tcW w:w="2425" w:type="dxa"/>
            <w:vMerge/>
            <w:hideMark/>
          </w:tcPr>
          <w:p w14:paraId="7313E007" w14:textId="77777777" w:rsidR="00B65AF2" w:rsidRPr="00180C9F" w:rsidRDefault="00B65AF2" w:rsidP="00B65AF2">
            <w:pPr>
              <w:spacing w:before="0"/>
              <w:rPr>
                <w:lang w:val="en-GB"/>
              </w:rPr>
            </w:pPr>
          </w:p>
        </w:tc>
        <w:tc>
          <w:tcPr>
            <w:tcW w:w="2927" w:type="dxa"/>
            <w:noWrap/>
            <w:hideMark/>
          </w:tcPr>
          <w:p w14:paraId="5C8663C1" w14:textId="77777777" w:rsidR="00B65AF2" w:rsidRPr="00180C9F" w:rsidRDefault="00B65AF2" w:rsidP="00B65AF2">
            <w:pPr>
              <w:spacing w:before="0"/>
              <w:rPr>
                <w:lang w:val="en-GB"/>
              </w:rPr>
            </w:pPr>
            <w:r w:rsidRPr="00180C9F">
              <w:rPr>
                <w:lang w:val="en-GB"/>
              </w:rPr>
              <w:t>Wales</w:t>
            </w:r>
          </w:p>
        </w:tc>
        <w:tc>
          <w:tcPr>
            <w:tcW w:w="1854" w:type="dxa"/>
            <w:noWrap/>
            <w:hideMark/>
          </w:tcPr>
          <w:p w14:paraId="2AADBCA7" w14:textId="77777777" w:rsidR="00B65AF2" w:rsidRPr="00180C9F" w:rsidRDefault="00B65AF2" w:rsidP="00B65AF2">
            <w:pPr>
              <w:spacing w:before="0"/>
              <w:rPr>
                <w:lang w:val="en-GB"/>
              </w:rPr>
            </w:pPr>
            <w:r w:rsidRPr="00180C9F">
              <w:rPr>
                <w:lang w:val="en-GB"/>
              </w:rPr>
              <w:t>9</w:t>
            </w:r>
          </w:p>
        </w:tc>
        <w:tc>
          <w:tcPr>
            <w:tcW w:w="2013" w:type="dxa"/>
            <w:noWrap/>
            <w:hideMark/>
          </w:tcPr>
          <w:p w14:paraId="662B2ED4" w14:textId="77777777" w:rsidR="00B65AF2" w:rsidRPr="00180C9F" w:rsidRDefault="00B65AF2" w:rsidP="00B65AF2">
            <w:pPr>
              <w:spacing w:before="0"/>
              <w:rPr>
                <w:lang w:val="en-GB"/>
              </w:rPr>
            </w:pPr>
            <w:r w:rsidRPr="00180C9F">
              <w:rPr>
                <w:lang w:val="en-GB"/>
              </w:rPr>
              <w:t>18%</w:t>
            </w:r>
          </w:p>
        </w:tc>
      </w:tr>
      <w:tr w:rsidR="00B65AF2" w:rsidRPr="00180C9F" w14:paraId="594145BA" w14:textId="77777777" w:rsidTr="00B65AF2">
        <w:trPr>
          <w:trHeight w:val="257"/>
          <w:jc w:val="center"/>
        </w:trPr>
        <w:tc>
          <w:tcPr>
            <w:tcW w:w="2425" w:type="dxa"/>
            <w:vMerge/>
            <w:hideMark/>
          </w:tcPr>
          <w:p w14:paraId="071B4B8F" w14:textId="77777777" w:rsidR="00B65AF2" w:rsidRPr="00180C9F" w:rsidRDefault="00B65AF2" w:rsidP="00B65AF2">
            <w:pPr>
              <w:spacing w:before="0"/>
              <w:rPr>
                <w:lang w:val="en-GB"/>
              </w:rPr>
            </w:pPr>
          </w:p>
        </w:tc>
        <w:tc>
          <w:tcPr>
            <w:tcW w:w="2927" w:type="dxa"/>
            <w:noWrap/>
            <w:hideMark/>
          </w:tcPr>
          <w:p w14:paraId="3D2E606D" w14:textId="77777777" w:rsidR="00B65AF2" w:rsidRPr="00180C9F" w:rsidRDefault="00B65AF2" w:rsidP="00B65AF2">
            <w:pPr>
              <w:spacing w:before="0"/>
              <w:rPr>
                <w:lang w:val="en-GB"/>
              </w:rPr>
            </w:pPr>
            <w:r w:rsidRPr="00180C9F">
              <w:rPr>
                <w:lang w:val="en-GB"/>
              </w:rPr>
              <w:t>Northern Ireland</w:t>
            </w:r>
          </w:p>
        </w:tc>
        <w:tc>
          <w:tcPr>
            <w:tcW w:w="1854" w:type="dxa"/>
            <w:noWrap/>
            <w:hideMark/>
          </w:tcPr>
          <w:p w14:paraId="37360745" w14:textId="77777777" w:rsidR="00B65AF2" w:rsidRPr="00180C9F" w:rsidRDefault="00B65AF2" w:rsidP="00B65AF2">
            <w:pPr>
              <w:spacing w:before="0"/>
              <w:rPr>
                <w:lang w:val="en-GB"/>
              </w:rPr>
            </w:pPr>
            <w:r w:rsidRPr="00180C9F">
              <w:rPr>
                <w:lang w:val="en-GB"/>
              </w:rPr>
              <w:t>7</w:t>
            </w:r>
          </w:p>
        </w:tc>
        <w:tc>
          <w:tcPr>
            <w:tcW w:w="2013" w:type="dxa"/>
            <w:noWrap/>
            <w:hideMark/>
          </w:tcPr>
          <w:p w14:paraId="2EC1BB75" w14:textId="77777777" w:rsidR="00B65AF2" w:rsidRPr="00180C9F" w:rsidRDefault="00B65AF2" w:rsidP="00B65AF2">
            <w:pPr>
              <w:spacing w:before="0"/>
              <w:rPr>
                <w:lang w:val="en-GB"/>
              </w:rPr>
            </w:pPr>
            <w:r w:rsidRPr="00180C9F">
              <w:rPr>
                <w:lang w:val="en-GB"/>
              </w:rPr>
              <w:t>14%</w:t>
            </w:r>
          </w:p>
        </w:tc>
      </w:tr>
      <w:tr w:rsidR="00B65AF2" w:rsidRPr="00180C9F" w14:paraId="427660FA" w14:textId="77777777" w:rsidTr="00B65AF2">
        <w:trPr>
          <w:trHeight w:val="257"/>
          <w:jc w:val="center"/>
        </w:trPr>
        <w:tc>
          <w:tcPr>
            <w:tcW w:w="2425" w:type="dxa"/>
            <w:vMerge w:val="restart"/>
            <w:noWrap/>
            <w:hideMark/>
          </w:tcPr>
          <w:p w14:paraId="381CE2B0" w14:textId="77777777" w:rsidR="00B65AF2" w:rsidRPr="00180C9F" w:rsidRDefault="00B65AF2" w:rsidP="00B65AF2">
            <w:pPr>
              <w:spacing w:before="0"/>
              <w:rPr>
                <w:lang w:val="en-GB"/>
              </w:rPr>
            </w:pPr>
            <w:r w:rsidRPr="00180C9F">
              <w:rPr>
                <w:lang w:val="en-GB"/>
              </w:rPr>
              <w:t>Preferred digital channel</w:t>
            </w:r>
          </w:p>
        </w:tc>
        <w:tc>
          <w:tcPr>
            <w:tcW w:w="2927" w:type="dxa"/>
            <w:noWrap/>
            <w:hideMark/>
          </w:tcPr>
          <w:p w14:paraId="473145EA" w14:textId="77777777" w:rsidR="00B65AF2" w:rsidRPr="00180C9F" w:rsidRDefault="00B65AF2" w:rsidP="00B65AF2">
            <w:pPr>
              <w:spacing w:before="0"/>
              <w:rPr>
                <w:lang w:val="en-GB"/>
              </w:rPr>
            </w:pPr>
            <w:r w:rsidRPr="00180C9F">
              <w:rPr>
                <w:lang w:val="en-GB"/>
              </w:rPr>
              <w:t>Instagram</w:t>
            </w:r>
          </w:p>
        </w:tc>
        <w:tc>
          <w:tcPr>
            <w:tcW w:w="1854" w:type="dxa"/>
            <w:noWrap/>
            <w:hideMark/>
          </w:tcPr>
          <w:p w14:paraId="485402E4" w14:textId="77777777" w:rsidR="00B65AF2" w:rsidRPr="00180C9F" w:rsidRDefault="00B65AF2" w:rsidP="00B65AF2">
            <w:pPr>
              <w:spacing w:before="0"/>
              <w:rPr>
                <w:lang w:val="en-GB"/>
              </w:rPr>
            </w:pPr>
            <w:r w:rsidRPr="00180C9F">
              <w:rPr>
                <w:lang w:val="en-GB"/>
              </w:rPr>
              <w:t>14</w:t>
            </w:r>
          </w:p>
        </w:tc>
        <w:tc>
          <w:tcPr>
            <w:tcW w:w="2013" w:type="dxa"/>
            <w:noWrap/>
            <w:hideMark/>
          </w:tcPr>
          <w:p w14:paraId="59FFB959" w14:textId="77777777" w:rsidR="00B65AF2" w:rsidRPr="00180C9F" w:rsidRDefault="00B65AF2" w:rsidP="00B65AF2">
            <w:pPr>
              <w:spacing w:before="0"/>
              <w:rPr>
                <w:lang w:val="en-GB"/>
              </w:rPr>
            </w:pPr>
            <w:r w:rsidRPr="00180C9F">
              <w:rPr>
                <w:lang w:val="en-GB"/>
              </w:rPr>
              <w:t>28%</w:t>
            </w:r>
          </w:p>
        </w:tc>
      </w:tr>
      <w:tr w:rsidR="00B65AF2" w:rsidRPr="00180C9F" w14:paraId="70CD4BFA" w14:textId="77777777" w:rsidTr="00B65AF2">
        <w:trPr>
          <w:trHeight w:val="257"/>
          <w:jc w:val="center"/>
        </w:trPr>
        <w:tc>
          <w:tcPr>
            <w:tcW w:w="2425" w:type="dxa"/>
            <w:vMerge/>
            <w:hideMark/>
          </w:tcPr>
          <w:p w14:paraId="527321E6" w14:textId="77777777" w:rsidR="00B65AF2" w:rsidRPr="00180C9F" w:rsidRDefault="00B65AF2" w:rsidP="00B65AF2">
            <w:pPr>
              <w:spacing w:before="0"/>
              <w:rPr>
                <w:lang w:val="en-GB"/>
              </w:rPr>
            </w:pPr>
          </w:p>
        </w:tc>
        <w:tc>
          <w:tcPr>
            <w:tcW w:w="2927" w:type="dxa"/>
            <w:noWrap/>
            <w:hideMark/>
          </w:tcPr>
          <w:p w14:paraId="25E84E8C" w14:textId="77777777" w:rsidR="00B65AF2" w:rsidRPr="00180C9F" w:rsidRDefault="00B65AF2" w:rsidP="00B65AF2">
            <w:pPr>
              <w:spacing w:before="0"/>
              <w:rPr>
                <w:lang w:val="en-GB"/>
              </w:rPr>
            </w:pPr>
            <w:r w:rsidRPr="00180C9F">
              <w:rPr>
                <w:lang w:val="en-GB"/>
              </w:rPr>
              <w:t>TikTok</w:t>
            </w:r>
          </w:p>
        </w:tc>
        <w:tc>
          <w:tcPr>
            <w:tcW w:w="1854" w:type="dxa"/>
            <w:noWrap/>
            <w:hideMark/>
          </w:tcPr>
          <w:p w14:paraId="5C1A0A1A" w14:textId="77777777" w:rsidR="00B65AF2" w:rsidRPr="00180C9F" w:rsidRDefault="00B65AF2" w:rsidP="00B65AF2">
            <w:pPr>
              <w:spacing w:before="0"/>
              <w:rPr>
                <w:lang w:val="en-GB"/>
              </w:rPr>
            </w:pPr>
            <w:r w:rsidRPr="00180C9F">
              <w:rPr>
                <w:lang w:val="en-GB"/>
              </w:rPr>
              <w:t>8</w:t>
            </w:r>
          </w:p>
        </w:tc>
        <w:tc>
          <w:tcPr>
            <w:tcW w:w="2013" w:type="dxa"/>
            <w:noWrap/>
            <w:hideMark/>
          </w:tcPr>
          <w:p w14:paraId="6E027EF4" w14:textId="77777777" w:rsidR="00B65AF2" w:rsidRPr="00180C9F" w:rsidRDefault="00B65AF2" w:rsidP="00B65AF2">
            <w:pPr>
              <w:spacing w:before="0"/>
              <w:rPr>
                <w:lang w:val="en-GB"/>
              </w:rPr>
            </w:pPr>
            <w:r w:rsidRPr="00180C9F">
              <w:rPr>
                <w:lang w:val="en-GB"/>
              </w:rPr>
              <w:t>16%</w:t>
            </w:r>
          </w:p>
        </w:tc>
      </w:tr>
      <w:tr w:rsidR="00B65AF2" w:rsidRPr="00180C9F" w14:paraId="776C65BD" w14:textId="77777777" w:rsidTr="00B65AF2">
        <w:trPr>
          <w:trHeight w:val="257"/>
          <w:jc w:val="center"/>
        </w:trPr>
        <w:tc>
          <w:tcPr>
            <w:tcW w:w="2425" w:type="dxa"/>
            <w:vMerge/>
            <w:hideMark/>
          </w:tcPr>
          <w:p w14:paraId="0EE8A0E5" w14:textId="77777777" w:rsidR="00B65AF2" w:rsidRPr="00180C9F" w:rsidRDefault="00B65AF2" w:rsidP="00B65AF2">
            <w:pPr>
              <w:spacing w:before="0"/>
              <w:rPr>
                <w:lang w:val="en-GB"/>
              </w:rPr>
            </w:pPr>
          </w:p>
        </w:tc>
        <w:tc>
          <w:tcPr>
            <w:tcW w:w="2927" w:type="dxa"/>
            <w:noWrap/>
            <w:hideMark/>
          </w:tcPr>
          <w:p w14:paraId="0D713A66" w14:textId="77777777" w:rsidR="00B65AF2" w:rsidRPr="00180C9F" w:rsidRDefault="00B65AF2" w:rsidP="00B65AF2">
            <w:pPr>
              <w:spacing w:before="0"/>
              <w:rPr>
                <w:lang w:val="en-GB"/>
              </w:rPr>
            </w:pPr>
            <w:r w:rsidRPr="00180C9F">
              <w:rPr>
                <w:lang w:val="en-GB"/>
              </w:rPr>
              <w:t>Facebook</w:t>
            </w:r>
          </w:p>
        </w:tc>
        <w:tc>
          <w:tcPr>
            <w:tcW w:w="1854" w:type="dxa"/>
            <w:noWrap/>
            <w:hideMark/>
          </w:tcPr>
          <w:p w14:paraId="4BDA204A" w14:textId="77777777" w:rsidR="00B65AF2" w:rsidRPr="00180C9F" w:rsidRDefault="00B65AF2" w:rsidP="00B65AF2">
            <w:pPr>
              <w:spacing w:before="0"/>
              <w:rPr>
                <w:lang w:val="en-GB"/>
              </w:rPr>
            </w:pPr>
            <w:r w:rsidRPr="00180C9F">
              <w:rPr>
                <w:lang w:val="en-GB"/>
              </w:rPr>
              <w:t>9</w:t>
            </w:r>
          </w:p>
        </w:tc>
        <w:tc>
          <w:tcPr>
            <w:tcW w:w="2013" w:type="dxa"/>
            <w:noWrap/>
            <w:hideMark/>
          </w:tcPr>
          <w:p w14:paraId="0A158A6E" w14:textId="77777777" w:rsidR="00B65AF2" w:rsidRPr="00180C9F" w:rsidRDefault="00B65AF2" w:rsidP="00B65AF2">
            <w:pPr>
              <w:spacing w:before="0"/>
              <w:rPr>
                <w:lang w:val="en-GB"/>
              </w:rPr>
            </w:pPr>
            <w:r w:rsidRPr="00180C9F">
              <w:rPr>
                <w:lang w:val="en-GB"/>
              </w:rPr>
              <w:t>18%</w:t>
            </w:r>
          </w:p>
        </w:tc>
      </w:tr>
      <w:tr w:rsidR="00B65AF2" w:rsidRPr="00180C9F" w14:paraId="6A1EBD8A" w14:textId="77777777" w:rsidTr="00B65AF2">
        <w:trPr>
          <w:trHeight w:val="257"/>
          <w:jc w:val="center"/>
        </w:trPr>
        <w:tc>
          <w:tcPr>
            <w:tcW w:w="2425" w:type="dxa"/>
            <w:vMerge/>
            <w:hideMark/>
          </w:tcPr>
          <w:p w14:paraId="14880451" w14:textId="77777777" w:rsidR="00B65AF2" w:rsidRPr="00180C9F" w:rsidRDefault="00B65AF2" w:rsidP="00B65AF2">
            <w:pPr>
              <w:spacing w:before="0"/>
              <w:rPr>
                <w:lang w:val="en-GB"/>
              </w:rPr>
            </w:pPr>
          </w:p>
        </w:tc>
        <w:tc>
          <w:tcPr>
            <w:tcW w:w="2927" w:type="dxa"/>
            <w:noWrap/>
            <w:hideMark/>
          </w:tcPr>
          <w:p w14:paraId="411A4642" w14:textId="77777777" w:rsidR="00B65AF2" w:rsidRPr="00180C9F" w:rsidRDefault="00B65AF2" w:rsidP="00B65AF2">
            <w:pPr>
              <w:spacing w:before="0"/>
              <w:rPr>
                <w:lang w:val="en-GB"/>
              </w:rPr>
            </w:pPr>
            <w:r w:rsidRPr="00180C9F">
              <w:rPr>
                <w:lang w:val="en-GB"/>
              </w:rPr>
              <w:t>Zara website</w:t>
            </w:r>
          </w:p>
        </w:tc>
        <w:tc>
          <w:tcPr>
            <w:tcW w:w="1854" w:type="dxa"/>
            <w:noWrap/>
            <w:hideMark/>
          </w:tcPr>
          <w:p w14:paraId="2806199C" w14:textId="77777777" w:rsidR="00B65AF2" w:rsidRPr="00180C9F" w:rsidRDefault="00B65AF2" w:rsidP="00B65AF2">
            <w:pPr>
              <w:spacing w:before="0"/>
              <w:rPr>
                <w:lang w:val="en-GB"/>
              </w:rPr>
            </w:pPr>
            <w:r w:rsidRPr="00180C9F">
              <w:rPr>
                <w:lang w:val="en-GB"/>
              </w:rPr>
              <w:t>7</w:t>
            </w:r>
          </w:p>
        </w:tc>
        <w:tc>
          <w:tcPr>
            <w:tcW w:w="2013" w:type="dxa"/>
            <w:noWrap/>
            <w:hideMark/>
          </w:tcPr>
          <w:p w14:paraId="0D114207" w14:textId="77777777" w:rsidR="00B65AF2" w:rsidRPr="00180C9F" w:rsidRDefault="00B65AF2" w:rsidP="00B65AF2">
            <w:pPr>
              <w:spacing w:before="0"/>
              <w:rPr>
                <w:lang w:val="en-GB"/>
              </w:rPr>
            </w:pPr>
            <w:r w:rsidRPr="00180C9F">
              <w:rPr>
                <w:lang w:val="en-GB"/>
              </w:rPr>
              <w:t>14%</w:t>
            </w:r>
          </w:p>
        </w:tc>
      </w:tr>
      <w:tr w:rsidR="00B65AF2" w:rsidRPr="00180C9F" w14:paraId="2B99001C" w14:textId="77777777" w:rsidTr="00B65AF2">
        <w:trPr>
          <w:trHeight w:val="257"/>
          <w:jc w:val="center"/>
        </w:trPr>
        <w:tc>
          <w:tcPr>
            <w:tcW w:w="2425" w:type="dxa"/>
            <w:vMerge/>
            <w:hideMark/>
          </w:tcPr>
          <w:p w14:paraId="385A3D69" w14:textId="77777777" w:rsidR="00B65AF2" w:rsidRPr="00180C9F" w:rsidRDefault="00B65AF2" w:rsidP="00B65AF2">
            <w:pPr>
              <w:spacing w:before="0"/>
              <w:rPr>
                <w:lang w:val="en-GB"/>
              </w:rPr>
            </w:pPr>
          </w:p>
        </w:tc>
        <w:tc>
          <w:tcPr>
            <w:tcW w:w="2927" w:type="dxa"/>
            <w:noWrap/>
            <w:hideMark/>
          </w:tcPr>
          <w:p w14:paraId="78F2BCA8" w14:textId="77777777" w:rsidR="00B65AF2" w:rsidRPr="00180C9F" w:rsidRDefault="00B65AF2" w:rsidP="00B65AF2">
            <w:pPr>
              <w:spacing w:before="0"/>
              <w:rPr>
                <w:lang w:val="en-GB"/>
              </w:rPr>
            </w:pPr>
            <w:r w:rsidRPr="00180C9F">
              <w:rPr>
                <w:lang w:val="en-GB"/>
              </w:rPr>
              <w:t>Zara mobile app</w:t>
            </w:r>
          </w:p>
        </w:tc>
        <w:tc>
          <w:tcPr>
            <w:tcW w:w="1854" w:type="dxa"/>
            <w:noWrap/>
            <w:hideMark/>
          </w:tcPr>
          <w:p w14:paraId="133C7F3B" w14:textId="77777777" w:rsidR="00B65AF2" w:rsidRPr="00180C9F" w:rsidRDefault="00B65AF2" w:rsidP="00B65AF2">
            <w:pPr>
              <w:spacing w:before="0"/>
              <w:rPr>
                <w:lang w:val="en-GB"/>
              </w:rPr>
            </w:pPr>
            <w:r w:rsidRPr="00180C9F">
              <w:rPr>
                <w:lang w:val="en-GB"/>
              </w:rPr>
              <w:t>6</w:t>
            </w:r>
          </w:p>
        </w:tc>
        <w:tc>
          <w:tcPr>
            <w:tcW w:w="2013" w:type="dxa"/>
            <w:noWrap/>
            <w:hideMark/>
          </w:tcPr>
          <w:p w14:paraId="12E9BA33" w14:textId="77777777" w:rsidR="00B65AF2" w:rsidRPr="00180C9F" w:rsidRDefault="00B65AF2" w:rsidP="00B65AF2">
            <w:pPr>
              <w:spacing w:before="0"/>
              <w:rPr>
                <w:lang w:val="en-GB"/>
              </w:rPr>
            </w:pPr>
            <w:r w:rsidRPr="00180C9F">
              <w:rPr>
                <w:lang w:val="en-GB"/>
              </w:rPr>
              <w:t>12%</w:t>
            </w:r>
          </w:p>
        </w:tc>
      </w:tr>
      <w:tr w:rsidR="00B65AF2" w:rsidRPr="00180C9F" w14:paraId="414A6D55" w14:textId="77777777" w:rsidTr="00B65AF2">
        <w:trPr>
          <w:trHeight w:val="257"/>
          <w:jc w:val="center"/>
        </w:trPr>
        <w:tc>
          <w:tcPr>
            <w:tcW w:w="2425" w:type="dxa"/>
            <w:vMerge/>
            <w:hideMark/>
          </w:tcPr>
          <w:p w14:paraId="27A5F3E3" w14:textId="77777777" w:rsidR="00B65AF2" w:rsidRPr="00180C9F" w:rsidRDefault="00B65AF2" w:rsidP="00B65AF2">
            <w:pPr>
              <w:spacing w:before="0"/>
              <w:rPr>
                <w:lang w:val="en-GB"/>
              </w:rPr>
            </w:pPr>
          </w:p>
        </w:tc>
        <w:tc>
          <w:tcPr>
            <w:tcW w:w="2927" w:type="dxa"/>
            <w:noWrap/>
            <w:hideMark/>
          </w:tcPr>
          <w:p w14:paraId="248A0A68" w14:textId="77777777" w:rsidR="00B65AF2" w:rsidRPr="00180C9F" w:rsidRDefault="00B65AF2" w:rsidP="00B65AF2">
            <w:pPr>
              <w:spacing w:before="0"/>
              <w:rPr>
                <w:lang w:val="en-GB"/>
              </w:rPr>
            </w:pPr>
            <w:r w:rsidRPr="00180C9F">
              <w:rPr>
                <w:lang w:val="en-GB"/>
              </w:rPr>
              <w:t>YouTube</w:t>
            </w:r>
          </w:p>
        </w:tc>
        <w:tc>
          <w:tcPr>
            <w:tcW w:w="1854" w:type="dxa"/>
            <w:noWrap/>
            <w:hideMark/>
          </w:tcPr>
          <w:p w14:paraId="5EBE016F" w14:textId="77777777" w:rsidR="00B65AF2" w:rsidRPr="00180C9F" w:rsidRDefault="00B65AF2" w:rsidP="00B65AF2">
            <w:pPr>
              <w:spacing w:before="0"/>
              <w:rPr>
                <w:lang w:val="en-GB"/>
              </w:rPr>
            </w:pPr>
            <w:r w:rsidRPr="00180C9F">
              <w:rPr>
                <w:lang w:val="en-GB"/>
              </w:rPr>
              <w:t>5</w:t>
            </w:r>
          </w:p>
        </w:tc>
        <w:tc>
          <w:tcPr>
            <w:tcW w:w="2013" w:type="dxa"/>
            <w:noWrap/>
            <w:hideMark/>
          </w:tcPr>
          <w:p w14:paraId="3A49EE5E" w14:textId="77777777" w:rsidR="00B65AF2" w:rsidRPr="00180C9F" w:rsidRDefault="00B65AF2" w:rsidP="00B65AF2">
            <w:pPr>
              <w:spacing w:before="0"/>
              <w:rPr>
                <w:lang w:val="en-GB"/>
              </w:rPr>
            </w:pPr>
            <w:r w:rsidRPr="00180C9F">
              <w:rPr>
                <w:lang w:val="en-GB"/>
              </w:rPr>
              <w:t>10%</w:t>
            </w:r>
          </w:p>
        </w:tc>
      </w:tr>
      <w:tr w:rsidR="00B65AF2" w:rsidRPr="00180C9F" w14:paraId="383DC922" w14:textId="77777777" w:rsidTr="00B65AF2">
        <w:trPr>
          <w:trHeight w:val="257"/>
          <w:jc w:val="center"/>
        </w:trPr>
        <w:tc>
          <w:tcPr>
            <w:tcW w:w="2425" w:type="dxa"/>
            <w:vMerge/>
            <w:hideMark/>
          </w:tcPr>
          <w:p w14:paraId="5F511FE8" w14:textId="77777777" w:rsidR="00B65AF2" w:rsidRPr="00180C9F" w:rsidRDefault="00B65AF2" w:rsidP="00B65AF2">
            <w:pPr>
              <w:spacing w:before="0"/>
              <w:rPr>
                <w:lang w:val="en-GB"/>
              </w:rPr>
            </w:pPr>
          </w:p>
        </w:tc>
        <w:tc>
          <w:tcPr>
            <w:tcW w:w="2927" w:type="dxa"/>
            <w:noWrap/>
            <w:hideMark/>
          </w:tcPr>
          <w:p w14:paraId="4641F2CE" w14:textId="77777777" w:rsidR="00B65AF2" w:rsidRPr="00180C9F" w:rsidRDefault="00B65AF2" w:rsidP="00B65AF2">
            <w:pPr>
              <w:spacing w:before="0"/>
              <w:rPr>
                <w:lang w:val="en-GB"/>
              </w:rPr>
            </w:pPr>
            <w:r w:rsidRPr="00180C9F">
              <w:rPr>
                <w:lang w:val="en-GB"/>
              </w:rPr>
              <w:t>Other</w:t>
            </w:r>
          </w:p>
        </w:tc>
        <w:tc>
          <w:tcPr>
            <w:tcW w:w="1854" w:type="dxa"/>
            <w:noWrap/>
            <w:hideMark/>
          </w:tcPr>
          <w:p w14:paraId="6B0C9569" w14:textId="77777777" w:rsidR="00B65AF2" w:rsidRPr="00180C9F" w:rsidRDefault="00B65AF2" w:rsidP="00B65AF2">
            <w:pPr>
              <w:spacing w:before="0"/>
              <w:rPr>
                <w:lang w:val="en-GB"/>
              </w:rPr>
            </w:pPr>
            <w:r w:rsidRPr="00180C9F">
              <w:rPr>
                <w:lang w:val="en-GB"/>
              </w:rPr>
              <w:t>1</w:t>
            </w:r>
          </w:p>
        </w:tc>
        <w:tc>
          <w:tcPr>
            <w:tcW w:w="2013" w:type="dxa"/>
            <w:noWrap/>
            <w:hideMark/>
          </w:tcPr>
          <w:p w14:paraId="5CCCCF69" w14:textId="77777777" w:rsidR="00B65AF2" w:rsidRPr="00180C9F" w:rsidRDefault="00B65AF2" w:rsidP="00B65AF2">
            <w:pPr>
              <w:spacing w:before="0"/>
              <w:rPr>
                <w:lang w:val="en-GB"/>
              </w:rPr>
            </w:pPr>
            <w:r w:rsidRPr="00180C9F">
              <w:rPr>
                <w:lang w:val="en-GB"/>
              </w:rPr>
              <w:t>2%</w:t>
            </w:r>
          </w:p>
        </w:tc>
      </w:tr>
    </w:tbl>
    <w:p w14:paraId="2B0631E9" w14:textId="538AC350" w:rsidR="00B65AF2" w:rsidRPr="00C76896" w:rsidRDefault="00C76896" w:rsidP="00C76896">
      <w:pPr>
        <w:pStyle w:val="Caption"/>
        <w:jc w:val="center"/>
        <w:rPr>
          <w:sz w:val="24"/>
          <w:szCs w:val="24"/>
          <w:lang w:val="en-GB"/>
        </w:rPr>
      </w:pPr>
      <w:bookmarkStart w:id="94" w:name="_Toc242765297"/>
      <w:r w:rsidRPr="00C76896">
        <w:rPr>
          <w:sz w:val="24"/>
          <w:szCs w:val="24"/>
        </w:rPr>
        <w:t xml:space="preserve">Table </w:t>
      </w:r>
      <w:r w:rsidRPr="00C76896">
        <w:rPr>
          <w:sz w:val="24"/>
          <w:szCs w:val="24"/>
        </w:rPr>
        <w:fldChar w:fldCharType="begin"/>
      </w:r>
      <w:r w:rsidRPr="00C76896">
        <w:rPr>
          <w:sz w:val="24"/>
          <w:szCs w:val="24"/>
        </w:rPr>
        <w:instrText xml:space="preserve"> SEQ Table \* ARABIC </w:instrText>
      </w:r>
      <w:r w:rsidRPr="00C76896">
        <w:rPr>
          <w:sz w:val="24"/>
          <w:szCs w:val="24"/>
        </w:rPr>
        <w:fldChar w:fldCharType="separate"/>
      </w:r>
      <w:r>
        <w:rPr>
          <w:noProof/>
          <w:sz w:val="24"/>
          <w:szCs w:val="24"/>
        </w:rPr>
        <w:t>1</w:t>
      </w:r>
      <w:r w:rsidRPr="00C76896">
        <w:rPr>
          <w:sz w:val="24"/>
          <w:szCs w:val="24"/>
        </w:rPr>
        <w:fldChar w:fldCharType="end"/>
      </w:r>
      <w:r w:rsidR="00B65AF2" w:rsidRPr="00C76896">
        <w:rPr>
          <w:sz w:val="24"/>
          <w:szCs w:val="24"/>
          <w:lang w:val="en-GB"/>
        </w:rPr>
        <w:t>: Demographic Overview</w:t>
      </w:r>
      <w:bookmarkEnd w:id="94"/>
    </w:p>
    <w:p w14:paraId="4296AECA" w14:textId="00601F05" w:rsidR="00B65AF2" w:rsidRPr="00180C9F" w:rsidRDefault="00B65AF2" w:rsidP="00B65AF2">
      <w:pPr>
        <w:jc w:val="center"/>
        <w:rPr>
          <w:lang w:val="en-GB"/>
        </w:rPr>
      </w:pPr>
      <w:r w:rsidRPr="00180C9F">
        <w:rPr>
          <w:noProof/>
          <w:lang w:val="en-GB"/>
        </w:rPr>
        <w:drawing>
          <wp:inline distT="0" distB="0" distL="0" distR="0" wp14:anchorId="0292C0A3" wp14:editId="52F4DB12">
            <wp:extent cx="4597400" cy="2768600"/>
            <wp:effectExtent l="0" t="0" r="0" b="0"/>
            <wp:docPr id="75035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51097" name=""/>
                    <pic:cNvPicPr/>
                  </pic:nvPicPr>
                  <pic:blipFill>
                    <a:blip r:embed="rId13"/>
                    <a:stretch>
                      <a:fillRect/>
                    </a:stretch>
                  </pic:blipFill>
                  <pic:spPr>
                    <a:xfrm>
                      <a:off x="0" y="0"/>
                      <a:ext cx="4597400" cy="2768600"/>
                    </a:xfrm>
                    <a:prstGeom prst="rect">
                      <a:avLst/>
                    </a:prstGeom>
                  </pic:spPr>
                </pic:pic>
              </a:graphicData>
            </a:graphic>
          </wp:inline>
        </w:drawing>
      </w:r>
    </w:p>
    <w:p w14:paraId="02A637B1" w14:textId="0C85172C" w:rsidR="00B65AF2" w:rsidRPr="00C76896" w:rsidRDefault="00C76896" w:rsidP="00C76896">
      <w:pPr>
        <w:pStyle w:val="Caption"/>
        <w:jc w:val="center"/>
        <w:rPr>
          <w:sz w:val="24"/>
          <w:szCs w:val="24"/>
          <w:lang w:val="en-GB"/>
        </w:rPr>
      </w:pPr>
      <w:bookmarkStart w:id="95" w:name="_Toc242765291"/>
      <w:r w:rsidRPr="00C76896">
        <w:rPr>
          <w:sz w:val="24"/>
          <w:szCs w:val="24"/>
        </w:rPr>
        <w:t xml:space="preserve">Figure </w:t>
      </w:r>
      <w:r w:rsidRPr="00C76896">
        <w:rPr>
          <w:sz w:val="24"/>
          <w:szCs w:val="24"/>
        </w:rPr>
        <w:fldChar w:fldCharType="begin"/>
      </w:r>
      <w:r w:rsidRPr="00C76896">
        <w:rPr>
          <w:sz w:val="24"/>
          <w:szCs w:val="24"/>
        </w:rPr>
        <w:instrText xml:space="preserve"> SEQ Figure \* ARABIC </w:instrText>
      </w:r>
      <w:r w:rsidRPr="00C76896">
        <w:rPr>
          <w:sz w:val="24"/>
          <w:szCs w:val="24"/>
        </w:rPr>
        <w:fldChar w:fldCharType="separate"/>
      </w:r>
      <w:r>
        <w:rPr>
          <w:noProof/>
          <w:sz w:val="24"/>
          <w:szCs w:val="24"/>
        </w:rPr>
        <w:t>3</w:t>
      </w:r>
      <w:r w:rsidRPr="00C76896">
        <w:rPr>
          <w:sz w:val="24"/>
          <w:szCs w:val="24"/>
        </w:rPr>
        <w:fldChar w:fldCharType="end"/>
      </w:r>
      <w:r w:rsidRPr="00C76896">
        <w:rPr>
          <w:sz w:val="24"/>
          <w:szCs w:val="24"/>
          <w:lang w:val="en-GB"/>
        </w:rPr>
        <w:t>:</w:t>
      </w:r>
      <w:r w:rsidR="00B65AF2" w:rsidRPr="00C76896">
        <w:rPr>
          <w:sz w:val="24"/>
          <w:szCs w:val="24"/>
          <w:lang w:val="en-GB"/>
        </w:rPr>
        <w:t xml:space="preserve"> Age Distribution</w:t>
      </w:r>
      <w:bookmarkEnd w:id="95"/>
    </w:p>
    <w:p w14:paraId="773B4E4C" w14:textId="3BB80359" w:rsidR="00B65AF2" w:rsidRPr="00180C9F" w:rsidRDefault="00F418DB" w:rsidP="00B65AF2">
      <w:pPr>
        <w:rPr>
          <w:lang w:val="en-GB"/>
        </w:rPr>
      </w:pPr>
      <w:r w:rsidRPr="00F418DB">
        <w:rPr>
          <w:lang w:val="en-GB"/>
        </w:rPr>
        <w:t xml:space="preserve">The age distribution indicates that </w:t>
      </w:r>
      <w:proofErr w:type="gramStart"/>
      <w:r w:rsidRPr="00F418DB">
        <w:rPr>
          <w:lang w:val="en-GB"/>
        </w:rPr>
        <w:t>the majority of</w:t>
      </w:r>
      <w:proofErr w:type="gramEnd"/>
      <w:r w:rsidRPr="00F418DB">
        <w:rPr>
          <w:lang w:val="en-GB"/>
        </w:rPr>
        <w:t xml:space="preserve"> the respondents were in the age group 25-</w:t>
      </w:r>
      <w:r>
        <w:rPr>
          <w:lang w:val="en-GB"/>
        </w:rPr>
        <w:t xml:space="preserve"> 34,</w:t>
      </w:r>
      <w:r w:rsidRPr="00F418DB">
        <w:rPr>
          <w:lang w:val="en-GB"/>
        </w:rPr>
        <w:t xml:space="preserve"> accounting for 48% (n=24) of the total respondents. Respondents aged 18–24 accounted for 20% (n=10), while 35–44 represented 14% (n=7). The 45–54 and 55 or above groups accounted for 12% (n=6) and 6% (n=3), respectively. This indicates that Zara’s digital content engagement was mainly captured among younger adult consumers.</w:t>
      </w:r>
    </w:p>
    <w:p w14:paraId="436809CF" w14:textId="0498C708" w:rsidR="00B65AF2" w:rsidRPr="00180C9F" w:rsidRDefault="00B65AF2" w:rsidP="00B65AF2">
      <w:pPr>
        <w:jc w:val="center"/>
        <w:rPr>
          <w:lang w:val="en-GB"/>
        </w:rPr>
      </w:pPr>
      <w:r w:rsidRPr="00180C9F">
        <w:rPr>
          <w:noProof/>
          <w:lang w:val="en-GB"/>
        </w:rPr>
        <w:lastRenderedPageBreak/>
        <w:drawing>
          <wp:inline distT="0" distB="0" distL="0" distR="0" wp14:anchorId="74183786" wp14:editId="601703AB">
            <wp:extent cx="4597400" cy="2768600"/>
            <wp:effectExtent l="0" t="0" r="0" b="0"/>
            <wp:docPr id="392903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03380" name=""/>
                    <pic:cNvPicPr/>
                  </pic:nvPicPr>
                  <pic:blipFill>
                    <a:blip r:embed="rId14"/>
                    <a:stretch>
                      <a:fillRect/>
                    </a:stretch>
                  </pic:blipFill>
                  <pic:spPr>
                    <a:xfrm>
                      <a:off x="0" y="0"/>
                      <a:ext cx="4597400" cy="2768600"/>
                    </a:xfrm>
                    <a:prstGeom prst="rect">
                      <a:avLst/>
                    </a:prstGeom>
                  </pic:spPr>
                </pic:pic>
              </a:graphicData>
            </a:graphic>
          </wp:inline>
        </w:drawing>
      </w:r>
    </w:p>
    <w:p w14:paraId="4570C8DD" w14:textId="477D2A5B" w:rsidR="00B65AF2" w:rsidRPr="00C76896" w:rsidRDefault="00C76896" w:rsidP="00C76896">
      <w:pPr>
        <w:pStyle w:val="Caption"/>
        <w:jc w:val="center"/>
        <w:rPr>
          <w:sz w:val="24"/>
          <w:szCs w:val="24"/>
          <w:lang w:val="en-GB"/>
        </w:rPr>
      </w:pPr>
      <w:bookmarkStart w:id="96" w:name="_Toc242765292"/>
      <w:r w:rsidRPr="00C76896">
        <w:rPr>
          <w:sz w:val="24"/>
          <w:szCs w:val="24"/>
        </w:rPr>
        <w:t xml:space="preserve">Figure </w:t>
      </w:r>
      <w:r w:rsidRPr="00C76896">
        <w:rPr>
          <w:sz w:val="24"/>
          <w:szCs w:val="24"/>
        </w:rPr>
        <w:fldChar w:fldCharType="begin"/>
      </w:r>
      <w:r w:rsidRPr="00C76896">
        <w:rPr>
          <w:sz w:val="24"/>
          <w:szCs w:val="24"/>
        </w:rPr>
        <w:instrText xml:space="preserve"> SEQ Figure \* ARABIC </w:instrText>
      </w:r>
      <w:r w:rsidRPr="00C76896">
        <w:rPr>
          <w:sz w:val="24"/>
          <w:szCs w:val="24"/>
        </w:rPr>
        <w:fldChar w:fldCharType="separate"/>
      </w:r>
      <w:r>
        <w:rPr>
          <w:noProof/>
          <w:sz w:val="24"/>
          <w:szCs w:val="24"/>
        </w:rPr>
        <w:t>4</w:t>
      </w:r>
      <w:r w:rsidRPr="00C76896">
        <w:rPr>
          <w:sz w:val="24"/>
          <w:szCs w:val="24"/>
        </w:rPr>
        <w:fldChar w:fldCharType="end"/>
      </w:r>
      <w:r w:rsidR="00B65AF2" w:rsidRPr="00C76896">
        <w:rPr>
          <w:sz w:val="24"/>
          <w:szCs w:val="24"/>
          <w:lang w:val="en-GB"/>
        </w:rPr>
        <w:t>: Gender Distribution</w:t>
      </w:r>
      <w:bookmarkEnd w:id="96"/>
    </w:p>
    <w:p w14:paraId="75454E0D" w14:textId="41BCE08F" w:rsidR="00B65AF2" w:rsidRPr="00180C9F" w:rsidRDefault="00F418DB" w:rsidP="00B65AF2">
      <w:pPr>
        <w:rPr>
          <w:lang w:val="en-GB"/>
        </w:rPr>
      </w:pPr>
      <w:r>
        <w:rPr>
          <w:lang w:val="en-GB"/>
        </w:rPr>
        <w:t>T</w:t>
      </w:r>
      <w:r w:rsidRPr="00F418DB">
        <w:rPr>
          <w:lang w:val="en-GB"/>
        </w:rPr>
        <w:t>he gender distribution shows that males accounted for the highest percentage (62%, n=31). The females made up 28% (n=14) of the respondents</w:t>
      </w:r>
      <w:r>
        <w:rPr>
          <w:lang w:val="en-GB"/>
        </w:rPr>
        <w:t>,</w:t>
      </w:r>
      <w:r w:rsidRPr="00F418DB">
        <w:rPr>
          <w:lang w:val="en-GB"/>
        </w:rPr>
        <w:t xml:space="preserve"> while 10% (n=5) preferred not to state their gender. The results indicate that the sample set contained male and female respondents, but there was a more dominant presence of male respondents in the sample set.</w:t>
      </w:r>
    </w:p>
    <w:p w14:paraId="17FD12AB" w14:textId="38277961" w:rsidR="00B65AF2" w:rsidRPr="00180C9F" w:rsidRDefault="00B65AF2" w:rsidP="00B65AF2">
      <w:pPr>
        <w:jc w:val="center"/>
        <w:rPr>
          <w:rFonts w:cs="Times New Roman"/>
          <w:lang w:val="en-GB"/>
        </w:rPr>
      </w:pPr>
      <w:r w:rsidRPr="00180C9F">
        <w:rPr>
          <w:noProof/>
          <w:lang w:val="en-GB"/>
        </w:rPr>
        <w:drawing>
          <wp:inline distT="0" distB="0" distL="0" distR="0" wp14:anchorId="5D685501" wp14:editId="0691EE3E">
            <wp:extent cx="4597400" cy="2768600"/>
            <wp:effectExtent l="0" t="0" r="0" b="0"/>
            <wp:docPr id="1563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970" name=""/>
                    <pic:cNvPicPr/>
                  </pic:nvPicPr>
                  <pic:blipFill>
                    <a:blip r:embed="rId15"/>
                    <a:stretch>
                      <a:fillRect/>
                    </a:stretch>
                  </pic:blipFill>
                  <pic:spPr>
                    <a:xfrm>
                      <a:off x="0" y="0"/>
                      <a:ext cx="4597400" cy="2768600"/>
                    </a:xfrm>
                    <a:prstGeom prst="rect">
                      <a:avLst/>
                    </a:prstGeom>
                  </pic:spPr>
                </pic:pic>
              </a:graphicData>
            </a:graphic>
          </wp:inline>
        </w:drawing>
      </w:r>
    </w:p>
    <w:p w14:paraId="626D69AA" w14:textId="20C64B67" w:rsidR="00B65AF2" w:rsidRPr="00C76896" w:rsidRDefault="00C76896" w:rsidP="00C76896">
      <w:pPr>
        <w:pStyle w:val="Caption"/>
        <w:jc w:val="center"/>
        <w:rPr>
          <w:rFonts w:cs="Times New Roman"/>
          <w:sz w:val="24"/>
          <w:szCs w:val="24"/>
          <w:lang w:val="en-GB"/>
        </w:rPr>
      </w:pPr>
      <w:bookmarkStart w:id="97" w:name="_Toc242765293"/>
      <w:r w:rsidRPr="00C76896">
        <w:rPr>
          <w:sz w:val="24"/>
          <w:szCs w:val="24"/>
        </w:rPr>
        <w:t xml:space="preserve">Figure </w:t>
      </w:r>
      <w:r w:rsidRPr="00C76896">
        <w:rPr>
          <w:sz w:val="24"/>
          <w:szCs w:val="24"/>
        </w:rPr>
        <w:fldChar w:fldCharType="begin"/>
      </w:r>
      <w:r w:rsidRPr="00C76896">
        <w:rPr>
          <w:sz w:val="24"/>
          <w:szCs w:val="24"/>
        </w:rPr>
        <w:instrText xml:space="preserve"> SEQ Figure \* ARABIC </w:instrText>
      </w:r>
      <w:r w:rsidRPr="00C76896">
        <w:rPr>
          <w:sz w:val="24"/>
          <w:szCs w:val="24"/>
        </w:rPr>
        <w:fldChar w:fldCharType="separate"/>
      </w:r>
      <w:r>
        <w:rPr>
          <w:noProof/>
          <w:sz w:val="24"/>
          <w:szCs w:val="24"/>
        </w:rPr>
        <w:t>5</w:t>
      </w:r>
      <w:r w:rsidRPr="00C76896">
        <w:rPr>
          <w:sz w:val="24"/>
          <w:szCs w:val="24"/>
        </w:rPr>
        <w:fldChar w:fldCharType="end"/>
      </w:r>
      <w:r w:rsidR="00B65AF2" w:rsidRPr="00C76896">
        <w:rPr>
          <w:rFonts w:cs="Times New Roman"/>
          <w:sz w:val="24"/>
          <w:szCs w:val="24"/>
          <w:lang w:val="en-GB"/>
        </w:rPr>
        <w:t>: Region</w:t>
      </w:r>
      <w:r w:rsidRPr="00C76896">
        <w:rPr>
          <w:rFonts w:cs="Times New Roman"/>
          <w:sz w:val="24"/>
          <w:szCs w:val="24"/>
          <w:lang w:val="en-GB"/>
        </w:rPr>
        <w:t xml:space="preserve"> Distribution</w:t>
      </w:r>
      <w:bookmarkEnd w:id="97"/>
    </w:p>
    <w:p w14:paraId="6BE618FD" w14:textId="25337283" w:rsidR="00B65AF2" w:rsidRPr="00180C9F" w:rsidRDefault="00F418DB" w:rsidP="00B65AF2">
      <w:pPr>
        <w:rPr>
          <w:lang w:val="en-GB"/>
        </w:rPr>
      </w:pPr>
      <w:r w:rsidRPr="00F418DB">
        <w:rPr>
          <w:lang w:val="en-GB"/>
        </w:rPr>
        <w:t xml:space="preserve">In terms of geographical breakdown of respondents, the highest proportion of participants were from England (42%, n=21). The highest proportion of respondents were from Scotland (26%, </w:t>
      </w:r>
      <w:r w:rsidRPr="00F418DB">
        <w:rPr>
          <w:lang w:val="en-GB"/>
        </w:rPr>
        <w:lastRenderedPageBreak/>
        <w:t>n=13), followed by Wales (18%, n=9) and Northern Ireland (14%, n=7). The distribution clearly shows that the UK was well covered and responses were</w:t>
      </w:r>
      <w:r>
        <w:rPr>
          <w:lang w:val="en-GB"/>
        </w:rPr>
        <w:t xml:space="preserve"> collected</w:t>
      </w:r>
      <w:r w:rsidRPr="00F418DB">
        <w:rPr>
          <w:lang w:val="en-GB"/>
        </w:rPr>
        <w:t xml:space="preserve"> from a wide spread of the UK and from customers of Zara.</w:t>
      </w:r>
    </w:p>
    <w:p w14:paraId="2656D3B0" w14:textId="5E21337A" w:rsidR="00B65AF2" w:rsidRPr="00180C9F" w:rsidRDefault="00B65AF2" w:rsidP="00B65AF2">
      <w:pPr>
        <w:jc w:val="center"/>
        <w:rPr>
          <w:rFonts w:cs="Times New Roman"/>
          <w:lang w:val="en-GB"/>
        </w:rPr>
      </w:pPr>
      <w:r w:rsidRPr="00180C9F">
        <w:rPr>
          <w:noProof/>
          <w:lang w:val="en-GB"/>
        </w:rPr>
        <w:drawing>
          <wp:inline distT="0" distB="0" distL="0" distR="0" wp14:anchorId="3AC0A94F" wp14:editId="71749CDD">
            <wp:extent cx="3965868" cy="2299538"/>
            <wp:effectExtent l="0" t="0" r="0" b="0"/>
            <wp:docPr id="441497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497344" name=""/>
                    <pic:cNvPicPr/>
                  </pic:nvPicPr>
                  <pic:blipFill>
                    <a:blip r:embed="rId16"/>
                    <a:stretch>
                      <a:fillRect/>
                    </a:stretch>
                  </pic:blipFill>
                  <pic:spPr>
                    <a:xfrm>
                      <a:off x="0" y="0"/>
                      <a:ext cx="4003458" cy="2321334"/>
                    </a:xfrm>
                    <a:prstGeom prst="rect">
                      <a:avLst/>
                    </a:prstGeom>
                  </pic:spPr>
                </pic:pic>
              </a:graphicData>
            </a:graphic>
          </wp:inline>
        </w:drawing>
      </w:r>
    </w:p>
    <w:p w14:paraId="2E3CF994" w14:textId="27131A20" w:rsidR="00B65AF2" w:rsidRPr="00C76896" w:rsidRDefault="00C76896" w:rsidP="00C76896">
      <w:pPr>
        <w:pStyle w:val="Caption"/>
        <w:jc w:val="center"/>
        <w:rPr>
          <w:rFonts w:cs="Times New Roman"/>
          <w:sz w:val="24"/>
          <w:szCs w:val="24"/>
          <w:lang w:val="en-GB"/>
        </w:rPr>
      </w:pPr>
      <w:bookmarkStart w:id="98" w:name="_Toc242765294"/>
      <w:r w:rsidRPr="00C76896">
        <w:rPr>
          <w:sz w:val="24"/>
          <w:szCs w:val="24"/>
        </w:rPr>
        <w:t xml:space="preserve">Figure </w:t>
      </w:r>
      <w:r w:rsidRPr="00C76896">
        <w:rPr>
          <w:sz w:val="24"/>
          <w:szCs w:val="24"/>
        </w:rPr>
        <w:fldChar w:fldCharType="begin"/>
      </w:r>
      <w:r w:rsidRPr="00C76896">
        <w:rPr>
          <w:sz w:val="24"/>
          <w:szCs w:val="24"/>
        </w:rPr>
        <w:instrText xml:space="preserve"> SEQ Figure \* ARABIC </w:instrText>
      </w:r>
      <w:r w:rsidRPr="00C76896">
        <w:rPr>
          <w:sz w:val="24"/>
          <w:szCs w:val="24"/>
        </w:rPr>
        <w:fldChar w:fldCharType="separate"/>
      </w:r>
      <w:r w:rsidRPr="00C76896">
        <w:rPr>
          <w:noProof/>
          <w:sz w:val="24"/>
          <w:szCs w:val="24"/>
        </w:rPr>
        <w:t>6</w:t>
      </w:r>
      <w:r w:rsidRPr="00C76896">
        <w:rPr>
          <w:sz w:val="24"/>
          <w:szCs w:val="24"/>
        </w:rPr>
        <w:fldChar w:fldCharType="end"/>
      </w:r>
      <w:r w:rsidR="00B65AF2" w:rsidRPr="00C76896">
        <w:rPr>
          <w:rFonts w:cs="Times New Roman"/>
          <w:sz w:val="24"/>
          <w:szCs w:val="24"/>
          <w:lang w:val="en-GB"/>
        </w:rPr>
        <w:t>: Preferred Digital Channel</w:t>
      </w:r>
      <w:bookmarkEnd w:id="98"/>
    </w:p>
    <w:p w14:paraId="7EF56E8A" w14:textId="4BFD88B9" w:rsidR="00B65AF2" w:rsidRPr="00180C9F" w:rsidRDefault="006A0AE1" w:rsidP="00B65AF2">
      <w:pPr>
        <w:rPr>
          <w:lang w:val="en-GB"/>
        </w:rPr>
      </w:pPr>
      <w:r w:rsidRPr="006A0AE1">
        <w:rPr>
          <w:lang w:val="en-GB"/>
        </w:rPr>
        <w:t>28% of the respondents (n=14) used Instagram the most to view or interact with Zara's content, which was the highest frequency of use across all digital channels. Facebook was the next most common platform at 18% (n=9) and TikTok at 16% (n=8). Zara’s website and mobile application represented 14% (n=7) and 12% (n=6), respectively. YouTube was the most popular platform (n=5, 10%), and other platforms accounted for only 2% (n=1). The findings demonstrate the significance of social media in Zara's digital communication tactic</w:t>
      </w:r>
      <w:r>
        <w:rPr>
          <w:lang w:val="en-GB"/>
        </w:rPr>
        <w:t>s,</w:t>
      </w:r>
      <w:r w:rsidRPr="006A0AE1">
        <w:rPr>
          <w:lang w:val="en-GB"/>
        </w:rPr>
        <w:t xml:space="preserve"> especially Instagram.</w:t>
      </w:r>
    </w:p>
    <w:p w14:paraId="3AFD63FF" w14:textId="3D00C8D3" w:rsidR="00B65AF2" w:rsidRPr="00180C9F" w:rsidRDefault="00B65AF2" w:rsidP="00B65AF2">
      <w:pPr>
        <w:pStyle w:val="Heading2"/>
        <w:rPr>
          <w:lang w:val="en-GB"/>
        </w:rPr>
      </w:pPr>
      <w:bookmarkStart w:id="99" w:name="_Toc243611028"/>
      <w:r w:rsidRPr="00180C9F">
        <w:rPr>
          <w:lang w:val="en-GB"/>
        </w:rPr>
        <w:t>4.3 Descriptive Analysis</w:t>
      </w:r>
      <w:bookmarkEnd w:id="99"/>
    </w:p>
    <w:tbl>
      <w:tblPr>
        <w:tblStyle w:val="TableGrid"/>
        <w:tblW w:w="9397" w:type="dxa"/>
        <w:tblLook w:val="04A0" w:firstRow="1" w:lastRow="0" w:firstColumn="1" w:lastColumn="0" w:noHBand="0" w:noVBand="1"/>
      </w:tblPr>
      <w:tblGrid>
        <w:gridCol w:w="2531"/>
        <w:gridCol w:w="2158"/>
        <w:gridCol w:w="2146"/>
        <w:gridCol w:w="2562"/>
      </w:tblGrid>
      <w:tr w:rsidR="00B65AF2" w:rsidRPr="00180C9F" w14:paraId="5DA9DC01" w14:textId="77777777" w:rsidTr="00B65AF2">
        <w:trPr>
          <w:trHeight w:val="418"/>
        </w:trPr>
        <w:tc>
          <w:tcPr>
            <w:tcW w:w="2531" w:type="dxa"/>
            <w:noWrap/>
            <w:hideMark/>
          </w:tcPr>
          <w:p w14:paraId="5255D3E3" w14:textId="77777777" w:rsidR="00B65AF2" w:rsidRPr="00180C9F" w:rsidRDefault="00B65AF2" w:rsidP="00B65AF2">
            <w:pPr>
              <w:spacing w:before="0"/>
              <w:rPr>
                <w:lang w:val="en-GB"/>
              </w:rPr>
            </w:pPr>
            <w:r w:rsidRPr="00180C9F">
              <w:rPr>
                <w:lang w:val="en-GB"/>
              </w:rPr>
              <w:t>Descriptive Statistics</w:t>
            </w:r>
          </w:p>
        </w:tc>
        <w:tc>
          <w:tcPr>
            <w:tcW w:w="2158" w:type="dxa"/>
            <w:noWrap/>
            <w:hideMark/>
          </w:tcPr>
          <w:p w14:paraId="41AE877A" w14:textId="3F5B8286" w:rsidR="00B65AF2" w:rsidRPr="00180C9F" w:rsidRDefault="00B65AF2" w:rsidP="00B65AF2">
            <w:pPr>
              <w:spacing w:before="0"/>
              <w:rPr>
                <w:lang w:val="en-GB"/>
              </w:rPr>
            </w:pPr>
            <w:r w:rsidRPr="00180C9F">
              <w:rPr>
                <w:lang w:val="en-GB"/>
              </w:rPr>
              <w:t xml:space="preserve"> (PCMQ)</w:t>
            </w:r>
          </w:p>
        </w:tc>
        <w:tc>
          <w:tcPr>
            <w:tcW w:w="2146" w:type="dxa"/>
            <w:noWrap/>
            <w:hideMark/>
          </w:tcPr>
          <w:p w14:paraId="5F902F41" w14:textId="77777777" w:rsidR="00B65AF2" w:rsidRPr="00180C9F" w:rsidRDefault="00B65AF2" w:rsidP="00B65AF2">
            <w:pPr>
              <w:spacing w:before="0"/>
              <w:rPr>
                <w:lang w:val="en-GB"/>
              </w:rPr>
            </w:pPr>
            <w:r w:rsidRPr="00180C9F">
              <w:rPr>
                <w:lang w:val="en-GB"/>
              </w:rPr>
              <w:t>Customer Trust</w:t>
            </w:r>
          </w:p>
        </w:tc>
        <w:tc>
          <w:tcPr>
            <w:tcW w:w="2562" w:type="dxa"/>
            <w:noWrap/>
            <w:hideMark/>
          </w:tcPr>
          <w:p w14:paraId="3971CBF2" w14:textId="77777777" w:rsidR="00B65AF2" w:rsidRPr="00180C9F" w:rsidRDefault="00B65AF2" w:rsidP="00B65AF2">
            <w:pPr>
              <w:spacing w:before="0"/>
              <w:rPr>
                <w:lang w:val="en-GB"/>
              </w:rPr>
            </w:pPr>
            <w:r w:rsidRPr="00180C9F">
              <w:rPr>
                <w:lang w:val="en-GB"/>
              </w:rPr>
              <w:t>Brand Engagement</w:t>
            </w:r>
          </w:p>
        </w:tc>
      </w:tr>
      <w:tr w:rsidR="00B65AF2" w:rsidRPr="00180C9F" w14:paraId="09EA729F" w14:textId="77777777" w:rsidTr="00B65AF2">
        <w:trPr>
          <w:trHeight w:val="418"/>
        </w:trPr>
        <w:tc>
          <w:tcPr>
            <w:tcW w:w="2531" w:type="dxa"/>
            <w:noWrap/>
            <w:hideMark/>
          </w:tcPr>
          <w:p w14:paraId="5869EB14" w14:textId="77777777" w:rsidR="00B65AF2" w:rsidRPr="00180C9F" w:rsidRDefault="00B65AF2" w:rsidP="00B65AF2">
            <w:pPr>
              <w:spacing w:before="0"/>
              <w:rPr>
                <w:lang w:val="en-GB"/>
              </w:rPr>
            </w:pPr>
            <w:r w:rsidRPr="00180C9F">
              <w:rPr>
                <w:lang w:val="en-GB"/>
              </w:rPr>
              <w:t>Maximum</w:t>
            </w:r>
          </w:p>
        </w:tc>
        <w:tc>
          <w:tcPr>
            <w:tcW w:w="2158" w:type="dxa"/>
            <w:noWrap/>
            <w:hideMark/>
          </w:tcPr>
          <w:p w14:paraId="726C3A80" w14:textId="77777777" w:rsidR="00B65AF2" w:rsidRPr="00180C9F" w:rsidRDefault="00B65AF2" w:rsidP="00B65AF2">
            <w:pPr>
              <w:spacing w:before="0"/>
              <w:rPr>
                <w:lang w:val="en-GB"/>
              </w:rPr>
            </w:pPr>
            <w:r w:rsidRPr="00180C9F">
              <w:rPr>
                <w:lang w:val="en-GB"/>
              </w:rPr>
              <w:t>4.88</w:t>
            </w:r>
          </w:p>
        </w:tc>
        <w:tc>
          <w:tcPr>
            <w:tcW w:w="2146" w:type="dxa"/>
            <w:noWrap/>
            <w:hideMark/>
          </w:tcPr>
          <w:p w14:paraId="3D0D3158" w14:textId="77777777" w:rsidR="00B65AF2" w:rsidRPr="00180C9F" w:rsidRDefault="00B65AF2" w:rsidP="00B65AF2">
            <w:pPr>
              <w:spacing w:before="0"/>
              <w:rPr>
                <w:lang w:val="en-GB"/>
              </w:rPr>
            </w:pPr>
            <w:r w:rsidRPr="00180C9F">
              <w:rPr>
                <w:lang w:val="en-GB"/>
              </w:rPr>
              <w:t>5</w:t>
            </w:r>
          </w:p>
        </w:tc>
        <w:tc>
          <w:tcPr>
            <w:tcW w:w="2562" w:type="dxa"/>
            <w:noWrap/>
            <w:hideMark/>
          </w:tcPr>
          <w:p w14:paraId="3E2AC593" w14:textId="77777777" w:rsidR="00B65AF2" w:rsidRPr="00180C9F" w:rsidRDefault="00B65AF2" w:rsidP="00B65AF2">
            <w:pPr>
              <w:spacing w:before="0"/>
              <w:rPr>
                <w:lang w:val="en-GB"/>
              </w:rPr>
            </w:pPr>
            <w:r w:rsidRPr="00180C9F">
              <w:rPr>
                <w:lang w:val="en-GB"/>
              </w:rPr>
              <w:t>5</w:t>
            </w:r>
          </w:p>
        </w:tc>
      </w:tr>
      <w:tr w:rsidR="00B65AF2" w:rsidRPr="00180C9F" w14:paraId="08E3073C" w14:textId="77777777" w:rsidTr="00B65AF2">
        <w:trPr>
          <w:trHeight w:val="418"/>
        </w:trPr>
        <w:tc>
          <w:tcPr>
            <w:tcW w:w="2531" w:type="dxa"/>
            <w:noWrap/>
            <w:hideMark/>
          </w:tcPr>
          <w:p w14:paraId="023BE58E" w14:textId="77777777" w:rsidR="00B65AF2" w:rsidRPr="00180C9F" w:rsidRDefault="00B65AF2" w:rsidP="00B65AF2">
            <w:pPr>
              <w:spacing w:before="0"/>
              <w:rPr>
                <w:lang w:val="en-GB"/>
              </w:rPr>
            </w:pPr>
            <w:r w:rsidRPr="00180C9F">
              <w:rPr>
                <w:lang w:val="en-GB"/>
              </w:rPr>
              <w:t>Minimum</w:t>
            </w:r>
          </w:p>
        </w:tc>
        <w:tc>
          <w:tcPr>
            <w:tcW w:w="2158" w:type="dxa"/>
            <w:noWrap/>
            <w:hideMark/>
          </w:tcPr>
          <w:p w14:paraId="4EE21702" w14:textId="77777777" w:rsidR="00B65AF2" w:rsidRPr="00180C9F" w:rsidRDefault="00B65AF2" w:rsidP="00B65AF2">
            <w:pPr>
              <w:spacing w:before="0"/>
              <w:rPr>
                <w:lang w:val="en-GB"/>
              </w:rPr>
            </w:pPr>
            <w:r w:rsidRPr="00180C9F">
              <w:rPr>
                <w:lang w:val="en-GB"/>
              </w:rPr>
              <w:t>2.63</w:t>
            </w:r>
          </w:p>
        </w:tc>
        <w:tc>
          <w:tcPr>
            <w:tcW w:w="2146" w:type="dxa"/>
            <w:noWrap/>
            <w:hideMark/>
          </w:tcPr>
          <w:p w14:paraId="529977D4" w14:textId="77777777" w:rsidR="00B65AF2" w:rsidRPr="00180C9F" w:rsidRDefault="00B65AF2" w:rsidP="00B65AF2">
            <w:pPr>
              <w:spacing w:before="0"/>
              <w:rPr>
                <w:lang w:val="en-GB"/>
              </w:rPr>
            </w:pPr>
            <w:r w:rsidRPr="00180C9F">
              <w:rPr>
                <w:lang w:val="en-GB"/>
              </w:rPr>
              <w:t>2.5</w:t>
            </w:r>
          </w:p>
        </w:tc>
        <w:tc>
          <w:tcPr>
            <w:tcW w:w="2562" w:type="dxa"/>
            <w:noWrap/>
            <w:hideMark/>
          </w:tcPr>
          <w:p w14:paraId="6496D129" w14:textId="77777777" w:rsidR="00B65AF2" w:rsidRPr="00180C9F" w:rsidRDefault="00B65AF2" w:rsidP="00B65AF2">
            <w:pPr>
              <w:spacing w:before="0"/>
              <w:rPr>
                <w:lang w:val="en-GB"/>
              </w:rPr>
            </w:pPr>
            <w:r w:rsidRPr="00180C9F">
              <w:rPr>
                <w:lang w:val="en-GB"/>
              </w:rPr>
              <w:t>2.5</w:t>
            </w:r>
          </w:p>
        </w:tc>
      </w:tr>
      <w:tr w:rsidR="00B65AF2" w:rsidRPr="00180C9F" w14:paraId="7CF30C95" w14:textId="77777777" w:rsidTr="00B65AF2">
        <w:trPr>
          <w:trHeight w:val="418"/>
        </w:trPr>
        <w:tc>
          <w:tcPr>
            <w:tcW w:w="2531" w:type="dxa"/>
            <w:noWrap/>
            <w:hideMark/>
          </w:tcPr>
          <w:p w14:paraId="08994D83" w14:textId="77777777" w:rsidR="00B65AF2" w:rsidRPr="00180C9F" w:rsidRDefault="00B65AF2" w:rsidP="00B65AF2">
            <w:pPr>
              <w:spacing w:before="0"/>
              <w:rPr>
                <w:lang w:val="en-GB"/>
              </w:rPr>
            </w:pPr>
            <w:r w:rsidRPr="00180C9F">
              <w:rPr>
                <w:lang w:val="en-GB"/>
              </w:rPr>
              <w:t>Median</w:t>
            </w:r>
          </w:p>
        </w:tc>
        <w:tc>
          <w:tcPr>
            <w:tcW w:w="2158" w:type="dxa"/>
            <w:noWrap/>
            <w:hideMark/>
          </w:tcPr>
          <w:p w14:paraId="7C3F3D5A" w14:textId="77777777" w:rsidR="00B65AF2" w:rsidRPr="00180C9F" w:rsidRDefault="00B65AF2" w:rsidP="00B65AF2">
            <w:pPr>
              <w:spacing w:before="0"/>
              <w:rPr>
                <w:lang w:val="en-GB"/>
              </w:rPr>
            </w:pPr>
            <w:r w:rsidRPr="00180C9F">
              <w:rPr>
                <w:lang w:val="en-GB"/>
              </w:rPr>
              <w:t>4.44</w:t>
            </w:r>
          </w:p>
        </w:tc>
        <w:tc>
          <w:tcPr>
            <w:tcW w:w="2146" w:type="dxa"/>
            <w:noWrap/>
            <w:hideMark/>
          </w:tcPr>
          <w:p w14:paraId="2121B0B1" w14:textId="77777777" w:rsidR="00B65AF2" w:rsidRPr="00180C9F" w:rsidRDefault="00B65AF2" w:rsidP="00B65AF2">
            <w:pPr>
              <w:spacing w:before="0"/>
              <w:rPr>
                <w:lang w:val="en-GB"/>
              </w:rPr>
            </w:pPr>
            <w:r w:rsidRPr="00180C9F">
              <w:rPr>
                <w:lang w:val="en-GB"/>
              </w:rPr>
              <w:t>4.5</w:t>
            </w:r>
          </w:p>
        </w:tc>
        <w:tc>
          <w:tcPr>
            <w:tcW w:w="2562" w:type="dxa"/>
            <w:noWrap/>
            <w:hideMark/>
          </w:tcPr>
          <w:p w14:paraId="248427AE" w14:textId="77777777" w:rsidR="00B65AF2" w:rsidRPr="00180C9F" w:rsidRDefault="00B65AF2" w:rsidP="00B65AF2">
            <w:pPr>
              <w:spacing w:before="0"/>
              <w:rPr>
                <w:lang w:val="en-GB"/>
              </w:rPr>
            </w:pPr>
            <w:r w:rsidRPr="00180C9F">
              <w:rPr>
                <w:lang w:val="en-GB"/>
              </w:rPr>
              <w:t>4.42</w:t>
            </w:r>
          </w:p>
        </w:tc>
      </w:tr>
      <w:tr w:rsidR="00B65AF2" w:rsidRPr="00180C9F" w14:paraId="7417188E" w14:textId="77777777" w:rsidTr="00B65AF2">
        <w:trPr>
          <w:trHeight w:val="418"/>
        </w:trPr>
        <w:tc>
          <w:tcPr>
            <w:tcW w:w="2531" w:type="dxa"/>
            <w:noWrap/>
            <w:hideMark/>
          </w:tcPr>
          <w:p w14:paraId="1336B02F" w14:textId="77777777" w:rsidR="00B65AF2" w:rsidRPr="00180C9F" w:rsidRDefault="00B65AF2" w:rsidP="00B65AF2">
            <w:pPr>
              <w:spacing w:before="0"/>
              <w:rPr>
                <w:lang w:val="en-GB"/>
              </w:rPr>
            </w:pPr>
            <w:r w:rsidRPr="00180C9F">
              <w:rPr>
                <w:lang w:val="en-GB"/>
              </w:rPr>
              <w:t>Mean</w:t>
            </w:r>
          </w:p>
        </w:tc>
        <w:tc>
          <w:tcPr>
            <w:tcW w:w="2158" w:type="dxa"/>
            <w:noWrap/>
            <w:hideMark/>
          </w:tcPr>
          <w:p w14:paraId="3411BEE3" w14:textId="77777777" w:rsidR="00B65AF2" w:rsidRPr="00180C9F" w:rsidRDefault="00B65AF2" w:rsidP="00B65AF2">
            <w:pPr>
              <w:spacing w:before="0"/>
              <w:rPr>
                <w:lang w:val="en-GB"/>
              </w:rPr>
            </w:pPr>
            <w:r w:rsidRPr="00180C9F">
              <w:rPr>
                <w:lang w:val="en-GB"/>
              </w:rPr>
              <w:t>4.06</w:t>
            </w:r>
          </w:p>
        </w:tc>
        <w:tc>
          <w:tcPr>
            <w:tcW w:w="2146" w:type="dxa"/>
            <w:noWrap/>
            <w:hideMark/>
          </w:tcPr>
          <w:p w14:paraId="27D4CCB4" w14:textId="77777777" w:rsidR="00B65AF2" w:rsidRPr="00180C9F" w:rsidRDefault="00B65AF2" w:rsidP="00B65AF2">
            <w:pPr>
              <w:spacing w:before="0"/>
              <w:rPr>
                <w:lang w:val="en-GB"/>
              </w:rPr>
            </w:pPr>
            <w:r w:rsidRPr="00180C9F">
              <w:rPr>
                <w:lang w:val="en-GB"/>
              </w:rPr>
              <w:t>4.07</w:t>
            </w:r>
          </w:p>
        </w:tc>
        <w:tc>
          <w:tcPr>
            <w:tcW w:w="2562" w:type="dxa"/>
            <w:noWrap/>
            <w:hideMark/>
          </w:tcPr>
          <w:p w14:paraId="29BDDEBF" w14:textId="77777777" w:rsidR="00B65AF2" w:rsidRPr="00180C9F" w:rsidRDefault="00B65AF2" w:rsidP="00B65AF2">
            <w:pPr>
              <w:spacing w:before="0"/>
              <w:rPr>
                <w:lang w:val="en-GB"/>
              </w:rPr>
            </w:pPr>
            <w:r w:rsidRPr="00180C9F">
              <w:rPr>
                <w:lang w:val="en-GB"/>
              </w:rPr>
              <w:t>4.11</w:t>
            </w:r>
          </w:p>
        </w:tc>
      </w:tr>
      <w:tr w:rsidR="00B65AF2" w:rsidRPr="00180C9F" w14:paraId="1CDD834F" w14:textId="77777777" w:rsidTr="00B65AF2">
        <w:trPr>
          <w:trHeight w:val="418"/>
        </w:trPr>
        <w:tc>
          <w:tcPr>
            <w:tcW w:w="2531" w:type="dxa"/>
            <w:noWrap/>
            <w:hideMark/>
          </w:tcPr>
          <w:p w14:paraId="3515F141" w14:textId="77777777" w:rsidR="00B65AF2" w:rsidRPr="00180C9F" w:rsidRDefault="00B65AF2" w:rsidP="00B65AF2">
            <w:pPr>
              <w:spacing w:before="0"/>
              <w:rPr>
                <w:lang w:val="en-GB"/>
              </w:rPr>
            </w:pPr>
            <w:r w:rsidRPr="00180C9F">
              <w:rPr>
                <w:lang w:val="en-GB"/>
              </w:rPr>
              <w:t>Standard Deviation</w:t>
            </w:r>
          </w:p>
        </w:tc>
        <w:tc>
          <w:tcPr>
            <w:tcW w:w="2158" w:type="dxa"/>
            <w:noWrap/>
            <w:hideMark/>
          </w:tcPr>
          <w:p w14:paraId="25D51339" w14:textId="77777777" w:rsidR="00B65AF2" w:rsidRPr="00180C9F" w:rsidRDefault="00B65AF2" w:rsidP="00B65AF2">
            <w:pPr>
              <w:spacing w:before="0"/>
              <w:rPr>
                <w:lang w:val="en-GB"/>
              </w:rPr>
            </w:pPr>
            <w:r w:rsidRPr="00180C9F">
              <w:rPr>
                <w:lang w:val="en-GB"/>
              </w:rPr>
              <w:t>0.78</w:t>
            </w:r>
          </w:p>
        </w:tc>
        <w:tc>
          <w:tcPr>
            <w:tcW w:w="2146" w:type="dxa"/>
            <w:noWrap/>
            <w:hideMark/>
          </w:tcPr>
          <w:p w14:paraId="7A4F258E" w14:textId="77777777" w:rsidR="00B65AF2" w:rsidRPr="00180C9F" w:rsidRDefault="00B65AF2" w:rsidP="00B65AF2">
            <w:pPr>
              <w:spacing w:before="0"/>
              <w:rPr>
                <w:lang w:val="en-GB"/>
              </w:rPr>
            </w:pPr>
            <w:r w:rsidRPr="00180C9F">
              <w:rPr>
                <w:lang w:val="en-GB"/>
              </w:rPr>
              <w:t>0.81</w:t>
            </w:r>
          </w:p>
        </w:tc>
        <w:tc>
          <w:tcPr>
            <w:tcW w:w="2562" w:type="dxa"/>
            <w:noWrap/>
            <w:hideMark/>
          </w:tcPr>
          <w:p w14:paraId="4960AD19" w14:textId="77777777" w:rsidR="00B65AF2" w:rsidRPr="00180C9F" w:rsidRDefault="00B65AF2" w:rsidP="00B65AF2">
            <w:pPr>
              <w:spacing w:before="0"/>
              <w:rPr>
                <w:lang w:val="en-GB"/>
              </w:rPr>
            </w:pPr>
            <w:r w:rsidRPr="00180C9F">
              <w:rPr>
                <w:lang w:val="en-GB"/>
              </w:rPr>
              <w:t>0.82</w:t>
            </w:r>
          </w:p>
        </w:tc>
      </w:tr>
    </w:tbl>
    <w:p w14:paraId="4BF68A04" w14:textId="0DF08EAA" w:rsidR="00B65AF2" w:rsidRPr="00C76896" w:rsidRDefault="00C76896" w:rsidP="00C76896">
      <w:pPr>
        <w:pStyle w:val="Caption"/>
        <w:jc w:val="center"/>
        <w:rPr>
          <w:sz w:val="24"/>
          <w:szCs w:val="24"/>
          <w:lang w:val="en-GB"/>
        </w:rPr>
      </w:pPr>
      <w:bookmarkStart w:id="100" w:name="_Toc242765298"/>
      <w:r w:rsidRPr="00C76896">
        <w:rPr>
          <w:sz w:val="24"/>
          <w:szCs w:val="24"/>
        </w:rPr>
        <w:t xml:space="preserve">Table </w:t>
      </w:r>
      <w:r w:rsidRPr="00C76896">
        <w:rPr>
          <w:sz w:val="24"/>
          <w:szCs w:val="24"/>
        </w:rPr>
        <w:fldChar w:fldCharType="begin"/>
      </w:r>
      <w:r w:rsidRPr="00C76896">
        <w:rPr>
          <w:sz w:val="24"/>
          <w:szCs w:val="24"/>
        </w:rPr>
        <w:instrText xml:space="preserve"> SEQ Table \* ARABIC </w:instrText>
      </w:r>
      <w:r w:rsidRPr="00C76896">
        <w:rPr>
          <w:sz w:val="24"/>
          <w:szCs w:val="24"/>
        </w:rPr>
        <w:fldChar w:fldCharType="separate"/>
      </w:r>
      <w:r>
        <w:rPr>
          <w:noProof/>
          <w:sz w:val="24"/>
          <w:szCs w:val="24"/>
        </w:rPr>
        <w:t>2</w:t>
      </w:r>
      <w:r w:rsidRPr="00C76896">
        <w:rPr>
          <w:sz w:val="24"/>
          <w:szCs w:val="24"/>
        </w:rPr>
        <w:fldChar w:fldCharType="end"/>
      </w:r>
      <w:r w:rsidR="00B65AF2" w:rsidRPr="00C76896">
        <w:rPr>
          <w:sz w:val="24"/>
          <w:szCs w:val="24"/>
          <w:lang w:val="en-GB"/>
        </w:rPr>
        <w:t>: Descriptive Statistics</w:t>
      </w:r>
      <w:bookmarkEnd w:id="100"/>
    </w:p>
    <w:p w14:paraId="49EE74C2" w14:textId="77777777" w:rsidR="006A0AE1" w:rsidRPr="006A0AE1" w:rsidRDefault="006A0AE1" w:rsidP="006A0AE1">
      <w:pPr>
        <w:rPr>
          <w:lang w:val="en-GB"/>
        </w:rPr>
      </w:pPr>
      <w:r w:rsidRPr="006A0AE1">
        <w:rPr>
          <w:lang w:val="en-GB"/>
        </w:rPr>
        <w:t xml:space="preserve">Descriptive statistics were conducted to evaluate the overall perceptions of respondents regarding perceived content marketing quality (PCMQ), customer trust, and brand engagement. The findings </w:t>
      </w:r>
      <w:r w:rsidRPr="006A0AE1">
        <w:rPr>
          <w:lang w:val="en-GB"/>
        </w:rPr>
        <w:lastRenderedPageBreak/>
        <w:t>support the assertion that the means on a 5-point Likert scale for all three constructs were relatively high.</w:t>
      </w:r>
    </w:p>
    <w:p w14:paraId="5C0213D6" w14:textId="1050C807" w:rsidR="006A0AE1" w:rsidRPr="006A0AE1" w:rsidRDefault="006A0AE1" w:rsidP="006A0AE1">
      <w:pPr>
        <w:rPr>
          <w:lang w:val="en-GB"/>
        </w:rPr>
      </w:pPr>
      <w:r w:rsidRPr="006A0AE1">
        <w:rPr>
          <w:lang w:val="en-GB"/>
        </w:rPr>
        <w:t xml:space="preserve">Overall, the respondents' mean scores were high for the three variables, with brand engagement coming in as the top mean score (M = 4.11, SD = 0.82), which means they generally interacted </w:t>
      </w:r>
      <w:r>
        <w:rPr>
          <w:lang w:val="en-GB"/>
        </w:rPr>
        <w:t xml:space="preserve">with </w:t>
      </w:r>
      <w:r w:rsidRPr="006A0AE1">
        <w:rPr>
          <w:lang w:val="en-GB"/>
        </w:rPr>
        <w:t xml:space="preserve">and </w:t>
      </w:r>
      <w:r>
        <w:rPr>
          <w:lang w:val="en-GB"/>
        </w:rPr>
        <w:t xml:space="preserve">were </w:t>
      </w:r>
      <w:r w:rsidRPr="006A0AE1">
        <w:rPr>
          <w:lang w:val="en-GB"/>
        </w:rPr>
        <w:t xml:space="preserve">involved </w:t>
      </w:r>
      <w:r>
        <w:rPr>
          <w:lang w:val="en-GB"/>
        </w:rPr>
        <w:t>in</w:t>
      </w:r>
      <w:r w:rsidRPr="006A0AE1">
        <w:rPr>
          <w:lang w:val="en-GB"/>
        </w:rPr>
        <w:t xml:space="preserve"> the brand content from Zara. The trust achieved mean score was 4.07 (SD = 0.81), which w</w:t>
      </w:r>
      <w:r>
        <w:rPr>
          <w:lang w:val="en-GB"/>
        </w:rPr>
        <w:t>as a</w:t>
      </w:r>
      <w:r w:rsidRPr="006A0AE1">
        <w:rPr>
          <w:lang w:val="en-GB"/>
        </w:rPr>
        <w:t xml:space="preserve"> positive score indicating that the respondents had </w:t>
      </w:r>
      <w:r>
        <w:rPr>
          <w:lang w:val="en-GB"/>
        </w:rPr>
        <w:t xml:space="preserve">a </w:t>
      </w:r>
      <w:r w:rsidRPr="006A0AE1">
        <w:rPr>
          <w:lang w:val="en-GB"/>
        </w:rPr>
        <w:t>positive perception of the credibility, reliability and authenticity of Zara. Likewise, the ‘perceived content marketing quality’ was scored with a mean value of 4.06 (SD = 0.78), indicating positive perceptions of Zara's digital marketing content.</w:t>
      </w:r>
    </w:p>
    <w:p w14:paraId="56BFDF05" w14:textId="77777777" w:rsidR="006A0AE1" w:rsidRPr="006A0AE1" w:rsidRDefault="006A0AE1" w:rsidP="006A0AE1">
      <w:pPr>
        <w:rPr>
          <w:lang w:val="en-GB"/>
        </w:rPr>
      </w:pPr>
      <w:r w:rsidRPr="006A0AE1">
        <w:rPr>
          <w:lang w:val="en-GB"/>
        </w:rPr>
        <w:t>The median scores were also relatively high – with customer trust having the highest median score (4.50), followed by PCMQ (4.44) and brand engagement (4.42). The maximum scores were 5.00 in both customer trust and brand engagement, and 4.88 in PCMQ. The lowest scores were from 2.50 to 2.63, with some differences among the respondents.</w:t>
      </w:r>
    </w:p>
    <w:p w14:paraId="36C299FA" w14:textId="66D866F1" w:rsidR="00180C9F" w:rsidRDefault="006A0AE1" w:rsidP="00180C9F">
      <w:pPr>
        <w:rPr>
          <w:lang w:val="en-GB"/>
        </w:rPr>
      </w:pPr>
      <w:r w:rsidRPr="006A0AE1">
        <w:rPr>
          <w:lang w:val="en-GB"/>
        </w:rPr>
        <w:t>The overall descriptive results indicated that people have positive perceptions o</w:t>
      </w:r>
      <w:r>
        <w:rPr>
          <w:lang w:val="en-GB"/>
        </w:rPr>
        <w:t>f</w:t>
      </w:r>
      <w:r w:rsidRPr="006A0AE1">
        <w:rPr>
          <w:lang w:val="en-GB"/>
        </w:rPr>
        <w:t xml:space="preserve"> Zara's content marketing activities, w</w:t>
      </w:r>
      <w:r>
        <w:rPr>
          <w:lang w:val="en-GB"/>
        </w:rPr>
        <w:t>ith</w:t>
      </w:r>
      <w:r w:rsidRPr="006A0AE1">
        <w:rPr>
          <w:lang w:val="en-GB"/>
        </w:rPr>
        <w:t xml:space="preserve"> high trust and engagement towards the brand.</w:t>
      </w:r>
    </w:p>
    <w:p w14:paraId="0D8B1CA1" w14:textId="73C66422" w:rsidR="00180C9F" w:rsidRDefault="00180C9F" w:rsidP="00180C9F">
      <w:pPr>
        <w:pStyle w:val="Heading2"/>
        <w:rPr>
          <w:lang w:val="en-GB"/>
        </w:rPr>
      </w:pPr>
      <w:bookmarkStart w:id="101" w:name="_Toc243611029"/>
      <w:r w:rsidRPr="00180C9F">
        <w:rPr>
          <w:lang w:val="en-GB"/>
        </w:rPr>
        <w:t>4.4 Correlation Analysis</w:t>
      </w:r>
      <w:bookmarkEnd w:id="101"/>
    </w:p>
    <w:tbl>
      <w:tblPr>
        <w:tblStyle w:val="TableGrid"/>
        <w:tblW w:w="9380" w:type="dxa"/>
        <w:tblLook w:val="04A0" w:firstRow="1" w:lastRow="0" w:firstColumn="1" w:lastColumn="0" w:noHBand="0" w:noVBand="1"/>
      </w:tblPr>
      <w:tblGrid>
        <w:gridCol w:w="2774"/>
        <w:gridCol w:w="1178"/>
        <w:gridCol w:w="2388"/>
        <w:gridCol w:w="3040"/>
      </w:tblGrid>
      <w:tr w:rsidR="00180C9F" w:rsidRPr="00180C9F" w14:paraId="67F91C04" w14:textId="77777777" w:rsidTr="00180C9F">
        <w:trPr>
          <w:trHeight w:val="276"/>
        </w:trPr>
        <w:tc>
          <w:tcPr>
            <w:tcW w:w="2774" w:type="dxa"/>
            <w:noWrap/>
            <w:hideMark/>
          </w:tcPr>
          <w:p w14:paraId="73866D22" w14:textId="77777777" w:rsidR="00180C9F" w:rsidRPr="00180C9F" w:rsidRDefault="00180C9F" w:rsidP="00180C9F">
            <w:pPr>
              <w:spacing w:before="0"/>
              <w:rPr>
                <w:i/>
                <w:iCs/>
              </w:rPr>
            </w:pPr>
            <w:r w:rsidRPr="00180C9F">
              <w:rPr>
                <w:i/>
                <w:iCs/>
              </w:rPr>
              <w:t> </w:t>
            </w:r>
          </w:p>
        </w:tc>
        <w:tc>
          <w:tcPr>
            <w:tcW w:w="1178" w:type="dxa"/>
            <w:noWrap/>
            <w:hideMark/>
          </w:tcPr>
          <w:p w14:paraId="07159D1A" w14:textId="77777777" w:rsidR="00180C9F" w:rsidRPr="00180C9F" w:rsidRDefault="00180C9F" w:rsidP="00180C9F">
            <w:pPr>
              <w:spacing w:before="0"/>
              <w:rPr>
                <w:i/>
                <w:iCs/>
              </w:rPr>
            </w:pPr>
            <w:r w:rsidRPr="00180C9F">
              <w:rPr>
                <w:i/>
                <w:iCs/>
              </w:rPr>
              <w:t xml:space="preserve"> PCMQ </w:t>
            </w:r>
          </w:p>
        </w:tc>
        <w:tc>
          <w:tcPr>
            <w:tcW w:w="2388" w:type="dxa"/>
            <w:noWrap/>
            <w:hideMark/>
          </w:tcPr>
          <w:p w14:paraId="6338A990" w14:textId="77777777" w:rsidR="00180C9F" w:rsidRPr="00180C9F" w:rsidRDefault="00180C9F" w:rsidP="00180C9F">
            <w:pPr>
              <w:spacing w:before="0"/>
              <w:rPr>
                <w:i/>
                <w:iCs/>
              </w:rPr>
            </w:pPr>
            <w:r w:rsidRPr="00180C9F">
              <w:rPr>
                <w:i/>
                <w:iCs/>
              </w:rPr>
              <w:t xml:space="preserve"> Customer Trust </w:t>
            </w:r>
          </w:p>
        </w:tc>
        <w:tc>
          <w:tcPr>
            <w:tcW w:w="3040" w:type="dxa"/>
            <w:noWrap/>
            <w:hideMark/>
          </w:tcPr>
          <w:p w14:paraId="0FCDDF38" w14:textId="77777777" w:rsidR="00180C9F" w:rsidRPr="00180C9F" w:rsidRDefault="00180C9F" w:rsidP="00180C9F">
            <w:pPr>
              <w:spacing w:before="0"/>
              <w:rPr>
                <w:i/>
                <w:iCs/>
              </w:rPr>
            </w:pPr>
            <w:r w:rsidRPr="00180C9F">
              <w:rPr>
                <w:i/>
                <w:iCs/>
              </w:rPr>
              <w:t xml:space="preserve"> Brand Engagement </w:t>
            </w:r>
          </w:p>
        </w:tc>
      </w:tr>
      <w:tr w:rsidR="00180C9F" w:rsidRPr="00180C9F" w14:paraId="21CC2FED" w14:textId="77777777" w:rsidTr="00180C9F">
        <w:trPr>
          <w:trHeight w:val="276"/>
        </w:trPr>
        <w:tc>
          <w:tcPr>
            <w:tcW w:w="2774" w:type="dxa"/>
            <w:noWrap/>
            <w:hideMark/>
          </w:tcPr>
          <w:p w14:paraId="5AB4B9E4" w14:textId="77777777" w:rsidR="00180C9F" w:rsidRPr="00180C9F" w:rsidRDefault="00180C9F" w:rsidP="00180C9F">
            <w:pPr>
              <w:spacing w:before="0"/>
              <w:rPr>
                <w:i/>
                <w:iCs/>
              </w:rPr>
            </w:pPr>
            <w:r w:rsidRPr="00180C9F">
              <w:rPr>
                <w:i/>
                <w:iCs/>
              </w:rPr>
              <w:t xml:space="preserve"> PCMQ </w:t>
            </w:r>
          </w:p>
        </w:tc>
        <w:tc>
          <w:tcPr>
            <w:tcW w:w="1178" w:type="dxa"/>
            <w:noWrap/>
            <w:hideMark/>
          </w:tcPr>
          <w:p w14:paraId="624C4401" w14:textId="77777777" w:rsidR="00180C9F" w:rsidRPr="00180C9F" w:rsidRDefault="00180C9F" w:rsidP="00180C9F">
            <w:pPr>
              <w:spacing w:before="0"/>
            </w:pPr>
            <w:r w:rsidRPr="00180C9F">
              <w:t xml:space="preserve">     1.000 </w:t>
            </w:r>
          </w:p>
        </w:tc>
        <w:tc>
          <w:tcPr>
            <w:tcW w:w="2388" w:type="dxa"/>
            <w:noWrap/>
            <w:hideMark/>
          </w:tcPr>
          <w:p w14:paraId="22D9D4F3" w14:textId="77777777" w:rsidR="00180C9F" w:rsidRPr="00180C9F" w:rsidRDefault="00180C9F" w:rsidP="00180C9F">
            <w:pPr>
              <w:spacing w:before="0"/>
            </w:pPr>
            <w:r w:rsidRPr="00180C9F">
              <w:t> </w:t>
            </w:r>
          </w:p>
        </w:tc>
        <w:tc>
          <w:tcPr>
            <w:tcW w:w="3040" w:type="dxa"/>
            <w:noWrap/>
            <w:hideMark/>
          </w:tcPr>
          <w:p w14:paraId="19CB280D" w14:textId="77777777" w:rsidR="00180C9F" w:rsidRPr="00180C9F" w:rsidRDefault="00180C9F" w:rsidP="00180C9F">
            <w:pPr>
              <w:spacing w:before="0"/>
            </w:pPr>
            <w:r w:rsidRPr="00180C9F">
              <w:t> </w:t>
            </w:r>
          </w:p>
        </w:tc>
      </w:tr>
      <w:tr w:rsidR="00180C9F" w:rsidRPr="00180C9F" w14:paraId="742D10EF" w14:textId="77777777" w:rsidTr="00180C9F">
        <w:trPr>
          <w:trHeight w:val="276"/>
        </w:trPr>
        <w:tc>
          <w:tcPr>
            <w:tcW w:w="2774" w:type="dxa"/>
            <w:noWrap/>
            <w:hideMark/>
          </w:tcPr>
          <w:p w14:paraId="3157493A" w14:textId="77777777" w:rsidR="00180C9F" w:rsidRPr="00180C9F" w:rsidRDefault="00180C9F" w:rsidP="00180C9F">
            <w:pPr>
              <w:spacing w:before="0"/>
              <w:rPr>
                <w:i/>
                <w:iCs/>
              </w:rPr>
            </w:pPr>
            <w:r w:rsidRPr="00180C9F">
              <w:rPr>
                <w:i/>
                <w:iCs/>
              </w:rPr>
              <w:t xml:space="preserve"> Customer Trust </w:t>
            </w:r>
          </w:p>
        </w:tc>
        <w:tc>
          <w:tcPr>
            <w:tcW w:w="1178" w:type="dxa"/>
            <w:noWrap/>
            <w:hideMark/>
          </w:tcPr>
          <w:p w14:paraId="7CA0FD66" w14:textId="77777777" w:rsidR="00180C9F" w:rsidRPr="00180C9F" w:rsidRDefault="00180C9F" w:rsidP="00180C9F">
            <w:pPr>
              <w:spacing w:before="0"/>
            </w:pPr>
            <w:r w:rsidRPr="00180C9F">
              <w:t xml:space="preserve">     0.959 </w:t>
            </w:r>
          </w:p>
        </w:tc>
        <w:tc>
          <w:tcPr>
            <w:tcW w:w="2388" w:type="dxa"/>
            <w:noWrap/>
            <w:hideMark/>
          </w:tcPr>
          <w:p w14:paraId="47262F42" w14:textId="77777777" w:rsidR="00180C9F" w:rsidRPr="00180C9F" w:rsidRDefault="00180C9F" w:rsidP="00180C9F">
            <w:pPr>
              <w:spacing w:before="0"/>
            </w:pPr>
            <w:r w:rsidRPr="00180C9F">
              <w:t xml:space="preserve">                          1.000 </w:t>
            </w:r>
          </w:p>
        </w:tc>
        <w:tc>
          <w:tcPr>
            <w:tcW w:w="3040" w:type="dxa"/>
            <w:noWrap/>
            <w:hideMark/>
          </w:tcPr>
          <w:p w14:paraId="1EEFE4E6" w14:textId="77777777" w:rsidR="00180C9F" w:rsidRPr="00180C9F" w:rsidRDefault="00180C9F" w:rsidP="00180C9F">
            <w:pPr>
              <w:spacing w:before="0"/>
            </w:pPr>
            <w:r w:rsidRPr="00180C9F">
              <w:t> </w:t>
            </w:r>
          </w:p>
        </w:tc>
      </w:tr>
      <w:tr w:rsidR="00180C9F" w:rsidRPr="00180C9F" w14:paraId="5EC92024" w14:textId="77777777" w:rsidTr="00180C9F">
        <w:trPr>
          <w:trHeight w:val="276"/>
        </w:trPr>
        <w:tc>
          <w:tcPr>
            <w:tcW w:w="2774" w:type="dxa"/>
            <w:noWrap/>
            <w:hideMark/>
          </w:tcPr>
          <w:p w14:paraId="7FEFA8AA" w14:textId="77777777" w:rsidR="00180C9F" w:rsidRPr="00180C9F" w:rsidRDefault="00180C9F" w:rsidP="00180C9F">
            <w:pPr>
              <w:spacing w:before="0"/>
              <w:rPr>
                <w:i/>
                <w:iCs/>
              </w:rPr>
            </w:pPr>
            <w:r w:rsidRPr="00180C9F">
              <w:rPr>
                <w:i/>
                <w:iCs/>
              </w:rPr>
              <w:t xml:space="preserve"> Brand Engagement </w:t>
            </w:r>
          </w:p>
        </w:tc>
        <w:tc>
          <w:tcPr>
            <w:tcW w:w="1178" w:type="dxa"/>
            <w:noWrap/>
            <w:hideMark/>
          </w:tcPr>
          <w:p w14:paraId="28268E1A" w14:textId="77777777" w:rsidR="00180C9F" w:rsidRPr="00180C9F" w:rsidRDefault="00180C9F" w:rsidP="00180C9F">
            <w:pPr>
              <w:spacing w:before="0"/>
            </w:pPr>
            <w:r w:rsidRPr="00180C9F">
              <w:t xml:space="preserve">     0.962 </w:t>
            </w:r>
          </w:p>
        </w:tc>
        <w:tc>
          <w:tcPr>
            <w:tcW w:w="2388" w:type="dxa"/>
            <w:noWrap/>
            <w:hideMark/>
          </w:tcPr>
          <w:p w14:paraId="6A263729" w14:textId="77777777" w:rsidR="00180C9F" w:rsidRPr="00180C9F" w:rsidRDefault="00180C9F" w:rsidP="00180C9F">
            <w:pPr>
              <w:spacing w:before="0"/>
            </w:pPr>
            <w:r w:rsidRPr="00180C9F">
              <w:t xml:space="preserve">                          0.946 </w:t>
            </w:r>
          </w:p>
        </w:tc>
        <w:tc>
          <w:tcPr>
            <w:tcW w:w="3040" w:type="dxa"/>
            <w:noWrap/>
            <w:hideMark/>
          </w:tcPr>
          <w:p w14:paraId="571F172E" w14:textId="77777777" w:rsidR="00180C9F" w:rsidRPr="00180C9F" w:rsidRDefault="00180C9F" w:rsidP="00180C9F">
            <w:pPr>
              <w:spacing w:before="0"/>
            </w:pPr>
            <w:r w:rsidRPr="00180C9F">
              <w:t xml:space="preserve">                                    1.000 </w:t>
            </w:r>
          </w:p>
        </w:tc>
      </w:tr>
    </w:tbl>
    <w:p w14:paraId="1A19DE21" w14:textId="2B986AFB" w:rsidR="00180C9F" w:rsidRPr="00C76896" w:rsidRDefault="00C76896" w:rsidP="00C76896">
      <w:pPr>
        <w:pStyle w:val="Caption"/>
        <w:jc w:val="center"/>
        <w:rPr>
          <w:sz w:val="24"/>
          <w:szCs w:val="24"/>
          <w:lang w:val="en-GB"/>
        </w:rPr>
      </w:pPr>
      <w:bookmarkStart w:id="102" w:name="_Toc242765299"/>
      <w:r w:rsidRPr="00C76896">
        <w:rPr>
          <w:sz w:val="24"/>
          <w:szCs w:val="24"/>
        </w:rPr>
        <w:t xml:space="preserve">Table </w:t>
      </w:r>
      <w:r w:rsidRPr="00C76896">
        <w:rPr>
          <w:sz w:val="24"/>
          <w:szCs w:val="24"/>
        </w:rPr>
        <w:fldChar w:fldCharType="begin"/>
      </w:r>
      <w:r w:rsidRPr="00C76896">
        <w:rPr>
          <w:sz w:val="24"/>
          <w:szCs w:val="24"/>
        </w:rPr>
        <w:instrText xml:space="preserve"> SEQ Table \* ARABIC </w:instrText>
      </w:r>
      <w:r w:rsidRPr="00C76896">
        <w:rPr>
          <w:sz w:val="24"/>
          <w:szCs w:val="24"/>
        </w:rPr>
        <w:fldChar w:fldCharType="separate"/>
      </w:r>
      <w:r>
        <w:rPr>
          <w:noProof/>
          <w:sz w:val="24"/>
          <w:szCs w:val="24"/>
        </w:rPr>
        <w:t>3</w:t>
      </w:r>
      <w:r w:rsidRPr="00C76896">
        <w:rPr>
          <w:sz w:val="24"/>
          <w:szCs w:val="24"/>
        </w:rPr>
        <w:fldChar w:fldCharType="end"/>
      </w:r>
      <w:r w:rsidR="00180C9F" w:rsidRPr="00C76896">
        <w:rPr>
          <w:sz w:val="24"/>
          <w:szCs w:val="24"/>
          <w:lang w:val="en-GB"/>
        </w:rPr>
        <w:t>: Correlation Matrix</w:t>
      </w:r>
      <w:bookmarkEnd w:id="102"/>
    </w:p>
    <w:p w14:paraId="6FCB40DD" w14:textId="77777777" w:rsidR="006A0AE1" w:rsidRPr="006A0AE1" w:rsidRDefault="006A0AE1" w:rsidP="006A0AE1">
      <w:pPr>
        <w:rPr>
          <w:lang w:val="en-GB"/>
        </w:rPr>
      </w:pPr>
      <w:r w:rsidRPr="006A0AE1">
        <w:rPr>
          <w:lang w:val="en-GB"/>
        </w:rPr>
        <w:t xml:space="preserve">Pearson correlation analysis was used to explore the associations among perceived content marketing quality (PCMQ), customer trust and brand engagement. The results of the correlation show that </w:t>
      </w:r>
      <w:proofErr w:type="gramStart"/>
      <w:r w:rsidRPr="006A0AE1">
        <w:rPr>
          <w:lang w:val="en-GB"/>
        </w:rPr>
        <w:t>all of</w:t>
      </w:r>
      <w:proofErr w:type="gramEnd"/>
      <w:r w:rsidRPr="006A0AE1">
        <w:rPr>
          <w:lang w:val="en-GB"/>
        </w:rPr>
        <w:t xml:space="preserve"> the study variables have a strong positive relationship.</w:t>
      </w:r>
    </w:p>
    <w:p w14:paraId="63844862" w14:textId="77777777" w:rsidR="006A0AE1" w:rsidRPr="006A0AE1" w:rsidRDefault="006A0AE1" w:rsidP="006A0AE1">
      <w:pPr>
        <w:rPr>
          <w:lang w:val="en-GB"/>
        </w:rPr>
      </w:pPr>
      <w:r w:rsidRPr="006A0AE1">
        <w:rPr>
          <w:lang w:val="en-GB"/>
        </w:rPr>
        <w:t>This correlation between PCMQ and customer trust was very positive (r = 0.959), indicating that an improvement in perceived content marketing quality is closely linked to customer trust. This means that when marketing content is of good quality, relevant and engaging, it could play a large part in consumers' confidence in Zara.</w:t>
      </w:r>
    </w:p>
    <w:p w14:paraId="64D9B93B" w14:textId="3C6A2154" w:rsidR="006A0AE1" w:rsidRPr="006A0AE1" w:rsidRDefault="006A0AE1" w:rsidP="006A0AE1">
      <w:pPr>
        <w:rPr>
          <w:lang w:val="en-GB"/>
        </w:rPr>
      </w:pPr>
      <w:r w:rsidRPr="006A0AE1">
        <w:rPr>
          <w:lang w:val="en-GB"/>
        </w:rPr>
        <w:lastRenderedPageBreak/>
        <w:t>Moreover, PCMQ was positively and highly correlated with brand engagement (r = 0.962). This means that those who had a more favo</w:t>
      </w:r>
      <w:r>
        <w:rPr>
          <w:lang w:val="en-GB"/>
        </w:rPr>
        <w:t>u</w:t>
      </w:r>
      <w:r w:rsidRPr="006A0AE1">
        <w:rPr>
          <w:lang w:val="en-GB"/>
        </w:rPr>
        <w:t>rable opinion of the content quality were more likely to interact, engage and maintain interest in Zara.</w:t>
      </w:r>
    </w:p>
    <w:p w14:paraId="0FA40047" w14:textId="77777777" w:rsidR="006A0AE1" w:rsidRPr="006A0AE1" w:rsidRDefault="006A0AE1" w:rsidP="006A0AE1">
      <w:pPr>
        <w:rPr>
          <w:lang w:val="en-GB"/>
        </w:rPr>
      </w:pPr>
      <w:r w:rsidRPr="006A0AE1">
        <w:rPr>
          <w:lang w:val="en-GB"/>
        </w:rPr>
        <w:t>There was also a positive correlation between Customer trust and Brand engagement (r = 0.946). This suggests that there is a positive link between trust and customer engagement with Zara's digital content and brand activities.</w:t>
      </w:r>
    </w:p>
    <w:p w14:paraId="0EE43724" w14:textId="44318FE5" w:rsidR="00180C9F" w:rsidRDefault="006A0AE1" w:rsidP="006A0AE1">
      <w:pPr>
        <w:rPr>
          <w:lang w:val="en-GB"/>
        </w:rPr>
      </w:pPr>
      <w:r w:rsidRPr="006A0AE1">
        <w:rPr>
          <w:lang w:val="en-GB"/>
        </w:rPr>
        <w:t>The relationships between all the variables were very strong as the correlation coefficient values were not less than 0.90. Thus, the results offer some preliminary evidence to support the relationships proposed between perceived content marketing quality, customer trust, and customer engagement with the brand</w:t>
      </w:r>
      <w:r w:rsidR="00180C9F" w:rsidRPr="00180C9F">
        <w:rPr>
          <w:lang w:val="en-GB"/>
        </w:rPr>
        <w:t>.</w:t>
      </w:r>
    </w:p>
    <w:p w14:paraId="37A644E4" w14:textId="77777777" w:rsidR="00180C9F" w:rsidRPr="00180C9F" w:rsidRDefault="00180C9F" w:rsidP="00180C9F">
      <w:pPr>
        <w:pStyle w:val="Heading2"/>
        <w:rPr>
          <w:lang w:val="en-GB"/>
        </w:rPr>
      </w:pPr>
      <w:bookmarkStart w:id="103" w:name="_Toc243611030"/>
      <w:r w:rsidRPr="00180C9F">
        <w:rPr>
          <w:lang w:val="en-GB"/>
        </w:rPr>
        <w:t>4.5 Regression Analysis</w:t>
      </w:r>
      <w:bookmarkEnd w:id="103"/>
    </w:p>
    <w:p w14:paraId="00ADB034" w14:textId="3278FC82" w:rsidR="00180C9F" w:rsidRPr="00180C9F" w:rsidRDefault="00180C9F" w:rsidP="00180C9F">
      <w:pPr>
        <w:pStyle w:val="Heading3"/>
        <w:rPr>
          <w:lang w:val="en-GB"/>
        </w:rPr>
      </w:pPr>
      <w:bookmarkStart w:id="104" w:name="_Toc243611031"/>
      <w:r>
        <w:rPr>
          <w:lang w:val="en-GB"/>
        </w:rPr>
        <w:t xml:space="preserve">4.5.1 </w:t>
      </w:r>
      <w:r w:rsidRPr="00180C9F">
        <w:rPr>
          <w:lang w:val="en-GB"/>
        </w:rPr>
        <w:t>Model 01: Effect of PCMQ on Customer Trust</w:t>
      </w:r>
      <w:bookmarkEnd w:id="104"/>
    </w:p>
    <w:p w14:paraId="509E615E" w14:textId="77777777" w:rsidR="00180C9F" w:rsidRDefault="00180C9F" w:rsidP="00180C9F">
      <w:pPr>
        <w:rPr>
          <w:lang w:val="en-GB"/>
        </w:rPr>
      </w:pPr>
      <w:r w:rsidRPr="00180C9F">
        <w:rPr>
          <w:lang w:val="en-GB"/>
        </w:rPr>
        <w:t xml:space="preserve">The first regression model examined whether perceived content marketing quality (PCMQ) significantly predicts customer trust. </w:t>
      </w:r>
    </w:p>
    <w:p w14:paraId="11110C7F" w14:textId="20113EAE" w:rsidR="00180C9F" w:rsidRDefault="00180C9F" w:rsidP="00180C9F">
      <w:pPr>
        <w:rPr>
          <w:lang w:val="en-GB"/>
        </w:rPr>
      </w:pPr>
      <w:r w:rsidRPr="00180C9F">
        <w:rPr>
          <w:lang w:val="en-GB"/>
        </w:rPr>
        <w:t>The regression equation used was:</w:t>
      </w:r>
      <w:r>
        <w:rPr>
          <w:lang w:val="en-GB"/>
        </w:rPr>
        <w:t xml:space="preserve"> </w:t>
      </w:r>
      <w:r w:rsidRPr="00180C9F">
        <w:rPr>
          <w:lang w:val="en-GB"/>
        </w:rPr>
        <w:t>CTᵢ = β₀ + β₁(PCMQᵢ) + εᵢ</w:t>
      </w:r>
    </w:p>
    <w:tbl>
      <w:tblPr>
        <w:tblStyle w:val="TableGrid"/>
        <w:tblW w:w="0" w:type="auto"/>
        <w:tblLook w:val="04A0" w:firstRow="1" w:lastRow="0" w:firstColumn="1" w:lastColumn="0" w:noHBand="0" w:noVBand="1"/>
      </w:tblPr>
      <w:tblGrid>
        <w:gridCol w:w="2249"/>
        <w:gridCol w:w="1363"/>
        <w:gridCol w:w="1326"/>
        <w:gridCol w:w="1089"/>
        <w:gridCol w:w="1168"/>
        <w:gridCol w:w="1089"/>
        <w:gridCol w:w="1066"/>
      </w:tblGrid>
      <w:tr w:rsidR="00180C9F" w:rsidRPr="00180C9F" w14:paraId="3EA80216" w14:textId="77777777" w:rsidTr="00BC3284">
        <w:trPr>
          <w:trHeight w:val="300"/>
        </w:trPr>
        <w:tc>
          <w:tcPr>
            <w:tcW w:w="9350" w:type="dxa"/>
            <w:gridSpan w:val="7"/>
            <w:noWrap/>
            <w:hideMark/>
          </w:tcPr>
          <w:p w14:paraId="1D436C8C" w14:textId="265A44B7" w:rsidR="00180C9F" w:rsidRPr="00180C9F" w:rsidRDefault="00180C9F" w:rsidP="00180C9F">
            <w:pPr>
              <w:spacing w:before="0"/>
              <w:jc w:val="center"/>
            </w:pPr>
            <w:r w:rsidRPr="00180C9F">
              <w:rPr>
                <w:i/>
                <w:iCs/>
              </w:rPr>
              <w:t xml:space="preserve">Regression Statistics </w:t>
            </w:r>
          </w:p>
        </w:tc>
      </w:tr>
      <w:tr w:rsidR="00180C9F" w:rsidRPr="00180C9F" w14:paraId="2F863093" w14:textId="77777777" w:rsidTr="00180C9F">
        <w:trPr>
          <w:trHeight w:val="300"/>
        </w:trPr>
        <w:tc>
          <w:tcPr>
            <w:tcW w:w="2249" w:type="dxa"/>
            <w:noWrap/>
            <w:hideMark/>
          </w:tcPr>
          <w:p w14:paraId="4E64EDEB" w14:textId="77777777" w:rsidR="00180C9F" w:rsidRPr="00180C9F" w:rsidRDefault="00180C9F" w:rsidP="00180C9F">
            <w:pPr>
              <w:spacing w:before="0"/>
              <w:jc w:val="center"/>
            </w:pPr>
            <w:r w:rsidRPr="00180C9F">
              <w:t xml:space="preserve"> Multiple R </w:t>
            </w:r>
          </w:p>
        </w:tc>
        <w:tc>
          <w:tcPr>
            <w:tcW w:w="7101" w:type="dxa"/>
            <w:gridSpan w:val="6"/>
            <w:noWrap/>
            <w:hideMark/>
          </w:tcPr>
          <w:p w14:paraId="34294D45" w14:textId="50E06267" w:rsidR="00180C9F" w:rsidRPr="00180C9F" w:rsidRDefault="00180C9F" w:rsidP="00180C9F">
            <w:pPr>
              <w:spacing w:before="0"/>
              <w:jc w:val="center"/>
            </w:pPr>
            <w:r w:rsidRPr="00180C9F">
              <w:t xml:space="preserve">                     0.96 </w:t>
            </w:r>
          </w:p>
        </w:tc>
      </w:tr>
      <w:tr w:rsidR="00180C9F" w:rsidRPr="00180C9F" w14:paraId="26BAC357" w14:textId="77777777" w:rsidTr="00180C9F">
        <w:trPr>
          <w:trHeight w:val="300"/>
        </w:trPr>
        <w:tc>
          <w:tcPr>
            <w:tcW w:w="2249" w:type="dxa"/>
            <w:noWrap/>
            <w:hideMark/>
          </w:tcPr>
          <w:p w14:paraId="4A024F71" w14:textId="77777777" w:rsidR="00180C9F" w:rsidRPr="00180C9F" w:rsidRDefault="00180C9F" w:rsidP="00180C9F">
            <w:pPr>
              <w:spacing w:before="0"/>
              <w:jc w:val="center"/>
            </w:pPr>
            <w:r w:rsidRPr="00180C9F">
              <w:t xml:space="preserve"> R Square </w:t>
            </w:r>
          </w:p>
        </w:tc>
        <w:tc>
          <w:tcPr>
            <w:tcW w:w="7101" w:type="dxa"/>
            <w:gridSpan w:val="6"/>
            <w:noWrap/>
            <w:hideMark/>
          </w:tcPr>
          <w:p w14:paraId="5B535398" w14:textId="59D0231E" w:rsidR="00180C9F" w:rsidRPr="00180C9F" w:rsidRDefault="00180C9F" w:rsidP="00180C9F">
            <w:pPr>
              <w:spacing w:before="0"/>
              <w:jc w:val="center"/>
            </w:pPr>
            <w:r w:rsidRPr="00180C9F">
              <w:t xml:space="preserve">                     0.92 </w:t>
            </w:r>
          </w:p>
        </w:tc>
      </w:tr>
      <w:tr w:rsidR="00180C9F" w:rsidRPr="00180C9F" w14:paraId="41A9B098" w14:textId="77777777" w:rsidTr="00180C9F">
        <w:trPr>
          <w:trHeight w:val="300"/>
        </w:trPr>
        <w:tc>
          <w:tcPr>
            <w:tcW w:w="2249" w:type="dxa"/>
            <w:noWrap/>
            <w:hideMark/>
          </w:tcPr>
          <w:p w14:paraId="65E4A144" w14:textId="77777777" w:rsidR="00180C9F" w:rsidRPr="00180C9F" w:rsidRDefault="00180C9F" w:rsidP="00180C9F">
            <w:pPr>
              <w:spacing w:before="0"/>
              <w:jc w:val="center"/>
            </w:pPr>
            <w:r w:rsidRPr="00180C9F">
              <w:t xml:space="preserve"> Adjusted R Square </w:t>
            </w:r>
          </w:p>
        </w:tc>
        <w:tc>
          <w:tcPr>
            <w:tcW w:w="7101" w:type="dxa"/>
            <w:gridSpan w:val="6"/>
            <w:noWrap/>
            <w:hideMark/>
          </w:tcPr>
          <w:p w14:paraId="20A3A97C" w14:textId="6FA997FC" w:rsidR="00180C9F" w:rsidRPr="00180C9F" w:rsidRDefault="00180C9F" w:rsidP="00180C9F">
            <w:pPr>
              <w:spacing w:before="0"/>
              <w:jc w:val="center"/>
            </w:pPr>
            <w:r w:rsidRPr="00180C9F">
              <w:t xml:space="preserve">                     0.92 </w:t>
            </w:r>
          </w:p>
        </w:tc>
      </w:tr>
      <w:tr w:rsidR="00180C9F" w:rsidRPr="00180C9F" w14:paraId="1711BFD8" w14:textId="77777777" w:rsidTr="00180C9F">
        <w:trPr>
          <w:trHeight w:val="300"/>
        </w:trPr>
        <w:tc>
          <w:tcPr>
            <w:tcW w:w="2249" w:type="dxa"/>
            <w:noWrap/>
            <w:hideMark/>
          </w:tcPr>
          <w:p w14:paraId="25E89A0D" w14:textId="77777777" w:rsidR="00180C9F" w:rsidRPr="00180C9F" w:rsidRDefault="00180C9F" w:rsidP="00180C9F">
            <w:pPr>
              <w:spacing w:before="0"/>
              <w:jc w:val="center"/>
            </w:pPr>
            <w:r w:rsidRPr="00180C9F">
              <w:t xml:space="preserve"> Standard Error </w:t>
            </w:r>
          </w:p>
        </w:tc>
        <w:tc>
          <w:tcPr>
            <w:tcW w:w="7101" w:type="dxa"/>
            <w:gridSpan w:val="6"/>
            <w:noWrap/>
            <w:hideMark/>
          </w:tcPr>
          <w:p w14:paraId="5B5CED8A" w14:textId="614DC40E" w:rsidR="00180C9F" w:rsidRPr="00180C9F" w:rsidRDefault="00180C9F" w:rsidP="00180C9F">
            <w:pPr>
              <w:spacing w:before="0"/>
              <w:jc w:val="center"/>
            </w:pPr>
            <w:r w:rsidRPr="00180C9F">
              <w:t xml:space="preserve">                     0.23 </w:t>
            </w:r>
          </w:p>
        </w:tc>
      </w:tr>
      <w:tr w:rsidR="00180C9F" w:rsidRPr="00180C9F" w14:paraId="2305EDBB" w14:textId="77777777" w:rsidTr="00180C9F">
        <w:trPr>
          <w:trHeight w:val="320"/>
        </w:trPr>
        <w:tc>
          <w:tcPr>
            <w:tcW w:w="2249" w:type="dxa"/>
            <w:noWrap/>
            <w:hideMark/>
          </w:tcPr>
          <w:p w14:paraId="1EF98CD9" w14:textId="77777777" w:rsidR="00180C9F" w:rsidRPr="00180C9F" w:rsidRDefault="00180C9F" w:rsidP="00180C9F">
            <w:pPr>
              <w:spacing w:before="0"/>
              <w:jc w:val="center"/>
            </w:pPr>
            <w:r w:rsidRPr="00180C9F">
              <w:t xml:space="preserve"> Observations </w:t>
            </w:r>
          </w:p>
        </w:tc>
        <w:tc>
          <w:tcPr>
            <w:tcW w:w="7101" w:type="dxa"/>
            <w:gridSpan w:val="6"/>
            <w:noWrap/>
            <w:hideMark/>
          </w:tcPr>
          <w:p w14:paraId="59C98526" w14:textId="026099F7" w:rsidR="00180C9F" w:rsidRPr="00180C9F" w:rsidRDefault="00180C9F" w:rsidP="00180C9F">
            <w:pPr>
              <w:spacing w:before="0"/>
              <w:jc w:val="center"/>
            </w:pPr>
            <w:r w:rsidRPr="00180C9F">
              <w:t xml:space="preserve">                  50.00 </w:t>
            </w:r>
          </w:p>
        </w:tc>
      </w:tr>
      <w:tr w:rsidR="00180C9F" w:rsidRPr="00180C9F" w14:paraId="58730522" w14:textId="77777777" w:rsidTr="002872AD">
        <w:trPr>
          <w:trHeight w:val="320"/>
        </w:trPr>
        <w:tc>
          <w:tcPr>
            <w:tcW w:w="9350" w:type="dxa"/>
            <w:gridSpan w:val="7"/>
            <w:noWrap/>
            <w:hideMark/>
          </w:tcPr>
          <w:p w14:paraId="0BEE850D" w14:textId="1DB286C5" w:rsidR="00180C9F" w:rsidRPr="00180C9F" w:rsidRDefault="00180C9F" w:rsidP="00180C9F">
            <w:pPr>
              <w:spacing w:before="0"/>
              <w:jc w:val="center"/>
            </w:pPr>
            <w:r w:rsidRPr="00180C9F">
              <w:t xml:space="preserve"> ANOVA </w:t>
            </w:r>
          </w:p>
        </w:tc>
      </w:tr>
      <w:tr w:rsidR="00180C9F" w:rsidRPr="00180C9F" w14:paraId="602539E5" w14:textId="77777777" w:rsidTr="00180C9F">
        <w:trPr>
          <w:trHeight w:val="300"/>
        </w:trPr>
        <w:tc>
          <w:tcPr>
            <w:tcW w:w="2249" w:type="dxa"/>
            <w:noWrap/>
            <w:hideMark/>
          </w:tcPr>
          <w:p w14:paraId="4F98D925" w14:textId="77777777" w:rsidR="00180C9F" w:rsidRPr="00180C9F" w:rsidRDefault="00180C9F" w:rsidP="00180C9F">
            <w:pPr>
              <w:spacing w:before="0"/>
              <w:jc w:val="center"/>
              <w:rPr>
                <w:i/>
                <w:iCs/>
              </w:rPr>
            </w:pPr>
            <w:r w:rsidRPr="00180C9F">
              <w:rPr>
                <w:i/>
                <w:iCs/>
              </w:rPr>
              <w:t> </w:t>
            </w:r>
          </w:p>
        </w:tc>
        <w:tc>
          <w:tcPr>
            <w:tcW w:w="1363" w:type="dxa"/>
            <w:noWrap/>
            <w:hideMark/>
          </w:tcPr>
          <w:p w14:paraId="35CF3A95" w14:textId="77777777" w:rsidR="00180C9F" w:rsidRPr="00180C9F" w:rsidRDefault="00180C9F" w:rsidP="00180C9F">
            <w:pPr>
              <w:spacing w:before="0"/>
              <w:jc w:val="center"/>
              <w:rPr>
                <w:i/>
                <w:iCs/>
              </w:rPr>
            </w:pPr>
            <w:r w:rsidRPr="00180C9F">
              <w:rPr>
                <w:i/>
                <w:iCs/>
              </w:rPr>
              <w:t xml:space="preserve"> </w:t>
            </w:r>
            <w:proofErr w:type="spellStart"/>
            <w:r w:rsidRPr="00180C9F">
              <w:rPr>
                <w:i/>
                <w:iCs/>
              </w:rPr>
              <w:t>df</w:t>
            </w:r>
            <w:proofErr w:type="spellEnd"/>
            <w:r w:rsidRPr="00180C9F">
              <w:rPr>
                <w:i/>
                <w:iCs/>
              </w:rPr>
              <w:t xml:space="preserve"> </w:t>
            </w:r>
          </w:p>
        </w:tc>
        <w:tc>
          <w:tcPr>
            <w:tcW w:w="1326" w:type="dxa"/>
            <w:noWrap/>
            <w:hideMark/>
          </w:tcPr>
          <w:p w14:paraId="6A072D4F" w14:textId="77777777" w:rsidR="00180C9F" w:rsidRPr="00180C9F" w:rsidRDefault="00180C9F" w:rsidP="00180C9F">
            <w:pPr>
              <w:spacing w:before="0"/>
              <w:jc w:val="center"/>
              <w:rPr>
                <w:i/>
                <w:iCs/>
              </w:rPr>
            </w:pPr>
            <w:r w:rsidRPr="00180C9F">
              <w:rPr>
                <w:i/>
                <w:iCs/>
              </w:rPr>
              <w:t xml:space="preserve"> SS </w:t>
            </w:r>
          </w:p>
        </w:tc>
        <w:tc>
          <w:tcPr>
            <w:tcW w:w="1089" w:type="dxa"/>
            <w:noWrap/>
            <w:hideMark/>
          </w:tcPr>
          <w:p w14:paraId="30621EF8" w14:textId="77777777" w:rsidR="00180C9F" w:rsidRPr="00180C9F" w:rsidRDefault="00180C9F" w:rsidP="00180C9F">
            <w:pPr>
              <w:spacing w:before="0"/>
              <w:jc w:val="center"/>
              <w:rPr>
                <w:i/>
                <w:iCs/>
              </w:rPr>
            </w:pPr>
            <w:r w:rsidRPr="00180C9F">
              <w:rPr>
                <w:i/>
                <w:iCs/>
              </w:rPr>
              <w:t xml:space="preserve"> MS </w:t>
            </w:r>
          </w:p>
        </w:tc>
        <w:tc>
          <w:tcPr>
            <w:tcW w:w="1168" w:type="dxa"/>
            <w:noWrap/>
            <w:hideMark/>
          </w:tcPr>
          <w:p w14:paraId="3F4ADFD1" w14:textId="77777777" w:rsidR="00180C9F" w:rsidRPr="00180C9F" w:rsidRDefault="00180C9F" w:rsidP="00180C9F">
            <w:pPr>
              <w:spacing w:before="0"/>
              <w:jc w:val="center"/>
              <w:rPr>
                <w:i/>
                <w:iCs/>
              </w:rPr>
            </w:pPr>
            <w:r w:rsidRPr="00180C9F">
              <w:rPr>
                <w:i/>
                <w:iCs/>
              </w:rPr>
              <w:t xml:space="preserve"> F </w:t>
            </w:r>
          </w:p>
        </w:tc>
        <w:tc>
          <w:tcPr>
            <w:tcW w:w="2155" w:type="dxa"/>
            <w:gridSpan w:val="2"/>
            <w:noWrap/>
            <w:hideMark/>
          </w:tcPr>
          <w:p w14:paraId="638AD549" w14:textId="01040E1B" w:rsidR="00180C9F" w:rsidRPr="00180C9F" w:rsidRDefault="00180C9F" w:rsidP="00180C9F">
            <w:pPr>
              <w:spacing w:before="0"/>
              <w:jc w:val="center"/>
              <w:rPr>
                <w:i/>
                <w:iCs/>
              </w:rPr>
            </w:pPr>
            <w:r w:rsidRPr="00180C9F">
              <w:rPr>
                <w:i/>
                <w:iCs/>
              </w:rPr>
              <w:t xml:space="preserve"> Significance F </w:t>
            </w:r>
          </w:p>
        </w:tc>
      </w:tr>
      <w:tr w:rsidR="00180C9F" w:rsidRPr="00180C9F" w14:paraId="6F62CE0F" w14:textId="77777777" w:rsidTr="00180C9F">
        <w:trPr>
          <w:trHeight w:val="300"/>
        </w:trPr>
        <w:tc>
          <w:tcPr>
            <w:tcW w:w="2249" w:type="dxa"/>
            <w:noWrap/>
            <w:hideMark/>
          </w:tcPr>
          <w:p w14:paraId="0F2AE102" w14:textId="77777777" w:rsidR="00180C9F" w:rsidRPr="00180C9F" w:rsidRDefault="00180C9F" w:rsidP="00180C9F">
            <w:pPr>
              <w:spacing w:before="0"/>
              <w:jc w:val="center"/>
            </w:pPr>
            <w:r w:rsidRPr="00180C9F">
              <w:t xml:space="preserve"> Regression </w:t>
            </w:r>
          </w:p>
        </w:tc>
        <w:tc>
          <w:tcPr>
            <w:tcW w:w="1363" w:type="dxa"/>
            <w:noWrap/>
            <w:hideMark/>
          </w:tcPr>
          <w:p w14:paraId="7B06C2E5" w14:textId="12E8845C" w:rsidR="00180C9F" w:rsidRPr="00180C9F" w:rsidRDefault="00180C9F" w:rsidP="00180C9F">
            <w:pPr>
              <w:spacing w:before="0"/>
            </w:pPr>
            <w:r w:rsidRPr="00180C9F">
              <w:t xml:space="preserve">1.00 </w:t>
            </w:r>
          </w:p>
        </w:tc>
        <w:tc>
          <w:tcPr>
            <w:tcW w:w="1326" w:type="dxa"/>
            <w:noWrap/>
            <w:hideMark/>
          </w:tcPr>
          <w:p w14:paraId="4D6FBBBC" w14:textId="4804C0A7" w:rsidR="00180C9F" w:rsidRPr="00180C9F" w:rsidRDefault="00180C9F" w:rsidP="00180C9F">
            <w:pPr>
              <w:spacing w:before="0"/>
            </w:pPr>
            <w:r w:rsidRPr="00180C9F">
              <w:t xml:space="preserve">29.51 </w:t>
            </w:r>
          </w:p>
        </w:tc>
        <w:tc>
          <w:tcPr>
            <w:tcW w:w="1089" w:type="dxa"/>
            <w:noWrap/>
            <w:hideMark/>
          </w:tcPr>
          <w:p w14:paraId="5281EE64" w14:textId="2913BBD5" w:rsidR="00180C9F" w:rsidRPr="00180C9F" w:rsidRDefault="00180C9F" w:rsidP="00180C9F">
            <w:pPr>
              <w:spacing w:before="0"/>
            </w:pPr>
            <w:r w:rsidRPr="00180C9F">
              <w:t xml:space="preserve">29.51 </w:t>
            </w:r>
          </w:p>
        </w:tc>
        <w:tc>
          <w:tcPr>
            <w:tcW w:w="1168" w:type="dxa"/>
            <w:noWrap/>
            <w:hideMark/>
          </w:tcPr>
          <w:p w14:paraId="5DA35D06" w14:textId="74CFD48E" w:rsidR="00180C9F" w:rsidRPr="00180C9F" w:rsidRDefault="00180C9F" w:rsidP="00180C9F">
            <w:pPr>
              <w:spacing w:before="0"/>
            </w:pPr>
            <w:r w:rsidRPr="00180C9F">
              <w:t xml:space="preserve">547.17 </w:t>
            </w:r>
          </w:p>
        </w:tc>
        <w:tc>
          <w:tcPr>
            <w:tcW w:w="2155" w:type="dxa"/>
            <w:gridSpan w:val="2"/>
            <w:noWrap/>
            <w:hideMark/>
          </w:tcPr>
          <w:p w14:paraId="013F2B0A" w14:textId="7D72B228" w:rsidR="00180C9F" w:rsidRPr="00180C9F" w:rsidRDefault="00180C9F" w:rsidP="00180C9F">
            <w:pPr>
              <w:spacing w:before="0"/>
            </w:pPr>
            <w:r w:rsidRPr="00180C9F">
              <w:t xml:space="preserve">0.00 </w:t>
            </w:r>
          </w:p>
        </w:tc>
      </w:tr>
      <w:tr w:rsidR="00180C9F" w:rsidRPr="00180C9F" w14:paraId="3317A6BD" w14:textId="77777777" w:rsidTr="00180C9F">
        <w:trPr>
          <w:trHeight w:val="300"/>
        </w:trPr>
        <w:tc>
          <w:tcPr>
            <w:tcW w:w="2249" w:type="dxa"/>
            <w:noWrap/>
            <w:hideMark/>
          </w:tcPr>
          <w:p w14:paraId="3C8814D4" w14:textId="77777777" w:rsidR="00180C9F" w:rsidRPr="00180C9F" w:rsidRDefault="00180C9F" w:rsidP="00180C9F">
            <w:pPr>
              <w:spacing w:before="0"/>
              <w:jc w:val="center"/>
            </w:pPr>
            <w:r w:rsidRPr="00180C9F">
              <w:t xml:space="preserve"> Residual </w:t>
            </w:r>
          </w:p>
        </w:tc>
        <w:tc>
          <w:tcPr>
            <w:tcW w:w="1363" w:type="dxa"/>
            <w:noWrap/>
            <w:hideMark/>
          </w:tcPr>
          <w:p w14:paraId="4B93E64D" w14:textId="401C5146" w:rsidR="00180C9F" w:rsidRPr="00180C9F" w:rsidRDefault="00180C9F" w:rsidP="00180C9F">
            <w:pPr>
              <w:spacing w:before="0"/>
            </w:pPr>
            <w:r w:rsidRPr="00180C9F">
              <w:t xml:space="preserve">48.00 </w:t>
            </w:r>
          </w:p>
        </w:tc>
        <w:tc>
          <w:tcPr>
            <w:tcW w:w="1326" w:type="dxa"/>
            <w:noWrap/>
            <w:hideMark/>
          </w:tcPr>
          <w:p w14:paraId="03F6F749" w14:textId="6A771C35" w:rsidR="00180C9F" w:rsidRPr="00180C9F" w:rsidRDefault="00180C9F" w:rsidP="00180C9F">
            <w:pPr>
              <w:spacing w:before="0"/>
            </w:pPr>
            <w:r w:rsidRPr="00180C9F">
              <w:t xml:space="preserve">2.59 </w:t>
            </w:r>
          </w:p>
        </w:tc>
        <w:tc>
          <w:tcPr>
            <w:tcW w:w="1089" w:type="dxa"/>
            <w:noWrap/>
            <w:hideMark/>
          </w:tcPr>
          <w:p w14:paraId="347960CB" w14:textId="7F284C85" w:rsidR="00180C9F" w:rsidRPr="00180C9F" w:rsidRDefault="00180C9F" w:rsidP="00180C9F">
            <w:pPr>
              <w:spacing w:before="0"/>
            </w:pPr>
            <w:r w:rsidRPr="00180C9F">
              <w:t xml:space="preserve">0.05 </w:t>
            </w:r>
          </w:p>
        </w:tc>
        <w:tc>
          <w:tcPr>
            <w:tcW w:w="1168" w:type="dxa"/>
            <w:noWrap/>
            <w:hideMark/>
          </w:tcPr>
          <w:p w14:paraId="2F832B35" w14:textId="77777777" w:rsidR="00180C9F" w:rsidRPr="00180C9F" w:rsidRDefault="00180C9F" w:rsidP="00180C9F">
            <w:pPr>
              <w:spacing w:before="0"/>
              <w:jc w:val="center"/>
            </w:pPr>
          </w:p>
        </w:tc>
        <w:tc>
          <w:tcPr>
            <w:tcW w:w="1089" w:type="dxa"/>
            <w:noWrap/>
            <w:hideMark/>
          </w:tcPr>
          <w:p w14:paraId="561D5377" w14:textId="77777777" w:rsidR="00180C9F" w:rsidRPr="00180C9F" w:rsidRDefault="00180C9F" w:rsidP="00180C9F">
            <w:pPr>
              <w:spacing w:before="0"/>
              <w:jc w:val="center"/>
            </w:pPr>
          </w:p>
        </w:tc>
        <w:tc>
          <w:tcPr>
            <w:tcW w:w="1066" w:type="dxa"/>
            <w:noWrap/>
            <w:hideMark/>
          </w:tcPr>
          <w:p w14:paraId="3E17D373" w14:textId="77777777" w:rsidR="00180C9F" w:rsidRPr="00180C9F" w:rsidRDefault="00180C9F" w:rsidP="00180C9F">
            <w:pPr>
              <w:spacing w:before="0"/>
              <w:jc w:val="center"/>
            </w:pPr>
          </w:p>
        </w:tc>
      </w:tr>
      <w:tr w:rsidR="00180C9F" w:rsidRPr="00180C9F" w14:paraId="7AB185EC" w14:textId="77777777" w:rsidTr="00180C9F">
        <w:trPr>
          <w:trHeight w:val="320"/>
        </w:trPr>
        <w:tc>
          <w:tcPr>
            <w:tcW w:w="2249" w:type="dxa"/>
            <w:noWrap/>
            <w:hideMark/>
          </w:tcPr>
          <w:p w14:paraId="2D6470D6" w14:textId="77777777" w:rsidR="00180C9F" w:rsidRPr="00180C9F" w:rsidRDefault="00180C9F" w:rsidP="00180C9F">
            <w:pPr>
              <w:spacing w:before="0"/>
              <w:jc w:val="center"/>
            </w:pPr>
            <w:r w:rsidRPr="00180C9F">
              <w:t xml:space="preserve"> Total </w:t>
            </w:r>
          </w:p>
        </w:tc>
        <w:tc>
          <w:tcPr>
            <w:tcW w:w="1363" w:type="dxa"/>
            <w:noWrap/>
            <w:hideMark/>
          </w:tcPr>
          <w:p w14:paraId="014982DC" w14:textId="0430B9C8" w:rsidR="00180C9F" w:rsidRPr="00180C9F" w:rsidRDefault="00180C9F" w:rsidP="00180C9F">
            <w:pPr>
              <w:spacing w:before="0"/>
            </w:pPr>
            <w:r w:rsidRPr="00180C9F">
              <w:t xml:space="preserve">49.00 </w:t>
            </w:r>
          </w:p>
        </w:tc>
        <w:tc>
          <w:tcPr>
            <w:tcW w:w="1326" w:type="dxa"/>
            <w:noWrap/>
            <w:hideMark/>
          </w:tcPr>
          <w:p w14:paraId="7C2DDF7A" w14:textId="3651B51C" w:rsidR="00180C9F" w:rsidRPr="00180C9F" w:rsidRDefault="00180C9F" w:rsidP="00180C9F">
            <w:pPr>
              <w:spacing w:before="0"/>
            </w:pPr>
            <w:r w:rsidRPr="00180C9F">
              <w:t xml:space="preserve">32.10 </w:t>
            </w:r>
          </w:p>
        </w:tc>
        <w:tc>
          <w:tcPr>
            <w:tcW w:w="1089" w:type="dxa"/>
            <w:noWrap/>
            <w:hideMark/>
          </w:tcPr>
          <w:p w14:paraId="06E335F3" w14:textId="77777777" w:rsidR="00180C9F" w:rsidRPr="00180C9F" w:rsidRDefault="00180C9F" w:rsidP="00180C9F">
            <w:pPr>
              <w:spacing w:before="0"/>
              <w:jc w:val="center"/>
            </w:pPr>
            <w:r w:rsidRPr="00180C9F">
              <w:t> </w:t>
            </w:r>
          </w:p>
        </w:tc>
        <w:tc>
          <w:tcPr>
            <w:tcW w:w="1168" w:type="dxa"/>
            <w:noWrap/>
            <w:hideMark/>
          </w:tcPr>
          <w:p w14:paraId="5599560F" w14:textId="77777777" w:rsidR="00180C9F" w:rsidRPr="00180C9F" w:rsidRDefault="00180C9F" w:rsidP="00180C9F">
            <w:pPr>
              <w:spacing w:before="0"/>
              <w:jc w:val="center"/>
            </w:pPr>
            <w:r w:rsidRPr="00180C9F">
              <w:t> </w:t>
            </w:r>
          </w:p>
        </w:tc>
        <w:tc>
          <w:tcPr>
            <w:tcW w:w="1089" w:type="dxa"/>
            <w:noWrap/>
            <w:hideMark/>
          </w:tcPr>
          <w:p w14:paraId="768772C9" w14:textId="77777777" w:rsidR="00180C9F" w:rsidRPr="00180C9F" w:rsidRDefault="00180C9F" w:rsidP="00180C9F">
            <w:pPr>
              <w:spacing w:before="0"/>
              <w:jc w:val="center"/>
            </w:pPr>
            <w:r w:rsidRPr="00180C9F">
              <w:t> </w:t>
            </w:r>
          </w:p>
        </w:tc>
        <w:tc>
          <w:tcPr>
            <w:tcW w:w="1066" w:type="dxa"/>
            <w:noWrap/>
            <w:hideMark/>
          </w:tcPr>
          <w:p w14:paraId="454B7418" w14:textId="77777777" w:rsidR="00180C9F" w:rsidRPr="00180C9F" w:rsidRDefault="00180C9F" w:rsidP="00180C9F">
            <w:pPr>
              <w:spacing w:before="0"/>
              <w:jc w:val="center"/>
            </w:pPr>
          </w:p>
        </w:tc>
      </w:tr>
      <w:tr w:rsidR="00180C9F" w:rsidRPr="00180C9F" w14:paraId="78A2A173" w14:textId="77777777" w:rsidTr="00180C9F">
        <w:trPr>
          <w:trHeight w:val="320"/>
        </w:trPr>
        <w:tc>
          <w:tcPr>
            <w:tcW w:w="2249" w:type="dxa"/>
            <w:noWrap/>
            <w:hideMark/>
          </w:tcPr>
          <w:p w14:paraId="076B9A56" w14:textId="77777777" w:rsidR="00180C9F" w:rsidRPr="00180C9F" w:rsidRDefault="00180C9F" w:rsidP="00180C9F">
            <w:pPr>
              <w:spacing w:before="0"/>
              <w:jc w:val="center"/>
            </w:pPr>
          </w:p>
        </w:tc>
        <w:tc>
          <w:tcPr>
            <w:tcW w:w="1363" w:type="dxa"/>
            <w:noWrap/>
            <w:hideMark/>
          </w:tcPr>
          <w:p w14:paraId="460C826D" w14:textId="77777777" w:rsidR="00180C9F" w:rsidRPr="00180C9F" w:rsidRDefault="00180C9F" w:rsidP="00180C9F">
            <w:pPr>
              <w:spacing w:before="0"/>
              <w:jc w:val="center"/>
            </w:pPr>
          </w:p>
        </w:tc>
        <w:tc>
          <w:tcPr>
            <w:tcW w:w="1326" w:type="dxa"/>
            <w:noWrap/>
            <w:hideMark/>
          </w:tcPr>
          <w:p w14:paraId="68F45760" w14:textId="77777777" w:rsidR="00180C9F" w:rsidRPr="00180C9F" w:rsidRDefault="00180C9F" w:rsidP="00180C9F">
            <w:pPr>
              <w:spacing w:before="0"/>
              <w:jc w:val="center"/>
            </w:pPr>
          </w:p>
        </w:tc>
        <w:tc>
          <w:tcPr>
            <w:tcW w:w="1089" w:type="dxa"/>
            <w:noWrap/>
            <w:hideMark/>
          </w:tcPr>
          <w:p w14:paraId="00C8FE88" w14:textId="77777777" w:rsidR="00180C9F" w:rsidRPr="00180C9F" w:rsidRDefault="00180C9F" w:rsidP="00180C9F">
            <w:pPr>
              <w:spacing w:before="0"/>
              <w:jc w:val="center"/>
            </w:pPr>
          </w:p>
        </w:tc>
        <w:tc>
          <w:tcPr>
            <w:tcW w:w="1168" w:type="dxa"/>
            <w:noWrap/>
            <w:hideMark/>
          </w:tcPr>
          <w:p w14:paraId="39D9562A" w14:textId="77777777" w:rsidR="00180C9F" w:rsidRPr="00180C9F" w:rsidRDefault="00180C9F" w:rsidP="00180C9F">
            <w:pPr>
              <w:spacing w:before="0"/>
              <w:jc w:val="center"/>
            </w:pPr>
          </w:p>
        </w:tc>
        <w:tc>
          <w:tcPr>
            <w:tcW w:w="1089" w:type="dxa"/>
            <w:noWrap/>
            <w:hideMark/>
          </w:tcPr>
          <w:p w14:paraId="61CB49EC" w14:textId="77777777" w:rsidR="00180C9F" w:rsidRPr="00180C9F" w:rsidRDefault="00180C9F" w:rsidP="00180C9F">
            <w:pPr>
              <w:spacing w:before="0"/>
              <w:jc w:val="center"/>
            </w:pPr>
          </w:p>
        </w:tc>
        <w:tc>
          <w:tcPr>
            <w:tcW w:w="1066" w:type="dxa"/>
            <w:noWrap/>
            <w:hideMark/>
          </w:tcPr>
          <w:p w14:paraId="4EDFBEAC" w14:textId="77777777" w:rsidR="00180C9F" w:rsidRPr="00180C9F" w:rsidRDefault="00180C9F" w:rsidP="00180C9F">
            <w:pPr>
              <w:spacing w:before="0"/>
              <w:jc w:val="center"/>
            </w:pPr>
          </w:p>
        </w:tc>
      </w:tr>
      <w:tr w:rsidR="00180C9F" w:rsidRPr="00180C9F" w14:paraId="3404CDEC" w14:textId="77777777" w:rsidTr="00180C9F">
        <w:trPr>
          <w:trHeight w:val="300"/>
        </w:trPr>
        <w:tc>
          <w:tcPr>
            <w:tcW w:w="2249" w:type="dxa"/>
            <w:noWrap/>
            <w:hideMark/>
          </w:tcPr>
          <w:p w14:paraId="1218B83C" w14:textId="77777777" w:rsidR="00180C9F" w:rsidRPr="00180C9F" w:rsidRDefault="00180C9F" w:rsidP="00180C9F">
            <w:pPr>
              <w:spacing w:before="0"/>
              <w:jc w:val="center"/>
              <w:rPr>
                <w:i/>
                <w:iCs/>
              </w:rPr>
            </w:pPr>
            <w:r w:rsidRPr="00180C9F">
              <w:rPr>
                <w:i/>
                <w:iCs/>
              </w:rPr>
              <w:lastRenderedPageBreak/>
              <w:t> </w:t>
            </w:r>
          </w:p>
        </w:tc>
        <w:tc>
          <w:tcPr>
            <w:tcW w:w="1363" w:type="dxa"/>
            <w:noWrap/>
            <w:hideMark/>
          </w:tcPr>
          <w:p w14:paraId="59608839" w14:textId="77777777" w:rsidR="00180C9F" w:rsidRPr="00180C9F" w:rsidRDefault="00180C9F" w:rsidP="00180C9F">
            <w:pPr>
              <w:spacing w:before="0"/>
              <w:jc w:val="center"/>
              <w:rPr>
                <w:i/>
                <w:iCs/>
              </w:rPr>
            </w:pPr>
            <w:r w:rsidRPr="00180C9F">
              <w:rPr>
                <w:i/>
                <w:iCs/>
              </w:rPr>
              <w:t xml:space="preserve"> Coefficients </w:t>
            </w:r>
          </w:p>
        </w:tc>
        <w:tc>
          <w:tcPr>
            <w:tcW w:w="1326" w:type="dxa"/>
            <w:noWrap/>
            <w:hideMark/>
          </w:tcPr>
          <w:p w14:paraId="6756D5E9" w14:textId="77777777" w:rsidR="00180C9F" w:rsidRPr="00180C9F" w:rsidRDefault="00180C9F" w:rsidP="00180C9F">
            <w:pPr>
              <w:spacing w:before="0"/>
              <w:jc w:val="center"/>
              <w:rPr>
                <w:i/>
                <w:iCs/>
              </w:rPr>
            </w:pPr>
            <w:r w:rsidRPr="00180C9F">
              <w:rPr>
                <w:i/>
                <w:iCs/>
              </w:rPr>
              <w:t xml:space="preserve"> Standard Error </w:t>
            </w:r>
          </w:p>
        </w:tc>
        <w:tc>
          <w:tcPr>
            <w:tcW w:w="1089" w:type="dxa"/>
            <w:noWrap/>
            <w:hideMark/>
          </w:tcPr>
          <w:p w14:paraId="0959385F" w14:textId="77777777" w:rsidR="00180C9F" w:rsidRPr="00180C9F" w:rsidRDefault="00180C9F" w:rsidP="00180C9F">
            <w:pPr>
              <w:spacing w:before="0"/>
              <w:jc w:val="center"/>
              <w:rPr>
                <w:i/>
                <w:iCs/>
              </w:rPr>
            </w:pPr>
            <w:r w:rsidRPr="00180C9F">
              <w:rPr>
                <w:i/>
                <w:iCs/>
              </w:rPr>
              <w:t xml:space="preserve"> t Stat </w:t>
            </w:r>
          </w:p>
        </w:tc>
        <w:tc>
          <w:tcPr>
            <w:tcW w:w="1168" w:type="dxa"/>
            <w:noWrap/>
            <w:hideMark/>
          </w:tcPr>
          <w:p w14:paraId="3ED43721" w14:textId="77777777" w:rsidR="00180C9F" w:rsidRPr="00180C9F" w:rsidRDefault="00180C9F" w:rsidP="00180C9F">
            <w:pPr>
              <w:spacing w:before="0"/>
              <w:jc w:val="center"/>
              <w:rPr>
                <w:i/>
                <w:iCs/>
              </w:rPr>
            </w:pPr>
            <w:r w:rsidRPr="00180C9F">
              <w:rPr>
                <w:i/>
                <w:iCs/>
              </w:rPr>
              <w:t xml:space="preserve"> P-value </w:t>
            </w:r>
          </w:p>
        </w:tc>
        <w:tc>
          <w:tcPr>
            <w:tcW w:w="1089" w:type="dxa"/>
            <w:noWrap/>
            <w:hideMark/>
          </w:tcPr>
          <w:p w14:paraId="6E53C3AE" w14:textId="77777777" w:rsidR="00180C9F" w:rsidRPr="00180C9F" w:rsidRDefault="00180C9F" w:rsidP="00180C9F">
            <w:pPr>
              <w:spacing w:before="0"/>
              <w:jc w:val="center"/>
              <w:rPr>
                <w:i/>
                <w:iCs/>
              </w:rPr>
            </w:pPr>
            <w:r w:rsidRPr="00180C9F">
              <w:rPr>
                <w:i/>
                <w:iCs/>
              </w:rPr>
              <w:t xml:space="preserve"> Lower 95% </w:t>
            </w:r>
          </w:p>
        </w:tc>
        <w:tc>
          <w:tcPr>
            <w:tcW w:w="1066" w:type="dxa"/>
            <w:noWrap/>
            <w:hideMark/>
          </w:tcPr>
          <w:p w14:paraId="1E86CA1F" w14:textId="77777777" w:rsidR="00180C9F" w:rsidRPr="00180C9F" w:rsidRDefault="00180C9F" w:rsidP="00180C9F">
            <w:pPr>
              <w:spacing w:before="0"/>
              <w:jc w:val="center"/>
              <w:rPr>
                <w:i/>
                <w:iCs/>
              </w:rPr>
            </w:pPr>
            <w:r w:rsidRPr="00180C9F">
              <w:rPr>
                <w:i/>
                <w:iCs/>
              </w:rPr>
              <w:t xml:space="preserve"> Upper 95% </w:t>
            </w:r>
          </w:p>
        </w:tc>
      </w:tr>
      <w:tr w:rsidR="00180C9F" w:rsidRPr="00180C9F" w14:paraId="4E2E7988" w14:textId="77777777" w:rsidTr="00180C9F">
        <w:trPr>
          <w:trHeight w:val="300"/>
        </w:trPr>
        <w:tc>
          <w:tcPr>
            <w:tcW w:w="2249" w:type="dxa"/>
            <w:noWrap/>
            <w:hideMark/>
          </w:tcPr>
          <w:p w14:paraId="375C953A" w14:textId="77777777" w:rsidR="00180C9F" w:rsidRPr="00180C9F" w:rsidRDefault="00180C9F" w:rsidP="00180C9F">
            <w:pPr>
              <w:spacing w:before="0"/>
              <w:jc w:val="center"/>
            </w:pPr>
            <w:r w:rsidRPr="00180C9F">
              <w:t xml:space="preserve"> Intercept </w:t>
            </w:r>
          </w:p>
        </w:tc>
        <w:tc>
          <w:tcPr>
            <w:tcW w:w="1363" w:type="dxa"/>
            <w:noWrap/>
            <w:hideMark/>
          </w:tcPr>
          <w:p w14:paraId="75D59846" w14:textId="786F6134" w:rsidR="00180C9F" w:rsidRPr="00180C9F" w:rsidRDefault="00180C9F" w:rsidP="00180C9F">
            <w:pPr>
              <w:spacing w:before="0"/>
            </w:pPr>
            <w:r w:rsidRPr="00180C9F">
              <w:t xml:space="preserve">0.05 </w:t>
            </w:r>
          </w:p>
        </w:tc>
        <w:tc>
          <w:tcPr>
            <w:tcW w:w="1326" w:type="dxa"/>
            <w:noWrap/>
            <w:hideMark/>
          </w:tcPr>
          <w:p w14:paraId="1E3FBD34" w14:textId="7518988C" w:rsidR="00180C9F" w:rsidRPr="00180C9F" w:rsidRDefault="00180C9F" w:rsidP="00180C9F">
            <w:pPr>
              <w:spacing w:before="0"/>
            </w:pPr>
            <w:r w:rsidRPr="00180C9F">
              <w:t xml:space="preserve">0.17 </w:t>
            </w:r>
          </w:p>
        </w:tc>
        <w:tc>
          <w:tcPr>
            <w:tcW w:w="1089" w:type="dxa"/>
            <w:noWrap/>
            <w:hideMark/>
          </w:tcPr>
          <w:p w14:paraId="0E4A2C77" w14:textId="53B40065" w:rsidR="00180C9F" w:rsidRPr="00180C9F" w:rsidRDefault="00180C9F" w:rsidP="00180C9F">
            <w:pPr>
              <w:spacing w:before="0"/>
            </w:pPr>
            <w:r w:rsidRPr="00180C9F">
              <w:t xml:space="preserve">0.28 </w:t>
            </w:r>
          </w:p>
        </w:tc>
        <w:tc>
          <w:tcPr>
            <w:tcW w:w="1168" w:type="dxa"/>
            <w:noWrap/>
            <w:hideMark/>
          </w:tcPr>
          <w:p w14:paraId="4E988A07" w14:textId="59ABA37A" w:rsidR="00180C9F" w:rsidRPr="00180C9F" w:rsidRDefault="00180C9F" w:rsidP="00180C9F">
            <w:pPr>
              <w:spacing w:before="0"/>
            </w:pPr>
            <w:r w:rsidRPr="00180C9F">
              <w:t xml:space="preserve">0.78 </w:t>
            </w:r>
          </w:p>
        </w:tc>
        <w:tc>
          <w:tcPr>
            <w:tcW w:w="1089" w:type="dxa"/>
            <w:noWrap/>
            <w:hideMark/>
          </w:tcPr>
          <w:p w14:paraId="4CF3FC3E" w14:textId="5460FC8B" w:rsidR="00180C9F" w:rsidRPr="00180C9F" w:rsidRDefault="00180C9F" w:rsidP="00180C9F">
            <w:pPr>
              <w:spacing w:before="0"/>
            </w:pPr>
            <w:r w:rsidRPr="00180C9F">
              <w:t>(0.30)</w:t>
            </w:r>
          </w:p>
        </w:tc>
        <w:tc>
          <w:tcPr>
            <w:tcW w:w="1066" w:type="dxa"/>
            <w:noWrap/>
            <w:hideMark/>
          </w:tcPr>
          <w:p w14:paraId="4720BE39" w14:textId="2B4276C9" w:rsidR="00180C9F" w:rsidRPr="00180C9F" w:rsidRDefault="00180C9F" w:rsidP="00180C9F">
            <w:pPr>
              <w:spacing w:before="0"/>
            </w:pPr>
            <w:r w:rsidRPr="00180C9F">
              <w:t xml:space="preserve">0.40 </w:t>
            </w:r>
          </w:p>
        </w:tc>
      </w:tr>
      <w:tr w:rsidR="00180C9F" w:rsidRPr="00180C9F" w14:paraId="4A616E09" w14:textId="77777777" w:rsidTr="00180C9F">
        <w:trPr>
          <w:trHeight w:val="320"/>
        </w:trPr>
        <w:tc>
          <w:tcPr>
            <w:tcW w:w="2249" w:type="dxa"/>
            <w:noWrap/>
            <w:hideMark/>
          </w:tcPr>
          <w:p w14:paraId="67F934AA" w14:textId="77777777" w:rsidR="00180C9F" w:rsidRPr="00180C9F" w:rsidRDefault="00180C9F" w:rsidP="00180C9F">
            <w:pPr>
              <w:spacing w:before="0"/>
              <w:jc w:val="center"/>
            </w:pPr>
            <w:r w:rsidRPr="00180C9F">
              <w:t xml:space="preserve"> PCMQ </w:t>
            </w:r>
          </w:p>
        </w:tc>
        <w:tc>
          <w:tcPr>
            <w:tcW w:w="1363" w:type="dxa"/>
            <w:noWrap/>
            <w:hideMark/>
          </w:tcPr>
          <w:p w14:paraId="5E664AED" w14:textId="316A0259" w:rsidR="00180C9F" w:rsidRPr="00180C9F" w:rsidRDefault="00180C9F" w:rsidP="00180C9F">
            <w:pPr>
              <w:spacing w:before="0"/>
            </w:pPr>
            <w:r w:rsidRPr="00180C9F">
              <w:t xml:space="preserve">0.99 </w:t>
            </w:r>
          </w:p>
        </w:tc>
        <w:tc>
          <w:tcPr>
            <w:tcW w:w="1326" w:type="dxa"/>
            <w:noWrap/>
            <w:hideMark/>
          </w:tcPr>
          <w:p w14:paraId="155558E4" w14:textId="66E8C0C5" w:rsidR="00180C9F" w:rsidRPr="00180C9F" w:rsidRDefault="00180C9F" w:rsidP="00180C9F">
            <w:pPr>
              <w:spacing w:before="0"/>
            </w:pPr>
            <w:r w:rsidRPr="00180C9F">
              <w:t xml:space="preserve">0.04 </w:t>
            </w:r>
          </w:p>
        </w:tc>
        <w:tc>
          <w:tcPr>
            <w:tcW w:w="1089" w:type="dxa"/>
            <w:noWrap/>
            <w:hideMark/>
          </w:tcPr>
          <w:p w14:paraId="063FE0CC" w14:textId="09592671" w:rsidR="00180C9F" w:rsidRPr="00180C9F" w:rsidRDefault="00180C9F" w:rsidP="00180C9F">
            <w:pPr>
              <w:spacing w:before="0"/>
            </w:pPr>
            <w:r w:rsidRPr="00180C9F">
              <w:t xml:space="preserve">23.39 </w:t>
            </w:r>
          </w:p>
        </w:tc>
        <w:tc>
          <w:tcPr>
            <w:tcW w:w="1168" w:type="dxa"/>
            <w:noWrap/>
            <w:hideMark/>
          </w:tcPr>
          <w:p w14:paraId="5B9FADE7" w14:textId="6A5F697E" w:rsidR="00180C9F" w:rsidRPr="00180C9F" w:rsidRDefault="00180C9F" w:rsidP="00180C9F">
            <w:pPr>
              <w:spacing w:before="0"/>
            </w:pPr>
            <w:r w:rsidRPr="00180C9F">
              <w:t xml:space="preserve">0.00 </w:t>
            </w:r>
          </w:p>
        </w:tc>
        <w:tc>
          <w:tcPr>
            <w:tcW w:w="1089" w:type="dxa"/>
            <w:noWrap/>
            <w:hideMark/>
          </w:tcPr>
          <w:p w14:paraId="17DF4ED0" w14:textId="56F04576" w:rsidR="00180C9F" w:rsidRPr="00180C9F" w:rsidRDefault="00180C9F" w:rsidP="00180C9F">
            <w:pPr>
              <w:spacing w:before="0"/>
            </w:pPr>
            <w:r w:rsidRPr="00180C9F">
              <w:t xml:space="preserve">0.90 </w:t>
            </w:r>
          </w:p>
        </w:tc>
        <w:tc>
          <w:tcPr>
            <w:tcW w:w="1066" w:type="dxa"/>
            <w:noWrap/>
            <w:hideMark/>
          </w:tcPr>
          <w:p w14:paraId="6CDF3782" w14:textId="0899849D" w:rsidR="00180C9F" w:rsidRPr="00180C9F" w:rsidRDefault="00180C9F" w:rsidP="00180C9F">
            <w:pPr>
              <w:spacing w:before="0"/>
            </w:pPr>
            <w:r w:rsidRPr="00180C9F">
              <w:t xml:space="preserve">1.07 </w:t>
            </w:r>
          </w:p>
        </w:tc>
      </w:tr>
    </w:tbl>
    <w:p w14:paraId="6D3D7D0F" w14:textId="2DB85E90" w:rsidR="00180C9F" w:rsidRPr="00C76896" w:rsidRDefault="00C76896" w:rsidP="00C76896">
      <w:pPr>
        <w:pStyle w:val="Caption"/>
        <w:jc w:val="center"/>
        <w:rPr>
          <w:sz w:val="24"/>
          <w:szCs w:val="24"/>
          <w:lang w:val="en-GB"/>
        </w:rPr>
      </w:pPr>
      <w:bookmarkStart w:id="105" w:name="_Toc242765300"/>
      <w:r w:rsidRPr="00C76896">
        <w:rPr>
          <w:sz w:val="24"/>
          <w:szCs w:val="24"/>
        </w:rPr>
        <w:t xml:space="preserve">Table </w:t>
      </w:r>
      <w:r w:rsidRPr="00C76896">
        <w:rPr>
          <w:sz w:val="24"/>
          <w:szCs w:val="24"/>
        </w:rPr>
        <w:fldChar w:fldCharType="begin"/>
      </w:r>
      <w:r w:rsidRPr="00C76896">
        <w:rPr>
          <w:sz w:val="24"/>
          <w:szCs w:val="24"/>
        </w:rPr>
        <w:instrText xml:space="preserve"> SEQ Table \* ARABIC </w:instrText>
      </w:r>
      <w:r w:rsidRPr="00C76896">
        <w:rPr>
          <w:sz w:val="24"/>
          <w:szCs w:val="24"/>
        </w:rPr>
        <w:fldChar w:fldCharType="separate"/>
      </w:r>
      <w:r>
        <w:rPr>
          <w:noProof/>
          <w:sz w:val="24"/>
          <w:szCs w:val="24"/>
        </w:rPr>
        <w:t>4</w:t>
      </w:r>
      <w:r w:rsidRPr="00C76896">
        <w:rPr>
          <w:sz w:val="24"/>
          <w:szCs w:val="24"/>
        </w:rPr>
        <w:fldChar w:fldCharType="end"/>
      </w:r>
      <w:r w:rsidR="00180C9F" w:rsidRPr="00C76896">
        <w:rPr>
          <w:sz w:val="24"/>
          <w:szCs w:val="24"/>
          <w:lang w:val="en-GB"/>
        </w:rPr>
        <w:t>: Regression Analysis</w:t>
      </w:r>
      <w:r w:rsidR="00A34C48" w:rsidRPr="00C76896">
        <w:rPr>
          <w:sz w:val="24"/>
          <w:szCs w:val="24"/>
          <w:lang w:val="en-GB"/>
        </w:rPr>
        <w:t xml:space="preserve"> (Model 01)</w:t>
      </w:r>
      <w:bookmarkEnd w:id="105"/>
    </w:p>
    <w:p w14:paraId="1CB0A6A9" w14:textId="3729C902" w:rsidR="00C93498" w:rsidRPr="00C93498" w:rsidRDefault="00C93498" w:rsidP="00C93498">
      <w:pPr>
        <w:rPr>
          <w:lang w:val="en-GB"/>
        </w:rPr>
      </w:pPr>
      <w:r w:rsidRPr="00C93498">
        <w:rPr>
          <w:lang w:val="en-GB"/>
        </w:rPr>
        <w:t>The regression results show that PCMQ has a high predictive relationship with customer trust. The model resulted in a Multiple R of 0.96, which means that there was a very high positive correlation between the perceived quality of content marketing and the level of trust in content marketing. The R² value of 0.92 indicates that 92% of the variance in customer trust is accounted for by PCMQ</w:t>
      </w:r>
      <w:r>
        <w:rPr>
          <w:lang w:val="en-GB"/>
        </w:rPr>
        <w:t>,</w:t>
      </w:r>
      <w:r w:rsidRPr="00C93498">
        <w:rPr>
          <w:lang w:val="en-GB"/>
        </w:rPr>
        <w:t xml:space="preserve"> and the remaining 8% is explained by other factors not included in the model. The adjusted R² value was also 0.92, which indicates that the model is a reliable estimate and does not include any unne</w:t>
      </w:r>
      <w:r>
        <w:rPr>
          <w:lang w:val="en-GB"/>
        </w:rPr>
        <w:t>cessary</w:t>
      </w:r>
      <w:r w:rsidRPr="00C93498">
        <w:rPr>
          <w:lang w:val="en-GB"/>
        </w:rPr>
        <w:t xml:space="preserve"> predictors. The standard error is 0.23, which is a relatively low value, giving a good indication of the level of error in prediction.</w:t>
      </w:r>
    </w:p>
    <w:p w14:paraId="3FF6571E" w14:textId="6DBBE57E" w:rsidR="00C93498" w:rsidRPr="00C93498" w:rsidRDefault="00C93498" w:rsidP="00C93498">
      <w:pPr>
        <w:rPr>
          <w:lang w:val="en-GB"/>
        </w:rPr>
      </w:pPr>
      <w:r w:rsidRPr="00C93498">
        <w:rPr>
          <w:lang w:val="en-GB"/>
        </w:rPr>
        <w:t xml:space="preserve">The ANOVA results showed that the regression model is statistically significant (F = 547.17, p </w:t>
      </w:r>
      <w:r w:rsidR="00FD01A9">
        <w:rPr>
          <w:lang w:val="en-GB"/>
        </w:rPr>
        <w:t>=</w:t>
      </w:r>
      <w:r w:rsidRPr="00C93498">
        <w:rPr>
          <w:lang w:val="en-GB"/>
        </w:rPr>
        <w:t xml:space="preserve"> 0.001). The significance value is less than the accepted value of p &lt; 0.05</w:t>
      </w:r>
      <w:r>
        <w:rPr>
          <w:lang w:val="en-GB"/>
        </w:rPr>
        <w:t>,</w:t>
      </w:r>
      <w:r w:rsidRPr="00C93498">
        <w:rPr>
          <w:lang w:val="en-GB"/>
        </w:rPr>
        <w:t xml:space="preserve"> which means that the overall model is significant. </w:t>
      </w:r>
      <w:r w:rsidR="00FD01A9">
        <w:rPr>
          <w:lang w:val="en-GB"/>
        </w:rPr>
        <w:t>This</w:t>
      </w:r>
      <w:r w:rsidRPr="00C93498">
        <w:rPr>
          <w:lang w:val="en-GB"/>
        </w:rPr>
        <w:t xml:space="preserve"> means that perceived quality of content marketing is a significant predictor of customer trust.</w:t>
      </w:r>
    </w:p>
    <w:p w14:paraId="6878FCCD" w14:textId="5F0D1895" w:rsidR="00C93498" w:rsidRPr="00C93498" w:rsidRDefault="00C93498" w:rsidP="00C93498">
      <w:pPr>
        <w:rPr>
          <w:lang w:val="en-GB"/>
        </w:rPr>
      </w:pPr>
      <w:r w:rsidRPr="00C93498">
        <w:rPr>
          <w:lang w:val="en-GB"/>
        </w:rPr>
        <w:t>The coefficient analysis also helps to understand the relationship between the variables. For PCMQ, the value of β was 0.99</w:t>
      </w:r>
      <w:r>
        <w:rPr>
          <w:lang w:val="en-GB"/>
        </w:rPr>
        <w:t>,</w:t>
      </w:r>
      <w:r w:rsidRPr="00C93498">
        <w:rPr>
          <w:lang w:val="en-GB"/>
        </w:rPr>
        <w:t xml:space="preserve"> and the corresponding p</w:t>
      </w:r>
      <w:r>
        <w:rPr>
          <w:lang w:val="en-GB"/>
        </w:rPr>
        <w:t>-</w:t>
      </w:r>
      <w:r w:rsidRPr="00C93498">
        <w:rPr>
          <w:lang w:val="en-GB"/>
        </w:rPr>
        <w:t xml:space="preserve">value was </w:t>
      </w:r>
      <w:r w:rsidR="00FD01A9">
        <w:rPr>
          <w:lang w:val="en-GB"/>
        </w:rPr>
        <w:t xml:space="preserve">= </w:t>
      </w:r>
      <w:r w:rsidRPr="00C93498">
        <w:rPr>
          <w:lang w:val="en-GB"/>
        </w:rPr>
        <w:t>0.001, indicating that perceived content marketing quality and customer trust were statistically significantly and positively related. Thus, the higher the PCMQ, the higher the customer trust. The 95% Confidence Interval for PCMQ was 0.90-1.07, which further validates the reliability and positive direction of this relationship.</w:t>
      </w:r>
    </w:p>
    <w:p w14:paraId="04873BB0" w14:textId="35C21416" w:rsidR="00C93498" w:rsidRPr="00C93498" w:rsidRDefault="00C93498" w:rsidP="00C93498">
      <w:pPr>
        <w:rPr>
          <w:lang w:val="en-GB"/>
        </w:rPr>
      </w:pPr>
      <w:r w:rsidRPr="00C93498">
        <w:rPr>
          <w:lang w:val="en-GB"/>
        </w:rPr>
        <w:t>The intercept value was not statistically significant (β = 0.05, p = 0.78)</w:t>
      </w:r>
      <w:r>
        <w:rPr>
          <w:lang w:val="en-GB"/>
        </w:rPr>
        <w:t>,</w:t>
      </w:r>
      <w:r w:rsidRPr="00C93498">
        <w:rPr>
          <w:lang w:val="en-GB"/>
        </w:rPr>
        <w:t xml:space="preserve"> whereas the primary predictor, namely PCMQ, had a strong and significant effect on customer trust.</w:t>
      </w:r>
    </w:p>
    <w:p w14:paraId="4B561C35" w14:textId="6343A948" w:rsidR="00180C9F" w:rsidRPr="00180C9F" w:rsidRDefault="00C93498" w:rsidP="00C93498">
      <w:pPr>
        <w:rPr>
          <w:lang w:val="en-GB"/>
        </w:rPr>
      </w:pPr>
      <w:r w:rsidRPr="00C93498">
        <w:rPr>
          <w:lang w:val="en-GB"/>
        </w:rPr>
        <w:t xml:space="preserve">The overall results would suggest that the quality of content marketing that Zara is perceived to be delivering </w:t>
      </w:r>
      <w:r>
        <w:rPr>
          <w:lang w:val="en-GB"/>
        </w:rPr>
        <w:t>plays</w:t>
      </w:r>
      <w:r w:rsidRPr="00C93498">
        <w:rPr>
          <w:lang w:val="en-GB"/>
        </w:rPr>
        <w:t xml:space="preserve"> an important role in developing a customer's trust in Zara. The better the information, the more engaging and informative the marketing content is, the more it helps to build consumers' confidence and positive perception of the brand. Thus, Hypothesis 1 suggests that </w:t>
      </w:r>
      <w:r w:rsidRPr="00C93498">
        <w:rPr>
          <w:lang w:val="en-GB"/>
        </w:rPr>
        <w:lastRenderedPageBreak/>
        <w:t>perceived quality of content marketing has a positive effect on customer trust</w:t>
      </w:r>
      <w:r>
        <w:rPr>
          <w:lang w:val="en-GB"/>
        </w:rPr>
        <w:t>, which</w:t>
      </w:r>
      <w:r w:rsidRPr="00C93498">
        <w:rPr>
          <w:lang w:val="en-GB"/>
        </w:rPr>
        <w:t xml:space="preserve"> can be strongly supported by the results obtained.</w:t>
      </w:r>
    </w:p>
    <w:p w14:paraId="41850721" w14:textId="53FA50CC" w:rsidR="00180C9F" w:rsidRPr="00180C9F" w:rsidRDefault="00180C9F" w:rsidP="00180C9F">
      <w:pPr>
        <w:pStyle w:val="Heading3"/>
        <w:rPr>
          <w:lang w:val="en-GB"/>
        </w:rPr>
      </w:pPr>
      <w:bookmarkStart w:id="106" w:name="_Toc243611032"/>
      <w:r>
        <w:rPr>
          <w:lang w:val="en-GB"/>
        </w:rPr>
        <w:t xml:space="preserve">4.5.2 </w:t>
      </w:r>
      <w:r w:rsidRPr="00180C9F">
        <w:rPr>
          <w:lang w:val="en-GB"/>
        </w:rPr>
        <w:t>Model 02: Effect of PCMQ and Customer Trust on Brand Engagement</w:t>
      </w:r>
      <w:bookmarkEnd w:id="106"/>
    </w:p>
    <w:p w14:paraId="276F49B7" w14:textId="77777777" w:rsidR="00180C9F" w:rsidRPr="00180C9F" w:rsidRDefault="00180C9F" w:rsidP="00180C9F">
      <w:pPr>
        <w:rPr>
          <w:lang w:val="en-GB"/>
        </w:rPr>
      </w:pPr>
      <w:r w:rsidRPr="00180C9F">
        <w:rPr>
          <w:lang w:val="en-GB"/>
        </w:rPr>
        <w:t>The second regression model examined whether perceived content marketing quality and customer trust jointly influence brand engagement.</w:t>
      </w:r>
    </w:p>
    <w:p w14:paraId="00C7BE56" w14:textId="2ECE8ED4" w:rsidR="006A0AE1" w:rsidRDefault="00180C9F" w:rsidP="00180C9F">
      <w:pPr>
        <w:rPr>
          <w:lang w:val="en-GB"/>
        </w:rPr>
      </w:pPr>
      <w:r w:rsidRPr="00180C9F">
        <w:rPr>
          <w:lang w:val="en-GB"/>
        </w:rPr>
        <w:t>The regression equation was:</w:t>
      </w:r>
      <w:r>
        <w:rPr>
          <w:lang w:val="en-GB"/>
        </w:rPr>
        <w:t xml:space="preserve"> </w:t>
      </w:r>
      <w:r w:rsidRPr="00180C9F">
        <w:rPr>
          <w:lang w:val="en-GB"/>
        </w:rPr>
        <w:t>BEᵢ = β₀ + β₁(PCMQᵢ) + β₂(CTᵢ) + εᵢ</w:t>
      </w:r>
    </w:p>
    <w:tbl>
      <w:tblPr>
        <w:tblStyle w:val="TableGrid"/>
        <w:tblW w:w="0" w:type="auto"/>
        <w:tblLook w:val="04A0" w:firstRow="1" w:lastRow="0" w:firstColumn="1" w:lastColumn="0" w:noHBand="0" w:noVBand="1"/>
      </w:tblPr>
      <w:tblGrid>
        <w:gridCol w:w="2223"/>
        <w:gridCol w:w="1363"/>
        <w:gridCol w:w="1189"/>
        <w:gridCol w:w="1163"/>
        <w:gridCol w:w="1257"/>
        <w:gridCol w:w="1125"/>
        <w:gridCol w:w="1030"/>
      </w:tblGrid>
      <w:tr w:rsidR="00180C9F" w:rsidRPr="00180C9F" w14:paraId="624A3CD5" w14:textId="77777777" w:rsidTr="0053725C">
        <w:trPr>
          <w:trHeight w:val="300"/>
        </w:trPr>
        <w:tc>
          <w:tcPr>
            <w:tcW w:w="9350" w:type="dxa"/>
            <w:gridSpan w:val="7"/>
            <w:noWrap/>
            <w:hideMark/>
          </w:tcPr>
          <w:p w14:paraId="78E41D70" w14:textId="1288566D" w:rsidR="00180C9F" w:rsidRPr="00180C9F" w:rsidRDefault="00180C9F" w:rsidP="00180C9F">
            <w:pPr>
              <w:spacing w:before="0"/>
              <w:jc w:val="center"/>
            </w:pPr>
            <w:r w:rsidRPr="00180C9F">
              <w:rPr>
                <w:i/>
                <w:iCs/>
              </w:rPr>
              <w:t>Regression Statistics</w:t>
            </w:r>
          </w:p>
        </w:tc>
      </w:tr>
      <w:tr w:rsidR="00180C9F" w:rsidRPr="00180C9F" w14:paraId="4A2C67A0" w14:textId="77777777" w:rsidTr="00180C9F">
        <w:trPr>
          <w:trHeight w:val="300"/>
        </w:trPr>
        <w:tc>
          <w:tcPr>
            <w:tcW w:w="2224" w:type="dxa"/>
            <w:noWrap/>
            <w:hideMark/>
          </w:tcPr>
          <w:p w14:paraId="550CADD7" w14:textId="77777777" w:rsidR="00180C9F" w:rsidRPr="00180C9F" w:rsidRDefault="00180C9F" w:rsidP="00180C9F">
            <w:pPr>
              <w:spacing w:before="0"/>
            </w:pPr>
            <w:r w:rsidRPr="00180C9F">
              <w:t xml:space="preserve"> Multiple R </w:t>
            </w:r>
          </w:p>
        </w:tc>
        <w:tc>
          <w:tcPr>
            <w:tcW w:w="7126" w:type="dxa"/>
            <w:gridSpan w:val="6"/>
            <w:noWrap/>
            <w:hideMark/>
          </w:tcPr>
          <w:p w14:paraId="6B1971B7" w14:textId="01BD5F73" w:rsidR="00180C9F" w:rsidRPr="00180C9F" w:rsidRDefault="00180C9F" w:rsidP="00180C9F">
            <w:pPr>
              <w:spacing w:before="0"/>
            </w:pPr>
            <w:r w:rsidRPr="00180C9F">
              <w:t xml:space="preserve">                     0.97 </w:t>
            </w:r>
          </w:p>
        </w:tc>
      </w:tr>
      <w:tr w:rsidR="00180C9F" w:rsidRPr="00180C9F" w14:paraId="2A119E35" w14:textId="77777777" w:rsidTr="00180C9F">
        <w:trPr>
          <w:trHeight w:val="300"/>
        </w:trPr>
        <w:tc>
          <w:tcPr>
            <w:tcW w:w="2224" w:type="dxa"/>
            <w:noWrap/>
            <w:hideMark/>
          </w:tcPr>
          <w:p w14:paraId="24903F6A" w14:textId="77777777" w:rsidR="00180C9F" w:rsidRPr="00180C9F" w:rsidRDefault="00180C9F" w:rsidP="00180C9F">
            <w:pPr>
              <w:spacing w:before="0"/>
            </w:pPr>
            <w:r w:rsidRPr="00180C9F">
              <w:t xml:space="preserve"> R Square </w:t>
            </w:r>
          </w:p>
        </w:tc>
        <w:tc>
          <w:tcPr>
            <w:tcW w:w="7126" w:type="dxa"/>
            <w:gridSpan w:val="6"/>
            <w:noWrap/>
            <w:hideMark/>
          </w:tcPr>
          <w:p w14:paraId="5DE15F4B" w14:textId="37BE0879" w:rsidR="00180C9F" w:rsidRPr="00180C9F" w:rsidRDefault="00180C9F" w:rsidP="00180C9F">
            <w:pPr>
              <w:spacing w:before="0"/>
            </w:pPr>
            <w:r w:rsidRPr="00180C9F">
              <w:t xml:space="preserve">                     0.93 </w:t>
            </w:r>
          </w:p>
        </w:tc>
      </w:tr>
      <w:tr w:rsidR="00180C9F" w:rsidRPr="00180C9F" w14:paraId="2ADB5299" w14:textId="77777777" w:rsidTr="00180C9F">
        <w:trPr>
          <w:trHeight w:val="300"/>
        </w:trPr>
        <w:tc>
          <w:tcPr>
            <w:tcW w:w="2224" w:type="dxa"/>
            <w:noWrap/>
            <w:hideMark/>
          </w:tcPr>
          <w:p w14:paraId="00EF288E" w14:textId="77777777" w:rsidR="00180C9F" w:rsidRPr="00180C9F" w:rsidRDefault="00180C9F" w:rsidP="00180C9F">
            <w:pPr>
              <w:spacing w:before="0"/>
            </w:pPr>
            <w:r w:rsidRPr="00180C9F">
              <w:t xml:space="preserve"> Adjusted R Square </w:t>
            </w:r>
          </w:p>
        </w:tc>
        <w:tc>
          <w:tcPr>
            <w:tcW w:w="7126" w:type="dxa"/>
            <w:gridSpan w:val="6"/>
            <w:noWrap/>
            <w:hideMark/>
          </w:tcPr>
          <w:p w14:paraId="65E8B101" w14:textId="2FD153D2" w:rsidR="00180C9F" w:rsidRPr="00180C9F" w:rsidRDefault="00180C9F" w:rsidP="00180C9F">
            <w:pPr>
              <w:spacing w:before="0"/>
            </w:pPr>
            <w:r w:rsidRPr="00180C9F">
              <w:t xml:space="preserve">                     0.93 </w:t>
            </w:r>
          </w:p>
        </w:tc>
      </w:tr>
      <w:tr w:rsidR="00180C9F" w:rsidRPr="00180C9F" w14:paraId="4E5E1BAC" w14:textId="77777777" w:rsidTr="00180C9F">
        <w:trPr>
          <w:trHeight w:val="300"/>
        </w:trPr>
        <w:tc>
          <w:tcPr>
            <w:tcW w:w="2224" w:type="dxa"/>
            <w:noWrap/>
            <w:hideMark/>
          </w:tcPr>
          <w:p w14:paraId="3AFC8C40" w14:textId="77777777" w:rsidR="00180C9F" w:rsidRPr="00180C9F" w:rsidRDefault="00180C9F" w:rsidP="00180C9F">
            <w:pPr>
              <w:spacing w:before="0"/>
            </w:pPr>
            <w:r w:rsidRPr="00180C9F">
              <w:t xml:space="preserve"> Standard Error </w:t>
            </w:r>
          </w:p>
        </w:tc>
        <w:tc>
          <w:tcPr>
            <w:tcW w:w="7126" w:type="dxa"/>
            <w:gridSpan w:val="6"/>
            <w:noWrap/>
            <w:hideMark/>
          </w:tcPr>
          <w:p w14:paraId="1734599A" w14:textId="513E42D0" w:rsidR="00180C9F" w:rsidRPr="00180C9F" w:rsidRDefault="00180C9F" w:rsidP="00180C9F">
            <w:pPr>
              <w:spacing w:before="0"/>
            </w:pPr>
            <w:r w:rsidRPr="00180C9F">
              <w:t xml:space="preserve">                     0.22 </w:t>
            </w:r>
          </w:p>
        </w:tc>
      </w:tr>
      <w:tr w:rsidR="00180C9F" w:rsidRPr="00180C9F" w14:paraId="2123AA3E" w14:textId="77777777" w:rsidTr="00180C9F">
        <w:trPr>
          <w:trHeight w:val="320"/>
        </w:trPr>
        <w:tc>
          <w:tcPr>
            <w:tcW w:w="2224" w:type="dxa"/>
            <w:noWrap/>
            <w:hideMark/>
          </w:tcPr>
          <w:p w14:paraId="0B586E34" w14:textId="77777777" w:rsidR="00180C9F" w:rsidRPr="00180C9F" w:rsidRDefault="00180C9F" w:rsidP="00180C9F">
            <w:pPr>
              <w:spacing w:before="0"/>
            </w:pPr>
            <w:r w:rsidRPr="00180C9F">
              <w:t xml:space="preserve"> Observations </w:t>
            </w:r>
          </w:p>
        </w:tc>
        <w:tc>
          <w:tcPr>
            <w:tcW w:w="7126" w:type="dxa"/>
            <w:gridSpan w:val="6"/>
            <w:noWrap/>
            <w:hideMark/>
          </w:tcPr>
          <w:p w14:paraId="65D1151B" w14:textId="34D961C3" w:rsidR="00180C9F" w:rsidRPr="00180C9F" w:rsidRDefault="00180C9F" w:rsidP="00180C9F">
            <w:pPr>
              <w:spacing w:before="0"/>
            </w:pPr>
            <w:r w:rsidRPr="00180C9F">
              <w:t xml:space="preserve">                  50.00 </w:t>
            </w:r>
          </w:p>
        </w:tc>
      </w:tr>
      <w:tr w:rsidR="00180C9F" w:rsidRPr="00180C9F" w14:paraId="65505C2C" w14:textId="77777777" w:rsidTr="00070E63">
        <w:trPr>
          <w:trHeight w:val="320"/>
        </w:trPr>
        <w:tc>
          <w:tcPr>
            <w:tcW w:w="9350" w:type="dxa"/>
            <w:gridSpan w:val="7"/>
            <w:noWrap/>
            <w:hideMark/>
          </w:tcPr>
          <w:p w14:paraId="61F09350" w14:textId="6C5D7084" w:rsidR="00180C9F" w:rsidRPr="00180C9F" w:rsidRDefault="00180C9F" w:rsidP="00180C9F">
            <w:pPr>
              <w:spacing w:before="0"/>
              <w:jc w:val="center"/>
            </w:pPr>
            <w:r w:rsidRPr="00180C9F">
              <w:t>ANOVA</w:t>
            </w:r>
          </w:p>
        </w:tc>
      </w:tr>
      <w:tr w:rsidR="00180C9F" w:rsidRPr="00180C9F" w14:paraId="4AA64106" w14:textId="77777777" w:rsidTr="00180C9F">
        <w:trPr>
          <w:trHeight w:val="300"/>
        </w:trPr>
        <w:tc>
          <w:tcPr>
            <w:tcW w:w="2224" w:type="dxa"/>
            <w:noWrap/>
            <w:hideMark/>
          </w:tcPr>
          <w:p w14:paraId="56ECE457" w14:textId="77777777" w:rsidR="00180C9F" w:rsidRPr="00180C9F" w:rsidRDefault="00180C9F" w:rsidP="00180C9F">
            <w:pPr>
              <w:spacing w:before="0"/>
              <w:rPr>
                <w:i/>
                <w:iCs/>
              </w:rPr>
            </w:pPr>
            <w:r w:rsidRPr="00180C9F">
              <w:rPr>
                <w:i/>
                <w:iCs/>
              </w:rPr>
              <w:t> </w:t>
            </w:r>
          </w:p>
        </w:tc>
        <w:tc>
          <w:tcPr>
            <w:tcW w:w="1362" w:type="dxa"/>
            <w:noWrap/>
            <w:hideMark/>
          </w:tcPr>
          <w:p w14:paraId="5900CE12" w14:textId="77777777" w:rsidR="00180C9F" w:rsidRPr="00180C9F" w:rsidRDefault="00180C9F" w:rsidP="00180C9F">
            <w:pPr>
              <w:spacing w:before="0"/>
              <w:rPr>
                <w:i/>
                <w:iCs/>
              </w:rPr>
            </w:pPr>
            <w:r w:rsidRPr="00180C9F">
              <w:rPr>
                <w:i/>
                <w:iCs/>
              </w:rPr>
              <w:t xml:space="preserve"> </w:t>
            </w:r>
            <w:proofErr w:type="spellStart"/>
            <w:r w:rsidRPr="00180C9F">
              <w:rPr>
                <w:i/>
                <w:iCs/>
              </w:rPr>
              <w:t>df</w:t>
            </w:r>
            <w:proofErr w:type="spellEnd"/>
            <w:r w:rsidRPr="00180C9F">
              <w:rPr>
                <w:i/>
                <w:iCs/>
              </w:rPr>
              <w:t xml:space="preserve"> </w:t>
            </w:r>
          </w:p>
        </w:tc>
        <w:tc>
          <w:tcPr>
            <w:tcW w:w="1189" w:type="dxa"/>
            <w:noWrap/>
            <w:hideMark/>
          </w:tcPr>
          <w:p w14:paraId="0EEE7B08" w14:textId="77777777" w:rsidR="00180C9F" w:rsidRPr="00180C9F" w:rsidRDefault="00180C9F" w:rsidP="00180C9F">
            <w:pPr>
              <w:spacing w:before="0"/>
              <w:rPr>
                <w:i/>
                <w:iCs/>
              </w:rPr>
            </w:pPr>
            <w:r w:rsidRPr="00180C9F">
              <w:rPr>
                <w:i/>
                <w:iCs/>
              </w:rPr>
              <w:t xml:space="preserve"> SS </w:t>
            </w:r>
          </w:p>
        </w:tc>
        <w:tc>
          <w:tcPr>
            <w:tcW w:w="1163" w:type="dxa"/>
            <w:noWrap/>
            <w:hideMark/>
          </w:tcPr>
          <w:p w14:paraId="6DF2AA5C" w14:textId="77777777" w:rsidR="00180C9F" w:rsidRPr="00180C9F" w:rsidRDefault="00180C9F" w:rsidP="00180C9F">
            <w:pPr>
              <w:spacing w:before="0"/>
              <w:rPr>
                <w:i/>
                <w:iCs/>
              </w:rPr>
            </w:pPr>
            <w:r w:rsidRPr="00180C9F">
              <w:rPr>
                <w:i/>
                <w:iCs/>
              </w:rPr>
              <w:t xml:space="preserve"> MS </w:t>
            </w:r>
          </w:p>
        </w:tc>
        <w:tc>
          <w:tcPr>
            <w:tcW w:w="1257" w:type="dxa"/>
            <w:noWrap/>
            <w:hideMark/>
          </w:tcPr>
          <w:p w14:paraId="117E7E11" w14:textId="77777777" w:rsidR="00180C9F" w:rsidRPr="00180C9F" w:rsidRDefault="00180C9F" w:rsidP="00180C9F">
            <w:pPr>
              <w:spacing w:before="0"/>
              <w:rPr>
                <w:i/>
                <w:iCs/>
              </w:rPr>
            </w:pPr>
            <w:r w:rsidRPr="00180C9F">
              <w:rPr>
                <w:i/>
                <w:iCs/>
              </w:rPr>
              <w:t xml:space="preserve"> F </w:t>
            </w:r>
          </w:p>
        </w:tc>
        <w:tc>
          <w:tcPr>
            <w:tcW w:w="2155" w:type="dxa"/>
            <w:gridSpan w:val="2"/>
            <w:noWrap/>
            <w:hideMark/>
          </w:tcPr>
          <w:p w14:paraId="53DC6F4A" w14:textId="1DCED585" w:rsidR="00180C9F" w:rsidRPr="00180C9F" w:rsidRDefault="00180C9F" w:rsidP="00180C9F">
            <w:pPr>
              <w:spacing w:before="0"/>
              <w:rPr>
                <w:i/>
                <w:iCs/>
              </w:rPr>
            </w:pPr>
            <w:r w:rsidRPr="00180C9F">
              <w:rPr>
                <w:i/>
                <w:iCs/>
              </w:rPr>
              <w:t xml:space="preserve"> Significance F </w:t>
            </w:r>
          </w:p>
        </w:tc>
      </w:tr>
      <w:tr w:rsidR="00180C9F" w:rsidRPr="00180C9F" w14:paraId="2F00230D" w14:textId="77777777" w:rsidTr="00180C9F">
        <w:trPr>
          <w:trHeight w:val="300"/>
        </w:trPr>
        <w:tc>
          <w:tcPr>
            <w:tcW w:w="2224" w:type="dxa"/>
            <w:noWrap/>
            <w:hideMark/>
          </w:tcPr>
          <w:p w14:paraId="67196688" w14:textId="77777777" w:rsidR="00180C9F" w:rsidRPr="00180C9F" w:rsidRDefault="00180C9F" w:rsidP="00180C9F">
            <w:pPr>
              <w:spacing w:before="0"/>
            </w:pPr>
            <w:r w:rsidRPr="00180C9F">
              <w:t xml:space="preserve"> Regression </w:t>
            </w:r>
          </w:p>
        </w:tc>
        <w:tc>
          <w:tcPr>
            <w:tcW w:w="1362" w:type="dxa"/>
            <w:noWrap/>
            <w:hideMark/>
          </w:tcPr>
          <w:p w14:paraId="547F6A10" w14:textId="5802E27D" w:rsidR="00180C9F" w:rsidRPr="00180C9F" w:rsidRDefault="00180C9F" w:rsidP="00180C9F">
            <w:pPr>
              <w:spacing w:before="0"/>
            </w:pPr>
            <w:r w:rsidRPr="00180C9F">
              <w:t xml:space="preserve">2.00 </w:t>
            </w:r>
          </w:p>
        </w:tc>
        <w:tc>
          <w:tcPr>
            <w:tcW w:w="1189" w:type="dxa"/>
            <w:noWrap/>
            <w:hideMark/>
          </w:tcPr>
          <w:p w14:paraId="3714CEEA" w14:textId="6DD07103" w:rsidR="00180C9F" w:rsidRPr="00180C9F" w:rsidRDefault="00180C9F" w:rsidP="00180C9F">
            <w:pPr>
              <w:spacing w:before="0"/>
            </w:pPr>
            <w:r w:rsidRPr="00180C9F">
              <w:t xml:space="preserve">30.56 </w:t>
            </w:r>
          </w:p>
        </w:tc>
        <w:tc>
          <w:tcPr>
            <w:tcW w:w="1163" w:type="dxa"/>
            <w:noWrap/>
            <w:hideMark/>
          </w:tcPr>
          <w:p w14:paraId="3452BE73" w14:textId="548F2772" w:rsidR="00180C9F" w:rsidRPr="00180C9F" w:rsidRDefault="00180C9F" w:rsidP="00180C9F">
            <w:pPr>
              <w:spacing w:before="0"/>
            </w:pPr>
            <w:r w:rsidRPr="00180C9F">
              <w:t xml:space="preserve">15.28 </w:t>
            </w:r>
          </w:p>
        </w:tc>
        <w:tc>
          <w:tcPr>
            <w:tcW w:w="1257" w:type="dxa"/>
            <w:noWrap/>
            <w:hideMark/>
          </w:tcPr>
          <w:p w14:paraId="65611AA4" w14:textId="13B56D8B" w:rsidR="00180C9F" w:rsidRPr="00180C9F" w:rsidRDefault="00180C9F" w:rsidP="00180C9F">
            <w:pPr>
              <w:spacing w:before="0"/>
            </w:pPr>
            <w:r w:rsidRPr="00180C9F">
              <w:t xml:space="preserve">325.30 </w:t>
            </w:r>
          </w:p>
        </w:tc>
        <w:tc>
          <w:tcPr>
            <w:tcW w:w="2155" w:type="dxa"/>
            <w:gridSpan w:val="2"/>
            <w:noWrap/>
            <w:hideMark/>
          </w:tcPr>
          <w:p w14:paraId="37C5815A" w14:textId="1424648F" w:rsidR="00180C9F" w:rsidRPr="00180C9F" w:rsidRDefault="00180C9F" w:rsidP="00180C9F">
            <w:pPr>
              <w:spacing w:before="0"/>
            </w:pPr>
            <w:r w:rsidRPr="00180C9F">
              <w:t xml:space="preserve">0.00 </w:t>
            </w:r>
          </w:p>
        </w:tc>
      </w:tr>
      <w:tr w:rsidR="00180C9F" w:rsidRPr="00180C9F" w14:paraId="2C050428" w14:textId="77777777" w:rsidTr="00180C9F">
        <w:trPr>
          <w:trHeight w:val="300"/>
        </w:trPr>
        <w:tc>
          <w:tcPr>
            <w:tcW w:w="2224" w:type="dxa"/>
            <w:noWrap/>
            <w:hideMark/>
          </w:tcPr>
          <w:p w14:paraId="334D7CE5" w14:textId="77777777" w:rsidR="00180C9F" w:rsidRPr="00180C9F" w:rsidRDefault="00180C9F" w:rsidP="00180C9F">
            <w:pPr>
              <w:spacing w:before="0"/>
            </w:pPr>
            <w:r w:rsidRPr="00180C9F">
              <w:t xml:space="preserve"> Residual </w:t>
            </w:r>
          </w:p>
        </w:tc>
        <w:tc>
          <w:tcPr>
            <w:tcW w:w="1362" w:type="dxa"/>
            <w:noWrap/>
            <w:hideMark/>
          </w:tcPr>
          <w:p w14:paraId="3EBD287F" w14:textId="2B1C5DA4" w:rsidR="00180C9F" w:rsidRPr="00180C9F" w:rsidRDefault="00180C9F" w:rsidP="00180C9F">
            <w:pPr>
              <w:spacing w:before="0"/>
            </w:pPr>
            <w:r w:rsidRPr="00180C9F">
              <w:t xml:space="preserve">47.00 </w:t>
            </w:r>
          </w:p>
        </w:tc>
        <w:tc>
          <w:tcPr>
            <w:tcW w:w="1189" w:type="dxa"/>
            <w:noWrap/>
            <w:hideMark/>
          </w:tcPr>
          <w:p w14:paraId="79C758AA" w14:textId="700C6E8F" w:rsidR="00180C9F" w:rsidRPr="00180C9F" w:rsidRDefault="00180C9F" w:rsidP="00180C9F">
            <w:pPr>
              <w:spacing w:before="0"/>
            </w:pPr>
            <w:r w:rsidRPr="00180C9F">
              <w:t xml:space="preserve">2.21 </w:t>
            </w:r>
          </w:p>
        </w:tc>
        <w:tc>
          <w:tcPr>
            <w:tcW w:w="1163" w:type="dxa"/>
            <w:noWrap/>
            <w:hideMark/>
          </w:tcPr>
          <w:p w14:paraId="6FA16B5D" w14:textId="71898669" w:rsidR="00180C9F" w:rsidRPr="00180C9F" w:rsidRDefault="00180C9F" w:rsidP="00180C9F">
            <w:pPr>
              <w:spacing w:before="0"/>
            </w:pPr>
            <w:r w:rsidRPr="00180C9F">
              <w:t xml:space="preserve">0.05 </w:t>
            </w:r>
          </w:p>
        </w:tc>
        <w:tc>
          <w:tcPr>
            <w:tcW w:w="1257" w:type="dxa"/>
            <w:noWrap/>
            <w:hideMark/>
          </w:tcPr>
          <w:p w14:paraId="1EA0C77F" w14:textId="77777777" w:rsidR="00180C9F" w:rsidRPr="00180C9F" w:rsidRDefault="00180C9F" w:rsidP="00180C9F">
            <w:pPr>
              <w:spacing w:before="0"/>
            </w:pPr>
          </w:p>
        </w:tc>
        <w:tc>
          <w:tcPr>
            <w:tcW w:w="1125" w:type="dxa"/>
            <w:noWrap/>
            <w:hideMark/>
          </w:tcPr>
          <w:p w14:paraId="19121E98" w14:textId="77777777" w:rsidR="00180C9F" w:rsidRPr="00180C9F" w:rsidRDefault="00180C9F" w:rsidP="00180C9F">
            <w:pPr>
              <w:spacing w:before="0"/>
            </w:pPr>
          </w:p>
        </w:tc>
        <w:tc>
          <w:tcPr>
            <w:tcW w:w="1030" w:type="dxa"/>
            <w:noWrap/>
            <w:hideMark/>
          </w:tcPr>
          <w:p w14:paraId="672C5D52" w14:textId="77777777" w:rsidR="00180C9F" w:rsidRPr="00180C9F" w:rsidRDefault="00180C9F" w:rsidP="00180C9F">
            <w:pPr>
              <w:spacing w:before="0"/>
            </w:pPr>
          </w:p>
        </w:tc>
      </w:tr>
      <w:tr w:rsidR="00180C9F" w:rsidRPr="00180C9F" w14:paraId="69B64A32" w14:textId="77777777" w:rsidTr="00180C9F">
        <w:trPr>
          <w:trHeight w:val="320"/>
        </w:trPr>
        <w:tc>
          <w:tcPr>
            <w:tcW w:w="2224" w:type="dxa"/>
            <w:noWrap/>
            <w:hideMark/>
          </w:tcPr>
          <w:p w14:paraId="577D458D" w14:textId="77777777" w:rsidR="00180C9F" w:rsidRPr="00180C9F" w:rsidRDefault="00180C9F" w:rsidP="00180C9F">
            <w:pPr>
              <w:spacing w:before="0"/>
            </w:pPr>
            <w:r w:rsidRPr="00180C9F">
              <w:t xml:space="preserve"> Total </w:t>
            </w:r>
          </w:p>
        </w:tc>
        <w:tc>
          <w:tcPr>
            <w:tcW w:w="1362" w:type="dxa"/>
            <w:noWrap/>
            <w:hideMark/>
          </w:tcPr>
          <w:p w14:paraId="7BE215F3" w14:textId="515EC694" w:rsidR="00180C9F" w:rsidRPr="00180C9F" w:rsidRDefault="00180C9F" w:rsidP="00180C9F">
            <w:pPr>
              <w:spacing w:before="0"/>
            </w:pPr>
            <w:r w:rsidRPr="00180C9F">
              <w:t xml:space="preserve">49.00 </w:t>
            </w:r>
          </w:p>
        </w:tc>
        <w:tc>
          <w:tcPr>
            <w:tcW w:w="1189" w:type="dxa"/>
            <w:noWrap/>
            <w:hideMark/>
          </w:tcPr>
          <w:p w14:paraId="2B71026A" w14:textId="4631805B" w:rsidR="00180C9F" w:rsidRPr="00180C9F" w:rsidRDefault="00180C9F" w:rsidP="00180C9F">
            <w:pPr>
              <w:spacing w:before="0"/>
            </w:pPr>
            <w:r w:rsidRPr="00180C9F">
              <w:t xml:space="preserve">32.76 </w:t>
            </w:r>
          </w:p>
        </w:tc>
        <w:tc>
          <w:tcPr>
            <w:tcW w:w="1163" w:type="dxa"/>
            <w:noWrap/>
            <w:hideMark/>
          </w:tcPr>
          <w:p w14:paraId="29766F01" w14:textId="77777777" w:rsidR="00180C9F" w:rsidRPr="00180C9F" w:rsidRDefault="00180C9F" w:rsidP="00180C9F">
            <w:pPr>
              <w:spacing w:before="0"/>
            </w:pPr>
            <w:r w:rsidRPr="00180C9F">
              <w:t> </w:t>
            </w:r>
          </w:p>
        </w:tc>
        <w:tc>
          <w:tcPr>
            <w:tcW w:w="1257" w:type="dxa"/>
            <w:noWrap/>
            <w:hideMark/>
          </w:tcPr>
          <w:p w14:paraId="3F8D52AE" w14:textId="77777777" w:rsidR="00180C9F" w:rsidRPr="00180C9F" w:rsidRDefault="00180C9F" w:rsidP="00180C9F">
            <w:pPr>
              <w:spacing w:before="0"/>
            </w:pPr>
            <w:r w:rsidRPr="00180C9F">
              <w:t> </w:t>
            </w:r>
          </w:p>
        </w:tc>
        <w:tc>
          <w:tcPr>
            <w:tcW w:w="1125" w:type="dxa"/>
            <w:noWrap/>
            <w:hideMark/>
          </w:tcPr>
          <w:p w14:paraId="2BA9A478" w14:textId="77777777" w:rsidR="00180C9F" w:rsidRPr="00180C9F" w:rsidRDefault="00180C9F" w:rsidP="00180C9F">
            <w:pPr>
              <w:spacing w:before="0"/>
            </w:pPr>
            <w:r w:rsidRPr="00180C9F">
              <w:t> </w:t>
            </w:r>
          </w:p>
        </w:tc>
        <w:tc>
          <w:tcPr>
            <w:tcW w:w="1030" w:type="dxa"/>
            <w:noWrap/>
            <w:hideMark/>
          </w:tcPr>
          <w:p w14:paraId="26175F78" w14:textId="77777777" w:rsidR="00180C9F" w:rsidRPr="00180C9F" w:rsidRDefault="00180C9F" w:rsidP="00180C9F">
            <w:pPr>
              <w:spacing w:before="0"/>
            </w:pPr>
          </w:p>
        </w:tc>
      </w:tr>
      <w:tr w:rsidR="00180C9F" w:rsidRPr="00180C9F" w14:paraId="7E32FADC" w14:textId="77777777" w:rsidTr="00180C9F">
        <w:trPr>
          <w:trHeight w:val="320"/>
        </w:trPr>
        <w:tc>
          <w:tcPr>
            <w:tcW w:w="2224" w:type="dxa"/>
            <w:noWrap/>
            <w:hideMark/>
          </w:tcPr>
          <w:p w14:paraId="11494492" w14:textId="77777777" w:rsidR="00180C9F" w:rsidRPr="00180C9F" w:rsidRDefault="00180C9F" w:rsidP="00180C9F">
            <w:pPr>
              <w:spacing w:before="0"/>
            </w:pPr>
          </w:p>
        </w:tc>
        <w:tc>
          <w:tcPr>
            <w:tcW w:w="1362" w:type="dxa"/>
            <w:noWrap/>
            <w:hideMark/>
          </w:tcPr>
          <w:p w14:paraId="42D857CD" w14:textId="77777777" w:rsidR="00180C9F" w:rsidRPr="00180C9F" w:rsidRDefault="00180C9F" w:rsidP="00180C9F">
            <w:pPr>
              <w:spacing w:before="0"/>
            </w:pPr>
          </w:p>
        </w:tc>
        <w:tc>
          <w:tcPr>
            <w:tcW w:w="1189" w:type="dxa"/>
            <w:noWrap/>
            <w:hideMark/>
          </w:tcPr>
          <w:p w14:paraId="00AD273F" w14:textId="77777777" w:rsidR="00180C9F" w:rsidRPr="00180C9F" w:rsidRDefault="00180C9F" w:rsidP="00180C9F">
            <w:pPr>
              <w:spacing w:before="0"/>
            </w:pPr>
          </w:p>
        </w:tc>
        <w:tc>
          <w:tcPr>
            <w:tcW w:w="1163" w:type="dxa"/>
            <w:noWrap/>
            <w:hideMark/>
          </w:tcPr>
          <w:p w14:paraId="0DC75237" w14:textId="77777777" w:rsidR="00180C9F" w:rsidRPr="00180C9F" w:rsidRDefault="00180C9F" w:rsidP="00180C9F">
            <w:pPr>
              <w:spacing w:before="0"/>
            </w:pPr>
          </w:p>
        </w:tc>
        <w:tc>
          <w:tcPr>
            <w:tcW w:w="1257" w:type="dxa"/>
            <w:noWrap/>
            <w:hideMark/>
          </w:tcPr>
          <w:p w14:paraId="32A9AF8C" w14:textId="77777777" w:rsidR="00180C9F" w:rsidRPr="00180C9F" w:rsidRDefault="00180C9F" w:rsidP="00180C9F">
            <w:pPr>
              <w:spacing w:before="0"/>
            </w:pPr>
          </w:p>
        </w:tc>
        <w:tc>
          <w:tcPr>
            <w:tcW w:w="1125" w:type="dxa"/>
            <w:noWrap/>
            <w:hideMark/>
          </w:tcPr>
          <w:p w14:paraId="32C0493E" w14:textId="77777777" w:rsidR="00180C9F" w:rsidRPr="00180C9F" w:rsidRDefault="00180C9F" w:rsidP="00180C9F">
            <w:pPr>
              <w:spacing w:before="0"/>
            </w:pPr>
          </w:p>
        </w:tc>
        <w:tc>
          <w:tcPr>
            <w:tcW w:w="1030" w:type="dxa"/>
            <w:noWrap/>
            <w:hideMark/>
          </w:tcPr>
          <w:p w14:paraId="15C69446" w14:textId="77777777" w:rsidR="00180C9F" w:rsidRPr="00180C9F" w:rsidRDefault="00180C9F" w:rsidP="00180C9F">
            <w:pPr>
              <w:spacing w:before="0"/>
            </w:pPr>
          </w:p>
        </w:tc>
      </w:tr>
      <w:tr w:rsidR="00180C9F" w:rsidRPr="00180C9F" w14:paraId="55C64756" w14:textId="77777777" w:rsidTr="00180C9F">
        <w:trPr>
          <w:trHeight w:val="300"/>
        </w:trPr>
        <w:tc>
          <w:tcPr>
            <w:tcW w:w="2224" w:type="dxa"/>
            <w:noWrap/>
            <w:hideMark/>
          </w:tcPr>
          <w:p w14:paraId="04CEBFAD" w14:textId="77777777" w:rsidR="00180C9F" w:rsidRPr="00180C9F" w:rsidRDefault="00180C9F" w:rsidP="00180C9F">
            <w:pPr>
              <w:spacing w:before="0"/>
              <w:rPr>
                <w:i/>
                <w:iCs/>
              </w:rPr>
            </w:pPr>
            <w:r w:rsidRPr="00180C9F">
              <w:rPr>
                <w:i/>
                <w:iCs/>
              </w:rPr>
              <w:t> </w:t>
            </w:r>
          </w:p>
        </w:tc>
        <w:tc>
          <w:tcPr>
            <w:tcW w:w="1362" w:type="dxa"/>
            <w:noWrap/>
            <w:hideMark/>
          </w:tcPr>
          <w:p w14:paraId="0A9C0161" w14:textId="77777777" w:rsidR="00180C9F" w:rsidRPr="00180C9F" w:rsidRDefault="00180C9F" w:rsidP="00180C9F">
            <w:pPr>
              <w:spacing w:before="0"/>
              <w:rPr>
                <w:i/>
                <w:iCs/>
              </w:rPr>
            </w:pPr>
            <w:r w:rsidRPr="00180C9F">
              <w:rPr>
                <w:i/>
                <w:iCs/>
              </w:rPr>
              <w:t xml:space="preserve"> Coefficients </w:t>
            </w:r>
          </w:p>
        </w:tc>
        <w:tc>
          <w:tcPr>
            <w:tcW w:w="1189" w:type="dxa"/>
            <w:noWrap/>
            <w:hideMark/>
          </w:tcPr>
          <w:p w14:paraId="1DED9C30" w14:textId="77777777" w:rsidR="00180C9F" w:rsidRPr="00180C9F" w:rsidRDefault="00180C9F" w:rsidP="00180C9F">
            <w:pPr>
              <w:spacing w:before="0"/>
              <w:rPr>
                <w:i/>
                <w:iCs/>
              </w:rPr>
            </w:pPr>
            <w:r w:rsidRPr="00180C9F">
              <w:rPr>
                <w:i/>
                <w:iCs/>
              </w:rPr>
              <w:t xml:space="preserve"> Standard Error </w:t>
            </w:r>
          </w:p>
        </w:tc>
        <w:tc>
          <w:tcPr>
            <w:tcW w:w="1163" w:type="dxa"/>
            <w:noWrap/>
            <w:hideMark/>
          </w:tcPr>
          <w:p w14:paraId="3F8DAEE3" w14:textId="77777777" w:rsidR="00180C9F" w:rsidRPr="00180C9F" w:rsidRDefault="00180C9F" w:rsidP="00180C9F">
            <w:pPr>
              <w:spacing w:before="0"/>
              <w:rPr>
                <w:i/>
                <w:iCs/>
              </w:rPr>
            </w:pPr>
            <w:r w:rsidRPr="00180C9F">
              <w:rPr>
                <w:i/>
                <w:iCs/>
              </w:rPr>
              <w:t xml:space="preserve"> t Stat </w:t>
            </w:r>
          </w:p>
        </w:tc>
        <w:tc>
          <w:tcPr>
            <w:tcW w:w="1257" w:type="dxa"/>
            <w:noWrap/>
            <w:hideMark/>
          </w:tcPr>
          <w:p w14:paraId="397AFEF3" w14:textId="77777777" w:rsidR="00180C9F" w:rsidRPr="00180C9F" w:rsidRDefault="00180C9F" w:rsidP="00180C9F">
            <w:pPr>
              <w:spacing w:before="0"/>
              <w:rPr>
                <w:i/>
                <w:iCs/>
              </w:rPr>
            </w:pPr>
            <w:r w:rsidRPr="00180C9F">
              <w:rPr>
                <w:i/>
                <w:iCs/>
              </w:rPr>
              <w:t xml:space="preserve"> P-value </w:t>
            </w:r>
          </w:p>
        </w:tc>
        <w:tc>
          <w:tcPr>
            <w:tcW w:w="1125" w:type="dxa"/>
            <w:noWrap/>
            <w:hideMark/>
          </w:tcPr>
          <w:p w14:paraId="3E938ADE" w14:textId="77777777" w:rsidR="00180C9F" w:rsidRPr="00180C9F" w:rsidRDefault="00180C9F" w:rsidP="00180C9F">
            <w:pPr>
              <w:spacing w:before="0"/>
              <w:rPr>
                <w:i/>
                <w:iCs/>
              </w:rPr>
            </w:pPr>
            <w:r w:rsidRPr="00180C9F">
              <w:rPr>
                <w:i/>
                <w:iCs/>
              </w:rPr>
              <w:t xml:space="preserve"> Lower 95% </w:t>
            </w:r>
          </w:p>
        </w:tc>
        <w:tc>
          <w:tcPr>
            <w:tcW w:w="1030" w:type="dxa"/>
            <w:noWrap/>
            <w:hideMark/>
          </w:tcPr>
          <w:p w14:paraId="3D433147" w14:textId="77777777" w:rsidR="00180C9F" w:rsidRPr="00180C9F" w:rsidRDefault="00180C9F" w:rsidP="00180C9F">
            <w:pPr>
              <w:spacing w:before="0"/>
              <w:rPr>
                <w:i/>
                <w:iCs/>
              </w:rPr>
            </w:pPr>
            <w:r w:rsidRPr="00180C9F">
              <w:rPr>
                <w:i/>
                <w:iCs/>
              </w:rPr>
              <w:t xml:space="preserve"> Upper 95% </w:t>
            </w:r>
          </w:p>
        </w:tc>
      </w:tr>
      <w:tr w:rsidR="00180C9F" w:rsidRPr="00180C9F" w14:paraId="125F3569" w14:textId="77777777" w:rsidTr="00180C9F">
        <w:trPr>
          <w:trHeight w:val="300"/>
        </w:trPr>
        <w:tc>
          <w:tcPr>
            <w:tcW w:w="2224" w:type="dxa"/>
            <w:noWrap/>
            <w:hideMark/>
          </w:tcPr>
          <w:p w14:paraId="32AB8037" w14:textId="77777777" w:rsidR="00180C9F" w:rsidRPr="00180C9F" w:rsidRDefault="00180C9F" w:rsidP="00180C9F">
            <w:pPr>
              <w:spacing w:before="0"/>
            </w:pPr>
            <w:r w:rsidRPr="00180C9F">
              <w:t xml:space="preserve"> Intercept </w:t>
            </w:r>
          </w:p>
        </w:tc>
        <w:tc>
          <w:tcPr>
            <w:tcW w:w="1362" w:type="dxa"/>
            <w:noWrap/>
            <w:hideMark/>
          </w:tcPr>
          <w:p w14:paraId="78628CE0" w14:textId="1A2ACE5B" w:rsidR="00180C9F" w:rsidRPr="00180C9F" w:rsidRDefault="00180C9F" w:rsidP="00180C9F">
            <w:pPr>
              <w:spacing w:before="0"/>
            </w:pPr>
            <w:r w:rsidRPr="00180C9F">
              <w:t xml:space="preserve">0.02 </w:t>
            </w:r>
          </w:p>
        </w:tc>
        <w:tc>
          <w:tcPr>
            <w:tcW w:w="1189" w:type="dxa"/>
            <w:noWrap/>
            <w:hideMark/>
          </w:tcPr>
          <w:p w14:paraId="77C377D7" w14:textId="2178FAA1" w:rsidR="00180C9F" w:rsidRPr="00180C9F" w:rsidRDefault="00180C9F" w:rsidP="00180C9F">
            <w:pPr>
              <w:spacing w:before="0"/>
            </w:pPr>
            <w:r w:rsidRPr="00180C9F">
              <w:t xml:space="preserve">0.16 </w:t>
            </w:r>
          </w:p>
        </w:tc>
        <w:tc>
          <w:tcPr>
            <w:tcW w:w="1163" w:type="dxa"/>
            <w:noWrap/>
            <w:hideMark/>
          </w:tcPr>
          <w:p w14:paraId="20D966B9" w14:textId="68AFB451" w:rsidR="00180C9F" w:rsidRPr="00180C9F" w:rsidRDefault="00180C9F" w:rsidP="00180C9F">
            <w:pPr>
              <w:spacing w:before="0"/>
            </w:pPr>
            <w:r w:rsidRPr="00180C9F">
              <w:t xml:space="preserve">0.13 </w:t>
            </w:r>
          </w:p>
        </w:tc>
        <w:tc>
          <w:tcPr>
            <w:tcW w:w="1257" w:type="dxa"/>
            <w:noWrap/>
            <w:hideMark/>
          </w:tcPr>
          <w:p w14:paraId="4F46852C" w14:textId="7CB0AD80" w:rsidR="00180C9F" w:rsidRPr="00180C9F" w:rsidRDefault="00180C9F" w:rsidP="00180C9F">
            <w:pPr>
              <w:spacing w:before="0"/>
            </w:pPr>
            <w:r w:rsidRPr="00180C9F">
              <w:t xml:space="preserve">0.90 </w:t>
            </w:r>
          </w:p>
        </w:tc>
        <w:tc>
          <w:tcPr>
            <w:tcW w:w="1125" w:type="dxa"/>
            <w:noWrap/>
            <w:hideMark/>
          </w:tcPr>
          <w:p w14:paraId="5F6FCB24" w14:textId="2D3CA85E" w:rsidR="00180C9F" w:rsidRPr="00180C9F" w:rsidRDefault="00180C9F" w:rsidP="00180C9F">
            <w:pPr>
              <w:spacing w:before="0"/>
            </w:pPr>
            <w:r w:rsidRPr="00180C9F">
              <w:t>(0.31)</w:t>
            </w:r>
          </w:p>
        </w:tc>
        <w:tc>
          <w:tcPr>
            <w:tcW w:w="1030" w:type="dxa"/>
            <w:noWrap/>
            <w:hideMark/>
          </w:tcPr>
          <w:p w14:paraId="5ED0FBF8" w14:textId="21192104" w:rsidR="00180C9F" w:rsidRPr="00180C9F" w:rsidRDefault="00180C9F" w:rsidP="00180C9F">
            <w:pPr>
              <w:spacing w:before="0"/>
            </w:pPr>
            <w:r w:rsidRPr="00180C9F">
              <w:t xml:space="preserve">0.35 </w:t>
            </w:r>
          </w:p>
        </w:tc>
      </w:tr>
      <w:tr w:rsidR="00180C9F" w:rsidRPr="00180C9F" w14:paraId="1F97CB4E" w14:textId="77777777" w:rsidTr="00180C9F">
        <w:trPr>
          <w:trHeight w:val="300"/>
        </w:trPr>
        <w:tc>
          <w:tcPr>
            <w:tcW w:w="2224" w:type="dxa"/>
            <w:noWrap/>
            <w:hideMark/>
          </w:tcPr>
          <w:p w14:paraId="6990A83A" w14:textId="77777777" w:rsidR="00180C9F" w:rsidRPr="00180C9F" w:rsidRDefault="00180C9F" w:rsidP="00180C9F">
            <w:pPr>
              <w:spacing w:before="0"/>
            </w:pPr>
            <w:r w:rsidRPr="00180C9F">
              <w:t xml:space="preserve"> PCMQ </w:t>
            </w:r>
          </w:p>
        </w:tc>
        <w:tc>
          <w:tcPr>
            <w:tcW w:w="1362" w:type="dxa"/>
            <w:noWrap/>
            <w:hideMark/>
          </w:tcPr>
          <w:p w14:paraId="6D92A3EA" w14:textId="6778C979" w:rsidR="00180C9F" w:rsidRPr="00180C9F" w:rsidRDefault="00180C9F" w:rsidP="00180C9F">
            <w:pPr>
              <w:spacing w:before="0"/>
            </w:pPr>
            <w:r w:rsidRPr="00180C9F">
              <w:t xml:space="preserve">0.70 </w:t>
            </w:r>
          </w:p>
        </w:tc>
        <w:tc>
          <w:tcPr>
            <w:tcW w:w="1189" w:type="dxa"/>
            <w:noWrap/>
            <w:hideMark/>
          </w:tcPr>
          <w:p w14:paraId="2DA748F6" w14:textId="610ACDA5" w:rsidR="00180C9F" w:rsidRPr="00180C9F" w:rsidRDefault="00180C9F" w:rsidP="00180C9F">
            <w:pPr>
              <w:spacing w:before="0"/>
            </w:pPr>
            <w:r w:rsidRPr="00180C9F">
              <w:t xml:space="preserve">0.14 </w:t>
            </w:r>
          </w:p>
        </w:tc>
        <w:tc>
          <w:tcPr>
            <w:tcW w:w="1163" w:type="dxa"/>
            <w:noWrap/>
            <w:hideMark/>
          </w:tcPr>
          <w:p w14:paraId="05A6D013" w14:textId="26AA7D39" w:rsidR="00180C9F" w:rsidRPr="00180C9F" w:rsidRDefault="00180C9F" w:rsidP="00180C9F">
            <w:pPr>
              <w:spacing w:before="0"/>
            </w:pPr>
            <w:r w:rsidRPr="00180C9F">
              <w:t xml:space="preserve">5.07 </w:t>
            </w:r>
          </w:p>
        </w:tc>
        <w:tc>
          <w:tcPr>
            <w:tcW w:w="1257" w:type="dxa"/>
            <w:noWrap/>
            <w:hideMark/>
          </w:tcPr>
          <w:p w14:paraId="6B89200C" w14:textId="71013648" w:rsidR="00180C9F" w:rsidRPr="00180C9F" w:rsidRDefault="00180C9F" w:rsidP="00180C9F">
            <w:pPr>
              <w:spacing w:before="0"/>
            </w:pPr>
            <w:r w:rsidRPr="00180C9F">
              <w:t xml:space="preserve">0.00 </w:t>
            </w:r>
          </w:p>
        </w:tc>
        <w:tc>
          <w:tcPr>
            <w:tcW w:w="1125" w:type="dxa"/>
            <w:noWrap/>
            <w:hideMark/>
          </w:tcPr>
          <w:p w14:paraId="069F6094" w14:textId="4994990D" w:rsidR="00180C9F" w:rsidRPr="00180C9F" w:rsidRDefault="00180C9F" w:rsidP="00180C9F">
            <w:pPr>
              <w:spacing w:before="0"/>
            </w:pPr>
            <w:r w:rsidRPr="00180C9F">
              <w:t xml:space="preserve">0.42 </w:t>
            </w:r>
          </w:p>
        </w:tc>
        <w:tc>
          <w:tcPr>
            <w:tcW w:w="1030" w:type="dxa"/>
            <w:noWrap/>
            <w:hideMark/>
          </w:tcPr>
          <w:p w14:paraId="2B48B6C1" w14:textId="760D2DBC" w:rsidR="00180C9F" w:rsidRPr="00180C9F" w:rsidRDefault="00180C9F" w:rsidP="00180C9F">
            <w:pPr>
              <w:spacing w:before="0"/>
            </w:pPr>
            <w:r w:rsidRPr="00180C9F">
              <w:t xml:space="preserve">0.98 </w:t>
            </w:r>
          </w:p>
        </w:tc>
      </w:tr>
      <w:tr w:rsidR="00180C9F" w:rsidRPr="00180C9F" w14:paraId="7157B8DA" w14:textId="77777777" w:rsidTr="00180C9F">
        <w:trPr>
          <w:trHeight w:val="320"/>
        </w:trPr>
        <w:tc>
          <w:tcPr>
            <w:tcW w:w="2224" w:type="dxa"/>
            <w:noWrap/>
            <w:hideMark/>
          </w:tcPr>
          <w:p w14:paraId="1D5F23DD" w14:textId="77777777" w:rsidR="00180C9F" w:rsidRPr="00180C9F" w:rsidRDefault="00180C9F" w:rsidP="00180C9F">
            <w:pPr>
              <w:spacing w:before="0"/>
            </w:pPr>
            <w:r w:rsidRPr="00180C9F">
              <w:t xml:space="preserve"> Customer Trust </w:t>
            </w:r>
          </w:p>
        </w:tc>
        <w:tc>
          <w:tcPr>
            <w:tcW w:w="1362" w:type="dxa"/>
            <w:noWrap/>
            <w:hideMark/>
          </w:tcPr>
          <w:p w14:paraId="65EF956C" w14:textId="2E14D398" w:rsidR="00180C9F" w:rsidRPr="00180C9F" w:rsidRDefault="00180C9F" w:rsidP="00180C9F">
            <w:pPr>
              <w:spacing w:before="0"/>
            </w:pPr>
            <w:r w:rsidRPr="00180C9F">
              <w:t xml:space="preserve">0.30 </w:t>
            </w:r>
          </w:p>
        </w:tc>
        <w:tc>
          <w:tcPr>
            <w:tcW w:w="1189" w:type="dxa"/>
            <w:noWrap/>
            <w:hideMark/>
          </w:tcPr>
          <w:p w14:paraId="33443CA8" w14:textId="2046FDBD" w:rsidR="00180C9F" w:rsidRPr="00180C9F" w:rsidRDefault="00180C9F" w:rsidP="00180C9F">
            <w:pPr>
              <w:spacing w:before="0"/>
            </w:pPr>
            <w:r w:rsidRPr="00180C9F">
              <w:t xml:space="preserve">0.13 </w:t>
            </w:r>
          </w:p>
        </w:tc>
        <w:tc>
          <w:tcPr>
            <w:tcW w:w="1163" w:type="dxa"/>
            <w:noWrap/>
            <w:hideMark/>
          </w:tcPr>
          <w:p w14:paraId="5BD7CC80" w14:textId="4B670AE3" w:rsidR="00180C9F" w:rsidRPr="00180C9F" w:rsidRDefault="00180C9F" w:rsidP="00180C9F">
            <w:pPr>
              <w:spacing w:before="0"/>
            </w:pPr>
            <w:r w:rsidRPr="00180C9F">
              <w:t xml:space="preserve">2.24 </w:t>
            </w:r>
          </w:p>
        </w:tc>
        <w:tc>
          <w:tcPr>
            <w:tcW w:w="1257" w:type="dxa"/>
            <w:noWrap/>
            <w:hideMark/>
          </w:tcPr>
          <w:p w14:paraId="00CD31AE" w14:textId="735D988A" w:rsidR="00180C9F" w:rsidRPr="00180C9F" w:rsidRDefault="00180C9F" w:rsidP="00180C9F">
            <w:pPr>
              <w:spacing w:before="0"/>
            </w:pPr>
            <w:r w:rsidRPr="00180C9F">
              <w:t xml:space="preserve">0.03 </w:t>
            </w:r>
          </w:p>
        </w:tc>
        <w:tc>
          <w:tcPr>
            <w:tcW w:w="1125" w:type="dxa"/>
            <w:noWrap/>
            <w:hideMark/>
          </w:tcPr>
          <w:p w14:paraId="5AF79842" w14:textId="726E2F9C" w:rsidR="00180C9F" w:rsidRPr="00180C9F" w:rsidRDefault="00180C9F" w:rsidP="00180C9F">
            <w:pPr>
              <w:spacing w:before="0"/>
            </w:pPr>
            <w:r w:rsidRPr="00180C9F">
              <w:t xml:space="preserve">0.03 </w:t>
            </w:r>
          </w:p>
        </w:tc>
        <w:tc>
          <w:tcPr>
            <w:tcW w:w="1030" w:type="dxa"/>
            <w:noWrap/>
            <w:hideMark/>
          </w:tcPr>
          <w:p w14:paraId="6798F0B8" w14:textId="096E5A97" w:rsidR="00180C9F" w:rsidRPr="00180C9F" w:rsidRDefault="00180C9F" w:rsidP="00180C9F">
            <w:pPr>
              <w:spacing w:before="0"/>
            </w:pPr>
            <w:r w:rsidRPr="00180C9F">
              <w:t xml:space="preserve">0.57 </w:t>
            </w:r>
          </w:p>
        </w:tc>
      </w:tr>
    </w:tbl>
    <w:p w14:paraId="3B8C93A4" w14:textId="2C3351D2" w:rsidR="00180C9F" w:rsidRPr="00C76896" w:rsidRDefault="00C76896" w:rsidP="00C76896">
      <w:pPr>
        <w:pStyle w:val="Caption"/>
        <w:jc w:val="center"/>
        <w:rPr>
          <w:sz w:val="24"/>
          <w:szCs w:val="24"/>
          <w:lang w:val="en-GB"/>
        </w:rPr>
      </w:pPr>
      <w:bookmarkStart w:id="107" w:name="_Toc242765301"/>
      <w:r w:rsidRPr="00C76896">
        <w:rPr>
          <w:sz w:val="24"/>
          <w:szCs w:val="24"/>
        </w:rPr>
        <w:t xml:space="preserve">Table </w:t>
      </w:r>
      <w:r w:rsidRPr="00C76896">
        <w:rPr>
          <w:sz w:val="24"/>
          <w:szCs w:val="24"/>
        </w:rPr>
        <w:fldChar w:fldCharType="begin"/>
      </w:r>
      <w:r w:rsidRPr="00C76896">
        <w:rPr>
          <w:sz w:val="24"/>
          <w:szCs w:val="24"/>
        </w:rPr>
        <w:instrText xml:space="preserve"> SEQ Table \* ARABIC </w:instrText>
      </w:r>
      <w:r w:rsidRPr="00C76896">
        <w:rPr>
          <w:sz w:val="24"/>
          <w:szCs w:val="24"/>
        </w:rPr>
        <w:fldChar w:fldCharType="separate"/>
      </w:r>
      <w:r>
        <w:rPr>
          <w:noProof/>
          <w:sz w:val="24"/>
          <w:szCs w:val="24"/>
        </w:rPr>
        <w:t>5</w:t>
      </w:r>
      <w:r w:rsidRPr="00C76896">
        <w:rPr>
          <w:sz w:val="24"/>
          <w:szCs w:val="24"/>
        </w:rPr>
        <w:fldChar w:fldCharType="end"/>
      </w:r>
      <w:r w:rsidR="00A34C48" w:rsidRPr="00C76896">
        <w:rPr>
          <w:sz w:val="24"/>
          <w:szCs w:val="24"/>
          <w:lang w:val="en-GB"/>
        </w:rPr>
        <w:t>: Regression Analysis (Model 02)</w:t>
      </w:r>
      <w:bookmarkEnd w:id="107"/>
    </w:p>
    <w:p w14:paraId="3F80B2E0" w14:textId="6D791E96" w:rsidR="00C93498" w:rsidRPr="00C93498" w:rsidRDefault="00C93498" w:rsidP="00C93498">
      <w:pPr>
        <w:rPr>
          <w:lang w:val="en-GB"/>
        </w:rPr>
      </w:pPr>
      <w:r w:rsidRPr="00C93498">
        <w:rPr>
          <w:lang w:val="en-GB"/>
        </w:rPr>
        <w:t xml:space="preserve">The regression results indicate that the model has a strong explanatory capability. The Multiple R value was 0.97, indicating a very strong positive correlation between the independent variables and </w:t>
      </w:r>
      <w:r>
        <w:rPr>
          <w:lang w:val="en-GB"/>
        </w:rPr>
        <w:t xml:space="preserve">the </w:t>
      </w:r>
      <w:r w:rsidRPr="00C93498">
        <w:rPr>
          <w:lang w:val="en-GB"/>
        </w:rPr>
        <w:t xml:space="preserve">dependent variable (PCMQ and customer trust with brand engagement). The coefficient of determination (R² = 0.93) shows that 93% of the variance in brand engagement is due to the perceived quality of the content marketing and customer trust, with the remaining 7% explained </w:t>
      </w:r>
      <w:r w:rsidRPr="00C93498">
        <w:rPr>
          <w:lang w:val="en-GB"/>
        </w:rPr>
        <w:lastRenderedPageBreak/>
        <w:t>by other factors not considered in the model. For the model with multiple predictors, the adjusted R² value was still 0.93, which is very close to the original 0.94, indicating that the model is reliable and suitable for the data. The value of the standard error was 0.22, which shows that the error of the model was relatively small.</w:t>
      </w:r>
    </w:p>
    <w:p w14:paraId="475B0E78" w14:textId="66562DDB" w:rsidR="00C93498" w:rsidRPr="00C93498" w:rsidRDefault="00C93498" w:rsidP="00C93498">
      <w:pPr>
        <w:rPr>
          <w:lang w:val="en-GB"/>
        </w:rPr>
      </w:pPr>
      <w:r w:rsidRPr="00C93498">
        <w:rPr>
          <w:lang w:val="en-GB"/>
        </w:rPr>
        <w:t xml:space="preserve">The results of an ANOVA also showed that the overall regression was significant (F = 325.30, p </w:t>
      </w:r>
      <w:r w:rsidR="00FD01A9">
        <w:rPr>
          <w:lang w:val="en-GB"/>
        </w:rPr>
        <w:t>=</w:t>
      </w:r>
      <w:r w:rsidRPr="00C93498">
        <w:rPr>
          <w:lang w:val="en-GB"/>
        </w:rPr>
        <w:t xml:space="preserve"> 0.001). The significance value is less than the accepted value of p&lt;0.05, meaning that the model is statistically valid and that both the model variables, PCMQ and customer trust, have a significant influence on brand engagement.</w:t>
      </w:r>
    </w:p>
    <w:p w14:paraId="0B46FC4C" w14:textId="4FC659E8" w:rsidR="00C93498" w:rsidRPr="00C93498" w:rsidRDefault="00C93498" w:rsidP="00C93498">
      <w:pPr>
        <w:rPr>
          <w:lang w:val="en-GB"/>
        </w:rPr>
      </w:pPr>
      <w:r w:rsidRPr="00C93498">
        <w:rPr>
          <w:lang w:val="en-GB"/>
        </w:rPr>
        <w:t>The results of the coefficient analysis showed that both independent variables had significant contributions in predicting brand engagement. The results showed that PCMQ had a strong positive effect and was stati</w:t>
      </w:r>
      <w:r>
        <w:rPr>
          <w:lang w:val="en-GB"/>
        </w:rPr>
        <w:t>sti</w:t>
      </w:r>
      <w:r w:rsidRPr="00C93498">
        <w:rPr>
          <w:lang w:val="en-GB"/>
        </w:rPr>
        <w:t xml:space="preserve">cally significant on brand engagement (β = 0.70, p </w:t>
      </w:r>
      <w:r w:rsidR="00FD01A9">
        <w:rPr>
          <w:lang w:val="en-GB"/>
        </w:rPr>
        <w:t>=</w:t>
      </w:r>
      <w:r w:rsidRPr="00C93498">
        <w:rPr>
          <w:lang w:val="en-GB"/>
        </w:rPr>
        <w:t xml:space="preserve"> 0.001). This means that as Zara's content marketing gets better, so do customer interaction and engagement with the brand. Similarly, customer trust also showed a significant positive influence on brand engagement (β = 0.30, p = 0.03). The predictive value was weaker than PCMQ</w:t>
      </w:r>
      <w:r>
        <w:rPr>
          <w:lang w:val="en-GB"/>
        </w:rPr>
        <w:t>,</w:t>
      </w:r>
      <w:r w:rsidRPr="00C93498">
        <w:rPr>
          <w:lang w:val="en-GB"/>
        </w:rPr>
        <w:t xml:space="preserve"> but the correlation was still statistically significant as the p-value was less than 0.05.</w:t>
      </w:r>
    </w:p>
    <w:p w14:paraId="401ECE72" w14:textId="2CC1B693" w:rsidR="00A34C48" w:rsidRDefault="00C93498" w:rsidP="00C93498">
      <w:pPr>
        <w:rPr>
          <w:lang w:val="en-GB"/>
        </w:rPr>
      </w:pPr>
      <w:r w:rsidRPr="00C93498">
        <w:rPr>
          <w:lang w:val="en-GB"/>
        </w:rPr>
        <w:t>Overall, the results indicate that the level of perceived quality of content marketing and customer trust are crucial factors that influence brand engagement. However, PCMQ had a greater predictive capacity, indicating that high-quality, relevant and engaging digital content makes a greater impact on enticing customers to engage with Zara's brand. The findings confirm the hypotheses and emphasi</w:t>
      </w:r>
      <w:r>
        <w:rPr>
          <w:lang w:val="en-GB"/>
        </w:rPr>
        <w:t>s</w:t>
      </w:r>
      <w:r w:rsidRPr="00C93498">
        <w:rPr>
          <w:lang w:val="en-GB"/>
        </w:rPr>
        <w:t>e the significance of effective content marketing strategies in building customer relationships and engagement.</w:t>
      </w:r>
    </w:p>
    <w:p w14:paraId="752C8D00" w14:textId="167E1447" w:rsidR="00A34C48" w:rsidRDefault="00A34C48" w:rsidP="00A34C48">
      <w:pPr>
        <w:pStyle w:val="Heading3"/>
        <w:rPr>
          <w:lang w:val="en-GB"/>
        </w:rPr>
      </w:pPr>
      <w:bookmarkStart w:id="108" w:name="_Toc243611033"/>
      <w:r w:rsidRPr="00A34C48">
        <w:rPr>
          <w:lang w:val="en-GB"/>
        </w:rPr>
        <w:t>4.6 Hypothesis Testing</w:t>
      </w:r>
      <w:bookmarkEnd w:id="108"/>
    </w:p>
    <w:p w14:paraId="11F4A95C" w14:textId="5A974B1D" w:rsidR="00C93498" w:rsidRDefault="006A0AE1" w:rsidP="00A34C48">
      <w:pPr>
        <w:rPr>
          <w:lang w:val="en-GB"/>
        </w:rPr>
      </w:pPr>
      <w:r w:rsidRPr="006A0AE1">
        <w:rPr>
          <w:lang w:val="en-GB"/>
        </w:rPr>
        <w:t>The hypotheses were evaluated using the results obtained from the regression analysis. A p</w:t>
      </w:r>
      <w:r>
        <w:rPr>
          <w:lang w:val="en-GB"/>
        </w:rPr>
        <w:t>-</w:t>
      </w:r>
      <w:r w:rsidRPr="006A0AE1">
        <w:rPr>
          <w:lang w:val="en-GB"/>
        </w:rPr>
        <w:t>value of less than 0.05 (p&lt;0.05) was used as the criterion to determine the significance level. If the p</w:t>
      </w:r>
      <w:r>
        <w:rPr>
          <w:lang w:val="en-GB"/>
        </w:rPr>
        <w:t>-</w:t>
      </w:r>
      <w:r w:rsidRPr="006A0AE1">
        <w:rPr>
          <w:lang w:val="en-GB"/>
        </w:rPr>
        <w:t>value is lower than this, then the hypotheses are accepted as true, which means that the independent variable has statistically significant effects on the dependent variable.</w:t>
      </w:r>
    </w:p>
    <w:tbl>
      <w:tblPr>
        <w:tblStyle w:val="TableGrid"/>
        <w:tblW w:w="0" w:type="auto"/>
        <w:tblLook w:val="04A0" w:firstRow="1" w:lastRow="0" w:firstColumn="1" w:lastColumn="0" w:noHBand="0" w:noVBand="1"/>
      </w:tblPr>
      <w:tblGrid>
        <w:gridCol w:w="1435"/>
        <w:gridCol w:w="4677"/>
        <w:gridCol w:w="2035"/>
        <w:gridCol w:w="1203"/>
      </w:tblGrid>
      <w:tr w:rsidR="00A34C48" w:rsidRPr="00A34C48" w14:paraId="2ECAED14" w14:textId="77777777" w:rsidTr="00C93498">
        <w:trPr>
          <w:trHeight w:val="300"/>
        </w:trPr>
        <w:tc>
          <w:tcPr>
            <w:tcW w:w="1435" w:type="dxa"/>
            <w:noWrap/>
            <w:hideMark/>
          </w:tcPr>
          <w:p w14:paraId="05030FB5" w14:textId="77777777" w:rsidR="00A34C48" w:rsidRPr="00A34C48" w:rsidRDefault="00A34C48" w:rsidP="00A34C48">
            <w:pPr>
              <w:spacing w:before="0"/>
              <w:rPr>
                <w:b/>
                <w:bCs/>
              </w:rPr>
            </w:pPr>
            <w:r w:rsidRPr="00A34C48">
              <w:rPr>
                <w:b/>
                <w:bCs/>
              </w:rPr>
              <w:t>Hypothesis</w:t>
            </w:r>
          </w:p>
        </w:tc>
        <w:tc>
          <w:tcPr>
            <w:tcW w:w="4677" w:type="dxa"/>
            <w:noWrap/>
            <w:hideMark/>
          </w:tcPr>
          <w:p w14:paraId="617E4421" w14:textId="77777777" w:rsidR="00A34C48" w:rsidRPr="00A34C48" w:rsidRDefault="00A34C48" w:rsidP="00A34C48">
            <w:pPr>
              <w:spacing w:before="0"/>
              <w:rPr>
                <w:b/>
                <w:bCs/>
              </w:rPr>
            </w:pPr>
            <w:r w:rsidRPr="00A34C48">
              <w:rPr>
                <w:b/>
                <w:bCs/>
              </w:rPr>
              <w:t>Relationship</w:t>
            </w:r>
          </w:p>
        </w:tc>
        <w:tc>
          <w:tcPr>
            <w:tcW w:w="2035" w:type="dxa"/>
            <w:noWrap/>
            <w:hideMark/>
          </w:tcPr>
          <w:p w14:paraId="44089ABA" w14:textId="77777777" w:rsidR="00A34C48" w:rsidRPr="00A34C48" w:rsidRDefault="00A34C48" w:rsidP="00A34C48">
            <w:pPr>
              <w:spacing w:before="0"/>
              <w:rPr>
                <w:b/>
                <w:bCs/>
              </w:rPr>
            </w:pPr>
            <w:r w:rsidRPr="00A34C48">
              <w:rPr>
                <w:b/>
                <w:bCs/>
              </w:rPr>
              <w:t>Result</w:t>
            </w:r>
          </w:p>
        </w:tc>
        <w:tc>
          <w:tcPr>
            <w:tcW w:w="1203" w:type="dxa"/>
            <w:noWrap/>
            <w:hideMark/>
          </w:tcPr>
          <w:p w14:paraId="1924AB43" w14:textId="77777777" w:rsidR="00A34C48" w:rsidRPr="00A34C48" w:rsidRDefault="00A34C48" w:rsidP="00A34C48">
            <w:pPr>
              <w:spacing w:before="0"/>
              <w:rPr>
                <w:b/>
                <w:bCs/>
              </w:rPr>
            </w:pPr>
            <w:r w:rsidRPr="00A34C48">
              <w:rPr>
                <w:b/>
                <w:bCs/>
              </w:rPr>
              <w:t>Decision</w:t>
            </w:r>
          </w:p>
        </w:tc>
      </w:tr>
      <w:tr w:rsidR="00A34C48" w:rsidRPr="00A34C48" w14:paraId="2F109531" w14:textId="77777777" w:rsidTr="00C93498">
        <w:trPr>
          <w:trHeight w:val="300"/>
        </w:trPr>
        <w:tc>
          <w:tcPr>
            <w:tcW w:w="1435" w:type="dxa"/>
            <w:noWrap/>
            <w:hideMark/>
          </w:tcPr>
          <w:p w14:paraId="39F5D389" w14:textId="77777777" w:rsidR="00A34C48" w:rsidRPr="00A34C48" w:rsidRDefault="00A34C48" w:rsidP="00A34C48">
            <w:pPr>
              <w:spacing w:before="0"/>
            </w:pPr>
            <w:r w:rsidRPr="00A34C48">
              <w:t>H1</w:t>
            </w:r>
          </w:p>
        </w:tc>
        <w:tc>
          <w:tcPr>
            <w:tcW w:w="4677" w:type="dxa"/>
            <w:noWrap/>
            <w:hideMark/>
          </w:tcPr>
          <w:p w14:paraId="26C0FC3F" w14:textId="77777777" w:rsidR="00A34C48" w:rsidRPr="00A34C48" w:rsidRDefault="00A34C48" w:rsidP="00A34C48">
            <w:pPr>
              <w:spacing w:before="0"/>
            </w:pPr>
            <w:r w:rsidRPr="00A34C48">
              <w:t>PCMQ positively influences Customer Trust</w:t>
            </w:r>
          </w:p>
        </w:tc>
        <w:tc>
          <w:tcPr>
            <w:tcW w:w="2035" w:type="dxa"/>
            <w:noWrap/>
            <w:hideMark/>
          </w:tcPr>
          <w:p w14:paraId="5499CFAE" w14:textId="34C0EC8A" w:rsidR="00A34C48" w:rsidRPr="00A34C48" w:rsidRDefault="00A34C48" w:rsidP="00A34C48">
            <w:pPr>
              <w:spacing w:before="0"/>
            </w:pPr>
            <w:r w:rsidRPr="00A34C48">
              <w:t xml:space="preserve">p </w:t>
            </w:r>
            <w:r w:rsidR="00FD01A9">
              <w:t xml:space="preserve">= </w:t>
            </w:r>
            <w:r w:rsidRPr="00A34C48">
              <w:t>0.001</w:t>
            </w:r>
            <w:r w:rsidR="00FD01A9">
              <w:t xml:space="preserve"> (p&lt;.05)</w:t>
            </w:r>
          </w:p>
        </w:tc>
        <w:tc>
          <w:tcPr>
            <w:tcW w:w="1203" w:type="dxa"/>
            <w:noWrap/>
            <w:hideMark/>
          </w:tcPr>
          <w:p w14:paraId="2BC13B66" w14:textId="77777777" w:rsidR="00A34C48" w:rsidRPr="00A34C48" w:rsidRDefault="00A34C48" w:rsidP="00A34C48">
            <w:pPr>
              <w:spacing w:before="0"/>
            </w:pPr>
            <w:r w:rsidRPr="00A34C48">
              <w:t>Supported</w:t>
            </w:r>
          </w:p>
        </w:tc>
      </w:tr>
      <w:tr w:rsidR="00A34C48" w:rsidRPr="00A34C48" w14:paraId="5B10B1E4" w14:textId="77777777" w:rsidTr="00C93498">
        <w:trPr>
          <w:trHeight w:val="300"/>
        </w:trPr>
        <w:tc>
          <w:tcPr>
            <w:tcW w:w="1435" w:type="dxa"/>
            <w:noWrap/>
            <w:hideMark/>
          </w:tcPr>
          <w:p w14:paraId="2A384A2D" w14:textId="77777777" w:rsidR="00A34C48" w:rsidRPr="00A34C48" w:rsidRDefault="00A34C48" w:rsidP="00A34C48">
            <w:pPr>
              <w:spacing w:before="0"/>
            </w:pPr>
            <w:r w:rsidRPr="00A34C48">
              <w:lastRenderedPageBreak/>
              <w:t>H2</w:t>
            </w:r>
          </w:p>
        </w:tc>
        <w:tc>
          <w:tcPr>
            <w:tcW w:w="4677" w:type="dxa"/>
            <w:noWrap/>
            <w:hideMark/>
          </w:tcPr>
          <w:p w14:paraId="4C825DDD" w14:textId="77777777" w:rsidR="00A34C48" w:rsidRPr="00A34C48" w:rsidRDefault="00A34C48" w:rsidP="00A34C48">
            <w:pPr>
              <w:spacing w:before="0"/>
            </w:pPr>
            <w:r w:rsidRPr="00A34C48">
              <w:t>PCMQ positively influences Brand Engagement</w:t>
            </w:r>
          </w:p>
        </w:tc>
        <w:tc>
          <w:tcPr>
            <w:tcW w:w="2035" w:type="dxa"/>
            <w:noWrap/>
            <w:hideMark/>
          </w:tcPr>
          <w:p w14:paraId="4057C5FF" w14:textId="65605463" w:rsidR="00A34C48" w:rsidRPr="00A34C48" w:rsidRDefault="00A34C48" w:rsidP="00A34C48">
            <w:pPr>
              <w:spacing w:before="0"/>
            </w:pPr>
            <w:r w:rsidRPr="00A34C48">
              <w:t xml:space="preserve">p </w:t>
            </w:r>
            <w:r w:rsidR="00FD01A9">
              <w:t>=</w:t>
            </w:r>
            <w:r w:rsidRPr="00A34C48">
              <w:t xml:space="preserve"> 0.001</w:t>
            </w:r>
            <w:r w:rsidR="00FD01A9">
              <w:t xml:space="preserve"> (p&lt;.05)</w:t>
            </w:r>
          </w:p>
        </w:tc>
        <w:tc>
          <w:tcPr>
            <w:tcW w:w="1203" w:type="dxa"/>
            <w:noWrap/>
            <w:hideMark/>
          </w:tcPr>
          <w:p w14:paraId="025391E5" w14:textId="77777777" w:rsidR="00A34C48" w:rsidRPr="00A34C48" w:rsidRDefault="00A34C48" w:rsidP="00A34C48">
            <w:pPr>
              <w:spacing w:before="0"/>
            </w:pPr>
            <w:r w:rsidRPr="00A34C48">
              <w:t>Supported</w:t>
            </w:r>
          </w:p>
        </w:tc>
      </w:tr>
      <w:tr w:rsidR="00A34C48" w:rsidRPr="00A34C48" w14:paraId="693AFB48" w14:textId="77777777" w:rsidTr="00C93498">
        <w:trPr>
          <w:trHeight w:val="300"/>
        </w:trPr>
        <w:tc>
          <w:tcPr>
            <w:tcW w:w="1435" w:type="dxa"/>
            <w:noWrap/>
            <w:hideMark/>
          </w:tcPr>
          <w:p w14:paraId="2A855E69" w14:textId="77777777" w:rsidR="00A34C48" w:rsidRPr="00A34C48" w:rsidRDefault="00A34C48" w:rsidP="00A34C48">
            <w:pPr>
              <w:spacing w:before="0"/>
            </w:pPr>
            <w:r w:rsidRPr="00A34C48">
              <w:t>H3</w:t>
            </w:r>
          </w:p>
        </w:tc>
        <w:tc>
          <w:tcPr>
            <w:tcW w:w="4677" w:type="dxa"/>
            <w:noWrap/>
            <w:hideMark/>
          </w:tcPr>
          <w:p w14:paraId="59839FCF" w14:textId="77777777" w:rsidR="00A34C48" w:rsidRPr="00A34C48" w:rsidRDefault="00A34C48" w:rsidP="00A34C48">
            <w:pPr>
              <w:spacing w:before="0"/>
            </w:pPr>
            <w:r w:rsidRPr="00A34C48">
              <w:t>Customer Trust positively influences Brand Engagement</w:t>
            </w:r>
          </w:p>
        </w:tc>
        <w:tc>
          <w:tcPr>
            <w:tcW w:w="2035" w:type="dxa"/>
            <w:noWrap/>
            <w:hideMark/>
          </w:tcPr>
          <w:p w14:paraId="2996B4D9" w14:textId="1DD115CE" w:rsidR="00A34C48" w:rsidRPr="00A34C48" w:rsidRDefault="00A34C48" w:rsidP="00A34C48">
            <w:pPr>
              <w:spacing w:before="0"/>
            </w:pPr>
            <w:r w:rsidRPr="00A34C48">
              <w:t>p = 0.03</w:t>
            </w:r>
            <w:r w:rsidR="00FD01A9">
              <w:t xml:space="preserve"> (p&lt;.05)</w:t>
            </w:r>
          </w:p>
        </w:tc>
        <w:tc>
          <w:tcPr>
            <w:tcW w:w="1203" w:type="dxa"/>
            <w:noWrap/>
            <w:hideMark/>
          </w:tcPr>
          <w:p w14:paraId="15A4AAD9" w14:textId="77777777" w:rsidR="00A34C48" w:rsidRPr="00A34C48" w:rsidRDefault="00A34C48" w:rsidP="00A34C48">
            <w:pPr>
              <w:spacing w:before="0"/>
            </w:pPr>
            <w:r w:rsidRPr="00A34C48">
              <w:t>Supported</w:t>
            </w:r>
          </w:p>
        </w:tc>
      </w:tr>
    </w:tbl>
    <w:p w14:paraId="660B6DB6" w14:textId="250BA94B" w:rsidR="006A0AE1" w:rsidRPr="00C76896" w:rsidRDefault="00C76896" w:rsidP="00C76896">
      <w:pPr>
        <w:pStyle w:val="Caption"/>
        <w:jc w:val="center"/>
        <w:rPr>
          <w:sz w:val="24"/>
          <w:szCs w:val="24"/>
          <w:lang w:val="en-GB"/>
        </w:rPr>
      </w:pPr>
      <w:bookmarkStart w:id="109" w:name="_Toc242765302"/>
      <w:r w:rsidRPr="00C76896">
        <w:rPr>
          <w:sz w:val="24"/>
          <w:szCs w:val="24"/>
        </w:rPr>
        <w:t xml:space="preserve">Table </w:t>
      </w:r>
      <w:r w:rsidRPr="00C76896">
        <w:rPr>
          <w:sz w:val="24"/>
          <w:szCs w:val="24"/>
        </w:rPr>
        <w:fldChar w:fldCharType="begin"/>
      </w:r>
      <w:r w:rsidRPr="00C76896">
        <w:rPr>
          <w:sz w:val="24"/>
          <w:szCs w:val="24"/>
        </w:rPr>
        <w:instrText xml:space="preserve"> SEQ Table \* ARABIC </w:instrText>
      </w:r>
      <w:r w:rsidRPr="00C76896">
        <w:rPr>
          <w:sz w:val="24"/>
          <w:szCs w:val="24"/>
        </w:rPr>
        <w:fldChar w:fldCharType="separate"/>
      </w:r>
      <w:r w:rsidRPr="00C76896">
        <w:rPr>
          <w:noProof/>
          <w:sz w:val="24"/>
          <w:szCs w:val="24"/>
        </w:rPr>
        <w:t>6</w:t>
      </w:r>
      <w:r w:rsidRPr="00C76896">
        <w:rPr>
          <w:sz w:val="24"/>
          <w:szCs w:val="24"/>
        </w:rPr>
        <w:fldChar w:fldCharType="end"/>
      </w:r>
      <w:r w:rsidR="00A34C48" w:rsidRPr="00C76896">
        <w:rPr>
          <w:sz w:val="24"/>
          <w:szCs w:val="24"/>
          <w:lang w:val="en-GB"/>
        </w:rPr>
        <w:t>: Hypothesis Testing Summary</w:t>
      </w:r>
      <w:bookmarkEnd w:id="109"/>
    </w:p>
    <w:p w14:paraId="3DD16647" w14:textId="63518993" w:rsidR="006A0AE1" w:rsidRPr="006A0AE1" w:rsidRDefault="006A0AE1" w:rsidP="006A0AE1">
      <w:pPr>
        <w:rPr>
          <w:lang w:val="en-GB"/>
        </w:rPr>
      </w:pPr>
      <w:r w:rsidRPr="006A0AE1">
        <w:rPr>
          <w:lang w:val="en-GB"/>
        </w:rPr>
        <w:t xml:space="preserve">The results suggested that all three hypotheses were </w:t>
      </w:r>
      <w:r w:rsidRPr="00A34C48">
        <w:rPr>
          <w:lang w:val="en-GB"/>
        </w:rPr>
        <w:t>supported</w:t>
      </w:r>
      <w:r w:rsidRPr="006A0AE1">
        <w:rPr>
          <w:lang w:val="en-GB"/>
        </w:rPr>
        <w:t xml:space="preserve">. The results showed that perceived content marketing quality (PCMQ) had a significant and positive relationship with customer trust (β = 0.99, p </w:t>
      </w:r>
      <w:r w:rsidR="00FD01A9">
        <w:rPr>
          <w:lang w:val="en-GB"/>
        </w:rPr>
        <w:t>=</w:t>
      </w:r>
      <w:r w:rsidRPr="006A0AE1">
        <w:rPr>
          <w:lang w:val="en-GB"/>
        </w:rPr>
        <w:t xml:space="preserve"> 0.001) for H1. The relationship is statistically significant, as the p-value is lower than the accepted value for significance (p&lt;0.05), thus affirming that there is a relationship between improved quality of content marketing and increased customer trust.</w:t>
      </w:r>
    </w:p>
    <w:p w14:paraId="254D7501" w14:textId="0D702F3A" w:rsidR="006A0AE1" w:rsidRPr="006A0AE1" w:rsidRDefault="006A0AE1" w:rsidP="006A0AE1">
      <w:pPr>
        <w:rPr>
          <w:lang w:val="en-GB"/>
        </w:rPr>
      </w:pPr>
      <w:r w:rsidRPr="006A0AE1">
        <w:rPr>
          <w:lang w:val="en-GB"/>
        </w:rPr>
        <w:t xml:space="preserve">Likewise, the support of H2 was supported, indicating that PCMQ is a strong predictor of brand engagement (β = 0.70, p </w:t>
      </w:r>
      <w:r w:rsidR="00FD01A9">
        <w:rPr>
          <w:lang w:val="en-GB"/>
        </w:rPr>
        <w:t>=</w:t>
      </w:r>
      <w:r w:rsidRPr="006A0AE1">
        <w:rPr>
          <w:lang w:val="en-GB"/>
        </w:rPr>
        <w:t xml:space="preserve"> 0.001). This indicates that if the content is engaging and valuable, customers will be more active in interacting with Zara's brand.</w:t>
      </w:r>
    </w:p>
    <w:p w14:paraId="278E7E95" w14:textId="77777777" w:rsidR="006A0AE1" w:rsidRPr="006A0AE1" w:rsidRDefault="006A0AE1" w:rsidP="006A0AE1">
      <w:pPr>
        <w:rPr>
          <w:lang w:val="en-GB"/>
        </w:rPr>
      </w:pPr>
      <w:r w:rsidRPr="006A0AE1">
        <w:rPr>
          <w:lang w:val="en-GB"/>
        </w:rPr>
        <w:t>Finally, customer trust also showed to be significantly positively associated with brand engagement (β = 0.30, p = 0.03). The effect size was smaller than with PCMQ, but with a p-value below 0.05, this is statistically significant.</w:t>
      </w:r>
    </w:p>
    <w:p w14:paraId="7EC9E1B5" w14:textId="7A2A444F" w:rsidR="00B65AF2" w:rsidRDefault="006A0AE1" w:rsidP="00A34C48">
      <w:pPr>
        <w:rPr>
          <w:lang w:val="en-GB"/>
        </w:rPr>
      </w:pPr>
      <w:r w:rsidRPr="006A0AE1">
        <w:rPr>
          <w:lang w:val="en-GB"/>
        </w:rPr>
        <w:t>The hypothesis testing results collectively support the conclusion that perceived quality of content marketing is a key factor in building customer trust and increasing brand engagement.</w:t>
      </w:r>
    </w:p>
    <w:p w14:paraId="76C56959" w14:textId="54B7CDC7" w:rsidR="00A34C48" w:rsidRPr="00A34C48" w:rsidRDefault="00A34C48" w:rsidP="00A34C48">
      <w:pPr>
        <w:pStyle w:val="Heading2"/>
        <w:rPr>
          <w:lang w:val="en-GB"/>
        </w:rPr>
      </w:pPr>
      <w:bookmarkStart w:id="110" w:name="_Toc243611034"/>
      <w:r w:rsidRPr="00A34C48">
        <w:rPr>
          <w:lang w:val="en-GB"/>
        </w:rPr>
        <w:t>4.7 Summary</w:t>
      </w:r>
      <w:bookmarkEnd w:id="110"/>
    </w:p>
    <w:p w14:paraId="022ECD8E" w14:textId="7312359D" w:rsidR="00A34C48" w:rsidRPr="00180C9F" w:rsidRDefault="006A0AE1" w:rsidP="00A34C48">
      <w:pPr>
        <w:rPr>
          <w:lang w:val="en-GB"/>
        </w:rPr>
      </w:pPr>
      <w:r w:rsidRPr="006A0AE1">
        <w:rPr>
          <w:lang w:val="en-GB"/>
        </w:rPr>
        <w:t xml:space="preserve">The results of the survey analysis are reported in this chapter. Demographic results indicated that </w:t>
      </w:r>
      <w:proofErr w:type="gramStart"/>
      <w:r w:rsidRPr="006A0AE1">
        <w:rPr>
          <w:lang w:val="en-GB"/>
        </w:rPr>
        <w:t>the majority of</w:t>
      </w:r>
      <w:proofErr w:type="gramEnd"/>
      <w:r w:rsidRPr="006A0AE1">
        <w:rPr>
          <w:lang w:val="en-GB"/>
        </w:rPr>
        <w:t xml:space="preserve"> respondents were young adults, primarily aged 25-34, and Instagram was the most preferred channel for interacting with Zara's content. The analysis found positive perceptions towards PCMQ, customer trust and brand engagement. The results of correlation analysis showed that all variables had high positive values.</w:t>
      </w:r>
      <w:r w:rsidR="002E71C4">
        <w:rPr>
          <w:lang w:val="en-GB"/>
        </w:rPr>
        <w:t xml:space="preserve"> </w:t>
      </w:r>
      <w:r w:rsidR="002E71C4" w:rsidRPr="002E71C4">
        <w:rPr>
          <w:lang w:val="en-GB"/>
        </w:rPr>
        <w:t xml:space="preserve">Both customer trust and brand engagement were found to be significant factors in the perceived quality of content marketing, and customer trust also significantly contributed to brand engagement as shown in a regression analysis. Considering the whole picture, all hypotheses were accepted, highlighting the relevance of </w:t>
      </w:r>
      <w:proofErr w:type="gramStart"/>
      <w:r w:rsidR="002E71C4" w:rsidRPr="002E71C4">
        <w:rPr>
          <w:lang w:val="en-GB"/>
        </w:rPr>
        <w:t>high quality</w:t>
      </w:r>
      <w:proofErr w:type="gramEnd"/>
      <w:r w:rsidR="002E71C4" w:rsidRPr="002E71C4">
        <w:rPr>
          <w:lang w:val="en-GB"/>
        </w:rPr>
        <w:t xml:space="preserve"> online content in relation to the improvement of Zara's customer relationship.</w:t>
      </w:r>
    </w:p>
    <w:p w14:paraId="2E617CCA" w14:textId="77777777" w:rsidR="00B65AF2" w:rsidRDefault="00B65AF2" w:rsidP="00B65AF2">
      <w:pPr>
        <w:rPr>
          <w:lang w:val="en-GB"/>
        </w:rPr>
      </w:pPr>
    </w:p>
    <w:p w14:paraId="4473C28F" w14:textId="77777777" w:rsidR="00853FAA" w:rsidRPr="00853FAA" w:rsidRDefault="00853FAA" w:rsidP="0081761E">
      <w:pPr>
        <w:pStyle w:val="Heading1"/>
      </w:pPr>
      <w:bookmarkStart w:id="111" w:name="_Toc243611035"/>
      <w:r w:rsidRPr="00853FAA">
        <w:lastRenderedPageBreak/>
        <w:t>Chapter 05: Discussion</w:t>
      </w:r>
      <w:bookmarkEnd w:id="111"/>
    </w:p>
    <w:p w14:paraId="27FBB5E0" w14:textId="77777777" w:rsidR="00853FAA" w:rsidRPr="00853FAA" w:rsidRDefault="00853FAA" w:rsidP="0081761E">
      <w:pPr>
        <w:pStyle w:val="Heading2"/>
        <w:rPr>
          <w:lang w:val="en-GB"/>
        </w:rPr>
      </w:pPr>
      <w:bookmarkStart w:id="112" w:name="_Toc243611036"/>
      <w:r w:rsidRPr="00853FAA">
        <w:rPr>
          <w:lang w:val="en-GB"/>
        </w:rPr>
        <w:t>5.1 Introduction</w:t>
      </w:r>
      <w:bookmarkEnd w:id="112"/>
    </w:p>
    <w:p w14:paraId="7E7D289D" w14:textId="22C5641F" w:rsidR="00853FAA" w:rsidRPr="00853FAA" w:rsidRDefault="002E71C4" w:rsidP="00853FAA">
      <w:pPr>
        <w:rPr>
          <w:lang w:val="en-GB"/>
        </w:rPr>
      </w:pPr>
      <w:r w:rsidRPr="002E71C4">
        <w:rPr>
          <w:lang w:val="en-GB"/>
        </w:rPr>
        <w:t>This chapter present</w:t>
      </w:r>
      <w:r>
        <w:rPr>
          <w:lang w:val="en-GB"/>
        </w:rPr>
        <w:t>s</w:t>
      </w:r>
      <w:r w:rsidRPr="002E71C4">
        <w:rPr>
          <w:lang w:val="en-GB"/>
        </w:rPr>
        <w:t xml:space="preserve"> the results of the empirical study discussed in Chapter 4 in relation to the available literature and the theoretical approaches. The focus </w:t>
      </w:r>
      <w:r>
        <w:rPr>
          <w:lang w:val="en-GB"/>
        </w:rPr>
        <w:t xml:space="preserve">is </w:t>
      </w:r>
      <w:r w:rsidRPr="002E71C4">
        <w:rPr>
          <w:lang w:val="en-GB"/>
        </w:rPr>
        <w:t>on the three research aims of the study</w:t>
      </w:r>
      <w:r>
        <w:rPr>
          <w:lang w:val="en-GB"/>
        </w:rPr>
        <w:t>:</w:t>
      </w:r>
      <w:r w:rsidRPr="002E71C4">
        <w:rPr>
          <w:lang w:val="en-GB"/>
        </w:rPr>
        <w:t xml:space="preserve"> </w:t>
      </w:r>
      <w:r>
        <w:rPr>
          <w:lang w:val="en-GB"/>
        </w:rPr>
        <w:t>t</w:t>
      </w:r>
      <w:r w:rsidRPr="002E71C4">
        <w:rPr>
          <w:lang w:val="en-GB"/>
        </w:rPr>
        <w:t xml:space="preserve">he impact of perceived quality of content marketing (PCMQ) on customer trust, </w:t>
      </w:r>
      <w:r>
        <w:rPr>
          <w:lang w:val="en-GB"/>
        </w:rPr>
        <w:t>t</w:t>
      </w:r>
      <w:r w:rsidRPr="002E71C4">
        <w:rPr>
          <w:lang w:val="en-GB"/>
        </w:rPr>
        <w:t xml:space="preserve">he impact of perceived quality of content marketing (PCMQ) on brand engagement and </w:t>
      </w:r>
      <w:r>
        <w:rPr>
          <w:lang w:val="en-GB"/>
        </w:rPr>
        <w:t>t</w:t>
      </w:r>
      <w:r w:rsidRPr="002E71C4">
        <w:rPr>
          <w:lang w:val="en-GB"/>
        </w:rPr>
        <w:t xml:space="preserve">he impact of customer trust on brand engagement among UK Zara customers. Results are contrasted with previous research to determine areas of agreement, disagreements and explanations. </w:t>
      </w:r>
      <w:r>
        <w:rPr>
          <w:lang w:val="en-GB"/>
        </w:rPr>
        <w:t xml:space="preserve"> </w:t>
      </w:r>
      <w:r w:rsidR="0081761E" w:rsidRPr="0081761E">
        <w:rPr>
          <w:lang w:val="en-GB"/>
        </w:rPr>
        <w:t xml:space="preserve">Moreover, the chapter assesses the significance of the results for the Stimulus–Organism–Response (S-O-R) Theory and Commitment–Trust </w:t>
      </w:r>
      <w:proofErr w:type="gramStart"/>
      <w:r w:rsidR="0081761E" w:rsidRPr="0081761E">
        <w:rPr>
          <w:lang w:val="en-GB"/>
        </w:rPr>
        <w:t>Theory, and</w:t>
      </w:r>
      <w:proofErr w:type="gramEnd"/>
      <w:r w:rsidR="0081761E" w:rsidRPr="0081761E">
        <w:rPr>
          <w:lang w:val="en-GB"/>
        </w:rPr>
        <w:t xml:space="preserve"> provides implications for Zara and other fashion stores.</w:t>
      </w:r>
    </w:p>
    <w:p w14:paraId="228C11DD" w14:textId="77777777" w:rsidR="00853FAA" w:rsidRPr="00853FAA" w:rsidRDefault="00853FAA" w:rsidP="0081761E">
      <w:pPr>
        <w:pStyle w:val="Heading2"/>
        <w:rPr>
          <w:lang w:val="en-GB"/>
        </w:rPr>
      </w:pPr>
      <w:bookmarkStart w:id="113" w:name="_Toc243611037"/>
      <w:r w:rsidRPr="00853FAA">
        <w:rPr>
          <w:lang w:val="en-GB"/>
        </w:rPr>
        <w:t>5.2 The Effect of Perceived Content Marketing Quality on Customer Trust towards Zara in the United Kingdom</w:t>
      </w:r>
      <w:bookmarkEnd w:id="113"/>
    </w:p>
    <w:p w14:paraId="251D4CAA" w14:textId="0F8CC747" w:rsidR="0081761E" w:rsidRPr="0081761E" w:rsidRDefault="0081761E" w:rsidP="0081761E">
      <w:pPr>
        <w:rPr>
          <w:lang w:val="en-GB"/>
        </w:rPr>
      </w:pPr>
      <w:r w:rsidRPr="0081761E">
        <w:rPr>
          <w:lang w:val="en-GB"/>
        </w:rPr>
        <w:t xml:space="preserve">The first objective of this study was to examine whether perceived content marketing quality (PCMQ) influences customer trust towards Zara among UK customers. This relationship is well supported by the findings. The regression analysis showed that PCMQ significantly predicts customer trust (β = 0.99, p </w:t>
      </w:r>
      <w:r w:rsidR="00FD01A9">
        <w:rPr>
          <w:lang w:val="en-GB"/>
        </w:rPr>
        <w:t>=</w:t>
      </w:r>
      <w:r w:rsidRPr="0081761E">
        <w:rPr>
          <w:lang w:val="en-GB"/>
        </w:rPr>
        <w:t xml:space="preserve"> 0.001) and the regression model accounted for 92% of the variance in customer trust (R² = 0.92).</w:t>
      </w:r>
      <w:r>
        <w:rPr>
          <w:lang w:val="en-GB"/>
        </w:rPr>
        <w:t xml:space="preserve"> </w:t>
      </w:r>
      <w:r w:rsidRPr="0081761E">
        <w:rPr>
          <w:lang w:val="en-GB"/>
        </w:rPr>
        <w:t xml:space="preserve">Customers </w:t>
      </w:r>
      <w:r>
        <w:rPr>
          <w:lang w:val="en-GB"/>
        </w:rPr>
        <w:t>who</w:t>
      </w:r>
      <w:r w:rsidRPr="0081761E">
        <w:rPr>
          <w:lang w:val="en-GB"/>
        </w:rPr>
        <w:t xml:space="preserve"> find the digital content informative, relevant, credible, and authentic are more apt to develop trust in the brand.</w:t>
      </w:r>
    </w:p>
    <w:p w14:paraId="7012DC30" w14:textId="77777777" w:rsidR="0081761E" w:rsidRPr="0081761E" w:rsidRDefault="0081761E" w:rsidP="0081761E">
      <w:pPr>
        <w:rPr>
          <w:lang w:val="en-GB"/>
        </w:rPr>
      </w:pPr>
      <w:r w:rsidRPr="0081761E">
        <w:rPr>
          <w:lang w:val="en-GB"/>
        </w:rPr>
        <w:t xml:space="preserve">This finding aligns with </w:t>
      </w:r>
      <w:proofErr w:type="spellStart"/>
      <w:r w:rsidRPr="0081761E">
        <w:rPr>
          <w:lang w:val="en-GB"/>
        </w:rPr>
        <w:t>Hollebeek</w:t>
      </w:r>
      <w:proofErr w:type="spellEnd"/>
      <w:r w:rsidRPr="0081761E">
        <w:rPr>
          <w:lang w:val="en-GB"/>
        </w:rPr>
        <w:t xml:space="preserve"> and Macky (2019), stating that digital content marketing can offer value and meaningful experiences to consumers, leading to engagement and trust in the brand. They propose that when a consumer is choosing whether to respond to the presence of digital content, they are looking at whether the content offers them functional, emotional and relational value. This is further supported by the current study, which shows that these assessments are especially crucial in the UK fashion landscape and that customers of the Zara brand seem to equate good digital communication with brands' reliability and credibility.</w:t>
      </w:r>
    </w:p>
    <w:p w14:paraId="1E9613C0" w14:textId="77777777" w:rsidR="0081761E" w:rsidRPr="0081761E" w:rsidRDefault="0081761E" w:rsidP="0081761E">
      <w:pPr>
        <w:rPr>
          <w:lang w:val="en-GB"/>
        </w:rPr>
      </w:pPr>
      <w:r w:rsidRPr="0081761E">
        <w:rPr>
          <w:lang w:val="en-GB"/>
        </w:rPr>
        <w:t xml:space="preserve">The finding is also in line with Lou and Yuan (2019), which revealed that the credibility and value of the message are significant factors that impact consumer trust in branded content within social </w:t>
      </w:r>
      <w:r w:rsidRPr="0081761E">
        <w:rPr>
          <w:lang w:val="en-GB"/>
        </w:rPr>
        <w:lastRenderedPageBreak/>
        <w:t>media. While Lou and Yuan's research was concentrated on the concept of influencer marketing, the findings of this current study seem to indicate that credibility still plays an important role in the communication even though it comes directly from a fashion brand. This is significant since the digital communication of Zara is mostly managed via official channels such as their website, mobile application, and social media. Thus, customer trust could be more influenced by the perceived communication quality of the company itself (Zara) rather than the credibility of the external spokesperson.</w:t>
      </w:r>
    </w:p>
    <w:p w14:paraId="7E807F64" w14:textId="441E42B9" w:rsidR="0081761E" w:rsidRPr="0081761E" w:rsidRDefault="0081761E" w:rsidP="0081761E">
      <w:pPr>
        <w:rPr>
          <w:lang w:val="en-GB"/>
        </w:rPr>
      </w:pPr>
      <w:r w:rsidRPr="0081761E">
        <w:rPr>
          <w:lang w:val="en-GB"/>
        </w:rPr>
        <w:t xml:space="preserve">In addition, results reinforce the point made by </w:t>
      </w:r>
      <w:proofErr w:type="spellStart"/>
      <w:r w:rsidRPr="0081761E">
        <w:rPr>
          <w:lang w:val="en-GB"/>
        </w:rPr>
        <w:t>Morhart</w:t>
      </w:r>
      <w:proofErr w:type="spellEnd"/>
      <w:r w:rsidRPr="0081761E">
        <w:rPr>
          <w:lang w:val="en-GB"/>
        </w:rPr>
        <w:t xml:space="preserve"> et al. (2015) and Napoli et al. (2014) that authenticity is a driver of consumer-brand perceptions. Consumer demand for authenticity plays a crucial role in the trustworthiness of digital communication in fashion retail, where highly curated visual content is seldom encountered. </w:t>
      </w:r>
      <w:r>
        <w:rPr>
          <w:lang w:val="en-GB"/>
        </w:rPr>
        <w:t>D</w:t>
      </w:r>
      <w:r w:rsidRPr="0081761E">
        <w:rPr>
          <w:lang w:val="en-GB"/>
        </w:rPr>
        <w:t>igital communication with consistent, credible and authentic messages may thus help foster customer confidence in Zara.</w:t>
      </w:r>
    </w:p>
    <w:p w14:paraId="22A42CF2" w14:textId="57F27D76" w:rsidR="0081761E" w:rsidRPr="0081761E" w:rsidRDefault="0081761E" w:rsidP="0081761E">
      <w:pPr>
        <w:rPr>
          <w:lang w:val="en-GB"/>
        </w:rPr>
      </w:pPr>
      <w:r w:rsidRPr="0081761E">
        <w:rPr>
          <w:lang w:val="en-GB"/>
        </w:rPr>
        <w:t>The findings are</w:t>
      </w:r>
      <w:r>
        <w:rPr>
          <w:lang w:val="en-GB"/>
        </w:rPr>
        <w:t>,</w:t>
      </w:r>
      <w:r w:rsidRPr="0081761E">
        <w:rPr>
          <w:lang w:val="en-GB"/>
        </w:rPr>
        <w:t xml:space="preserve"> however</w:t>
      </w:r>
      <w:r>
        <w:rPr>
          <w:lang w:val="en-GB"/>
        </w:rPr>
        <w:t>,</w:t>
      </w:r>
      <w:r w:rsidRPr="0081761E">
        <w:rPr>
          <w:lang w:val="en-GB"/>
        </w:rPr>
        <w:t xml:space="preserve"> consistent with earlier studies</w:t>
      </w:r>
      <w:r>
        <w:rPr>
          <w:lang w:val="en-GB"/>
        </w:rPr>
        <w:t>,</w:t>
      </w:r>
      <w:r w:rsidRPr="0081761E">
        <w:rPr>
          <w:lang w:val="en-GB"/>
        </w:rPr>
        <w:t xml:space="preserve"> but some differences </w:t>
      </w:r>
      <w:proofErr w:type="gramStart"/>
      <w:r w:rsidRPr="0081761E">
        <w:rPr>
          <w:lang w:val="en-GB"/>
        </w:rPr>
        <w:t>have to</w:t>
      </w:r>
      <w:proofErr w:type="gramEnd"/>
      <w:r w:rsidRPr="0081761E">
        <w:rPr>
          <w:lang w:val="en-GB"/>
        </w:rPr>
        <w:t xml:space="preserve"> be carefully considered. Previous studies have focused on social media marketing activities and not on the specific quality of perceived content marketing. Kim and Ko (2012) and Godey et al. (2016) discussed the aspects of entertainment, interaction, trendiness and customisation in luxury fashion social media marketing. The outcomes of these studies show that social media activity can impact consumers' reactions, but they can't directly describe how consumers determine the quality of the content itself. The present study is an important contribution because it focuses attention on the quality of the communication rather than on the amount of digital communication used.</w:t>
      </w:r>
    </w:p>
    <w:p w14:paraId="2EF368BA" w14:textId="77777777" w:rsidR="002E71C4" w:rsidRDefault="0081761E" w:rsidP="00022F26">
      <w:pPr>
        <w:rPr>
          <w:lang w:val="en-GB"/>
        </w:rPr>
      </w:pPr>
      <w:r w:rsidRPr="0081761E">
        <w:rPr>
          <w:lang w:val="en-GB"/>
        </w:rPr>
        <w:t>This study also showed a strong effect, which could be explained by the Stimulus–Organism–Response (S-O-R) Theory. In the context of this, PCMQ is the stimulus, customer trust is the internal psychological appraisal, and brand-related outcomes are the behavioural reactions</w:t>
      </w:r>
      <w:r w:rsidR="00022F26">
        <w:rPr>
          <w:lang w:val="en-GB"/>
        </w:rPr>
        <w:t xml:space="preserve">. </w:t>
      </w:r>
      <w:r w:rsidR="002E71C4">
        <w:rPr>
          <w:lang w:val="en-GB"/>
        </w:rPr>
        <w:t xml:space="preserve"> </w:t>
      </w:r>
      <w:r w:rsidR="00022F26" w:rsidRPr="00022F26">
        <w:rPr>
          <w:lang w:val="en-GB"/>
        </w:rPr>
        <w:t>Positive reviews can foster internal confidence and trust in the brand when customers have a favo</w:t>
      </w:r>
      <w:r w:rsidR="002E71C4">
        <w:rPr>
          <w:lang w:val="en-GB"/>
        </w:rPr>
        <w:t>u</w:t>
      </w:r>
      <w:r w:rsidR="00022F26" w:rsidRPr="00022F26">
        <w:rPr>
          <w:lang w:val="en-GB"/>
        </w:rPr>
        <w:t xml:space="preserve">rable impression of Zara's digital content. This is in line with the theory that consumers do not respond to the marketing stimulus in </w:t>
      </w:r>
      <w:proofErr w:type="gramStart"/>
      <w:r w:rsidR="00022F26" w:rsidRPr="00022F26">
        <w:rPr>
          <w:lang w:val="en-GB"/>
        </w:rPr>
        <w:t>isolation, but</w:t>
      </w:r>
      <w:proofErr w:type="gramEnd"/>
      <w:r w:rsidR="00022F26" w:rsidRPr="00022F26">
        <w:rPr>
          <w:lang w:val="en-GB"/>
        </w:rPr>
        <w:t xml:space="preserve"> interpret and evaluate the information.</w:t>
      </w:r>
      <w:r w:rsidR="002E71C4">
        <w:rPr>
          <w:lang w:val="en-GB"/>
        </w:rPr>
        <w:t xml:space="preserve"> </w:t>
      </w:r>
    </w:p>
    <w:p w14:paraId="7DACC115" w14:textId="4C5C2CA9" w:rsidR="0081761E" w:rsidRPr="0081761E" w:rsidRDefault="00022F26" w:rsidP="0081761E">
      <w:pPr>
        <w:rPr>
          <w:lang w:val="en-GB"/>
        </w:rPr>
      </w:pPr>
      <w:r w:rsidRPr="00022F26">
        <w:rPr>
          <w:lang w:val="en-GB"/>
        </w:rPr>
        <w:t xml:space="preserve">The strength of the relationship, however, </w:t>
      </w:r>
      <w:proofErr w:type="gramStart"/>
      <w:r w:rsidRPr="00022F26">
        <w:rPr>
          <w:lang w:val="en-GB"/>
        </w:rPr>
        <w:t>has to</w:t>
      </w:r>
      <w:proofErr w:type="gramEnd"/>
      <w:r w:rsidRPr="00022F26">
        <w:rPr>
          <w:lang w:val="en-GB"/>
        </w:rPr>
        <w:t xml:space="preserve"> be interpreted with caution as demonstrated in this study. The explanatory power (R² = 0.92) is very high; it means that for this sample, the content quality has a </w:t>
      </w:r>
      <w:r w:rsidR="002E71C4">
        <w:rPr>
          <w:lang w:val="en-GB"/>
        </w:rPr>
        <w:t>strong</w:t>
      </w:r>
      <w:r w:rsidRPr="00022F26">
        <w:rPr>
          <w:lang w:val="en-GB"/>
        </w:rPr>
        <w:t xml:space="preserve"> influence, but it does not mean that it is the only factor influencing customer trust.</w:t>
      </w:r>
      <w:r w:rsidR="002E71C4">
        <w:rPr>
          <w:lang w:val="en-GB"/>
        </w:rPr>
        <w:t xml:space="preserve"> </w:t>
      </w:r>
      <w:r w:rsidR="0081761E" w:rsidRPr="0081761E">
        <w:rPr>
          <w:lang w:val="en-GB"/>
        </w:rPr>
        <w:t xml:space="preserve">There are other factors that may also affect the formation of trust, such as previous purchase </w:t>
      </w:r>
      <w:r w:rsidR="0081761E" w:rsidRPr="0081761E">
        <w:rPr>
          <w:lang w:val="en-GB"/>
        </w:rPr>
        <w:lastRenderedPageBreak/>
        <w:t>experiences, product quality, brand reputation, pricing, and customer service. Furthermore, the nature of the cross-sectional design of the study does not allow for causal conclusions to be drawn, since the results indicated a strong association between PCMQ and customer trust, but it does not necessarily imply that the higher the content quality, the more trust the customer will have over time.</w:t>
      </w:r>
    </w:p>
    <w:p w14:paraId="5FC3A307" w14:textId="26E96211" w:rsidR="00853FAA" w:rsidRDefault="0081761E" w:rsidP="0081761E">
      <w:pPr>
        <w:rPr>
          <w:lang w:val="en-GB"/>
        </w:rPr>
      </w:pPr>
      <w:r w:rsidRPr="0081761E">
        <w:rPr>
          <w:lang w:val="en-GB"/>
        </w:rPr>
        <w:t>The results showed that overall, high-quality digital content has a positive relationship with customer trust, which is consistent with the theoretical and empirical results obtained in the past. The findings show that Zara shoppers in the UK seem to consider digital communication as a key factor in assessing brand reliability. The study thus validates H1 and emphasi</w:t>
      </w:r>
      <w:r>
        <w:rPr>
          <w:lang w:val="en-GB"/>
        </w:rPr>
        <w:t>s</w:t>
      </w:r>
      <w:r w:rsidRPr="0081761E">
        <w:rPr>
          <w:lang w:val="en-GB"/>
        </w:rPr>
        <w:t>es that quality of content marketing plays a major role in the relationship-building process in the digital fashion retail context</w:t>
      </w:r>
      <w:r w:rsidR="00853FAA" w:rsidRPr="00853FAA">
        <w:rPr>
          <w:lang w:val="en-GB"/>
        </w:rPr>
        <w:t>.</w:t>
      </w:r>
    </w:p>
    <w:p w14:paraId="795497CD" w14:textId="77777777" w:rsidR="00853FAA" w:rsidRPr="00853FAA" w:rsidRDefault="00853FAA" w:rsidP="0081761E">
      <w:pPr>
        <w:pStyle w:val="Heading2"/>
        <w:rPr>
          <w:lang w:val="en-GB"/>
        </w:rPr>
      </w:pPr>
      <w:bookmarkStart w:id="114" w:name="_Toc243611038"/>
      <w:r w:rsidRPr="00853FAA">
        <w:rPr>
          <w:lang w:val="en-GB"/>
        </w:rPr>
        <w:t>5.3 The Effect of Perceived Content Marketing Quality on Brand Engagement with Zara</w:t>
      </w:r>
      <w:bookmarkEnd w:id="114"/>
    </w:p>
    <w:p w14:paraId="21BB821F" w14:textId="05A191BE" w:rsidR="00A41E62" w:rsidRPr="00A41E62" w:rsidRDefault="00A41E62" w:rsidP="00A41E62">
      <w:pPr>
        <w:rPr>
          <w:lang w:val="en-GB"/>
        </w:rPr>
      </w:pPr>
      <w:r w:rsidRPr="00A41E62">
        <w:rPr>
          <w:lang w:val="en-GB"/>
        </w:rPr>
        <w:t>The second objective of this study was to examine the effect of perceived content marketing quality (PCMQ) on brand engagement among Zara customers in the United Kingdom. The results demonstrated that PCMQ has a significant impact on brand engagement, with strong evidence. The regression analysis revealed that content marketing quality is positive</w:t>
      </w:r>
      <w:r>
        <w:rPr>
          <w:lang w:val="en-GB"/>
        </w:rPr>
        <w:t>ly</w:t>
      </w:r>
      <w:r w:rsidRPr="00A41E62">
        <w:rPr>
          <w:lang w:val="en-GB"/>
        </w:rPr>
        <w:t xml:space="preserve"> and statistically significant to brand engagement (β = 0.70, p </w:t>
      </w:r>
      <w:r w:rsidR="00FD01A9">
        <w:rPr>
          <w:lang w:val="en-GB"/>
        </w:rPr>
        <w:t>=</w:t>
      </w:r>
      <w:r w:rsidRPr="00A41E62">
        <w:rPr>
          <w:lang w:val="en-GB"/>
        </w:rPr>
        <w:t xml:space="preserve"> 0.001). In addition, when PCMQ and customer trust were taken together, the regression model accounted for 93% of the variance in brand engagement (R² = 0.93). These findings imply that if customers think Zara's digital content is valuable, relevant, credible and authentic, then they are more likely to think, feel and act about Zara.</w:t>
      </w:r>
    </w:p>
    <w:p w14:paraId="317BA758" w14:textId="5772BC50" w:rsidR="00A41E62" w:rsidRPr="00A41E62" w:rsidRDefault="00A41E62" w:rsidP="00A41E62">
      <w:pPr>
        <w:rPr>
          <w:lang w:val="en-GB"/>
        </w:rPr>
      </w:pPr>
      <w:r w:rsidRPr="00A41E62">
        <w:rPr>
          <w:lang w:val="en-GB"/>
        </w:rPr>
        <w:t xml:space="preserve">The finding is consistent with previous research highlighting the importance of digital content quality in encouraging consumer engagement. Bowden and Mirzaei (2021) suggested that digital content marketing efforts can help to build consumer engagement by facilitating meaningful engagement between brands and consumers. In a similar manner, </w:t>
      </w:r>
      <w:proofErr w:type="spellStart"/>
      <w:r w:rsidRPr="00A41E62">
        <w:rPr>
          <w:lang w:val="en-GB"/>
        </w:rPr>
        <w:t>Hollebeek</w:t>
      </w:r>
      <w:proofErr w:type="spellEnd"/>
      <w:r w:rsidRPr="00A41E62">
        <w:rPr>
          <w:lang w:val="en-GB"/>
        </w:rPr>
        <w:t>, Glynn and Brodie (2014) proposed that the consumer-brand engagement construct be defined as a multidimensional process consisting of cognitive processing, emotional attachment and behavio</w:t>
      </w:r>
      <w:r>
        <w:rPr>
          <w:lang w:val="en-GB"/>
        </w:rPr>
        <w:t>u</w:t>
      </w:r>
      <w:r w:rsidRPr="00A41E62">
        <w:rPr>
          <w:lang w:val="en-GB"/>
        </w:rPr>
        <w:t>ral activation. The latter perspective is supported by the current results, as they showed that perceptions of the quality of the content in Zara are linked to better engagement results for customers.</w:t>
      </w:r>
    </w:p>
    <w:p w14:paraId="75F10EB9" w14:textId="0664C98F" w:rsidR="00022F26" w:rsidRPr="00022F26" w:rsidRDefault="00A41E62" w:rsidP="00022F26">
      <w:pPr>
        <w:rPr>
          <w:lang w:val="en-GB"/>
        </w:rPr>
      </w:pPr>
      <w:r w:rsidRPr="00A41E62">
        <w:rPr>
          <w:lang w:val="en-GB"/>
        </w:rPr>
        <w:lastRenderedPageBreak/>
        <w:t>The findings also corroborate Dabbous and Barakat (2020)</w:t>
      </w:r>
      <w:r>
        <w:rPr>
          <w:lang w:val="en-GB"/>
        </w:rPr>
        <w:t>,</w:t>
      </w:r>
      <w:r w:rsidRPr="00A41E62">
        <w:rPr>
          <w:lang w:val="en-GB"/>
        </w:rPr>
        <w:t xml:space="preserve"> who revealed that the quality of the social network content has a positive impact on consumer response</w:t>
      </w:r>
      <w:r w:rsidR="00E270AD">
        <w:rPr>
          <w:lang w:val="en-GB"/>
        </w:rPr>
        <w:t>s</w:t>
      </w:r>
      <w:r w:rsidRPr="00A41E62">
        <w:rPr>
          <w:lang w:val="en-GB"/>
        </w:rPr>
        <w:t>, such as engagement and brand outcomes.</w:t>
      </w:r>
      <w:r w:rsidR="00022F26">
        <w:rPr>
          <w:lang w:val="en-GB"/>
        </w:rPr>
        <w:t xml:space="preserve"> </w:t>
      </w:r>
      <w:r w:rsidR="00022F26" w:rsidRPr="00022F26">
        <w:rPr>
          <w:lang w:val="en-GB"/>
        </w:rPr>
        <w:t>Their research found that people will more readily interact with brands if the digital content they provide brings them additional value-added information, not just the brand's product promotion. The current study builds on this argument but focuses specifically on the quality of content marketing perceived rather than the general social media marketing activities. The difference is important because posting frequently provides a lot of visibility, but if customers don't find it valuable and relevant, they will not be as engaged.</w:t>
      </w:r>
    </w:p>
    <w:p w14:paraId="0CD70C34" w14:textId="08106112" w:rsidR="00A41E62" w:rsidRPr="00022F26" w:rsidRDefault="00022F26" w:rsidP="00022F26">
      <w:pPr>
        <w:rPr>
          <w:color w:val="47D459" w:themeColor="accent3" w:themeTint="99"/>
          <w:lang w:val="en-GB"/>
        </w:rPr>
      </w:pPr>
      <w:r w:rsidRPr="00022F26">
        <w:rPr>
          <w:lang w:val="en-GB"/>
        </w:rPr>
        <w:t xml:space="preserve">Moreover, the results confirm the </w:t>
      </w:r>
      <w:r>
        <w:rPr>
          <w:lang w:val="en-GB"/>
        </w:rPr>
        <w:t>finding</w:t>
      </w:r>
      <w:r w:rsidRPr="00022F26">
        <w:rPr>
          <w:lang w:val="en-GB"/>
        </w:rPr>
        <w:t>s of Park and Ha (2021)</w:t>
      </w:r>
      <w:r>
        <w:rPr>
          <w:lang w:val="en-GB"/>
        </w:rPr>
        <w:t>,</w:t>
      </w:r>
      <w:r w:rsidRPr="00022F26">
        <w:rPr>
          <w:lang w:val="en-GB"/>
        </w:rPr>
        <w:t xml:space="preserve"> who showed that information-related experiences of fashion brand social media accounts have a positive effect on consumers' engagement intentions. This is particularly true of the Zara brand, since fashion shoppers are more likely to investigate brand trends online, look up new collections and stay in touch with the brand digitally. Providing information about the products, fashion</w:t>
      </w:r>
      <w:r>
        <w:rPr>
          <w:lang w:val="en-GB"/>
        </w:rPr>
        <w:t>-</w:t>
      </w:r>
      <w:r w:rsidRPr="00022F26">
        <w:rPr>
          <w:lang w:val="en-GB"/>
        </w:rPr>
        <w:t>updated content</w:t>
      </w:r>
      <w:r>
        <w:rPr>
          <w:lang w:val="en-GB"/>
        </w:rPr>
        <w:t>,</w:t>
      </w:r>
      <w:r w:rsidRPr="00022F26">
        <w:rPr>
          <w:lang w:val="en-GB"/>
        </w:rPr>
        <w:t xml:space="preserve"> and a brand identity can encourage customers to spend more time and effort involved in interacting with Zara.</w:t>
      </w:r>
    </w:p>
    <w:p w14:paraId="30FBE90E" w14:textId="6544C51A" w:rsidR="00A41E62" w:rsidRPr="00A41E62" w:rsidRDefault="00A41E62" w:rsidP="00A41E62">
      <w:pPr>
        <w:rPr>
          <w:lang w:val="en-GB"/>
        </w:rPr>
      </w:pPr>
      <w:r w:rsidRPr="00A41E62">
        <w:rPr>
          <w:lang w:val="en-GB"/>
        </w:rPr>
        <w:t>The Stimulus–Organism–Response (S-O-R) Theory can also be used to explain the relationship between PCMQ and brand engagement. In this theoretical view, consumers are affected by the environment through internal psychological processes before the</w:t>
      </w:r>
      <w:r>
        <w:rPr>
          <w:lang w:val="en-GB"/>
        </w:rPr>
        <w:t>y</w:t>
      </w:r>
      <w:r w:rsidRPr="00A41E62">
        <w:rPr>
          <w:lang w:val="en-GB"/>
        </w:rPr>
        <w:t xml:space="preserve"> act on the</w:t>
      </w:r>
      <w:r>
        <w:rPr>
          <w:lang w:val="en-GB"/>
        </w:rPr>
        <w:t>ir</w:t>
      </w:r>
      <w:r w:rsidRPr="00A41E62">
        <w:rPr>
          <w:lang w:val="en-GB"/>
        </w:rPr>
        <w:t xml:space="preserve"> consumer behaviour. The behavioural response, in this study, is brand engagement</w:t>
      </w:r>
      <w:r>
        <w:rPr>
          <w:lang w:val="en-GB"/>
        </w:rPr>
        <w:t>,</w:t>
      </w:r>
      <w:r w:rsidRPr="00A41E62">
        <w:rPr>
          <w:lang w:val="en-GB"/>
        </w:rPr>
        <w:t xml:space="preserve"> and the stimulus is perceived content marketing quality. Good content can grab attention, trigger positive feelings and foster additional engagement with the customer and Zara. Thus, it can be said that the findings support the theoretical assumption that digital marketing stimuli affect the consumers' behaviour through their cognitive and emotional evaluation.</w:t>
      </w:r>
    </w:p>
    <w:p w14:paraId="08848879" w14:textId="4B288079" w:rsidR="0081761E" w:rsidRDefault="00A41E62" w:rsidP="00A41E62">
      <w:pPr>
        <w:rPr>
          <w:lang w:val="en-GB"/>
        </w:rPr>
      </w:pPr>
      <w:r w:rsidRPr="00A41E62">
        <w:rPr>
          <w:lang w:val="en-GB"/>
        </w:rPr>
        <w:t xml:space="preserve">While the current study has identified perceived content marketing quality as one of the major factors that contributes to customer trust formation, past studies indicate that to form trust, </w:t>
      </w:r>
      <w:proofErr w:type="gramStart"/>
      <w:r w:rsidRPr="00A41E62">
        <w:rPr>
          <w:lang w:val="en-GB"/>
        </w:rPr>
        <w:t>a number of</w:t>
      </w:r>
      <w:proofErr w:type="gramEnd"/>
      <w:r w:rsidRPr="00A41E62">
        <w:rPr>
          <w:lang w:val="en-GB"/>
        </w:rPr>
        <w:t xml:space="preserve"> factors other than content marketing quality must be </w:t>
      </w:r>
      <w:proofErr w:type="gramStart"/>
      <w:r w:rsidRPr="00A41E62">
        <w:rPr>
          <w:lang w:val="en-GB"/>
        </w:rPr>
        <w:t>taken into account</w:t>
      </w:r>
      <w:proofErr w:type="gramEnd"/>
      <w:r w:rsidRPr="00A41E62">
        <w:rPr>
          <w:lang w:val="en-GB"/>
        </w:rPr>
        <w:t>. They involve brand reputation, customer experiences in the past, perceived authenticity, transparency, credibility of the communication, and quality of the brand–consumer relationship.</w:t>
      </w:r>
    </w:p>
    <w:p w14:paraId="32A6B35C" w14:textId="77777777" w:rsidR="0081761E" w:rsidRPr="0081761E" w:rsidRDefault="0081761E" w:rsidP="0081761E">
      <w:pPr>
        <w:pStyle w:val="Heading2"/>
        <w:rPr>
          <w:lang w:val="en-GB"/>
        </w:rPr>
      </w:pPr>
      <w:bookmarkStart w:id="115" w:name="_Toc243611039"/>
      <w:r w:rsidRPr="0081761E">
        <w:rPr>
          <w:lang w:val="en-GB"/>
        </w:rPr>
        <w:lastRenderedPageBreak/>
        <w:t>5.4 The Effect of Customer Trust on Brand Engagement with Zara</w:t>
      </w:r>
      <w:bookmarkEnd w:id="115"/>
    </w:p>
    <w:p w14:paraId="4F86D53C" w14:textId="1026BB8E" w:rsidR="00A41E62" w:rsidRPr="00A41E62" w:rsidRDefault="00A41E62" w:rsidP="00A41E62">
      <w:pPr>
        <w:rPr>
          <w:lang w:val="en-GB"/>
        </w:rPr>
      </w:pPr>
      <w:r w:rsidRPr="00A41E62">
        <w:rPr>
          <w:lang w:val="en-GB"/>
        </w:rPr>
        <w:t>The third objective of this study was to examine the effect of customer trust on brand engagement among Zara customers in the United Kingdom. The results offer statistical support for this relationship; it showed that customer trust positively affects brand engagement (β = 0.30, p = 0.03). The predictive power of customer trust was less than th</w:t>
      </w:r>
      <w:r>
        <w:rPr>
          <w:lang w:val="en-GB"/>
        </w:rPr>
        <w:t>at of</w:t>
      </w:r>
      <w:r w:rsidRPr="00A41E62">
        <w:rPr>
          <w:lang w:val="en-GB"/>
        </w:rPr>
        <w:t xml:space="preserve"> perceived content marketing quality (β = 0.70), but it was</w:t>
      </w:r>
      <w:r>
        <w:rPr>
          <w:lang w:val="en-GB"/>
        </w:rPr>
        <w:t xml:space="preserve"> still</w:t>
      </w:r>
      <w:r w:rsidRPr="00A41E62">
        <w:rPr>
          <w:lang w:val="en-GB"/>
        </w:rPr>
        <w:t xml:space="preserve"> significant as the p</w:t>
      </w:r>
      <w:r>
        <w:rPr>
          <w:lang w:val="en-GB"/>
        </w:rPr>
        <w:t>-</w:t>
      </w:r>
      <w:r w:rsidRPr="00A41E62">
        <w:rPr>
          <w:lang w:val="en-GB"/>
        </w:rPr>
        <w:t>value was below the accepted threshold of p &lt; 0.05. This means that customers who feel that Zara is trustworthy, honest and reliable will be more likely to interact with the brand cognitively, emotionally and behaviourally.</w:t>
      </w:r>
    </w:p>
    <w:p w14:paraId="02AF3F62" w14:textId="38F5F18F" w:rsidR="00A41E62" w:rsidRPr="00A41E62" w:rsidRDefault="00A41E62" w:rsidP="00A41E62">
      <w:pPr>
        <w:rPr>
          <w:lang w:val="en-GB"/>
        </w:rPr>
      </w:pPr>
      <w:r w:rsidRPr="00A41E62">
        <w:rPr>
          <w:lang w:val="en-GB"/>
        </w:rPr>
        <w:t>The results are in line with the extant Commitment–Trust Theory of Morgan and Hunt (1994) that suggests trust is one of the fundamental mechanisms for building and sustaining successful relationships. Under this theory, trust alleviates uncertainty and helps customers to provide more effort and commitment in their relationship with the brands. Zara would be more likely to encourage people who have placed their trust in the brand to take part in its digital content, engage with the social media posts, explore new collections, and continue the relationship with the brand.</w:t>
      </w:r>
    </w:p>
    <w:p w14:paraId="181F4B40" w14:textId="679D24E8" w:rsidR="00A41E62" w:rsidRPr="00A41E62" w:rsidRDefault="00A41E62" w:rsidP="00A41E62">
      <w:pPr>
        <w:rPr>
          <w:lang w:val="en-GB"/>
        </w:rPr>
      </w:pPr>
      <w:r w:rsidRPr="00A41E62">
        <w:rPr>
          <w:lang w:val="en-GB"/>
        </w:rPr>
        <w:t>The result also fits well with the previous empirical studies of the relationship between trust and engagement in digital environments. For instance, Habibi, Laroche and Richard (2014) discovered that social media communities affect brand trust and this</w:t>
      </w:r>
      <w:r>
        <w:rPr>
          <w:lang w:val="en-GB"/>
        </w:rPr>
        <w:t>,</w:t>
      </w:r>
      <w:r w:rsidRPr="00A41E62">
        <w:rPr>
          <w:lang w:val="en-GB"/>
        </w:rPr>
        <w:t xml:space="preserve"> in turn</w:t>
      </w:r>
      <w:r>
        <w:rPr>
          <w:lang w:val="en-GB"/>
        </w:rPr>
        <w:t>,</w:t>
      </w:r>
      <w:r w:rsidRPr="00A41E62">
        <w:rPr>
          <w:lang w:val="en-GB"/>
        </w:rPr>
        <w:t xml:space="preserve"> has a positive effect on the level of consumer relationships. Likewise, Ebrahim (2020) showed that trust is crucial in the antecedent model of social media marketing activities to brand outcomes such as loyalty and brand</w:t>
      </w:r>
      <w:r>
        <w:rPr>
          <w:lang w:val="en-GB"/>
        </w:rPr>
        <w:t>-</w:t>
      </w:r>
      <w:r w:rsidRPr="00A41E62">
        <w:rPr>
          <w:lang w:val="en-GB"/>
        </w:rPr>
        <w:t>related behaviours. This current research study builds on these findings by demonstrating that trust is also a key factor for engaging the UK customers of Zara who purchase their fashion from the company.</w:t>
      </w:r>
    </w:p>
    <w:p w14:paraId="03969605" w14:textId="15D69BAA" w:rsidR="00A41E62" w:rsidRPr="00A41E62" w:rsidRDefault="00A41E62" w:rsidP="00A41E62">
      <w:pPr>
        <w:rPr>
          <w:lang w:val="en-GB"/>
        </w:rPr>
      </w:pPr>
      <w:r w:rsidRPr="00A41E62">
        <w:rPr>
          <w:lang w:val="en-GB"/>
        </w:rPr>
        <w:t xml:space="preserve">Moreover, the results were consistent with those of Brodie et al. (2011) and Dessart, </w:t>
      </w:r>
      <w:proofErr w:type="spellStart"/>
      <w:r w:rsidRPr="00A41E62">
        <w:rPr>
          <w:lang w:val="en-GB"/>
        </w:rPr>
        <w:t>Veloutsou</w:t>
      </w:r>
      <w:proofErr w:type="spellEnd"/>
      <w:r w:rsidRPr="00A41E62">
        <w:rPr>
          <w:lang w:val="en-GB"/>
        </w:rPr>
        <w:t xml:space="preserve"> and Morgan-Thomas (2015)</w:t>
      </w:r>
      <w:r>
        <w:rPr>
          <w:lang w:val="en-GB"/>
        </w:rPr>
        <w:t>,</w:t>
      </w:r>
      <w:r w:rsidRPr="00A41E62">
        <w:rPr>
          <w:lang w:val="en-GB"/>
        </w:rPr>
        <w:t xml:space="preserve"> who defined customer engagement as a multidimensional phenomenon: cognitive, emotional and behavio</w:t>
      </w:r>
      <w:r>
        <w:rPr>
          <w:lang w:val="en-GB"/>
        </w:rPr>
        <w:t>u</w:t>
      </w:r>
      <w:r w:rsidRPr="00A41E62">
        <w:rPr>
          <w:lang w:val="en-GB"/>
        </w:rPr>
        <w:t>ral. Trust may motivate consumers to pay more attention to the brand communications, give positive feelings to the brand and involve in brand-related activities. Thus, the key to engagement is not just in having great content but in having customers know they have a great brand to invest in with their time.</w:t>
      </w:r>
    </w:p>
    <w:p w14:paraId="403BACA9" w14:textId="4305F809" w:rsidR="00A41E62" w:rsidRPr="0081761E" w:rsidRDefault="00A41E62" w:rsidP="00A41E62">
      <w:pPr>
        <w:rPr>
          <w:lang w:val="en-GB"/>
        </w:rPr>
      </w:pPr>
      <w:r w:rsidRPr="00A41E62">
        <w:rPr>
          <w:lang w:val="en-GB"/>
        </w:rPr>
        <w:t xml:space="preserve">It is important to interpret the findings with criticality, though, </w:t>
      </w:r>
      <w:proofErr w:type="gramStart"/>
      <w:r w:rsidRPr="00A41E62">
        <w:rPr>
          <w:lang w:val="en-GB"/>
        </w:rPr>
        <w:t>in light of</w:t>
      </w:r>
      <w:proofErr w:type="gramEnd"/>
      <w:r w:rsidRPr="00A41E62">
        <w:rPr>
          <w:lang w:val="en-GB"/>
        </w:rPr>
        <w:t xml:space="preserve"> pre-existing research that indicates that engagement may be built up by means other than a basis of trust. For instance, </w:t>
      </w:r>
      <w:r w:rsidRPr="00A41E62">
        <w:rPr>
          <w:lang w:val="en-GB"/>
        </w:rPr>
        <w:lastRenderedPageBreak/>
        <w:t xml:space="preserve">Malthouse et al. (2013) suggested that customer relationships in social media are </w:t>
      </w:r>
      <w:proofErr w:type="gramStart"/>
      <w:r w:rsidRPr="00A41E62">
        <w:rPr>
          <w:lang w:val="en-GB"/>
        </w:rPr>
        <w:t>dynamic</w:t>
      </w:r>
      <w:proofErr w:type="gramEnd"/>
      <w:r w:rsidRPr="00A41E62">
        <w:rPr>
          <w:lang w:val="en-GB"/>
        </w:rPr>
        <w:t xml:space="preserve"> and that trust and engagement can affect one another in the long run. This means that the current study shows customer trust as one of the most important predictors of engagement, but this does not imply that the relationship is necessarily one-way. Repeat customer interactions, familiarity, and positive experiences can also foster increased trust in the case of frequent customers of Zara.</w:t>
      </w:r>
    </w:p>
    <w:p w14:paraId="3813C85D" w14:textId="77777777" w:rsidR="00A41E62" w:rsidRPr="00A41E62" w:rsidRDefault="00A41E62" w:rsidP="00A41E62">
      <w:pPr>
        <w:rPr>
          <w:lang w:val="en-GB"/>
        </w:rPr>
      </w:pPr>
      <w:r w:rsidRPr="00A41E62">
        <w:rPr>
          <w:lang w:val="en-GB"/>
        </w:rPr>
        <w:t>Likewise, Qin (2020) points out that consumer motives such as informational motives, social motives and experiential motives affect social media engagement. This indicates that customers are not just attracted to Zara due to their brand trust, but also because of the fun experience they can have on Zara's digital platforms, inspiration for fashion, or useful information. Given this, the present study distinguished the importance of trust, but engagement must be considered as a multiple psychological and behavioural phenomenon.</w:t>
      </w:r>
    </w:p>
    <w:p w14:paraId="69FA7B10" w14:textId="77651C72" w:rsidR="00A41E62" w:rsidRPr="00A41E62" w:rsidRDefault="00A41E62" w:rsidP="00A41E62">
      <w:pPr>
        <w:rPr>
          <w:lang w:val="en-GB"/>
        </w:rPr>
      </w:pPr>
      <w:r w:rsidRPr="00A41E62">
        <w:rPr>
          <w:lang w:val="en-GB"/>
        </w:rPr>
        <w:t>The comparatively smaller coefficient of customer trust compared with PCMQ also provides an important insight. Trust is one of the major factors driving brand engagement, but Zara's content seems to directly impact their engagement rate more. In digital fashion spaces, it seems that customers will interact with a brand first in relation to the attractiveness, relevance, and usefulness of the content, and as a result, trust will build and sustain the customer-brand relationship. This interpretation is consistent with the Stimulus–Organism–Response (S-O-R) Theory</w:t>
      </w:r>
      <w:r>
        <w:rPr>
          <w:lang w:val="en-GB"/>
        </w:rPr>
        <w:t>,</w:t>
      </w:r>
      <w:r w:rsidRPr="00A41E62">
        <w:rPr>
          <w:lang w:val="en-GB"/>
        </w:rPr>
        <w:t xml:space="preserve"> which sees external stimuli impacting internal evaluations followed by behavioural responses. The digital content quality can be the initial stimulus, customer trust can be the psychological evaluation, and brand engagement can be the behavioural outcome in this study.</w:t>
      </w:r>
    </w:p>
    <w:p w14:paraId="49500880" w14:textId="44E51174" w:rsidR="00A41E62" w:rsidRPr="00A41E62" w:rsidRDefault="00A41E62" w:rsidP="00A41E62">
      <w:pPr>
        <w:rPr>
          <w:lang w:val="en-GB"/>
        </w:rPr>
      </w:pPr>
      <w:r w:rsidRPr="00A41E62">
        <w:rPr>
          <w:lang w:val="en-GB"/>
        </w:rPr>
        <w:t xml:space="preserve">However, the findings of this study must be interpreted </w:t>
      </w:r>
      <w:proofErr w:type="gramStart"/>
      <w:r w:rsidRPr="00A41E62">
        <w:rPr>
          <w:lang w:val="en-GB"/>
        </w:rPr>
        <w:t>in light of</w:t>
      </w:r>
      <w:proofErr w:type="gramEnd"/>
      <w:r w:rsidRPr="00A41E62">
        <w:rPr>
          <w:lang w:val="en-GB"/>
        </w:rPr>
        <w:t xml:space="preserve"> the strong association that was found between trust and engagement. The research was conducted in a cross-sectional design, which means that it cannot establish the direction of the relationship between trust and engagement.</w:t>
      </w:r>
      <w:r>
        <w:rPr>
          <w:lang w:val="en-GB"/>
        </w:rPr>
        <w:t xml:space="preserve"> </w:t>
      </w:r>
      <w:r w:rsidRPr="00A41E62">
        <w:rPr>
          <w:lang w:val="en-GB"/>
        </w:rPr>
        <w:t xml:space="preserve">Because the research was of </w:t>
      </w:r>
      <w:r>
        <w:rPr>
          <w:lang w:val="en-GB"/>
        </w:rPr>
        <w:t>a</w:t>
      </w:r>
      <w:r w:rsidRPr="00A41E62">
        <w:rPr>
          <w:lang w:val="en-GB"/>
        </w:rPr>
        <w:t xml:space="preserve"> cross-sectional design, it </w:t>
      </w:r>
      <w:proofErr w:type="gramStart"/>
      <w:r w:rsidRPr="00A41E62">
        <w:rPr>
          <w:lang w:val="en-GB"/>
        </w:rPr>
        <w:t>is not able to</w:t>
      </w:r>
      <w:proofErr w:type="gramEnd"/>
      <w:r w:rsidRPr="00A41E62">
        <w:rPr>
          <w:lang w:val="en-GB"/>
        </w:rPr>
        <w:t xml:space="preserve"> establish if trust causes engagement or if engagement causes trust over time. Moreover, the study was conducted with Zara UK customers only</w:t>
      </w:r>
      <w:r>
        <w:rPr>
          <w:lang w:val="en-GB"/>
        </w:rPr>
        <w:t>,</w:t>
      </w:r>
      <w:r w:rsidRPr="00A41E62">
        <w:rPr>
          <w:lang w:val="en-GB"/>
        </w:rPr>
        <w:t xml:space="preserve"> which might result in different conclusions in other fashion retail settings or in different cultural settings.</w:t>
      </w:r>
    </w:p>
    <w:p w14:paraId="1E6301BA" w14:textId="3760F973" w:rsidR="00A41E62" w:rsidRPr="00A41E62" w:rsidRDefault="00A41E62" w:rsidP="00A41E62">
      <w:pPr>
        <w:rPr>
          <w:lang w:val="en-GB"/>
        </w:rPr>
      </w:pPr>
      <w:r w:rsidRPr="00A41E62">
        <w:rPr>
          <w:lang w:val="en-GB"/>
        </w:rPr>
        <w:t xml:space="preserve">In conclusion, the results were found to be supportive of H3 and indicate that customer trust plays a key role in brand engagement of Zara. The results show that trust is an important factor that can strengthen customer engagement. But the results also indicate that other factors, such as perceived </w:t>
      </w:r>
      <w:r w:rsidRPr="00A41E62">
        <w:rPr>
          <w:lang w:val="en-GB"/>
        </w:rPr>
        <w:lastRenderedPageBreak/>
        <w:t>content marketing quality, consumer motivations and digital experiences</w:t>
      </w:r>
      <w:r>
        <w:rPr>
          <w:lang w:val="en-GB"/>
        </w:rPr>
        <w:t>,</w:t>
      </w:r>
      <w:r w:rsidRPr="00A41E62">
        <w:rPr>
          <w:lang w:val="en-GB"/>
        </w:rPr>
        <w:t xml:space="preserve"> affect trust as well, and none of these factors can be the sole factor driving consumer engagement.</w:t>
      </w:r>
    </w:p>
    <w:p w14:paraId="5745ED46" w14:textId="456AE99B" w:rsidR="00A41E62" w:rsidRPr="00A41E62" w:rsidRDefault="00A41E62" w:rsidP="00A41E62">
      <w:pPr>
        <w:rPr>
          <w:lang w:val="en-GB"/>
        </w:rPr>
      </w:pPr>
      <w:r w:rsidRPr="00A41E62">
        <w:rPr>
          <w:lang w:val="en-GB"/>
        </w:rPr>
        <w:t xml:space="preserve">For instance, Morgan and Hunt (1994) suggest that trust is built on a belief in the brand's trustworthiness and integrity, and not only </w:t>
      </w:r>
      <w:proofErr w:type="gramStart"/>
      <w:r w:rsidRPr="00A41E62">
        <w:rPr>
          <w:lang w:val="en-GB"/>
        </w:rPr>
        <w:t>on the basis of</w:t>
      </w:r>
      <w:proofErr w:type="gramEnd"/>
      <w:r w:rsidRPr="00A41E62">
        <w:rPr>
          <w:lang w:val="en-GB"/>
        </w:rPr>
        <w:t xml:space="preserve"> one-off marketing communications. Likewise, Ebrahim (2020) proposes that social media marketing activities and </w:t>
      </w:r>
      <w:r>
        <w:rPr>
          <w:lang w:val="en-GB"/>
        </w:rPr>
        <w:t>relationship-building</w:t>
      </w:r>
      <w:r w:rsidRPr="00A41E62">
        <w:rPr>
          <w:lang w:val="en-GB"/>
        </w:rPr>
        <w:t xml:space="preserve"> processes have an influence on trust in digital environments. However, it is suggested that trust towards Zara could also be influenced by customers' previous interaction with the brand, their experiences of the products and their perceptions of the overall reliability of Zara, which led the customer to have high levels of trust towards the brand.</w:t>
      </w:r>
      <w:r>
        <w:rPr>
          <w:lang w:val="en-GB"/>
        </w:rPr>
        <w:t xml:space="preserve"> </w:t>
      </w:r>
      <w:r w:rsidRPr="00A41E62">
        <w:rPr>
          <w:lang w:val="en-GB"/>
        </w:rPr>
        <w:t xml:space="preserve">Therefore, it can be argued that the previous interaction with the brand, product experiences and the notion of the overall reliability of the brand may have influenced the customer to have </w:t>
      </w:r>
      <w:r>
        <w:rPr>
          <w:lang w:val="en-GB"/>
        </w:rPr>
        <w:t xml:space="preserve">a </w:t>
      </w:r>
      <w:r w:rsidRPr="00A41E62">
        <w:rPr>
          <w:lang w:val="en-GB"/>
        </w:rPr>
        <w:t>high level of trust towards Zara and</w:t>
      </w:r>
      <w:r>
        <w:rPr>
          <w:lang w:val="en-GB"/>
        </w:rPr>
        <w:t>,</w:t>
      </w:r>
      <w:r w:rsidRPr="00A41E62">
        <w:rPr>
          <w:lang w:val="en-GB"/>
        </w:rPr>
        <w:t xml:space="preserve"> as a consequence, the findings from the current study confirmed that the brand Zara gained high trust levels from its customers.</w:t>
      </w:r>
    </w:p>
    <w:p w14:paraId="30AC72D1" w14:textId="0E9326C4" w:rsidR="00A41E62" w:rsidRPr="00A41E62" w:rsidRDefault="00A41E62" w:rsidP="00A41E62">
      <w:pPr>
        <w:rPr>
          <w:lang w:val="en-GB"/>
        </w:rPr>
      </w:pPr>
      <w:r w:rsidRPr="00A41E62">
        <w:rPr>
          <w:lang w:val="en-GB"/>
        </w:rPr>
        <w:t xml:space="preserve">Likewise, Bazi, </w:t>
      </w:r>
      <w:proofErr w:type="spellStart"/>
      <w:r w:rsidRPr="00A41E62">
        <w:rPr>
          <w:lang w:val="en-GB"/>
        </w:rPr>
        <w:t>Filieri</w:t>
      </w:r>
      <w:proofErr w:type="spellEnd"/>
      <w:r w:rsidRPr="00A41E62">
        <w:rPr>
          <w:lang w:val="en-GB"/>
        </w:rPr>
        <w:t xml:space="preserve"> and Gorton (2020) discovered that the engagement of luxury brand consumers is affected by content relevance and post quality. But their research context differs from Zara, as luxury consumption can include identity expression and status motivations. Both studies have shown that appropriate and appealing content is important, but the current research suggests that this is also true within a mainstream fashion context. This indicates that perceived content quality could be a more general motivator of engagement, outside of the luxury market.</w:t>
      </w:r>
    </w:p>
    <w:p w14:paraId="62BD9457" w14:textId="62847541" w:rsidR="00A41E62" w:rsidRPr="00A41E62" w:rsidRDefault="00A41E62" w:rsidP="00A41E62">
      <w:pPr>
        <w:rPr>
          <w:lang w:val="en-GB"/>
        </w:rPr>
      </w:pPr>
      <w:r w:rsidRPr="00A41E62">
        <w:rPr>
          <w:lang w:val="en-GB"/>
        </w:rPr>
        <w:t xml:space="preserve">Though a strong relationship was identified, the results should not be interpreted to suggest that engagement is solely dependent on content quality. Existing studies suggest that platform features, consumer motivations, brand relationship and social interaction opportunities all are considered to influence engagement (Dessart, </w:t>
      </w:r>
      <w:proofErr w:type="spellStart"/>
      <w:r w:rsidRPr="00A41E62">
        <w:rPr>
          <w:lang w:val="en-GB"/>
        </w:rPr>
        <w:t>Veloutsou</w:t>
      </w:r>
      <w:proofErr w:type="spellEnd"/>
      <w:r w:rsidRPr="00A41E62">
        <w:rPr>
          <w:lang w:val="en-GB"/>
        </w:rPr>
        <w:t xml:space="preserve"> and Morgan-Thomas, 2015; Qin, 2020). Consumers might become interested in Zara's content because of their own fashion hobbies, social influence, or the frequent usage of the platform for content</w:t>
      </w:r>
      <w:r>
        <w:rPr>
          <w:lang w:val="en-GB"/>
        </w:rPr>
        <w:t>,</w:t>
      </w:r>
      <w:r w:rsidRPr="00A41E62">
        <w:rPr>
          <w:lang w:val="en-GB"/>
        </w:rPr>
        <w:t xml:space="preserve"> without the quality of the content itself. Thus, it is important to recogni</w:t>
      </w:r>
      <w:r>
        <w:rPr>
          <w:lang w:val="en-GB"/>
        </w:rPr>
        <w:t>s</w:t>
      </w:r>
      <w:r w:rsidRPr="00A41E62">
        <w:rPr>
          <w:lang w:val="en-GB"/>
        </w:rPr>
        <w:t>e that PCMQ is a factor that contributes to engagement but is not the only factor.</w:t>
      </w:r>
    </w:p>
    <w:p w14:paraId="1DF0B456" w14:textId="27B93C9A" w:rsidR="00A41E62" w:rsidRPr="00A41E62" w:rsidRDefault="00A41E62" w:rsidP="00A41E62">
      <w:pPr>
        <w:rPr>
          <w:lang w:val="en-GB"/>
        </w:rPr>
      </w:pPr>
      <w:r w:rsidRPr="00A41E62">
        <w:rPr>
          <w:lang w:val="en-GB"/>
        </w:rPr>
        <w:t xml:space="preserve">Moreover, the high explanatory power of the model (R² = 0.93) could be partially due to the sample characteristics. Both the respondents had to have some experience </w:t>
      </w:r>
      <w:r w:rsidR="00E270AD">
        <w:rPr>
          <w:lang w:val="en-GB"/>
        </w:rPr>
        <w:t>with</w:t>
      </w:r>
      <w:r w:rsidRPr="00A41E62">
        <w:rPr>
          <w:lang w:val="en-GB"/>
        </w:rPr>
        <w:t xml:space="preserve"> Zara products and with Zara's digital content and thus were already familiar with the brand. This could have made it more </w:t>
      </w:r>
      <w:r w:rsidRPr="00A41E62">
        <w:rPr>
          <w:lang w:val="en-GB"/>
        </w:rPr>
        <w:lastRenderedPageBreak/>
        <w:t>likely that they would see a high correlation between their content perceptions and engagement. In future research, other fashion brands and other groups of consumers could be analy</w:t>
      </w:r>
      <w:r>
        <w:rPr>
          <w:lang w:val="en-GB"/>
        </w:rPr>
        <w:t>s</w:t>
      </w:r>
      <w:r w:rsidRPr="00A41E62">
        <w:rPr>
          <w:lang w:val="en-GB"/>
        </w:rPr>
        <w:t>ed to check if other relationships can be found in other contexts.</w:t>
      </w:r>
    </w:p>
    <w:p w14:paraId="4A7BCB1B" w14:textId="307C943D" w:rsidR="00853FAA" w:rsidRDefault="00A41E62" w:rsidP="00853FAA">
      <w:pPr>
        <w:rPr>
          <w:lang w:val="en-GB"/>
        </w:rPr>
      </w:pPr>
      <w:r w:rsidRPr="00A41E62">
        <w:rPr>
          <w:lang w:val="en-GB"/>
        </w:rPr>
        <w:t>Overall, the results align well with H2 and validate the importance of perceived quality of content marketing for brand engagement in the case of Zara customers in the UK. The findings highlight that the meaning, credibility and relevance of the digital content to the customer's needs will increase the likelihood that the customer will interact with the product or service being offered</w:t>
      </w:r>
      <w:r>
        <w:rPr>
          <w:lang w:val="en-GB"/>
        </w:rPr>
        <w:t>,</w:t>
      </w:r>
      <w:r w:rsidRPr="00A41E62">
        <w:rPr>
          <w:lang w:val="en-GB"/>
        </w:rPr>
        <w:t xml:space="preserve"> as seen in the results. Thus, the key to successful content marketing is to not only make consumers discover the brand on the digital level but also to provide them with meaningful experiences that spur deeper engagement with the brand.</w:t>
      </w:r>
    </w:p>
    <w:p w14:paraId="4DB5D231" w14:textId="77777777" w:rsidR="0081761E" w:rsidRPr="0081761E" w:rsidRDefault="0081761E" w:rsidP="0081761E">
      <w:pPr>
        <w:pStyle w:val="Heading2"/>
        <w:rPr>
          <w:lang w:val="en-GB"/>
        </w:rPr>
      </w:pPr>
      <w:bookmarkStart w:id="116" w:name="_Toc243611040"/>
      <w:r w:rsidRPr="0081761E">
        <w:rPr>
          <w:lang w:val="en-GB"/>
        </w:rPr>
        <w:t>5.5 Implications</w:t>
      </w:r>
      <w:bookmarkEnd w:id="116"/>
    </w:p>
    <w:p w14:paraId="08C70896" w14:textId="77777777" w:rsidR="00A41E62" w:rsidRPr="00A41E62" w:rsidRDefault="00A41E62" w:rsidP="00A41E62">
      <w:pPr>
        <w:rPr>
          <w:lang w:val="en-GB"/>
        </w:rPr>
      </w:pPr>
      <w:r w:rsidRPr="00A41E62">
        <w:rPr>
          <w:lang w:val="en-GB"/>
        </w:rPr>
        <w:t>Based on the results found from this study, it can be concluded that there are several implications in this study both in theory and with regard to the management of digital fashion marketing, especially for Fashion retailers like Zara who are facing intense competition in the online fashion market.</w:t>
      </w:r>
    </w:p>
    <w:p w14:paraId="56A11E5C" w14:textId="1156533F" w:rsidR="00A41E62" w:rsidRPr="00A41E62" w:rsidRDefault="00A41E62" w:rsidP="00A41E62">
      <w:pPr>
        <w:rPr>
          <w:lang w:val="en-GB"/>
        </w:rPr>
      </w:pPr>
      <w:r w:rsidRPr="00A41E62">
        <w:rPr>
          <w:lang w:val="en-GB"/>
        </w:rPr>
        <w:t>In theory, this study adds to the digital marketing literature by showing the interdependencies of perceived quality of digital marketing, customer trust and brand engagement. While past studies have predominantly examined social media marketing uses</w:t>
      </w:r>
      <w:r>
        <w:rPr>
          <w:lang w:val="en-GB"/>
        </w:rPr>
        <w:t xml:space="preserve">, </w:t>
      </w:r>
      <w:r w:rsidRPr="00A41E62">
        <w:rPr>
          <w:lang w:val="en-GB"/>
        </w:rPr>
        <w:t>entertainment, interaction and customisation</w:t>
      </w:r>
      <w:r>
        <w:rPr>
          <w:lang w:val="en-GB"/>
        </w:rPr>
        <w:t xml:space="preserve">, </w:t>
      </w:r>
      <w:r w:rsidRPr="00A41E62">
        <w:rPr>
          <w:lang w:val="en-GB"/>
        </w:rPr>
        <w:t>this study looks at the consumers' perception of content quality. The results validate the application of S-O-R theory</w:t>
      </w:r>
      <w:r>
        <w:rPr>
          <w:lang w:val="en-GB"/>
        </w:rPr>
        <w:t>,</w:t>
      </w:r>
      <w:r w:rsidRPr="00A41E62">
        <w:rPr>
          <w:lang w:val="en-GB"/>
        </w:rPr>
        <w:t xml:space="preserve"> as they show how digital content is a stimulus which affects the trust level of customers, which in turn leads to engagement. Moreover, the findings align with the Commitment–Trust Theory, as it has been found that trust is an important mechanism for establishing relationships between brands and consumers.</w:t>
      </w:r>
    </w:p>
    <w:p w14:paraId="5A77B811" w14:textId="77777777" w:rsidR="00022F26" w:rsidRPr="00022F26" w:rsidRDefault="00A41E62" w:rsidP="00022F26">
      <w:pPr>
        <w:rPr>
          <w:lang w:val="en-GB"/>
        </w:rPr>
      </w:pPr>
      <w:r w:rsidRPr="00A41E62">
        <w:rPr>
          <w:lang w:val="en-GB"/>
        </w:rPr>
        <w:t xml:space="preserve">The findings indicate that from a managerial point of view, Zara should give more attention to the creation of high-quality digital content and not just increasing the amount of content produced or its visibility. As PCMQ had the highest impact on both customer trust and brand engagement, Zara should make sure that digital content is informative, relevant, credible and authentic. </w:t>
      </w:r>
      <w:r w:rsidR="00022F26" w:rsidRPr="00022F26">
        <w:rPr>
          <w:lang w:val="en-GB"/>
        </w:rPr>
        <w:t xml:space="preserve">Content may provide informative product information, fashion inspiration, relay the message of sustainability, </w:t>
      </w:r>
      <w:r w:rsidR="00022F26" w:rsidRPr="00022F26">
        <w:rPr>
          <w:lang w:val="en-GB"/>
        </w:rPr>
        <w:lastRenderedPageBreak/>
        <w:t>and provide honest brand messaging, among other things, to help consumers make informed decisions on a variety of topics.</w:t>
      </w:r>
    </w:p>
    <w:p w14:paraId="3DDD3A45" w14:textId="77777777" w:rsidR="00022F26" w:rsidRPr="00022F26" w:rsidRDefault="00022F26" w:rsidP="00022F26">
      <w:pPr>
        <w:rPr>
          <w:lang w:val="en-GB"/>
        </w:rPr>
      </w:pPr>
      <w:r w:rsidRPr="00022F26">
        <w:rPr>
          <w:lang w:val="en-GB"/>
        </w:rPr>
        <w:t xml:space="preserve">The results also emphasise the need to continue placing trust-building as a key strategic priority. While customer trust did not have as strong a predictive impact as PCMQ, it nonetheless had a significant impact on brand engagement. Thus, it is essential for Zara to be consistent with their online communication </w:t>
      </w:r>
      <w:proofErr w:type="gramStart"/>
      <w:r w:rsidRPr="00022F26">
        <w:rPr>
          <w:lang w:val="en-GB"/>
        </w:rPr>
        <w:t>with regard to</w:t>
      </w:r>
      <w:proofErr w:type="gramEnd"/>
      <w:r w:rsidRPr="00022F26">
        <w:rPr>
          <w:lang w:val="en-GB"/>
        </w:rPr>
        <w:t xml:space="preserve"> the customer experience. Opportunity to establish trust and loyalty with customers through genuine narratives, effective communication, accurate product descriptions and interactive digital engagement.</w:t>
      </w:r>
    </w:p>
    <w:p w14:paraId="6B113797" w14:textId="36CD70D2" w:rsidR="00022F26" w:rsidRPr="00022F26" w:rsidRDefault="00022F26" w:rsidP="00022F26">
      <w:pPr>
        <w:rPr>
          <w:lang w:val="en-GB"/>
        </w:rPr>
      </w:pPr>
      <w:r w:rsidRPr="00022F26">
        <w:rPr>
          <w:lang w:val="en-GB"/>
        </w:rPr>
        <w:t xml:space="preserve">Also, Zara should </w:t>
      </w:r>
      <w:proofErr w:type="gramStart"/>
      <w:r w:rsidRPr="00022F26">
        <w:rPr>
          <w:lang w:val="en-GB"/>
        </w:rPr>
        <w:t>be aware of the fact that</w:t>
      </w:r>
      <w:proofErr w:type="gramEnd"/>
      <w:r w:rsidRPr="00022F26">
        <w:rPr>
          <w:lang w:val="en-GB"/>
        </w:rPr>
        <w:t xml:space="preserve"> there are numerous other things that play a crucial role in a business other than engagement, including content value and trust. Customers engage with Zara for various reasons such as entertainment, fashion inspiration, social motives, and Zara-specific experiences. Therefore, Zara's online marketing mix should include informative content combined with interactive and engaging content on Instagram, TikTok and the app.</w:t>
      </w:r>
    </w:p>
    <w:p w14:paraId="0E8E837C" w14:textId="026DEFDA" w:rsidR="00022F26" w:rsidRPr="00022F26" w:rsidRDefault="00022F26" w:rsidP="00022F26">
      <w:pPr>
        <w:rPr>
          <w:lang w:val="en-GB"/>
        </w:rPr>
      </w:pPr>
      <w:r w:rsidRPr="00022F26">
        <w:rPr>
          <w:lang w:val="en-GB"/>
        </w:rPr>
        <w:t>The study will benefit other fashion retailers as well. In a digital marketplace, it's brands that must move beyond vanity metrics like views, impressions or followers and concentrate on more significant metrics. Instead, marketers should ask if there is a meaningful relationship with consumers in digital communication</w:t>
      </w:r>
      <w:r>
        <w:rPr>
          <w:lang w:val="en-GB"/>
        </w:rPr>
        <w:t>.</w:t>
      </w:r>
      <w:r w:rsidRPr="00022F26">
        <w:rPr>
          <w:lang w:val="en-GB"/>
        </w:rPr>
        <w:t xml:space="preserve"> Promotional content may be less valuable than content that helps build trust and has an emotional appeal.</w:t>
      </w:r>
    </w:p>
    <w:p w14:paraId="7AA44EBC" w14:textId="77777777" w:rsidR="00DF754E" w:rsidRPr="00DF754E" w:rsidRDefault="00022F26" w:rsidP="00DF754E">
      <w:pPr>
        <w:rPr>
          <w:lang w:val="en-GB"/>
        </w:rPr>
      </w:pPr>
      <w:r w:rsidRPr="00022F26">
        <w:rPr>
          <w:lang w:val="en-GB"/>
        </w:rPr>
        <w:t>Managers need to be aware of the limits to the use of these findings</w:t>
      </w:r>
      <w:r w:rsidR="00DF754E">
        <w:rPr>
          <w:lang w:val="en-GB"/>
        </w:rPr>
        <w:t xml:space="preserve">. </w:t>
      </w:r>
      <w:r w:rsidR="00DF754E" w:rsidRPr="00DF754E">
        <w:rPr>
          <w:lang w:val="en-GB"/>
        </w:rPr>
        <w:t>The research was only conducted with a small sample of UK customers of Zara. It is important that organisations do not presume that the same relationships apply to all consumers and markets. Further analyses of the impact of digital content strategies on consumer relationships in different contexts could be gained with larger and more diverse samples.</w:t>
      </w:r>
    </w:p>
    <w:p w14:paraId="0C8FA8FD" w14:textId="36FC06DC" w:rsidR="0081761E" w:rsidRPr="00DF754E" w:rsidRDefault="00DF754E" w:rsidP="00DF754E">
      <w:pPr>
        <w:rPr>
          <w:color w:val="47D459" w:themeColor="accent3" w:themeTint="99"/>
          <w:lang w:val="en-GB"/>
        </w:rPr>
      </w:pPr>
      <w:r w:rsidRPr="00DF754E">
        <w:rPr>
          <w:lang w:val="en-GB"/>
        </w:rPr>
        <w:t xml:space="preserve">To sum up, the </w:t>
      </w:r>
      <w:proofErr w:type="gramStart"/>
      <w:r w:rsidRPr="00DF754E">
        <w:rPr>
          <w:lang w:val="en-GB"/>
        </w:rPr>
        <w:t>final outcome</w:t>
      </w:r>
      <w:proofErr w:type="gramEnd"/>
      <w:r w:rsidRPr="00DF754E">
        <w:rPr>
          <w:lang w:val="en-GB"/>
        </w:rPr>
        <w:t xml:space="preserve"> is to develop a relationship-oriented digital marketing approach </w:t>
      </w:r>
      <w:r>
        <w:rPr>
          <w:lang w:val="en-GB"/>
        </w:rPr>
        <w:t>for</w:t>
      </w:r>
      <w:r w:rsidRPr="00DF754E">
        <w:rPr>
          <w:lang w:val="en-GB"/>
        </w:rPr>
        <w:t xml:space="preserve"> fashion companies. By providing valuable content that encourages meaningful engagement and builds trust, brands can create more meaningful and lasting connections with their consumers.</w:t>
      </w:r>
    </w:p>
    <w:p w14:paraId="730CFA97" w14:textId="77777777" w:rsidR="00A41E62" w:rsidRPr="0081761E" w:rsidRDefault="00A41E62" w:rsidP="0081761E">
      <w:pPr>
        <w:rPr>
          <w:lang w:val="en-GB"/>
        </w:rPr>
      </w:pPr>
    </w:p>
    <w:p w14:paraId="36CF0C9E" w14:textId="77777777" w:rsidR="0081761E" w:rsidRPr="0081761E" w:rsidRDefault="0081761E" w:rsidP="0081761E">
      <w:pPr>
        <w:pStyle w:val="Heading2"/>
        <w:rPr>
          <w:lang w:val="en-GB"/>
        </w:rPr>
      </w:pPr>
      <w:bookmarkStart w:id="117" w:name="_Toc243611041"/>
      <w:r w:rsidRPr="0081761E">
        <w:rPr>
          <w:lang w:val="en-GB"/>
        </w:rPr>
        <w:lastRenderedPageBreak/>
        <w:t>5.6 Summary</w:t>
      </w:r>
      <w:bookmarkEnd w:id="117"/>
    </w:p>
    <w:p w14:paraId="3E3929B7" w14:textId="2227C60A" w:rsidR="0081761E" w:rsidRDefault="00DF754E" w:rsidP="0081761E">
      <w:pPr>
        <w:rPr>
          <w:lang w:val="en-GB"/>
        </w:rPr>
      </w:pPr>
      <w:r w:rsidRPr="00DF754E">
        <w:rPr>
          <w:lang w:val="en-GB"/>
        </w:rPr>
        <w:t xml:space="preserve">Results were interpreted in the context of </w:t>
      </w:r>
      <w:r>
        <w:rPr>
          <w:lang w:val="en-GB"/>
        </w:rPr>
        <w:t xml:space="preserve">the </w:t>
      </w:r>
      <w:r w:rsidRPr="00DF754E">
        <w:rPr>
          <w:lang w:val="en-GB"/>
        </w:rPr>
        <w:t xml:space="preserve">literature and theoretical framework in this chapter. The results revealed that customers' trust and engagement with the brand </w:t>
      </w:r>
      <w:r>
        <w:rPr>
          <w:lang w:val="en-GB"/>
        </w:rPr>
        <w:t>are</w:t>
      </w:r>
      <w:r w:rsidRPr="00DF754E">
        <w:rPr>
          <w:lang w:val="en-GB"/>
        </w:rPr>
        <w:t xml:space="preserve"> greatly impacted by their perception of the quality of content marketing for Zara in the UK</w:t>
      </w:r>
      <w:r w:rsidR="00E270AD" w:rsidRPr="00E270AD">
        <w:rPr>
          <w:lang w:val="en-GB"/>
        </w:rPr>
        <w:t>. Moreover, it was discovered that customer trust positively supported brand engagement, albeit to a lesser degree than content quality. The results confirmed the S-O-R Theory and the Commitment–Trust Theory that suggest the significance of digital content and trust for the development of consumer relationship</w:t>
      </w:r>
      <w:r w:rsidR="00E270AD">
        <w:rPr>
          <w:lang w:val="en-GB"/>
        </w:rPr>
        <w:t>s</w:t>
      </w:r>
      <w:r w:rsidR="00E270AD" w:rsidRPr="00E270AD">
        <w:rPr>
          <w:lang w:val="en-GB"/>
        </w:rPr>
        <w:t xml:space="preserve">. </w:t>
      </w:r>
      <w:r w:rsidR="002E71C4" w:rsidRPr="002E71C4">
        <w:rPr>
          <w:lang w:val="en-GB"/>
        </w:rPr>
        <w:t>The chapter also underlined theoretical and managerial implications, which underscore the importance for fashion brands to seek out valuable, credible and authentic digital communication strategies.</w:t>
      </w:r>
    </w:p>
    <w:p w14:paraId="6AE21D1E" w14:textId="77777777" w:rsidR="0081761E" w:rsidRDefault="0081761E">
      <w:pPr>
        <w:spacing w:before="0" w:line="278" w:lineRule="auto"/>
        <w:jc w:val="left"/>
        <w:rPr>
          <w:lang w:val="en-GB"/>
        </w:rPr>
      </w:pPr>
      <w:r>
        <w:rPr>
          <w:lang w:val="en-GB"/>
        </w:rPr>
        <w:br w:type="page"/>
      </w:r>
    </w:p>
    <w:p w14:paraId="1E3A0AFC" w14:textId="77777777" w:rsidR="0081761E" w:rsidRPr="0081761E" w:rsidRDefault="0081761E" w:rsidP="0081761E">
      <w:pPr>
        <w:pStyle w:val="Heading1"/>
      </w:pPr>
      <w:bookmarkStart w:id="118" w:name="_Toc243611042"/>
      <w:r w:rsidRPr="0081761E">
        <w:lastRenderedPageBreak/>
        <w:t>Chapter 06: Conclusion</w:t>
      </w:r>
      <w:bookmarkEnd w:id="118"/>
    </w:p>
    <w:p w14:paraId="33C417C0" w14:textId="6B399270" w:rsidR="0081761E" w:rsidRPr="0081761E" w:rsidRDefault="0081761E" w:rsidP="0081761E">
      <w:pPr>
        <w:pStyle w:val="Heading2"/>
        <w:rPr>
          <w:lang w:val="en-GB"/>
        </w:rPr>
      </w:pPr>
      <w:bookmarkStart w:id="119" w:name="_Toc243611043"/>
      <w:r w:rsidRPr="0081761E">
        <w:rPr>
          <w:lang w:val="en-GB"/>
        </w:rPr>
        <w:t>6.1 Revisiting the Research Objectives</w:t>
      </w:r>
      <w:bookmarkEnd w:id="119"/>
    </w:p>
    <w:p w14:paraId="281FB684" w14:textId="53B22F49" w:rsidR="00E270AD" w:rsidRPr="00E270AD" w:rsidRDefault="00E270AD" w:rsidP="00E270AD">
      <w:pPr>
        <w:rPr>
          <w:lang w:val="en-GB"/>
        </w:rPr>
      </w:pPr>
      <w:r w:rsidRPr="00E270AD">
        <w:rPr>
          <w:lang w:val="en-GB"/>
        </w:rPr>
        <w:t xml:space="preserve">This study aimed to evaluate the impact of perceived content marketing quality (PCMQ) on customer trust and brand engagement among Zara customers in the United Kingdom. To achieve this aim, three research objectives were established. The first </w:t>
      </w:r>
      <w:r>
        <w:rPr>
          <w:lang w:val="en-GB"/>
        </w:rPr>
        <w:t xml:space="preserve">objective </w:t>
      </w:r>
      <w:r w:rsidRPr="00E270AD">
        <w:rPr>
          <w:lang w:val="en-GB"/>
        </w:rPr>
        <w:t xml:space="preserve">was to investigate the impact of the perceived quality of the content marketing on the perception of trust in Zara. The second </w:t>
      </w:r>
      <w:r>
        <w:rPr>
          <w:lang w:val="en-GB"/>
        </w:rPr>
        <w:t>objective</w:t>
      </w:r>
      <w:r w:rsidRPr="00E270AD">
        <w:rPr>
          <w:lang w:val="en-GB"/>
        </w:rPr>
        <w:t xml:space="preserve"> was to evaluate how </w:t>
      </w:r>
      <w:r>
        <w:rPr>
          <w:lang w:val="en-GB"/>
        </w:rPr>
        <w:t xml:space="preserve">the </w:t>
      </w:r>
      <w:r w:rsidRPr="00E270AD">
        <w:rPr>
          <w:lang w:val="en-GB"/>
        </w:rPr>
        <w:t xml:space="preserve">perceived quality of content marketing affects the engagement of the brand with Zara. The third </w:t>
      </w:r>
      <w:r>
        <w:rPr>
          <w:lang w:val="en-GB"/>
        </w:rPr>
        <w:t>objective</w:t>
      </w:r>
      <w:r w:rsidRPr="00E270AD">
        <w:rPr>
          <w:lang w:val="en-GB"/>
        </w:rPr>
        <w:t xml:space="preserve"> was to explore the correlation between customer trust and brand engagement.</w:t>
      </w:r>
    </w:p>
    <w:p w14:paraId="38129872" w14:textId="75CCE6B9" w:rsidR="0081761E" w:rsidRPr="0081761E" w:rsidRDefault="00E270AD" w:rsidP="00E270AD">
      <w:pPr>
        <w:rPr>
          <w:lang w:val="en-GB"/>
        </w:rPr>
      </w:pPr>
      <w:r w:rsidRPr="00E270AD">
        <w:rPr>
          <w:lang w:val="en-GB"/>
        </w:rPr>
        <w:t>A quantitative research approach was used</w:t>
      </w:r>
      <w:r>
        <w:rPr>
          <w:lang w:val="en-GB"/>
        </w:rPr>
        <w:t>,</w:t>
      </w:r>
      <w:r w:rsidRPr="00E270AD">
        <w:rPr>
          <w:lang w:val="en-GB"/>
        </w:rPr>
        <w:t xml:space="preserve"> and an online questionnaire was sent to UK customers of Zara. The data collected were analysed using descriptive statistics, Pearson correlation analysis and regression analysis. The results offered empirical evidence on the relationships between PCMQ, customer trust and brand engagement. Overall, the study showed that quality of the digital content is a significant instrument for building robust consumer relationships in digital environments for fashion brands.</w:t>
      </w:r>
    </w:p>
    <w:p w14:paraId="3C6F1545" w14:textId="1D0BADF7" w:rsidR="0081761E" w:rsidRPr="0081761E" w:rsidRDefault="0081761E" w:rsidP="0081761E">
      <w:pPr>
        <w:pStyle w:val="Heading2"/>
        <w:rPr>
          <w:lang w:val="en-GB"/>
        </w:rPr>
      </w:pPr>
      <w:bookmarkStart w:id="120" w:name="_Toc243611044"/>
      <w:r w:rsidRPr="0081761E">
        <w:rPr>
          <w:lang w:val="en-GB"/>
        </w:rPr>
        <w:t>6.2 Summary of Findings</w:t>
      </w:r>
      <w:bookmarkEnd w:id="120"/>
    </w:p>
    <w:p w14:paraId="7E6C07FA" w14:textId="77777777" w:rsidR="00E270AD" w:rsidRPr="00E270AD" w:rsidRDefault="00E270AD" w:rsidP="00E270AD">
      <w:pPr>
        <w:rPr>
          <w:lang w:val="en-GB"/>
        </w:rPr>
      </w:pPr>
      <w:r w:rsidRPr="00E270AD">
        <w:rPr>
          <w:lang w:val="en-GB"/>
        </w:rPr>
        <w:t>The study investigated the relationships between perceived content marketing quality, customer trust, and brand engagement in response to three research questions.</w:t>
      </w:r>
    </w:p>
    <w:p w14:paraId="117B010D" w14:textId="7B19F76C" w:rsidR="00E270AD" w:rsidRPr="00E270AD" w:rsidRDefault="00E270AD" w:rsidP="00E270AD">
      <w:pPr>
        <w:rPr>
          <w:lang w:val="en-GB"/>
        </w:rPr>
      </w:pPr>
      <w:r w:rsidRPr="00E270AD">
        <w:rPr>
          <w:lang w:val="en-GB"/>
        </w:rPr>
        <w:t xml:space="preserve">The first research question was ‘How is perceived content marketing quality correlated to customer trust towards Zara among customers in the United Kingdom?'. The results showed that there was a significant positive correlation between PCMQ and customer trust. The results of the regression analysis indicated that PCMQ significantly predicted customer trust (β = 0.99, p </w:t>
      </w:r>
      <w:r w:rsidR="00FD01A9">
        <w:rPr>
          <w:lang w:val="en-GB"/>
        </w:rPr>
        <w:t>=</w:t>
      </w:r>
      <w:r w:rsidRPr="00E270AD">
        <w:rPr>
          <w:lang w:val="en-GB"/>
        </w:rPr>
        <w:t xml:space="preserve"> 0.001) and accounted for 92% of the variance in customer trust. This means that if customers find that Zara's digital content is informative, relevant, credible and authentic, they are more likely to build confidence and trust in the brand.</w:t>
      </w:r>
    </w:p>
    <w:p w14:paraId="36E41389" w14:textId="670D89CF" w:rsidR="00E270AD" w:rsidRPr="00E270AD" w:rsidRDefault="00E270AD" w:rsidP="00E270AD">
      <w:pPr>
        <w:rPr>
          <w:lang w:val="en-GB"/>
        </w:rPr>
      </w:pPr>
      <w:r w:rsidRPr="00E270AD">
        <w:rPr>
          <w:lang w:val="en-GB"/>
        </w:rPr>
        <w:t xml:space="preserve">The second research question examined the relationship between perceived quality of content marketing and perceived engagement with the brand. The results showed that PCMQ has a significant influence on brand engagement (β = 0.70, p </w:t>
      </w:r>
      <w:r w:rsidR="00FD01A9">
        <w:rPr>
          <w:lang w:val="en-GB"/>
        </w:rPr>
        <w:t>=</w:t>
      </w:r>
      <w:r w:rsidRPr="00E270AD">
        <w:rPr>
          <w:lang w:val="en-GB"/>
        </w:rPr>
        <w:t xml:space="preserve"> 0.001). The results indicate that </w:t>
      </w:r>
      <w:r w:rsidRPr="00E270AD">
        <w:rPr>
          <w:lang w:val="en-GB"/>
        </w:rPr>
        <w:lastRenderedPageBreak/>
        <w:t>customers become cognitively, emotionally and behaviourally engaged with Zara when exposed to high</w:t>
      </w:r>
      <w:r>
        <w:rPr>
          <w:lang w:val="en-GB"/>
        </w:rPr>
        <w:t>-</w:t>
      </w:r>
      <w:r w:rsidRPr="00E270AD">
        <w:rPr>
          <w:lang w:val="en-GB"/>
        </w:rPr>
        <w:t>quality digital content. That's why content is a key factor in encouraging consumers to stay engaged with the brand.</w:t>
      </w:r>
    </w:p>
    <w:p w14:paraId="66CE3101" w14:textId="77777777" w:rsidR="00E270AD" w:rsidRPr="00E270AD" w:rsidRDefault="00E270AD" w:rsidP="00E270AD">
      <w:pPr>
        <w:rPr>
          <w:lang w:val="en-GB"/>
        </w:rPr>
      </w:pPr>
      <w:r w:rsidRPr="00E270AD">
        <w:rPr>
          <w:lang w:val="en-GB"/>
        </w:rPr>
        <w:t>The third research question was focused on the role of customer trust in brand engagement. The findings showed that customer trust has a significant positive impact on brand engagement (β = 0.30, p = 0.03). Trust was still an important factor in facilitating customers' interaction with Zara, although it was less significant than PCMQ.</w:t>
      </w:r>
    </w:p>
    <w:p w14:paraId="40664EA3" w14:textId="61266FCC" w:rsidR="0081761E" w:rsidRPr="0081761E" w:rsidRDefault="00E270AD" w:rsidP="00E270AD">
      <w:pPr>
        <w:rPr>
          <w:lang w:val="en-GB"/>
        </w:rPr>
      </w:pPr>
      <w:r w:rsidRPr="00E270AD">
        <w:rPr>
          <w:lang w:val="en-GB"/>
        </w:rPr>
        <w:t>In general, the results validate that perceived content marketing quality is a factor influencing customer trust and brand engagement, which will further serve as a relational base that will enhance consumer involvement with Zara</w:t>
      </w:r>
      <w:r w:rsidR="0081761E" w:rsidRPr="0081761E">
        <w:rPr>
          <w:lang w:val="en-GB"/>
        </w:rPr>
        <w:t>.</w:t>
      </w:r>
    </w:p>
    <w:p w14:paraId="2FE38886" w14:textId="1BA41974" w:rsidR="0081761E" w:rsidRPr="0081761E" w:rsidRDefault="0081761E" w:rsidP="0081761E">
      <w:pPr>
        <w:pStyle w:val="Heading2"/>
        <w:rPr>
          <w:lang w:val="en-GB"/>
        </w:rPr>
      </w:pPr>
      <w:bookmarkStart w:id="121" w:name="_Toc243611045"/>
      <w:r w:rsidRPr="0081761E">
        <w:rPr>
          <w:lang w:val="en-GB"/>
        </w:rPr>
        <w:t>6.3 Recommendations</w:t>
      </w:r>
      <w:bookmarkEnd w:id="121"/>
    </w:p>
    <w:p w14:paraId="46F95731" w14:textId="77777777" w:rsidR="0081761E" w:rsidRPr="0081761E" w:rsidRDefault="0081761E" w:rsidP="0081761E">
      <w:pPr>
        <w:rPr>
          <w:lang w:val="en-GB"/>
        </w:rPr>
      </w:pPr>
      <w:r w:rsidRPr="0081761E">
        <w:rPr>
          <w:lang w:val="en-GB"/>
        </w:rPr>
        <w:t>Based on the findings of this study, several recommendations can be proposed for Zara and other fashion retailers seeking to improve digital customer relationships.</w:t>
      </w:r>
    </w:p>
    <w:p w14:paraId="270FBC54" w14:textId="77777777" w:rsidR="00E270AD" w:rsidRPr="00E270AD" w:rsidRDefault="00E270AD" w:rsidP="00E270AD">
      <w:pPr>
        <w:rPr>
          <w:lang w:val="en-GB"/>
        </w:rPr>
      </w:pPr>
      <w:r w:rsidRPr="00E270AD">
        <w:rPr>
          <w:lang w:val="en-GB"/>
        </w:rPr>
        <w:t>Firstly, Zara should continue prioritising the quality of its digital content rather than focusing only on increasing content frequency. The results showed that customer trust and brand engagement were positively and most strongly influenced by perceived quality of content marketing. Hence, it is important for Zara to make sure its digital communication is always valuable, informative, relevant, credible and authentic. Content strategies should be more about product, styling, new collections, brand values, and more, rather than promoting a message.</w:t>
      </w:r>
    </w:p>
    <w:p w14:paraId="7BC90BC1" w14:textId="0187002E" w:rsidR="002E71C4" w:rsidRPr="002E71C4" w:rsidRDefault="002E71C4" w:rsidP="002E71C4">
      <w:pPr>
        <w:rPr>
          <w:lang w:val="en-GB"/>
        </w:rPr>
      </w:pPr>
      <w:r w:rsidRPr="002E71C4">
        <w:rPr>
          <w:lang w:val="en-GB"/>
        </w:rPr>
        <w:t>Consumers are paying attention to what they find to be authentic and reflective of brands' practices. Accordingly, Zara can boost trust by making more information available to customers a</w:t>
      </w:r>
      <w:r>
        <w:rPr>
          <w:lang w:val="en-GB"/>
        </w:rPr>
        <w:t>bout</w:t>
      </w:r>
      <w:r w:rsidRPr="002E71C4">
        <w:rPr>
          <w:lang w:val="en-GB"/>
        </w:rPr>
        <w:t xml:space="preserve"> what materials Zara uses, the sustainable mechanisms which are used, the way that products are manufactured, and what customers find out about their experience. Real stories can help to relieve consumers' uncertainty and increase consumer brand trust.</w:t>
      </w:r>
    </w:p>
    <w:p w14:paraId="52DE6CA2" w14:textId="77777777" w:rsidR="00DF754E" w:rsidRPr="00DF754E" w:rsidRDefault="002E71C4" w:rsidP="00DF754E">
      <w:pPr>
        <w:rPr>
          <w:lang w:val="en-GB"/>
        </w:rPr>
      </w:pPr>
      <w:r w:rsidRPr="002E71C4">
        <w:rPr>
          <w:lang w:val="en-GB"/>
        </w:rPr>
        <w:t xml:space="preserve">Thirdly, Zara needs to come up with engagement strategies for each platform. Demographic findings revealed that the top platform among the respondents is Instagram. So, Zara needs to plan and optimise their content strategy where their customers are active. </w:t>
      </w:r>
      <w:r w:rsidR="00DF754E" w:rsidRPr="00DF754E">
        <w:rPr>
          <w:lang w:val="en-GB"/>
        </w:rPr>
        <w:t xml:space="preserve">For example, Instagram can be used for visual storytelling, product ideas, and community building, and platforms such as </w:t>
      </w:r>
      <w:r w:rsidR="00DF754E" w:rsidRPr="00DF754E">
        <w:rPr>
          <w:lang w:val="en-GB"/>
        </w:rPr>
        <w:lastRenderedPageBreak/>
        <w:t>TikTok can be utilised for short and creative video snippets and trendy engagement. A uniform, but platform-specific method could enhance the customer experience.</w:t>
      </w:r>
    </w:p>
    <w:p w14:paraId="39FA5E7D" w14:textId="77777777" w:rsidR="00DF754E" w:rsidRPr="00DF754E" w:rsidRDefault="00DF754E" w:rsidP="00DF754E">
      <w:pPr>
        <w:rPr>
          <w:lang w:val="en-GB"/>
        </w:rPr>
      </w:pPr>
      <w:r w:rsidRPr="00DF754E">
        <w:rPr>
          <w:lang w:val="en-GB"/>
        </w:rPr>
        <w:t>Fourthly, Zara should focus more on establishing longer-term relationships with their customers rather than just short-term metrics such as views, impressions, or followers. For customer engagement, the results of customer relationships like customer confidence, customer loyalty and emotional connection proved to be key factors for marketers to tackle. So, it's about creating more meaningful experiences, and more than visibility, that we're talking about with digital campaigns.</w:t>
      </w:r>
    </w:p>
    <w:p w14:paraId="5507C0DE" w14:textId="7D97EB8B" w:rsidR="00DF754E" w:rsidRPr="00DF754E" w:rsidRDefault="00DF754E" w:rsidP="00DF754E">
      <w:pPr>
        <w:rPr>
          <w:lang w:val="en-GB"/>
        </w:rPr>
      </w:pPr>
      <w:r w:rsidRPr="00DF754E">
        <w:rPr>
          <w:lang w:val="en-GB"/>
        </w:rPr>
        <w:t xml:space="preserve">However, with Zara there's a need for interactive components </w:t>
      </w:r>
      <w:r>
        <w:rPr>
          <w:lang w:val="en-GB"/>
        </w:rPr>
        <w:t>in the</w:t>
      </w:r>
      <w:r w:rsidRPr="00DF754E">
        <w:rPr>
          <w:lang w:val="en-GB"/>
        </w:rPr>
        <w:t xml:space="preserve"> digital content strategy. It was determined that content quality is important, though there is some evidence from previous studies that the motivations of the consumer</w:t>
      </w:r>
      <w:r>
        <w:rPr>
          <w:lang w:val="en-GB"/>
        </w:rPr>
        <w:t>,</w:t>
      </w:r>
      <w:r w:rsidRPr="00DF754E">
        <w:rPr>
          <w:lang w:val="en-GB"/>
        </w:rPr>
        <w:t xml:space="preserve"> as well as their interactive experiences</w:t>
      </w:r>
      <w:r>
        <w:rPr>
          <w:lang w:val="en-GB"/>
        </w:rPr>
        <w:t>,</w:t>
      </w:r>
      <w:r w:rsidRPr="00DF754E">
        <w:rPr>
          <w:lang w:val="en-GB"/>
        </w:rPr>
        <w:t xml:space="preserve"> have an impact on engagement. Customised suggestions, client feedback, virtual try-on functions, and interactive social media marketing campaigns can support cultivate deeper connections with clients.</w:t>
      </w:r>
    </w:p>
    <w:p w14:paraId="15DC358C" w14:textId="190C9D15" w:rsidR="002E71C4" w:rsidRPr="002E71C4" w:rsidRDefault="00DF754E" w:rsidP="002E71C4">
      <w:pPr>
        <w:rPr>
          <w:lang w:val="en-GB"/>
        </w:rPr>
      </w:pPr>
      <w:r w:rsidRPr="00DF754E">
        <w:rPr>
          <w:lang w:val="en-GB"/>
        </w:rPr>
        <w:t>It's especially true for other fashion companies</w:t>
      </w:r>
      <w:r>
        <w:rPr>
          <w:lang w:val="en-GB"/>
        </w:rPr>
        <w:t>,</w:t>
      </w:r>
      <w:r w:rsidRPr="00DF754E">
        <w:rPr>
          <w:lang w:val="en-GB"/>
        </w:rPr>
        <w:t xml:space="preserve"> as the results show that it's not enough to communicate in </w:t>
      </w:r>
      <w:r>
        <w:rPr>
          <w:lang w:val="en-GB"/>
        </w:rPr>
        <w:t xml:space="preserve">a </w:t>
      </w:r>
      <w:r w:rsidRPr="00DF754E">
        <w:rPr>
          <w:lang w:val="en-GB"/>
        </w:rPr>
        <w:t>traditional style. Understanding the importance of assessing the quality and trustworthiness of content before earning customer trust and engagement in competitive digital environments is crucial for brands.</w:t>
      </w:r>
      <w:r>
        <w:rPr>
          <w:lang w:val="en-GB"/>
        </w:rPr>
        <w:t xml:space="preserve"> </w:t>
      </w:r>
      <w:r w:rsidR="002E71C4" w:rsidRPr="002E71C4">
        <w:rPr>
          <w:lang w:val="en-GB"/>
        </w:rPr>
        <w:t>Therefore, it is necessary to consider investments in good digital communication as a strategy for building relationships, and not only a promotional strategy.</w:t>
      </w:r>
    </w:p>
    <w:p w14:paraId="512465A0" w14:textId="3BFF0AC2" w:rsidR="0081761E" w:rsidRPr="0081761E" w:rsidRDefault="002E71C4" w:rsidP="002E71C4">
      <w:pPr>
        <w:rPr>
          <w:lang w:val="en-GB"/>
        </w:rPr>
      </w:pPr>
      <w:r w:rsidRPr="002E71C4">
        <w:rPr>
          <w:lang w:val="en-GB"/>
        </w:rPr>
        <w:t>Finally, continuous customer feedback should be leveraged to make future marketing decisions. Zara must continually evaluate what consumers think about their digital content, and what they feel should be improved in terms of information, relevance, credibility (or authenticity). Knowing customer insights well enough to change the way a brand communicates to meet changing customer expectations.</w:t>
      </w:r>
    </w:p>
    <w:p w14:paraId="7C5B7A52" w14:textId="48612CE0" w:rsidR="0081761E" w:rsidRPr="0081761E" w:rsidRDefault="0081761E" w:rsidP="0081761E">
      <w:pPr>
        <w:pStyle w:val="Heading2"/>
        <w:rPr>
          <w:lang w:val="en-GB"/>
        </w:rPr>
      </w:pPr>
      <w:bookmarkStart w:id="122" w:name="_Toc243611046"/>
      <w:r w:rsidRPr="0081761E">
        <w:rPr>
          <w:lang w:val="en-GB"/>
        </w:rPr>
        <w:t>6.4 Limitations of the Study</w:t>
      </w:r>
      <w:bookmarkEnd w:id="122"/>
    </w:p>
    <w:p w14:paraId="6C8A5F85" w14:textId="31BCC98E" w:rsidR="002E71C4" w:rsidRPr="002E71C4" w:rsidRDefault="002E71C4" w:rsidP="002E71C4">
      <w:pPr>
        <w:rPr>
          <w:lang w:val="en-GB"/>
        </w:rPr>
      </w:pPr>
      <w:proofErr w:type="gramStart"/>
      <w:r w:rsidRPr="002E71C4">
        <w:rPr>
          <w:lang w:val="en-GB"/>
        </w:rPr>
        <w:t>In spite of</w:t>
      </w:r>
      <w:proofErr w:type="gramEnd"/>
      <w:r w:rsidRPr="002E71C4">
        <w:rPr>
          <w:lang w:val="en-GB"/>
        </w:rPr>
        <w:t xml:space="preserve"> the valuable insights this study offers, some limitations need to be recognised. The first is the small sample size of 50 people who had completed the questionnaire (out of the total population of Zara customers in the UK), which may make it difficult to generalise the findings to the </w:t>
      </w:r>
      <w:proofErr w:type="gramStart"/>
      <w:r w:rsidRPr="002E71C4">
        <w:rPr>
          <w:lang w:val="en-GB"/>
        </w:rPr>
        <w:t>population as a whole</w:t>
      </w:r>
      <w:proofErr w:type="gramEnd"/>
      <w:r w:rsidRPr="002E71C4">
        <w:rPr>
          <w:lang w:val="en-GB"/>
        </w:rPr>
        <w:t>. Secondly, purposive non-probability sampling was employed, and the respondents were selected based on some criteria</w:t>
      </w:r>
      <w:r>
        <w:rPr>
          <w:lang w:val="en-GB"/>
        </w:rPr>
        <w:t>,</w:t>
      </w:r>
      <w:r w:rsidRPr="002E71C4">
        <w:rPr>
          <w:lang w:val="en-GB"/>
        </w:rPr>
        <w:t xml:space="preserve"> and this is not representative of the whole population of customers.</w:t>
      </w:r>
    </w:p>
    <w:p w14:paraId="67149155" w14:textId="23E7206F" w:rsidR="0081761E" w:rsidRPr="0081761E" w:rsidRDefault="002E71C4" w:rsidP="002E71C4">
      <w:pPr>
        <w:rPr>
          <w:lang w:val="en-GB"/>
        </w:rPr>
      </w:pPr>
      <w:r w:rsidRPr="002E71C4">
        <w:rPr>
          <w:lang w:val="en-GB"/>
        </w:rPr>
        <w:lastRenderedPageBreak/>
        <w:t>Third, the study employed a cross</w:t>
      </w:r>
      <w:r>
        <w:rPr>
          <w:lang w:val="en-GB"/>
        </w:rPr>
        <w:t>-</w:t>
      </w:r>
      <w:r w:rsidRPr="002E71C4">
        <w:rPr>
          <w:lang w:val="en-GB"/>
        </w:rPr>
        <w:t>sectional research design – a research design that gathers data at a single time point. Therefore, the findings are not interpreted as being evidence of long-term causal relationships. Fourthly, it was confined to Zara</w:t>
      </w:r>
      <w:r>
        <w:rPr>
          <w:lang w:val="en-GB"/>
        </w:rPr>
        <w:t>,</w:t>
      </w:r>
      <w:r w:rsidRPr="002E71C4">
        <w:rPr>
          <w:lang w:val="en-GB"/>
        </w:rPr>
        <w:t xml:space="preserve"> and the findings of this study may not be directly applicable to other fashion retailers with different brand identities and customer base</w:t>
      </w:r>
      <w:r>
        <w:rPr>
          <w:lang w:val="en-GB"/>
        </w:rPr>
        <w:t>s</w:t>
      </w:r>
      <w:r w:rsidRPr="002E71C4">
        <w:rPr>
          <w:lang w:val="en-GB"/>
        </w:rPr>
        <w:t>. Lastly, self-reported questionnaires were used, and this could be subject to personal perception or response bias.</w:t>
      </w:r>
    </w:p>
    <w:p w14:paraId="1B184FA2" w14:textId="0A2D3884" w:rsidR="0081761E" w:rsidRPr="0081761E" w:rsidRDefault="0081761E" w:rsidP="0081761E">
      <w:pPr>
        <w:pStyle w:val="Heading2"/>
        <w:rPr>
          <w:lang w:val="en-GB"/>
        </w:rPr>
      </w:pPr>
      <w:bookmarkStart w:id="123" w:name="_Toc243611047"/>
      <w:r w:rsidRPr="0081761E">
        <w:rPr>
          <w:lang w:val="en-GB"/>
        </w:rPr>
        <w:t>6.5 Future Scope</w:t>
      </w:r>
      <w:bookmarkEnd w:id="123"/>
    </w:p>
    <w:p w14:paraId="0EB3C6F5" w14:textId="0D26C884" w:rsidR="0081761E" w:rsidRPr="0081761E" w:rsidRDefault="002E71C4" w:rsidP="0081761E">
      <w:pPr>
        <w:rPr>
          <w:lang w:val="en-GB"/>
        </w:rPr>
      </w:pPr>
      <w:r w:rsidRPr="002E71C4">
        <w:rPr>
          <w:lang w:val="en-GB"/>
        </w:rPr>
        <w:t xml:space="preserve">This study can be replicated in a cross-cultural perspective with </w:t>
      </w:r>
      <w:r>
        <w:rPr>
          <w:lang w:val="en-GB"/>
        </w:rPr>
        <w:t xml:space="preserve">a </w:t>
      </w:r>
      <w:r w:rsidRPr="002E71C4">
        <w:rPr>
          <w:lang w:val="en-GB"/>
        </w:rPr>
        <w:t xml:space="preserve">greater sample size and variety of countries and fashion brands to increase the generalisability of the results. Longitudinal studies could also investigate how trust and brand engagement evolve over time </w:t>
      </w:r>
      <w:proofErr w:type="gramStart"/>
      <w:r w:rsidRPr="002E71C4">
        <w:rPr>
          <w:lang w:val="en-GB"/>
        </w:rPr>
        <w:t>as a result of</w:t>
      </w:r>
      <w:proofErr w:type="gramEnd"/>
      <w:r w:rsidRPr="002E71C4">
        <w:rPr>
          <w:lang w:val="en-GB"/>
        </w:rPr>
        <w:t xml:space="preserve"> multiple interactions with the digital content. Other factors associated with engagement</w:t>
      </w:r>
      <w:r>
        <w:rPr>
          <w:lang w:val="en-GB"/>
        </w:rPr>
        <w:t>,</w:t>
      </w:r>
      <w:r w:rsidRPr="002E71C4">
        <w:rPr>
          <w:lang w:val="en-GB"/>
        </w:rPr>
        <w:t xml:space="preserve"> such as customer loyalty, purchase intention, influencer marketing, personalisation and AI recommendations</w:t>
      </w:r>
      <w:r>
        <w:rPr>
          <w:lang w:val="en-GB"/>
        </w:rPr>
        <w:t>,</w:t>
      </w:r>
      <w:r w:rsidRPr="002E71C4">
        <w:rPr>
          <w:lang w:val="en-GB"/>
        </w:rPr>
        <w:t xml:space="preserve"> are encouraged to be explored further. In addition, qualitative methods like interviews or focus groups may give further insights into the reasons for the consumer perception of trustworthiness and engagement of various forms of digital content.</w:t>
      </w:r>
    </w:p>
    <w:p w14:paraId="21E454F6" w14:textId="069041A0" w:rsidR="0081761E" w:rsidRPr="0081761E" w:rsidRDefault="0081761E" w:rsidP="0081761E">
      <w:pPr>
        <w:pStyle w:val="Heading2"/>
        <w:rPr>
          <w:lang w:val="en-GB"/>
        </w:rPr>
      </w:pPr>
      <w:bookmarkStart w:id="124" w:name="_Toc243611048"/>
      <w:r w:rsidRPr="0081761E">
        <w:rPr>
          <w:lang w:val="en-GB"/>
        </w:rPr>
        <w:t>6.6 Summary</w:t>
      </w:r>
      <w:bookmarkEnd w:id="124"/>
    </w:p>
    <w:p w14:paraId="1B2C5410" w14:textId="33779A06" w:rsidR="0081761E" w:rsidRPr="00180C9F" w:rsidRDefault="002E71C4" w:rsidP="0081761E">
      <w:pPr>
        <w:rPr>
          <w:lang w:val="en-GB"/>
        </w:rPr>
      </w:pPr>
      <w:r w:rsidRPr="002E71C4">
        <w:rPr>
          <w:lang w:val="en-GB"/>
        </w:rPr>
        <w:t>The chapter concludes the study by restating the research problem, summary of the results, recommendations and limitations and future research areas.</w:t>
      </w:r>
      <w:r w:rsidR="00DF754E">
        <w:rPr>
          <w:lang w:val="en-GB"/>
        </w:rPr>
        <w:t xml:space="preserve"> </w:t>
      </w:r>
      <w:r w:rsidR="00DF754E" w:rsidRPr="00DF754E">
        <w:rPr>
          <w:lang w:val="en-GB"/>
        </w:rPr>
        <w:t>Perceived content marketing quality was found to significantly impact both customers' trust and brand engagement among Zara customers in the UK, as confirmed by the study. The results also indicated the positive relationship between customer trust and the level of brand engagement. The results suggest that being informative, relevant, credible and authentic are critical in building consumer relationships with digital content. Despite its limitations, including the small sample size, sampling method, and research design, the study provides some theoretical and practical insights for understanding digital content marketing in the fashion retail industry.</w:t>
      </w:r>
    </w:p>
    <w:p w14:paraId="3C3344B2" w14:textId="1B8DF2AC" w:rsidR="00FF5758" w:rsidRPr="00C76896" w:rsidRDefault="00F93120" w:rsidP="00C76896">
      <w:pPr>
        <w:pStyle w:val="Heading1"/>
      </w:pPr>
      <w:r w:rsidRPr="00180C9F">
        <w:br w:type="page"/>
      </w:r>
      <w:bookmarkStart w:id="125" w:name="_Toc243611049"/>
      <w:r w:rsidR="00E943E8" w:rsidRPr="00180C9F">
        <w:lastRenderedPageBreak/>
        <w:t>References</w:t>
      </w:r>
      <w:bookmarkEnd w:id="90"/>
      <w:bookmarkEnd w:id="125"/>
    </w:p>
    <w:p w14:paraId="79F7CB52" w14:textId="77777777" w:rsidR="00A80638" w:rsidRDefault="00A80638" w:rsidP="00C76896">
      <w:pPr>
        <w:rPr>
          <w:shd w:val="clear" w:color="auto" w:fill="FFFFFF"/>
        </w:rPr>
      </w:pPr>
      <w:proofErr w:type="spellStart"/>
      <w:r>
        <w:rPr>
          <w:shd w:val="clear" w:color="auto" w:fill="FFFFFF"/>
        </w:rPr>
        <w:t>Akinyode</w:t>
      </w:r>
      <w:proofErr w:type="spellEnd"/>
      <w:r>
        <w:rPr>
          <w:shd w:val="clear" w:color="auto" w:fill="FFFFFF"/>
        </w:rPr>
        <w:t xml:space="preserve">, B.F. and Khan, T.H. (2018). ‘Step-by-step approach for qualitative data analysis’. </w:t>
      </w:r>
      <w:r>
        <w:rPr>
          <w:i/>
          <w:iCs/>
          <w:shd w:val="clear" w:color="auto" w:fill="FFFFFF"/>
        </w:rPr>
        <w:t>International Journal of built environment and sustainability</w:t>
      </w:r>
      <w:r>
        <w:rPr>
          <w:shd w:val="clear" w:color="auto" w:fill="FFFFFF"/>
        </w:rPr>
        <w:t xml:space="preserve">, </w:t>
      </w:r>
      <w:r>
        <w:rPr>
          <w:i/>
          <w:iCs/>
          <w:shd w:val="clear" w:color="auto" w:fill="FFFFFF"/>
        </w:rPr>
        <w:t>5</w:t>
      </w:r>
      <w:r>
        <w:rPr>
          <w:shd w:val="clear" w:color="auto" w:fill="FFFFFF"/>
        </w:rPr>
        <w:t>(3).</w:t>
      </w:r>
    </w:p>
    <w:p w14:paraId="323FF25D" w14:textId="77777777" w:rsidR="00A80638" w:rsidRPr="00180C9F" w:rsidRDefault="00A80638" w:rsidP="00E943E8">
      <w:pPr>
        <w:rPr>
          <w:rFonts w:cs="Times New Roman"/>
          <w:lang w:val="en-GB"/>
        </w:rPr>
      </w:pPr>
      <w:proofErr w:type="spellStart"/>
      <w:r w:rsidRPr="00180C9F">
        <w:rPr>
          <w:lang w:val="en-GB"/>
        </w:rPr>
        <w:t>Alrwashdeh</w:t>
      </w:r>
      <w:proofErr w:type="spellEnd"/>
      <w:r w:rsidRPr="00180C9F">
        <w:rPr>
          <w:lang w:val="en-GB"/>
        </w:rPr>
        <w:t xml:space="preserve">, M. (2025) ‘How do social media marketing activities enhance online purchase intention among Jordanian consumers? The role of brand trust and brand engagement’, </w:t>
      </w:r>
      <w:r w:rsidRPr="00180C9F">
        <w:rPr>
          <w:rStyle w:val="Emphasis"/>
          <w:lang w:val="en-GB"/>
        </w:rPr>
        <w:t>Innovative Marketing</w:t>
      </w:r>
      <w:r w:rsidRPr="00180C9F">
        <w:rPr>
          <w:lang w:val="en-GB"/>
        </w:rPr>
        <w:t xml:space="preserve">, 21(2), pp. 291–302. Available at: </w:t>
      </w:r>
      <w:hyperlink r:id="rId17" w:history="1">
        <w:r w:rsidRPr="00180C9F">
          <w:rPr>
            <w:rStyle w:val="Hyperlink"/>
            <w:lang w:val="en-GB"/>
          </w:rPr>
          <w:t>https://doi.org/10.21511/im.21(2).2025.23</w:t>
        </w:r>
      </w:hyperlink>
    </w:p>
    <w:p w14:paraId="5A41B113" w14:textId="77777777" w:rsidR="00A80638" w:rsidRPr="00180C9F" w:rsidRDefault="00A80638" w:rsidP="00E943E8">
      <w:pPr>
        <w:rPr>
          <w:lang w:val="en-GB"/>
        </w:rPr>
      </w:pPr>
      <w:r w:rsidRPr="00180C9F">
        <w:rPr>
          <w:lang w:val="en-GB"/>
        </w:rPr>
        <w:t xml:space="preserve">Ashley, C. and Tuten, T. (2015) ‘Creative strategies in social media marketing: An exploratory study of branded social content and consumer engagement’, </w:t>
      </w:r>
      <w:r w:rsidRPr="00180C9F">
        <w:rPr>
          <w:rStyle w:val="Emphasis"/>
          <w:lang w:val="en-GB"/>
        </w:rPr>
        <w:t>Psychology &amp; Marketing</w:t>
      </w:r>
      <w:r w:rsidRPr="00180C9F">
        <w:rPr>
          <w:lang w:val="en-GB"/>
        </w:rPr>
        <w:t xml:space="preserve">, 32(1), pp. 15–27. Available at: </w:t>
      </w:r>
      <w:hyperlink r:id="rId18" w:history="1">
        <w:r w:rsidRPr="00180C9F">
          <w:rPr>
            <w:rStyle w:val="Hyperlink"/>
            <w:lang w:val="en-GB"/>
          </w:rPr>
          <w:t>https://doi.org/10.1002/mar.20761</w:t>
        </w:r>
      </w:hyperlink>
    </w:p>
    <w:p w14:paraId="25331732" w14:textId="77777777" w:rsidR="00A80638" w:rsidRDefault="00A80638" w:rsidP="009E7113">
      <w:pPr>
        <w:rPr>
          <w:shd w:val="clear" w:color="auto" w:fill="FFFFFF"/>
        </w:rPr>
      </w:pPr>
      <w:r>
        <w:rPr>
          <w:shd w:val="clear" w:color="auto" w:fill="FFFFFF"/>
        </w:rPr>
        <w:t xml:space="preserve">Aslam, W. and Luna, I.R.D. (2021). ‘The relationship between brand Facebook page characteristics, perceived value, and customer engagement </w:t>
      </w:r>
      <w:proofErr w:type="spellStart"/>
      <w:r>
        <w:rPr>
          <w:shd w:val="clear" w:color="auto" w:fill="FFFFFF"/>
        </w:rPr>
        <w:t>behaviour</w:t>
      </w:r>
      <w:proofErr w:type="spellEnd"/>
      <w:r>
        <w:rPr>
          <w:shd w:val="clear" w:color="auto" w:fill="FFFFFF"/>
        </w:rPr>
        <w:t xml:space="preserve">: An application of Stimulus-Organism-Response (SOR)’. </w:t>
      </w:r>
      <w:r>
        <w:rPr>
          <w:i/>
          <w:iCs/>
          <w:shd w:val="clear" w:color="auto" w:fill="FFFFFF"/>
        </w:rPr>
        <w:t xml:space="preserve">Revista Brasileira de </w:t>
      </w:r>
      <w:proofErr w:type="spellStart"/>
      <w:r>
        <w:rPr>
          <w:i/>
          <w:iCs/>
          <w:shd w:val="clear" w:color="auto" w:fill="FFFFFF"/>
        </w:rPr>
        <w:t>Gestão</w:t>
      </w:r>
      <w:proofErr w:type="spellEnd"/>
      <w:r>
        <w:rPr>
          <w:i/>
          <w:iCs/>
          <w:shd w:val="clear" w:color="auto" w:fill="FFFFFF"/>
        </w:rPr>
        <w:t xml:space="preserve"> de </w:t>
      </w:r>
      <w:proofErr w:type="spellStart"/>
      <w:r>
        <w:rPr>
          <w:i/>
          <w:iCs/>
          <w:shd w:val="clear" w:color="auto" w:fill="FFFFFF"/>
        </w:rPr>
        <w:t>Negócios</w:t>
      </w:r>
      <w:proofErr w:type="spellEnd"/>
      <w:r>
        <w:rPr>
          <w:shd w:val="clear" w:color="auto" w:fill="FFFFFF"/>
        </w:rPr>
        <w:t xml:space="preserve">, </w:t>
      </w:r>
      <w:r>
        <w:rPr>
          <w:i/>
          <w:iCs/>
          <w:shd w:val="clear" w:color="auto" w:fill="FFFFFF"/>
        </w:rPr>
        <w:t>23</w:t>
      </w:r>
      <w:r>
        <w:rPr>
          <w:shd w:val="clear" w:color="auto" w:fill="FFFFFF"/>
        </w:rPr>
        <w:t>(01), pp.43-62.</w:t>
      </w:r>
    </w:p>
    <w:p w14:paraId="340DA538" w14:textId="77777777" w:rsidR="00A80638" w:rsidRDefault="00A80638" w:rsidP="00C76896">
      <w:pPr>
        <w:rPr>
          <w:shd w:val="clear" w:color="auto" w:fill="FFFFFF"/>
        </w:rPr>
      </w:pPr>
      <w:proofErr w:type="spellStart"/>
      <w:r>
        <w:rPr>
          <w:shd w:val="clear" w:color="auto" w:fill="FFFFFF"/>
        </w:rPr>
        <w:t>Auberlet</w:t>
      </w:r>
      <w:proofErr w:type="spellEnd"/>
      <w:r>
        <w:rPr>
          <w:shd w:val="clear" w:color="auto" w:fill="FFFFFF"/>
        </w:rPr>
        <w:t xml:space="preserve">, J.M., Bhaskar, A., Ciuffo, B., Farah, H., Hoogendoorn, R. and Leonhardt, A. (2019). ‘Data Collection Techniques’. In </w:t>
      </w:r>
      <w:r>
        <w:rPr>
          <w:i/>
          <w:iCs/>
          <w:shd w:val="clear" w:color="auto" w:fill="FFFFFF"/>
        </w:rPr>
        <w:t>Traffic simulation and data: Validation methods and applications</w:t>
      </w:r>
      <w:r>
        <w:rPr>
          <w:shd w:val="clear" w:color="auto" w:fill="FFFFFF"/>
        </w:rPr>
        <w:t xml:space="preserve"> (pp. 21-48). CRC Press.</w:t>
      </w:r>
    </w:p>
    <w:p w14:paraId="0A8816D6" w14:textId="77777777" w:rsidR="00A80638" w:rsidRDefault="00A80638" w:rsidP="00E943E8">
      <w:pPr>
        <w:rPr>
          <w:lang w:val="en-GB"/>
        </w:rPr>
      </w:pPr>
      <w:proofErr w:type="spellStart"/>
      <w:r w:rsidRPr="00180C9F">
        <w:rPr>
          <w:lang w:val="en-GB"/>
        </w:rPr>
        <w:t>Audrezet</w:t>
      </w:r>
      <w:proofErr w:type="spellEnd"/>
      <w:r w:rsidRPr="00180C9F">
        <w:rPr>
          <w:lang w:val="en-GB"/>
        </w:rPr>
        <w:t xml:space="preserve">, A., de </w:t>
      </w:r>
      <w:proofErr w:type="spellStart"/>
      <w:r w:rsidRPr="00180C9F">
        <w:rPr>
          <w:lang w:val="en-GB"/>
        </w:rPr>
        <w:t>Kerviler</w:t>
      </w:r>
      <w:proofErr w:type="spellEnd"/>
      <w:r w:rsidRPr="00180C9F">
        <w:rPr>
          <w:lang w:val="en-GB"/>
        </w:rPr>
        <w:t xml:space="preserve">, G. and </w:t>
      </w:r>
      <w:proofErr w:type="spellStart"/>
      <w:r w:rsidRPr="00180C9F">
        <w:rPr>
          <w:lang w:val="en-GB"/>
        </w:rPr>
        <w:t>Moulard</w:t>
      </w:r>
      <w:proofErr w:type="spellEnd"/>
      <w:r w:rsidRPr="00180C9F">
        <w:rPr>
          <w:lang w:val="en-GB"/>
        </w:rPr>
        <w:t xml:space="preserve">, J.G. (2020) ‘Authenticity under threat: When social media influencers need to go beyond self-presentation’, </w:t>
      </w:r>
      <w:r w:rsidRPr="00180C9F">
        <w:rPr>
          <w:rStyle w:val="Emphasis"/>
          <w:lang w:val="en-GB"/>
        </w:rPr>
        <w:t>Journal of Business Research</w:t>
      </w:r>
      <w:r w:rsidRPr="00180C9F">
        <w:rPr>
          <w:lang w:val="en-GB"/>
        </w:rPr>
        <w:t xml:space="preserve">, 117, pp. 557–569. Available at: </w:t>
      </w:r>
      <w:hyperlink r:id="rId19" w:history="1">
        <w:r w:rsidRPr="00180C9F">
          <w:rPr>
            <w:rStyle w:val="Hyperlink"/>
            <w:lang w:val="en-GB"/>
          </w:rPr>
          <w:t>https://doi.org/10.1016/j.jbusres.2018.07.008</w:t>
        </w:r>
      </w:hyperlink>
    </w:p>
    <w:p w14:paraId="21E0B9C7" w14:textId="77777777" w:rsidR="00A80638" w:rsidRDefault="00A80638" w:rsidP="00A80638">
      <w:pPr>
        <w:rPr>
          <w:shd w:val="clear" w:color="auto" w:fill="FFFFFF"/>
        </w:rPr>
      </w:pPr>
      <w:r>
        <w:rPr>
          <w:shd w:val="clear" w:color="auto" w:fill="FFFFFF"/>
        </w:rPr>
        <w:t xml:space="preserve">Aydın, C. (2026). ‘Commitment-trust theory’. In </w:t>
      </w:r>
      <w:r>
        <w:rPr>
          <w:i/>
          <w:iCs/>
          <w:shd w:val="clear" w:color="auto" w:fill="FFFFFF"/>
        </w:rPr>
        <w:t>Theories and Models in Tourism and Hospitality Research</w:t>
      </w:r>
      <w:r>
        <w:rPr>
          <w:shd w:val="clear" w:color="auto" w:fill="FFFFFF"/>
        </w:rPr>
        <w:t xml:space="preserve"> (pp. 36-42). GB: CABI.</w:t>
      </w:r>
    </w:p>
    <w:p w14:paraId="4543DD50" w14:textId="77777777" w:rsidR="00A80638" w:rsidRDefault="00A80638" w:rsidP="009E7113">
      <w:pPr>
        <w:rPr>
          <w:shd w:val="clear" w:color="auto" w:fill="FFFFFF"/>
        </w:rPr>
      </w:pPr>
      <w:r>
        <w:rPr>
          <w:shd w:val="clear" w:color="auto" w:fill="FFFFFF"/>
        </w:rPr>
        <w:t xml:space="preserve">Baijal, A. and </w:t>
      </w:r>
      <w:proofErr w:type="spellStart"/>
      <w:r>
        <w:rPr>
          <w:shd w:val="clear" w:color="auto" w:fill="FFFFFF"/>
        </w:rPr>
        <w:t>Jambhekar</w:t>
      </w:r>
      <w:proofErr w:type="spellEnd"/>
      <w:r>
        <w:rPr>
          <w:shd w:val="clear" w:color="auto" w:fill="FFFFFF"/>
        </w:rPr>
        <w:t xml:space="preserve">, A. (2026). ‘TikTok Shop Advertising and Gen Z Purchase Intention: A Stimulus-Organism-Response Perspective on Engagement and Trust’. </w:t>
      </w:r>
      <w:r>
        <w:rPr>
          <w:i/>
          <w:iCs/>
          <w:shd w:val="clear" w:color="auto" w:fill="FFFFFF"/>
        </w:rPr>
        <w:t>Open Access Library Journal</w:t>
      </w:r>
      <w:r>
        <w:rPr>
          <w:shd w:val="clear" w:color="auto" w:fill="FFFFFF"/>
        </w:rPr>
        <w:t xml:space="preserve">, </w:t>
      </w:r>
      <w:r>
        <w:rPr>
          <w:i/>
          <w:iCs/>
          <w:shd w:val="clear" w:color="auto" w:fill="FFFFFF"/>
        </w:rPr>
        <w:t>13</w:t>
      </w:r>
      <w:r>
        <w:rPr>
          <w:shd w:val="clear" w:color="auto" w:fill="FFFFFF"/>
        </w:rPr>
        <w:t>(9), pp.1-11.</w:t>
      </w:r>
    </w:p>
    <w:p w14:paraId="578E0D9E" w14:textId="77777777" w:rsidR="00A80638" w:rsidRPr="00180C9F" w:rsidRDefault="00A80638" w:rsidP="00E943E8">
      <w:pPr>
        <w:rPr>
          <w:lang w:val="en-GB"/>
        </w:rPr>
      </w:pPr>
      <w:r w:rsidRPr="00180C9F">
        <w:rPr>
          <w:lang w:val="en-GB"/>
        </w:rPr>
        <w:t xml:space="preserve">Barger, V.A., Peltier, J.W. and Schultz, D.E. (2016) ‘Social media and consumer engagement: A review and research agenda’, </w:t>
      </w:r>
      <w:r w:rsidRPr="00180C9F">
        <w:rPr>
          <w:rStyle w:val="Emphasis"/>
          <w:lang w:val="en-GB"/>
        </w:rPr>
        <w:t>Journal of Research in Interactive Marketing</w:t>
      </w:r>
      <w:r w:rsidRPr="00180C9F">
        <w:rPr>
          <w:lang w:val="en-GB"/>
        </w:rPr>
        <w:t xml:space="preserve">, 10(4), pp. 268–287. Available at: </w:t>
      </w:r>
      <w:hyperlink r:id="rId20" w:history="1">
        <w:r w:rsidRPr="00180C9F">
          <w:rPr>
            <w:rStyle w:val="Hyperlink"/>
            <w:lang w:val="en-GB"/>
          </w:rPr>
          <w:t>https://doi.org/10.1108/JRIM-06-2016-0065</w:t>
        </w:r>
      </w:hyperlink>
    </w:p>
    <w:p w14:paraId="7FAD5224" w14:textId="77777777" w:rsidR="00A80638" w:rsidRDefault="00A80638" w:rsidP="00C76896">
      <w:pPr>
        <w:rPr>
          <w:shd w:val="clear" w:color="auto" w:fill="FFFFFF"/>
        </w:rPr>
      </w:pPr>
      <w:r>
        <w:rPr>
          <w:shd w:val="clear" w:color="auto" w:fill="FFFFFF"/>
        </w:rPr>
        <w:lastRenderedPageBreak/>
        <w:t xml:space="preserve">Baumeister, S.E., Kocher, T., </w:t>
      </w:r>
      <w:proofErr w:type="spellStart"/>
      <w:r>
        <w:rPr>
          <w:shd w:val="clear" w:color="auto" w:fill="FFFFFF"/>
        </w:rPr>
        <w:t>Papapanou</w:t>
      </w:r>
      <w:proofErr w:type="spellEnd"/>
      <w:r>
        <w:rPr>
          <w:shd w:val="clear" w:color="auto" w:fill="FFFFFF"/>
        </w:rPr>
        <w:t xml:space="preserve">, P.N., </w:t>
      </w:r>
      <w:proofErr w:type="spellStart"/>
      <w:r>
        <w:rPr>
          <w:shd w:val="clear" w:color="auto" w:fill="FFFFFF"/>
        </w:rPr>
        <w:t>Holtfreter</w:t>
      </w:r>
      <w:proofErr w:type="spellEnd"/>
      <w:r>
        <w:rPr>
          <w:shd w:val="clear" w:color="auto" w:fill="FFFFFF"/>
        </w:rPr>
        <w:t>, B. and Demmer, R.T. (2026). ‘Cross</w:t>
      </w:r>
      <w:r>
        <w:rPr>
          <w:rFonts w:ascii="Cambria Math" w:hAnsi="Cambria Math" w:cs="Cambria Math"/>
          <w:shd w:val="clear" w:color="auto" w:fill="FFFFFF"/>
        </w:rPr>
        <w:t>‐</w:t>
      </w:r>
      <w:r>
        <w:rPr>
          <w:shd w:val="clear" w:color="auto" w:fill="FFFFFF"/>
        </w:rPr>
        <w:t xml:space="preserve">Sectional Studies: Strengths, Limitations, and Methodological Considerations’. </w:t>
      </w:r>
      <w:r>
        <w:rPr>
          <w:i/>
          <w:iCs/>
          <w:shd w:val="clear" w:color="auto" w:fill="FFFFFF"/>
        </w:rPr>
        <w:t>Journal of Periodontology</w:t>
      </w:r>
      <w:r>
        <w:rPr>
          <w:shd w:val="clear" w:color="auto" w:fill="FFFFFF"/>
        </w:rPr>
        <w:t>.</w:t>
      </w:r>
    </w:p>
    <w:p w14:paraId="373536ED" w14:textId="77777777" w:rsidR="00A80638" w:rsidRDefault="00A80638" w:rsidP="00C76896">
      <w:pPr>
        <w:rPr>
          <w:shd w:val="clear" w:color="auto" w:fill="FFFFFF"/>
        </w:rPr>
      </w:pPr>
      <w:r>
        <w:rPr>
          <w:shd w:val="clear" w:color="auto" w:fill="FFFFFF"/>
        </w:rPr>
        <w:t xml:space="preserve">Bazeley, P. (2021). ‘Qualitative data analysis: Practical </w:t>
      </w:r>
      <w:proofErr w:type="gramStart"/>
      <w:r>
        <w:rPr>
          <w:shd w:val="clear" w:color="auto" w:fill="FFFFFF"/>
        </w:rPr>
        <w:t>strategies’</w:t>
      </w:r>
      <w:proofErr w:type="gramEnd"/>
      <w:r>
        <w:rPr>
          <w:shd w:val="clear" w:color="auto" w:fill="FFFFFF"/>
        </w:rPr>
        <w:t>. SAGE Publications Ltd.</w:t>
      </w:r>
    </w:p>
    <w:p w14:paraId="0F88E1B7" w14:textId="77777777" w:rsidR="00A80638" w:rsidRPr="00180C9F" w:rsidRDefault="00A80638" w:rsidP="00E943E8">
      <w:pPr>
        <w:rPr>
          <w:lang w:val="en-GB"/>
        </w:rPr>
      </w:pPr>
      <w:r w:rsidRPr="00180C9F">
        <w:rPr>
          <w:lang w:val="en-GB"/>
        </w:rPr>
        <w:t xml:space="preserve">Bazi, S., </w:t>
      </w:r>
      <w:proofErr w:type="spellStart"/>
      <w:r w:rsidRPr="00180C9F">
        <w:rPr>
          <w:lang w:val="en-GB"/>
        </w:rPr>
        <w:t>Filieri</w:t>
      </w:r>
      <w:proofErr w:type="spellEnd"/>
      <w:r w:rsidRPr="00180C9F">
        <w:rPr>
          <w:lang w:val="en-GB"/>
        </w:rPr>
        <w:t xml:space="preserve">, R. and Gorton, M. (2020) ‘Customers’ motivation to engage with luxury brands on social media’, </w:t>
      </w:r>
      <w:r w:rsidRPr="00180C9F">
        <w:rPr>
          <w:rStyle w:val="Emphasis"/>
          <w:lang w:val="en-GB"/>
        </w:rPr>
        <w:t>Journal of Business Research</w:t>
      </w:r>
      <w:r w:rsidRPr="00180C9F">
        <w:rPr>
          <w:lang w:val="en-GB"/>
        </w:rPr>
        <w:t xml:space="preserve">, 112, pp. 223–235. Available at: </w:t>
      </w:r>
      <w:hyperlink r:id="rId21" w:history="1">
        <w:r w:rsidRPr="00180C9F">
          <w:rPr>
            <w:rStyle w:val="Hyperlink"/>
            <w:lang w:val="en-GB"/>
          </w:rPr>
          <w:t>https://doi.org/10.1016/j.jbusres.2020.02.032</w:t>
        </w:r>
      </w:hyperlink>
    </w:p>
    <w:p w14:paraId="1147E520" w14:textId="77777777" w:rsidR="00A80638" w:rsidRPr="00180C9F" w:rsidRDefault="00A80638" w:rsidP="00E943E8">
      <w:pPr>
        <w:rPr>
          <w:lang w:val="en-GB"/>
        </w:rPr>
      </w:pPr>
      <w:r w:rsidRPr="00180C9F">
        <w:rPr>
          <w:lang w:val="en-GB"/>
        </w:rPr>
        <w:t xml:space="preserve">Bazi, S., </w:t>
      </w:r>
      <w:proofErr w:type="spellStart"/>
      <w:r w:rsidRPr="00180C9F">
        <w:rPr>
          <w:lang w:val="en-GB"/>
        </w:rPr>
        <w:t>Filieri</w:t>
      </w:r>
      <w:proofErr w:type="spellEnd"/>
      <w:r w:rsidRPr="00180C9F">
        <w:rPr>
          <w:lang w:val="en-GB"/>
        </w:rPr>
        <w:t xml:space="preserve">, R. and Gorton, M. (2023) ‘Social media content aesthetic quality and customer engagement: The mediating role of entertainment and impacts on brand love and loyalty’, </w:t>
      </w:r>
      <w:r w:rsidRPr="00180C9F">
        <w:rPr>
          <w:rStyle w:val="Emphasis"/>
          <w:lang w:val="en-GB"/>
        </w:rPr>
        <w:t>Journal of Business Research</w:t>
      </w:r>
      <w:r w:rsidRPr="00180C9F">
        <w:rPr>
          <w:lang w:val="en-GB"/>
        </w:rPr>
        <w:t xml:space="preserve">, 160, 113778. Available at: </w:t>
      </w:r>
      <w:hyperlink r:id="rId22" w:history="1">
        <w:r w:rsidRPr="00180C9F">
          <w:rPr>
            <w:rStyle w:val="Hyperlink"/>
            <w:lang w:val="en-GB"/>
          </w:rPr>
          <w:t>https://doi.org/10.1016/j.jbusres.2023.113778</w:t>
        </w:r>
      </w:hyperlink>
    </w:p>
    <w:p w14:paraId="0E2DC695" w14:textId="77777777" w:rsidR="00A80638" w:rsidRPr="00180C9F" w:rsidRDefault="00A80638" w:rsidP="00E943E8">
      <w:pPr>
        <w:rPr>
          <w:lang w:val="en-GB"/>
        </w:rPr>
      </w:pPr>
      <w:r w:rsidRPr="00180C9F">
        <w:rPr>
          <w:lang w:val="en-GB"/>
        </w:rPr>
        <w:t xml:space="preserve">Bowden, J. and Mirzaei, A. (2021) ‘Consumer engagement within retail communication channels: An examination of online brand communities and digital content marketing initiatives’, </w:t>
      </w:r>
      <w:r w:rsidRPr="00180C9F">
        <w:rPr>
          <w:rStyle w:val="Emphasis"/>
          <w:lang w:val="en-GB"/>
        </w:rPr>
        <w:t>European Journal of Marketing</w:t>
      </w:r>
      <w:r w:rsidRPr="00180C9F">
        <w:rPr>
          <w:lang w:val="en-GB"/>
        </w:rPr>
        <w:t xml:space="preserve">, 55(5), pp. 1411–1439. Available at: </w:t>
      </w:r>
      <w:hyperlink r:id="rId23" w:history="1">
        <w:r w:rsidRPr="00180C9F">
          <w:rPr>
            <w:rStyle w:val="Hyperlink"/>
            <w:lang w:val="en-GB"/>
          </w:rPr>
          <w:t>https://doi.org/10.1108/EJM-01-2018-0007</w:t>
        </w:r>
      </w:hyperlink>
    </w:p>
    <w:p w14:paraId="0D280053" w14:textId="77777777" w:rsidR="00A80638" w:rsidRPr="00180C9F" w:rsidRDefault="00A80638" w:rsidP="00E943E8">
      <w:pPr>
        <w:rPr>
          <w:lang w:val="en-GB"/>
        </w:rPr>
      </w:pPr>
      <w:r w:rsidRPr="00180C9F">
        <w:rPr>
          <w:lang w:val="en-GB"/>
        </w:rPr>
        <w:t xml:space="preserve">Brodie, R.J., </w:t>
      </w:r>
      <w:proofErr w:type="spellStart"/>
      <w:r w:rsidRPr="00180C9F">
        <w:rPr>
          <w:lang w:val="en-GB"/>
        </w:rPr>
        <w:t>Hollebeek</w:t>
      </w:r>
      <w:proofErr w:type="spellEnd"/>
      <w:r w:rsidRPr="00180C9F">
        <w:rPr>
          <w:lang w:val="en-GB"/>
        </w:rPr>
        <w:t xml:space="preserve">, L.D., Jurić, B. and Ilić, A. (2011) ‘Customer engagement: Conceptual domain, fundamental propositions, and implications for research’, </w:t>
      </w:r>
      <w:r w:rsidRPr="00180C9F">
        <w:rPr>
          <w:rStyle w:val="Emphasis"/>
          <w:lang w:val="en-GB"/>
        </w:rPr>
        <w:t>Journal of Service Research</w:t>
      </w:r>
      <w:r w:rsidRPr="00180C9F">
        <w:rPr>
          <w:lang w:val="en-GB"/>
        </w:rPr>
        <w:t xml:space="preserve">, 14(3), pp. 252–271. Available at: </w:t>
      </w:r>
      <w:hyperlink r:id="rId24" w:history="1">
        <w:r w:rsidRPr="00180C9F">
          <w:rPr>
            <w:rStyle w:val="Hyperlink"/>
            <w:lang w:val="en-GB"/>
          </w:rPr>
          <w:t>https://doi.org/10.1177/1094670511411703</w:t>
        </w:r>
      </w:hyperlink>
    </w:p>
    <w:p w14:paraId="52A11A7C" w14:textId="77777777" w:rsidR="00A80638" w:rsidRDefault="00A80638" w:rsidP="009E7113">
      <w:r>
        <w:rPr>
          <w:shd w:val="clear" w:color="auto" w:fill="FFFFFF"/>
        </w:rPr>
        <w:t xml:space="preserve">Brown, J.R., Crosno, J.L. and Tong, P.Y. (2019). ‘Is the theory of trust and commitment in marketing relationships incomplete?’ </w:t>
      </w:r>
      <w:r>
        <w:rPr>
          <w:i/>
          <w:iCs/>
          <w:shd w:val="clear" w:color="auto" w:fill="FFFFFF"/>
        </w:rPr>
        <w:t>Industrial Marketing Management</w:t>
      </w:r>
      <w:r>
        <w:rPr>
          <w:shd w:val="clear" w:color="auto" w:fill="FFFFFF"/>
        </w:rPr>
        <w:t xml:space="preserve">, </w:t>
      </w:r>
      <w:r>
        <w:rPr>
          <w:i/>
          <w:iCs/>
          <w:shd w:val="clear" w:color="auto" w:fill="FFFFFF"/>
        </w:rPr>
        <w:t>77</w:t>
      </w:r>
      <w:r>
        <w:rPr>
          <w:shd w:val="clear" w:color="auto" w:fill="FFFFFF"/>
        </w:rPr>
        <w:t>, pp.155-169.</w:t>
      </w:r>
    </w:p>
    <w:p w14:paraId="0981F8F1" w14:textId="77777777" w:rsidR="00A80638" w:rsidRPr="00180C9F" w:rsidRDefault="00A80638" w:rsidP="00E943E8">
      <w:pPr>
        <w:rPr>
          <w:lang w:val="en-GB"/>
        </w:rPr>
      </w:pPr>
      <w:r w:rsidRPr="00180C9F">
        <w:rPr>
          <w:lang w:val="en-GB"/>
        </w:rPr>
        <w:t xml:space="preserve">Bryman, A. and Bell, E. (2015) </w:t>
      </w:r>
      <w:r w:rsidRPr="00180C9F">
        <w:rPr>
          <w:rStyle w:val="Emphasis"/>
          <w:lang w:val="en-GB"/>
        </w:rPr>
        <w:t>Business Research Methods</w:t>
      </w:r>
      <w:r w:rsidRPr="00180C9F">
        <w:rPr>
          <w:lang w:val="en-GB"/>
        </w:rPr>
        <w:t xml:space="preserve">. 4th </w:t>
      </w:r>
      <w:proofErr w:type="spellStart"/>
      <w:r w:rsidRPr="00180C9F">
        <w:rPr>
          <w:lang w:val="en-GB"/>
        </w:rPr>
        <w:t>edn</w:t>
      </w:r>
      <w:proofErr w:type="spellEnd"/>
      <w:r w:rsidRPr="00180C9F">
        <w:rPr>
          <w:lang w:val="en-GB"/>
        </w:rPr>
        <w:t xml:space="preserve">. Oxford: Oxford University Press. Available at: </w:t>
      </w:r>
      <w:hyperlink r:id="rId25" w:history="1">
        <w:r w:rsidRPr="00180C9F">
          <w:rPr>
            <w:rStyle w:val="Hyperlink"/>
            <w:lang w:val="en-GB"/>
          </w:rPr>
          <w:t>https://search.worldcat.org/title/938549005</w:t>
        </w:r>
      </w:hyperlink>
    </w:p>
    <w:p w14:paraId="5A37EC9F" w14:textId="77777777" w:rsidR="00A80638" w:rsidRPr="00180C9F" w:rsidRDefault="00A80638" w:rsidP="00E943E8">
      <w:pPr>
        <w:rPr>
          <w:lang w:val="en-GB"/>
        </w:rPr>
      </w:pPr>
      <w:r w:rsidRPr="00180C9F">
        <w:rPr>
          <w:lang w:val="en-GB"/>
        </w:rPr>
        <w:t xml:space="preserve">Cheung, M.L., Pires, G. and Rosenberger, P.J. (2020) ‘The influence of perceived social media marketing elements on consumer–brand engagement and brand knowledge’, </w:t>
      </w:r>
      <w:r w:rsidRPr="00180C9F">
        <w:rPr>
          <w:rStyle w:val="Emphasis"/>
          <w:lang w:val="en-GB"/>
        </w:rPr>
        <w:t>Asia Pacific Journal of Marketing and Logistics</w:t>
      </w:r>
      <w:r w:rsidRPr="00180C9F">
        <w:rPr>
          <w:lang w:val="en-GB"/>
        </w:rPr>
        <w:t xml:space="preserve">, 32(3), pp. 695–720. Available at: </w:t>
      </w:r>
      <w:hyperlink r:id="rId26" w:history="1">
        <w:r w:rsidRPr="00180C9F">
          <w:rPr>
            <w:rStyle w:val="Hyperlink"/>
            <w:lang w:val="en-GB"/>
          </w:rPr>
          <w:t>https://doi.org/10.1108/APJML-04-2019-0262</w:t>
        </w:r>
      </w:hyperlink>
    </w:p>
    <w:p w14:paraId="2E7D7D02" w14:textId="77777777" w:rsidR="00A80638" w:rsidRPr="00180C9F" w:rsidRDefault="00A80638" w:rsidP="00E943E8">
      <w:pPr>
        <w:rPr>
          <w:lang w:val="en-GB"/>
        </w:rPr>
      </w:pPr>
      <w:r w:rsidRPr="00180C9F">
        <w:rPr>
          <w:lang w:val="en-GB"/>
        </w:rPr>
        <w:t xml:space="preserve">Cheung, M.L., Pires, G.D., Rosenberger, P.J., Leung, W.K.S. and Ting, H. (2021) ‘Investigating the role of social media marketing on value co-creation and engagement: An empirical study in </w:t>
      </w:r>
      <w:r w:rsidRPr="00180C9F">
        <w:rPr>
          <w:lang w:val="en-GB"/>
        </w:rPr>
        <w:lastRenderedPageBreak/>
        <w:t xml:space="preserve">China and Hong Kong’, </w:t>
      </w:r>
      <w:r w:rsidRPr="00180C9F">
        <w:rPr>
          <w:rStyle w:val="Emphasis"/>
          <w:lang w:val="en-GB"/>
        </w:rPr>
        <w:t>Australasian Marketing Journal</w:t>
      </w:r>
      <w:r w:rsidRPr="00180C9F">
        <w:rPr>
          <w:lang w:val="en-GB"/>
        </w:rPr>
        <w:t xml:space="preserve">, 29(2), pp. 118–131. Available at: </w:t>
      </w:r>
      <w:hyperlink r:id="rId27" w:history="1">
        <w:r w:rsidRPr="00180C9F">
          <w:rPr>
            <w:rStyle w:val="Hyperlink"/>
            <w:lang w:val="en-GB"/>
          </w:rPr>
          <w:t>https://doi.org/10.1016/j.ausmj.2020.03.006</w:t>
        </w:r>
      </w:hyperlink>
    </w:p>
    <w:p w14:paraId="1F318920" w14:textId="77777777" w:rsidR="00A80638" w:rsidRPr="00180C9F" w:rsidRDefault="00A80638" w:rsidP="00E943E8">
      <w:pPr>
        <w:rPr>
          <w:lang w:val="en-GB"/>
        </w:rPr>
      </w:pPr>
      <w:r w:rsidRPr="00180C9F">
        <w:rPr>
          <w:lang w:val="en-GB"/>
        </w:rPr>
        <w:t xml:space="preserve">Cochran, W.G. (1977) </w:t>
      </w:r>
      <w:r>
        <w:rPr>
          <w:lang w:val="en-GB"/>
        </w:rPr>
        <w:t>‘</w:t>
      </w:r>
      <w:r w:rsidRPr="00180C9F">
        <w:rPr>
          <w:rStyle w:val="Emphasis"/>
          <w:lang w:val="en-GB"/>
        </w:rPr>
        <w:t>Sampling Techniques</w:t>
      </w:r>
      <w:r>
        <w:rPr>
          <w:rStyle w:val="Emphasis"/>
          <w:lang w:val="en-GB"/>
        </w:rPr>
        <w:t>’</w:t>
      </w:r>
      <w:r w:rsidRPr="00180C9F">
        <w:rPr>
          <w:lang w:val="en-GB"/>
        </w:rPr>
        <w:t xml:space="preserve">. 3rd </w:t>
      </w:r>
      <w:proofErr w:type="spellStart"/>
      <w:r w:rsidRPr="00180C9F">
        <w:rPr>
          <w:lang w:val="en-GB"/>
        </w:rPr>
        <w:t>edn</w:t>
      </w:r>
      <w:proofErr w:type="spellEnd"/>
      <w:r w:rsidRPr="00180C9F">
        <w:rPr>
          <w:lang w:val="en-GB"/>
        </w:rPr>
        <w:t xml:space="preserve">. New York: John Wiley &amp; Sons. Available at: </w:t>
      </w:r>
      <w:hyperlink r:id="rId28" w:history="1">
        <w:r w:rsidRPr="00180C9F">
          <w:rPr>
            <w:rStyle w:val="Hyperlink"/>
            <w:lang w:val="en-GB"/>
          </w:rPr>
          <w:t>https://www.wiley-vch.de/en/areas-interest/mathematics-statistics/sampling-techniques-978-0-471-16240-7</w:t>
        </w:r>
      </w:hyperlink>
    </w:p>
    <w:p w14:paraId="4A664A78" w14:textId="77777777" w:rsidR="00A80638" w:rsidRPr="00180C9F" w:rsidRDefault="00A80638" w:rsidP="00E943E8">
      <w:pPr>
        <w:rPr>
          <w:lang w:val="en-GB"/>
        </w:rPr>
      </w:pPr>
      <w:r w:rsidRPr="00180C9F">
        <w:rPr>
          <w:lang w:val="en-GB"/>
        </w:rPr>
        <w:t xml:space="preserve">Collis, J. and Hussey, R. (2014) </w:t>
      </w:r>
      <w:r>
        <w:rPr>
          <w:lang w:val="en-GB"/>
        </w:rPr>
        <w:t>‘</w:t>
      </w:r>
      <w:r w:rsidRPr="00180C9F">
        <w:rPr>
          <w:rStyle w:val="Emphasis"/>
          <w:lang w:val="en-GB"/>
        </w:rPr>
        <w:t>Business Research: A Practical Guide for Undergraduate and Postgraduate Students</w:t>
      </w:r>
      <w:r>
        <w:rPr>
          <w:rStyle w:val="Emphasis"/>
          <w:lang w:val="en-GB"/>
        </w:rPr>
        <w:t>’</w:t>
      </w:r>
      <w:r w:rsidRPr="00180C9F">
        <w:rPr>
          <w:lang w:val="en-GB"/>
        </w:rPr>
        <w:t xml:space="preserve">. 4th </w:t>
      </w:r>
      <w:proofErr w:type="spellStart"/>
      <w:r w:rsidRPr="00180C9F">
        <w:rPr>
          <w:lang w:val="en-GB"/>
        </w:rPr>
        <w:t>edn</w:t>
      </w:r>
      <w:proofErr w:type="spellEnd"/>
      <w:r w:rsidRPr="00180C9F">
        <w:rPr>
          <w:lang w:val="en-GB"/>
        </w:rPr>
        <w:t xml:space="preserve">. Basingstoke: Palgrave Macmillan. Available at: </w:t>
      </w:r>
      <w:hyperlink r:id="rId29" w:history="1">
        <w:r w:rsidRPr="00180C9F">
          <w:rPr>
            <w:rStyle w:val="Hyperlink"/>
            <w:lang w:val="en-GB"/>
          </w:rPr>
          <w:t>https://search.worldcat.org/title/876436018</w:t>
        </w:r>
      </w:hyperlink>
    </w:p>
    <w:p w14:paraId="5143C020" w14:textId="77777777" w:rsidR="00A80638" w:rsidRPr="00180C9F" w:rsidRDefault="00A80638" w:rsidP="00E943E8">
      <w:pPr>
        <w:rPr>
          <w:lang w:val="en-GB"/>
        </w:rPr>
      </w:pPr>
      <w:r w:rsidRPr="00180C9F">
        <w:rPr>
          <w:lang w:val="en-GB"/>
        </w:rPr>
        <w:t xml:space="preserve">Dabbous, A. and Barakat, K.A. (2020) ‘Bridging the online offline gap: Assessing the impact of brands’ social network content quality on brand awareness and purchase intention’, </w:t>
      </w:r>
      <w:r w:rsidRPr="00180C9F">
        <w:rPr>
          <w:rStyle w:val="Emphasis"/>
          <w:lang w:val="en-GB"/>
        </w:rPr>
        <w:t>Journal of Retailing and Consumer Services</w:t>
      </w:r>
      <w:r w:rsidRPr="00180C9F">
        <w:rPr>
          <w:lang w:val="en-GB"/>
        </w:rPr>
        <w:t xml:space="preserve">, 53, 101966. Available at: </w:t>
      </w:r>
      <w:hyperlink r:id="rId30" w:history="1">
        <w:r w:rsidRPr="00180C9F">
          <w:rPr>
            <w:rStyle w:val="Hyperlink"/>
            <w:lang w:val="en-GB"/>
          </w:rPr>
          <w:t>https://doi.org/10.1016/j.jretconser.2019.101966</w:t>
        </w:r>
      </w:hyperlink>
    </w:p>
    <w:p w14:paraId="2F2E5FFF" w14:textId="77777777" w:rsidR="00A80638" w:rsidRPr="00180C9F" w:rsidRDefault="00A80638" w:rsidP="00E943E8">
      <w:pPr>
        <w:rPr>
          <w:lang w:val="en-GB"/>
        </w:rPr>
      </w:pPr>
      <w:r w:rsidRPr="00180C9F">
        <w:rPr>
          <w:lang w:val="en-GB"/>
        </w:rPr>
        <w:t xml:space="preserve">de Vries, L., Gensler, S. and Leeflang, P.S.H. (2012) ‘Popularity of brand posts on brand fan pages: An investigation of the effects of social media marketing’, </w:t>
      </w:r>
      <w:r w:rsidRPr="00180C9F">
        <w:rPr>
          <w:rStyle w:val="Emphasis"/>
          <w:lang w:val="en-GB"/>
        </w:rPr>
        <w:t>Journal of Interactive Marketing</w:t>
      </w:r>
      <w:r w:rsidRPr="00180C9F">
        <w:rPr>
          <w:lang w:val="en-GB"/>
        </w:rPr>
        <w:t xml:space="preserve">, 26(2), pp. 83–91. Available at: </w:t>
      </w:r>
      <w:hyperlink r:id="rId31" w:history="1">
        <w:r w:rsidRPr="00180C9F">
          <w:rPr>
            <w:rStyle w:val="Hyperlink"/>
            <w:lang w:val="en-GB"/>
          </w:rPr>
          <w:t>https://doi.org/10.1016/j.intmar.2012.01.003</w:t>
        </w:r>
      </w:hyperlink>
    </w:p>
    <w:p w14:paraId="21258158" w14:textId="77777777" w:rsidR="00A80638" w:rsidRPr="00180C9F" w:rsidRDefault="00A80638" w:rsidP="00E943E8">
      <w:pPr>
        <w:rPr>
          <w:lang w:val="en-GB"/>
        </w:rPr>
      </w:pPr>
      <w:r w:rsidRPr="00180C9F">
        <w:rPr>
          <w:lang w:val="en-GB"/>
        </w:rPr>
        <w:t xml:space="preserve">Dessart, L., </w:t>
      </w:r>
      <w:proofErr w:type="spellStart"/>
      <w:r w:rsidRPr="00180C9F">
        <w:rPr>
          <w:lang w:val="en-GB"/>
        </w:rPr>
        <w:t>Veloutsou</w:t>
      </w:r>
      <w:proofErr w:type="spellEnd"/>
      <w:r w:rsidRPr="00180C9F">
        <w:rPr>
          <w:lang w:val="en-GB"/>
        </w:rPr>
        <w:t xml:space="preserve">, C. and Morgan-Thomas, A. (2015) ‘Consumer engagement in online brand communities: A social media perspective’, </w:t>
      </w:r>
      <w:r w:rsidRPr="00180C9F">
        <w:rPr>
          <w:rStyle w:val="Emphasis"/>
          <w:lang w:val="en-GB"/>
        </w:rPr>
        <w:t>Journal of Product &amp; Brand Management</w:t>
      </w:r>
      <w:r w:rsidRPr="00180C9F">
        <w:rPr>
          <w:lang w:val="en-GB"/>
        </w:rPr>
        <w:t xml:space="preserve">, 24(1), pp. 28–42. Available at: </w:t>
      </w:r>
      <w:hyperlink r:id="rId32" w:history="1">
        <w:r w:rsidRPr="00180C9F">
          <w:rPr>
            <w:rStyle w:val="Hyperlink"/>
            <w:lang w:val="en-GB"/>
          </w:rPr>
          <w:t>https://doi.org/10.1108/JPBM-06-2014-0635</w:t>
        </w:r>
      </w:hyperlink>
    </w:p>
    <w:p w14:paraId="36DFE04A" w14:textId="77777777" w:rsidR="00A80638" w:rsidRPr="00180C9F" w:rsidRDefault="00A80638" w:rsidP="00E943E8">
      <w:pPr>
        <w:rPr>
          <w:lang w:val="en-GB"/>
        </w:rPr>
      </w:pPr>
      <w:r w:rsidRPr="00180C9F">
        <w:rPr>
          <w:lang w:val="en-GB"/>
        </w:rPr>
        <w:t xml:space="preserve">Dolan, R., Conduit, J., Bentham, C., Fahy, J. and Goodman, S. (2019) ‘Social media engagement behaviour: A framework for engaging customers through social media content’, </w:t>
      </w:r>
      <w:r w:rsidRPr="00180C9F">
        <w:rPr>
          <w:rStyle w:val="Emphasis"/>
          <w:lang w:val="en-GB"/>
        </w:rPr>
        <w:t>European Journal of Marketing</w:t>
      </w:r>
      <w:r w:rsidRPr="00180C9F">
        <w:rPr>
          <w:lang w:val="en-GB"/>
        </w:rPr>
        <w:t xml:space="preserve">, 53(10), pp. 2213–2243. Available at: </w:t>
      </w:r>
      <w:hyperlink r:id="rId33" w:history="1">
        <w:r w:rsidRPr="00180C9F">
          <w:rPr>
            <w:rStyle w:val="Hyperlink"/>
            <w:lang w:val="en-GB"/>
          </w:rPr>
          <w:t>https://doi.org/10.1108/EJM-03-2017-0182</w:t>
        </w:r>
      </w:hyperlink>
    </w:p>
    <w:p w14:paraId="45AC501F" w14:textId="77777777" w:rsidR="00A80638" w:rsidRPr="00180C9F" w:rsidRDefault="00A80638" w:rsidP="00E943E8">
      <w:pPr>
        <w:rPr>
          <w:lang w:val="en-GB"/>
        </w:rPr>
      </w:pPr>
      <w:r w:rsidRPr="00180C9F">
        <w:rPr>
          <w:lang w:val="en-GB"/>
        </w:rPr>
        <w:t xml:space="preserve">Ebrahim, R.S. (2020) ‘The role of trust in understanding the impact of social media marketing on brand equity and brand loyalty’, </w:t>
      </w:r>
      <w:r w:rsidRPr="00180C9F">
        <w:rPr>
          <w:rStyle w:val="Emphasis"/>
          <w:lang w:val="en-GB"/>
        </w:rPr>
        <w:t>Journal of Relationship Marketing</w:t>
      </w:r>
      <w:r w:rsidRPr="00180C9F">
        <w:rPr>
          <w:lang w:val="en-GB"/>
        </w:rPr>
        <w:t xml:space="preserve">, 19(4), pp. 287–308. Available at: </w:t>
      </w:r>
      <w:hyperlink r:id="rId34" w:history="1">
        <w:r w:rsidRPr="00180C9F">
          <w:rPr>
            <w:rStyle w:val="Hyperlink"/>
            <w:lang w:val="en-GB"/>
          </w:rPr>
          <w:t>https://doi.org/10.1080/15332667.2019.1705742</w:t>
        </w:r>
      </w:hyperlink>
    </w:p>
    <w:p w14:paraId="7E8A9BE9" w14:textId="77777777" w:rsidR="00A80638" w:rsidRPr="00180C9F" w:rsidRDefault="00A80638" w:rsidP="00E943E8">
      <w:pPr>
        <w:rPr>
          <w:lang w:val="en-GB"/>
        </w:rPr>
      </w:pPr>
      <w:r w:rsidRPr="00180C9F">
        <w:rPr>
          <w:lang w:val="en-GB"/>
        </w:rPr>
        <w:t xml:space="preserve">Gao, Q. and Feng, C. (2016) ‘Branding with social media: User gratifications, usage patterns, and brand message content strategies’, </w:t>
      </w:r>
      <w:r w:rsidRPr="00180C9F">
        <w:rPr>
          <w:rStyle w:val="Emphasis"/>
          <w:lang w:val="en-GB"/>
        </w:rPr>
        <w:t>Computers in Human Behaviour</w:t>
      </w:r>
      <w:r w:rsidRPr="00180C9F">
        <w:rPr>
          <w:lang w:val="en-GB"/>
        </w:rPr>
        <w:t xml:space="preserve">, 63, pp. 868–890. Available at: </w:t>
      </w:r>
      <w:hyperlink r:id="rId35" w:history="1">
        <w:r w:rsidRPr="00180C9F">
          <w:rPr>
            <w:rStyle w:val="Hyperlink"/>
            <w:lang w:val="en-GB"/>
          </w:rPr>
          <w:t>https://doi.org/10.1016/j.chb.2016.06.022</w:t>
        </w:r>
      </w:hyperlink>
    </w:p>
    <w:p w14:paraId="268C3401" w14:textId="77777777" w:rsidR="00A80638" w:rsidRPr="00180C9F" w:rsidRDefault="00A80638" w:rsidP="008C42A3">
      <w:pPr>
        <w:rPr>
          <w:lang w:val="en-GB"/>
        </w:rPr>
      </w:pPr>
      <w:r w:rsidRPr="00180C9F">
        <w:rPr>
          <w:lang w:val="en-GB"/>
        </w:rPr>
        <w:lastRenderedPageBreak/>
        <w:t xml:space="preserve">George, A., Joseph, A., Abraham, M. and Joseph, E.T. (2023) ‘Brand trust and engagement in social commerce’, </w:t>
      </w:r>
      <w:r w:rsidRPr="00180C9F">
        <w:rPr>
          <w:rStyle w:val="Emphasis"/>
          <w:lang w:val="en-GB"/>
        </w:rPr>
        <w:t>International Journal of Consumer Studies</w:t>
      </w:r>
      <w:r w:rsidRPr="00180C9F">
        <w:rPr>
          <w:lang w:val="en-GB"/>
        </w:rPr>
        <w:t xml:space="preserve">, 47(5), pp. 1791–1809. Available at: </w:t>
      </w:r>
      <w:hyperlink r:id="rId36" w:history="1">
        <w:r w:rsidRPr="00180C9F">
          <w:rPr>
            <w:rStyle w:val="Hyperlink"/>
            <w:lang w:val="en-GB"/>
          </w:rPr>
          <w:t>https://doi.org/10.1111/ijcs.12947</w:t>
        </w:r>
      </w:hyperlink>
    </w:p>
    <w:p w14:paraId="6BB3D5AA" w14:textId="77777777" w:rsidR="00A80638" w:rsidRPr="00180C9F" w:rsidRDefault="00A80638" w:rsidP="00E943E8">
      <w:pPr>
        <w:rPr>
          <w:lang w:val="en-GB"/>
        </w:rPr>
      </w:pPr>
      <w:r w:rsidRPr="00180C9F">
        <w:rPr>
          <w:lang w:val="en-GB"/>
        </w:rPr>
        <w:t xml:space="preserve">Godey, B., </w:t>
      </w:r>
      <w:proofErr w:type="spellStart"/>
      <w:r w:rsidRPr="00180C9F">
        <w:rPr>
          <w:lang w:val="en-GB"/>
        </w:rPr>
        <w:t>Manthiou</w:t>
      </w:r>
      <w:proofErr w:type="spellEnd"/>
      <w:r w:rsidRPr="00180C9F">
        <w:rPr>
          <w:lang w:val="en-GB"/>
        </w:rPr>
        <w:t xml:space="preserve">, A., </w:t>
      </w:r>
      <w:proofErr w:type="spellStart"/>
      <w:r w:rsidRPr="00180C9F">
        <w:rPr>
          <w:lang w:val="en-GB"/>
        </w:rPr>
        <w:t>Pederzoli</w:t>
      </w:r>
      <w:proofErr w:type="spellEnd"/>
      <w:r w:rsidRPr="00180C9F">
        <w:rPr>
          <w:lang w:val="en-GB"/>
        </w:rPr>
        <w:t xml:space="preserve">, D., Rokka, J., Aiello, G., Donvito, R. and Singh, R. (2016) ‘Social media marketing efforts of luxury brands: Influence on brand equity and consumer behaviour’, </w:t>
      </w:r>
      <w:r w:rsidRPr="00180C9F">
        <w:rPr>
          <w:rStyle w:val="Emphasis"/>
          <w:lang w:val="en-GB"/>
        </w:rPr>
        <w:t>Journal of Business Research</w:t>
      </w:r>
      <w:r w:rsidRPr="00180C9F">
        <w:rPr>
          <w:lang w:val="en-GB"/>
        </w:rPr>
        <w:t xml:space="preserve">, 69(12), pp. 5833–5841. Available at: </w:t>
      </w:r>
      <w:hyperlink r:id="rId37" w:history="1">
        <w:r w:rsidRPr="00180C9F">
          <w:rPr>
            <w:rStyle w:val="Hyperlink"/>
            <w:lang w:val="en-GB"/>
          </w:rPr>
          <w:t>https://doi.org/10.1016/j.jbusres.2016.04.181</w:t>
        </w:r>
      </w:hyperlink>
    </w:p>
    <w:p w14:paraId="6D18C9A6" w14:textId="77777777" w:rsidR="00A80638" w:rsidRPr="00180C9F" w:rsidRDefault="00A80638" w:rsidP="00E943E8">
      <w:pPr>
        <w:rPr>
          <w:lang w:val="en-GB"/>
        </w:rPr>
      </w:pPr>
      <w:r w:rsidRPr="00180C9F">
        <w:rPr>
          <w:lang w:val="en-GB"/>
        </w:rPr>
        <w:t xml:space="preserve">Habibi, M.R., Laroche, M. and Richard, M.-O. (2014) ‘Brand communities based in social media: How unique are they? Evidence from two exemplary brand communities’, </w:t>
      </w:r>
      <w:r w:rsidRPr="00180C9F">
        <w:rPr>
          <w:rStyle w:val="Emphasis"/>
          <w:lang w:val="en-GB"/>
        </w:rPr>
        <w:t>International Journal of Information Management</w:t>
      </w:r>
      <w:r w:rsidRPr="00180C9F">
        <w:rPr>
          <w:lang w:val="en-GB"/>
        </w:rPr>
        <w:t xml:space="preserve">, 34(2), pp. 123–132. Available at: </w:t>
      </w:r>
      <w:hyperlink r:id="rId38" w:history="1">
        <w:r w:rsidRPr="00180C9F">
          <w:rPr>
            <w:rStyle w:val="Hyperlink"/>
            <w:lang w:val="en-GB"/>
          </w:rPr>
          <w:t>https://doi.org/10.1016/j.ijinfomgt.2013.11.010</w:t>
        </w:r>
      </w:hyperlink>
    </w:p>
    <w:p w14:paraId="6AFCDEE9" w14:textId="77777777" w:rsidR="00A80638" w:rsidRDefault="00A80638" w:rsidP="00C76896">
      <w:pPr>
        <w:rPr>
          <w:shd w:val="clear" w:color="auto" w:fill="FFFFFF"/>
        </w:rPr>
      </w:pPr>
      <w:r>
        <w:rPr>
          <w:shd w:val="clear" w:color="auto" w:fill="FFFFFF"/>
        </w:rPr>
        <w:t xml:space="preserve">Hasan, N., Rana, R.U., Chowdhury, S., Dola, A.J. and Rony, M.K.K. (2021). ‘Ethical considerations in research’. </w:t>
      </w:r>
      <w:r>
        <w:rPr>
          <w:i/>
          <w:iCs/>
          <w:shd w:val="clear" w:color="auto" w:fill="FFFFFF"/>
        </w:rPr>
        <w:t>Journal of Nursing Research, Patient Safety and Practice</w:t>
      </w:r>
      <w:r>
        <w:rPr>
          <w:shd w:val="clear" w:color="auto" w:fill="FFFFFF"/>
        </w:rPr>
        <w:t xml:space="preserve">, </w:t>
      </w:r>
      <w:r>
        <w:rPr>
          <w:i/>
          <w:iCs/>
          <w:shd w:val="clear" w:color="auto" w:fill="FFFFFF"/>
        </w:rPr>
        <w:t>1</w:t>
      </w:r>
      <w:r>
        <w:rPr>
          <w:shd w:val="clear" w:color="auto" w:fill="FFFFFF"/>
        </w:rPr>
        <w:t>(1), pp.1-4.</w:t>
      </w:r>
    </w:p>
    <w:p w14:paraId="0200895C" w14:textId="77777777" w:rsidR="00A80638" w:rsidRPr="00180C9F" w:rsidRDefault="00A80638" w:rsidP="00E943E8">
      <w:pPr>
        <w:rPr>
          <w:lang w:val="en-GB"/>
        </w:rPr>
      </w:pPr>
      <w:proofErr w:type="spellStart"/>
      <w:r w:rsidRPr="00180C9F">
        <w:rPr>
          <w:lang w:val="en-GB"/>
        </w:rPr>
        <w:t>Hollebeek</w:t>
      </w:r>
      <w:proofErr w:type="spellEnd"/>
      <w:r w:rsidRPr="00180C9F">
        <w:rPr>
          <w:lang w:val="en-GB"/>
        </w:rPr>
        <w:t xml:space="preserve">, L.D. and Macky, K. (2019) ‘Digital content marketing’s role in fostering consumer engagement, trust, and value: Framework, fundamental propositions, and implications’, </w:t>
      </w:r>
      <w:r w:rsidRPr="00180C9F">
        <w:rPr>
          <w:rStyle w:val="Emphasis"/>
          <w:lang w:val="en-GB"/>
        </w:rPr>
        <w:t>Journal of Interactive Marketing</w:t>
      </w:r>
      <w:r w:rsidRPr="00180C9F">
        <w:rPr>
          <w:lang w:val="en-GB"/>
        </w:rPr>
        <w:t xml:space="preserve">, 45, pp. 27–41. Available at: </w:t>
      </w:r>
      <w:hyperlink r:id="rId39" w:history="1">
        <w:r w:rsidRPr="00180C9F">
          <w:rPr>
            <w:rStyle w:val="Hyperlink"/>
            <w:lang w:val="en-GB"/>
          </w:rPr>
          <w:t>https://doi.org/10.1016/j.intmar.2018.07.003</w:t>
        </w:r>
      </w:hyperlink>
    </w:p>
    <w:p w14:paraId="69A23382" w14:textId="77777777" w:rsidR="00A80638" w:rsidRPr="00180C9F" w:rsidRDefault="00A80638" w:rsidP="00E943E8">
      <w:pPr>
        <w:rPr>
          <w:lang w:val="en-GB"/>
        </w:rPr>
      </w:pPr>
      <w:proofErr w:type="spellStart"/>
      <w:r w:rsidRPr="00180C9F">
        <w:rPr>
          <w:lang w:val="en-GB"/>
        </w:rPr>
        <w:t>Hollebeek</w:t>
      </w:r>
      <w:proofErr w:type="spellEnd"/>
      <w:r w:rsidRPr="00180C9F">
        <w:rPr>
          <w:lang w:val="en-GB"/>
        </w:rPr>
        <w:t xml:space="preserve">, L.D., Glynn, M.S. and Brodie, R.J. (2014) ‘Consumer brand engagement in social media: Conceptualisation, scale development and validation’, </w:t>
      </w:r>
      <w:r w:rsidRPr="00180C9F">
        <w:rPr>
          <w:rStyle w:val="Emphasis"/>
          <w:lang w:val="en-GB"/>
        </w:rPr>
        <w:t>Journal of Interactive Marketing</w:t>
      </w:r>
      <w:r w:rsidRPr="00180C9F">
        <w:rPr>
          <w:lang w:val="en-GB"/>
        </w:rPr>
        <w:t xml:space="preserve">, 28(2), pp. 149–165. Available at: </w:t>
      </w:r>
      <w:hyperlink r:id="rId40" w:history="1">
        <w:r w:rsidRPr="00180C9F">
          <w:rPr>
            <w:rStyle w:val="Hyperlink"/>
            <w:lang w:val="en-GB"/>
          </w:rPr>
          <w:t>https://doi.org/10.1016/j.intmar.2013.12.002</w:t>
        </w:r>
      </w:hyperlink>
    </w:p>
    <w:p w14:paraId="0E9EFF10" w14:textId="77777777" w:rsidR="00A80638" w:rsidRPr="00180C9F" w:rsidRDefault="00A80638" w:rsidP="00E943E8">
      <w:pPr>
        <w:rPr>
          <w:lang w:val="en-GB"/>
        </w:rPr>
      </w:pPr>
      <w:r w:rsidRPr="00180C9F">
        <w:rPr>
          <w:lang w:val="en-GB"/>
        </w:rPr>
        <w:t xml:space="preserve">Inditex (2026) </w:t>
      </w:r>
      <w:r w:rsidRPr="00180C9F">
        <w:rPr>
          <w:rStyle w:val="Emphasis"/>
          <w:lang w:val="en-GB"/>
        </w:rPr>
        <w:t>Inditex Group Annual Report 2025</w:t>
      </w:r>
      <w:r w:rsidRPr="00180C9F">
        <w:rPr>
          <w:lang w:val="en-GB"/>
        </w:rPr>
        <w:t xml:space="preserve">. </w:t>
      </w:r>
      <w:proofErr w:type="spellStart"/>
      <w:r w:rsidRPr="00180C9F">
        <w:rPr>
          <w:lang w:val="en-GB"/>
        </w:rPr>
        <w:t>Arteixo</w:t>
      </w:r>
      <w:proofErr w:type="spellEnd"/>
      <w:r w:rsidRPr="00180C9F">
        <w:rPr>
          <w:lang w:val="en-GB"/>
        </w:rPr>
        <w:t xml:space="preserve">: Industria de </w:t>
      </w:r>
      <w:proofErr w:type="spellStart"/>
      <w:r w:rsidRPr="00180C9F">
        <w:rPr>
          <w:lang w:val="en-GB"/>
        </w:rPr>
        <w:t>Diseño</w:t>
      </w:r>
      <w:proofErr w:type="spellEnd"/>
      <w:r w:rsidRPr="00180C9F">
        <w:rPr>
          <w:lang w:val="en-GB"/>
        </w:rPr>
        <w:t xml:space="preserve"> Textil, S.A. Available at: </w:t>
      </w:r>
      <w:hyperlink r:id="rId41" w:history="1">
        <w:r w:rsidRPr="00180C9F">
          <w:rPr>
            <w:rStyle w:val="Hyperlink"/>
            <w:lang w:val="en-GB"/>
          </w:rPr>
          <w:t>https://annualreport.inditex.com/anrpxxvui/en/home</w:t>
        </w:r>
      </w:hyperlink>
      <w:r w:rsidRPr="00180C9F">
        <w:rPr>
          <w:lang w:val="en-GB"/>
        </w:rPr>
        <w:t xml:space="preserve"> (Accessed: 4 October 2026).</w:t>
      </w:r>
    </w:p>
    <w:p w14:paraId="04ABC476" w14:textId="77777777" w:rsidR="00A80638" w:rsidRDefault="00A80638" w:rsidP="009E7113">
      <w:pPr>
        <w:rPr>
          <w:shd w:val="clear" w:color="auto" w:fill="FFFFFF"/>
        </w:rPr>
      </w:pPr>
      <w:r>
        <w:rPr>
          <w:shd w:val="clear" w:color="auto" w:fill="FFFFFF"/>
        </w:rPr>
        <w:t xml:space="preserve">Islam, J.U., Shahid, S., Rasool, A., Rahman, Z., Khan, I. and Rather, R.A. (2020). ‘Impact of website attributes on customer engagement in banking: a solicitation of stimulus-organism-response theory’. </w:t>
      </w:r>
      <w:r>
        <w:rPr>
          <w:i/>
          <w:iCs/>
          <w:shd w:val="clear" w:color="auto" w:fill="FFFFFF"/>
        </w:rPr>
        <w:t>International Journal of Bank Marketing</w:t>
      </w:r>
      <w:r>
        <w:rPr>
          <w:shd w:val="clear" w:color="auto" w:fill="FFFFFF"/>
        </w:rPr>
        <w:t xml:space="preserve">, </w:t>
      </w:r>
      <w:r>
        <w:rPr>
          <w:i/>
          <w:iCs/>
          <w:shd w:val="clear" w:color="auto" w:fill="FFFFFF"/>
        </w:rPr>
        <w:t>38</w:t>
      </w:r>
      <w:r>
        <w:rPr>
          <w:shd w:val="clear" w:color="auto" w:fill="FFFFFF"/>
        </w:rPr>
        <w:t>(6), pp.1279-1303.</w:t>
      </w:r>
    </w:p>
    <w:p w14:paraId="4C9C8675" w14:textId="77777777" w:rsidR="00A80638" w:rsidRPr="00180C9F" w:rsidRDefault="00A80638" w:rsidP="00E943E8">
      <w:pPr>
        <w:rPr>
          <w:lang w:val="en-GB"/>
        </w:rPr>
      </w:pPr>
      <w:r w:rsidRPr="00180C9F">
        <w:rPr>
          <w:lang w:val="en-GB"/>
        </w:rPr>
        <w:t>Jacoby, J. (2002) ‘Stimulus-organism-response reconsidered: An evolutionary step in model</w:t>
      </w:r>
      <w:r>
        <w:rPr>
          <w:lang w:val="en-GB"/>
        </w:rPr>
        <w:t>l</w:t>
      </w:r>
      <w:r w:rsidRPr="00180C9F">
        <w:rPr>
          <w:lang w:val="en-GB"/>
        </w:rPr>
        <w:t xml:space="preserve">ing (consumer) behaviour’, </w:t>
      </w:r>
      <w:r w:rsidRPr="00180C9F">
        <w:rPr>
          <w:rStyle w:val="Emphasis"/>
          <w:lang w:val="en-GB"/>
        </w:rPr>
        <w:t>Journal of Consumer Psychology</w:t>
      </w:r>
      <w:r w:rsidRPr="00180C9F">
        <w:rPr>
          <w:lang w:val="en-GB"/>
        </w:rPr>
        <w:t xml:space="preserve">, 12(1), pp. 51–57. Available at: </w:t>
      </w:r>
      <w:hyperlink r:id="rId42" w:history="1">
        <w:r w:rsidRPr="00180C9F">
          <w:rPr>
            <w:rStyle w:val="Hyperlink"/>
            <w:lang w:val="en-GB"/>
          </w:rPr>
          <w:t>https://doi.org/10.1207/S15327663JCP1201_05</w:t>
        </w:r>
      </w:hyperlink>
    </w:p>
    <w:p w14:paraId="2BDF1B0F" w14:textId="77777777" w:rsidR="00A80638" w:rsidRDefault="00A80638" w:rsidP="00C76896">
      <w:pPr>
        <w:rPr>
          <w:shd w:val="clear" w:color="auto" w:fill="FFFFFF"/>
        </w:rPr>
      </w:pPr>
      <w:r>
        <w:rPr>
          <w:shd w:val="clear" w:color="auto" w:fill="FFFFFF"/>
        </w:rPr>
        <w:lastRenderedPageBreak/>
        <w:t xml:space="preserve">Johannesson, P. and </w:t>
      </w:r>
      <w:proofErr w:type="spellStart"/>
      <w:r>
        <w:rPr>
          <w:shd w:val="clear" w:color="auto" w:fill="FFFFFF"/>
        </w:rPr>
        <w:t>Perjons</w:t>
      </w:r>
      <w:proofErr w:type="spellEnd"/>
      <w:r>
        <w:rPr>
          <w:shd w:val="clear" w:color="auto" w:fill="FFFFFF"/>
        </w:rPr>
        <w:t xml:space="preserve">, E. (2021). ‘Research Strategies and Methods’. In </w:t>
      </w:r>
      <w:r>
        <w:rPr>
          <w:i/>
          <w:iCs/>
          <w:shd w:val="clear" w:color="auto" w:fill="FFFFFF"/>
        </w:rPr>
        <w:t>An introduction to design science</w:t>
      </w:r>
      <w:r>
        <w:rPr>
          <w:shd w:val="clear" w:color="auto" w:fill="FFFFFF"/>
        </w:rPr>
        <w:t xml:space="preserve"> (pp. 41-75). Cham: Springer International Publishing.</w:t>
      </w:r>
    </w:p>
    <w:p w14:paraId="291DDF26" w14:textId="77777777" w:rsidR="00A80638" w:rsidRPr="00180C9F" w:rsidRDefault="00A80638" w:rsidP="00E943E8">
      <w:pPr>
        <w:rPr>
          <w:lang w:val="en-GB"/>
        </w:rPr>
      </w:pPr>
      <w:r w:rsidRPr="00180C9F">
        <w:rPr>
          <w:lang w:val="en-GB"/>
        </w:rPr>
        <w:t xml:space="preserve">Kamboj, S. (2020) ‘Applying uses and gratifications theory to understand customer participation in social media brand communities: Perspective of media technology’, </w:t>
      </w:r>
      <w:r w:rsidRPr="00180C9F">
        <w:rPr>
          <w:rStyle w:val="Emphasis"/>
          <w:lang w:val="en-GB"/>
        </w:rPr>
        <w:t>Asia Pacific Journal of Marketing and Logistics</w:t>
      </w:r>
      <w:r w:rsidRPr="00180C9F">
        <w:rPr>
          <w:lang w:val="en-GB"/>
        </w:rPr>
        <w:t xml:space="preserve">, 32(1), pp. 205–231. Available at: </w:t>
      </w:r>
      <w:hyperlink r:id="rId43" w:history="1">
        <w:r w:rsidRPr="00180C9F">
          <w:rPr>
            <w:rStyle w:val="Hyperlink"/>
            <w:lang w:val="en-GB"/>
          </w:rPr>
          <w:t>https://doi.org/10.1108/APJML-11-2017-0289</w:t>
        </w:r>
      </w:hyperlink>
    </w:p>
    <w:p w14:paraId="7A068054" w14:textId="77777777" w:rsidR="00A80638" w:rsidRPr="00180C9F" w:rsidRDefault="00A80638" w:rsidP="00E943E8">
      <w:pPr>
        <w:rPr>
          <w:lang w:val="en-GB"/>
        </w:rPr>
      </w:pPr>
      <w:r w:rsidRPr="00180C9F">
        <w:rPr>
          <w:lang w:val="en-GB"/>
        </w:rPr>
        <w:t xml:space="preserve">Katz, E., </w:t>
      </w:r>
      <w:proofErr w:type="spellStart"/>
      <w:r w:rsidRPr="00180C9F">
        <w:rPr>
          <w:lang w:val="en-GB"/>
        </w:rPr>
        <w:t>Blumler</w:t>
      </w:r>
      <w:proofErr w:type="spellEnd"/>
      <w:r w:rsidRPr="00180C9F">
        <w:rPr>
          <w:lang w:val="en-GB"/>
        </w:rPr>
        <w:t xml:space="preserve">, J.G. and Gurevitch, M. (1973) ‘Uses and gratifications research’, </w:t>
      </w:r>
      <w:r w:rsidRPr="00180C9F">
        <w:rPr>
          <w:rStyle w:val="Emphasis"/>
          <w:lang w:val="en-GB"/>
        </w:rPr>
        <w:t>Public Opinion Quarterly</w:t>
      </w:r>
      <w:r w:rsidRPr="00180C9F">
        <w:rPr>
          <w:lang w:val="en-GB"/>
        </w:rPr>
        <w:t xml:space="preserve">, 37(4), pp. 509–523. Available at: </w:t>
      </w:r>
      <w:hyperlink r:id="rId44" w:history="1">
        <w:r w:rsidRPr="00180C9F">
          <w:rPr>
            <w:rStyle w:val="Hyperlink"/>
            <w:lang w:val="en-GB"/>
          </w:rPr>
          <w:t>https://doi.org/10.1086/268109</w:t>
        </w:r>
      </w:hyperlink>
    </w:p>
    <w:p w14:paraId="66761A50" w14:textId="77777777" w:rsidR="00A80638" w:rsidRPr="00180C9F" w:rsidRDefault="00A80638" w:rsidP="00E943E8">
      <w:pPr>
        <w:rPr>
          <w:lang w:val="en-GB"/>
        </w:rPr>
      </w:pPr>
      <w:r w:rsidRPr="00180C9F">
        <w:rPr>
          <w:lang w:val="en-GB"/>
        </w:rPr>
        <w:t xml:space="preserve">Kim, A.J. and Ko, E. (2012) ‘Do social media marketing activities enhance customer equity? An empirical study of luxury fashion brand’, </w:t>
      </w:r>
      <w:r w:rsidRPr="00180C9F">
        <w:rPr>
          <w:rStyle w:val="Emphasis"/>
          <w:lang w:val="en-GB"/>
        </w:rPr>
        <w:t>Journal of Business Research</w:t>
      </w:r>
      <w:r w:rsidRPr="00180C9F">
        <w:rPr>
          <w:lang w:val="en-GB"/>
        </w:rPr>
        <w:t xml:space="preserve">, 65(10), pp. 1480–1486. Available at: </w:t>
      </w:r>
      <w:hyperlink r:id="rId45" w:history="1">
        <w:r w:rsidRPr="00180C9F">
          <w:rPr>
            <w:rStyle w:val="Hyperlink"/>
            <w:lang w:val="en-GB"/>
          </w:rPr>
          <w:t>https://doi.org/10.1016/j.jbusres.2011.10.014</w:t>
        </w:r>
      </w:hyperlink>
    </w:p>
    <w:p w14:paraId="5BDC5C62" w14:textId="77777777" w:rsidR="00A80638" w:rsidRDefault="00A80638" w:rsidP="00C76896">
      <w:pPr>
        <w:rPr>
          <w:shd w:val="clear" w:color="auto" w:fill="FFFFFF"/>
        </w:rPr>
      </w:pPr>
      <w:r>
        <w:rPr>
          <w:shd w:val="clear" w:color="auto" w:fill="FFFFFF"/>
        </w:rPr>
        <w:t xml:space="preserve">Kumar, M.D. (2023). ‘A study on the importance of Microsoft Excel data analysis statistical tools in research </w:t>
      </w:r>
      <w:proofErr w:type="gramStart"/>
      <w:r>
        <w:rPr>
          <w:shd w:val="clear" w:color="auto" w:fill="FFFFFF"/>
        </w:rPr>
        <w:t>works’</w:t>
      </w:r>
      <w:proofErr w:type="gramEnd"/>
      <w:r>
        <w:rPr>
          <w:shd w:val="clear" w:color="auto" w:fill="FFFFFF"/>
        </w:rPr>
        <w:t xml:space="preserve">. </w:t>
      </w:r>
      <w:r>
        <w:rPr>
          <w:i/>
          <w:iCs/>
          <w:shd w:val="clear" w:color="auto" w:fill="FFFFFF"/>
        </w:rPr>
        <w:t>Journal of Management &amp; Educational Research Innovation</w:t>
      </w:r>
      <w:r>
        <w:rPr>
          <w:shd w:val="clear" w:color="auto" w:fill="FFFFFF"/>
        </w:rPr>
        <w:t xml:space="preserve">, </w:t>
      </w:r>
      <w:r>
        <w:rPr>
          <w:i/>
          <w:iCs/>
          <w:shd w:val="clear" w:color="auto" w:fill="FFFFFF"/>
        </w:rPr>
        <w:t>1</w:t>
      </w:r>
      <w:r>
        <w:rPr>
          <w:shd w:val="clear" w:color="auto" w:fill="FFFFFF"/>
        </w:rPr>
        <w:t>(3), pp.25-33.</w:t>
      </w:r>
    </w:p>
    <w:p w14:paraId="2FD0F5F7" w14:textId="77777777" w:rsidR="00A80638" w:rsidRPr="00180C9F" w:rsidRDefault="00A80638" w:rsidP="00E943E8">
      <w:pPr>
        <w:rPr>
          <w:lang w:val="en-GB"/>
        </w:rPr>
      </w:pPr>
      <w:r w:rsidRPr="00180C9F">
        <w:rPr>
          <w:lang w:val="en-GB"/>
        </w:rPr>
        <w:t xml:space="preserve">Lim, W.M. and Rasul, T. (2022) ‘Customer engagement and social media: Revisiting the past to inform the future’, </w:t>
      </w:r>
      <w:r w:rsidRPr="00180C9F">
        <w:rPr>
          <w:rStyle w:val="Emphasis"/>
          <w:lang w:val="en-GB"/>
        </w:rPr>
        <w:t>Journal of Business Research</w:t>
      </w:r>
      <w:r w:rsidRPr="00180C9F">
        <w:rPr>
          <w:lang w:val="en-GB"/>
        </w:rPr>
        <w:t xml:space="preserve">, 148, pp. 325–342. Available at: </w:t>
      </w:r>
      <w:hyperlink r:id="rId46" w:history="1">
        <w:r w:rsidRPr="00180C9F">
          <w:rPr>
            <w:rStyle w:val="Hyperlink"/>
            <w:lang w:val="en-GB"/>
          </w:rPr>
          <w:t>https://doi.org/10.1016/j.jbusres.2022.04.068</w:t>
        </w:r>
      </w:hyperlink>
    </w:p>
    <w:p w14:paraId="7E78E0D0" w14:textId="77777777" w:rsidR="00A80638" w:rsidRPr="00180C9F" w:rsidRDefault="00A80638" w:rsidP="00E943E8">
      <w:pPr>
        <w:rPr>
          <w:lang w:val="en-GB"/>
        </w:rPr>
      </w:pPr>
      <w:r w:rsidRPr="00180C9F">
        <w:rPr>
          <w:lang w:val="en-GB"/>
        </w:rPr>
        <w:t xml:space="preserve">Lou, C. and Yuan, S. (2019) ‘Influencer marketing: How message value and credibility affect consumer trust of branded content on social media’, </w:t>
      </w:r>
      <w:r w:rsidRPr="00180C9F">
        <w:rPr>
          <w:rStyle w:val="Emphasis"/>
          <w:lang w:val="en-GB"/>
        </w:rPr>
        <w:t>Journal of Interactive Advertising</w:t>
      </w:r>
      <w:r w:rsidRPr="00180C9F">
        <w:rPr>
          <w:lang w:val="en-GB"/>
        </w:rPr>
        <w:t xml:space="preserve">, 19(1), pp. 58–73. Available at: </w:t>
      </w:r>
      <w:hyperlink r:id="rId47" w:history="1">
        <w:r w:rsidRPr="00180C9F">
          <w:rPr>
            <w:rStyle w:val="Hyperlink"/>
            <w:lang w:val="en-GB"/>
          </w:rPr>
          <w:t>https://doi.org/10.1080/15252019.2018.1533501</w:t>
        </w:r>
      </w:hyperlink>
    </w:p>
    <w:p w14:paraId="7E5594D4" w14:textId="77777777" w:rsidR="00A80638" w:rsidRPr="00180C9F" w:rsidRDefault="00A80638" w:rsidP="00E943E8">
      <w:pPr>
        <w:rPr>
          <w:lang w:val="en-GB"/>
        </w:rPr>
      </w:pPr>
      <w:r w:rsidRPr="00180C9F">
        <w:rPr>
          <w:lang w:val="en-GB"/>
        </w:rPr>
        <w:t xml:space="preserve">Malthouse, E.C., Haenlein, M., Skiera, B., Wege, E. and Zhang, M. (2013) ‘Managing customer relationships in the social media era: Introducing the social CRM house’, </w:t>
      </w:r>
      <w:r w:rsidRPr="00180C9F">
        <w:rPr>
          <w:rStyle w:val="Emphasis"/>
          <w:lang w:val="en-GB"/>
        </w:rPr>
        <w:t>Journal of Interactive Marketing</w:t>
      </w:r>
      <w:r w:rsidRPr="00180C9F">
        <w:rPr>
          <w:lang w:val="en-GB"/>
        </w:rPr>
        <w:t xml:space="preserve">, 27(4), pp. 270–280. Available at: </w:t>
      </w:r>
      <w:hyperlink r:id="rId48" w:history="1">
        <w:r w:rsidRPr="00180C9F">
          <w:rPr>
            <w:rStyle w:val="Hyperlink"/>
            <w:lang w:val="en-GB"/>
          </w:rPr>
          <w:t>https://doi.org/10.1016/j.intmar.2013.09.008</w:t>
        </w:r>
      </w:hyperlink>
    </w:p>
    <w:p w14:paraId="343B803A" w14:textId="77777777" w:rsidR="00A80638" w:rsidRDefault="00A80638" w:rsidP="00C76896">
      <w:pPr>
        <w:rPr>
          <w:shd w:val="clear" w:color="auto" w:fill="FFFFFF"/>
        </w:rPr>
      </w:pPr>
      <w:proofErr w:type="spellStart"/>
      <w:r>
        <w:rPr>
          <w:shd w:val="clear" w:color="auto" w:fill="FFFFFF"/>
        </w:rPr>
        <w:t>Mbanaso</w:t>
      </w:r>
      <w:proofErr w:type="spellEnd"/>
      <w:r>
        <w:rPr>
          <w:shd w:val="clear" w:color="auto" w:fill="FFFFFF"/>
        </w:rPr>
        <w:t xml:space="preserve">, U.M., Abrahams, L. and Okafor, K.C. (2023). ‘Research philosophy, design and methodology’. In </w:t>
      </w:r>
      <w:r>
        <w:rPr>
          <w:i/>
          <w:iCs/>
          <w:shd w:val="clear" w:color="auto" w:fill="FFFFFF"/>
        </w:rPr>
        <w:t>Research techniques for computer science, information systems and cybersecurity</w:t>
      </w:r>
      <w:r>
        <w:rPr>
          <w:shd w:val="clear" w:color="auto" w:fill="FFFFFF"/>
        </w:rPr>
        <w:t xml:space="preserve"> (pp. 81-113). Cham: Springer Nature Switzerland.</w:t>
      </w:r>
    </w:p>
    <w:p w14:paraId="69B30A9B" w14:textId="77777777" w:rsidR="00A80638" w:rsidRPr="00180C9F" w:rsidRDefault="00A80638" w:rsidP="00E943E8">
      <w:pPr>
        <w:rPr>
          <w:lang w:val="en-GB"/>
        </w:rPr>
      </w:pPr>
      <w:r w:rsidRPr="00180C9F">
        <w:rPr>
          <w:lang w:val="en-GB"/>
        </w:rPr>
        <w:t xml:space="preserve">Mehrabian, A. and Russell, J.A. (1974) </w:t>
      </w:r>
      <w:r w:rsidRPr="00180C9F">
        <w:rPr>
          <w:rStyle w:val="Emphasis"/>
          <w:lang w:val="en-GB"/>
        </w:rPr>
        <w:t>An Approach to Environmental Psychology</w:t>
      </w:r>
      <w:r w:rsidRPr="00180C9F">
        <w:rPr>
          <w:lang w:val="en-GB"/>
        </w:rPr>
        <w:t xml:space="preserve">. Cambridge, MA: MIT Press. Available at: </w:t>
      </w:r>
      <w:hyperlink r:id="rId49" w:history="1">
        <w:r w:rsidRPr="00180C9F">
          <w:rPr>
            <w:rStyle w:val="Hyperlink"/>
            <w:lang w:val="en-GB"/>
          </w:rPr>
          <w:t>https://mitpress.mit.edu/9780262130905/an-approach-to-environmental-psychology/</w:t>
        </w:r>
      </w:hyperlink>
    </w:p>
    <w:p w14:paraId="14AADED6" w14:textId="77777777" w:rsidR="00A80638" w:rsidRPr="00180C9F" w:rsidRDefault="00A80638" w:rsidP="00E943E8">
      <w:pPr>
        <w:rPr>
          <w:lang w:val="en-GB"/>
        </w:rPr>
      </w:pPr>
      <w:r w:rsidRPr="00180C9F">
        <w:rPr>
          <w:lang w:val="en-GB"/>
        </w:rPr>
        <w:lastRenderedPageBreak/>
        <w:t xml:space="preserve">Morgan, R.M. and Hunt, S.D. (1994) ‘The commitment-trust theory of relationship marketing’, </w:t>
      </w:r>
      <w:r w:rsidRPr="00180C9F">
        <w:rPr>
          <w:rStyle w:val="Emphasis"/>
          <w:lang w:val="en-GB"/>
        </w:rPr>
        <w:t>Journal of Marketing</w:t>
      </w:r>
      <w:r w:rsidRPr="00180C9F">
        <w:rPr>
          <w:lang w:val="en-GB"/>
        </w:rPr>
        <w:t xml:space="preserve">, 58(3), pp. 20–38. Available at: </w:t>
      </w:r>
      <w:hyperlink r:id="rId50" w:history="1">
        <w:r w:rsidRPr="00180C9F">
          <w:rPr>
            <w:rStyle w:val="Hyperlink"/>
            <w:lang w:val="en-GB"/>
          </w:rPr>
          <w:t>https://doi.org/10.1177/002224299405800302</w:t>
        </w:r>
      </w:hyperlink>
    </w:p>
    <w:p w14:paraId="7A337B40" w14:textId="77777777" w:rsidR="00A80638" w:rsidRPr="00180C9F" w:rsidRDefault="00A80638" w:rsidP="00E943E8">
      <w:pPr>
        <w:rPr>
          <w:lang w:val="en-GB"/>
        </w:rPr>
      </w:pPr>
      <w:proofErr w:type="spellStart"/>
      <w:r w:rsidRPr="00180C9F">
        <w:rPr>
          <w:lang w:val="en-GB"/>
        </w:rPr>
        <w:t>Morhart</w:t>
      </w:r>
      <w:proofErr w:type="spellEnd"/>
      <w:r w:rsidRPr="00180C9F">
        <w:rPr>
          <w:lang w:val="en-GB"/>
        </w:rPr>
        <w:t xml:space="preserve">, F., Malär, L., </w:t>
      </w:r>
      <w:proofErr w:type="spellStart"/>
      <w:r w:rsidRPr="00180C9F">
        <w:rPr>
          <w:lang w:val="en-GB"/>
        </w:rPr>
        <w:t>Guèvremont</w:t>
      </w:r>
      <w:proofErr w:type="spellEnd"/>
      <w:r w:rsidRPr="00180C9F">
        <w:rPr>
          <w:lang w:val="en-GB"/>
        </w:rPr>
        <w:t xml:space="preserve">, A., Girardin, F. and Grohmann, B. (2015) ‘Brand authenticity: An integrative framework and measurement scale’, </w:t>
      </w:r>
      <w:r w:rsidRPr="00180C9F">
        <w:rPr>
          <w:rStyle w:val="Emphasis"/>
          <w:lang w:val="en-GB"/>
        </w:rPr>
        <w:t>Journal of Consumer Psychology</w:t>
      </w:r>
      <w:r w:rsidRPr="00180C9F">
        <w:rPr>
          <w:lang w:val="en-GB"/>
        </w:rPr>
        <w:t xml:space="preserve">, 25(2), pp. 200–218. Available at: </w:t>
      </w:r>
      <w:hyperlink r:id="rId51" w:history="1">
        <w:r w:rsidRPr="00180C9F">
          <w:rPr>
            <w:rStyle w:val="Hyperlink"/>
            <w:lang w:val="en-GB"/>
          </w:rPr>
          <w:t>https://doi.org/10.1016/j.jcps.2014.11.006</w:t>
        </w:r>
      </w:hyperlink>
    </w:p>
    <w:p w14:paraId="240C3958" w14:textId="77777777" w:rsidR="00A80638" w:rsidRDefault="00A80638" w:rsidP="00C76896">
      <w:pPr>
        <w:rPr>
          <w:shd w:val="clear" w:color="auto" w:fill="FFFFFF"/>
        </w:rPr>
      </w:pPr>
      <w:proofErr w:type="spellStart"/>
      <w:r>
        <w:rPr>
          <w:shd w:val="clear" w:color="auto" w:fill="FFFFFF"/>
        </w:rPr>
        <w:t>Mulisa</w:t>
      </w:r>
      <w:proofErr w:type="spellEnd"/>
      <w:r>
        <w:rPr>
          <w:shd w:val="clear" w:color="auto" w:fill="FFFFFF"/>
        </w:rPr>
        <w:t xml:space="preserve">, F. (2022). ‘When does a researcher choose a quantitative, qualitative, or mixed research approach’. </w:t>
      </w:r>
      <w:r>
        <w:rPr>
          <w:i/>
          <w:iCs/>
          <w:shd w:val="clear" w:color="auto" w:fill="FFFFFF"/>
        </w:rPr>
        <w:t>Interchange</w:t>
      </w:r>
      <w:r>
        <w:rPr>
          <w:shd w:val="clear" w:color="auto" w:fill="FFFFFF"/>
        </w:rPr>
        <w:t xml:space="preserve">, </w:t>
      </w:r>
      <w:r>
        <w:rPr>
          <w:i/>
          <w:iCs/>
          <w:shd w:val="clear" w:color="auto" w:fill="FFFFFF"/>
        </w:rPr>
        <w:t>53</w:t>
      </w:r>
      <w:r>
        <w:rPr>
          <w:shd w:val="clear" w:color="auto" w:fill="FFFFFF"/>
        </w:rPr>
        <w:t>(1), pp.113-131.</w:t>
      </w:r>
    </w:p>
    <w:p w14:paraId="04009873" w14:textId="77777777" w:rsidR="00A80638" w:rsidRPr="00180C9F" w:rsidRDefault="00A80638" w:rsidP="00E943E8">
      <w:pPr>
        <w:rPr>
          <w:lang w:val="en-GB"/>
        </w:rPr>
      </w:pPr>
      <w:proofErr w:type="spellStart"/>
      <w:r w:rsidRPr="00180C9F">
        <w:rPr>
          <w:lang w:val="en-GB"/>
        </w:rPr>
        <w:t>Muntinga</w:t>
      </w:r>
      <w:proofErr w:type="spellEnd"/>
      <w:r w:rsidRPr="00180C9F">
        <w:rPr>
          <w:lang w:val="en-GB"/>
        </w:rPr>
        <w:t xml:space="preserve">, D.G., Moorman, M. and Smit, E.G. (2011) ‘Introducing COBRAs: Exploring motivations for brand-related social media use’, </w:t>
      </w:r>
      <w:r w:rsidRPr="00180C9F">
        <w:rPr>
          <w:rStyle w:val="Emphasis"/>
          <w:lang w:val="en-GB"/>
        </w:rPr>
        <w:t>International Journal of Advertising</w:t>
      </w:r>
      <w:r w:rsidRPr="00180C9F">
        <w:rPr>
          <w:lang w:val="en-GB"/>
        </w:rPr>
        <w:t xml:space="preserve">, 30(1), pp. 13–46. Available at: </w:t>
      </w:r>
      <w:hyperlink r:id="rId52" w:history="1">
        <w:r w:rsidRPr="00180C9F">
          <w:rPr>
            <w:rStyle w:val="Hyperlink"/>
            <w:lang w:val="en-GB"/>
          </w:rPr>
          <w:t>https://doi.org/10.2501/IJA-30-1-013-046</w:t>
        </w:r>
      </w:hyperlink>
    </w:p>
    <w:p w14:paraId="25E51F16" w14:textId="77777777" w:rsidR="00A80638" w:rsidRPr="00180C9F" w:rsidRDefault="00A80638" w:rsidP="00E943E8">
      <w:pPr>
        <w:rPr>
          <w:lang w:val="en-GB"/>
        </w:rPr>
      </w:pPr>
      <w:r w:rsidRPr="00180C9F">
        <w:rPr>
          <w:lang w:val="en-GB"/>
        </w:rPr>
        <w:t xml:space="preserve">Napoli, J., Dickinson, S.J., </w:t>
      </w:r>
      <w:proofErr w:type="spellStart"/>
      <w:r w:rsidRPr="00180C9F">
        <w:rPr>
          <w:lang w:val="en-GB"/>
        </w:rPr>
        <w:t>Beverland</w:t>
      </w:r>
      <w:proofErr w:type="spellEnd"/>
      <w:r w:rsidRPr="00180C9F">
        <w:rPr>
          <w:lang w:val="en-GB"/>
        </w:rPr>
        <w:t xml:space="preserve">, M.B. and Farrelly, F. (2014) ‘Measuring consumer-based brand authenticity’, </w:t>
      </w:r>
      <w:r w:rsidRPr="00180C9F">
        <w:rPr>
          <w:rStyle w:val="Emphasis"/>
          <w:lang w:val="en-GB"/>
        </w:rPr>
        <w:t>Journal of Business Research</w:t>
      </w:r>
      <w:r w:rsidRPr="00180C9F">
        <w:rPr>
          <w:lang w:val="en-GB"/>
        </w:rPr>
        <w:t xml:space="preserve">, 67(6), pp. 1090–1098. Available at: </w:t>
      </w:r>
      <w:hyperlink r:id="rId53" w:history="1">
        <w:r w:rsidRPr="00180C9F">
          <w:rPr>
            <w:rStyle w:val="Hyperlink"/>
            <w:lang w:val="en-GB"/>
          </w:rPr>
          <w:t>https://doi.org/10.1016/j.jbusres.2013.06.001</w:t>
        </w:r>
      </w:hyperlink>
    </w:p>
    <w:p w14:paraId="61E66861" w14:textId="77777777" w:rsidR="00A80638" w:rsidRDefault="00A80638" w:rsidP="009E7113">
      <w:pPr>
        <w:rPr>
          <w:shd w:val="clear" w:color="auto" w:fill="FFFFFF"/>
        </w:rPr>
      </w:pPr>
      <w:r>
        <w:rPr>
          <w:shd w:val="clear" w:color="auto" w:fill="FFFFFF"/>
        </w:rPr>
        <w:t xml:space="preserve">Naqvi, M.H.A., Jiang, Y. and Naqvi, M. (2021). ‘Generating customer engagement in electronic-brand communities: a stimulus–organism–response perspective’. </w:t>
      </w:r>
      <w:r>
        <w:rPr>
          <w:i/>
          <w:iCs/>
          <w:shd w:val="clear" w:color="auto" w:fill="FFFFFF"/>
        </w:rPr>
        <w:t>Asia Pacific Journal of Marketing and Logistics</w:t>
      </w:r>
      <w:r>
        <w:rPr>
          <w:shd w:val="clear" w:color="auto" w:fill="FFFFFF"/>
        </w:rPr>
        <w:t xml:space="preserve">, </w:t>
      </w:r>
      <w:r>
        <w:rPr>
          <w:i/>
          <w:iCs/>
          <w:shd w:val="clear" w:color="auto" w:fill="FFFFFF"/>
        </w:rPr>
        <w:t>33</w:t>
      </w:r>
      <w:r>
        <w:rPr>
          <w:shd w:val="clear" w:color="auto" w:fill="FFFFFF"/>
        </w:rPr>
        <w:t>(7), pp.1535-1555.</w:t>
      </w:r>
    </w:p>
    <w:p w14:paraId="5F3F45D3" w14:textId="77777777" w:rsidR="00A80638" w:rsidRPr="00180C9F" w:rsidRDefault="00A80638" w:rsidP="00C93498">
      <w:pPr>
        <w:rPr>
          <w:lang w:val="en-GB"/>
        </w:rPr>
      </w:pPr>
      <w:r>
        <w:rPr>
          <w:shd w:val="clear" w:color="auto" w:fill="FFFFFF"/>
        </w:rPr>
        <w:t xml:space="preserve">Nehemiah, S.Y. (2016). ‘Managing risks in public-private partnerships (PPP) in housing in Nigeria: methodological perspective’. </w:t>
      </w:r>
      <w:r>
        <w:rPr>
          <w:i/>
          <w:iCs/>
          <w:shd w:val="clear" w:color="auto" w:fill="FFFFFF"/>
        </w:rPr>
        <w:t>Journal of Sustainable Development</w:t>
      </w:r>
      <w:r>
        <w:rPr>
          <w:shd w:val="clear" w:color="auto" w:fill="FFFFFF"/>
        </w:rPr>
        <w:t>.</w:t>
      </w:r>
    </w:p>
    <w:p w14:paraId="1966A1C5" w14:textId="77777777" w:rsidR="00A80638" w:rsidRPr="00180C9F" w:rsidRDefault="00A80638" w:rsidP="00E943E8">
      <w:pPr>
        <w:rPr>
          <w:lang w:val="en-GB"/>
        </w:rPr>
      </w:pPr>
      <w:r w:rsidRPr="00180C9F">
        <w:rPr>
          <w:lang w:val="en-GB"/>
        </w:rPr>
        <w:t>Pajo, B. (201</w:t>
      </w:r>
      <w:r>
        <w:rPr>
          <w:lang w:val="en-GB"/>
        </w:rPr>
        <w:t>7</w:t>
      </w:r>
      <w:r w:rsidRPr="00180C9F">
        <w:rPr>
          <w:lang w:val="en-GB"/>
        </w:rPr>
        <w:t xml:space="preserve">) </w:t>
      </w:r>
      <w:r w:rsidRPr="00180C9F">
        <w:rPr>
          <w:rStyle w:val="Emphasis"/>
          <w:lang w:val="en-GB"/>
        </w:rPr>
        <w:t>Introduction to Research Methods: A Hands-On Approach</w:t>
      </w:r>
      <w:r w:rsidRPr="00180C9F">
        <w:rPr>
          <w:lang w:val="en-GB"/>
        </w:rPr>
        <w:t xml:space="preserve">. Thousand Oaks, CA: SAGE Publications. Available at: </w:t>
      </w:r>
      <w:hyperlink r:id="rId54" w:history="1">
        <w:r w:rsidRPr="003974A1">
          <w:rPr>
            <w:rStyle w:val="Hyperlink"/>
            <w:lang w:val="en-GB"/>
          </w:rPr>
          <w:t>https://books.google.com.bd/books/about/Introduction_to_Research_Methods.html?id=OXxZDwAAQBAJ&amp;redir_esc=y</w:t>
        </w:r>
      </w:hyperlink>
      <w:r>
        <w:rPr>
          <w:lang w:val="en-GB"/>
        </w:rPr>
        <w:t xml:space="preserve"> </w:t>
      </w:r>
    </w:p>
    <w:p w14:paraId="1158CE8C" w14:textId="77777777" w:rsidR="00A80638" w:rsidRPr="00180C9F" w:rsidRDefault="00A80638" w:rsidP="00E943E8">
      <w:pPr>
        <w:rPr>
          <w:lang w:val="en-GB"/>
        </w:rPr>
      </w:pPr>
      <w:r w:rsidRPr="00180C9F">
        <w:rPr>
          <w:lang w:val="en-GB"/>
        </w:rPr>
        <w:t xml:space="preserve">Park, J.-S. and Ha, S. (2021) ‘From information experiences to consumer engagement on brand’s social media accounts’, </w:t>
      </w:r>
      <w:r w:rsidRPr="00180C9F">
        <w:rPr>
          <w:rStyle w:val="Emphasis"/>
          <w:lang w:val="en-GB"/>
        </w:rPr>
        <w:t>Fashion and Textiles</w:t>
      </w:r>
      <w:r w:rsidRPr="00180C9F">
        <w:rPr>
          <w:lang w:val="en-GB"/>
        </w:rPr>
        <w:t xml:space="preserve">, 8, Article 21. Available at: </w:t>
      </w:r>
      <w:hyperlink r:id="rId55" w:history="1">
        <w:r w:rsidRPr="00180C9F">
          <w:rPr>
            <w:rStyle w:val="Hyperlink"/>
            <w:lang w:val="en-GB"/>
          </w:rPr>
          <w:t>https://doi.org/10.1186/s40691-021-00246-9</w:t>
        </w:r>
      </w:hyperlink>
    </w:p>
    <w:p w14:paraId="16F88B62" w14:textId="77777777" w:rsidR="00A80638" w:rsidRPr="00180C9F" w:rsidRDefault="00A80638" w:rsidP="001D7C37">
      <w:pPr>
        <w:rPr>
          <w:lang w:val="en-GB"/>
        </w:rPr>
      </w:pPr>
      <w:r w:rsidRPr="00180C9F">
        <w:rPr>
          <w:lang w:val="en-GB"/>
        </w:rPr>
        <w:lastRenderedPageBreak/>
        <w:t xml:space="preserve">Qin, Y.S. (2020) ‘Fostering brand–consumer interactions in social media: The role of social media uses and gratifications’, </w:t>
      </w:r>
      <w:r w:rsidRPr="00180C9F">
        <w:rPr>
          <w:rStyle w:val="Emphasis"/>
          <w:lang w:val="en-GB"/>
        </w:rPr>
        <w:t>Journal of Research in Interactive Marketing</w:t>
      </w:r>
      <w:r w:rsidRPr="00180C9F">
        <w:rPr>
          <w:lang w:val="en-GB"/>
        </w:rPr>
        <w:t xml:space="preserve">, 14(3), pp. 337–354. Available at: </w:t>
      </w:r>
      <w:hyperlink r:id="rId56" w:history="1">
        <w:r w:rsidRPr="00180C9F">
          <w:rPr>
            <w:rStyle w:val="Hyperlink"/>
            <w:lang w:val="en-GB"/>
          </w:rPr>
          <w:t>https://doi.org/10.1108/JRIM-08-2019-0138</w:t>
        </w:r>
      </w:hyperlink>
    </w:p>
    <w:p w14:paraId="5807DCC2" w14:textId="77777777" w:rsidR="00A80638" w:rsidRDefault="00A80638" w:rsidP="009E7113">
      <w:pPr>
        <w:rPr>
          <w:shd w:val="clear" w:color="auto" w:fill="FFFFFF"/>
        </w:rPr>
      </w:pPr>
      <w:r>
        <w:rPr>
          <w:shd w:val="clear" w:color="auto" w:fill="FFFFFF"/>
        </w:rPr>
        <w:t xml:space="preserve">Rashidi-Sabet, S. and Bolton, D.E. (2024). ‘Commitment-trust theory in social media interactions: implications for </w:t>
      </w:r>
      <w:proofErr w:type="gramStart"/>
      <w:r>
        <w:rPr>
          <w:shd w:val="clear" w:color="auto" w:fill="FFFFFF"/>
        </w:rPr>
        <w:t>firms’</w:t>
      </w:r>
      <w:proofErr w:type="gramEnd"/>
      <w:r>
        <w:rPr>
          <w:shd w:val="clear" w:color="auto" w:fill="FFFFFF"/>
        </w:rPr>
        <w:t xml:space="preserve">. </w:t>
      </w:r>
      <w:r>
        <w:rPr>
          <w:i/>
          <w:iCs/>
          <w:shd w:val="clear" w:color="auto" w:fill="FFFFFF"/>
        </w:rPr>
        <w:t>Journal of Marketing Management</w:t>
      </w:r>
      <w:r>
        <w:rPr>
          <w:shd w:val="clear" w:color="auto" w:fill="FFFFFF"/>
        </w:rPr>
        <w:t xml:space="preserve">, </w:t>
      </w:r>
      <w:r>
        <w:rPr>
          <w:i/>
          <w:iCs/>
          <w:shd w:val="clear" w:color="auto" w:fill="FFFFFF"/>
        </w:rPr>
        <w:t>40</w:t>
      </w:r>
      <w:r>
        <w:rPr>
          <w:shd w:val="clear" w:color="auto" w:fill="FFFFFF"/>
        </w:rPr>
        <w:t>(13-14), pp.1300-1335.</w:t>
      </w:r>
    </w:p>
    <w:p w14:paraId="40ACD41F" w14:textId="77777777" w:rsidR="00A80638" w:rsidRPr="00E86384" w:rsidRDefault="00A80638" w:rsidP="00C76896">
      <w:r>
        <w:rPr>
          <w:shd w:val="clear" w:color="auto" w:fill="FFFFFF"/>
        </w:rPr>
        <w:t xml:space="preserve">Recker, J. (2021). ‘Ethical considerations in research’. In </w:t>
      </w:r>
      <w:r>
        <w:rPr>
          <w:i/>
          <w:iCs/>
          <w:shd w:val="clear" w:color="auto" w:fill="FFFFFF"/>
        </w:rPr>
        <w:t>Scientific Research in Information Systems: A Beginner's Guide</w:t>
      </w:r>
      <w:r>
        <w:rPr>
          <w:shd w:val="clear" w:color="auto" w:fill="FFFFFF"/>
        </w:rPr>
        <w:t xml:space="preserve"> (pp. 197-214). Cham: Springer International Publishing.</w:t>
      </w:r>
    </w:p>
    <w:p w14:paraId="41527457" w14:textId="77777777" w:rsidR="00A80638" w:rsidRPr="00180C9F" w:rsidRDefault="00A80638" w:rsidP="001D7C37">
      <w:pPr>
        <w:rPr>
          <w:lang w:val="en-GB"/>
        </w:rPr>
      </w:pPr>
      <w:r w:rsidRPr="00180C9F">
        <w:rPr>
          <w:lang w:val="en-GB"/>
        </w:rPr>
        <w:t xml:space="preserve">Ruggiero, T.E. (2000) ‘Uses and gratifications theory in the 21st century’, </w:t>
      </w:r>
      <w:r w:rsidRPr="00180C9F">
        <w:rPr>
          <w:rStyle w:val="Emphasis"/>
          <w:lang w:val="en-GB"/>
        </w:rPr>
        <w:t>Mass Communication &amp; Society</w:t>
      </w:r>
      <w:r w:rsidRPr="00180C9F">
        <w:rPr>
          <w:lang w:val="en-GB"/>
        </w:rPr>
        <w:t xml:space="preserve">, 3(1), pp. 3–37. Available at: </w:t>
      </w:r>
      <w:hyperlink r:id="rId57" w:history="1">
        <w:r w:rsidRPr="00180C9F">
          <w:rPr>
            <w:rStyle w:val="Hyperlink"/>
            <w:lang w:val="en-GB"/>
          </w:rPr>
          <w:t>https://doi.org/10.1207/S15327825MCS0301_02</w:t>
        </w:r>
      </w:hyperlink>
    </w:p>
    <w:p w14:paraId="13460799" w14:textId="77777777" w:rsidR="00A80638" w:rsidRPr="00180C9F" w:rsidRDefault="00A80638" w:rsidP="001D7C37">
      <w:pPr>
        <w:rPr>
          <w:lang w:val="en-GB"/>
        </w:rPr>
      </w:pPr>
      <w:r w:rsidRPr="00180C9F">
        <w:rPr>
          <w:lang w:val="en-GB"/>
        </w:rPr>
        <w:t xml:space="preserve">Santos, Z.R., Cheung, C.M.K., Coelho, P.S. and Rita, P. (2022) ‘Consumer engagement in social media brand communities: A literature review’, </w:t>
      </w:r>
      <w:r w:rsidRPr="00180C9F">
        <w:rPr>
          <w:rStyle w:val="Emphasis"/>
          <w:lang w:val="en-GB"/>
        </w:rPr>
        <w:t>International Journal of Information Management</w:t>
      </w:r>
      <w:r w:rsidRPr="00180C9F">
        <w:rPr>
          <w:lang w:val="en-GB"/>
        </w:rPr>
        <w:t xml:space="preserve">, 63, 102457. Available at: </w:t>
      </w:r>
      <w:hyperlink r:id="rId58" w:history="1">
        <w:r w:rsidRPr="00180C9F">
          <w:rPr>
            <w:rStyle w:val="Hyperlink"/>
            <w:lang w:val="en-GB"/>
          </w:rPr>
          <w:t>https://doi.org/10.1016/j.ijinfomgt.2021.102457</w:t>
        </w:r>
      </w:hyperlink>
    </w:p>
    <w:p w14:paraId="009E31D5" w14:textId="77777777" w:rsidR="00A80638" w:rsidRPr="00180C9F" w:rsidRDefault="00A80638" w:rsidP="001D7C37">
      <w:pPr>
        <w:rPr>
          <w:lang w:val="en-GB"/>
        </w:rPr>
      </w:pPr>
      <w:r w:rsidRPr="00180C9F">
        <w:rPr>
          <w:lang w:val="en-GB"/>
        </w:rPr>
        <w:t xml:space="preserve">Saunders, M.N.K., Lewis, P. and Thornhill, A. (2019) </w:t>
      </w:r>
      <w:r w:rsidRPr="00180C9F">
        <w:rPr>
          <w:rStyle w:val="Emphasis"/>
          <w:lang w:val="en-GB"/>
        </w:rPr>
        <w:t>Research Methods for Business Students</w:t>
      </w:r>
      <w:r w:rsidRPr="00180C9F">
        <w:rPr>
          <w:lang w:val="en-GB"/>
        </w:rPr>
        <w:t xml:space="preserve">. 8th </w:t>
      </w:r>
      <w:proofErr w:type="spellStart"/>
      <w:r w:rsidRPr="00180C9F">
        <w:rPr>
          <w:lang w:val="en-GB"/>
        </w:rPr>
        <w:t>edn</w:t>
      </w:r>
      <w:proofErr w:type="spellEnd"/>
      <w:r w:rsidRPr="00180C9F">
        <w:rPr>
          <w:lang w:val="en-GB"/>
        </w:rPr>
        <w:t xml:space="preserve">. Harlow: Pearson Education. Available at: </w:t>
      </w:r>
      <w:hyperlink r:id="rId59" w:history="1">
        <w:r w:rsidRPr="00180C9F">
          <w:rPr>
            <w:rStyle w:val="Hyperlink"/>
            <w:lang w:val="en-GB"/>
          </w:rPr>
          <w:t>https://research.birmingham.ac.uk/en/publications/research-methods-for-business-students-2/</w:t>
        </w:r>
      </w:hyperlink>
    </w:p>
    <w:p w14:paraId="4FEA632A" w14:textId="77777777" w:rsidR="00A80638" w:rsidRDefault="00A80638" w:rsidP="00C76896">
      <w:pPr>
        <w:rPr>
          <w:shd w:val="clear" w:color="auto" w:fill="FFFFFF"/>
        </w:rPr>
      </w:pPr>
      <w:r>
        <w:rPr>
          <w:shd w:val="clear" w:color="auto" w:fill="FFFFFF"/>
        </w:rPr>
        <w:t xml:space="preserve">Sheard, J. (2018). ‘Quantitative data analysis’. </w:t>
      </w:r>
      <w:r>
        <w:rPr>
          <w:i/>
          <w:iCs/>
          <w:shd w:val="clear" w:color="auto" w:fill="FFFFFF"/>
        </w:rPr>
        <w:t>Research methods: information, systems, and contexts</w:t>
      </w:r>
      <w:r>
        <w:rPr>
          <w:shd w:val="clear" w:color="auto" w:fill="FFFFFF"/>
        </w:rPr>
        <w:t>, pp.429-452.</w:t>
      </w:r>
    </w:p>
    <w:p w14:paraId="6DEB113B" w14:textId="77777777" w:rsidR="00A80638" w:rsidRPr="00180C9F" w:rsidRDefault="00A80638" w:rsidP="001D7C37">
      <w:pPr>
        <w:rPr>
          <w:lang w:val="en-GB"/>
        </w:rPr>
      </w:pPr>
      <w:r w:rsidRPr="00180C9F">
        <w:rPr>
          <w:lang w:val="en-GB"/>
        </w:rPr>
        <w:t xml:space="preserve">Sokolova, K. and </w:t>
      </w:r>
      <w:proofErr w:type="spellStart"/>
      <w:r w:rsidRPr="00180C9F">
        <w:rPr>
          <w:lang w:val="en-GB"/>
        </w:rPr>
        <w:t>Kefi</w:t>
      </w:r>
      <w:proofErr w:type="spellEnd"/>
      <w:r w:rsidRPr="00180C9F">
        <w:rPr>
          <w:lang w:val="en-GB"/>
        </w:rPr>
        <w:t xml:space="preserve">, H. (2020) ‘Instagram and YouTube bloggers promote it, why should I buy? How credibility and parasocial interaction influence purchase intentions’, </w:t>
      </w:r>
      <w:r w:rsidRPr="00180C9F">
        <w:rPr>
          <w:rStyle w:val="Emphasis"/>
          <w:lang w:val="en-GB"/>
        </w:rPr>
        <w:t>Journal of Retailing and Consumer Services</w:t>
      </w:r>
      <w:r w:rsidRPr="00180C9F">
        <w:rPr>
          <w:lang w:val="en-GB"/>
        </w:rPr>
        <w:t xml:space="preserve">, 53, 101742. Available at: </w:t>
      </w:r>
      <w:hyperlink r:id="rId60" w:history="1">
        <w:r w:rsidRPr="00180C9F">
          <w:rPr>
            <w:rStyle w:val="Hyperlink"/>
            <w:lang w:val="en-GB"/>
          </w:rPr>
          <w:t>https://doi.org/10.1016/j.jretconser.2019.01.011</w:t>
        </w:r>
      </w:hyperlink>
    </w:p>
    <w:p w14:paraId="6E00FAF8" w14:textId="77777777" w:rsidR="00A80638" w:rsidRDefault="00A80638" w:rsidP="001D7C37">
      <w:pPr>
        <w:rPr>
          <w:lang w:val="en-GB"/>
        </w:rPr>
      </w:pPr>
      <w:r w:rsidRPr="00180C9F">
        <w:rPr>
          <w:lang w:val="en-GB"/>
        </w:rPr>
        <w:t xml:space="preserve">Statista (2026) </w:t>
      </w:r>
      <w:r w:rsidRPr="00180C9F">
        <w:rPr>
          <w:rStyle w:val="Emphasis"/>
          <w:lang w:val="en-GB"/>
        </w:rPr>
        <w:t>Fashion e-commerce in the United Kingdom (UK) – statistics &amp; facts</w:t>
      </w:r>
      <w:r w:rsidRPr="00180C9F">
        <w:rPr>
          <w:lang w:val="en-GB"/>
        </w:rPr>
        <w:t xml:space="preserve">. Available at: </w:t>
      </w:r>
      <w:hyperlink r:id="rId61" w:history="1">
        <w:r w:rsidRPr="00180C9F">
          <w:rPr>
            <w:rStyle w:val="Hyperlink"/>
            <w:lang w:val="en-GB"/>
          </w:rPr>
          <w:t>https://www.statista.com/topics/8759/fashion-e-commerce-in-the-united-kingdom/</w:t>
        </w:r>
      </w:hyperlink>
      <w:r w:rsidRPr="00180C9F">
        <w:rPr>
          <w:lang w:val="en-GB"/>
        </w:rPr>
        <w:t xml:space="preserve"> (Accessed: 4 October 2026).</w:t>
      </w:r>
    </w:p>
    <w:p w14:paraId="36A8E392" w14:textId="77777777" w:rsidR="00A80638" w:rsidRDefault="00A80638" w:rsidP="00C76896">
      <w:pPr>
        <w:rPr>
          <w:shd w:val="clear" w:color="auto" w:fill="FFFFFF"/>
        </w:rPr>
      </w:pPr>
      <w:r>
        <w:rPr>
          <w:shd w:val="clear" w:color="auto" w:fill="FFFFFF"/>
        </w:rPr>
        <w:t xml:space="preserve">Turner, D.P. (2020). ‘Sampling Methods in Research Design’. </w:t>
      </w:r>
      <w:r>
        <w:rPr>
          <w:i/>
          <w:iCs/>
          <w:shd w:val="clear" w:color="auto" w:fill="FFFFFF"/>
        </w:rPr>
        <w:t>Headache: The Journal of Head &amp; Face Pain</w:t>
      </w:r>
      <w:r>
        <w:rPr>
          <w:shd w:val="clear" w:color="auto" w:fill="FFFFFF"/>
        </w:rPr>
        <w:t xml:space="preserve">, </w:t>
      </w:r>
      <w:r>
        <w:rPr>
          <w:i/>
          <w:iCs/>
          <w:shd w:val="clear" w:color="auto" w:fill="FFFFFF"/>
        </w:rPr>
        <w:t>60</w:t>
      </w:r>
      <w:r>
        <w:rPr>
          <w:shd w:val="clear" w:color="auto" w:fill="FFFFFF"/>
        </w:rPr>
        <w:t>(1), p.8.</w:t>
      </w:r>
    </w:p>
    <w:p w14:paraId="082F2C0A" w14:textId="0FB9F6B3" w:rsidR="00A80638" w:rsidRPr="00180C9F" w:rsidRDefault="00A80638" w:rsidP="00A80638">
      <w:pPr>
        <w:rPr>
          <w:lang w:val="en-GB"/>
        </w:rPr>
      </w:pPr>
      <w:r>
        <w:rPr>
          <w:shd w:val="clear" w:color="auto" w:fill="FFFFFF"/>
        </w:rPr>
        <w:t xml:space="preserve">Utami, S. (2015). ‘The influence of customers’ trust on customer loyalty’. </w:t>
      </w:r>
      <w:r>
        <w:rPr>
          <w:i/>
          <w:iCs/>
          <w:shd w:val="clear" w:color="auto" w:fill="FFFFFF"/>
        </w:rPr>
        <w:t>International Journal of Economics, Commerce and Management</w:t>
      </w:r>
      <w:r>
        <w:rPr>
          <w:shd w:val="clear" w:color="auto" w:fill="FFFFFF"/>
        </w:rPr>
        <w:t xml:space="preserve">, </w:t>
      </w:r>
      <w:r>
        <w:rPr>
          <w:i/>
          <w:iCs/>
          <w:shd w:val="clear" w:color="auto" w:fill="FFFFFF"/>
        </w:rPr>
        <w:t>3</w:t>
      </w:r>
      <w:r>
        <w:rPr>
          <w:shd w:val="clear" w:color="auto" w:fill="FFFFFF"/>
        </w:rPr>
        <w:t>(7), pp.638-653.</w:t>
      </w:r>
    </w:p>
    <w:p w14:paraId="14B92080" w14:textId="77777777" w:rsidR="00A80638" w:rsidRPr="00180C9F" w:rsidRDefault="00A80638" w:rsidP="001D7C37">
      <w:pPr>
        <w:rPr>
          <w:lang w:val="en-GB"/>
        </w:rPr>
      </w:pPr>
      <w:proofErr w:type="spellStart"/>
      <w:r w:rsidRPr="00180C9F">
        <w:rPr>
          <w:lang w:val="en-GB"/>
        </w:rPr>
        <w:lastRenderedPageBreak/>
        <w:t>Voorveld</w:t>
      </w:r>
      <w:proofErr w:type="spellEnd"/>
      <w:r w:rsidRPr="00180C9F">
        <w:rPr>
          <w:lang w:val="en-GB"/>
        </w:rPr>
        <w:t xml:space="preserve">, H.A.M., van Noort, G., </w:t>
      </w:r>
      <w:proofErr w:type="spellStart"/>
      <w:r w:rsidRPr="00180C9F">
        <w:rPr>
          <w:lang w:val="en-GB"/>
        </w:rPr>
        <w:t>Muntinga</w:t>
      </w:r>
      <w:proofErr w:type="spellEnd"/>
      <w:r w:rsidRPr="00180C9F">
        <w:rPr>
          <w:lang w:val="en-GB"/>
        </w:rPr>
        <w:t xml:space="preserve">, D.G. and Bronner, F. (2018) ‘Engagement with social media and social media advertising: The differentiating role of platform type’, </w:t>
      </w:r>
      <w:r w:rsidRPr="00180C9F">
        <w:rPr>
          <w:rStyle w:val="Emphasis"/>
          <w:lang w:val="en-GB"/>
        </w:rPr>
        <w:t>Journal of Advertising</w:t>
      </w:r>
      <w:r w:rsidRPr="00180C9F">
        <w:rPr>
          <w:lang w:val="en-GB"/>
        </w:rPr>
        <w:t xml:space="preserve">, 47(1), pp. 38–54. Available at: </w:t>
      </w:r>
      <w:hyperlink r:id="rId62" w:history="1">
        <w:r w:rsidRPr="00180C9F">
          <w:rPr>
            <w:rStyle w:val="Hyperlink"/>
            <w:lang w:val="en-GB"/>
          </w:rPr>
          <w:t>https://doi.org/10.1080/00913367.2017.1405754</w:t>
        </w:r>
      </w:hyperlink>
    </w:p>
    <w:p w14:paraId="1D209011" w14:textId="77777777" w:rsidR="00A80638" w:rsidRDefault="00A80638" w:rsidP="001D7C37">
      <w:pPr>
        <w:rPr>
          <w:lang w:val="en-GB"/>
        </w:rPr>
      </w:pPr>
      <w:r w:rsidRPr="00180C9F">
        <w:rPr>
          <w:lang w:val="en-GB"/>
        </w:rPr>
        <w:t xml:space="preserve">Yin, R.K. (2018) </w:t>
      </w:r>
      <w:r w:rsidRPr="00180C9F">
        <w:rPr>
          <w:rStyle w:val="Emphasis"/>
          <w:lang w:val="en-GB"/>
        </w:rPr>
        <w:t>Case Study Research and Applications: Design and Methods</w:t>
      </w:r>
      <w:r w:rsidRPr="00180C9F">
        <w:rPr>
          <w:lang w:val="en-GB"/>
        </w:rPr>
        <w:t xml:space="preserve">. 6th </w:t>
      </w:r>
      <w:proofErr w:type="spellStart"/>
      <w:r w:rsidRPr="00180C9F">
        <w:rPr>
          <w:lang w:val="en-GB"/>
        </w:rPr>
        <w:t>edn</w:t>
      </w:r>
      <w:proofErr w:type="spellEnd"/>
      <w:r w:rsidRPr="00180C9F">
        <w:rPr>
          <w:lang w:val="en-GB"/>
        </w:rPr>
        <w:t xml:space="preserve">. Thousand Oaks, CA: SAGE Publications. Available at: </w:t>
      </w:r>
      <w:hyperlink r:id="rId63" w:history="1">
        <w:r w:rsidRPr="00180C9F">
          <w:rPr>
            <w:rStyle w:val="Hyperlink"/>
            <w:lang w:val="en-GB"/>
          </w:rPr>
          <w:t>https://study.sagepub.com/yin6e</w:t>
        </w:r>
      </w:hyperlink>
    </w:p>
    <w:p w14:paraId="3752FF88" w14:textId="6275DD40" w:rsidR="00CE2C09" w:rsidRDefault="00CE2C09">
      <w:pPr>
        <w:spacing w:before="0" w:line="278" w:lineRule="auto"/>
        <w:jc w:val="left"/>
        <w:rPr>
          <w:lang w:val="en-GB"/>
        </w:rPr>
      </w:pPr>
      <w:r>
        <w:rPr>
          <w:lang w:val="en-GB"/>
        </w:rPr>
        <w:br w:type="page"/>
      </w:r>
    </w:p>
    <w:p w14:paraId="5EB5BAD6" w14:textId="3EA6C235" w:rsidR="009E7113" w:rsidRDefault="00CE2C09" w:rsidP="00CE2C09">
      <w:pPr>
        <w:pStyle w:val="Heading1"/>
      </w:pPr>
      <w:bookmarkStart w:id="126" w:name="_Toc243611050"/>
      <w:r>
        <w:lastRenderedPageBreak/>
        <w:t>Appendices</w:t>
      </w:r>
      <w:bookmarkEnd w:id="126"/>
      <w:r>
        <w:t xml:space="preserve"> </w:t>
      </w:r>
    </w:p>
    <w:p w14:paraId="08137842" w14:textId="514F54D0" w:rsidR="00796A21" w:rsidRDefault="00CE2C09" w:rsidP="00796A21">
      <w:pPr>
        <w:pStyle w:val="Heading2"/>
      </w:pPr>
      <w:bookmarkStart w:id="127" w:name="_Toc243611051"/>
      <w:r>
        <w:rPr>
          <w:lang w:val="en-GB"/>
        </w:rPr>
        <w:t>A 01</w:t>
      </w:r>
      <w:r w:rsidR="00796A21" w:rsidRPr="00724379">
        <w:t>:</w:t>
      </w:r>
      <w:r w:rsidR="00796A21" w:rsidRPr="00796A21">
        <w:t xml:space="preserve"> Ethics Approval Form</w:t>
      </w:r>
      <w:bookmarkEnd w:id="127"/>
    </w:p>
    <w:p w14:paraId="043036CD" w14:textId="77777777" w:rsidR="00C3087C" w:rsidRDefault="00C3087C" w:rsidP="00C3087C">
      <w:pPr>
        <w:tabs>
          <w:tab w:val="left" w:pos="5103"/>
        </w:tabs>
        <w:jc w:val="center"/>
        <w:rPr>
          <w:rFonts w:ascii="Arial" w:hAnsi="Arial" w:cs="Arial"/>
          <w:b/>
          <w:bCs/>
          <w:szCs w:val="24"/>
        </w:rPr>
      </w:pPr>
    </w:p>
    <w:p w14:paraId="48B30CF2" w14:textId="77777777" w:rsidR="00C3087C" w:rsidRPr="004C3A0B" w:rsidRDefault="00C3087C" w:rsidP="00C3087C">
      <w:pPr>
        <w:tabs>
          <w:tab w:val="left" w:pos="5103"/>
        </w:tabs>
        <w:jc w:val="center"/>
        <w:rPr>
          <w:rFonts w:ascii="Arial" w:hAnsi="Arial" w:cs="Arial"/>
          <w:b/>
          <w:bCs/>
          <w:szCs w:val="24"/>
        </w:rPr>
      </w:pPr>
      <w:r>
        <w:rPr>
          <w:rFonts w:ascii="Arial" w:hAnsi="Arial" w:cs="Arial"/>
          <w:b/>
          <w:bCs/>
          <w:szCs w:val="24"/>
        </w:rPr>
        <w:t>APPLICATION FOR ETHICAL APPROVAL</w:t>
      </w:r>
    </w:p>
    <w:p w14:paraId="18047BC7" w14:textId="77777777" w:rsidR="00C3087C" w:rsidRPr="004C3A0B" w:rsidRDefault="00C3087C" w:rsidP="00C3087C">
      <w:pPr>
        <w:tabs>
          <w:tab w:val="left" w:pos="5103"/>
        </w:tabs>
        <w:ind w:right="282"/>
        <w:jc w:val="center"/>
        <w:rPr>
          <w:rFonts w:ascii="Arial" w:hAnsi="Arial" w:cs="Arial"/>
          <w:b/>
          <w:bCs/>
        </w:rPr>
      </w:pPr>
    </w:p>
    <w:p w14:paraId="7F0D4F4A" w14:textId="77777777" w:rsidR="00C3087C" w:rsidRPr="004C3A0B" w:rsidRDefault="00C3087C" w:rsidP="00C3087C">
      <w:pPr>
        <w:tabs>
          <w:tab w:val="left" w:pos="5103"/>
        </w:tabs>
        <w:ind w:right="282"/>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w:t>
      </w:r>
      <w:proofErr w:type="spellStart"/>
      <w:r>
        <w:rPr>
          <w:rFonts w:ascii="Arial" w:hAnsi="Arial" w:cs="Arial"/>
          <w:b/>
          <w:bCs/>
          <w:sz w:val="22"/>
          <w:szCs w:val="22"/>
        </w:rPr>
        <w:t>minimise</w:t>
      </w:r>
      <w:proofErr w:type="spellEnd"/>
      <w:r>
        <w:rPr>
          <w:rFonts w:ascii="Arial" w:hAnsi="Arial" w:cs="Arial"/>
          <w:b/>
          <w:bCs/>
          <w:sz w:val="22"/>
          <w:szCs w:val="22"/>
        </w:rPr>
        <w:t xml:space="preserve"> risk of harm, it must be conducted ethically. </w:t>
      </w:r>
    </w:p>
    <w:p w14:paraId="3CA7CD75" w14:textId="77777777" w:rsidR="00C3087C" w:rsidRPr="004C3A0B" w:rsidRDefault="00C3087C" w:rsidP="00C3087C">
      <w:pPr>
        <w:tabs>
          <w:tab w:val="left" w:pos="5103"/>
        </w:tabs>
        <w:ind w:right="282"/>
        <w:rPr>
          <w:rFonts w:ascii="Arial" w:hAnsi="Arial" w:cs="Arial"/>
          <w:b/>
          <w:bCs/>
          <w:sz w:val="16"/>
          <w:szCs w:val="16"/>
        </w:rPr>
      </w:pPr>
    </w:p>
    <w:p w14:paraId="6C8F133A" w14:textId="3C4819A2" w:rsidR="00C3087C" w:rsidRPr="004C3A0B" w:rsidRDefault="00C3087C" w:rsidP="00C3087C">
      <w:pPr>
        <w:tabs>
          <w:tab w:val="left" w:pos="5103"/>
        </w:tabs>
        <w:ind w:right="282"/>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“creative work undertaken on a systematic basis in order to increase the stock of knowledge, including knowledge of man, culture and society, and the use of this stock of knowledge to devise new applications”. As such </w:t>
      </w:r>
      <w:proofErr w:type="gramStart"/>
      <w:r>
        <w:rPr>
          <w:rFonts w:ascii="Arial" w:hAnsi="Arial" w:cs="Arial"/>
          <w:sz w:val="22"/>
          <w:szCs w:val="22"/>
        </w:rPr>
        <w:t>this covers activities</w:t>
      </w:r>
      <w:proofErr w:type="gramEnd"/>
      <w:r>
        <w:rPr>
          <w:rFonts w:ascii="Arial" w:hAnsi="Arial" w:cs="Arial"/>
          <w:sz w:val="22"/>
          <w:szCs w:val="22"/>
        </w:rPr>
        <w:t xml:space="preserve"> undertaken by members of staff, postgraduate research students, and both taught postgraduate and undergraduate students working on dissertations/projects.</w:t>
      </w:r>
    </w:p>
    <w:p w14:paraId="2FA50057" w14:textId="3BB13FBA" w:rsidR="00C3087C" w:rsidRPr="004C3A0B" w:rsidRDefault="00C3087C" w:rsidP="00C3087C">
      <w:pPr>
        <w:tabs>
          <w:tab w:val="left" w:pos="5103"/>
        </w:tabs>
        <w:ind w:right="282"/>
        <w:rPr>
          <w:rFonts w:ascii="Arial" w:hAnsi="Arial" w:cs="Arial"/>
          <w:sz w:val="22"/>
          <w:szCs w:val="22"/>
        </w:rPr>
      </w:pPr>
      <w:r>
        <w:rPr>
          <w:rFonts w:ascii="Arial" w:hAnsi="Arial" w:cs="Arial"/>
          <w:sz w:val="22"/>
          <w:szCs w:val="22"/>
        </w:rPr>
        <w:t>The individual undertaking the research activity is known as the “principal researcher”.</w:t>
      </w:r>
    </w:p>
    <w:p w14:paraId="02C1D53D" w14:textId="19E689FB" w:rsidR="00C3087C" w:rsidRPr="004C3A0B" w:rsidRDefault="00C3087C" w:rsidP="00C3087C">
      <w:pPr>
        <w:autoSpaceDE w:val="0"/>
        <w:autoSpaceDN w:val="0"/>
        <w:adjustRightInd w:val="0"/>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611E40F4" w14:textId="77777777" w:rsidR="00C3087C" w:rsidRPr="004C3A0B" w:rsidRDefault="00C3087C" w:rsidP="00C3087C">
      <w:pPr>
        <w:autoSpaceDE w:val="0"/>
        <w:autoSpaceDN w:val="0"/>
        <w:adjustRightInd w:val="0"/>
        <w:spacing w:after="240"/>
        <w:rPr>
          <w:rFonts w:ascii="Arial" w:hAnsi="Arial" w:cs="Arial"/>
          <w:b/>
          <w:sz w:val="22"/>
          <w:szCs w:val="22"/>
        </w:rPr>
      </w:pPr>
      <w:r>
        <w:rPr>
          <w:rFonts w:ascii="Arial" w:hAnsi="Arial" w:cs="Arial"/>
          <w:b/>
          <w:sz w:val="22"/>
          <w:szCs w:val="22"/>
        </w:rPr>
        <w:t>SECTION A: About You (Principal Researcher)</w:t>
      </w:r>
    </w:p>
    <w:tbl>
      <w:tblPr>
        <w:tblW w:w="904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3"/>
        <w:gridCol w:w="2817"/>
        <w:gridCol w:w="5749"/>
      </w:tblGrid>
      <w:tr w:rsidR="00C3087C" w:rsidRPr="004C3A0B" w14:paraId="5ED87F2A" w14:textId="77777777" w:rsidTr="00C3087C">
        <w:trPr>
          <w:trHeight w:val="441"/>
        </w:trPr>
        <w:tc>
          <w:tcPr>
            <w:tcW w:w="483" w:type="dxa"/>
            <w:shd w:val="clear" w:color="auto" w:fill="F2F2F2" w:themeFill="background1" w:themeFillShade="F2"/>
            <w:vAlign w:val="center"/>
          </w:tcPr>
          <w:p w14:paraId="60AEA888" w14:textId="77777777" w:rsidR="00C3087C" w:rsidRPr="004C3A0B" w:rsidRDefault="00C3087C" w:rsidP="005E4295">
            <w:pPr>
              <w:rPr>
                <w:rFonts w:ascii="Arial" w:hAnsi="Arial" w:cs="Arial"/>
                <w:sz w:val="22"/>
                <w:szCs w:val="22"/>
              </w:rPr>
            </w:pPr>
            <w:r>
              <w:rPr>
                <w:rFonts w:ascii="Arial" w:hAnsi="Arial" w:cs="Arial"/>
                <w:sz w:val="22"/>
                <w:szCs w:val="22"/>
              </w:rPr>
              <w:t>1</w:t>
            </w:r>
          </w:p>
        </w:tc>
        <w:tc>
          <w:tcPr>
            <w:tcW w:w="2817" w:type="dxa"/>
            <w:shd w:val="clear" w:color="auto" w:fill="F2F2F2" w:themeFill="background1" w:themeFillShade="F2"/>
            <w:vAlign w:val="center"/>
          </w:tcPr>
          <w:p w14:paraId="27845CB9" w14:textId="77777777" w:rsidR="00C3087C" w:rsidRPr="004C3A0B" w:rsidRDefault="00C3087C" w:rsidP="005E4295">
            <w:pPr>
              <w:rPr>
                <w:rFonts w:ascii="Arial" w:hAnsi="Arial" w:cs="Arial"/>
                <w:sz w:val="22"/>
                <w:szCs w:val="22"/>
              </w:rPr>
            </w:pPr>
            <w:r>
              <w:rPr>
                <w:rFonts w:ascii="Arial" w:hAnsi="Arial" w:cs="Arial"/>
                <w:sz w:val="22"/>
                <w:szCs w:val="22"/>
              </w:rPr>
              <w:t>Full Name:</w:t>
            </w:r>
          </w:p>
        </w:tc>
        <w:tc>
          <w:tcPr>
            <w:tcW w:w="5749" w:type="dxa"/>
            <w:vAlign w:val="center"/>
          </w:tcPr>
          <w:p w14:paraId="1BE5ED97" w14:textId="77777777" w:rsidR="00C3087C" w:rsidRPr="004C3A0B" w:rsidRDefault="00C3087C" w:rsidP="005E4295">
            <w:pPr>
              <w:rPr>
                <w:rFonts w:ascii="Arial" w:hAnsi="Arial" w:cs="Arial"/>
                <w:sz w:val="22"/>
                <w:szCs w:val="22"/>
              </w:rPr>
            </w:pPr>
            <w:r>
              <w:rPr>
                <w:rFonts w:ascii="Arial" w:hAnsi="Arial" w:cs="Arial"/>
                <w:sz w:val="22"/>
                <w:szCs w:val="22"/>
              </w:rPr>
              <w:t>Jamila Begum</w:t>
            </w:r>
          </w:p>
        </w:tc>
      </w:tr>
      <w:tr w:rsidR="00C3087C" w:rsidRPr="004C3A0B" w14:paraId="3E414A2E" w14:textId="77777777" w:rsidTr="00C3087C">
        <w:trPr>
          <w:cantSplit/>
          <w:trHeight w:val="342"/>
        </w:trPr>
        <w:tc>
          <w:tcPr>
            <w:tcW w:w="483" w:type="dxa"/>
            <w:shd w:val="clear" w:color="auto" w:fill="F2F2F2" w:themeFill="background1" w:themeFillShade="F2"/>
            <w:vAlign w:val="center"/>
          </w:tcPr>
          <w:p w14:paraId="329348C6" w14:textId="77777777" w:rsidR="00C3087C" w:rsidRPr="004C3A0B" w:rsidRDefault="00C3087C" w:rsidP="005E4295">
            <w:pPr>
              <w:rPr>
                <w:rFonts w:ascii="Arial" w:hAnsi="Arial" w:cs="Arial"/>
                <w:sz w:val="22"/>
                <w:szCs w:val="22"/>
              </w:rPr>
            </w:pPr>
            <w:r>
              <w:rPr>
                <w:rFonts w:ascii="Arial" w:hAnsi="Arial" w:cs="Arial"/>
                <w:sz w:val="22"/>
                <w:szCs w:val="22"/>
              </w:rPr>
              <w:t>2</w:t>
            </w:r>
          </w:p>
        </w:tc>
        <w:tc>
          <w:tcPr>
            <w:tcW w:w="2817" w:type="dxa"/>
            <w:shd w:val="clear" w:color="auto" w:fill="F2F2F2" w:themeFill="background1" w:themeFillShade="F2"/>
            <w:vAlign w:val="center"/>
          </w:tcPr>
          <w:p w14:paraId="575B9797" w14:textId="77777777" w:rsidR="00C3087C" w:rsidRPr="004C3A0B" w:rsidRDefault="00C3087C" w:rsidP="005E4295">
            <w:pPr>
              <w:rPr>
                <w:rFonts w:ascii="Arial" w:hAnsi="Arial" w:cs="Arial"/>
                <w:sz w:val="22"/>
                <w:szCs w:val="22"/>
              </w:rPr>
            </w:pPr>
            <w:r>
              <w:rPr>
                <w:rFonts w:ascii="Arial" w:hAnsi="Arial" w:cs="Arial"/>
                <w:sz w:val="22"/>
                <w:szCs w:val="22"/>
              </w:rPr>
              <w:t>Student Number:</w:t>
            </w:r>
          </w:p>
        </w:tc>
        <w:tc>
          <w:tcPr>
            <w:tcW w:w="5749" w:type="dxa"/>
            <w:vAlign w:val="center"/>
          </w:tcPr>
          <w:p w14:paraId="6FD35684" w14:textId="77777777" w:rsidR="00C3087C" w:rsidRDefault="00C3087C" w:rsidP="005E4295">
            <w:pPr>
              <w:rPr>
                <w:rFonts w:ascii="Arial" w:hAnsi="Arial" w:cs="Arial"/>
                <w:sz w:val="22"/>
                <w:szCs w:val="22"/>
              </w:rPr>
            </w:pPr>
          </w:p>
          <w:p w14:paraId="19AAFDEA" w14:textId="77777777" w:rsidR="00C3087C" w:rsidRPr="004C3A0B" w:rsidRDefault="00C3087C" w:rsidP="005E4295">
            <w:pPr>
              <w:rPr>
                <w:rFonts w:ascii="Arial" w:hAnsi="Arial" w:cs="Arial"/>
                <w:sz w:val="22"/>
                <w:szCs w:val="22"/>
              </w:rPr>
            </w:pPr>
          </w:p>
          <w:p w14:paraId="4FDBCC81" w14:textId="77777777" w:rsidR="00C3087C" w:rsidRDefault="00C3087C" w:rsidP="005E4295">
            <w:pPr>
              <w:rPr>
                <w:rFonts w:ascii="Arial" w:hAnsi="Arial" w:cs="Arial"/>
                <w:sz w:val="22"/>
                <w:szCs w:val="22"/>
              </w:rPr>
            </w:pPr>
            <w:r>
              <w:rPr>
                <w:rFonts w:ascii="Arial" w:hAnsi="Arial" w:cs="Arial"/>
                <w:sz w:val="22"/>
                <w:szCs w:val="22"/>
              </w:rPr>
              <w:t>2503076</w:t>
            </w:r>
          </w:p>
        </w:tc>
      </w:tr>
      <w:tr w:rsidR="00C3087C" w:rsidRPr="004C3A0B" w14:paraId="1ACAD412" w14:textId="77777777" w:rsidTr="00C3087C">
        <w:trPr>
          <w:trHeight w:val="517"/>
        </w:trPr>
        <w:tc>
          <w:tcPr>
            <w:tcW w:w="483" w:type="dxa"/>
            <w:shd w:val="clear" w:color="auto" w:fill="F2F2F2" w:themeFill="background1" w:themeFillShade="F2"/>
            <w:vAlign w:val="center"/>
          </w:tcPr>
          <w:p w14:paraId="69C78DF7" w14:textId="77777777" w:rsidR="00C3087C" w:rsidRPr="004C3A0B" w:rsidRDefault="00C3087C" w:rsidP="005E4295">
            <w:pPr>
              <w:rPr>
                <w:rFonts w:ascii="Arial" w:hAnsi="Arial" w:cs="Arial"/>
                <w:sz w:val="22"/>
                <w:szCs w:val="22"/>
              </w:rPr>
            </w:pPr>
            <w:r>
              <w:rPr>
                <w:rFonts w:ascii="Arial" w:hAnsi="Arial" w:cs="Arial"/>
                <w:sz w:val="22"/>
                <w:szCs w:val="22"/>
              </w:rPr>
              <w:t>3</w:t>
            </w:r>
          </w:p>
        </w:tc>
        <w:tc>
          <w:tcPr>
            <w:tcW w:w="2817" w:type="dxa"/>
            <w:shd w:val="clear" w:color="auto" w:fill="F2F2F2" w:themeFill="background1" w:themeFillShade="F2"/>
            <w:vAlign w:val="center"/>
          </w:tcPr>
          <w:p w14:paraId="279E32F8" w14:textId="77777777" w:rsidR="00C3087C" w:rsidRPr="004C3A0B" w:rsidRDefault="00C3087C" w:rsidP="005E4295">
            <w:pPr>
              <w:rPr>
                <w:rFonts w:ascii="Arial" w:hAnsi="Arial" w:cs="Arial"/>
                <w:sz w:val="22"/>
                <w:szCs w:val="22"/>
              </w:rPr>
            </w:pPr>
            <w:r>
              <w:rPr>
                <w:rFonts w:ascii="Arial" w:hAnsi="Arial" w:cs="Arial"/>
                <w:sz w:val="22"/>
                <w:szCs w:val="22"/>
              </w:rPr>
              <w:t>Email address:</w:t>
            </w:r>
          </w:p>
        </w:tc>
        <w:tc>
          <w:tcPr>
            <w:tcW w:w="5749" w:type="dxa"/>
            <w:vAlign w:val="center"/>
          </w:tcPr>
          <w:p w14:paraId="7B161FB1" w14:textId="77777777" w:rsidR="00C3087C" w:rsidRPr="004C3A0B" w:rsidRDefault="00C3087C" w:rsidP="005E4295">
            <w:pPr>
              <w:rPr>
                <w:rFonts w:ascii="Arial" w:hAnsi="Arial" w:cs="Arial"/>
                <w:sz w:val="22"/>
                <w:szCs w:val="22"/>
              </w:rPr>
            </w:pPr>
            <w:r>
              <w:rPr>
                <w:rFonts w:ascii="Arial" w:hAnsi="Arial" w:cs="Arial"/>
                <w:sz w:val="22"/>
                <w:szCs w:val="22"/>
              </w:rPr>
              <w:t>2503076@student.uwtsd.ac.uk</w:t>
            </w:r>
          </w:p>
        </w:tc>
      </w:tr>
      <w:tr w:rsidR="00C3087C" w:rsidRPr="004C3A0B" w14:paraId="462C570B" w14:textId="77777777" w:rsidTr="00C3087C">
        <w:trPr>
          <w:trHeight w:val="553"/>
        </w:trPr>
        <w:tc>
          <w:tcPr>
            <w:tcW w:w="483" w:type="dxa"/>
            <w:shd w:val="clear" w:color="auto" w:fill="F2F2F2" w:themeFill="background1" w:themeFillShade="F2"/>
            <w:vAlign w:val="center"/>
          </w:tcPr>
          <w:p w14:paraId="7236794C" w14:textId="77777777" w:rsidR="00C3087C" w:rsidRPr="004C3A0B" w:rsidRDefault="00C3087C" w:rsidP="005E4295">
            <w:pPr>
              <w:rPr>
                <w:rFonts w:ascii="Arial" w:hAnsi="Arial" w:cs="Arial"/>
                <w:sz w:val="22"/>
                <w:szCs w:val="22"/>
              </w:rPr>
            </w:pPr>
            <w:r>
              <w:rPr>
                <w:rFonts w:ascii="Arial" w:hAnsi="Arial" w:cs="Arial"/>
                <w:sz w:val="22"/>
                <w:szCs w:val="22"/>
              </w:rPr>
              <w:t>4</w:t>
            </w:r>
          </w:p>
        </w:tc>
        <w:tc>
          <w:tcPr>
            <w:tcW w:w="2817" w:type="dxa"/>
            <w:shd w:val="clear" w:color="auto" w:fill="F2F2F2" w:themeFill="background1" w:themeFillShade="F2"/>
            <w:vAlign w:val="center"/>
          </w:tcPr>
          <w:p w14:paraId="2ED852BE" w14:textId="77777777" w:rsidR="00C3087C" w:rsidRPr="004C3A0B" w:rsidRDefault="00C3087C" w:rsidP="005E4295">
            <w:pPr>
              <w:rPr>
                <w:rFonts w:ascii="Arial" w:hAnsi="Arial" w:cs="Arial"/>
                <w:sz w:val="22"/>
                <w:szCs w:val="22"/>
              </w:rPr>
            </w:pPr>
            <w:proofErr w:type="spellStart"/>
            <w:r>
              <w:rPr>
                <w:rFonts w:ascii="Arial" w:hAnsi="Arial" w:cs="Arial"/>
                <w:sz w:val="22"/>
                <w:szCs w:val="22"/>
              </w:rPr>
              <w:t>Programme</w:t>
            </w:r>
            <w:proofErr w:type="spellEnd"/>
            <w:r>
              <w:rPr>
                <w:rFonts w:ascii="Arial" w:hAnsi="Arial" w:cs="Arial"/>
                <w:sz w:val="22"/>
                <w:szCs w:val="22"/>
              </w:rPr>
              <w:t xml:space="preserve"> of Study:</w:t>
            </w:r>
          </w:p>
        </w:tc>
        <w:tc>
          <w:tcPr>
            <w:tcW w:w="5749" w:type="dxa"/>
            <w:vAlign w:val="center"/>
          </w:tcPr>
          <w:p w14:paraId="3BEB1FB6" w14:textId="77777777" w:rsidR="00C3087C" w:rsidRPr="004C3A0B" w:rsidRDefault="00C3087C" w:rsidP="005E4295">
            <w:pPr>
              <w:rPr>
                <w:rFonts w:ascii="Arial" w:hAnsi="Arial" w:cs="Arial"/>
                <w:sz w:val="22"/>
                <w:szCs w:val="22"/>
              </w:rPr>
            </w:pPr>
            <w:r>
              <w:rPr>
                <w:rFonts w:ascii="Arial" w:hAnsi="Arial" w:cs="Arial"/>
                <w:sz w:val="22"/>
                <w:szCs w:val="22"/>
              </w:rPr>
              <w:t>Master of Business Administration (MBA)</w:t>
            </w:r>
          </w:p>
        </w:tc>
      </w:tr>
      <w:tr w:rsidR="00C3087C" w:rsidRPr="004C3A0B" w14:paraId="799BE80B" w14:textId="77777777" w:rsidTr="00C3087C">
        <w:trPr>
          <w:trHeight w:val="561"/>
        </w:trPr>
        <w:tc>
          <w:tcPr>
            <w:tcW w:w="483" w:type="dxa"/>
            <w:shd w:val="clear" w:color="auto" w:fill="F2F2F2" w:themeFill="background1" w:themeFillShade="F2"/>
            <w:vAlign w:val="center"/>
          </w:tcPr>
          <w:p w14:paraId="2E14173D" w14:textId="77777777" w:rsidR="00C3087C" w:rsidRPr="004C3A0B" w:rsidRDefault="00C3087C" w:rsidP="005E4295">
            <w:pPr>
              <w:rPr>
                <w:rFonts w:ascii="Arial" w:hAnsi="Arial" w:cs="Arial"/>
                <w:sz w:val="22"/>
                <w:szCs w:val="22"/>
              </w:rPr>
            </w:pPr>
            <w:r>
              <w:rPr>
                <w:rFonts w:ascii="Arial" w:hAnsi="Arial" w:cs="Arial"/>
                <w:sz w:val="22"/>
                <w:szCs w:val="22"/>
              </w:rPr>
              <w:t>5</w:t>
            </w:r>
          </w:p>
        </w:tc>
        <w:tc>
          <w:tcPr>
            <w:tcW w:w="2817" w:type="dxa"/>
            <w:shd w:val="clear" w:color="auto" w:fill="F2F2F2" w:themeFill="background1" w:themeFillShade="F2"/>
            <w:vAlign w:val="center"/>
          </w:tcPr>
          <w:p w14:paraId="53CC5B9F" w14:textId="77777777" w:rsidR="00C3087C" w:rsidRPr="004C3A0B" w:rsidRDefault="00C3087C" w:rsidP="005E4295">
            <w:pPr>
              <w:rPr>
                <w:rFonts w:ascii="Arial" w:hAnsi="Arial" w:cs="Arial"/>
                <w:sz w:val="22"/>
                <w:szCs w:val="22"/>
              </w:rPr>
            </w:pPr>
            <w:r>
              <w:rPr>
                <w:rFonts w:ascii="Arial" w:hAnsi="Arial" w:cs="Arial"/>
                <w:sz w:val="22"/>
                <w:szCs w:val="22"/>
              </w:rPr>
              <w:t>Supervisor:</w:t>
            </w:r>
          </w:p>
        </w:tc>
        <w:tc>
          <w:tcPr>
            <w:tcW w:w="5749" w:type="dxa"/>
            <w:vAlign w:val="center"/>
          </w:tcPr>
          <w:p w14:paraId="61E3C225" w14:textId="77777777" w:rsidR="00C3087C" w:rsidRPr="004C3A0B" w:rsidRDefault="00C3087C" w:rsidP="005E4295">
            <w:pPr>
              <w:rPr>
                <w:rFonts w:ascii="Arial" w:hAnsi="Arial" w:cs="Arial"/>
                <w:sz w:val="22"/>
                <w:szCs w:val="22"/>
              </w:rPr>
            </w:pPr>
            <w:r>
              <w:rPr>
                <w:rFonts w:ascii="Arial" w:hAnsi="Arial" w:cs="Arial"/>
                <w:sz w:val="22"/>
                <w:szCs w:val="22"/>
              </w:rPr>
              <w:t>Shahrukh Irfan</w:t>
            </w:r>
          </w:p>
        </w:tc>
      </w:tr>
    </w:tbl>
    <w:p w14:paraId="6D21EFB2" w14:textId="77777777" w:rsidR="00C3087C" w:rsidRDefault="00C3087C" w:rsidP="00C3087C">
      <w:pPr>
        <w:autoSpaceDE w:val="0"/>
        <w:autoSpaceDN w:val="0"/>
        <w:adjustRightInd w:val="0"/>
        <w:spacing w:after="240"/>
        <w:rPr>
          <w:rFonts w:ascii="Arial" w:hAnsi="Arial" w:cs="Arial"/>
          <w:b/>
          <w:sz w:val="22"/>
          <w:szCs w:val="22"/>
        </w:rPr>
      </w:pPr>
    </w:p>
    <w:p w14:paraId="49F569B0" w14:textId="77777777" w:rsidR="00C3087C" w:rsidRPr="004C3A0B" w:rsidRDefault="00C3087C" w:rsidP="00C3087C">
      <w:pPr>
        <w:autoSpaceDE w:val="0"/>
        <w:autoSpaceDN w:val="0"/>
        <w:adjustRightInd w:val="0"/>
        <w:spacing w:after="240"/>
        <w:rPr>
          <w:rFonts w:ascii="Arial" w:hAnsi="Arial" w:cs="Arial"/>
          <w:b/>
          <w:sz w:val="22"/>
          <w:szCs w:val="22"/>
        </w:rPr>
      </w:pPr>
      <w:r>
        <w:rPr>
          <w:rFonts w:ascii="Arial" w:hAnsi="Arial" w:cs="Arial"/>
          <w:b/>
          <w:sz w:val="22"/>
          <w:szCs w:val="22"/>
        </w:rPr>
        <w:t>SECTION B:  Internal and External Ethical Guidance Materials</w:t>
      </w:r>
    </w:p>
    <w:tbl>
      <w:tblPr>
        <w:tblStyle w:val="TableGrid"/>
        <w:tblW w:w="9040" w:type="dxa"/>
        <w:tblLook w:val="04A0" w:firstRow="1" w:lastRow="0" w:firstColumn="1" w:lastColumn="0" w:noHBand="0" w:noVBand="1"/>
      </w:tblPr>
      <w:tblGrid>
        <w:gridCol w:w="484"/>
        <w:gridCol w:w="7577"/>
        <w:gridCol w:w="979"/>
      </w:tblGrid>
      <w:tr w:rsidR="00C3087C" w:rsidRPr="004C3A0B" w14:paraId="7DE1D8CE" w14:textId="77777777" w:rsidTr="00C3087C">
        <w:trPr>
          <w:trHeight w:val="2061"/>
        </w:trPr>
        <w:tc>
          <w:tcPr>
            <w:tcW w:w="484" w:type="dxa"/>
            <w:shd w:val="clear" w:color="auto" w:fill="F2F2F2" w:themeFill="background1" w:themeFillShade="F2"/>
          </w:tcPr>
          <w:p w14:paraId="66E45FAC" w14:textId="77777777" w:rsidR="00C3087C" w:rsidRPr="004C3A0B" w:rsidRDefault="00C3087C" w:rsidP="005E4295">
            <w:pPr>
              <w:autoSpaceDE w:val="0"/>
              <w:autoSpaceDN w:val="0"/>
              <w:adjustRightInd w:val="0"/>
              <w:rPr>
                <w:rFonts w:ascii="Arial" w:hAnsi="Arial" w:cs="Arial"/>
                <w:sz w:val="22"/>
                <w:szCs w:val="22"/>
              </w:rPr>
            </w:pPr>
          </w:p>
        </w:tc>
        <w:tc>
          <w:tcPr>
            <w:tcW w:w="8556" w:type="dxa"/>
            <w:gridSpan w:val="2"/>
            <w:shd w:val="clear" w:color="auto" w:fill="F2F2F2" w:themeFill="background1" w:themeFillShade="F2"/>
          </w:tcPr>
          <w:p w14:paraId="62374869"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3087C" w:rsidRPr="004C3A0B" w14:paraId="5B7DFB88" w14:textId="77777777" w:rsidTr="00C3087C">
        <w:trPr>
          <w:trHeight w:val="363"/>
        </w:trPr>
        <w:tc>
          <w:tcPr>
            <w:tcW w:w="484" w:type="dxa"/>
            <w:vAlign w:val="center"/>
          </w:tcPr>
          <w:p w14:paraId="5C474FEB"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t>1</w:t>
            </w:r>
          </w:p>
        </w:tc>
        <w:tc>
          <w:tcPr>
            <w:tcW w:w="7577" w:type="dxa"/>
            <w:vAlign w:val="center"/>
          </w:tcPr>
          <w:p w14:paraId="36D1D897" w14:textId="77777777" w:rsidR="00C3087C" w:rsidRPr="003F6F7B" w:rsidRDefault="00C3087C" w:rsidP="005E4295">
            <w:pPr>
              <w:autoSpaceDE w:val="0"/>
              <w:autoSpaceDN w:val="0"/>
              <w:adjustRightInd w:val="0"/>
              <w:rPr>
                <w:rFonts w:ascii="Arial" w:hAnsi="Arial" w:cs="Arial"/>
                <w:b/>
                <w:bCs/>
                <w:sz w:val="22"/>
                <w:szCs w:val="22"/>
              </w:rPr>
            </w:pPr>
            <w:hyperlink r:id="rId64"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978" w:type="dxa"/>
                <w:shd w:val="clear" w:color="auto" w:fill="BFBFBF" w:themeFill="background1" w:themeFillShade="BF"/>
                <w:vAlign w:val="center"/>
              </w:tcPr>
              <w:p w14:paraId="2B6EFA1D" w14:textId="77777777" w:rsidR="00C3087C" w:rsidRPr="00DD0929"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3087C" w:rsidRPr="004C3A0B" w14:paraId="33D53B88" w14:textId="77777777" w:rsidTr="00C3087C">
        <w:trPr>
          <w:trHeight w:val="427"/>
        </w:trPr>
        <w:tc>
          <w:tcPr>
            <w:tcW w:w="484" w:type="dxa"/>
            <w:vAlign w:val="center"/>
          </w:tcPr>
          <w:p w14:paraId="0B2777D0"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t>2</w:t>
            </w:r>
          </w:p>
        </w:tc>
        <w:tc>
          <w:tcPr>
            <w:tcW w:w="7577" w:type="dxa"/>
            <w:vAlign w:val="center"/>
          </w:tcPr>
          <w:p w14:paraId="042C0D28" w14:textId="77777777" w:rsidR="00C3087C" w:rsidRPr="006C1FDD" w:rsidRDefault="00C3087C" w:rsidP="005E4295">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978"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01598D" w14:textId="77777777" w:rsidR="00C3087C" w:rsidRPr="004C3A0B" w:rsidRDefault="00C3087C" w:rsidP="005E429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3087C" w:rsidRPr="004C3A0B" w14:paraId="368A98A8" w14:textId="77777777" w:rsidTr="00C3087C">
        <w:trPr>
          <w:trHeight w:val="419"/>
        </w:trPr>
        <w:tc>
          <w:tcPr>
            <w:tcW w:w="484" w:type="dxa"/>
            <w:vAlign w:val="center"/>
          </w:tcPr>
          <w:p w14:paraId="1659AAEC"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t>3</w:t>
            </w:r>
          </w:p>
        </w:tc>
        <w:tc>
          <w:tcPr>
            <w:tcW w:w="7577" w:type="dxa"/>
            <w:vAlign w:val="center"/>
          </w:tcPr>
          <w:p w14:paraId="08FEE366" w14:textId="77777777" w:rsidR="00C3087C" w:rsidRPr="001B41AD" w:rsidRDefault="00C3087C" w:rsidP="005E4295">
            <w:pPr>
              <w:autoSpaceDE w:val="0"/>
              <w:autoSpaceDN w:val="0"/>
              <w:adjustRightInd w:val="0"/>
              <w:rPr>
                <w:rFonts w:ascii="Arial" w:hAnsi="Arial" w:cs="Arial"/>
                <w:b/>
                <w:bCs/>
                <w:iCs/>
                <w:sz w:val="22"/>
                <w:szCs w:val="22"/>
              </w:rPr>
            </w:pPr>
          </w:p>
        </w:tc>
        <w:tc>
          <w:tcPr>
            <w:tcW w:w="978"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566745B" w14:textId="77777777" w:rsidR="00C3087C" w:rsidRPr="004C3A0B" w:rsidRDefault="00C3087C" w:rsidP="005E429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3087C" w:rsidRPr="004C3A0B" w14:paraId="34E489C1" w14:textId="77777777" w:rsidTr="00C3087C">
        <w:trPr>
          <w:trHeight w:val="419"/>
        </w:trPr>
        <w:tc>
          <w:tcPr>
            <w:tcW w:w="484" w:type="dxa"/>
            <w:vAlign w:val="center"/>
          </w:tcPr>
          <w:p w14:paraId="7E0F3773"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t>4</w:t>
            </w:r>
          </w:p>
        </w:tc>
        <w:tc>
          <w:tcPr>
            <w:tcW w:w="7577" w:type="dxa"/>
            <w:vAlign w:val="center"/>
          </w:tcPr>
          <w:p w14:paraId="28CF2F7D" w14:textId="77777777" w:rsidR="00C3087C" w:rsidRPr="004C3A0B" w:rsidRDefault="00C3087C" w:rsidP="005E4295">
            <w:pPr>
              <w:autoSpaceDE w:val="0"/>
              <w:autoSpaceDN w:val="0"/>
              <w:adjustRightInd w:val="0"/>
              <w:rPr>
                <w:rFonts w:ascii="Arial" w:hAnsi="Arial" w:cs="Arial"/>
                <w:b/>
                <w:bCs/>
                <w:i/>
                <w:sz w:val="22"/>
                <w:szCs w:val="22"/>
              </w:rPr>
            </w:pPr>
          </w:p>
        </w:tc>
        <w:tc>
          <w:tcPr>
            <w:tcW w:w="978"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2F5D99DD"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E857C1E" w14:textId="77777777" w:rsidR="00C3087C" w:rsidRDefault="00C3087C" w:rsidP="00C3087C">
      <w:pPr>
        <w:autoSpaceDE w:val="0"/>
        <w:autoSpaceDN w:val="0"/>
        <w:adjustRightInd w:val="0"/>
        <w:spacing w:after="240"/>
        <w:rPr>
          <w:rFonts w:ascii="Arial" w:hAnsi="Arial" w:cs="Arial"/>
          <w:b/>
          <w:sz w:val="22"/>
          <w:szCs w:val="22"/>
        </w:rPr>
      </w:pPr>
    </w:p>
    <w:p w14:paraId="21F75DEC" w14:textId="77777777" w:rsidR="00C3087C" w:rsidRPr="004C3A0B" w:rsidRDefault="00C3087C" w:rsidP="00C3087C">
      <w:pPr>
        <w:autoSpaceDE w:val="0"/>
        <w:autoSpaceDN w:val="0"/>
        <w:adjustRightInd w:val="0"/>
        <w:spacing w:after="240"/>
        <w:rPr>
          <w:rFonts w:ascii="Arial" w:hAnsi="Arial" w:cs="Arial"/>
          <w:b/>
          <w:sz w:val="22"/>
          <w:szCs w:val="22"/>
        </w:rPr>
      </w:pPr>
      <w:r>
        <w:rPr>
          <w:rFonts w:ascii="Arial" w:hAnsi="Arial" w:cs="Arial"/>
          <w:b/>
          <w:sz w:val="22"/>
          <w:szCs w:val="22"/>
        </w:rPr>
        <w:t>SECTION C: Details of Research Activity</w:t>
      </w:r>
    </w:p>
    <w:tbl>
      <w:tblPr>
        <w:tblW w:w="486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6"/>
        <w:gridCol w:w="1444"/>
        <w:gridCol w:w="2933"/>
        <w:gridCol w:w="1521"/>
        <w:gridCol w:w="2752"/>
      </w:tblGrid>
      <w:tr w:rsidR="00C3087C" w:rsidRPr="004C3A0B" w14:paraId="37C9096C" w14:textId="77777777" w:rsidTr="00C3087C">
        <w:trPr>
          <w:trHeight w:val="454"/>
        </w:trPr>
        <w:tc>
          <w:tcPr>
            <w:tcW w:w="2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AE41A" w14:textId="77777777" w:rsidR="00C3087C" w:rsidRPr="00D66471" w:rsidRDefault="00C3087C" w:rsidP="005E4295">
            <w:pPr>
              <w:rPr>
                <w:rFonts w:ascii="Arial" w:hAnsi="Arial" w:cs="Arial"/>
                <w:sz w:val="22"/>
                <w:szCs w:val="22"/>
              </w:rPr>
            </w:pPr>
            <w:r>
              <w:rPr>
                <w:rFonts w:ascii="Arial" w:hAnsi="Arial" w:cs="Arial"/>
                <w:sz w:val="22"/>
                <w:szCs w:val="22"/>
              </w:rPr>
              <w:t>1</w:t>
            </w:r>
          </w:p>
        </w:tc>
        <w:tc>
          <w:tcPr>
            <w:tcW w:w="7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D8A38" w14:textId="77777777" w:rsidR="00C3087C" w:rsidRPr="004C3A0B" w:rsidRDefault="00C3087C" w:rsidP="005E4295">
            <w:pPr>
              <w:rPr>
                <w:rFonts w:ascii="Arial" w:hAnsi="Arial" w:cs="Arial"/>
                <w:sz w:val="22"/>
                <w:szCs w:val="22"/>
              </w:rPr>
            </w:pPr>
            <w:r>
              <w:rPr>
                <w:rFonts w:ascii="Arial" w:hAnsi="Arial" w:cs="Arial"/>
                <w:sz w:val="22"/>
                <w:szCs w:val="22"/>
              </w:rPr>
              <w:t>Indicative title:</w:t>
            </w:r>
          </w:p>
        </w:tc>
        <w:tc>
          <w:tcPr>
            <w:tcW w:w="3961" w:type="pct"/>
            <w:gridSpan w:val="3"/>
            <w:tcBorders>
              <w:top w:val="single" w:sz="4" w:space="0" w:color="auto"/>
              <w:left w:val="single" w:sz="4" w:space="0" w:color="auto"/>
              <w:bottom w:val="single" w:sz="4" w:space="0" w:color="auto"/>
              <w:right w:val="single" w:sz="4" w:space="0" w:color="auto"/>
            </w:tcBorders>
            <w:vAlign w:val="center"/>
          </w:tcPr>
          <w:p w14:paraId="7E5C58D6" w14:textId="77777777" w:rsidR="00C3087C" w:rsidRPr="004C3A0B" w:rsidRDefault="00C3087C" w:rsidP="005E4295">
            <w:pPr>
              <w:rPr>
                <w:rFonts w:ascii="Arial" w:hAnsi="Arial" w:cs="Arial"/>
                <w:sz w:val="22"/>
                <w:szCs w:val="22"/>
              </w:rPr>
            </w:pPr>
            <w:r>
              <w:rPr>
                <w:rFonts w:ascii="Arial" w:hAnsi="Arial" w:cs="Arial"/>
                <w:sz w:val="22"/>
                <w:szCs w:val="22"/>
              </w:rPr>
              <w:t>Evaluating the Impact of Perceived Content Marketing Quality on Customer Trust and Brand Engagement in the UK Fashion Sector: Evidence from Zara</w:t>
            </w:r>
          </w:p>
        </w:tc>
      </w:tr>
      <w:tr w:rsidR="00C3087C" w:rsidRPr="004C3A0B" w14:paraId="1BB25FCD" w14:textId="77777777" w:rsidTr="00C3087C">
        <w:trPr>
          <w:trHeight w:val="454"/>
        </w:trPr>
        <w:tc>
          <w:tcPr>
            <w:tcW w:w="2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B3B7E" w14:textId="77777777" w:rsidR="00C3087C" w:rsidRPr="00D66471" w:rsidRDefault="00C3087C" w:rsidP="005E4295">
            <w:pPr>
              <w:rPr>
                <w:rFonts w:ascii="Arial" w:hAnsi="Arial" w:cs="Arial"/>
                <w:sz w:val="22"/>
                <w:szCs w:val="22"/>
              </w:rPr>
            </w:pPr>
            <w:r>
              <w:rPr>
                <w:rFonts w:ascii="Arial" w:hAnsi="Arial" w:cs="Arial"/>
                <w:sz w:val="22"/>
                <w:szCs w:val="22"/>
              </w:rPr>
              <w:t>2</w:t>
            </w:r>
          </w:p>
        </w:tc>
        <w:tc>
          <w:tcPr>
            <w:tcW w:w="7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620A6" w14:textId="77777777" w:rsidR="00C3087C" w:rsidRPr="00D839CD" w:rsidRDefault="00C3087C" w:rsidP="005E4295">
            <w:pPr>
              <w:rPr>
                <w:rFonts w:ascii="Arial" w:hAnsi="Arial" w:cs="Arial"/>
                <w:sz w:val="22"/>
                <w:szCs w:val="22"/>
              </w:rPr>
            </w:pPr>
            <w:r>
              <w:rPr>
                <w:rFonts w:ascii="Arial" w:hAnsi="Arial" w:cs="Arial"/>
                <w:sz w:val="22"/>
                <w:szCs w:val="22"/>
              </w:rPr>
              <w:t>Proposed start date:</w:t>
            </w:r>
          </w:p>
        </w:tc>
        <w:tc>
          <w:tcPr>
            <w:tcW w:w="1612" w:type="pct"/>
            <w:tcBorders>
              <w:top w:val="single" w:sz="4" w:space="0" w:color="auto"/>
              <w:left w:val="single" w:sz="4" w:space="0" w:color="auto"/>
              <w:bottom w:val="single" w:sz="4" w:space="0" w:color="auto"/>
              <w:right w:val="single" w:sz="4" w:space="0" w:color="auto"/>
            </w:tcBorders>
            <w:vAlign w:val="center"/>
          </w:tcPr>
          <w:p w14:paraId="703F4BE8" w14:textId="77777777" w:rsidR="00C3087C" w:rsidRPr="00D839CD" w:rsidRDefault="00C3087C" w:rsidP="005E4295">
            <w:pPr>
              <w:rPr>
                <w:rFonts w:ascii="Arial" w:hAnsi="Arial" w:cs="Arial"/>
                <w:sz w:val="22"/>
                <w:szCs w:val="22"/>
              </w:rPr>
            </w:pPr>
            <w:r>
              <w:rPr>
                <w:rFonts w:ascii="Arial" w:hAnsi="Arial" w:cs="Arial"/>
                <w:sz w:val="22"/>
                <w:szCs w:val="22"/>
              </w:rPr>
              <w:t>8 June 2026</w:t>
            </w:r>
          </w:p>
        </w:tc>
        <w:tc>
          <w:tcPr>
            <w:tcW w:w="8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4FE7AF" w14:textId="77777777" w:rsidR="00C3087C" w:rsidRPr="00D839CD" w:rsidRDefault="00C3087C" w:rsidP="005E4295">
            <w:pPr>
              <w:rPr>
                <w:rFonts w:ascii="Arial" w:hAnsi="Arial" w:cs="Arial"/>
                <w:sz w:val="22"/>
                <w:szCs w:val="22"/>
              </w:rPr>
            </w:pPr>
            <w:r>
              <w:rPr>
                <w:rFonts w:ascii="Arial" w:hAnsi="Arial" w:cs="Arial"/>
                <w:sz w:val="22"/>
                <w:szCs w:val="22"/>
              </w:rPr>
              <w:t>Proposed end date:</w:t>
            </w:r>
          </w:p>
        </w:tc>
        <w:tc>
          <w:tcPr>
            <w:tcW w:w="1513" w:type="pct"/>
            <w:tcBorders>
              <w:top w:val="single" w:sz="4" w:space="0" w:color="auto"/>
              <w:left w:val="single" w:sz="4" w:space="0" w:color="auto"/>
              <w:bottom w:val="single" w:sz="4" w:space="0" w:color="auto"/>
              <w:right w:val="single" w:sz="4" w:space="0" w:color="auto"/>
            </w:tcBorders>
            <w:vAlign w:val="center"/>
          </w:tcPr>
          <w:p w14:paraId="5F780DB2" w14:textId="77777777" w:rsidR="00C3087C" w:rsidRPr="004C3A0B" w:rsidRDefault="00C3087C" w:rsidP="005E4295">
            <w:pPr>
              <w:rPr>
                <w:rFonts w:ascii="Arial" w:hAnsi="Arial" w:cs="Arial"/>
                <w:sz w:val="22"/>
                <w:szCs w:val="22"/>
              </w:rPr>
            </w:pPr>
            <w:r>
              <w:rPr>
                <w:rFonts w:ascii="Arial" w:hAnsi="Arial" w:cs="Arial"/>
                <w:sz w:val="22"/>
                <w:szCs w:val="22"/>
              </w:rPr>
              <w:t>25 September 2026</w:t>
            </w:r>
          </w:p>
        </w:tc>
      </w:tr>
      <w:tr w:rsidR="00C3087C" w:rsidRPr="004C3A0B" w14:paraId="7DB90BAE" w14:textId="77777777" w:rsidTr="00C3087C">
        <w:trPr>
          <w:trHeight w:val="454"/>
        </w:trPr>
        <w:tc>
          <w:tcPr>
            <w:tcW w:w="245" w:type="pct"/>
            <w:tcBorders>
              <w:top w:val="single" w:sz="4" w:space="0" w:color="auto"/>
            </w:tcBorders>
            <w:shd w:val="clear" w:color="auto" w:fill="F2F2F2" w:themeFill="background1" w:themeFillShade="F2"/>
            <w:vAlign w:val="center"/>
          </w:tcPr>
          <w:p w14:paraId="2511F1CC" w14:textId="77777777" w:rsidR="00C3087C" w:rsidRPr="002132F9" w:rsidRDefault="00C3087C" w:rsidP="005E4295">
            <w:pPr>
              <w:spacing w:after="120"/>
              <w:rPr>
                <w:rFonts w:ascii="Arial" w:hAnsi="Arial" w:cs="Arial"/>
                <w:sz w:val="22"/>
                <w:szCs w:val="22"/>
              </w:rPr>
            </w:pPr>
          </w:p>
        </w:tc>
        <w:tc>
          <w:tcPr>
            <w:tcW w:w="4755" w:type="pct"/>
            <w:gridSpan w:val="4"/>
            <w:tcBorders>
              <w:top w:val="single" w:sz="4" w:space="0" w:color="auto"/>
            </w:tcBorders>
            <w:shd w:val="clear" w:color="auto" w:fill="F2F2F2" w:themeFill="background1" w:themeFillShade="F2"/>
            <w:vAlign w:val="center"/>
          </w:tcPr>
          <w:p w14:paraId="3C75ED09" w14:textId="77777777" w:rsidR="00C3087C" w:rsidRDefault="00C3087C" w:rsidP="005E4295">
            <w:pPr>
              <w:spacing w:after="120"/>
              <w:rPr>
                <w:rFonts w:ascii="Arial" w:hAnsi="Arial" w:cs="Arial"/>
                <w:b/>
                <w:sz w:val="22"/>
                <w:szCs w:val="22"/>
              </w:rPr>
            </w:pPr>
            <w:r>
              <w:rPr>
                <w:rFonts w:ascii="Arial" w:hAnsi="Arial" w:cs="Arial"/>
                <w:b/>
                <w:sz w:val="22"/>
                <w:szCs w:val="22"/>
              </w:rPr>
              <w:t>Introduction to the Research (maximum 300 words in each section)</w:t>
            </w:r>
          </w:p>
          <w:p w14:paraId="13134884" w14:textId="77777777" w:rsidR="00C3087C" w:rsidRPr="009D2E0B" w:rsidRDefault="00C3087C" w:rsidP="005E4295">
            <w:pPr>
              <w:spacing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5D1A60D" w14:textId="77777777" w:rsidR="00C3087C" w:rsidRPr="006C1FDD" w:rsidRDefault="00C3087C" w:rsidP="00C3087C">
            <w:pPr>
              <w:pStyle w:val="ListParagraph"/>
              <w:numPr>
                <w:ilvl w:val="0"/>
                <w:numId w:val="28"/>
              </w:numPr>
              <w:spacing w:before="0" w:after="0" w:line="240" w:lineRule="auto"/>
              <w:contextualSpacing w:val="0"/>
              <w:jc w:val="left"/>
              <w:rPr>
                <w:rFonts w:ascii="Arial" w:hAnsi="Arial" w:cs="Arial"/>
                <w:i/>
              </w:rPr>
            </w:pPr>
            <w:r>
              <w:rPr>
                <w:rFonts w:ascii="Arial" w:hAnsi="Arial" w:cs="Arial"/>
                <w:i/>
              </w:rPr>
              <w:t>Purpose of Research Activity</w:t>
            </w:r>
          </w:p>
          <w:p w14:paraId="36DC201B" w14:textId="77777777" w:rsidR="00C3087C" w:rsidRPr="006C1FDD" w:rsidRDefault="00C3087C" w:rsidP="00C3087C">
            <w:pPr>
              <w:pStyle w:val="ListParagraph"/>
              <w:numPr>
                <w:ilvl w:val="0"/>
                <w:numId w:val="28"/>
              </w:numPr>
              <w:spacing w:before="0" w:after="0" w:line="240" w:lineRule="auto"/>
              <w:contextualSpacing w:val="0"/>
              <w:jc w:val="left"/>
              <w:rPr>
                <w:rFonts w:ascii="Arial" w:hAnsi="Arial" w:cs="Arial"/>
                <w:i/>
              </w:rPr>
            </w:pPr>
            <w:r>
              <w:rPr>
                <w:rFonts w:ascii="Arial" w:hAnsi="Arial" w:cs="Arial"/>
                <w:i/>
              </w:rPr>
              <w:t>Proposed Research Question</w:t>
            </w:r>
          </w:p>
          <w:p w14:paraId="35C88E6A" w14:textId="77777777" w:rsidR="00C3087C" w:rsidRPr="009D2E0B" w:rsidRDefault="00C3087C" w:rsidP="00C3087C">
            <w:pPr>
              <w:pStyle w:val="ListParagraph"/>
              <w:numPr>
                <w:ilvl w:val="0"/>
                <w:numId w:val="28"/>
              </w:numPr>
              <w:spacing w:before="0" w:after="0" w:line="240" w:lineRule="auto"/>
              <w:contextualSpacing w:val="0"/>
              <w:jc w:val="left"/>
              <w:rPr>
                <w:rFonts w:ascii="Arial" w:hAnsi="Arial" w:cs="Arial"/>
                <w:i/>
              </w:rPr>
            </w:pPr>
            <w:r>
              <w:rPr>
                <w:rFonts w:ascii="Arial" w:hAnsi="Arial" w:cs="Arial"/>
                <w:i/>
              </w:rPr>
              <w:t>Aims of Research Activity</w:t>
            </w:r>
          </w:p>
          <w:p w14:paraId="6A0C53D8" w14:textId="77777777" w:rsidR="00C3087C" w:rsidRPr="009D2E0B" w:rsidRDefault="00C3087C" w:rsidP="00C3087C">
            <w:pPr>
              <w:pStyle w:val="ListParagraph"/>
              <w:numPr>
                <w:ilvl w:val="0"/>
                <w:numId w:val="28"/>
              </w:numPr>
              <w:spacing w:before="0" w:after="0" w:line="240" w:lineRule="auto"/>
              <w:ind w:left="714" w:hanging="357"/>
              <w:contextualSpacing w:val="0"/>
              <w:jc w:val="left"/>
              <w:rPr>
                <w:rFonts w:ascii="Arial" w:hAnsi="Arial" w:cs="Arial"/>
                <w:i/>
              </w:rPr>
            </w:pPr>
            <w:r>
              <w:rPr>
                <w:rFonts w:ascii="Arial" w:hAnsi="Arial" w:cs="Arial"/>
                <w:i/>
              </w:rPr>
              <w:t>Objectives of Research Activity</w:t>
            </w:r>
          </w:p>
          <w:p w14:paraId="75F96F6A" w14:textId="77777777" w:rsidR="00C3087C" w:rsidRDefault="00C3087C" w:rsidP="005E4295">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D342F90" w14:textId="77777777" w:rsidR="00C3087C" w:rsidRPr="009D2E0B" w:rsidRDefault="00C3087C" w:rsidP="00C3087C">
            <w:pPr>
              <w:pStyle w:val="ListParagraph"/>
              <w:numPr>
                <w:ilvl w:val="0"/>
                <w:numId w:val="28"/>
              </w:numPr>
              <w:spacing w:before="0" w:after="0" w:line="240" w:lineRule="auto"/>
              <w:contextualSpacing w:val="0"/>
              <w:jc w:val="left"/>
              <w:rPr>
                <w:rFonts w:ascii="Arial" w:hAnsi="Arial" w:cs="Arial"/>
                <w:i/>
              </w:rPr>
            </w:pPr>
            <w:r>
              <w:rPr>
                <w:rFonts w:ascii="Arial" w:hAnsi="Arial" w:cs="Arial"/>
                <w:i/>
              </w:rPr>
              <w:t xml:space="preserve">What the research activity will add to the body of knowledge </w:t>
            </w:r>
          </w:p>
          <w:p w14:paraId="5611A378" w14:textId="77777777" w:rsidR="00C3087C" w:rsidRPr="009D2E0B" w:rsidRDefault="00C3087C" w:rsidP="00C3087C">
            <w:pPr>
              <w:pStyle w:val="ListParagraph"/>
              <w:numPr>
                <w:ilvl w:val="0"/>
                <w:numId w:val="28"/>
              </w:numPr>
              <w:spacing w:before="0" w:after="0" w:line="240" w:lineRule="auto"/>
              <w:contextualSpacing w:val="0"/>
              <w:jc w:val="left"/>
              <w:rPr>
                <w:rFonts w:ascii="Arial" w:hAnsi="Arial" w:cs="Arial"/>
              </w:rPr>
            </w:pPr>
            <w:r>
              <w:rPr>
                <w:rFonts w:ascii="Arial" w:hAnsi="Arial" w:cs="Arial"/>
                <w:i/>
              </w:rPr>
              <w:t xml:space="preserve">How it addresses an area of importance. </w:t>
            </w:r>
          </w:p>
        </w:tc>
      </w:tr>
      <w:tr w:rsidR="00C3087C" w:rsidRPr="004C3A0B" w:rsidDel="002A152D" w14:paraId="54D7B25B" w14:textId="77777777" w:rsidTr="00C3087C">
        <w:trPr>
          <w:trHeight w:val="454"/>
        </w:trPr>
        <w:tc>
          <w:tcPr>
            <w:tcW w:w="245" w:type="pct"/>
            <w:vAlign w:val="center"/>
          </w:tcPr>
          <w:p w14:paraId="3F02114A"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55" w:type="pct"/>
            <w:gridSpan w:val="4"/>
            <w:vAlign w:val="center"/>
          </w:tcPr>
          <w:p w14:paraId="4D5E201E" w14:textId="77777777" w:rsidR="00C3087C" w:rsidRPr="009D2E0B" w:rsidRDefault="00C3087C" w:rsidP="005E4295">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F030FBE" w14:textId="77777777" w:rsidR="00C3087C" w:rsidRDefault="00C3087C" w:rsidP="005E4295">
            <w:pPr>
              <w:rPr>
                <w:rFonts w:ascii="Arial" w:hAnsi="Arial" w:cs="Arial"/>
              </w:rPr>
            </w:pPr>
          </w:p>
          <w:p w14:paraId="237FB4A2" w14:textId="77777777" w:rsidR="00C3087C" w:rsidRPr="00E24CB6" w:rsidRDefault="00C3087C" w:rsidP="005E4295">
            <w:pPr>
              <w:pStyle w:val="pdq2pgselectionanchorcontainer"/>
              <w:jc w:val="both"/>
              <w:rPr>
                <w:rFonts w:ascii="Arial" w:hAnsi="Arial" w:cs="Arial"/>
                <w:sz w:val="22"/>
                <w:szCs w:val="22"/>
              </w:rPr>
            </w:pPr>
            <w:r w:rsidRPr="00E24CB6">
              <w:rPr>
                <w:rFonts w:ascii="Arial" w:hAnsi="Arial" w:cs="Arial"/>
                <w:sz w:val="22"/>
                <w:szCs w:val="22"/>
              </w:rPr>
              <w:t xml:space="preserve">The UK fashion retail industry has experienced a rapid shift towards digital communication, with brands increasingly relying on websites, mobile applications and social media platforms such as Instagram, TikTok and YouTube to engage customers. Zara is one of the world's leading fashion retailers and invests substantially in producing digital content to communicate with consumers and strengthen its market position. Although this content reaches millions of people, high visibility alone does not necessarily create trust or encourage meaningful customer engagement. Many </w:t>
            </w:r>
            <w:proofErr w:type="spellStart"/>
            <w:r w:rsidRPr="00E24CB6">
              <w:rPr>
                <w:rFonts w:ascii="Arial" w:hAnsi="Arial" w:cs="Arial"/>
                <w:sz w:val="22"/>
                <w:szCs w:val="22"/>
              </w:rPr>
              <w:t>organisations</w:t>
            </w:r>
            <w:proofErr w:type="spellEnd"/>
            <w:r w:rsidRPr="00E24CB6">
              <w:rPr>
                <w:rFonts w:ascii="Arial" w:hAnsi="Arial" w:cs="Arial"/>
                <w:sz w:val="22"/>
                <w:szCs w:val="22"/>
              </w:rPr>
              <w:t xml:space="preserve"> continue to evaluate content marketing performance using metrics such as views, impressions and reach, but these indicators provide limited evidence of whether customers perceive the content as credible, relevant, authentic or valuable enough to build lasting relationships.</w:t>
            </w:r>
          </w:p>
          <w:p w14:paraId="75415EB3"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 xml:space="preserve">The purpose of this research is to evaluate how customers' perceptions of Zara's content marketing quality influence customer trust and brand engagement among consumers in the United Kingdom. Specifically, the study investigates whether high-quality digital content helps establish customer trust and whether this trust subsequently encourages stronger cognitive, emotional and </w:t>
            </w:r>
            <w:proofErr w:type="spellStart"/>
            <w:r w:rsidRPr="00E24CB6">
              <w:rPr>
                <w:rFonts w:ascii="Arial" w:hAnsi="Arial" w:cs="Arial"/>
                <w:sz w:val="22"/>
                <w:szCs w:val="22"/>
              </w:rPr>
              <w:t>behavioural</w:t>
            </w:r>
            <w:proofErr w:type="spellEnd"/>
            <w:r w:rsidRPr="00E24CB6">
              <w:rPr>
                <w:rFonts w:ascii="Arial" w:hAnsi="Arial" w:cs="Arial"/>
                <w:sz w:val="22"/>
                <w:szCs w:val="22"/>
              </w:rPr>
              <w:t xml:space="preserve"> engagement with the Zara brand. The research also examines whether customer trust acts as a mediating mechanism between perceived content marketing quality and brand engagement.</w:t>
            </w:r>
          </w:p>
          <w:p w14:paraId="67DAED8A" w14:textId="77777777" w:rsidR="00C3087C" w:rsidRPr="00E24CB6" w:rsidDel="00425DA7" w:rsidRDefault="00C3087C" w:rsidP="005E4295">
            <w:pPr>
              <w:pStyle w:val="NormalWeb"/>
              <w:jc w:val="both"/>
            </w:pPr>
            <w:r w:rsidRPr="00E24CB6">
              <w:rPr>
                <w:rFonts w:ascii="Arial" w:hAnsi="Arial" w:cs="Arial"/>
                <w:sz w:val="22"/>
                <w:szCs w:val="22"/>
              </w:rPr>
              <w:t>This study is informed by existing literature on digital content marketing, customer trust and consumer brand engagement, together with the Stimulus-Organism-Response (S-O-R) Theory and the Commitment-Trust Theory of Relationship Marketing. However, previous studies have rarely examined these relationships specifically within the UK fashion sector or focused on Zara while testing customer trust as a mediating variable. By addressing this gap, the research will contribute to academic knowledge and provide practical evidence for fashion retailers on how high-quality digital content can strengthen customer relationships, improve engagement and support more effective content marketing strategies based on relationship-building rather than simply increasing online visibility.</w:t>
            </w:r>
          </w:p>
        </w:tc>
      </w:tr>
      <w:tr w:rsidR="00C3087C" w:rsidRPr="006C1FDD" w:rsidDel="002A152D" w14:paraId="33A09D07" w14:textId="77777777" w:rsidTr="00C3087C">
        <w:trPr>
          <w:trHeight w:val="454"/>
        </w:trPr>
        <w:tc>
          <w:tcPr>
            <w:tcW w:w="245" w:type="pct"/>
            <w:vAlign w:val="center"/>
          </w:tcPr>
          <w:p w14:paraId="71E2241F"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t>4</w:t>
            </w:r>
          </w:p>
        </w:tc>
        <w:tc>
          <w:tcPr>
            <w:tcW w:w="4755" w:type="pct"/>
            <w:gridSpan w:val="4"/>
            <w:vAlign w:val="center"/>
          </w:tcPr>
          <w:p w14:paraId="0B90BC04" w14:textId="77777777" w:rsidR="00C3087C" w:rsidRPr="006C1FDD" w:rsidRDefault="00C3087C" w:rsidP="005E4295">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A899794" w14:textId="77777777" w:rsidR="00C3087C" w:rsidRPr="006C1FDD" w:rsidRDefault="00C3087C" w:rsidP="005E4295">
            <w:pPr>
              <w:rPr>
                <w:rFonts w:ascii="Arial" w:hAnsi="Arial" w:cs="Arial"/>
              </w:rPr>
            </w:pPr>
          </w:p>
          <w:p w14:paraId="1B88F677" w14:textId="77777777" w:rsidR="00C3087C" w:rsidRDefault="00C3087C" w:rsidP="005E4295">
            <w:pPr>
              <w:rPr>
                <w:rFonts w:ascii="Arial" w:hAnsi="Arial" w:cs="Arial"/>
                <w:sz w:val="22"/>
                <w:szCs w:val="22"/>
              </w:rPr>
            </w:pPr>
            <w:r>
              <w:rPr>
                <w:rFonts w:ascii="Arial" w:hAnsi="Arial" w:cs="Arial"/>
                <w:sz w:val="22"/>
                <w:szCs w:val="22"/>
              </w:rPr>
              <w:lastRenderedPageBreak/>
              <w:t>1. How does perceived content marketing quality influence customer trust towards Zara among United Kingdom customers?</w:t>
            </w:r>
          </w:p>
          <w:p w14:paraId="7063E3B5" w14:textId="77777777" w:rsidR="00C3087C" w:rsidRDefault="00C3087C" w:rsidP="005E4295">
            <w:pPr>
              <w:rPr>
                <w:rFonts w:ascii="Arial" w:hAnsi="Arial" w:cs="Arial"/>
                <w:sz w:val="22"/>
                <w:szCs w:val="22"/>
              </w:rPr>
            </w:pPr>
            <w:r>
              <w:rPr>
                <w:rFonts w:ascii="Arial" w:hAnsi="Arial" w:cs="Arial"/>
                <w:sz w:val="22"/>
                <w:szCs w:val="22"/>
              </w:rPr>
              <w:t>2. How does perceived content marketing quality influence brand engagement with Zara among United Kingdom customers?</w:t>
            </w:r>
          </w:p>
          <w:p w14:paraId="43238499" w14:textId="77777777" w:rsidR="00C3087C" w:rsidRDefault="00C3087C" w:rsidP="005E4295">
            <w:pPr>
              <w:rPr>
                <w:rFonts w:ascii="Arial" w:hAnsi="Arial" w:cs="Arial"/>
                <w:sz w:val="22"/>
                <w:szCs w:val="22"/>
              </w:rPr>
            </w:pPr>
            <w:r>
              <w:rPr>
                <w:rFonts w:ascii="Arial" w:hAnsi="Arial" w:cs="Arial"/>
                <w:sz w:val="22"/>
                <w:szCs w:val="22"/>
              </w:rPr>
              <w:t>3. How does customer trust influence brand engagement with Zara among United Kingdom customers?</w:t>
            </w:r>
          </w:p>
          <w:p w14:paraId="44A2C65C" w14:textId="77777777" w:rsidR="00C3087C" w:rsidRPr="006C1FDD" w:rsidRDefault="00C3087C" w:rsidP="005E4295">
            <w:pPr>
              <w:autoSpaceDE w:val="0"/>
              <w:autoSpaceDN w:val="0"/>
              <w:adjustRightInd w:val="0"/>
              <w:rPr>
                <w:rFonts w:ascii="Arial" w:hAnsi="Arial" w:cs="Arial"/>
                <w:b/>
                <w:bCs/>
                <w:sz w:val="22"/>
                <w:szCs w:val="22"/>
              </w:rPr>
            </w:pPr>
          </w:p>
        </w:tc>
      </w:tr>
      <w:tr w:rsidR="00C3087C" w:rsidRPr="004C3A0B" w14:paraId="080CD1D5" w14:textId="77777777" w:rsidTr="00C3087C">
        <w:trPr>
          <w:trHeight w:val="454"/>
        </w:trPr>
        <w:tc>
          <w:tcPr>
            <w:tcW w:w="245" w:type="pct"/>
            <w:vAlign w:val="center"/>
          </w:tcPr>
          <w:p w14:paraId="33B4D4B5"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55" w:type="pct"/>
            <w:gridSpan w:val="4"/>
            <w:vAlign w:val="center"/>
          </w:tcPr>
          <w:p w14:paraId="3B510250" w14:textId="77777777" w:rsidR="00C3087C" w:rsidRPr="009D2E0B" w:rsidRDefault="00C3087C" w:rsidP="005E4295">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DD299BF" w14:textId="77777777" w:rsidR="00C3087C" w:rsidRPr="005E7594" w:rsidRDefault="00C3087C" w:rsidP="005E4295">
            <w:pPr>
              <w:rPr>
                <w:rFonts w:ascii="Arial" w:hAnsi="Arial" w:cs="Arial"/>
                <w:color w:val="00B050"/>
              </w:rPr>
            </w:pPr>
            <w:r>
              <w:rPr>
                <w:rFonts w:ascii="Arial" w:hAnsi="Arial" w:cs="Arial"/>
                <w:color w:val="00B050"/>
              </w:rPr>
              <w:t>Number your aims and link them to your objectives</w:t>
            </w:r>
          </w:p>
          <w:p w14:paraId="0360F055" w14:textId="77777777" w:rsidR="00C3087C" w:rsidRDefault="00C3087C" w:rsidP="005E4295">
            <w:pPr>
              <w:rPr>
                <w:rFonts w:ascii="Arial" w:hAnsi="Arial" w:cs="Arial"/>
              </w:rPr>
            </w:pPr>
          </w:p>
          <w:p w14:paraId="38F0AC58" w14:textId="77777777" w:rsidR="00C3087C" w:rsidRDefault="00C3087C" w:rsidP="005E4295">
            <w:pPr>
              <w:rPr>
                <w:rFonts w:ascii="Arial" w:hAnsi="Arial" w:cs="Arial"/>
                <w:sz w:val="22"/>
                <w:szCs w:val="22"/>
              </w:rPr>
            </w:pPr>
            <w:r>
              <w:rPr>
                <w:rFonts w:ascii="Arial" w:hAnsi="Arial" w:cs="Arial"/>
                <w:sz w:val="22"/>
                <w:szCs w:val="22"/>
              </w:rPr>
              <w:t>The overarching aim is to evaluate how perceived content marketing quality influences customer trust and brand engagement among Zara customers in the United Kingdom. This aim is delivered through four linked objectives (numbered below), each of which is tested through one of the four research questions and hypotheses set out in the proposal.</w:t>
            </w:r>
          </w:p>
          <w:p w14:paraId="0410800B" w14:textId="77777777" w:rsidR="00C3087C" w:rsidRPr="002A152D" w:rsidRDefault="00C3087C" w:rsidP="005E4295">
            <w:pPr>
              <w:rPr>
                <w:rFonts w:ascii="Arial" w:hAnsi="Arial" w:cs="Arial"/>
              </w:rPr>
            </w:pPr>
          </w:p>
        </w:tc>
      </w:tr>
      <w:tr w:rsidR="00C3087C" w:rsidRPr="004C3A0B" w14:paraId="35FF2C6A" w14:textId="77777777" w:rsidTr="00C3087C">
        <w:trPr>
          <w:trHeight w:val="454"/>
        </w:trPr>
        <w:tc>
          <w:tcPr>
            <w:tcW w:w="245" w:type="pct"/>
            <w:vAlign w:val="center"/>
          </w:tcPr>
          <w:p w14:paraId="6EDA95D1" w14:textId="77777777" w:rsidR="00C3087C" w:rsidRPr="002132F9" w:rsidRDefault="00C3087C" w:rsidP="005E4295">
            <w:pPr>
              <w:autoSpaceDE w:val="0"/>
              <w:autoSpaceDN w:val="0"/>
              <w:adjustRightInd w:val="0"/>
              <w:rPr>
                <w:rFonts w:ascii="Arial" w:hAnsi="Arial" w:cs="Arial"/>
                <w:sz w:val="22"/>
                <w:szCs w:val="22"/>
              </w:rPr>
            </w:pPr>
            <w:r>
              <w:rPr>
                <w:rFonts w:ascii="Arial" w:hAnsi="Arial" w:cs="Arial"/>
                <w:sz w:val="22"/>
                <w:szCs w:val="22"/>
              </w:rPr>
              <w:t>6</w:t>
            </w:r>
          </w:p>
        </w:tc>
        <w:tc>
          <w:tcPr>
            <w:tcW w:w="4755" w:type="pct"/>
            <w:gridSpan w:val="4"/>
            <w:vAlign w:val="center"/>
          </w:tcPr>
          <w:p w14:paraId="52B27107" w14:textId="77777777" w:rsidR="00C3087C" w:rsidRPr="009D2E0B" w:rsidRDefault="00C3087C" w:rsidP="005E4295">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2A70E5C" w14:textId="77777777" w:rsidR="00C3087C" w:rsidRDefault="00C3087C" w:rsidP="005E4295">
            <w:pPr>
              <w:rPr>
                <w:rFonts w:ascii="Arial" w:hAnsi="Arial" w:cs="Arial"/>
              </w:rPr>
            </w:pPr>
          </w:p>
          <w:p w14:paraId="7DDE99B6" w14:textId="77777777" w:rsidR="00C3087C" w:rsidRDefault="00C3087C" w:rsidP="005E4295">
            <w:pPr>
              <w:rPr>
                <w:rFonts w:ascii="Arial" w:hAnsi="Arial" w:cs="Arial"/>
                <w:sz w:val="22"/>
                <w:szCs w:val="22"/>
              </w:rPr>
            </w:pPr>
            <w:r>
              <w:rPr>
                <w:rFonts w:ascii="Arial" w:hAnsi="Arial" w:cs="Arial"/>
                <w:sz w:val="22"/>
                <w:szCs w:val="22"/>
              </w:rPr>
              <w:t>1. To examine the effect of perceived content marketing quality on customer trust towards Zara in the United Kingdom.</w:t>
            </w:r>
          </w:p>
          <w:p w14:paraId="5FBBE775" w14:textId="77777777" w:rsidR="00C3087C" w:rsidRDefault="00C3087C" w:rsidP="005E4295">
            <w:pPr>
              <w:rPr>
                <w:rFonts w:ascii="Arial" w:hAnsi="Arial" w:cs="Arial"/>
                <w:sz w:val="22"/>
                <w:szCs w:val="22"/>
              </w:rPr>
            </w:pPr>
            <w:r>
              <w:rPr>
                <w:rFonts w:ascii="Arial" w:hAnsi="Arial" w:cs="Arial"/>
                <w:sz w:val="22"/>
                <w:szCs w:val="22"/>
              </w:rPr>
              <w:t>2. To assess the effect of perceived content marketing quality on brand engagement with Zara.</w:t>
            </w:r>
          </w:p>
          <w:p w14:paraId="46AB5596" w14:textId="77777777" w:rsidR="00C3087C" w:rsidRPr="004C3A0B" w:rsidRDefault="00C3087C" w:rsidP="005E4295">
            <w:pPr>
              <w:rPr>
                <w:rFonts w:ascii="Arial" w:hAnsi="Arial" w:cs="Arial"/>
                <w:sz w:val="22"/>
                <w:szCs w:val="22"/>
              </w:rPr>
            </w:pPr>
            <w:r>
              <w:rPr>
                <w:rFonts w:ascii="Arial" w:hAnsi="Arial" w:cs="Arial"/>
                <w:sz w:val="22"/>
                <w:szCs w:val="22"/>
              </w:rPr>
              <w:t>3. To investigate the effect of customer trust on brand engagement with Zara.</w:t>
            </w:r>
          </w:p>
        </w:tc>
      </w:tr>
      <w:tr w:rsidR="00C3087C" w:rsidRPr="004C3A0B" w14:paraId="1C7FEF2F" w14:textId="77777777" w:rsidTr="00C3087C">
        <w:trPr>
          <w:trHeight w:val="454"/>
        </w:trPr>
        <w:tc>
          <w:tcPr>
            <w:tcW w:w="245" w:type="pct"/>
            <w:shd w:val="clear" w:color="auto" w:fill="F2F2F2" w:themeFill="background1" w:themeFillShade="F2"/>
            <w:vAlign w:val="center"/>
          </w:tcPr>
          <w:p w14:paraId="1957BEF1" w14:textId="77777777" w:rsidR="00C3087C" w:rsidRPr="002132F9" w:rsidRDefault="00C3087C" w:rsidP="005E4295">
            <w:pPr>
              <w:spacing w:after="120"/>
              <w:rPr>
                <w:rFonts w:ascii="Arial" w:hAnsi="Arial" w:cs="Arial"/>
                <w:sz w:val="22"/>
                <w:szCs w:val="22"/>
              </w:rPr>
            </w:pPr>
          </w:p>
        </w:tc>
        <w:tc>
          <w:tcPr>
            <w:tcW w:w="4755" w:type="pct"/>
            <w:gridSpan w:val="4"/>
            <w:shd w:val="clear" w:color="auto" w:fill="F2F2F2" w:themeFill="background1" w:themeFillShade="F2"/>
            <w:vAlign w:val="center"/>
          </w:tcPr>
          <w:p w14:paraId="5644F49F" w14:textId="77777777" w:rsidR="00C3087C" w:rsidRPr="004C3A0B" w:rsidRDefault="00C3087C" w:rsidP="005E4295">
            <w:pPr>
              <w:spacing w:after="120"/>
              <w:rPr>
                <w:rFonts w:ascii="Arial" w:hAnsi="Arial" w:cs="Arial"/>
                <w:b/>
                <w:sz w:val="22"/>
                <w:szCs w:val="22"/>
              </w:rPr>
            </w:pPr>
            <w:r>
              <w:rPr>
                <w:rFonts w:ascii="Arial" w:hAnsi="Arial" w:cs="Arial"/>
                <w:b/>
                <w:sz w:val="22"/>
                <w:szCs w:val="22"/>
              </w:rPr>
              <w:t>Proposed data collection methods (maximum 600 words)</w:t>
            </w:r>
          </w:p>
          <w:p w14:paraId="2E696622" w14:textId="77777777" w:rsidR="00C3087C" w:rsidRPr="004C3A0B" w:rsidRDefault="00C3087C" w:rsidP="005E4295">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w:t>
            </w:r>
            <w:r>
              <w:rPr>
                <w:rFonts w:ascii="Arial" w:hAnsi="Arial" w:cs="Arial"/>
                <w:sz w:val="22"/>
                <w:szCs w:val="22"/>
              </w:rPr>
              <w:lastRenderedPageBreak/>
              <w:t>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3087C" w:rsidRPr="004C3A0B" w14:paraId="24BF9134" w14:textId="77777777" w:rsidTr="00C3087C">
        <w:trPr>
          <w:trHeight w:val="454"/>
        </w:trPr>
        <w:tc>
          <w:tcPr>
            <w:tcW w:w="245" w:type="pct"/>
            <w:vAlign w:val="center"/>
          </w:tcPr>
          <w:p w14:paraId="7307A6D4" w14:textId="77777777" w:rsidR="00C3087C" w:rsidRPr="00D66471" w:rsidRDefault="00C3087C" w:rsidP="005E4295">
            <w:pPr>
              <w:rPr>
                <w:rFonts w:ascii="Arial" w:hAnsi="Arial" w:cs="Arial"/>
                <w:sz w:val="22"/>
                <w:szCs w:val="22"/>
              </w:rPr>
            </w:pPr>
            <w:r>
              <w:rPr>
                <w:rFonts w:ascii="Arial" w:hAnsi="Arial" w:cs="Arial"/>
                <w:sz w:val="22"/>
                <w:szCs w:val="22"/>
              </w:rPr>
              <w:lastRenderedPageBreak/>
              <w:t>7</w:t>
            </w:r>
          </w:p>
        </w:tc>
        <w:tc>
          <w:tcPr>
            <w:tcW w:w="4755" w:type="pct"/>
            <w:gridSpan w:val="4"/>
            <w:vAlign w:val="center"/>
          </w:tcPr>
          <w:p w14:paraId="0797FB2B" w14:textId="77777777" w:rsidR="00C3087C" w:rsidRPr="00E24CB6" w:rsidRDefault="00C3087C" w:rsidP="005E4295">
            <w:pPr>
              <w:rPr>
                <w:rFonts w:ascii="Arial" w:hAnsi="Arial" w:cs="Arial"/>
                <w:sz w:val="22"/>
                <w:szCs w:val="22"/>
              </w:rPr>
            </w:pPr>
            <w:r w:rsidRPr="00E24CB6">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6C8B6687" w14:textId="77777777" w:rsidR="00C3087C" w:rsidRPr="00E24CB6" w:rsidRDefault="00C3087C" w:rsidP="005E4295">
            <w:pPr>
              <w:pStyle w:val="pdq2pgselectionanchorcontainer"/>
              <w:jc w:val="both"/>
              <w:rPr>
                <w:rFonts w:ascii="Arial" w:hAnsi="Arial" w:cs="Arial"/>
                <w:sz w:val="22"/>
                <w:szCs w:val="22"/>
              </w:rPr>
            </w:pPr>
            <w:r w:rsidRPr="00E24CB6">
              <w:rPr>
                <w:rFonts w:ascii="Arial" w:hAnsi="Arial" w:cs="Arial"/>
                <w:sz w:val="22"/>
                <w:szCs w:val="22"/>
              </w:rPr>
              <w:t>Data for this research will be collected through a single cross-sectional online questionnaire administered using a University Office 365-linked survey platform, such as Microsoft Forms. The questionnaire will be designed to collect quantitative data from eligible participants at one point in time. No interviews, focus groups, observations, experiments, audio recordings or video recordings will be undertaken. The study relies solely on questionnaire responses completed voluntarily by participants.</w:t>
            </w:r>
          </w:p>
          <w:p w14:paraId="3AE934F1"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The questionnaire will begin with a participant information sheet explaining the purpose of the study, what participation involves, the expected completion time, the voluntary nature of participation, confidentiality arrangements, and the right to withdraw before submitting responses. Participants will then be presented with an online consent statement. Only those who indicate their consent by selecting the appropriate option (e.g., "I Agree" or "Next") will be able to proceed to the questionnaire.</w:t>
            </w:r>
          </w:p>
          <w:p w14:paraId="1FA0CA9C"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 xml:space="preserve">A short screening section will be included to ensure that respondents meet the eligibility criteria. Participants must be adults aged 18 years or above, currently residing in the United Kingdom, and must have purchased from or browsed Zara products within the previous twelve months. They must also have interacted with Zara's digital content through at least one of its communication channels, including the official website, mobile application, Instagram, TikTok, YouTube or email marketing. Respondents who do not satisfy </w:t>
            </w:r>
            <w:proofErr w:type="gramStart"/>
            <w:r w:rsidRPr="00E24CB6">
              <w:rPr>
                <w:rFonts w:ascii="Arial" w:hAnsi="Arial" w:cs="Arial"/>
                <w:sz w:val="22"/>
                <w:szCs w:val="22"/>
              </w:rPr>
              <w:t>these eligibility</w:t>
            </w:r>
            <w:proofErr w:type="gramEnd"/>
            <w:r w:rsidRPr="00E24CB6">
              <w:rPr>
                <w:rFonts w:ascii="Arial" w:hAnsi="Arial" w:cs="Arial"/>
                <w:sz w:val="22"/>
                <w:szCs w:val="22"/>
              </w:rPr>
              <w:t xml:space="preserve"> requirements will not continue with the survey.</w:t>
            </w:r>
          </w:p>
          <w:p w14:paraId="768979F7"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 xml:space="preserve">The questionnaire will consist primarily of closed-ended questions using a five-point Likert scale ranging from "Strongly Disagree" to "Strongly Agree." The instrument will measure the main constructs identified in the conceptual framework. Perceived content marketing quality will be measured using items relating to relevance, informativeness, credibility, authenticity, visual appeal and interactivity of Zara's digital content. Customer trust will be measured using statements relating to reliability, honesty and confidence in the Zara brand. Brand engagement will be measured using cognitive, emotional and </w:t>
            </w:r>
            <w:proofErr w:type="spellStart"/>
            <w:r w:rsidRPr="00E24CB6">
              <w:rPr>
                <w:rFonts w:ascii="Arial" w:hAnsi="Arial" w:cs="Arial"/>
                <w:sz w:val="22"/>
                <w:szCs w:val="22"/>
              </w:rPr>
              <w:t>behavioural</w:t>
            </w:r>
            <w:proofErr w:type="spellEnd"/>
            <w:r w:rsidRPr="00E24CB6">
              <w:rPr>
                <w:rFonts w:ascii="Arial" w:hAnsi="Arial" w:cs="Arial"/>
                <w:sz w:val="22"/>
                <w:szCs w:val="22"/>
              </w:rPr>
              <w:t xml:space="preserve"> engagement items adapted from established academic literature. In addition, several demographic and </w:t>
            </w:r>
            <w:proofErr w:type="spellStart"/>
            <w:r w:rsidRPr="00E24CB6">
              <w:rPr>
                <w:rFonts w:ascii="Arial" w:hAnsi="Arial" w:cs="Arial"/>
                <w:sz w:val="22"/>
                <w:szCs w:val="22"/>
              </w:rPr>
              <w:t>behavioural</w:t>
            </w:r>
            <w:proofErr w:type="spellEnd"/>
            <w:r w:rsidRPr="00E24CB6">
              <w:rPr>
                <w:rFonts w:ascii="Arial" w:hAnsi="Arial" w:cs="Arial"/>
                <w:sz w:val="22"/>
                <w:szCs w:val="22"/>
              </w:rPr>
              <w:t xml:space="preserve"> questions will be included, such as age group, gender, frequency of Zara purchases and frequency of exposure to Zara's digital content. These </w:t>
            </w:r>
            <w:r w:rsidRPr="00E24CB6">
              <w:rPr>
                <w:rFonts w:ascii="Arial" w:hAnsi="Arial" w:cs="Arial"/>
                <w:sz w:val="22"/>
                <w:szCs w:val="22"/>
              </w:rPr>
              <w:lastRenderedPageBreak/>
              <w:t>variables will provide descriptive information about the sample and serve as control variables during statistical analysis.</w:t>
            </w:r>
          </w:p>
          <w:p w14:paraId="1318FAE2"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Before distributing the questionnaire to the full sample, a pilot test will be conducted with a small number of individuals who meet the study's eligibility criteria. The purpose of the pilot is to assess the clarity of the questions, identify any ambiguous wording, estimate the time required to complete the questionnaire and confirm that the online survey functions correctly. Feedback obtained during the pilot stage will be used to make any necessary revisions before the main data collection begins.</w:t>
            </w:r>
          </w:p>
          <w:p w14:paraId="405D7735"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Participants will be recruited using purposive convenience sampling. The survey link will be distributed through the researcher's personal and professional social media networks, including platforms such as Facebook, Instagram and LinkedIn, together with relevant United Kingdom fashion and consumer-interest online groups where appropriate. Participation will be entirely voluntary, and no financial incentive or reward will be offered. Individuals will decide independently whether to participate after reading the participant information provided.</w:t>
            </w:r>
          </w:p>
          <w:p w14:paraId="5CB3148D"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The target sample size is between 100 and 150 completed questionnaires. Responses will be collected anonymously, and no personally identifiable information, such as names, email addresses or IP addresses, will be collected. The survey platform settings will be configured to prevent the collection of IP addresses. Participants will also have the option to skip any question they prefer not to answer and may exit the questionnaire at any time before submitting their responses.</w:t>
            </w:r>
          </w:p>
          <w:p w14:paraId="5D285F6E" w14:textId="77777777" w:rsidR="00C3087C" w:rsidRPr="00E24CB6" w:rsidRDefault="00C3087C" w:rsidP="005E4295">
            <w:pPr>
              <w:pStyle w:val="NormalWeb"/>
              <w:jc w:val="both"/>
              <w:rPr>
                <w:rFonts w:ascii="Arial" w:hAnsi="Arial" w:cs="Arial"/>
                <w:sz w:val="22"/>
                <w:szCs w:val="22"/>
              </w:rPr>
            </w:pPr>
            <w:r w:rsidRPr="00E24CB6">
              <w:rPr>
                <w:rFonts w:ascii="Arial" w:hAnsi="Arial" w:cs="Arial"/>
                <w:sz w:val="22"/>
                <w:szCs w:val="22"/>
              </w:rPr>
              <w:t xml:space="preserve">After data collection has been completed, questionnaire responses will be exported from the secure University survey platform into Microsoft Excel and IBM SPSS for analysis. The data will first be checked for completeness, duplicate responses and missing values before analysis begins. Statistical procedures will include descriptive statistics, reliability testing using Cronbach's alpha, Pearson correlation analysis, multiple regression analysis and mediation analysis to examine the relationships between perceived content marketing quality, customer trust and brand engagement in accordance with the proposed conceptual framework and research objectives. Throughout the entire data collection process, all information will be handled in accordance with the University Research Ethics and Integrity Code of Practice, the Research Data Management Policy, GDPR and the Data Protection Act 2018. </w:t>
            </w:r>
          </w:p>
          <w:p w14:paraId="70E1E29D" w14:textId="77777777" w:rsidR="00C3087C" w:rsidRPr="00E24CB6" w:rsidRDefault="00C3087C" w:rsidP="005E4295">
            <w:pPr>
              <w:rPr>
                <w:rFonts w:ascii="Arial" w:hAnsi="Arial" w:cs="Arial"/>
                <w:b/>
                <w:sz w:val="22"/>
                <w:szCs w:val="22"/>
              </w:rPr>
            </w:pPr>
            <w:r w:rsidRPr="00E24CB6">
              <w:rPr>
                <w:rFonts w:ascii="Arial" w:hAnsi="Arial" w:cs="Arial"/>
                <w:color w:val="808080"/>
                <w:sz w:val="22"/>
                <w:szCs w:val="22"/>
              </w:rPr>
              <w:t>(this box should expand as you type)</w:t>
            </w:r>
          </w:p>
        </w:tc>
      </w:tr>
    </w:tbl>
    <w:p w14:paraId="64324E95" w14:textId="77777777" w:rsidR="00C3087C" w:rsidRDefault="00C3087C" w:rsidP="00C3087C"/>
    <w:p w14:paraId="78FD8A09" w14:textId="77777777" w:rsidR="00C3087C" w:rsidRPr="004C3A0B" w:rsidRDefault="00C3087C" w:rsidP="00C3087C">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9469" w:type="dxa"/>
        <w:tblLook w:val="04A0" w:firstRow="1" w:lastRow="0" w:firstColumn="1" w:lastColumn="0" w:noHBand="0" w:noVBand="1"/>
      </w:tblPr>
      <w:tblGrid>
        <w:gridCol w:w="509"/>
        <w:gridCol w:w="7455"/>
        <w:gridCol w:w="766"/>
        <w:gridCol w:w="739"/>
      </w:tblGrid>
      <w:tr w:rsidR="00C3087C" w:rsidRPr="004C3A0B" w14:paraId="2330BD3A" w14:textId="77777777" w:rsidTr="00C3087C">
        <w:trPr>
          <w:trHeight w:val="561"/>
        </w:trPr>
        <w:tc>
          <w:tcPr>
            <w:tcW w:w="509" w:type="dxa"/>
            <w:shd w:val="clear" w:color="auto" w:fill="F2F2F2" w:themeFill="background1" w:themeFillShade="F2"/>
            <w:vAlign w:val="center"/>
          </w:tcPr>
          <w:p w14:paraId="31A5684B" w14:textId="77777777" w:rsidR="00C3087C" w:rsidRPr="004C3A0B" w:rsidRDefault="00C3087C" w:rsidP="005E4295">
            <w:pPr>
              <w:autoSpaceDE w:val="0"/>
              <w:autoSpaceDN w:val="0"/>
              <w:adjustRightInd w:val="0"/>
              <w:rPr>
                <w:rFonts w:ascii="Arial" w:hAnsi="Arial" w:cs="Arial"/>
                <w:b/>
                <w:sz w:val="22"/>
                <w:szCs w:val="22"/>
              </w:rPr>
            </w:pPr>
          </w:p>
        </w:tc>
        <w:tc>
          <w:tcPr>
            <w:tcW w:w="7455" w:type="dxa"/>
            <w:shd w:val="clear" w:color="auto" w:fill="F2F2F2" w:themeFill="background1" w:themeFillShade="F2"/>
            <w:vAlign w:val="center"/>
          </w:tcPr>
          <w:p w14:paraId="319EC3D0" w14:textId="77777777" w:rsidR="00C3087C" w:rsidRPr="004C3A0B" w:rsidRDefault="00C3087C" w:rsidP="005E4295">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766" w:type="dxa"/>
            <w:shd w:val="clear" w:color="auto" w:fill="F2F2F2" w:themeFill="background1" w:themeFillShade="F2"/>
            <w:vAlign w:val="center"/>
          </w:tcPr>
          <w:p w14:paraId="32CACFBD"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39" w:type="dxa"/>
            <w:shd w:val="clear" w:color="auto" w:fill="F2F2F2" w:themeFill="background1" w:themeFillShade="F2"/>
            <w:vAlign w:val="center"/>
          </w:tcPr>
          <w:p w14:paraId="299062F3"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87C" w:rsidRPr="004C3A0B" w14:paraId="43BEE2DA" w14:textId="77777777" w:rsidTr="00C3087C">
        <w:trPr>
          <w:trHeight w:val="441"/>
        </w:trPr>
        <w:tc>
          <w:tcPr>
            <w:tcW w:w="509" w:type="dxa"/>
            <w:shd w:val="clear" w:color="auto" w:fill="F2F2F2" w:themeFill="background1" w:themeFillShade="F2"/>
            <w:vAlign w:val="center"/>
          </w:tcPr>
          <w:p w14:paraId="1FD80F59"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w:t>
            </w:r>
          </w:p>
        </w:tc>
        <w:tc>
          <w:tcPr>
            <w:tcW w:w="7455" w:type="dxa"/>
            <w:shd w:val="clear" w:color="auto" w:fill="F2F2F2" w:themeFill="background1" w:themeFillShade="F2"/>
            <w:vAlign w:val="center"/>
          </w:tcPr>
          <w:p w14:paraId="3ED1826E"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76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685792D"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9866433"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9473D72" w14:textId="77777777" w:rsidTr="00C3087C">
        <w:trPr>
          <w:trHeight w:val="441"/>
        </w:trPr>
        <w:tc>
          <w:tcPr>
            <w:tcW w:w="509" w:type="dxa"/>
            <w:shd w:val="clear" w:color="auto" w:fill="F2F2F2" w:themeFill="background1" w:themeFillShade="F2"/>
            <w:vAlign w:val="center"/>
          </w:tcPr>
          <w:p w14:paraId="0D11955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7455" w:type="dxa"/>
            <w:shd w:val="clear" w:color="auto" w:fill="F2F2F2" w:themeFill="background1" w:themeFillShade="F2"/>
            <w:vAlign w:val="center"/>
          </w:tcPr>
          <w:p w14:paraId="769C1E9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interviews?</w:t>
            </w:r>
          </w:p>
        </w:tc>
        <w:tc>
          <w:tcPr>
            <w:tcW w:w="76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E4FB40B"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2BAF49F"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11874ABF" w14:textId="77777777" w:rsidTr="00C3087C">
        <w:trPr>
          <w:trHeight w:val="441"/>
        </w:trPr>
        <w:tc>
          <w:tcPr>
            <w:tcW w:w="509" w:type="dxa"/>
            <w:shd w:val="clear" w:color="auto" w:fill="F2F2F2" w:themeFill="background1" w:themeFillShade="F2"/>
            <w:vAlign w:val="center"/>
          </w:tcPr>
          <w:p w14:paraId="4D0D1568"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3</w:t>
            </w:r>
          </w:p>
        </w:tc>
        <w:tc>
          <w:tcPr>
            <w:tcW w:w="7455" w:type="dxa"/>
            <w:shd w:val="clear" w:color="auto" w:fill="F2F2F2" w:themeFill="background1" w:themeFillShade="F2"/>
            <w:vAlign w:val="center"/>
          </w:tcPr>
          <w:p w14:paraId="09FB0C3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focus groups?</w:t>
            </w:r>
          </w:p>
        </w:tc>
        <w:tc>
          <w:tcPr>
            <w:tcW w:w="76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F0FDD0F"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1EA0952B"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3087C" w:rsidRPr="004C3A0B" w14:paraId="75D46A58" w14:textId="77777777" w:rsidTr="00C3087C">
        <w:trPr>
          <w:trHeight w:val="405"/>
        </w:trPr>
        <w:tc>
          <w:tcPr>
            <w:tcW w:w="509" w:type="dxa"/>
            <w:shd w:val="clear" w:color="auto" w:fill="F2F2F2" w:themeFill="background1" w:themeFillShade="F2"/>
            <w:vAlign w:val="center"/>
          </w:tcPr>
          <w:p w14:paraId="0E4B36BD"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4</w:t>
            </w:r>
          </w:p>
        </w:tc>
        <w:tc>
          <w:tcPr>
            <w:tcW w:w="7455" w:type="dxa"/>
            <w:shd w:val="clear" w:color="auto" w:fill="F2F2F2" w:themeFill="background1" w:themeFillShade="F2"/>
            <w:vAlign w:val="center"/>
          </w:tcPr>
          <w:p w14:paraId="767FB0B9"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76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BAB8EA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F8CC0FD"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2830E90" w14:textId="77777777" w:rsidTr="00C3087C">
        <w:trPr>
          <w:trHeight w:val="405"/>
        </w:trPr>
        <w:tc>
          <w:tcPr>
            <w:tcW w:w="509" w:type="dxa"/>
            <w:shd w:val="clear" w:color="auto" w:fill="F2F2F2" w:themeFill="background1" w:themeFillShade="F2"/>
            <w:vAlign w:val="center"/>
          </w:tcPr>
          <w:p w14:paraId="7100BA43"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5</w:t>
            </w:r>
          </w:p>
        </w:tc>
        <w:tc>
          <w:tcPr>
            <w:tcW w:w="7455" w:type="dxa"/>
            <w:shd w:val="clear" w:color="auto" w:fill="F2F2F2" w:themeFill="background1" w:themeFillShade="F2"/>
            <w:vAlign w:val="center"/>
          </w:tcPr>
          <w:p w14:paraId="43F685C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76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6376798E"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5322361E"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3087C" w:rsidRPr="004C3A0B" w14:paraId="5E4A4A39" w14:textId="77777777" w:rsidTr="00C3087C">
        <w:trPr>
          <w:trHeight w:val="405"/>
        </w:trPr>
        <w:tc>
          <w:tcPr>
            <w:tcW w:w="509" w:type="dxa"/>
            <w:shd w:val="clear" w:color="auto" w:fill="F2F2F2" w:themeFill="background1" w:themeFillShade="F2"/>
            <w:vAlign w:val="center"/>
          </w:tcPr>
          <w:p w14:paraId="58D2993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6</w:t>
            </w:r>
          </w:p>
        </w:tc>
        <w:tc>
          <w:tcPr>
            <w:tcW w:w="7455" w:type="dxa"/>
            <w:shd w:val="clear" w:color="auto" w:fill="F2F2F2" w:themeFill="background1" w:themeFillShade="F2"/>
            <w:vAlign w:val="center"/>
          </w:tcPr>
          <w:p w14:paraId="224C598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76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61255C5"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8715156"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190754F" w14:textId="77777777" w:rsidTr="00C3087C">
        <w:trPr>
          <w:trHeight w:val="441"/>
        </w:trPr>
        <w:tc>
          <w:tcPr>
            <w:tcW w:w="509" w:type="dxa"/>
            <w:shd w:val="clear" w:color="auto" w:fill="F2F2F2" w:themeFill="background1" w:themeFillShade="F2"/>
            <w:vAlign w:val="center"/>
          </w:tcPr>
          <w:p w14:paraId="630E61D1"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7</w:t>
            </w:r>
          </w:p>
        </w:tc>
        <w:tc>
          <w:tcPr>
            <w:tcW w:w="7455" w:type="dxa"/>
            <w:shd w:val="clear" w:color="auto" w:fill="F2F2F2" w:themeFill="background1" w:themeFillShade="F2"/>
            <w:vAlign w:val="center"/>
          </w:tcPr>
          <w:p w14:paraId="39CB8B7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76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B1DCFF"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2780624"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0DCB0DFB" w14:textId="77777777" w:rsidTr="00C3087C">
        <w:trPr>
          <w:trHeight w:val="405"/>
        </w:trPr>
        <w:tc>
          <w:tcPr>
            <w:tcW w:w="509" w:type="dxa"/>
            <w:shd w:val="clear" w:color="auto" w:fill="F2F2F2" w:themeFill="background1" w:themeFillShade="F2"/>
            <w:vAlign w:val="center"/>
          </w:tcPr>
          <w:p w14:paraId="7DF1368E"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8</w:t>
            </w:r>
          </w:p>
        </w:tc>
        <w:tc>
          <w:tcPr>
            <w:tcW w:w="7455" w:type="dxa"/>
            <w:shd w:val="clear" w:color="auto" w:fill="F2F2F2" w:themeFill="background1" w:themeFillShade="F2"/>
            <w:vAlign w:val="center"/>
          </w:tcPr>
          <w:p w14:paraId="29C6E42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76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E2B0AF9"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50E0C0"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1251A5D6" w14:textId="77777777" w:rsidTr="00C3087C">
        <w:trPr>
          <w:trHeight w:val="441"/>
        </w:trPr>
        <w:tc>
          <w:tcPr>
            <w:tcW w:w="509" w:type="dxa"/>
            <w:shd w:val="clear" w:color="auto" w:fill="F2F2F2" w:themeFill="background1" w:themeFillShade="F2"/>
            <w:vAlign w:val="center"/>
          </w:tcPr>
          <w:p w14:paraId="41E3FCB2"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9</w:t>
            </w:r>
          </w:p>
        </w:tc>
        <w:tc>
          <w:tcPr>
            <w:tcW w:w="7455" w:type="dxa"/>
            <w:shd w:val="clear" w:color="auto" w:fill="F2F2F2" w:themeFill="background1" w:themeFillShade="F2"/>
            <w:vAlign w:val="center"/>
          </w:tcPr>
          <w:p w14:paraId="6262207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76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983587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E640D2"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EAD35F3" w14:textId="77777777" w:rsidTr="00C3087C">
        <w:trPr>
          <w:trHeight w:val="405"/>
        </w:trPr>
        <w:tc>
          <w:tcPr>
            <w:tcW w:w="509" w:type="dxa"/>
            <w:shd w:val="clear" w:color="auto" w:fill="F2F2F2" w:themeFill="background1" w:themeFillShade="F2"/>
            <w:vAlign w:val="center"/>
          </w:tcPr>
          <w:p w14:paraId="6153CBA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10</w:t>
            </w:r>
          </w:p>
        </w:tc>
        <w:tc>
          <w:tcPr>
            <w:tcW w:w="7455" w:type="dxa"/>
            <w:shd w:val="clear" w:color="auto" w:fill="F2F2F2" w:themeFill="background1" w:themeFillShade="F2"/>
            <w:vAlign w:val="center"/>
          </w:tcPr>
          <w:p w14:paraId="66B86F07"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76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C884392"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29524B0"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E25FDFC" w14:textId="77777777" w:rsidTr="00C3087C">
        <w:trPr>
          <w:trHeight w:val="405"/>
        </w:trPr>
        <w:tc>
          <w:tcPr>
            <w:tcW w:w="509" w:type="dxa"/>
            <w:shd w:val="clear" w:color="auto" w:fill="F2F2F2" w:themeFill="background1" w:themeFillShade="F2"/>
            <w:vAlign w:val="center"/>
          </w:tcPr>
          <w:p w14:paraId="65FB8617"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11</w:t>
            </w:r>
          </w:p>
        </w:tc>
        <w:tc>
          <w:tcPr>
            <w:tcW w:w="7455" w:type="dxa"/>
            <w:shd w:val="clear" w:color="auto" w:fill="F2F2F2" w:themeFill="background1" w:themeFillShade="F2"/>
            <w:vAlign w:val="center"/>
          </w:tcPr>
          <w:p w14:paraId="7D53FFE3"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76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A8C9802"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EB057D3"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6337D6B5" w14:textId="77777777" w:rsidTr="00C3087C">
        <w:trPr>
          <w:trHeight w:val="405"/>
        </w:trPr>
        <w:tc>
          <w:tcPr>
            <w:tcW w:w="509" w:type="dxa"/>
            <w:shd w:val="clear" w:color="auto" w:fill="F2F2F2" w:themeFill="background1" w:themeFillShade="F2"/>
            <w:vAlign w:val="center"/>
          </w:tcPr>
          <w:p w14:paraId="428D9F9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12</w:t>
            </w:r>
          </w:p>
        </w:tc>
        <w:tc>
          <w:tcPr>
            <w:tcW w:w="7455" w:type="dxa"/>
            <w:shd w:val="clear" w:color="auto" w:fill="F2F2F2" w:themeFill="background1" w:themeFillShade="F2"/>
            <w:vAlign w:val="center"/>
          </w:tcPr>
          <w:p w14:paraId="4E2F2A42"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76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27502BE"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DF6E18D"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5A86B0B9" w14:textId="77777777" w:rsidTr="00C3087C">
        <w:trPr>
          <w:trHeight w:val="405"/>
        </w:trPr>
        <w:tc>
          <w:tcPr>
            <w:tcW w:w="509" w:type="dxa"/>
            <w:shd w:val="clear" w:color="auto" w:fill="F2F2F2" w:themeFill="background1" w:themeFillShade="F2"/>
            <w:vAlign w:val="center"/>
          </w:tcPr>
          <w:p w14:paraId="7034D197"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13</w:t>
            </w:r>
          </w:p>
        </w:tc>
        <w:tc>
          <w:tcPr>
            <w:tcW w:w="7455" w:type="dxa"/>
            <w:shd w:val="clear" w:color="auto" w:fill="F2F2F2" w:themeFill="background1" w:themeFillShade="F2"/>
            <w:vAlign w:val="center"/>
          </w:tcPr>
          <w:p w14:paraId="3559870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76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69D735A"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15F27CD"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06AA79AE" w14:textId="77777777" w:rsidTr="00C3087C">
        <w:trPr>
          <w:trHeight w:val="405"/>
        </w:trPr>
        <w:tc>
          <w:tcPr>
            <w:tcW w:w="509" w:type="dxa"/>
            <w:shd w:val="clear" w:color="auto" w:fill="F2F2F2" w:themeFill="background1" w:themeFillShade="F2"/>
            <w:vAlign w:val="center"/>
          </w:tcPr>
          <w:p w14:paraId="7C368D7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14</w:t>
            </w:r>
          </w:p>
        </w:tc>
        <w:tc>
          <w:tcPr>
            <w:tcW w:w="7455" w:type="dxa"/>
            <w:shd w:val="clear" w:color="auto" w:fill="F2F2F2" w:themeFill="background1" w:themeFillShade="F2"/>
            <w:vAlign w:val="center"/>
          </w:tcPr>
          <w:p w14:paraId="53DDC30E"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76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D90CC2B"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6F596E4"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0C77248B" w14:textId="77777777" w:rsidTr="00C3087C">
        <w:trPr>
          <w:trHeight w:val="405"/>
        </w:trPr>
        <w:tc>
          <w:tcPr>
            <w:tcW w:w="509" w:type="dxa"/>
            <w:shd w:val="clear" w:color="auto" w:fill="F2F2F2" w:themeFill="background1" w:themeFillShade="F2"/>
            <w:vAlign w:val="center"/>
          </w:tcPr>
          <w:p w14:paraId="550ABB5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15</w:t>
            </w:r>
          </w:p>
        </w:tc>
        <w:tc>
          <w:tcPr>
            <w:tcW w:w="7455" w:type="dxa"/>
            <w:shd w:val="clear" w:color="auto" w:fill="F2F2F2" w:themeFill="background1" w:themeFillShade="F2"/>
            <w:vAlign w:val="center"/>
          </w:tcPr>
          <w:p w14:paraId="17C0C142"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76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8C2C89B"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396D506"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65117B3C" w14:textId="77777777" w:rsidTr="00C3087C">
        <w:trPr>
          <w:trHeight w:val="405"/>
        </w:trPr>
        <w:tc>
          <w:tcPr>
            <w:tcW w:w="509" w:type="dxa"/>
            <w:shd w:val="clear" w:color="auto" w:fill="F2F2F2" w:themeFill="background1" w:themeFillShade="F2"/>
            <w:vAlign w:val="center"/>
          </w:tcPr>
          <w:p w14:paraId="51C1A869"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16</w:t>
            </w:r>
          </w:p>
        </w:tc>
        <w:tc>
          <w:tcPr>
            <w:tcW w:w="7455" w:type="dxa"/>
            <w:shd w:val="clear" w:color="auto" w:fill="F2F2F2" w:themeFill="background1" w:themeFillShade="F2"/>
            <w:vAlign w:val="center"/>
          </w:tcPr>
          <w:p w14:paraId="0D669BAA"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76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46E823B"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39"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0E86D120" w14:textId="77777777" w:rsidR="00C3087C"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3087C" w:rsidRPr="006C1FDD" w14:paraId="6E3CEC2C" w14:textId="77777777" w:rsidTr="00C3087C">
        <w:trPr>
          <w:trHeight w:val="405"/>
        </w:trPr>
        <w:tc>
          <w:tcPr>
            <w:tcW w:w="509" w:type="dxa"/>
            <w:shd w:val="clear" w:color="auto" w:fill="F2F2F2" w:themeFill="background1" w:themeFillShade="F2"/>
            <w:vAlign w:val="center"/>
          </w:tcPr>
          <w:p w14:paraId="6AB198FE" w14:textId="77777777" w:rsidR="00C3087C" w:rsidRPr="006C1FDD" w:rsidRDefault="00C3087C" w:rsidP="005E4295">
            <w:pPr>
              <w:autoSpaceDE w:val="0"/>
              <w:autoSpaceDN w:val="0"/>
              <w:adjustRightInd w:val="0"/>
              <w:rPr>
                <w:rFonts w:ascii="Arial" w:hAnsi="Arial" w:cs="Arial"/>
                <w:sz w:val="22"/>
                <w:szCs w:val="22"/>
              </w:rPr>
            </w:pPr>
            <w:r>
              <w:rPr>
                <w:rFonts w:ascii="Arial" w:hAnsi="Arial" w:cs="Arial"/>
                <w:sz w:val="22"/>
                <w:szCs w:val="22"/>
              </w:rPr>
              <w:t>17</w:t>
            </w:r>
          </w:p>
        </w:tc>
        <w:tc>
          <w:tcPr>
            <w:tcW w:w="7455" w:type="dxa"/>
            <w:shd w:val="clear" w:color="auto" w:fill="F2F2F2" w:themeFill="background1" w:themeFillShade="F2"/>
            <w:vAlign w:val="center"/>
          </w:tcPr>
          <w:p w14:paraId="3A472D34" w14:textId="77777777" w:rsidR="00C3087C" w:rsidRPr="006C1FDD" w:rsidRDefault="00C3087C" w:rsidP="005E4295">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76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79DF111" w14:textId="77777777" w:rsidR="00C3087C" w:rsidRPr="006C1FDD"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39"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135F676" w14:textId="1B3DD2AC" w:rsidR="00C3087C" w:rsidRPr="006C1FDD" w:rsidRDefault="00C3087C" w:rsidP="005E4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3087C" w:rsidRPr="006C1FDD" w14:paraId="327FDBA7" w14:textId="77777777" w:rsidTr="00C3087C">
        <w:trPr>
          <w:trHeight w:val="405"/>
        </w:trPr>
        <w:tc>
          <w:tcPr>
            <w:tcW w:w="509" w:type="dxa"/>
            <w:vAlign w:val="center"/>
          </w:tcPr>
          <w:p w14:paraId="323D55FC" w14:textId="77777777" w:rsidR="00C3087C" w:rsidRPr="006C1FDD" w:rsidRDefault="00C3087C" w:rsidP="005E4295">
            <w:pPr>
              <w:autoSpaceDE w:val="0"/>
              <w:autoSpaceDN w:val="0"/>
              <w:adjustRightInd w:val="0"/>
              <w:rPr>
                <w:rFonts w:ascii="Arial" w:hAnsi="Arial" w:cs="Arial"/>
                <w:sz w:val="22"/>
                <w:szCs w:val="22"/>
              </w:rPr>
            </w:pPr>
          </w:p>
        </w:tc>
        <w:tc>
          <w:tcPr>
            <w:tcW w:w="7455" w:type="dxa"/>
            <w:vAlign w:val="center"/>
          </w:tcPr>
          <w:p w14:paraId="76188414" w14:textId="77777777" w:rsidR="00C3087C" w:rsidRPr="006C1FDD" w:rsidRDefault="00C3087C" w:rsidP="005E4295">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58FE3CF" w14:textId="77777777" w:rsidR="00C3087C" w:rsidRPr="006C1FDD" w:rsidRDefault="00C3087C" w:rsidP="005E4295">
            <w:pPr>
              <w:rPr>
                <w:rFonts w:ascii="Arial" w:hAnsi="Arial" w:cs="Arial"/>
                <w:sz w:val="22"/>
                <w:szCs w:val="22"/>
              </w:rPr>
            </w:pPr>
          </w:p>
          <w:p w14:paraId="1C234F4C" w14:textId="77777777" w:rsidR="00C3087C" w:rsidRDefault="00C3087C" w:rsidP="005E4295">
            <w:pPr>
              <w:rPr>
                <w:rFonts w:ascii="Arial" w:hAnsi="Arial" w:cs="Arial"/>
                <w:sz w:val="22"/>
                <w:szCs w:val="22"/>
              </w:rPr>
            </w:pPr>
            <w:r>
              <w:rPr>
                <w:rFonts w:ascii="Arial" w:hAnsi="Arial" w:cs="Arial"/>
                <w:sz w:val="22"/>
                <w:szCs w:val="22"/>
              </w:rPr>
              <w:t>N/A – no additional primary data collection methods beyond the online questionnaire.</w:t>
            </w:r>
          </w:p>
          <w:p w14:paraId="11A5DAF2" w14:textId="77777777" w:rsidR="00C3087C" w:rsidRPr="006C1FDD" w:rsidRDefault="00C3087C" w:rsidP="005E4295">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766" w:type="dxa"/>
            <w:vMerge/>
            <w:shd w:val="clear" w:color="auto" w:fill="BFBFBF" w:themeFill="background1" w:themeFillShade="BF"/>
            <w:vAlign w:val="center"/>
          </w:tcPr>
          <w:p w14:paraId="22CD4291" w14:textId="77777777" w:rsidR="00C3087C" w:rsidRPr="006C1FDD" w:rsidRDefault="00C3087C" w:rsidP="005E4295">
            <w:pPr>
              <w:autoSpaceDE w:val="0"/>
              <w:autoSpaceDN w:val="0"/>
              <w:adjustRightInd w:val="0"/>
              <w:jc w:val="center"/>
              <w:rPr>
                <w:rFonts w:ascii="Arial" w:hAnsi="Arial" w:cs="Arial"/>
                <w:b/>
                <w:bCs/>
                <w:sz w:val="22"/>
                <w:szCs w:val="22"/>
              </w:rPr>
            </w:pPr>
          </w:p>
        </w:tc>
        <w:tc>
          <w:tcPr>
            <w:tcW w:w="739" w:type="dxa"/>
            <w:vMerge/>
            <w:shd w:val="clear" w:color="auto" w:fill="BFBFBF" w:themeFill="background1" w:themeFillShade="BF"/>
            <w:vAlign w:val="center"/>
          </w:tcPr>
          <w:p w14:paraId="377F878C" w14:textId="77777777" w:rsidR="00C3087C" w:rsidRPr="006C1FDD" w:rsidRDefault="00C3087C" w:rsidP="005E4295">
            <w:pPr>
              <w:autoSpaceDE w:val="0"/>
              <w:autoSpaceDN w:val="0"/>
              <w:adjustRightInd w:val="0"/>
              <w:jc w:val="center"/>
              <w:rPr>
                <w:rFonts w:ascii="Arial" w:hAnsi="Arial" w:cs="Arial"/>
                <w:b/>
                <w:bCs/>
                <w:sz w:val="22"/>
                <w:szCs w:val="22"/>
              </w:rPr>
            </w:pPr>
          </w:p>
        </w:tc>
      </w:tr>
    </w:tbl>
    <w:p w14:paraId="6E1A6EAE" w14:textId="77777777" w:rsidR="00C3087C" w:rsidRDefault="00C3087C" w:rsidP="00C3087C">
      <w:pPr>
        <w:rPr>
          <w:rFonts w:ascii="Arial" w:hAnsi="Arial" w:cs="Arial"/>
          <w:bCs/>
          <w:iCs/>
          <w:sz w:val="22"/>
          <w:szCs w:val="22"/>
        </w:rPr>
      </w:pPr>
    </w:p>
    <w:p w14:paraId="07150153" w14:textId="77777777" w:rsidR="00C3087C" w:rsidRPr="003D0884" w:rsidRDefault="00C3087C" w:rsidP="00C3087C">
      <w:pPr>
        <w:rPr>
          <w:rFonts w:ascii="Arial" w:hAnsi="Arial" w:cs="Arial"/>
          <w:bCs/>
          <w:iCs/>
          <w:sz w:val="22"/>
          <w:szCs w:val="22"/>
        </w:rPr>
      </w:pPr>
      <w:r>
        <w:rPr>
          <w:rFonts w:ascii="Arial" w:hAnsi="Arial" w:cs="Arial"/>
          <w:bCs/>
          <w:iCs/>
          <w:sz w:val="22"/>
          <w:szCs w:val="22"/>
        </w:rPr>
        <w:lastRenderedPageBreak/>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4BE08739" w14:textId="77777777" w:rsidR="00C3087C" w:rsidRPr="004C3A0B" w:rsidRDefault="00C3087C" w:rsidP="00C3087C">
      <w:pPr>
        <w:rPr>
          <w:rFonts w:ascii="Arial" w:hAnsi="Arial" w:cs="Arial"/>
          <w:bCs/>
          <w:iCs/>
          <w:sz w:val="22"/>
          <w:szCs w:val="22"/>
        </w:rPr>
      </w:pPr>
    </w:p>
    <w:p w14:paraId="7FB066C7" w14:textId="77777777" w:rsidR="00C3087C" w:rsidRDefault="00C3087C" w:rsidP="00C3087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D63CEAA" w14:textId="77777777" w:rsidR="00C3087C" w:rsidRPr="004C3A0B" w:rsidRDefault="00C3087C" w:rsidP="00C3087C">
      <w:pPr>
        <w:rPr>
          <w:rFonts w:ascii="Arial" w:hAnsi="Arial" w:cs="Arial"/>
          <w:bCs/>
          <w:iCs/>
          <w:sz w:val="22"/>
          <w:szCs w:val="22"/>
        </w:rPr>
      </w:pPr>
    </w:p>
    <w:p w14:paraId="68FC18A9" w14:textId="77777777" w:rsidR="00C3087C" w:rsidRPr="00354F34" w:rsidRDefault="00C3087C" w:rsidP="00C3087C">
      <w:pPr>
        <w:autoSpaceDE w:val="0"/>
        <w:autoSpaceDN w:val="0"/>
        <w:adjustRightInd w:val="0"/>
        <w:spacing w:after="240"/>
        <w:rPr>
          <w:rFonts w:ascii="Arial" w:hAnsi="Arial" w:cs="Arial"/>
          <w:b/>
          <w:sz w:val="22"/>
          <w:szCs w:val="22"/>
        </w:rPr>
      </w:pPr>
      <w:r>
        <w:rPr>
          <w:rFonts w:ascii="Arial" w:hAnsi="Arial" w:cs="Arial"/>
          <w:b/>
          <w:sz w:val="22"/>
          <w:szCs w:val="22"/>
        </w:rPr>
        <w:t>SECTION E: Intended Participants</w:t>
      </w:r>
    </w:p>
    <w:tbl>
      <w:tblPr>
        <w:tblStyle w:val="TableGrid"/>
        <w:tblW w:w="9715" w:type="dxa"/>
        <w:tblLook w:val="04A0" w:firstRow="1" w:lastRow="0" w:firstColumn="1" w:lastColumn="0" w:noHBand="0" w:noVBand="1"/>
      </w:tblPr>
      <w:tblGrid>
        <w:gridCol w:w="554"/>
        <w:gridCol w:w="7091"/>
        <w:gridCol w:w="1080"/>
        <w:gridCol w:w="990"/>
      </w:tblGrid>
      <w:tr w:rsidR="00C3087C" w:rsidRPr="004C3A0B" w14:paraId="3F658F3A" w14:textId="77777777" w:rsidTr="00C3087C">
        <w:tc>
          <w:tcPr>
            <w:tcW w:w="554" w:type="dxa"/>
            <w:shd w:val="clear" w:color="auto" w:fill="F2F2F2" w:themeFill="background1" w:themeFillShade="F2"/>
            <w:vAlign w:val="center"/>
          </w:tcPr>
          <w:p w14:paraId="2A4B017C" w14:textId="77777777" w:rsidR="00C3087C" w:rsidRPr="004C3A0B" w:rsidRDefault="00C3087C" w:rsidP="005E4295">
            <w:pPr>
              <w:autoSpaceDE w:val="0"/>
              <w:autoSpaceDN w:val="0"/>
              <w:adjustRightInd w:val="0"/>
              <w:jc w:val="center"/>
              <w:rPr>
                <w:rFonts w:ascii="Arial" w:hAnsi="Arial" w:cs="Arial"/>
                <w:b/>
                <w:sz w:val="22"/>
                <w:szCs w:val="22"/>
              </w:rPr>
            </w:pPr>
          </w:p>
        </w:tc>
        <w:tc>
          <w:tcPr>
            <w:tcW w:w="7091" w:type="dxa"/>
            <w:shd w:val="clear" w:color="auto" w:fill="F2F2F2" w:themeFill="background1" w:themeFillShade="F2"/>
          </w:tcPr>
          <w:p w14:paraId="1A84AFB7" w14:textId="77777777" w:rsidR="00C3087C" w:rsidRPr="004C3A0B" w:rsidRDefault="00C3087C" w:rsidP="005E4295">
            <w:pPr>
              <w:autoSpaceDE w:val="0"/>
              <w:autoSpaceDN w:val="0"/>
              <w:adjustRightInd w:val="0"/>
              <w:rPr>
                <w:rFonts w:ascii="Arial" w:hAnsi="Arial" w:cs="Arial"/>
                <w:b/>
                <w:sz w:val="22"/>
                <w:szCs w:val="22"/>
              </w:rPr>
            </w:pPr>
            <w:r>
              <w:rPr>
                <w:rFonts w:ascii="Arial" w:hAnsi="Arial" w:cs="Arial"/>
                <w:b/>
                <w:sz w:val="22"/>
                <w:szCs w:val="22"/>
              </w:rPr>
              <w:t>Who are the intended participants:</w:t>
            </w:r>
          </w:p>
        </w:tc>
        <w:tc>
          <w:tcPr>
            <w:tcW w:w="1080" w:type="dxa"/>
            <w:shd w:val="clear" w:color="auto" w:fill="F2F2F2" w:themeFill="background1" w:themeFillShade="F2"/>
          </w:tcPr>
          <w:p w14:paraId="6F55C5C3" w14:textId="77777777" w:rsidR="00C3087C" w:rsidRPr="004C3A0B" w:rsidRDefault="00C3087C" w:rsidP="005E4295">
            <w:pPr>
              <w:autoSpaceDE w:val="0"/>
              <w:autoSpaceDN w:val="0"/>
              <w:adjustRightInd w:val="0"/>
              <w:jc w:val="center"/>
              <w:rPr>
                <w:rFonts w:ascii="Arial" w:hAnsi="Arial" w:cs="Arial"/>
                <w:b/>
                <w:bCs/>
                <w:sz w:val="22"/>
                <w:szCs w:val="22"/>
              </w:rPr>
            </w:pPr>
          </w:p>
          <w:p w14:paraId="4890B237"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0" w:type="dxa"/>
            <w:shd w:val="clear" w:color="auto" w:fill="F2F2F2" w:themeFill="background1" w:themeFillShade="F2"/>
          </w:tcPr>
          <w:p w14:paraId="7211C2DE" w14:textId="77777777" w:rsidR="00C3087C" w:rsidRPr="004C3A0B" w:rsidRDefault="00C3087C" w:rsidP="005E4295">
            <w:pPr>
              <w:autoSpaceDE w:val="0"/>
              <w:autoSpaceDN w:val="0"/>
              <w:adjustRightInd w:val="0"/>
              <w:jc w:val="center"/>
              <w:rPr>
                <w:rFonts w:ascii="Arial" w:hAnsi="Arial" w:cs="Arial"/>
                <w:b/>
                <w:bCs/>
                <w:sz w:val="22"/>
                <w:szCs w:val="22"/>
              </w:rPr>
            </w:pPr>
          </w:p>
          <w:p w14:paraId="2E6DA527"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87C" w:rsidRPr="004C3A0B" w14:paraId="5610568E" w14:textId="77777777" w:rsidTr="00C3087C">
        <w:trPr>
          <w:trHeight w:val="439"/>
        </w:trPr>
        <w:tc>
          <w:tcPr>
            <w:tcW w:w="554" w:type="dxa"/>
            <w:shd w:val="clear" w:color="auto" w:fill="F2F2F2" w:themeFill="background1" w:themeFillShade="F2"/>
            <w:vAlign w:val="center"/>
          </w:tcPr>
          <w:p w14:paraId="3634778B"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w:t>
            </w:r>
          </w:p>
        </w:tc>
        <w:tc>
          <w:tcPr>
            <w:tcW w:w="7091" w:type="dxa"/>
            <w:shd w:val="clear" w:color="auto" w:fill="F2F2F2" w:themeFill="background1" w:themeFillShade="F2"/>
            <w:vAlign w:val="center"/>
          </w:tcPr>
          <w:p w14:paraId="15DAD05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108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676451D"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24617EB"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15CE714A" w14:textId="77777777" w:rsidTr="00C3087C">
        <w:trPr>
          <w:trHeight w:val="403"/>
        </w:trPr>
        <w:tc>
          <w:tcPr>
            <w:tcW w:w="554" w:type="dxa"/>
            <w:shd w:val="clear" w:color="auto" w:fill="F2F2F2" w:themeFill="background1" w:themeFillShade="F2"/>
            <w:vAlign w:val="center"/>
          </w:tcPr>
          <w:p w14:paraId="4BD56AAB"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w:t>
            </w:r>
          </w:p>
        </w:tc>
        <w:tc>
          <w:tcPr>
            <w:tcW w:w="7091" w:type="dxa"/>
            <w:shd w:val="clear" w:color="auto" w:fill="F2F2F2" w:themeFill="background1" w:themeFillShade="F2"/>
            <w:vAlign w:val="center"/>
          </w:tcPr>
          <w:p w14:paraId="5569EDD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108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BD7765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3E43B93"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10970826" w14:textId="77777777" w:rsidTr="00C3087C">
        <w:trPr>
          <w:trHeight w:val="439"/>
        </w:trPr>
        <w:tc>
          <w:tcPr>
            <w:tcW w:w="554" w:type="dxa"/>
            <w:shd w:val="clear" w:color="auto" w:fill="F2F2F2" w:themeFill="background1" w:themeFillShade="F2"/>
            <w:vAlign w:val="center"/>
          </w:tcPr>
          <w:p w14:paraId="2BDCD32A"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3</w:t>
            </w:r>
          </w:p>
        </w:tc>
        <w:tc>
          <w:tcPr>
            <w:tcW w:w="7091" w:type="dxa"/>
            <w:shd w:val="clear" w:color="auto" w:fill="F2F2F2" w:themeFill="background1" w:themeFillShade="F2"/>
            <w:vAlign w:val="center"/>
          </w:tcPr>
          <w:p w14:paraId="519DBD56"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Vulnerable adults?</w:t>
            </w:r>
          </w:p>
        </w:tc>
        <w:tc>
          <w:tcPr>
            <w:tcW w:w="108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75663C"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1DFC50B"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22B161FA" w14:textId="77777777" w:rsidTr="00C3087C">
        <w:trPr>
          <w:trHeight w:val="403"/>
        </w:trPr>
        <w:tc>
          <w:tcPr>
            <w:tcW w:w="554" w:type="dxa"/>
            <w:shd w:val="clear" w:color="auto" w:fill="F2F2F2" w:themeFill="background1" w:themeFillShade="F2"/>
            <w:vAlign w:val="center"/>
          </w:tcPr>
          <w:p w14:paraId="0D20426B"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4</w:t>
            </w:r>
          </w:p>
        </w:tc>
        <w:tc>
          <w:tcPr>
            <w:tcW w:w="7091" w:type="dxa"/>
            <w:shd w:val="clear" w:color="auto" w:fill="F2F2F2" w:themeFill="background1" w:themeFillShade="F2"/>
            <w:vAlign w:val="center"/>
          </w:tcPr>
          <w:p w14:paraId="29A0C79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108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8156843"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84D909C"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56016E7" w14:textId="77777777" w:rsidTr="00C3087C">
        <w:trPr>
          <w:trHeight w:val="403"/>
        </w:trPr>
        <w:tc>
          <w:tcPr>
            <w:tcW w:w="554" w:type="dxa"/>
            <w:shd w:val="clear" w:color="auto" w:fill="F2F2F2" w:themeFill="background1" w:themeFillShade="F2"/>
            <w:vAlign w:val="center"/>
          </w:tcPr>
          <w:p w14:paraId="0A087B3B"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5</w:t>
            </w:r>
          </w:p>
        </w:tc>
        <w:tc>
          <w:tcPr>
            <w:tcW w:w="7091" w:type="dxa"/>
            <w:shd w:val="clear" w:color="auto" w:fill="F2F2F2" w:themeFill="background1" w:themeFillShade="F2"/>
            <w:vAlign w:val="center"/>
          </w:tcPr>
          <w:p w14:paraId="026C3DE2"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Prisoners?</w:t>
            </w:r>
          </w:p>
        </w:tc>
        <w:tc>
          <w:tcPr>
            <w:tcW w:w="108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ECA77"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9F9F606"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BD69785" w14:textId="77777777" w:rsidTr="00C3087C">
        <w:trPr>
          <w:trHeight w:val="439"/>
        </w:trPr>
        <w:tc>
          <w:tcPr>
            <w:tcW w:w="554" w:type="dxa"/>
            <w:shd w:val="clear" w:color="auto" w:fill="F2F2F2" w:themeFill="background1" w:themeFillShade="F2"/>
            <w:vAlign w:val="center"/>
          </w:tcPr>
          <w:p w14:paraId="125B63C7"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6</w:t>
            </w:r>
          </w:p>
        </w:tc>
        <w:tc>
          <w:tcPr>
            <w:tcW w:w="7091" w:type="dxa"/>
            <w:shd w:val="clear" w:color="auto" w:fill="F2F2F2" w:themeFill="background1" w:themeFillShade="F2"/>
            <w:vAlign w:val="center"/>
          </w:tcPr>
          <w:p w14:paraId="570F842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Young offenders?</w:t>
            </w:r>
          </w:p>
        </w:tc>
        <w:tc>
          <w:tcPr>
            <w:tcW w:w="108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94EF670"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550E7B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55BEBC32" w14:textId="77777777" w:rsidTr="00C3087C">
        <w:trPr>
          <w:trHeight w:val="403"/>
        </w:trPr>
        <w:tc>
          <w:tcPr>
            <w:tcW w:w="554" w:type="dxa"/>
            <w:shd w:val="clear" w:color="auto" w:fill="F2F2F2" w:themeFill="background1" w:themeFillShade="F2"/>
            <w:vAlign w:val="center"/>
          </w:tcPr>
          <w:p w14:paraId="727FB80F"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7</w:t>
            </w:r>
          </w:p>
        </w:tc>
        <w:tc>
          <w:tcPr>
            <w:tcW w:w="7091" w:type="dxa"/>
            <w:shd w:val="clear" w:color="auto" w:fill="F2F2F2" w:themeFill="background1" w:themeFillShade="F2"/>
            <w:vAlign w:val="center"/>
          </w:tcPr>
          <w:p w14:paraId="28C5031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108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91596DA"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C48F3D3"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07A444C6" w14:textId="77777777" w:rsidTr="00C3087C">
        <w:trPr>
          <w:trHeight w:val="403"/>
        </w:trPr>
        <w:tc>
          <w:tcPr>
            <w:tcW w:w="554" w:type="dxa"/>
            <w:shd w:val="clear" w:color="auto" w:fill="F2F2F2" w:themeFill="background1" w:themeFillShade="F2"/>
            <w:vAlign w:val="center"/>
          </w:tcPr>
          <w:p w14:paraId="11469C24"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8</w:t>
            </w:r>
          </w:p>
        </w:tc>
        <w:tc>
          <w:tcPr>
            <w:tcW w:w="7091" w:type="dxa"/>
            <w:shd w:val="clear" w:color="auto" w:fill="F2F2F2" w:themeFill="background1" w:themeFillShade="F2"/>
            <w:vAlign w:val="center"/>
          </w:tcPr>
          <w:p w14:paraId="5CE0B99D"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108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43DA024"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B355254"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03D2009B" w14:textId="77777777" w:rsidTr="00C3087C">
        <w:trPr>
          <w:trHeight w:val="403"/>
        </w:trPr>
        <w:tc>
          <w:tcPr>
            <w:tcW w:w="554" w:type="dxa"/>
            <w:shd w:val="clear" w:color="auto" w:fill="F2F2F2" w:themeFill="background1" w:themeFillShade="F2"/>
            <w:vAlign w:val="center"/>
          </w:tcPr>
          <w:p w14:paraId="43EF14C1"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9</w:t>
            </w:r>
          </w:p>
        </w:tc>
        <w:tc>
          <w:tcPr>
            <w:tcW w:w="7091" w:type="dxa"/>
            <w:shd w:val="clear" w:color="auto" w:fill="F2F2F2" w:themeFill="background1" w:themeFillShade="F2"/>
            <w:vAlign w:val="center"/>
          </w:tcPr>
          <w:p w14:paraId="45FC0C2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16A038F" w14:textId="77777777" w:rsidR="00C3087C" w:rsidRPr="004C3A0B" w:rsidRDefault="00C3087C" w:rsidP="005E4295">
            <w:pPr>
              <w:autoSpaceDE w:val="0"/>
              <w:autoSpaceDN w:val="0"/>
              <w:adjustRightInd w:val="0"/>
              <w:rPr>
                <w:rFonts w:ascii="Arial" w:hAnsi="Arial" w:cs="Arial"/>
                <w:sz w:val="22"/>
                <w:szCs w:val="22"/>
              </w:rPr>
            </w:pPr>
          </w:p>
        </w:tc>
        <w:tc>
          <w:tcPr>
            <w:tcW w:w="108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B178049"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0"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FA12340"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087C" w:rsidRPr="004C3A0B" w14:paraId="6B4CA15D" w14:textId="77777777" w:rsidTr="00C3087C">
        <w:trPr>
          <w:trHeight w:val="403"/>
        </w:trPr>
        <w:tc>
          <w:tcPr>
            <w:tcW w:w="554" w:type="dxa"/>
            <w:vAlign w:val="center"/>
          </w:tcPr>
          <w:p w14:paraId="2A6DF02F" w14:textId="77777777" w:rsidR="00C3087C" w:rsidRPr="006C1FDD" w:rsidRDefault="00C3087C" w:rsidP="005E4295">
            <w:pPr>
              <w:autoSpaceDE w:val="0"/>
              <w:autoSpaceDN w:val="0"/>
              <w:adjustRightInd w:val="0"/>
              <w:jc w:val="center"/>
              <w:rPr>
                <w:rFonts w:ascii="Arial" w:hAnsi="Arial" w:cs="Arial"/>
                <w:sz w:val="22"/>
                <w:szCs w:val="22"/>
              </w:rPr>
            </w:pPr>
          </w:p>
        </w:tc>
        <w:tc>
          <w:tcPr>
            <w:tcW w:w="7091" w:type="dxa"/>
            <w:vAlign w:val="center"/>
          </w:tcPr>
          <w:p w14:paraId="56A4058D" w14:textId="77777777" w:rsidR="00C3087C" w:rsidRPr="006C1FDD" w:rsidRDefault="00C3087C" w:rsidP="005E4295">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D75E130" w14:textId="77777777" w:rsidR="00C3087C" w:rsidRDefault="00C3087C" w:rsidP="005E4295">
            <w:pPr>
              <w:rPr>
                <w:rFonts w:ascii="Arial" w:hAnsi="Arial" w:cs="Arial"/>
              </w:rPr>
            </w:pPr>
            <w:r>
              <w:rPr>
                <w:rFonts w:ascii="Arial" w:hAnsi="Arial" w:cs="Arial"/>
                <w:color w:val="00B050"/>
                <w:sz w:val="22"/>
              </w:rPr>
              <w:t>Complete this only if your participants cannot give consent. This includes animals</w:t>
            </w:r>
          </w:p>
          <w:p w14:paraId="5E4CEF03" w14:textId="77777777" w:rsidR="00C3087C" w:rsidRDefault="00C3087C" w:rsidP="005E4295">
            <w:pPr>
              <w:rPr>
                <w:rFonts w:ascii="Arial" w:hAnsi="Arial" w:cs="Arial"/>
              </w:rPr>
            </w:pPr>
          </w:p>
          <w:p w14:paraId="487A3A9A" w14:textId="77777777" w:rsidR="00C3087C" w:rsidRDefault="00C3087C" w:rsidP="005E4295">
            <w:pPr>
              <w:rPr>
                <w:rFonts w:ascii="Arial" w:hAnsi="Arial" w:cs="Arial"/>
                <w:sz w:val="22"/>
                <w:szCs w:val="22"/>
              </w:rPr>
            </w:pPr>
            <w:r>
              <w:rPr>
                <w:rFonts w:ascii="Arial" w:hAnsi="Arial" w:cs="Arial"/>
                <w:sz w:val="22"/>
                <w:szCs w:val="22"/>
              </w:rPr>
              <w:t>N/A – all participants are competent adults aged 18 or above, capable of providing their own informed consent.</w:t>
            </w:r>
          </w:p>
          <w:p w14:paraId="14271119"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1080" w:type="dxa"/>
            <w:vMerge/>
            <w:shd w:val="clear" w:color="auto" w:fill="BFBFBF" w:themeFill="background1" w:themeFillShade="BF"/>
            <w:vAlign w:val="center"/>
          </w:tcPr>
          <w:p w14:paraId="39C795D1" w14:textId="77777777" w:rsidR="00C3087C" w:rsidRDefault="00C3087C" w:rsidP="005E4295">
            <w:pPr>
              <w:autoSpaceDE w:val="0"/>
              <w:autoSpaceDN w:val="0"/>
              <w:adjustRightInd w:val="0"/>
              <w:jc w:val="center"/>
              <w:rPr>
                <w:rFonts w:ascii="Arial" w:hAnsi="Arial" w:cs="Arial"/>
                <w:b/>
                <w:bCs/>
                <w:sz w:val="22"/>
                <w:szCs w:val="22"/>
              </w:rPr>
            </w:pPr>
          </w:p>
        </w:tc>
        <w:tc>
          <w:tcPr>
            <w:tcW w:w="990" w:type="dxa"/>
            <w:vMerge/>
            <w:shd w:val="clear" w:color="auto" w:fill="BFBFBF" w:themeFill="background1" w:themeFillShade="BF"/>
            <w:vAlign w:val="center"/>
          </w:tcPr>
          <w:p w14:paraId="38CB536F" w14:textId="77777777" w:rsidR="00C3087C" w:rsidRDefault="00C3087C" w:rsidP="005E4295">
            <w:pPr>
              <w:autoSpaceDE w:val="0"/>
              <w:autoSpaceDN w:val="0"/>
              <w:adjustRightInd w:val="0"/>
              <w:jc w:val="center"/>
              <w:rPr>
                <w:rFonts w:ascii="Arial" w:hAnsi="Arial" w:cs="Arial"/>
                <w:b/>
                <w:bCs/>
                <w:sz w:val="22"/>
                <w:szCs w:val="22"/>
              </w:rPr>
            </w:pPr>
          </w:p>
        </w:tc>
      </w:tr>
    </w:tbl>
    <w:p w14:paraId="75D75708" w14:textId="77777777" w:rsidR="00C3087C" w:rsidRPr="00D71982" w:rsidRDefault="00C3087C" w:rsidP="00C3087C">
      <w:pPr>
        <w:rPr>
          <w:rFonts w:ascii="Arial" w:hAnsi="Arial" w:cs="Arial"/>
          <w:bCs/>
          <w:szCs w:val="24"/>
        </w:rPr>
      </w:pPr>
    </w:p>
    <w:tbl>
      <w:tblPr>
        <w:tblStyle w:val="TableGrid"/>
        <w:tblW w:w="9715" w:type="dxa"/>
        <w:tblLook w:val="04A0" w:firstRow="1" w:lastRow="0" w:firstColumn="1" w:lastColumn="0" w:noHBand="0" w:noVBand="1"/>
      </w:tblPr>
      <w:tblGrid>
        <w:gridCol w:w="562"/>
        <w:gridCol w:w="3256"/>
        <w:gridCol w:w="5897"/>
      </w:tblGrid>
      <w:tr w:rsidR="00C3087C" w:rsidRPr="004C3A0B" w14:paraId="305DFF06" w14:textId="77777777" w:rsidTr="00C3087C">
        <w:trPr>
          <w:trHeight w:val="403"/>
        </w:trPr>
        <w:tc>
          <w:tcPr>
            <w:tcW w:w="562" w:type="dxa"/>
            <w:tcBorders>
              <w:bottom w:val="single" w:sz="4" w:space="0" w:color="auto"/>
            </w:tcBorders>
            <w:shd w:val="clear" w:color="auto" w:fill="F2F2F2" w:themeFill="background1" w:themeFillShade="F2"/>
          </w:tcPr>
          <w:p w14:paraId="6132BD79" w14:textId="77777777" w:rsidR="00C3087C" w:rsidRPr="002132F9" w:rsidRDefault="00C3087C" w:rsidP="005E4295">
            <w:pPr>
              <w:rPr>
                <w:rFonts w:ascii="Arial" w:hAnsi="Arial" w:cs="Arial"/>
                <w:bCs/>
                <w:sz w:val="22"/>
                <w:szCs w:val="22"/>
              </w:rPr>
            </w:pPr>
          </w:p>
        </w:tc>
        <w:tc>
          <w:tcPr>
            <w:tcW w:w="9153" w:type="dxa"/>
            <w:gridSpan w:val="2"/>
            <w:tcBorders>
              <w:bottom w:val="single" w:sz="4" w:space="0" w:color="auto"/>
            </w:tcBorders>
            <w:shd w:val="clear" w:color="auto" w:fill="F2F2F2" w:themeFill="background1" w:themeFillShade="F2"/>
            <w:vAlign w:val="center"/>
          </w:tcPr>
          <w:p w14:paraId="729BB6A0" w14:textId="77777777" w:rsidR="00C3087C" w:rsidRPr="004C3A0B" w:rsidRDefault="00C3087C" w:rsidP="005E4295">
            <w:pPr>
              <w:rPr>
                <w:rFonts w:ascii="Arial" w:hAnsi="Arial" w:cs="Arial"/>
                <w:b/>
                <w:sz w:val="22"/>
                <w:szCs w:val="22"/>
              </w:rPr>
            </w:pPr>
            <w:r>
              <w:rPr>
                <w:rFonts w:ascii="Arial" w:hAnsi="Arial" w:cs="Arial"/>
                <w:b/>
                <w:sz w:val="22"/>
                <w:szCs w:val="22"/>
              </w:rPr>
              <w:t>Participant numbers and source</w:t>
            </w:r>
          </w:p>
          <w:p w14:paraId="5ABA190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3087C" w:rsidRPr="004C3A0B" w14:paraId="3AC445F9" w14:textId="77777777" w:rsidTr="00C3087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D63D8" w14:textId="77777777" w:rsidR="00C3087C" w:rsidRDefault="00C3087C" w:rsidP="005E4295">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BC2711" w14:textId="77777777" w:rsidR="00C3087C" w:rsidRPr="004C3A0B" w:rsidRDefault="00C3087C" w:rsidP="005E4295">
            <w:pPr>
              <w:rPr>
                <w:rFonts w:ascii="Arial" w:hAnsi="Arial" w:cs="Arial"/>
                <w:sz w:val="22"/>
                <w:szCs w:val="22"/>
              </w:rPr>
            </w:pPr>
            <w:r>
              <w:rPr>
                <w:rFonts w:ascii="Arial" w:hAnsi="Arial" w:cs="Arial"/>
                <w:sz w:val="22"/>
                <w:szCs w:val="22"/>
              </w:rPr>
              <w:t>How many participants are expected?</w:t>
            </w:r>
          </w:p>
          <w:p w14:paraId="62338998" w14:textId="77777777" w:rsidR="00C3087C" w:rsidRPr="004C3A0B" w:rsidRDefault="00C3087C" w:rsidP="005E4295">
            <w:pPr>
              <w:rPr>
                <w:rFonts w:ascii="Arial" w:hAnsi="Arial" w:cs="Arial"/>
                <w:sz w:val="22"/>
                <w:szCs w:val="22"/>
              </w:rPr>
            </w:pPr>
          </w:p>
        </w:tc>
        <w:tc>
          <w:tcPr>
            <w:tcW w:w="5897" w:type="dxa"/>
            <w:tcBorders>
              <w:top w:val="single" w:sz="4" w:space="0" w:color="auto"/>
              <w:left w:val="single" w:sz="4" w:space="0" w:color="auto"/>
              <w:bottom w:val="single" w:sz="4" w:space="0" w:color="auto"/>
              <w:right w:val="single" w:sz="4" w:space="0" w:color="auto"/>
            </w:tcBorders>
            <w:vAlign w:val="center"/>
          </w:tcPr>
          <w:p w14:paraId="6E3284ED" w14:textId="77777777" w:rsidR="00C3087C" w:rsidRPr="00AA34BD" w:rsidRDefault="00C3087C" w:rsidP="005E4295">
            <w:pPr>
              <w:rPr>
                <w:rFonts w:ascii="Arial" w:hAnsi="Arial" w:cs="Arial"/>
                <w:color w:val="00B050"/>
                <w:szCs w:val="22"/>
              </w:rPr>
            </w:pPr>
            <w:r>
              <w:rPr>
                <w:rFonts w:ascii="Arial" w:hAnsi="Arial" w:cs="Arial"/>
                <w:color w:val="00B050"/>
                <w:sz w:val="22"/>
              </w:rPr>
              <w:t>Ballpark figures are fine but make sure that you explain how you will identify and contact your participants.</w:t>
            </w:r>
          </w:p>
          <w:p w14:paraId="232269D7" w14:textId="77777777" w:rsidR="00C3087C" w:rsidRDefault="00C3087C" w:rsidP="005E4295">
            <w:pPr>
              <w:rPr>
                <w:rFonts w:ascii="Arial" w:hAnsi="Arial" w:cs="Arial"/>
                <w:sz w:val="22"/>
                <w:szCs w:val="22"/>
              </w:rPr>
            </w:pPr>
          </w:p>
          <w:p w14:paraId="7A432C9A" w14:textId="77777777" w:rsidR="00C3087C" w:rsidRDefault="00C3087C" w:rsidP="005E4295">
            <w:pPr>
              <w:rPr>
                <w:rFonts w:ascii="Arial" w:hAnsi="Arial" w:cs="Arial"/>
                <w:sz w:val="22"/>
                <w:szCs w:val="22"/>
              </w:rPr>
            </w:pPr>
            <w:r>
              <w:rPr>
                <w:rFonts w:ascii="Arial" w:hAnsi="Arial" w:cs="Arial"/>
                <w:sz w:val="22"/>
                <w:szCs w:val="22"/>
              </w:rPr>
              <w:t>Approximately 100 to 150 participants are expected. This range was chosen to provide sufficient statistical power for correlation, multiple regression and mediation analysis given the number of constructs and control variables in the conceptual framework.</w:t>
            </w:r>
          </w:p>
          <w:p w14:paraId="7E13056E" w14:textId="77777777" w:rsidR="00C3087C" w:rsidRPr="004C3A0B" w:rsidRDefault="00C3087C" w:rsidP="005E4295">
            <w:pPr>
              <w:rPr>
                <w:rFonts w:ascii="Arial" w:hAnsi="Arial" w:cs="Arial"/>
                <w:b/>
                <w:sz w:val="22"/>
                <w:szCs w:val="22"/>
              </w:rPr>
            </w:pPr>
            <w:r>
              <w:rPr>
                <w:rFonts w:ascii="Arial" w:hAnsi="Arial" w:cs="Arial"/>
                <w:i/>
                <w:color w:val="808080"/>
                <w:sz w:val="18"/>
                <w:szCs w:val="18"/>
              </w:rPr>
              <w:t>(this box should expand as you type)</w:t>
            </w:r>
          </w:p>
        </w:tc>
      </w:tr>
      <w:tr w:rsidR="00C3087C" w:rsidRPr="004C3A0B" w14:paraId="675AAF97" w14:textId="77777777" w:rsidTr="00C3087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D226C" w14:textId="77777777" w:rsidR="00C3087C" w:rsidRDefault="00C3087C" w:rsidP="005E4295">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4F37" w14:textId="77777777" w:rsidR="00C3087C" w:rsidRDefault="00C3087C" w:rsidP="005E4295">
            <w:pPr>
              <w:rPr>
                <w:rFonts w:ascii="Arial" w:hAnsi="Arial" w:cs="Arial"/>
                <w:sz w:val="22"/>
                <w:szCs w:val="22"/>
              </w:rPr>
            </w:pPr>
            <w:r>
              <w:rPr>
                <w:rFonts w:ascii="Arial" w:hAnsi="Arial" w:cs="Arial"/>
                <w:sz w:val="22"/>
                <w:szCs w:val="22"/>
              </w:rPr>
              <w:t>Who will the participants be?</w:t>
            </w:r>
          </w:p>
          <w:p w14:paraId="1B91E3D9" w14:textId="77777777" w:rsidR="00C3087C" w:rsidRDefault="00C3087C" w:rsidP="005E4295">
            <w:pPr>
              <w:rPr>
                <w:rFonts w:ascii="Arial" w:hAnsi="Arial" w:cs="Arial"/>
                <w:sz w:val="22"/>
                <w:szCs w:val="22"/>
              </w:rPr>
            </w:pPr>
          </w:p>
        </w:tc>
        <w:tc>
          <w:tcPr>
            <w:tcW w:w="5897" w:type="dxa"/>
            <w:tcBorders>
              <w:top w:val="single" w:sz="4" w:space="0" w:color="auto"/>
              <w:left w:val="single" w:sz="4" w:space="0" w:color="auto"/>
              <w:bottom w:val="single" w:sz="4" w:space="0" w:color="auto"/>
              <w:right w:val="single" w:sz="4" w:space="0" w:color="auto"/>
            </w:tcBorders>
            <w:vAlign w:val="center"/>
          </w:tcPr>
          <w:p w14:paraId="46DEC0D7" w14:textId="77777777" w:rsidR="00C3087C" w:rsidRDefault="00C3087C" w:rsidP="005E4295">
            <w:pPr>
              <w:rPr>
                <w:rFonts w:ascii="Arial" w:hAnsi="Arial" w:cs="Arial"/>
                <w:sz w:val="22"/>
                <w:szCs w:val="22"/>
              </w:rPr>
            </w:pPr>
          </w:p>
          <w:p w14:paraId="6A98DD1B" w14:textId="77777777" w:rsidR="00C3087C" w:rsidRDefault="00C3087C" w:rsidP="005E4295">
            <w:pPr>
              <w:rPr>
                <w:rFonts w:ascii="Arial" w:hAnsi="Arial" w:cs="Arial"/>
                <w:sz w:val="22"/>
                <w:szCs w:val="22"/>
              </w:rPr>
            </w:pPr>
            <w:r>
              <w:rPr>
                <w:rFonts w:ascii="Arial" w:hAnsi="Arial" w:cs="Arial"/>
                <w:sz w:val="22"/>
                <w:szCs w:val="22"/>
              </w:rPr>
              <w:t>UK-based adult consumers (aged 18 or above) who have purchased from or browsed Zara products within the past twelve months and who have interacted with Zara's digital content through Instagram, TikTok, the website, app, email or YouTube.</w:t>
            </w:r>
          </w:p>
          <w:p w14:paraId="05674F52" w14:textId="77777777" w:rsidR="00C3087C" w:rsidRPr="003257BD" w:rsidRDefault="00C3087C" w:rsidP="005E4295">
            <w:pPr>
              <w:rPr>
                <w:rFonts w:ascii="Arial" w:hAnsi="Arial" w:cs="Arial"/>
                <w:i/>
                <w:color w:val="808080"/>
                <w:sz w:val="18"/>
                <w:szCs w:val="18"/>
              </w:rPr>
            </w:pPr>
            <w:r>
              <w:rPr>
                <w:rFonts w:ascii="Arial" w:hAnsi="Arial" w:cs="Arial"/>
                <w:i/>
                <w:color w:val="808080"/>
                <w:sz w:val="18"/>
                <w:szCs w:val="18"/>
              </w:rPr>
              <w:t>(this box should expand as you type)</w:t>
            </w:r>
          </w:p>
        </w:tc>
      </w:tr>
      <w:tr w:rsidR="00C3087C" w:rsidRPr="004C3A0B" w14:paraId="627EBD7F" w14:textId="77777777" w:rsidTr="00C3087C">
        <w:trPr>
          <w:trHeight w:val="403"/>
        </w:trPr>
        <w:tc>
          <w:tcPr>
            <w:tcW w:w="562" w:type="dxa"/>
            <w:tcBorders>
              <w:top w:val="single" w:sz="4" w:space="0" w:color="auto"/>
            </w:tcBorders>
            <w:shd w:val="clear" w:color="auto" w:fill="F2F2F2" w:themeFill="background1" w:themeFillShade="F2"/>
            <w:vAlign w:val="center"/>
          </w:tcPr>
          <w:p w14:paraId="1D0F138B" w14:textId="77777777" w:rsidR="00C3087C" w:rsidRDefault="00C3087C" w:rsidP="005E4295">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66D6D3F" w14:textId="77777777" w:rsidR="00C3087C" w:rsidRDefault="00C3087C" w:rsidP="005E4295">
            <w:pPr>
              <w:rPr>
                <w:rFonts w:ascii="Arial" w:hAnsi="Arial" w:cs="Arial"/>
                <w:sz w:val="22"/>
                <w:szCs w:val="22"/>
              </w:rPr>
            </w:pPr>
            <w:r>
              <w:rPr>
                <w:rFonts w:ascii="Arial" w:hAnsi="Arial" w:cs="Arial"/>
                <w:sz w:val="22"/>
                <w:szCs w:val="22"/>
              </w:rPr>
              <w:t>How will you identify the participants?</w:t>
            </w:r>
          </w:p>
        </w:tc>
        <w:tc>
          <w:tcPr>
            <w:tcW w:w="5897" w:type="dxa"/>
            <w:tcBorders>
              <w:top w:val="single" w:sz="4" w:space="0" w:color="auto"/>
            </w:tcBorders>
            <w:vAlign w:val="center"/>
          </w:tcPr>
          <w:p w14:paraId="0F04FB1B" w14:textId="77777777" w:rsidR="00C3087C" w:rsidRDefault="00C3087C" w:rsidP="005E4295">
            <w:pPr>
              <w:rPr>
                <w:rFonts w:ascii="Arial" w:hAnsi="Arial" w:cs="Arial"/>
                <w:sz w:val="22"/>
                <w:szCs w:val="22"/>
              </w:rPr>
            </w:pPr>
          </w:p>
          <w:p w14:paraId="4D21FFE4" w14:textId="77777777" w:rsidR="00C3087C" w:rsidRDefault="00C3087C" w:rsidP="005E4295">
            <w:pPr>
              <w:rPr>
                <w:rFonts w:ascii="Arial" w:hAnsi="Arial" w:cs="Arial"/>
                <w:sz w:val="22"/>
                <w:szCs w:val="22"/>
              </w:rPr>
            </w:pPr>
            <w:r>
              <w:rPr>
                <w:rFonts w:ascii="Arial" w:hAnsi="Arial" w:cs="Arial"/>
                <w:sz w:val="22"/>
                <w:szCs w:val="22"/>
              </w:rPr>
              <w:t xml:space="preserve">Participants will be identified and recruited through purposive convenience sampling. The survey link will be shared via the researcher's personal and professional social media networks (e.g. Instagram, Facebook, </w:t>
            </w:r>
            <w:r>
              <w:rPr>
                <w:rFonts w:ascii="Arial" w:hAnsi="Arial" w:cs="Arial"/>
                <w:sz w:val="22"/>
                <w:szCs w:val="22"/>
              </w:rPr>
              <w:lastRenderedPageBreak/>
              <w:t>LinkedIn) and relevant UK fashion/consumer interest groups. A screening question at the start of the questionnaire will confirm eligibility (aged 18+, UK based, purchased from or browsed Zara and interacted with its digital content in the past 12 months) before respondents proceed.</w:t>
            </w:r>
          </w:p>
          <w:p w14:paraId="2C62B9CD" w14:textId="77777777" w:rsidR="00C3087C" w:rsidRPr="004C3A0B" w:rsidRDefault="00C3087C" w:rsidP="005E4295">
            <w:pPr>
              <w:rPr>
                <w:rFonts w:ascii="Arial" w:hAnsi="Arial" w:cs="Arial"/>
                <w:color w:val="808080"/>
                <w:sz w:val="18"/>
                <w:szCs w:val="18"/>
              </w:rPr>
            </w:pPr>
            <w:r>
              <w:rPr>
                <w:rFonts w:ascii="Arial" w:hAnsi="Arial" w:cs="Arial"/>
                <w:i/>
                <w:color w:val="808080"/>
                <w:sz w:val="18"/>
                <w:szCs w:val="18"/>
              </w:rPr>
              <w:t>(this box should expand as you type)</w:t>
            </w:r>
          </w:p>
        </w:tc>
      </w:tr>
    </w:tbl>
    <w:p w14:paraId="33388AAD" w14:textId="77777777" w:rsidR="00C3087C" w:rsidRPr="00D71982" w:rsidRDefault="00C3087C" w:rsidP="00C3087C">
      <w:pPr>
        <w:rPr>
          <w:rFonts w:ascii="Arial" w:hAnsi="Arial" w:cs="Arial"/>
          <w:bCs/>
          <w:szCs w:val="24"/>
        </w:rPr>
      </w:pPr>
    </w:p>
    <w:p w14:paraId="1B2CEB03" w14:textId="77777777" w:rsidR="00C3087C" w:rsidRDefault="00C3087C" w:rsidP="00C3087C"/>
    <w:tbl>
      <w:tblPr>
        <w:tblStyle w:val="TableGrid"/>
        <w:tblW w:w="9535" w:type="dxa"/>
        <w:tblLook w:val="04A0" w:firstRow="1" w:lastRow="0" w:firstColumn="1" w:lastColumn="0" w:noHBand="0" w:noVBand="1"/>
      </w:tblPr>
      <w:tblGrid>
        <w:gridCol w:w="511"/>
        <w:gridCol w:w="6446"/>
        <w:gridCol w:w="902"/>
        <w:gridCol w:w="773"/>
        <w:gridCol w:w="903"/>
      </w:tblGrid>
      <w:tr w:rsidR="00C3087C" w:rsidRPr="004C3A0B" w14:paraId="120D6ED9" w14:textId="77777777" w:rsidTr="00C3087C">
        <w:trPr>
          <w:trHeight w:val="892"/>
        </w:trPr>
        <w:tc>
          <w:tcPr>
            <w:tcW w:w="511" w:type="dxa"/>
            <w:shd w:val="clear" w:color="auto" w:fill="F2F2F2" w:themeFill="background1" w:themeFillShade="F2"/>
            <w:vAlign w:val="center"/>
          </w:tcPr>
          <w:p w14:paraId="2540959A" w14:textId="77777777" w:rsidR="00C3087C" w:rsidRPr="002132F9" w:rsidRDefault="00C3087C" w:rsidP="005E4295">
            <w:pPr>
              <w:autoSpaceDE w:val="0"/>
              <w:autoSpaceDN w:val="0"/>
              <w:adjustRightInd w:val="0"/>
              <w:jc w:val="center"/>
              <w:rPr>
                <w:rFonts w:ascii="Arial" w:hAnsi="Arial" w:cs="Arial"/>
                <w:bCs/>
                <w:sz w:val="22"/>
                <w:szCs w:val="22"/>
              </w:rPr>
            </w:pPr>
          </w:p>
        </w:tc>
        <w:tc>
          <w:tcPr>
            <w:tcW w:w="6446" w:type="dxa"/>
            <w:shd w:val="clear" w:color="auto" w:fill="F2F2F2" w:themeFill="background1" w:themeFillShade="F2"/>
          </w:tcPr>
          <w:p w14:paraId="39B801AC" w14:textId="77777777" w:rsidR="00C3087C" w:rsidRPr="004C3A0B" w:rsidRDefault="00C3087C" w:rsidP="005E4295">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02" w:type="dxa"/>
            <w:shd w:val="clear" w:color="auto" w:fill="F2F2F2" w:themeFill="background1" w:themeFillShade="F2"/>
            <w:vAlign w:val="bottom"/>
          </w:tcPr>
          <w:p w14:paraId="6324FD52" w14:textId="77777777" w:rsidR="00C3087C" w:rsidRPr="004C3A0B" w:rsidRDefault="00C3087C" w:rsidP="005E4295">
            <w:pPr>
              <w:autoSpaceDE w:val="0"/>
              <w:autoSpaceDN w:val="0"/>
              <w:adjustRightInd w:val="0"/>
              <w:jc w:val="center"/>
              <w:rPr>
                <w:rFonts w:ascii="Arial" w:hAnsi="Arial" w:cs="Arial"/>
                <w:b/>
                <w:bCs/>
                <w:sz w:val="16"/>
                <w:szCs w:val="16"/>
              </w:rPr>
            </w:pPr>
          </w:p>
          <w:p w14:paraId="1D172AD4"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73" w:type="dxa"/>
            <w:shd w:val="clear" w:color="auto" w:fill="F2F2F2" w:themeFill="background1" w:themeFillShade="F2"/>
            <w:vAlign w:val="bottom"/>
          </w:tcPr>
          <w:p w14:paraId="1CD2BA0B"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02" w:type="dxa"/>
            <w:shd w:val="clear" w:color="auto" w:fill="F2F2F2" w:themeFill="background1" w:themeFillShade="F2"/>
          </w:tcPr>
          <w:p w14:paraId="5B380638" w14:textId="77777777" w:rsidR="00C3087C" w:rsidRPr="004C3A0B" w:rsidRDefault="00C3087C" w:rsidP="005E4295">
            <w:pPr>
              <w:autoSpaceDE w:val="0"/>
              <w:autoSpaceDN w:val="0"/>
              <w:adjustRightInd w:val="0"/>
              <w:jc w:val="center"/>
              <w:rPr>
                <w:rFonts w:ascii="Arial" w:hAnsi="Arial" w:cs="Arial"/>
                <w:b/>
                <w:bCs/>
                <w:sz w:val="16"/>
                <w:szCs w:val="16"/>
              </w:rPr>
            </w:pPr>
          </w:p>
          <w:p w14:paraId="0F538476"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3087C" w:rsidRPr="004C3A0B" w14:paraId="78816958" w14:textId="77777777" w:rsidTr="00C3087C">
        <w:trPr>
          <w:trHeight w:val="442"/>
        </w:trPr>
        <w:tc>
          <w:tcPr>
            <w:tcW w:w="511" w:type="dxa"/>
            <w:shd w:val="clear" w:color="auto" w:fill="F2F2F2" w:themeFill="background1" w:themeFillShade="F2"/>
            <w:vAlign w:val="center"/>
          </w:tcPr>
          <w:p w14:paraId="2862355A"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13</w:t>
            </w:r>
          </w:p>
        </w:tc>
        <w:tc>
          <w:tcPr>
            <w:tcW w:w="6446" w:type="dxa"/>
            <w:shd w:val="clear" w:color="auto" w:fill="F2F2F2" w:themeFill="background1" w:themeFillShade="F2"/>
            <w:vAlign w:val="center"/>
          </w:tcPr>
          <w:p w14:paraId="5AA59237"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0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CE71DA0"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9684E33"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18CFAE1"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920A4F6" w14:textId="77777777" w:rsidTr="00C3087C">
        <w:trPr>
          <w:trHeight w:val="405"/>
        </w:trPr>
        <w:tc>
          <w:tcPr>
            <w:tcW w:w="511" w:type="dxa"/>
            <w:shd w:val="clear" w:color="auto" w:fill="F2F2F2" w:themeFill="background1" w:themeFillShade="F2"/>
            <w:vAlign w:val="center"/>
          </w:tcPr>
          <w:p w14:paraId="17B34C7B"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14</w:t>
            </w:r>
          </w:p>
        </w:tc>
        <w:tc>
          <w:tcPr>
            <w:tcW w:w="6446" w:type="dxa"/>
            <w:shd w:val="clear" w:color="auto" w:fill="F2F2F2" w:themeFill="background1" w:themeFillShade="F2"/>
            <w:vAlign w:val="center"/>
          </w:tcPr>
          <w:p w14:paraId="5489D9BB"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0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772CCF9"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A2E57D5"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EEC4504"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223169E6" w14:textId="77777777" w:rsidTr="00C3087C">
        <w:trPr>
          <w:trHeight w:val="442"/>
        </w:trPr>
        <w:tc>
          <w:tcPr>
            <w:tcW w:w="511" w:type="dxa"/>
            <w:shd w:val="clear" w:color="auto" w:fill="F2F2F2" w:themeFill="background1" w:themeFillShade="F2"/>
            <w:vAlign w:val="center"/>
          </w:tcPr>
          <w:p w14:paraId="04654A9C"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15</w:t>
            </w:r>
          </w:p>
        </w:tc>
        <w:tc>
          <w:tcPr>
            <w:tcW w:w="6446" w:type="dxa"/>
            <w:shd w:val="clear" w:color="auto" w:fill="F2F2F2" w:themeFill="background1" w:themeFillShade="F2"/>
            <w:vAlign w:val="center"/>
          </w:tcPr>
          <w:p w14:paraId="3CEC02F6"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0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53A6B5D"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D359A03"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C624D04"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F05667F" w14:textId="77777777" w:rsidTr="00C3087C">
        <w:trPr>
          <w:trHeight w:val="405"/>
        </w:trPr>
        <w:tc>
          <w:tcPr>
            <w:tcW w:w="511" w:type="dxa"/>
            <w:shd w:val="clear" w:color="auto" w:fill="F2F2F2" w:themeFill="background1" w:themeFillShade="F2"/>
            <w:vAlign w:val="center"/>
          </w:tcPr>
          <w:p w14:paraId="5CB84F0E"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16</w:t>
            </w:r>
          </w:p>
        </w:tc>
        <w:tc>
          <w:tcPr>
            <w:tcW w:w="6446" w:type="dxa"/>
            <w:shd w:val="clear" w:color="auto" w:fill="F2F2F2" w:themeFill="background1" w:themeFillShade="F2"/>
            <w:vAlign w:val="center"/>
          </w:tcPr>
          <w:p w14:paraId="25BDB643"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0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A05EA93"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004F91F"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9D5ED81"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86DC84D" w14:textId="77777777" w:rsidTr="00C3087C">
        <w:trPr>
          <w:trHeight w:val="442"/>
        </w:trPr>
        <w:tc>
          <w:tcPr>
            <w:tcW w:w="511" w:type="dxa"/>
            <w:shd w:val="clear" w:color="auto" w:fill="F2F2F2" w:themeFill="background1" w:themeFillShade="F2"/>
            <w:vAlign w:val="center"/>
          </w:tcPr>
          <w:p w14:paraId="1D3A00E9"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17</w:t>
            </w:r>
          </w:p>
        </w:tc>
        <w:tc>
          <w:tcPr>
            <w:tcW w:w="6446" w:type="dxa"/>
            <w:shd w:val="clear" w:color="auto" w:fill="F2F2F2" w:themeFill="background1" w:themeFillShade="F2"/>
            <w:vAlign w:val="center"/>
          </w:tcPr>
          <w:p w14:paraId="5541BE43"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0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62D0574"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8370950"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6CF132"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0B9918E" w14:textId="77777777" w:rsidTr="00C3087C">
        <w:trPr>
          <w:trHeight w:val="405"/>
        </w:trPr>
        <w:tc>
          <w:tcPr>
            <w:tcW w:w="511" w:type="dxa"/>
            <w:shd w:val="clear" w:color="auto" w:fill="F2F2F2" w:themeFill="background1" w:themeFillShade="F2"/>
            <w:vAlign w:val="center"/>
          </w:tcPr>
          <w:p w14:paraId="26AA3A92"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18</w:t>
            </w:r>
          </w:p>
        </w:tc>
        <w:tc>
          <w:tcPr>
            <w:tcW w:w="6446" w:type="dxa"/>
            <w:shd w:val="clear" w:color="auto" w:fill="F2F2F2" w:themeFill="background1" w:themeFillShade="F2"/>
            <w:vAlign w:val="center"/>
          </w:tcPr>
          <w:p w14:paraId="6B95AB9C"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0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7E55ED4"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573DF14"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941E9F8"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2E178765" w14:textId="77777777" w:rsidTr="00C3087C">
        <w:trPr>
          <w:trHeight w:val="442"/>
        </w:trPr>
        <w:tc>
          <w:tcPr>
            <w:tcW w:w="511" w:type="dxa"/>
            <w:shd w:val="clear" w:color="auto" w:fill="F2F2F2" w:themeFill="background1" w:themeFillShade="F2"/>
            <w:vAlign w:val="center"/>
          </w:tcPr>
          <w:p w14:paraId="4A11D2D8"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19</w:t>
            </w:r>
          </w:p>
        </w:tc>
        <w:tc>
          <w:tcPr>
            <w:tcW w:w="6446" w:type="dxa"/>
            <w:shd w:val="clear" w:color="auto" w:fill="F2F2F2" w:themeFill="background1" w:themeFillShade="F2"/>
            <w:vAlign w:val="center"/>
          </w:tcPr>
          <w:p w14:paraId="28D295A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0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1C38102"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438E7B1"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61D5376"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6536DD3" w14:textId="77777777" w:rsidTr="00C3087C">
        <w:trPr>
          <w:trHeight w:val="405"/>
        </w:trPr>
        <w:tc>
          <w:tcPr>
            <w:tcW w:w="511" w:type="dxa"/>
            <w:shd w:val="clear" w:color="auto" w:fill="F2F2F2" w:themeFill="background1" w:themeFillShade="F2"/>
            <w:vAlign w:val="center"/>
          </w:tcPr>
          <w:p w14:paraId="57B20A00"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20</w:t>
            </w:r>
          </w:p>
        </w:tc>
        <w:tc>
          <w:tcPr>
            <w:tcW w:w="6446" w:type="dxa"/>
            <w:shd w:val="clear" w:color="auto" w:fill="F2F2F2" w:themeFill="background1" w:themeFillShade="F2"/>
            <w:vAlign w:val="center"/>
          </w:tcPr>
          <w:p w14:paraId="643699C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0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DB7850D"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477F7F3"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96FEFE8"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276C3D7B" w14:textId="77777777" w:rsidTr="00C3087C">
        <w:trPr>
          <w:trHeight w:val="442"/>
        </w:trPr>
        <w:tc>
          <w:tcPr>
            <w:tcW w:w="511" w:type="dxa"/>
            <w:shd w:val="clear" w:color="auto" w:fill="F2F2F2" w:themeFill="background1" w:themeFillShade="F2"/>
            <w:vAlign w:val="center"/>
          </w:tcPr>
          <w:p w14:paraId="09A909A1"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21</w:t>
            </w:r>
          </w:p>
        </w:tc>
        <w:tc>
          <w:tcPr>
            <w:tcW w:w="6446" w:type="dxa"/>
            <w:shd w:val="clear" w:color="auto" w:fill="F2F2F2" w:themeFill="background1" w:themeFillShade="F2"/>
            <w:vAlign w:val="center"/>
          </w:tcPr>
          <w:p w14:paraId="34E30E07"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0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9DE04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4B21DC6"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02CF2D3"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FD4B139" w14:textId="77777777" w:rsidTr="00C3087C">
        <w:trPr>
          <w:trHeight w:val="405"/>
        </w:trPr>
        <w:tc>
          <w:tcPr>
            <w:tcW w:w="511" w:type="dxa"/>
            <w:tcBorders>
              <w:bottom w:val="single" w:sz="4" w:space="0" w:color="auto"/>
            </w:tcBorders>
            <w:shd w:val="clear" w:color="auto" w:fill="F2F2F2" w:themeFill="background1" w:themeFillShade="F2"/>
            <w:vAlign w:val="center"/>
          </w:tcPr>
          <w:p w14:paraId="7E7F4D54"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lastRenderedPageBreak/>
              <w:t>22</w:t>
            </w:r>
          </w:p>
        </w:tc>
        <w:tc>
          <w:tcPr>
            <w:tcW w:w="9024" w:type="dxa"/>
            <w:gridSpan w:val="4"/>
            <w:tcBorders>
              <w:bottom w:val="single" w:sz="4" w:space="0" w:color="auto"/>
            </w:tcBorders>
            <w:shd w:val="clear" w:color="auto" w:fill="F2F2F2" w:themeFill="background1" w:themeFillShade="F2"/>
            <w:vAlign w:val="center"/>
          </w:tcPr>
          <w:p w14:paraId="74C691D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p w14:paraId="00D4D3F9" w14:textId="77777777" w:rsidR="00C3087C" w:rsidRDefault="00C3087C" w:rsidP="005E4295">
            <w:pPr>
              <w:rPr>
                <w:rFonts w:ascii="Arial" w:hAnsi="Arial" w:cs="Arial"/>
                <w:sz w:val="22"/>
                <w:szCs w:val="22"/>
              </w:rPr>
            </w:pPr>
            <w:r>
              <w:rPr>
                <w:rFonts w:ascii="Arial" w:hAnsi="Arial" w:cs="Arial"/>
                <w:sz w:val="22"/>
                <w:szCs w:val="22"/>
              </w:rPr>
              <w:t>N/A – it is possible to answer Yes to all applicable questions above; the observational-consent question is Not Applicable as this is a questionnaire-based, non-observational study.</w:t>
            </w:r>
          </w:p>
        </w:tc>
      </w:tr>
      <w:tr w:rsidR="00C3087C" w:rsidRPr="004C3A0B" w14:paraId="7DADEBA1" w14:textId="77777777" w:rsidTr="00C3087C">
        <w:trPr>
          <w:trHeight w:val="405"/>
        </w:trPr>
        <w:tc>
          <w:tcPr>
            <w:tcW w:w="511" w:type="dxa"/>
            <w:vAlign w:val="center"/>
          </w:tcPr>
          <w:p w14:paraId="1D9FD9A3" w14:textId="77777777" w:rsidR="00C3087C" w:rsidRDefault="00C3087C" w:rsidP="005E4295">
            <w:pPr>
              <w:jc w:val="center"/>
              <w:rPr>
                <w:rFonts w:ascii="Arial" w:hAnsi="Arial" w:cs="Arial"/>
                <w:sz w:val="22"/>
                <w:szCs w:val="22"/>
              </w:rPr>
            </w:pPr>
          </w:p>
        </w:tc>
        <w:tc>
          <w:tcPr>
            <w:tcW w:w="9024" w:type="dxa"/>
            <w:gridSpan w:val="4"/>
            <w:vAlign w:val="center"/>
          </w:tcPr>
          <w:p w14:paraId="186CFFE2" w14:textId="77777777" w:rsidR="00C3087C" w:rsidRPr="00AA34BD" w:rsidRDefault="00C3087C" w:rsidP="005E4295">
            <w:pPr>
              <w:rPr>
                <w:rFonts w:ascii="Arial" w:hAnsi="Arial" w:cs="Arial"/>
                <w:color w:val="00B050"/>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28A14763" w14:textId="77777777" w:rsidR="00C3087C" w:rsidRPr="002C1814" w:rsidRDefault="00C3087C" w:rsidP="005E4295">
            <w:pPr>
              <w:rPr>
                <w:rFonts w:ascii="Arial" w:hAnsi="Arial" w:cs="Arial"/>
                <w:sz w:val="22"/>
                <w:szCs w:val="22"/>
              </w:rPr>
            </w:pPr>
            <w:r w:rsidRPr="002C1814">
              <w:rPr>
                <w:rFonts w:ascii="Arial" w:hAnsi="Arial" w:cs="Arial"/>
                <w:sz w:val="22"/>
                <w:szCs w:val="22"/>
              </w:rPr>
              <w:t>Not applicable. All applicable questions have been answered "YES". Question 17 is not applicable because the study does not involve observation.</w:t>
            </w:r>
          </w:p>
          <w:p w14:paraId="4E3C62FA"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bl>
    <w:p w14:paraId="14358563" w14:textId="77777777" w:rsidR="00C3087C" w:rsidRPr="004C3A0B" w:rsidRDefault="00C3087C" w:rsidP="00C3087C"/>
    <w:tbl>
      <w:tblPr>
        <w:tblStyle w:val="TableGrid"/>
        <w:tblW w:w="9645" w:type="dxa"/>
        <w:tblLook w:val="04A0" w:firstRow="1" w:lastRow="0" w:firstColumn="1" w:lastColumn="0" w:noHBand="0" w:noVBand="1"/>
      </w:tblPr>
      <w:tblGrid>
        <w:gridCol w:w="516"/>
        <w:gridCol w:w="6520"/>
        <w:gridCol w:w="911"/>
        <w:gridCol w:w="782"/>
        <w:gridCol w:w="916"/>
      </w:tblGrid>
      <w:tr w:rsidR="00C3087C" w:rsidRPr="004C3A0B" w14:paraId="219A504D" w14:textId="77777777" w:rsidTr="00C3087C">
        <w:trPr>
          <w:trHeight w:val="903"/>
        </w:trPr>
        <w:tc>
          <w:tcPr>
            <w:tcW w:w="516" w:type="dxa"/>
            <w:shd w:val="clear" w:color="auto" w:fill="F2F2F2" w:themeFill="background1" w:themeFillShade="F2"/>
          </w:tcPr>
          <w:p w14:paraId="644AF138" w14:textId="77777777" w:rsidR="00C3087C" w:rsidRPr="002132F9" w:rsidRDefault="00C3087C" w:rsidP="005E4295">
            <w:pPr>
              <w:autoSpaceDE w:val="0"/>
              <w:autoSpaceDN w:val="0"/>
              <w:adjustRightInd w:val="0"/>
              <w:rPr>
                <w:rFonts w:ascii="Arial" w:hAnsi="Arial" w:cs="Arial"/>
                <w:bCs/>
                <w:sz w:val="22"/>
                <w:szCs w:val="22"/>
              </w:rPr>
            </w:pPr>
          </w:p>
        </w:tc>
        <w:tc>
          <w:tcPr>
            <w:tcW w:w="6520" w:type="dxa"/>
            <w:shd w:val="clear" w:color="auto" w:fill="F2F2F2" w:themeFill="background1" w:themeFillShade="F2"/>
            <w:vAlign w:val="center"/>
          </w:tcPr>
          <w:p w14:paraId="2A14CB69" w14:textId="77777777" w:rsidR="00C3087C" w:rsidRPr="004C3A0B" w:rsidRDefault="00C3087C" w:rsidP="005E4295">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11" w:type="dxa"/>
            <w:shd w:val="clear" w:color="auto" w:fill="F2F2F2" w:themeFill="background1" w:themeFillShade="F2"/>
            <w:vAlign w:val="bottom"/>
          </w:tcPr>
          <w:p w14:paraId="7ACC3B5B" w14:textId="77777777" w:rsidR="00C3087C" w:rsidRPr="004C3A0B" w:rsidRDefault="00C3087C" w:rsidP="005E4295">
            <w:pPr>
              <w:autoSpaceDE w:val="0"/>
              <w:autoSpaceDN w:val="0"/>
              <w:adjustRightInd w:val="0"/>
              <w:jc w:val="center"/>
              <w:rPr>
                <w:rFonts w:ascii="Arial" w:hAnsi="Arial" w:cs="Arial"/>
                <w:b/>
                <w:bCs/>
                <w:sz w:val="16"/>
                <w:szCs w:val="16"/>
              </w:rPr>
            </w:pPr>
          </w:p>
          <w:p w14:paraId="080E0574"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82" w:type="dxa"/>
            <w:shd w:val="clear" w:color="auto" w:fill="F2F2F2" w:themeFill="background1" w:themeFillShade="F2"/>
            <w:vAlign w:val="bottom"/>
          </w:tcPr>
          <w:p w14:paraId="1CF3DC21"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13" w:type="dxa"/>
            <w:shd w:val="clear" w:color="auto" w:fill="F2F2F2" w:themeFill="background1" w:themeFillShade="F2"/>
            <w:vAlign w:val="bottom"/>
          </w:tcPr>
          <w:p w14:paraId="52509F2D" w14:textId="77777777" w:rsidR="00C3087C" w:rsidRPr="004C3A0B" w:rsidRDefault="00C3087C" w:rsidP="005E4295">
            <w:pPr>
              <w:autoSpaceDE w:val="0"/>
              <w:autoSpaceDN w:val="0"/>
              <w:adjustRightInd w:val="0"/>
              <w:jc w:val="center"/>
              <w:rPr>
                <w:rFonts w:ascii="Arial" w:hAnsi="Arial" w:cs="Arial"/>
                <w:b/>
                <w:bCs/>
                <w:sz w:val="16"/>
                <w:szCs w:val="16"/>
              </w:rPr>
            </w:pPr>
          </w:p>
          <w:p w14:paraId="79F75C3C"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3087C" w:rsidRPr="004C3A0B" w14:paraId="1339ED45" w14:textId="77777777" w:rsidTr="00C3087C">
        <w:trPr>
          <w:trHeight w:val="447"/>
        </w:trPr>
        <w:tc>
          <w:tcPr>
            <w:tcW w:w="516" w:type="dxa"/>
            <w:shd w:val="clear" w:color="auto" w:fill="F2F2F2" w:themeFill="background1" w:themeFillShade="F2"/>
            <w:vAlign w:val="center"/>
          </w:tcPr>
          <w:p w14:paraId="38076008"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24</w:t>
            </w:r>
          </w:p>
        </w:tc>
        <w:tc>
          <w:tcPr>
            <w:tcW w:w="6520" w:type="dxa"/>
            <w:shd w:val="clear" w:color="auto" w:fill="F2F2F2" w:themeFill="background1" w:themeFillShade="F2"/>
            <w:vAlign w:val="center"/>
          </w:tcPr>
          <w:p w14:paraId="0DFBE661"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11"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3C1D80E"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8A4923"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3"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A247218"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510C24A7" w14:textId="77777777" w:rsidTr="00C3087C">
        <w:trPr>
          <w:trHeight w:val="410"/>
        </w:trPr>
        <w:tc>
          <w:tcPr>
            <w:tcW w:w="516" w:type="dxa"/>
            <w:shd w:val="clear" w:color="auto" w:fill="F2F2F2" w:themeFill="background1" w:themeFillShade="F2"/>
            <w:vAlign w:val="center"/>
          </w:tcPr>
          <w:p w14:paraId="30502EC8"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25</w:t>
            </w:r>
          </w:p>
        </w:tc>
        <w:tc>
          <w:tcPr>
            <w:tcW w:w="6520" w:type="dxa"/>
            <w:shd w:val="clear" w:color="auto" w:fill="F2F2F2" w:themeFill="background1" w:themeFillShade="F2"/>
            <w:vAlign w:val="center"/>
          </w:tcPr>
          <w:p w14:paraId="0F1F89C6"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11"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7F51F9C"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1CA83BB"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3"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12C7186"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DF3BD1A" w14:textId="77777777" w:rsidTr="00C3087C">
        <w:trPr>
          <w:trHeight w:val="447"/>
        </w:trPr>
        <w:tc>
          <w:tcPr>
            <w:tcW w:w="516" w:type="dxa"/>
            <w:shd w:val="clear" w:color="auto" w:fill="F2F2F2" w:themeFill="background1" w:themeFillShade="F2"/>
            <w:vAlign w:val="center"/>
          </w:tcPr>
          <w:p w14:paraId="59E707FD"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26</w:t>
            </w:r>
          </w:p>
        </w:tc>
        <w:tc>
          <w:tcPr>
            <w:tcW w:w="6520" w:type="dxa"/>
            <w:shd w:val="clear" w:color="auto" w:fill="F2F2F2" w:themeFill="background1" w:themeFillShade="F2"/>
            <w:vAlign w:val="center"/>
          </w:tcPr>
          <w:p w14:paraId="0F2A4F47"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11"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5300C84"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F5D06DB"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3"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EDCF6C5"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4D3A06C9" w14:textId="77777777" w:rsidTr="00C3087C">
        <w:trPr>
          <w:trHeight w:val="410"/>
        </w:trPr>
        <w:tc>
          <w:tcPr>
            <w:tcW w:w="516" w:type="dxa"/>
            <w:shd w:val="clear" w:color="auto" w:fill="F2F2F2" w:themeFill="background1" w:themeFillShade="F2"/>
            <w:vAlign w:val="center"/>
          </w:tcPr>
          <w:p w14:paraId="3AAA90F9"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27</w:t>
            </w:r>
          </w:p>
        </w:tc>
        <w:tc>
          <w:tcPr>
            <w:tcW w:w="6520" w:type="dxa"/>
            <w:shd w:val="clear" w:color="auto" w:fill="F2F2F2" w:themeFill="background1" w:themeFillShade="F2"/>
            <w:vAlign w:val="center"/>
          </w:tcPr>
          <w:p w14:paraId="3C8863F8"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11"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76FEDD2"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C036B20"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3"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A31A2A9" w14:textId="4F372E78"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03584E79" w14:textId="77777777" w:rsidTr="00C3087C">
        <w:trPr>
          <w:trHeight w:val="410"/>
        </w:trPr>
        <w:tc>
          <w:tcPr>
            <w:tcW w:w="516" w:type="dxa"/>
            <w:shd w:val="clear" w:color="auto" w:fill="F2F2F2" w:themeFill="background1" w:themeFillShade="F2"/>
            <w:vAlign w:val="center"/>
          </w:tcPr>
          <w:p w14:paraId="46231B3F" w14:textId="77777777" w:rsidR="00C3087C" w:rsidRPr="004C3A0B" w:rsidRDefault="00C3087C" w:rsidP="005E4295">
            <w:pPr>
              <w:autoSpaceDE w:val="0"/>
              <w:autoSpaceDN w:val="0"/>
              <w:adjustRightInd w:val="0"/>
              <w:jc w:val="center"/>
              <w:rPr>
                <w:rFonts w:ascii="Arial" w:hAnsi="Arial" w:cs="Arial"/>
                <w:sz w:val="22"/>
                <w:szCs w:val="22"/>
              </w:rPr>
            </w:pPr>
            <w:r>
              <w:rPr>
                <w:rFonts w:ascii="Arial" w:hAnsi="Arial" w:cs="Arial"/>
                <w:sz w:val="22"/>
                <w:szCs w:val="22"/>
              </w:rPr>
              <w:t>28</w:t>
            </w:r>
          </w:p>
        </w:tc>
        <w:tc>
          <w:tcPr>
            <w:tcW w:w="9129" w:type="dxa"/>
            <w:gridSpan w:val="4"/>
            <w:shd w:val="clear" w:color="auto" w:fill="F2F2F2" w:themeFill="background1" w:themeFillShade="F2"/>
            <w:vAlign w:val="center"/>
          </w:tcPr>
          <w:p w14:paraId="4BD90BA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p w14:paraId="60A05E8E" w14:textId="77777777" w:rsidR="00C3087C" w:rsidRDefault="00C3087C" w:rsidP="005E4295">
            <w:pPr>
              <w:rPr>
                <w:rFonts w:ascii="Arial" w:hAnsi="Arial" w:cs="Arial"/>
                <w:sz w:val="22"/>
                <w:szCs w:val="22"/>
              </w:rPr>
            </w:pPr>
            <w:r>
              <w:rPr>
                <w:rFonts w:ascii="Arial" w:hAnsi="Arial" w:cs="Arial"/>
                <w:sz w:val="22"/>
                <w:szCs w:val="22"/>
              </w:rPr>
              <w:t>N/A – all answers above are No; participants will not be paid, no specialist equipment is used, there are no financial or other conflicting interests, and no deception or concealment of the study's aims is involved.</w:t>
            </w:r>
          </w:p>
        </w:tc>
      </w:tr>
      <w:tr w:rsidR="00C3087C" w:rsidRPr="004C3A0B" w14:paraId="201B027D" w14:textId="77777777" w:rsidTr="00C3087C">
        <w:trPr>
          <w:trHeight w:val="410"/>
        </w:trPr>
        <w:tc>
          <w:tcPr>
            <w:tcW w:w="516" w:type="dxa"/>
            <w:vAlign w:val="center"/>
          </w:tcPr>
          <w:p w14:paraId="6DC7261C" w14:textId="77777777" w:rsidR="00C3087C" w:rsidRDefault="00C3087C" w:rsidP="005E4295">
            <w:pPr>
              <w:jc w:val="center"/>
              <w:rPr>
                <w:rFonts w:ascii="Arial" w:hAnsi="Arial" w:cs="Arial"/>
                <w:sz w:val="22"/>
                <w:szCs w:val="22"/>
              </w:rPr>
            </w:pPr>
          </w:p>
        </w:tc>
        <w:tc>
          <w:tcPr>
            <w:tcW w:w="9129" w:type="dxa"/>
            <w:gridSpan w:val="4"/>
            <w:vAlign w:val="center"/>
          </w:tcPr>
          <w:p w14:paraId="0C0DFC2F" w14:textId="77777777" w:rsidR="00C3087C" w:rsidRDefault="00C3087C" w:rsidP="005E4295">
            <w:pPr>
              <w:rPr>
                <w:rFonts w:ascii="Arial" w:hAnsi="Arial" w:cs="Arial"/>
                <w:color w:val="00B050"/>
                <w:sz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0F903BDE" w14:textId="77777777" w:rsidR="00C3087C" w:rsidRDefault="00C3087C" w:rsidP="005E4295">
            <w:pPr>
              <w:rPr>
                <w:rFonts w:ascii="Arial" w:hAnsi="Arial" w:cs="Arial"/>
                <w:color w:val="00B050"/>
              </w:rPr>
            </w:pPr>
          </w:p>
          <w:p w14:paraId="2B556E3E" w14:textId="77777777" w:rsidR="00C3087C" w:rsidRPr="002C1814" w:rsidRDefault="00C3087C" w:rsidP="005E4295">
            <w:pPr>
              <w:rPr>
                <w:rFonts w:ascii="Arial" w:hAnsi="Arial" w:cs="Arial"/>
                <w:color w:val="00B050"/>
                <w:sz w:val="22"/>
                <w:szCs w:val="22"/>
              </w:rPr>
            </w:pPr>
            <w:r w:rsidRPr="002C1814">
              <w:rPr>
                <w:rFonts w:ascii="Arial" w:hAnsi="Arial" w:cs="Arial"/>
                <w:sz w:val="22"/>
                <w:szCs w:val="22"/>
              </w:rPr>
              <w:lastRenderedPageBreak/>
              <w:t>Not applicable. Participants will not receive payment, no specialist equipment will be used, there are no financial interests associated with the study, and participants will not be deceived at any stage of the research.</w:t>
            </w:r>
          </w:p>
          <w:p w14:paraId="07731C04" w14:textId="77777777" w:rsidR="00C3087C" w:rsidRPr="004C3A0B" w:rsidRDefault="00C3087C" w:rsidP="005E4295">
            <w:pPr>
              <w:rPr>
                <w:rFonts w:ascii="Arial" w:hAnsi="Arial" w:cs="Arial"/>
                <w:sz w:val="22"/>
                <w:szCs w:val="22"/>
              </w:rPr>
            </w:pPr>
          </w:p>
          <w:p w14:paraId="6606709C"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bl>
    <w:p w14:paraId="473B4BE1" w14:textId="77777777" w:rsidR="00C3087C" w:rsidRPr="00354F34" w:rsidRDefault="00C3087C" w:rsidP="00C3087C">
      <w:pPr>
        <w:autoSpaceDE w:val="0"/>
        <w:autoSpaceDN w:val="0"/>
        <w:adjustRightInd w:val="0"/>
        <w:spacing w:after="240"/>
        <w:rPr>
          <w:rFonts w:ascii="Arial" w:hAnsi="Arial" w:cs="Arial"/>
          <w:b/>
          <w:sz w:val="22"/>
          <w:szCs w:val="22"/>
        </w:rPr>
      </w:pPr>
    </w:p>
    <w:p w14:paraId="48DAC1BE" w14:textId="77777777" w:rsidR="00C3087C" w:rsidRDefault="00C3087C" w:rsidP="00C3087C">
      <w:pPr>
        <w:rPr>
          <w:rFonts w:ascii="Arial" w:hAnsi="Arial" w:cs="Arial"/>
          <w:b/>
          <w:sz w:val="22"/>
          <w:szCs w:val="22"/>
        </w:rPr>
      </w:pPr>
      <w:r>
        <w:rPr>
          <w:rFonts w:ascii="Arial" w:hAnsi="Arial" w:cs="Arial"/>
          <w:b/>
          <w:sz w:val="22"/>
          <w:szCs w:val="22"/>
        </w:rPr>
        <w:t>SECTION F: Anticipated Risks</w:t>
      </w:r>
    </w:p>
    <w:p w14:paraId="0B47690C" w14:textId="77777777" w:rsidR="00C3087C" w:rsidRPr="00354F34" w:rsidRDefault="00C3087C" w:rsidP="00C3087C">
      <w:pPr>
        <w:rPr>
          <w:rFonts w:ascii="Arial" w:hAnsi="Arial" w:cs="Arial"/>
          <w:b/>
          <w:sz w:val="22"/>
          <w:szCs w:val="22"/>
        </w:rPr>
      </w:pPr>
    </w:p>
    <w:tbl>
      <w:tblPr>
        <w:tblW w:w="947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892"/>
      </w:tblGrid>
      <w:tr w:rsidR="00C3087C" w:rsidRPr="004C3A0B" w14:paraId="40FD9077" w14:textId="77777777" w:rsidTr="00C3087C">
        <w:tc>
          <w:tcPr>
            <w:tcW w:w="596" w:type="dxa"/>
            <w:tcBorders>
              <w:bottom w:val="single" w:sz="4" w:space="0" w:color="auto"/>
            </w:tcBorders>
            <w:shd w:val="clear" w:color="auto" w:fill="F2F2F2" w:themeFill="background1" w:themeFillShade="F2"/>
          </w:tcPr>
          <w:p w14:paraId="4D95AEBA" w14:textId="77777777" w:rsidR="00C3087C" w:rsidRPr="002132F9" w:rsidRDefault="00C3087C" w:rsidP="005E4295">
            <w:pPr>
              <w:pStyle w:val="Heading1"/>
              <w:jc w:val="left"/>
              <w:rPr>
                <w:rFonts w:ascii="Arial" w:hAnsi="Arial" w:cs="Arial"/>
                <w:b w:val="0"/>
                <w:bCs/>
              </w:rPr>
            </w:pPr>
          </w:p>
        </w:tc>
        <w:tc>
          <w:tcPr>
            <w:tcW w:w="8883" w:type="dxa"/>
            <w:gridSpan w:val="2"/>
            <w:tcBorders>
              <w:bottom w:val="single" w:sz="4" w:space="0" w:color="auto"/>
            </w:tcBorders>
            <w:shd w:val="clear" w:color="auto" w:fill="F2F2F2" w:themeFill="background1" w:themeFillShade="F2"/>
          </w:tcPr>
          <w:p w14:paraId="025CE659" w14:textId="77777777" w:rsidR="00C3087C" w:rsidRPr="00A80638" w:rsidRDefault="00C3087C" w:rsidP="00A80638">
            <w:pPr>
              <w:rPr>
                <w:b/>
                <w:bCs/>
              </w:rPr>
            </w:pPr>
            <w:r>
              <w:br w:type="page"/>
            </w:r>
            <w:r w:rsidRPr="00A80638">
              <w:rPr>
                <w:b/>
                <w:bCs/>
                <w:sz w:val="28"/>
                <w:szCs w:val="32"/>
              </w:rPr>
              <w:t>Outline any anticipated risks</w:t>
            </w:r>
            <w:r w:rsidRPr="00A80638">
              <w:rPr>
                <w:rFonts w:eastAsia="SimSun"/>
                <w:b/>
                <w:bCs/>
                <w:sz w:val="28"/>
                <w:szCs w:val="32"/>
                <w:lang w:eastAsia="zh-CN"/>
              </w:rPr>
              <w:t xml:space="preserve"> </w:t>
            </w:r>
            <w:r w:rsidRPr="00A80638">
              <w:rPr>
                <w:b/>
                <w:bCs/>
                <w:sz w:val="28"/>
                <w:szCs w:val="32"/>
              </w:rPr>
              <w:t xml:space="preserve">that may adversely affect any of the participants, the researchers and/or the University, and the steps that will be taken to address them.  </w:t>
            </w:r>
          </w:p>
        </w:tc>
      </w:tr>
      <w:tr w:rsidR="00C3087C" w:rsidRPr="004C3A0B" w14:paraId="35B011F8" w14:textId="77777777" w:rsidTr="00C3087C">
        <w:tc>
          <w:tcPr>
            <w:tcW w:w="596" w:type="dxa"/>
            <w:tcBorders>
              <w:bottom w:val="single" w:sz="4" w:space="0" w:color="auto"/>
            </w:tcBorders>
            <w:shd w:val="clear" w:color="auto" w:fill="F2F2F2" w:themeFill="background1" w:themeFillShade="F2"/>
            <w:vAlign w:val="center"/>
          </w:tcPr>
          <w:p w14:paraId="5A9BFE8C" w14:textId="77777777" w:rsidR="00C3087C" w:rsidRPr="002132F9" w:rsidRDefault="00C3087C" w:rsidP="005E4295">
            <w:pPr>
              <w:jc w:val="center"/>
              <w:rPr>
                <w:rFonts w:ascii="Arial" w:hAnsi="Arial" w:cs="Arial"/>
                <w:sz w:val="22"/>
                <w:szCs w:val="22"/>
              </w:rPr>
            </w:pPr>
            <w:r>
              <w:rPr>
                <w:rFonts w:ascii="Arial" w:hAnsi="Arial" w:cs="Arial"/>
                <w:sz w:val="22"/>
                <w:szCs w:val="22"/>
              </w:rPr>
              <w:t>1</w:t>
            </w:r>
          </w:p>
        </w:tc>
        <w:tc>
          <w:tcPr>
            <w:tcW w:w="8883" w:type="dxa"/>
            <w:gridSpan w:val="2"/>
            <w:tcBorders>
              <w:bottom w:val="single" w:sz="4" w:space="0" w:color="auto"/>
            </w:tcBorders>
            <w:shd w:val="clear" w:color="auto" w:fill="F2F2F2" w:themeFill="background1" w:themeFillShade="F2"/>
          </w:tcPr>
          <w:p w14:paraId="2D811F1F" w14:textId="77777777" w:rsidR="00C3087C" w:rsidRPr="004C3A0B" w:rsidRDefault="00C3087C" w:rsidP="005E4295">
            <w:pPr>
              <w:rPr>
                <w:rFonts w:ascii="Arial" w:hAnsi="Arial" w:cs="Arial"/>
                <w:sz w:val="22"/>
                <w:szCs w:val="22"/>
              </w:rPr>
            </w:pPr>
            <w:r>
              <w:rPr>
                <w:rFonts w:ascii="Arial" w:hAnsi="Arial" w:cs="Arial"/>
                <w:b/>
                <w:sz w:val="22"/>
                <w:szCs w:val="22"/>
              </w:rPr>
              <w:t>Risks to participants</w:t>
            </w:r>
          </w:p>
          <w:p w14:paraId="4D93AF12" w14:textId="77777777" w:rsidR="00C3087C" w:rsidRPr="004C3A0B" w:rsidRDefault="00C3087C" w:rsidP="005E4295">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w:t>
            </w:r>
            <w:proofErr w:type="spellStart"/>
            <w:r>
              <w:rPr>
                <w:rFonts w:ascii="Arial" w:hAnsi="Arial" w:cs="Arial"/>
                <w:sz w:val="22"/>
                <w:szCs w:val="22"/>
              </w:rPr>
              <w:t>organisational</w:t>
            </w:r>
            <w:proofErr w:type="spellEnd"/>
            <w:r>
              <w:rPr>
                <w:rFonts w:ascii="Arial" w:hAnsi="Arial" w:cs="Arial"/>
                <w:sz w:val="22"/>
                <w:szCs w:val="22"/>
              </w:rPr>
              <w:t xml:space="preserve"> information. If you have identified in section D that there are no participants, then enter N/A and go skip to question 3.</w:t>
            </w:r>
          </w:p>
        </w:tc>
      </w:tr>
      <w:tr w:rsidR="00C3087C" w:rsidRPr="004C3A0B" w14:paraId="5AD5C373" w14:textId="77777777" w:rsidTr="00C3087C">
        <w:tc>
          <w:tcPr>
            <w:tcW w:w="596" w:type="dxa"/>
            <w:tcBorders>
              <w:top w:val="single" w:sz="4" w:space="0" w:color="auto"/>
              <w:bottom w:val="single" w:sz="4" w:space="0" w:color="auto"/>
            </w:tcBorders>
            <w:vAlign w:val="center"/>
          </w:tcPr>
          <w:p w14:paraId="3EAE150F" w14:textId="77777777" w:rsidR="00C3087C" w:rsidRPr="00CE0890" w:rsidRDefault="00C3087C" w:rsidP="005E42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6AC29B"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Risk to participants:</w:t>
            </w:r>
          </w:p>
          <w:p w14:paraId="15B88C34" w14:textId="77777777" w:rsidR="00C3087C" w:rsidRPr="00AA34BD" w:rsidRDefault="00C3087C" w:rsidP="005E4295">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63E75CD6" w14:textId="77777777" w:rsidR="00C3087C" w:rsidRPr="004C3A0B" w:rsidRDefault="00C3087C" w:rsidP="005E4295">
            <w:pPr>
              <w:rPr>
                <w:rFonts w:ascii="Arial" w:hAnsi="Arial" w:cs="Arial"/>
                <w:sz w:val="22"/>
                <w:szCs w:val="22"/>
              </w:rPr>
            </w:pPr>
          </w:p>
          <w:p w14:paraId="3DE1758E" w14:textId="77777777" w:rsidR="00C3087C" w:rsidRDefault="00C3087C" w:rsidP="005E4295">
            <w:pPr>
              <w:rPr>
                <w:rFonts w:ascii="Arial" w:hAnsi="Arial" w:cs="Arial"/>
                <w:sz w:val="22"/>
                <w:szCs w:val="22"/>
              </w:rPr>
            </w:pPr>
            <w:r>
              <w:rPr>
                <w:rFonts w:ascii="Arial" w:hAnsi="Arial" w:cs="Arial"/>
                <w:sz w:val="22"/>
                <w:szCs w:val="22"/>
              </w:rPr>
              <w:t>Risks to participants are minimal. The main risk is mild time-cost, boredom or fatigue from completing an online questionnaire. The survey does not include any sensitive, embarrassing, physically harmful or emotionally distressing content.</w:t>
            </w:r>
          </w:p>
          <w:p w14:paraId="0D678D13"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i/>
                <w:color w:val="808080"/>
                <w:sz w:val="18"/>
                <w:szCs w:val="18"/>
              </w:rPr>
              <w:lastRenderedPageBreak/>
              <w:t>(this box should expand as you type)</w:t>
            </w:r>
          </w:p>
        </w:tc>
        <w:tc>
          <w:tcPr>
            <w:tcW w:w="3892" w:type="dxa"/>
            <w:tcBorders>
              <w:top w:val="single" w:sz="4" w:space="0" w:color="auto"/>
              <w:bottom w:val="single" w:sz="4" w:space="0" w:color="auto"/>
            </w:tcBorders>
          </w:tcPr>
          <w:p w14:paraId="589BC620" w14:textId="77777777" w:rsidR="00C3087C" w:rsidRDefault="00C3087C" w:rsidP="005E4295">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participants:</w:t>
            </w:r>
          </w:p>
          <w:p w14:paraId="6B0CAA9D" w14:textId="77777777" w:rsidR="00C3087C" w:rsidRDefault="00C3087C" w:rsidP="005E4295">
            <w:pPr>
              <w:rPr>
                <w:rFonts w:ascii="Arial" w:hAnsi="Arial" w:cs="Arial"/>
                <w:sz w:val="22"/>
                <w:szCs w:val="22"/>
              </w:rPr>
            </w:pPr>
          </w:p>
          <w:p w14:paraId="5FFA45F0" w14:textId="77777777" w:rsidR="00C3087C" w:rsidRDefault="00C3087C" w:rsidP="005E4295">
            <w:pPr>
              <w:rPr>
                <w:rFonts w:ascii="Arial" w:hAnsi="Arial" w:cs="Arial"/>
                <w:sz w:val="22"/>
                <w:szCs w:val="22"/>
              </w:rPr>
            </w:pPr>
            <w:r>
              <w:rPr>
                <w:rFonts w:ascii="Arial" w:hAnsi="Arial" w:cs="Arial"/>
                <w:sz w:val="22"/>
                <w:szCs w:val="22"/>
              </w:rPr>
              <w:t xml:space="preserve">The questionnaire will be kept concise (approximately 10-15 minutes to complete), will be piloted before distribution to check clarity, and will only ask about consumer perceptions of Zara's digital content. Participation is voluntary, participants may skip any question they do not wish to answer, and they may withdraw at any time </w:t>
            </w:r>
            <w:r>
              <w:rPr>
                <w:rFonts w:ascii="Arial" w:hAnsi="Arial" w:cs="Arial"/>
                <w:sz w:val="22"/>
                <w:szCs w:val="22"/>
              </w:rPr>
              <w:lastRenderedPageBreak/>
              <w:t>without giving a reason and without penalty.</w:t>
            </w:r>
          </w:p>
          <w:p w14:paraId="1F5A0099" w14:textId="77777777" w:rsidR="00C3087C" w:rsidRPr="00354F34" w:rsidRDefault="00C3087C" w:rsidP="005E4295">
            <w:pPr>
              <w:autoSpaceDE w:val="0"/>
              <w:autoSpaceDN w:val="0"/>
              <w:adjustRightInd w:val="0"/>
              <w:rPr>
                <w:rFonts w:cs="Arial"/>
                <w:i/>
              </w:rPr>
            </w:pPr>
            <w:r>
              <w:rPr>
                <w:rFonts w:ascii="Arial" w:hAnsi="Arial" w:cs="Arial"/>
                <w:i/>
                <w:color w:val="808080"/>
                <w:sz w:val="18"/>
                <w:szCs w:val="18"/>
              </w:rPr>
              <w:t>(this box should expand as you type)</w:t>
            </w:r>
          </w:p>
        </w:tc>
      </w:tr>
      <w:tr w:rsidR="00C3087C" w:rsidRPr="004C3A0B" w14:paraId="5F5DE5F6" w14:textId="77777777" w:rsidTr="00C3087C">
        <w:tc>
          <w:tcPr>
            <w:tcW w:w="596" w:type="dxa"/>
            <w:tcBorders>
              <w:bottom w:val="single" w:sz="4" w:space="0" w:color="auto"/>
            </w:tcBorders>
            <w:shd w:val="clear" w:color="auto" w:fill="F2F2F2" w:themeFill="background1" w:themeFillShade="F2"/>
            <w:vAlign w:val="center"/>
          </w:tcPr>
          <w:p w14:paraId="55B7F2C2" w14:textId="77777777" w:rsidR="00C3087C" w:rsidRPr="00E32138" w:rsidRDefault="00C3087C" w:rsidP="005E4295">
            <w:pPr>
              <w:jc w:val="center"/>
              <w:rPr>
                <w:rFonts w:ascii="Arial" w:hAnsi="Arial" w:cs="Arial"/>
                <w:sz w:val="22"/>
                <w:szCs w:val="22"/>
              </w:rPr>
            </w:pPr>
          </w:p>
        </w:tc>
        <w:tc>
          <w:tcPr>
            <w:tcW w:w="8883" w:type="dxa"/>
            <w:gridSpan w:val="2"/>
            <w:tcBorders>
              <w:bottom w:val="single" w:sz="4" w:space="0" w:color="auto"/>
            </w:tcBorders>
            <w:shd w:val="clear" w:color="auto" w:fill="F2F2F2" w:themeFill="background1" w:themeFillShade="F2"/>
          </w:tcPr>
          <w:p w14:paraId="0CE8F078" w14:textId="77777777" w:rsidR="00C3087C" w:rsidRPr="004C3A0B" w:rsidRDefault="00C3087C" w:rsidP="005E4295">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eastAsia="en-GB"/>
              </w:rPr>
              <w:t xml:space="preserve">where applicable, consent procedures should make it clear that if something potentially or </w:t>
            </w:r>
            <w:proofErr w:type="gramStart"/>
            <w:r>
              <w:rPr>
                <w:rFonts w:ascii="Arial" w:hAnsi="Arial" w:cs="Arial"/>
                <w:color w:val="161616"/>
                <w:sz w:val="22"/>
                <w:szCs w:val="22"/>
                <w:lang w:eastAsia="en-GB"/>
              </w:rPr>
              <w:t>actually illegal</w:t>
            </w:r>
            <w:proofErr w:type="gramEnd"/>
            <w:r>
              <w:rPr>
                <w:rFonts w:ascii="Arial" w:hAnsi="Arial" w:cs="Arial"/>
                <w:color w:val="161616"/>
                <w:sz w:val="22"/>
                <w:szCs w:val="22"/>
                <w:lang w:eastAsia="en-GB"/>
              </w:rPr>
              <w:t xml:space="preserve"> is discovered </w:t>
            </w:r>
            <w:proofErr w:type="gramStart"/>
            <w:r>
              <w:rPr>
                <w:rFonts w:ascii="Arial" w:hAnsi="Arial" w:cs="Arial"/>
                <w:color w:val="161616"/>
                <w:sz w:val="22"/>
                <w:szCs w:val="22"/>
                <w:lang w:eastAsia="en-GB"/>
              </w:rPr>
              <w:t>in the course of</w:t>
            </w:r>
            <w:proofErr w:type="gramEnd"/>
            <w:r>
              <w:rPr>
                <w:rFonts w:ascii="Arial" w:hAnsi="Arial" w:cs="Arial"/>
                <w:color w:val="161616"/>
                <w:sz w:val="22"/>
                <w:szCs w:val="22"/>
                <w:lang w:eastAsia="en-GB"/>
              </w:rPr>
              <w:t xml:space="preserve"> a project, it may need to be disclosed to the proper authorities</w:t>
            </w:r>
          </w:p>
        </w:tc>
      </w:tr>
      <w:tr w:rsidR="00C3087C" w:rsidRPr="004C3A0B" w14:paraId="390E5F16" w14:textId="77777777" w:rsidTr="00C3087C">
        <w:trPr>
          <w:trHeight w:val="1763"/>
        </w:trPr>
        <w:tc>
          <w:tcPr>
            <w:tcW w:w="596" w:type="dxa"/>
            <w:tcBorders>
              <w:top w:val="single" w:sz="4" w:space="0" w:color="auto"/>
              <w:bottom w:val="single" w:sz="4" w:space="0" w:color="auto"/>
            </w:tcBorders>
            <w:vAlign w:val="center"/>
          </w:tcPr>
          <w:p w14:paraId="304BFB50" w14:textId="77777777" w:rsidR="00C3087C" w:rsidRPr="00CE0890" w:rsidRDefault="00C3087C" w:rsidP="005E4295">
            <w:pPr>
              <w:jc w:val="center"/>
              <w:rPr>
                <w:rFonts w:ascii="Arial" w:hAnsi="Arial" w:cs="Arial"/>
                <w:sz w:val="22"/>
                <w:szCs w:val="22"/>
              </w:rPr>
            </w:pPr>
            <w:r>
              <w:rPr>
                <w:rFonts w:ascii="Arial" w:hAnsi="Arial" w:cs="Arial"/>
                <w:sz w:val="22"/>
                <w:szCs w:val="22"/>
              </w:rPr>
              <w:t>2</w:t>
            </w:r>
          </w:p>
        </w:tc>
        <w:tc>
          <w:tcPr>
            <w:tcW w:w="8883" w:type="dxa"/>
            <w:gridSpan w:val="2"/>
            <w:tcBorders>
              <w:top w:val="single" w:sz="4" w:space="0" w:color="auto"/>
              <w:bottom w:val="single" w:sz="4" w:space="0" w:color="auto"/>
            </w:tcBorders>
          </w:tcPr>
          <w:p w14:paraId="6DF509F2" w14:textId="77777777" w:rsidR="00C3087C" w:rsidRDefault="00C3087C" w:rsidP="005E4295">
            <w:pPr>
              <w:rPr>
                <w:rFonts w:ascii="Arial" w:hAnsi="Arial" w:cs="Arial"/>
                <w:sz w:val="22"/>
                <w:szCs w:val="22"/>
              </w:rPr>
            </w:pPr>
          </w:p>
          <w:p w14:paraId="6C8B799B" w14:textId="77777777" w:rsidR="00C3087C" w:rsidRPr="00D35D05" w:rsidRDefault="00C3087C" w:rsidP="005E4295">
            <w:pPr>
              <w:rPr>
                <w:rFonts w:ascii="Arial" w:hAnsi="Arial" w:cs="Arial"/>
                <w:sz w:val="22"/>
                <w:szCs w:val="22"/>
              </w:rPr>
            </w:pPr>
            <w:r w:rsidRPr="00D35D05">
              <w:rPr>
                <w:rFonts w:ascii="Arial" w:hAnsi="Arial" w:cs="Arial"/>
                <w:sz w:val="22"/>
                <w:szCs w:val="22"/>
              </w:rPr>
              <w:t xml:space="preserve">The study does not investigate sensitive subjects such as health conditions, political beliefs, religion, criminal activity, sexual </w:t>
            </w:r>
            <w:proofErr w:type="spellStart"/>
            <w:r w:rsidRPr="00D35D05">
              <w:rPr>
                <w:rFonts w:ascii="Arial" w:hAnsi="Arial" w:cs="Arial"/>
                <w:sz w:val="22"/>
                <w:szCs w:val="22"/>
              </w:rPr>
              <w:t>behaviour</w:t>
            </w:r>
            <w:proofErr w:type="spellEnd"/>
            <w:r w:rsidRPr="00D35D05">
              <w:rPr>
                <w:rFonts w:ascii="Arial" w:hAnsi="Arial" w:cs="Arial"/>
                <w:sz w:val="22"/>
                <w:szCs w:val="22"/>
              </w:rPr>
              <w:t xml:space="preserve"> or illegal activities. Therefore, significant emotional distress is not anticipated. If any participant feels uncomfortable, they may discontinue participation immediately without penalty. Because the study presents minimal risk, no specialist support services are expected to be required.</w:t>
            </w:r>
          </w:p>
          <w:p w14:paraId="3DC51057" w14:textId="77777777" w:rsidR="00C3087C" w:rsidRPr="004C3A0B" w:rsidRDefault="00C3087C" w:rsidP="005E4295">
            <w:pPr>
              <w:rPr>
                <w:rFonts w:ascii="Arial" w:hAnsi="Arial" w:cs="Arial"/>
                <w:sz w:val="22"/>
                <w:szCs w:val="22"/>
              </w:rPr>
            </w:pPr>
          </w:p>
          <w:p w14:paraId="4C10BC23"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r w:rsidR="00C3087C" w:rsidRPr="004C3A0B" w14:paraId="446C1EB1" w14:textId="77777777" w:rsidTr="00C3087C">
        <w:tc>
          <w:tcPr>
            <w:tcW w:w="596" w:type="dxa"/>
            <w:tcBorders>
              <w:top w:val="single" w:sz="4" w:space="0" w:color="auto"/>
              <w:bottom w:val="single" w:sz="4" w:space="0" w:color="auto"/>
            </w:tcBorders>
            <w:shd w:val="clear" w:color="auto" w:fill="F2F2F2" w:themeFill="background1" w:themeFillShade="F2"/>
            <w:vAlign w:val="center"/>
          </w:tcPr>
          <w:p w14:paraId="776296B2" w14:textId="77777777" w:rsidR="00C3087C" w:rsidRPr="002132F9" w:rsidRDefault="00C3087C" w:rsidP="005E4295">
            <w:pPr>
              <w:jc w:val="center"/>
              <w:rPr>
                <w:rFonts w:ascii="Arial" w:hAnsi="Arial" w:cs="Arial"/>
                <w:sz w:val="22"/>
                <w:szCs w:val="22"/>
              </w:rPr>
            </w:pPr>
            <w:r>
              <w:rPr>
                <w:rFonts w:ascii="Arial" w:hAnsi="Arial" w:cs="Arial"/>
                <w:sz w:val="22"/>
                <w:szCs w:val="22"/>
              </w:rPr>
              <w:t>3</w:t>
            </w:r>
          </w:p>
        </w:tc>
        <w:tc>
          <w:tcPr>
            <w:tcW w:w="8883" w:type="dxa"/>
            <w:gridSpan w:val="2"/>
            <w:tcBorders>
              <w:top w:val="single" w:sz="4" w:space="0" w:color="auto"/>
              <w:bottom w:val="single" w:sz="4" w:space="0" w:color="auto"/>
            </w:tcBorders>
            <w:shd w:val="clear" w:color="auto" w:fill="F2F2F2" w:themeFill="background1" w:themeFillShade="F2"/>
          </w:tcPr>
          <w:p w14:paraId="1C3C245A" w14:textId="77777777" w:rsidR="00C3087C" w:rsidRPr="004C3A0B" w:rsidRDefault="00C3087C" w:rsidP="005E4295">
            <w:pPr>
              <w:rPr>
                <w:rFonts w:ascii="Arial" w:hAnsi="Arial" w:cs="Arial"/>
                <w:sz w:val="22"/>
                <w:szCs w:val="22"/>
              </w:rPr>
            </w:pPr>
            <w:r>
              <w:rPr>
                <w:rFonts w:ascii="Arial" w:hAnsi="Arial" w:cs="Arial"/>
                <w:b/>
                <w:sz w:val="22"/>
                <w:szCs w:val="22"/>
              </w:rPr>
              <w:t>Risks to the investigator</w:t>
            </w:r>
          </w:p>
          <w:p w14:paraId="4A4B4392" w14:textId="77777777" w:rsidR="00C3087C" w:rsidRPr="004C3A0B" w:rsidRDefault="00C3087C" w:rsidP="005E429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C3087C" w:rsidRPr="004C3A0B" w14:paraId="478D7C84" w14:textId="77777777" w:rsidTr="00C3087C">
        <w:tc>
          <w:tcPr>
            <w:tcW w:w="596" w:type="dxa"/>
            <w:tcBorders>
              <w:top w:val="single" w:sz="4" w:space="0" w:color="auto"/>
              <w:bottom w:val="single" w:sz="4" w:space="0" w:color="auto"/>
            </w:tcBorders>
            <w:vAlign w:val="center"/>
          </w:tcPr>
          <w:p w14:paraId="02E2404D" w14:textId="77777777" w:rsidR="00C3087C" w:rsidRPr="00CE0890" w:rsidRDefault="00C3087C" w:rsidP="005E42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96ED7"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Risk to the investigator:</w:t>
            </w:r>
          </w:p>
          <w:p w14:paraId="16ADEFAC" w14:textId="77777777" w:rsidR="00C3087C" w:rsidRPr="004033FC" w:rsidRDefault="00C3087C" w:rsidP="005E4295">
            <w:pPr>
              <w:rPr>
                <w:rFonts w:ascii="Arial" w:hAnsi="Arial" w:cs="Arial"/>
                <w:color w:val="00B050"/>
                <w:sz w:val="22"/>
                <w:szCs w:val="22"/>
              </w:rPr>
            </w:pPr>
            <w:r>
              <w:rPr>
                <w:rFonts w:ascii="Arial" w:hAnsi="Arial" w:cs="Arial"/>
                <w:color w:val="00B050"/>
                <w:sz w:val="22"/>
                <w:szCs w:val="22"/>
              </w:rPr>
              <w:t>There are always risks. Do not write NA.</w:t>
            </w:r>
          </w:p>
          <w:p w14:paraId="29D0617E" w14:textId="77777777" w:rsidR="00C3087C" w:rsidRDefault="00C3087C" w:rsidP="005E4295">
            <w:pPr>
              <w:rPr>
                <w:rFonts w:ascii="Arial" w:hAnsi="Arial" w:cs="Arial"/>
                <w:sz w:val="22"/>
                <w:szCs w:val="22"/>
              </w:rPr>
            </w:pPr>
          </w:p>
          <w:p w14:paraId="3A38E79B" w14:textId="77777777" w:rsidR="00C3087C" w:rsidRDefault="00C3087C" w:rsidP="005E4295">
            <w:pPr>
              <w:rPr>
                <w:rFonts w:ascii="Arial" w:hAnsi="Arial" w:cs="Arial"/>
                <w:sz w:val="22"/>
                <w:szCs w:val="22"/>
              </w:rPr>
            </w:pPr>
            <w:r>
              <w:rPr>
                <w:rFonts w:ascii="Arial" w:hAnsi="Arial" w:cs="Arial"/>
                <w:sz w:val="22"/>
                <w:szCs w:val="22"/>
              </w:rPr>
              <w:t xml:space="preserve">Risks to the investigator are minimal, mainly relating to time-management pressure in meeting the ten-week dissertation schedule and the </w:t>
            </w:r>
            <w:r>
              <w:rPr>
                <w:rFonts w:ascii="Arial" w:hAnsi="Arial" w:cs="Arial"/>
                <w:sz w:val="22"/>
                <w:szCs w:val="22"/>
              </w:rPr>
              <w:lastRenderedPageBreak/>
              <w:t>possibility of a low survey response rate affecting data adequacy.</w:t>
            </w:r>
          </w:p>
          <w:p w14:paraId="3419EE11"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3892" w:type="dxa"/>
            <w:tcBorders>
              <w:top w:val="single" w:sz="4" w:space="0" w:color="auto"/>
              <w:bottom w:val="single" w:sz="4" w:space="0" w:color="auto"/>
            </w:tcBorders>
          </w:tcPr>
          <w:p w14:paraId="61CEC3F6" w14:textId="77777777" w:rsidR="00C3087C" w:rsidRPr="00354F34" w:rsidRDefault="00C3087C" w:rsidP="005E4295">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5440A0A3" w14:textId="77777777" w:rsidR="00C3087C" w:rsidRDefault="00C3087C" w:rsidP="005E4295">
            <w:pPr>
              <w:rPr>
                <w:rFonts w:ascii="Arial" w:hAnsi="Arial" w:cs="Arial"/>
                <w:sz w:val="22"/>
                <w:szCs w:val="22"/>
              </w:rPr>
            </w:pPr>
          </w:p>
          <w:p w14:paraId="4E5F791C" w14:textId="77777777" w:rsidR="00C3087C" w:rsidRDefault="00C3087C" w:rsidP="005E4295">
            <w:pPr>
              <w:rPr>
                <w:rFonts w:ascii="Arial" w:hAnsi="Arial" w:cs="Arial"/>
                <w:sz w:val="22"/>
                <w:szCs w:val="22"/>
              </w:rPr>
            </w:pPr>
            <w:r>
              <w:rPr>
                <w:rFonts w:ascii="Arial" w:hAnsi="Arial" w:cs="Arial"/>
                <w:sz w:val="22"/>
                <w:szCs w:val="22"/>
              </w:rPr>
              <w:t xml:space="preserve">The researcher will follow the Gantt-chart schedule set out in the dissertation proposal, pilot-test the questionnaire before full distribution, </w:t>
            </w:r>
            <w:r>
              <w:rPr>
                <w:rFonts w:ascii="Arial" w:hAnsi="Arial" w:cs="Arial"/>
                <w:sz w:val="22"/>
                <w:szCs w:val="22"/>
              </w:rPr>
              <w:lastRenderedPageBreak/>
              <w:t>and allow additional recruitment time if response rates are initially low. Regular supervision meetings with the supervisor, Shahrukh Irfan, will provide ongoing support and monitoring.</w:t>
            </w:r>
          </w:p>
          <w:p w14:paraId="3FB61697"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r w:rsidR="00C3087C" w:rsidRPr="004C3A0B" w14:paraId="67AE5DE9" w14:textId="77777777" w:rsidTr="00C3087C">
        <w:tc>
          <w:tcPr>
            <w:tcW w:w="596" w:type="dxa"/>
            <w:tcBorders>
              <w:top w:val="single" w:sz="4" w:space="0" w:color="auto"/>
              <w:bottom w:val="single" w:sz="4" w:space="0" w:color="auto"/>
            </w:tcBorders>
            <w:shd w:val="clear" w:color="auto" w:fill="F2F2F2" w:themeFill="background1" w:themeFillShade="F2"/>
            <w:vAlign w:val="center"/>
          </w:tcPr>
          <w:p w14:paraId="19EEAFBE" w14:textId="77777777" w:rsidR="00C3087C" w:rsidRPr="002132F9" w:rsidRDefault="00C3087C" w:rsidP="005E4295">
            <w:pPr>
              <w:jc w:val="center"/>
              <w:rPr>
                <w:rFonts w:ascii="Arial" w:hAnsi="Arial" w:cs="Arial"/>
                <w:sz w:val="22"/>
                <w:szCs w:val="22"/>
              </w:rPr>
            </w:pPr>
            <w:r>
              <w:rPr>
                <w:rFonts w:ascii="Arial" w:hAnsi="Arial" w:cs="Arial"/>
                <w:sz w:val="22"/>
                <w:szCs w:val="22"/>
              </w:rPr>
              <w:lastRenderedPageBreak/>
              <w:t>4</w:t>
            </w:r>
          </w:p>
        </w:tc>
        <w:tc>
          <w:tcPr>
            <w:tcW w:w="8883" w:type="dxa"/>
            <w:gridSpan w:val="2"/>
            <w:tcBorders>
              <w:top w:val="single" w:sz="4" w:space="0" w:color="auto"/>
              <w:bottom w:val="single" w:sz="4" w:space="0" w:color="auto"/>
            </w:tcBorders>
            <w:shd w:val="clear" w:color="auto" w:fill="F2F2F2" w:themeFill="background1" w:themeFillShade="F2"/>
          </w:tcPr>
          <w:p w14:paraId="74D8D30D" w14:textId="77777777" w:rsidR="00C3087C" w:rsidRPr="004C3A0B" w:rsidRDefault="00C3087C" w:rsidP="005E4295">
            <w:pPr>
              <w:rPr>
                <w:rFonts w:ascii="Arial" w:hAnsi="Arial" w:cs="Arial"/>
                <w:sz w:val="22"/>
                <w:szCs w:val="22"/>
              </w:rPr>
            </w:pPr>
            <w:r>
              <w:rPr>
                <w:rFonts w:ascii="Arial" w:hAnsi="Arial" w:cs="Arial"/>
                <w:b/>
                <w:sz w:val="22"/>
                <w:szCs w:val="22"/>
              </w:rPr>
              <w:t>University/institutional risks</w:t>
            </w:r>
          </w:p>
          <w:p w14:paraId="3D25A16B" w14:textId="77777777" w:rsidR="00C3087C" w:rsidRPr="004C3A0B" w:rsidRDefault="00C3087C" w:rsidP="005E4295">
            <w:pPr>
              <w:rPr>
                <w:rFonts w:ascii="Arial" w:hAnsi="Arial" w:cs="Arial"/>
                <w:sz w:val="22"/>
                <w:szCs w:val="22"/>
              </w:rPr>
            </w:pPr>
            <w:r>
              <w:rPr>
                <w:rFonts w:ascii="Arial" w:hAnsi="Arial" w:cs="Arial"/>
                <w:sz w:val="22"/>
                <w:szCs w:val="22"/>
              </w:rPr>
              <w:t>For example: adverse publicity, financial loss, data protection</w:t>
            </w:r>
          </w:p>
        </w:tc>
      </w:tr>
      <w:tr w:rsidR="00C3087C" w:rsidRPr="004C3A0B" w14:paraId="69440AC1" w14:textId="77777777" w:rsidTr="00C3087C">
        <w:tc>
          <w:tcPr>
            <w:tcW w:w="596" w:type="dxa"/>
            <w:tcBorders>
              <w:top w:val="single" w:sz="4" w:space="0" w:color="auto"/>
              <w:bottom w:val="single" w:sz="4" w:space="0" w:color="auto"/>
            </w:tcBorders>
            <w:vAlign w:val="center"/>
          </w:tcPr>
          <w:p w14:paraId="27559DE5" w14:textId="77777777" w:rsidR="00C3087C" w:rsidRPr="00CE0890" w:rsidRDefault="00C3087C" w:rsidP="005E42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972366"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Risk to the University:</w:t>
            </w:r>
          </w:p>
          <w:p w14:paraId="3335C54A" w14:textId="77777777" w:rsidR="00C3087C" w:rsidRPr="004033FC" w:rsidRDefault="00C3087C" w:rsidP="005E4295">
            <w:pPr>
              <w:rPr>
                <w:rFonts w:ascii="Arial" w:hAnsi="Arial" w:cs="Arial"/>
                <w:color w:val="00B050"/>
                <w:sz w:val="22"/>
                <w:szCs w:val="22"/>
              </w:rPr>
            </w:pPr>
            <w:r>
              <w:rPr>
                <w:rFonts w:ascii="Arial" w:hAnsi="Arial" w:cs="Arial"/>
                <w:color w:val="00B050"/>
                <w:sz w:val="22"/>
                <w:szCs w:val="22"/>
              </w:rPr>
              <w:t>There are always risks. Do not write NA.</w:t>
            </w:r>
          </w:p>
          <w:p w14:paraId="30DE7B6E" w14:textId="77777777" w:rsidR="00C3087C" w:rsidRDefault="00C3087C" w:rsidP="005E4295">
            <w:pPr>
              <w:rPr>
                <w:rFonts w:ascii="Arial" w:hAnsi="Arial" w:cs="Arial"/>
                <w:sz w:val="22"/>
                <w:szCs w:val="22"/>
              </w:rPr>
            </w:pPr>
          </w:p>
          <w:p w14:paraId="6231F2BE" w14:textId="77777777" w:rsidR="00C3087C" w:rsidRDefault="00C3087C" w:rsidP="005E4295">
            <w:pPr>
              <w:rPr>
                <w:rFonts w:ascii="Arial" w:hAnsi="Arial" w:cs="Arial"/>
                <w:sz w:val="22"/>
                <w:szCs w:val="22"/>
              </w:rPr>
            </w:pPr>
            <w:r>
              <w:rPr>
                <w:rFonts w:ascii="Arial" w:hAnsi="Arial" w:cs="Arial"/>
                <w:sz w:val="22"/>
                <w:szCs w:val="22"/>
              </w:rPr>
              <w:t>Institutional risk is minimal. A small reputational risk could arise if data were mishandled, or if participants were misled about the purpose of the research.</w:t>
            </w:r>
          </w:p>
          <w:p w14:paraId="313A3D50"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3892" w:type="dxa"/>
            <w:tcBorders>
              <w:top w:val="single" w:sz="4" w:space="0" w:color="auto"/>
              <w:bottom w:val="single" w:sz="4" w:space="0" w:color="auto"/>
            </w:tcBorders>
          </w:tcPr>
          <w:p w14:paraId="224EFB2F" w14:textId="77777777" w:rsidR="00C3087C" w:rsidRPr="00354F34" w:rsidRDefault="00C3087C" w:rsidP="005E4295">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B06FABD" w14:textId="77777777" w:rsidR="00C3087C" w:rsidRDefault="00C3087C" w:rsidP="005E4295">
            <w:pPr>
              <w:rPr>
                <w:rFonts w:ascii="Arial" w:hAnsi="Arial" w:cs="Arial"/>
                <w:sz w:val="22"/>
                <w:szCs w:val="22"/>
              </w:rPr>
            </w:pPr>
          </w:p>
          <w:p w14:paraId="65CDF522" w14:textId="77777777" w:rsidR="00C3087C" w:rsidRDefault="00C3087C" w:rsidP="005E4295">
            <w:pPr>
              <w:rPr>
                <w:rFonts w:ascii="Arial" w:hAnsi="Arial" w:cs="Arial"/>
                <w:sz w:val="22"/>
                <w:szCs w:val="22"/>
              </w:rPr>
            </w:pPr>
          </w:p>
          <w:p w14:paraId="2941F657" w14:textId="77777777" w:rsidR="00C3087C" w:rsidRDefault="00C3087C" w:rsidP="005E4295">
            <w:pPr>
              <w:rPr>
                <w:rFonts w:ascii="Arial" w:hAnsi="Arial" w:cs="Arial"/>
                <w:sz w:val="22"/>
                <w:szCs w:val="22"/>
              </w:rPr>
            </w:pPr>
            <w:r>
              <w:rPr>
                <w:rFonts w:ascii="Arial" w:hAnsi="Arial" w:cs="Arial"/>
                <w:sz w:val="22"/>
                <w:szCs w:val="22"/>
              </w:rPr>
              <w:t>This is mitigated through full compliance with the UWTSD Research Ethics and Integrity Code of Practice and Research Data Management Policy, adherence to GDPR and the Data Protection Act 2018, transparent participant information, and secure, encrypted, password-protected storage of all data on the University Office 365 system.</w:t>
            </w:r>
          </w:p>
          <w:p w14:paraId="62942B0A"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r w:rsidR="00C3087C" w:rsidRPr="004C3A0B" w14:paraId="5EBAFE63" w14:textId="77777777" w:rsidTr="00C3087C">
        <w:tc>
          <w:tcPr>
            <w:tcW w:w="596" w:type="dxa"/>
            <w:tcBorders>
              <w:top w:val="single" w:sz="4" w:space="0" w:color="auto"/>
              <w:bottom w:val="single" w:sz="4" w:space="0" w:color="auto"/>
            </w:tcBorders>
            <w:shd w:val="clear" w:color="auto" w:fill="F2F2F2" w:themeFill="background1" w:themeFillShade="F2"/>
            <w:vAlign w:val="center"/>
          </w:tcPr>
          <w:p w14:paraId="725D6C12" w14:textId="77777777" w:rsidR="00C3087C" w:rsidRPr="002132F9" w:rsidRDefault="00C3087C" w:rsidP="005E4295">
            <w:pPr>
              <w:jc w:val="center"/>
              <w:rPr>
                <w:rFonts w:ascii="Arial" w:hAnsi="Arial" w:cs="Arial"/>
                <w:sz w:val="22"/>
                <w:szCs w:val="22"/>
              </w:rPr>
            </w:pPr>
            <w:r>
              <w:rPr>
                <w:rFonts w:ascii="Arial" w:hAnsi="Arial" w:cs="Arial"/>
                <w:sz w:val="22"/>
                <w:szCs w:val="22"/>
              </w:rPr>
              <w:t>5</w:t>
            </w:r>
          </w:p>
        </w:tc>
        <w:tc>
          <w:tcPr>
            <w:tcW w:w="8883" w:type="dxa"/>
            <w:gridSpan w:val="2"/>
            <w:tcBorders>
              <w:top w:val="single" w:sz="4" w:space="0" w:color="auto"/>
              <w:bottom w:val="single" w:sz="4" w:space="0" w:color="auto"/>
            </w:tcBorders>
            <w:shd w:val="clear" w:color="auto" w:fill="F2F2F2" w:themeFill="background1" w:themeFillShade="F2"/>
          </w:tcPr>
          <w:p w14:paraId="0507E634" w14:textId="77777777" w:rsidR="00C3087C" w:rsidRPr="004C3A0B" w:rsidRDefault="00C3087C" w:rsidP="005E4295">
            <w:pPr>
              <w:rPr>
                <w:rFonts w:ascii="Arial" w:hAnsi="Arial" w:cs="Arial"/>
                <w:sz w:val="22"/>
                <w:szCs w:val="22"/>
              </w:rPr>
            </w:pPr>
            <w:r>
              <w:rPr>
                <w:rFonts w:ascii="Arial" w:hAnsi="Arial" w:cs="Arial"/>
                <w:b/>
                <w:sz w:val="22"/>
                <w:szCs w:val="22"/>
              </w:rPr>
              <w:t>Environmental risks</w:t>
            </w:r>
          </w:p>
          <w:p w14:paraId="1B170F84" w14:textId="77777777" w:rsidR="00C3087C" w:rsidRPr="004C3A0B" w:rsidRDefault="00C3087C" w:rsidP="005E4295">
            <w:pPr>
              <w:rPr>
                <w:rFonts w:ascii="Arial" w:hAnsi="Arial" w:cs="Arial"/>
                <w:sz w:val="22"/>
                <w:szCs w:val="22"/>
              </w:rPr>
            </w:pPr>
            <w:r>
              <w:rPr>
                <w:rFonts w:ascii="Arial" w:hAnsi="Arial" w:cs="Arial"/>
                <w:sz w:val="22"/>
                <w:szCs w:val="22"/>
              </w:rPr>
              <w:t>For example: accidental spillage of pollutants, damage to local ecosystems</w:t>
            </w:r>
          </w:p>
        </w:tc>
      </w:tr>
      <w:tr w:rsidR="00C3087C" w:rsidRPr="004C3A0B" w14:paraId="5C02EB3F" w14:textId="77777777" w:rsidTr="00C3087C">
        <w:tc>
          <w:tcPr>
            <w:tcW w:w="596" w:type="dxa"/>
            <w:tcBorders>
              <w:top w:val="single" w:sz="4" w:space="0" w:color="auto"/>
              <w:bottom w:val="single" w:sz="4" w:space="0" w:color="auto"/>
            </w:tcBorders>
            <w:vAlign w:val="center"/>
          </w:tcPr>
          <w:p w14:paraId="46BE0816" w14:textId="77777777" w:rsidR="00C3087C" w:rsidRPr="00CE0890" w:rsidRDefault="00C3087C" w:rsidP="005E429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4911F5"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Risk to the environment:</w:t>
            </w:r>
          </w:p>
          <w:p w14:paraId="25428EF1" w14:textId="77777777" w:rsidR="00C3087C" w:rsidRDefault="00C3087C" w:rsidP="005E4295">
            <w:pPr>
              <w:rPr>
                <w:rFonts w:ascii="Arial" w:hAnsi="Arial" w:cs="Arial"/>
                <w:sz w:val="22"/>
                <w:szCs w:val="22"/>
              </w:rPr>
            </w:pPr>
            <w:r>
              <w:rPr>
                <w:rFonts w:ascii="Arial" w:hAnsi="Arial" w:cs="Arial"/>
                <w:sz w:val="22"/>
                <w:szCs w:val="22"/>
              </w:rPr>
              <w:lastRenderedPageBreak/>
              <w:t>Not applicable, as no environmental risk has been identified.</w:t>
            </w:r>
          </w:p>
          <w:p w14:paraId="05726A1B" w14:textId="77777777" w:rsidR="00C3087C" w:rsidRDefault="00C3087C" w:rsidP="005E4295">
            <w:pPr>
              <w:autoSpaceDE w:val="0"/>
              <w:autoSpaceDN w:val="0"/>
              <w:adjustRightInd w:val="0"/>
              <w:rPr>
                <w:rFonts w:ascii="Arial" w:hAnsi="Arial" w:cs="Arial"/>
                <w:i/>
                <w:color w:val="808080"/>
                <w:sz w:val="18"/>
                <w:szCs w:val="18"/>
              </w:rPr>
            </w:pPr>
            <w:r>
              <w:rPr>
                <w:rFonts w:ascii="Arial" w:hAnsi="Arial" w:cs="Arial"/>
                <w:i/>
                <w:color w:val="808080"/>
                <w:sz w:val="18"/>
                <w:szCs w:val="18"/>
              </w:rPr>
              <w:t>(this box should expand as you type)</w:t>
            </w:r>
          </w:p>
          <w:p w14:paraId="115D3AEB"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None anticipated. The research activity is conducted entirely online (questionnaire design, distribution and statistical analysis) with no physical materials, travel or environmental impact.</w:t>
            </w:r>
          </w:p>
        </w:tc>
        <w:tc>
          <w:tcPr>
            <w:tcW w:w="3892" w:type="dxa"/>
            <w:tcBorders>
              <w:top w:val="single" w:sz="4" w:space="0" w:color="auto"/>
              <w:bottom w:val="single" w:sz="4" w:space="0" w:color="auto"/>
            </w:tcBorders>
          </w:tcPr>
          <w:p w14:paraId="40AA0A2F" w14:textId="77777777" w:rsidR="00C3087C" w:rsidRPr="00354F34" w:rsidRDefault="00C3087C" w:rsidP="005E4295">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environment:</w:t>
            </w:r>
          </w:p>
          <w:p w14:paraId="56558B7C" w14:textId="77777777" w:rsidR="00C3087C" w:rsidRPr="00B01AB8" w:rsidRDefault="00C3087C" w:rsidP="005E4295">
            <w:pPr>
              <w:rPr>
                <w:rFonts w:ascii="Arial" w:hAnsi="Arial" w:cs="Arial"/>
                <w:sz w:val="22"/>
                <w:szCs w:val="22"/>
              </w:rPr>
            </w:pPr>
            <w:r w:rsidRPr="00B01AB8">
              <w:rPr>
                <w:rFonts w:ascii="Arial" w:hAnsi="Arial" w:cs="Arial"/>
                <w:sz w:val="22"/>
                <w:szCs w:val="22"/>
              </w:rPr>
              <w:lastRenderedPageBreak/>
              <w:t>No paper questionnaires or printed research materials will be used. Conducting the survey online reduces paper consumption, travel requirements and associated environmental impacts.</w:t>
            </w:r>
          </w:p>
          <w:p w14:paraId="2AD4E8CB" w14:textId="77777777" w:rsidR="00C3087C" w:rsidRDefault="00C3087C" w:rsidP="005E4295">
            <w:pPr>
              <w:rPr>
                <w:rFonts w:ascii="Arial" w:hAnsi="Arial" w:cs="Arial"/>
                <w:sz w:val="22"/>
                <w:szCs w:val="22"/>
              </w:rPr>
            </w:pPr>
          </w:p>
          <w:p w14:paraId="44F377EE" w14:textId="77777777" w:rsidR="00C3087C" w:rsidRPr="004C3A0B" w:rsidRDefault="00C3087C" w:rsidP="005E4295">
            <w:pPr>
              <w:rPr>
                <w:rFonts w:ascii="Arial" w:hAnsi="Arial" w:cs="Arial"/>
                <w:sz w:val="22"/>
                <w:szCs w:val="22"/>
              </w:rPr>
            </w:pPr>
          </w:p>
          <w:p w14:paraId="4B4CCA8A"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bl>
    <w:p w14:paraId="7707A4ED" w14:textId="77777777" w:rsidR="00C3087C" w:rsidRDefault="00C3087C" w:rsidP="00C3087C"/>
    <w:p w14:paraId="7B4F1E84" w14:textId="77777777" w:rsidR="00C3087C" w:rsidRDefault="00C3087C" w:rsidP="00C3087C">
      <w:pPr>
        <w:rPr>
          <w:rFonts w:ascii="Arial" w:hAnsi="Arial" w:cs="Arial"/>
          <w:b/>
          <w:sz w:val="22"/>
          <w:szCs w:val="22"/>
        </w:rPr>
      </w:pPr>
      <w:r>
        <w:rPr>
          <w:rFonts w:ascii="Arial" w:hAnsi="Arial" w:cs="Arial"/>
          <w:b/>
          <w:sz w:val="22"/>
          <w:szCs w:val="22"/>
        </w:rPr>
        <w:t>SECTION G: Feedback, Consent and Confidentiality</w:t>
      </w:r>
    </w:p>
    <w:p w14:paraId="2552A8EA" w14:textId="77777777" w:rsidR="00C3087C" w:rsidRDefault="00C3087C" w:rsidP="00C3087C">
      <w:pPr>
        <w:rPr>
          <w:rFonts w:ascii="Arial" w:hAnsi="Arial" w:cs="Arial"/>
          <w:b/>
          <w:sz w:val="22"/>
          <w:szCs w:val="22"/>
        </w:rPr>
      </w:pPr>
    </w:p>
    <w:p w14:paraId="6F26CF54" w14:textId="77777777" w:rsidR="00C3087C" w:rsidRDefault="00C3087C" w:rsidP="00C3087C">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3EECBDCE" w14:textId="77777777" w:rsidR="00C3087C" w:rsidRPr="00354F34" w:rsidRDefault="00C3087C" w:rsidP="00C3087C">
      <w:pPr>
        <w:rPr>
          <w:rFonts w:ascii="Arial" w:hAnsi="Arial" w:cs="Arial"/>
          <w:b/>
          <w:sz w:val="22"/>
          <w:szCs w:val="22"/>
        </w:rPr>
      </w:pPr>
    </w:p>
    <w:tbl>
      <w:tblPr>
        <w:tblW w:w="938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793"/>
      </w:tblGrid>
      <w:tr w:rsidR="00C3087C" w:rsidRPr="004C3A0B" w14:paraId="79E8423E" w14:textId="77777777" w:rsidTr="00C3087C">
        <w:tc>
          <w:tcPr>
            <w:tcW w:w="596" w:type="dxa"/>
            <w:tcBorders>
              <w:top w:val="single" w:sz="4" w:space="0" w:color="auto"/>
              <w:bottom w:val="single" w:sz="4" w:space="0" w:color="auto"/>
            </w:tcBorders>
            <w:shd w:val="clear" w:color="auto" w:fill="F2F2F2" w:themeFill="background1" w:themeFillShade="F2"/>
          </w:tcPr>
          <w:p w14:paraId="1B3A5E15" w14:textId="77777777" w:rsidR="00C3087C" w:rsidRPr="002132F9" w:rsidRDefault="00C3087C" w:rsidP="005E4295">
            <w:pPr>
              <w:rPr>
                <w:rFonts w:ascii="Arial" w:hAnsi="Arial" w:cs="Arial"/>
                <w:bCs/>
                <w:sz w:val="22"/>
                <w:szCs w:val="22"/>
              </w:rPr>
            </w:pPr>
            <w:r>
              <w:rPr>
                <w:rFonts w:ascii="Arial" w:hAnsi="Arial" w:cs="Arial"/>
                <w:bCs/>
                <w:sz w:val="22"/>
                <w:szCs w:val="22"/>
              </w:rPr>
              <w:t>1</w:t>
            </w:r>
          </w:p>
        </w:tc>
        <w:tc>
          <w:tcPr>
            <w:tcW w:w="8793" w:type="dxa"/>
            <w:tcBorders>
              <w:top w:val="single" w:sz="4" w:space="0" w:color="auto"/>
              <w:bottom w:val="single" w:sz="4" w:space="0" w:color="auto"/>
            </w:tcBorders>
            <w:shd w:val="clear" w:color="auto" w:fill="F2F2F2" w:themeFill="background1" w:themeFillShade="F2"/>
          </w:tcPr>
          <w:p w14:paraId="293801BB" w14:textId="77777777" w:rsidR="00C3087C" w:rsidRPr="004C3A0B" w:rsidRDefault="00C3087C" w:rsidP="005E4295">
            <w:pPr>
              <w:rPr>
                <w:rFonts w:ascii="Arial" w:hAnsi="Arial" w:cs="Arial"/>
                <w:sz w:val="22"/>
                <w:szCs w:val="22"/>
              </w:rPr>
            </w:pPr>
            <w:r>
              <w:rPr>
                <w:rFonts w:ascii="Arial" w:hAnsi="Arial" w:cs="Arial"/>
                <w:b/>
                <w:sz w:val="22"/>
                <w:szCs w:val="22"/>
              </w:rPr>
              <w:t>Feedback</w:t>
            </w:r>
          </w:p>
          <w:p w14:paraId="64A71BF4" w14:textId="77777777" w:rsidR="00C3087C" w:rsidRPr="004C3A0B" w:rsidRDefault="00C3087C" w:rsidP="005E4295">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3087C" w:rsidRPr="004C3A0B" w14:paraId="6A383EB2" w14:textId="77777777" w:rsidTr="00C3087C">
        <w:tc>
          <w:tcPr>
            <w:tcW w:w="596" w:type="dxa"/>
            <w:tcBorders>
              <w:top w:val="single" w:sz="4" w:space="0" w:color="auto"/>
              <w:bottom w:val="single" w:sz="4" w:space="0" w:color="auto"/>
            </w:tcBorders>
          </w:tcPr>
          <w:p w14:paraId="5E424639" w14:textId="77777777" w:rsidR="00C3087C" w:rsidRPr="00E32138" w:rsidRDefault="00C3087C" w:rsidP="005E4295">
            <w:pPr>
              <w:rPr>
                <w:rFonts w:ascii="Arial" w:hAnsi="Arial" w:cs="Arial"/>
                <w:bCs/>
                <w:sz w:val="22"/>
                <w:szCs w:val="22"/>
              </w:rPr>
            </w:pPr>
          </w:p>
        </w:tc>
        <w:tc>
          <w:tcPr>
            <w:tcW w:w="8793" w:type="dxa"/>
            <w:tcBorders>
              <w:top w:val="single" w:sz="4" w:space="0" w:color="auto"/>
              <w:bottom w:val="single" w:sz="4" w:space="0" w:color="auto"/>
            </w:tcBorders>
          </w:tcPr>
          <w:p w14:paraId="2F8CE2BB" w14:textId="77777777" w:rsidR="00C3087C" w:rsidRPr="004033FC" w:rsidRDefault="00C3087C" w:rsidP="005E4295">
            <w:pPr>
              <w:rPr>
                <w:rFonts w:ascii="Arial" w:hAnsi="Arial" w:cs="Arial"/>
                <w:color w:val="00B050"/>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AE2FA99" w14:textId="77777777" w:rsidR="00C3087C" w:rsidRPr="004C3A0B" w:rsidRDefault="00C3087C" w:rsidP="005E4295">
            <w:pPr>
              <w:rPr>
                <w:rFonts w:ascii="Arial" w:hAnsi="Arial" w:cs="Arial"/>
                <w:sz w:val="22"/>
                <w:szCs w:val="22"/>
              </w:rPr>
            </w:pPr>
          </w:p>
          <w:p w14:paraId="00B4912F" w14:textId="77777777" w:rsidR="00C3087C" w:rsidRDefault="00C3087C" w:rsidP="005E4295">
            <w:pPr>
              <w:rPr>
                <w:rFonts w:ascii="Arial" w:hAnsi="Arial" w:cs="Arial"/>
                <w:sz w:val="22"/>
                <w:szCs w:val="22"/>
              </w:rPr>
            </w:pPr>
            <w:r>
              <w:rPr>
                <w:rFonts w:ascii="Arial" w:hAnsi="Arial" w:cs="Arial"/>
                <w:sz w:val="22"/>
                <w:szCs w:val="22"/>
              </w:rPr>
              <w:t>At the end of the online questionnaire, participants will see a debrief screen thanking them for their participation and restating the purpose of the study. A dedicated university email address will be provided so that participants may request a summary of the findings or ask further questions; no further individual contact will be made unless requested by the participant.</w:t>
            </w:r>
          </w:p>
          <w:p w14:paraId="2A326422"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r w:rsidR="00C3087C" w:rsidRPr="004C3A0B" w14:paraId="4DB47EDF" w14:textId="77777777" w:rsidTr="00C3087C">
        <w:tc>
          <w:tcPr>
            <w:tcW w:w="596" w:type="dxa"/>
            <w:tcBorders>
              <w:top w:val="single" w:sz="4" w:space="0" w:color="auto"/>
              <w:bottom w:val="single" w:sz="4" w:space="0" w:color="auto"/>
            </w:tcBorders>
            <w:shd w:val="clear" w:color="auto" w:fill="F2F2F2" w:themeFill="background1" w:themeFillShade="F2"/>
          </w:tcPr>
          <w:p w14:paraId="0ACA2FE9" w14:textId="77777777" w:rsidR="00C3087C" w:rsidRPr="002132F9" w:rsidRDefault="00C3087C" w:rsidP="005E4295">
            <w:pPr>
              <w:rPr>
                <w:rFonts w:ascii="Arial" w:hAnsi="Arial" w:cs="Arial"/>
                <w:bCs/>
                <w:sz w:val="22"/>
                <w:szCs w:val="22"/>
              </w:rPr>
            </w:pPr>
            <w:r>
              <w:rPr>
                <w:rFonts w:ascii="Arial" w:hAnsi="Arial" w:cs="Arial"/>
                <w:bCs/>
                <w:sz w:val="22"/>
                <w:szCs w:val="22"/>
              </w:rPr>
              <w:lastRenderedPageBreak/>
              <w:t>2</w:t>
            </w:r>
          </w:p>
        </w:tc>
        <w:tc>
          <w:tcPr>
            <w:tcW w:w="8793" w:type="dxa"/>
            <w:tcBorders>
              <w:top w:val="single" w:sz="4" w:space="0" w:color="auto"/>
              <w:bottom w:val="single" w:sz="4" w:space="0" w:color="auto"/>
            </w:tcBorders>
            <w:shd w:val="clear" w:color="auto" w:fill="F2F2F2" w:themeFill="background1" w:themeFillShade="F2"/>
          </w:tcPr>
          <w:p w14:paraId="099CB578" w14:textId="77777777" w:rsidR="00C3087C" w:rsidRPr="004C3A0B" w:rsidRDefault="00C3087C" w:rsidP="005E4295">
            <w:pPr>
              <w:rPr>
                <w:rFonts w:ascii="Arial" w:hAnsi="Arial" w:cs="Arial"/>
                <w:sz w:val="22"/>
                <w:szCs w:val="22"/>
              </w:rPr>
            </w:pPr>
            <w:r>
              <w:rPr>
                <w:rFonts w:ascii="Arial" w:hAnsi="Arial" w:cs="Arial"/>
                <w:b/>
                <w:sz w:val="22"/>
                <w:szCs w:val="22"/>
              </w:rPr>
              <w:t>Informed consent</w:t>
            </w:r>
          </w:p>
          <w:p w14:paraId="5BEA7C6E" w14:textId="77777777" w:rsidR="00C3087C" w:rsidRPr="004C3A0B" w:rsidRDefault="00C3087C" w:rsidP="005E4295">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3087C" w:rsidRPr="004C3A0B" w14:paraId="5172F647" w14:textId="77777777" w:rsidTr="00C3087C">
        <w:tc>
          <w:tcPr>
            <w:tcW w:w="596" w:type="dxa"/>
            <w:tcBorders>
              <w:top w:val="single" w:sz="4" w:space="0" w:color="auto"/>
              <w:bottom w:val="single" w:sz="4" w:space="0" w:color="auto"/>
            </w:tcBorders>
          </w:tcPr>
          <w:p w14:paraId="207414F8" w14:textId="77777777" w:rsidR="00C3087C" w:rsidRPr="00E32138" w:rsidRDefault="00C3087C" w:rsidP="005E4295">
            <w:pPr>
              <w:rPr>
                <w:rFonts w:ascii="Arial" w:hAnsi="Arial" w:cs="Arial"/>
                <w:bCs/>
                <w:sz w:val="22"/>
                <w:szCs w:val="22"/>
              </w:rPr>
            </w:pPr>
          </w:p>
        </w:tc>
        <w:tc>
          <w:tcPr>
            <w:tcW w:w="8793" w:type="dxa"/>
            <w:tcBorders>
              <w:top w:val="single" w:sz="4" w:space="0" w:color="auto"/>
              <w:bottom w:val="single" w:sz="4" w:space="0" w:color="auto"/>
            </w:tcBorders>
          </w:tcPr>
          <w:p w14:paraId="20552D69" w14:textId="77777777" w:rsidR="00C3087C" w:rsidRPr="004033FC" w:rsidRDefault="00C3087C" w:rsidP="005E4295">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7EBBDB46" w14:textId="77777777" w:rsidR="00C3087C" w:rsidRPr="004033FC" w:rsidRDefault="00C3087C" w:rsidP="005E4295">
            <w:pPr>
              <w:rPr>
                <w:rFonts w:ascii="Arial" w:hAnsi="Arial" w:cs="Arial"/>
                <w:color w:val="00B050"/>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07D80D3C" w14:textId="77777777" w:rsidR="00C3087C" w:rsidRPr="004C3A0B" w:rsidRDefault="00C3087C" w:rsidP="005E4295">
            <w:pPr>
              <w:rPr>
                <w:rFonts w:ascii="Arial" w:hAnsi="Arial" w:cs="Arial"/>
                <w:sz w:val="22"/>
                <w:szCs w:val="22"/>
              </w:rPr>
            </w:pPr>
          </w:p>
          <w:p w14:paraId="06807391" w14:textId="77777777" w:rsidR="00C3087C" w:rsidRDefault="00C3087C" w:rsidP="005E4295">
            <w:pPr>
              <w:rPr>
                <w:rFonts w:ascii="Arial" w:hAnsi="Arial" w:cs="Arial"/>
                <w:sz w:val="22"/>
                <w:szCs w:val="22"/>
              </w:rPr>
            </w:pPr>
            <w:r>
              <w:rPr>
                <w:rFonts w:ascii="Arial" w:hAnsi="Arial" w:cs="Arial"/>
                <w:sz w:val="22"/>
                <w:szCs w:val="22"/>
              </w:rPr>
              <w:t>Before starting the questionnaire, participants will be shown an online information sheet outlining the purpose of the study, what participation involves, the expected duration, the voluntary nature of participation, the right to withdraw, and confidentiality arrangements. This will be followed by a consent screen; clicking 'Next'/'I Agree' to proceed to the questions will constitute informed consent, in line with standard practice for anonymous online surveys.</w:t>
            </w:r>
          </w:p>
          <w:p w14:paraId="08DE4112"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r w:rsidR="00C3087C" w:rsidRPr="004C3A0B" w14:paraId="41215C3C" w14:textId="77777777" w:rsidTr="00C3087C">
        <w:tc>
          <w:tcPr>
            <w:tcW w:w="596" w:type="dxa"/>
            <w:tcBorders>
              <w:top w:val="single" w:sz="4" w:space="0" w:color="auto"/>
              <w:bottom w:val="single" w:sz="4" w:space="0" w:color="auto"/>
            </w:tcBorders>
            <w:shd w:val="clear" w:color="auto" w:fill="F2F2F2" w:themeFill="background1" w:themeFillShade="F2"/>
          </w:tcPr>
          <w:p w14:paraId="425ED81C" w14:textId="77777777" w:rsidR="00C3087C" w:rsidRPr="002132F9" w:rsidRDefault="00C3087C" w:rsidP="005E4295">
            <w:pPr>
              <w:rPr>
                <w:rFonts w:ascii="Arial" w:hAnsi="Arial" w:cs="Arial"/>
                <w:bCs/>
                <w:sz w:val="22"/>
                <w:szCs w:val="22"/>
              </w:rPr>
            </w:pPr>
            <w:r>
              <w:rPr>
                <w:rFonts w:ascii="Arial" w:hAnsi="Arial" w:cs="Arial"/>
                <w:bCs/>
                <w:sz w:val="22"/>
                <w:szCs w:val="22"/>
              </w:rPr>
              <w:t>3</w:t>
            </w:r>
          </w:p>
        </w:tc>
        <w:tc>
          <w:tcPr>
            <w:tcW w:w="8793" w:type="dxa"/>
            <w:tcBorders>
              <w:top w:val="single" w:sz="4" w:space="0" w:color="auto"/>
              <w:bottom w:val="single" w:sz="4" w:space="0" w:color="auto"/>
            </w:tcBorders>
            <w:shd w:val="clear" w:color="auto" w:fill="F2F2F2" w:themeFill="background1" w:themeFillShade="F2"/>
          </w:tcPr>
          <w:p w14:paraId="4B958D9A" w14:textId="77777777" w:rsidR="00C3087C" w:rsidRPr="004C3A0B" w:rsidRDefault="00C3087C" w:rsidP="005E4295">
            <w:pPr>
              <w:rPr>
                <w:rFonts w:ascii="Arial" w:hAnsi="Arial" w:cs="Arial"/>
                <w:b/>
                <w:sz w:val="22"/>
                <w:szCs w:val="22"/>
              </w:rPr>
            </w:pPr>
            <w:r>
              <w:rPr>
                <w:rFonts w:ascii="Arial" w:hAnsi="Arial" w:cs="Arial"/>
                <w:b/>
                <w:sz w:val="22"/>
                <w:szCs w:val="22"/>
              </w:rPr>
              <w:t>Confidentiality / Anonymity</w:t>
            </w:r>
          </w:p>
          <w:p w14:paraId="43662835" w14:textId="77777777" w:rsidR="00C3087C" w:rsidRPr="004C3A0B" w:rsidRDefault="00C3087C" w:rsidP="005E4295">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3087C" w:rsidRPr="004C3A0B" w14:paraId="0EF33870" w14:textId="77777777" w:rsidTr="00C3087C">
        <w:tc>
          <w:tcPr>
            <w:tcW w:w="596" w:type="dxa"/>
            <w:tcBorders>
              <w:top w:val="single" w:sz="4" w:space="0" w:color="auto"/>
              <w:bottom w:val="single" w:sz="4" w:space="0" w:color="auto"/>
            </w:tcBorders>
          </w:tcPr>
          <w:p w14:paraId="37DC419D" w14:textId="77777777" w:rsidR="00C3087C" w:rsidRPr="00E32138" w:rsidRDefault="00C3087C" w:rsidP="005E4295">
            <w:pPr>
              <w:rPr>
                <w:rFonts w:ascii="Arial" w:hAnsi="Arial" w:cs="Arial"/>
                <w:bCs/>
                <w:sz w:val="22"/>
                <w:szCs w:val="22"/>
              </w:rPr>
            </w:pPr>
          </w:p>
        </w:tc>
        <w:tc>
          <w:tcPr>
            <w:tcW w:w="8793" w:type="dxa"/>
            <w:tcBorders>
              <w:top w:val="single" w:sz="4" w:space="0" w:color="auto"/>
              <w:bottom w:val="single" w:sz="4" w:space="0" w:color="auto"/>
            </w:tcBorders>
          </w:tcPr>
          <w:p w14:paraId="17CDF962" w14:textId="77777777" w:rsidR="00C3087C" w:rsidRPr="004033FC" w:rsidRDefault="00C3087C" w:rsidP="005E4295">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53E4D3CE" w14:textId="77777777" w:rsidR="00C3087C" w:rsidRPr="004C3A0B" w:rsidRDefault="00C3087C" w:rsidP="005E4295">
            <w:pPr>
              <w:rPr>
                <w:rFonts w:ascii="Arial" w:hAnsi="Arial" w:cs="Arial"/>
                <w:sz w:val="22"/>
                <w:szCs w:val="22"/>
              </w:rPr>
            </w:pPr>
          </w:p>
          <w:p w14:paraId="0C9E7050" w14:textId="77777777" w:rsidR="00C3087C" w:rsidRDefault="00C3087C" w:rsidP="005E4295">
            <w:pPr>
              <w:rPr>
                <w:rFonts w:ascii="Arial" w:hAnsi="Arial" w:cs="Arial"/>
                <w:sz w:val="22"/>
                <w:szCs w:val="22"/>
              </w:rPr>
            </w:pPr>
            <w:r>
              <w:rPr>
                <w:rFonts w:ascii="Arial" w:hAnsi="Arial" w:cs="Arial"/>
                <w:sz w:val="22"/>
                <w:szCs w:val="22"/>
              </w:rPr>
              <w:t xml:space="preserve">No names, email addresses or other directly identifying information will be collected from participants. All questionnaire responses will be anonymous and reported only in aggregate/statistical form (e.g. means, correlations, regression coefficients). Zara, as the publicly known case </w:t>
            </w:r>
            <w:proofErr w:type="spellStart"/>
            <w:r>
              <w:rPr>
                <w:rFonts w:ascii="Arial" w:hAnsi="Arial" w:cs="Arial"/>
                <w:sz w:val="22"/>
                <w:szCs w:val="22"/>
              </w:rPr>
              <w:t>organisation</w:t>
            </w:r>
            <w:proofErr w:type="spellEnd"/>
            <w:r>
              <w:rPr>
                <w:rFonts w:ascii="Arial" w:hAnsi="Arial" w:cs="Arial"/>
                <w:sz w:val="22"/>
                <w:szCs w:val="22"/>
              </w:rPr>
              <w:t xml:space="preserve">, will be named as it is the subject of publicly available </w:t>
            </w:r>
            <w:r>
              <w:rPr>
                <w:rFonts w:ascii="Arial" w:hAnsi="Arial" w:cs="Arial"/>
                <w:sz w:val="22"/>
                <w:szCs w:val="22"/>
              </w:rPr>
              <w:lastRenderedPageBreak/>
              <w:t>secondary data, but no individual participant will be identifiable in the dissertation or any other output.</w:t>
            </w:r>
          </w:p>
          <w:p w14:paraId="354764CF"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bl>
    <w:p w14:paraId="23C8CEFF" w14:textId="77777777" w:rsidR="00C3087C" w:rsidRPr="004C3A0B" w:rsidRDefault="00C3087C" w:rsidP="00C3087C">
      <w:pPr>
        <w:rPr>
          <w:rFonts w:ascii="Arial" w:hAnsi="Arial" w:cs="Arial"/>
          <w:sz w:val="22"/>
          <w:szCs w:val="22"/>
        </w:rPr>
      </w:pPr>
    </w:p>
    <w:p w14:paraId="69B9C9DA" w14:textId="77777777" w:rsidR="00C3087C" w:rsidRDefault="00C3087C" w:rsidP="00C3087C">
      <w:pPr>
        <w:rPr>
          <w:rFonts w:ascii="Arial" w:hAnsi="Arial" w:cs="Arial"/>
          <w:b/>
          <w:sz w:val="22"/>
          <w:szCs w:val="22"/>
        </w:rPr>
      </w:pPr>
      <w:r>
        <w:rPr>
          <w:rFonts w:ascii="Arial" w:hAnsi="Arial" w:cs="Arial"/>
          <w:b/>
          <w:sz w:val="22"/>
          <w:szCs w:val="22"/>
        </w:rPr>
        <w:t>SECTION H: Data Protection and Storage</w:t>
      </w:r>
    </w:p>
    <w:p w14:paraId="17819966" w14:textId="77777777" w:rsidR="00C3087C" w:rsidRPr="00354F34" w:rsidRDefault="00C3087C" w:rsidP="00C3087C">
      <w:pPr>
        <w:rPr>
          <w:rFonts w:ascii="Arial" w:hAnsi="Arial" w:cs="Arial"/>
          <w:b/>
          <w:sz w:val="22"/>
          <w:szCs w:val="22"/>
        </w:rPr>
      </w:pPr>
    </w:p>
    <w:tbl>
      <w:tblPr>
        <w:tblW w:w="927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5"/>
        <w:gridCol w:w="6910"/>
        <w:gridCol w:w="905"/>
        <w:gridCol w:w="900"/>
      </w:tblGrid>
      <w:tr w:rsidR="00C3087C" w14:paraId="56A8EF28" w14:textId="77777777" w:rsidTr="00C3087C">
        <w:trPr>
          <w:trHeight w:val="403"/>
        </w:trPr>
        <w:tc>
          <w:tcPr>
            <w:tcW w:w="555" w:type="dxa"/>
            <w:tcBorders>
              <w:left w:val="single" w:sz="4" w:space="0" w:color="auto"/>
              <w:bottom w:val="single" w:sz="4" w:space="0" w:color="auto"/>
              <w:right w:val="single" w:sz="4" w:space="0" w:color="auto"/>
            </w:tcBorders>
            <w:shd w:val="clear" w:color="auto" w:fill="F2F2F2" w:themeFill="background1" w:themeFillShade="F2"/>
            <w:vAlign w:val="center"/>
          </w:tcPr>
          <w:p w14:paraId="61E6926E" w14:textId="77777777" w:rsidR="00C3087C" w:rsidRDefault="00C3087C" w:rsidP="005E4295">
            <w:pPr>
              <w:pStyle w:val="NormalWeb"/>
              <w:autoSpaceDE w:val="0"/>
              <w:autoSpaceDN w:val="0"/>
              <w:adjustRightInd w:val="0"/>
              <w:jc w:val="center"/>
              <w:rPr>
                <w:rFonts w:ascii="Arial" w:hAnsi="Arial" w:cs="Arial"/>
                <w:sz w:val="22"/>
                <w:szCs w:val="22"/>
              </w:rPr>
            </w:pPr>
          </w:p>
        </w:tc>
        <w:tc>
          <w:tcPr>
            <w:tcW w:w="6910" w:type="dxa"/>
            <w:tcBorders>
              <w:left w:val="single" w:sz="4" w:space="0" w:color="auto"/>
              <w:bottom w:val="single" w:sz="4" w:space="0" w:color="auto"/>
              <w:right w:val="single" w:sz="4" w:space="0" w:color="auto"/>
            </w:tcBorders>
            <w:shd w:val="clear" w:color="auto" w:fill="F2F2F2" w:themeFill="background1" w:themeFillShade="F2"/>
            <w:vAlign w:val="center"/>
          </w:tcPr>
          <w:p w14:paraId="658C5E86" w14:textId="77777777" w:rsidR="00C3087C" w:rsidRDefault="00C3087C" w:rsidP="005E429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32F58"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9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C15B0"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C3087C" w14:paraId="57813FB1" w14:textId="77777777" w:rsidTr="00C3087C">
        <w:trPr>
          <w:trHeight w:val="403"/>
        </w:trPr>
        <w:tc>
          <w:tcPr>
            <w:tcW w:w="555" w:type="dxa"/>
            <w:tcBorders>
              <w:left w:val="single" w:sz="4" w:space="0" w:color="auto"/>
              <w:bottom w:val="single" w:sz="4" w:space="0" w:color="auto"/>
              <w:right w:val="single" w:sz="4" w:space="0" w:color="auto"/>
            </w:tcBorders>
            <w:shd w:val="clear" w:color="auto" w:fill="F2F2F2" w:themeFill="background1" w:themeFillShade="F2"/>
            <w:vAlign w:val="center"/>
          </w:tcPr>
          <w:p w14:paraId="29EBB2CA" w14:textId="77777777" w:rsidR="00C3087C" w:rsidRPr="00CF6CA5" w:rsidRDefault="00C3087C" w:rsidP="005E429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6910" w:type="dxa"/>
            <w:tcBorders>
              <w:left w:val="single" w:sz="4" w:space="0" w:color="auto"/>
              <w:bottom w:val="single" w:sz="4" w:space="0" w:color="auto"/>
              <w:right w:val="single" w:sz="4" w:space="0" w:color="auto"/>
            </w:tcBorders>
            <w:shd w:val="clear" w:color="auto" w:fill="F2F2F2" w:themeFill="background1" w:themeFillShade="F2"/>
            <w:vAlign w:val="center"/>
          </w:tcPr>
          <w:p w14:paraId="5236C061" w14:textId="77777777" w:rsidR="00C3087C" w:rsidRDefault="00C3087C" w:rsidP="005E4295">
            <w:pPr>
              <w:pStyle w:val="NormalWeb"/>
              <w:autoSpaceDE w:val="0"/>
              <w:autoSpaceDN w:val="0"/>
              <w:adjustRightInd w:val="0"/>
              <w:spacing w:before="0" w:beforeAutospacing="0" w:after="0" w:afterAutospacing="0"/>
              <w:ind w:left="567" w:right="567"/>
              <w:jc w:val="both"/>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7F30A4"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90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79D088"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p w14:paraId="3F41B9CA"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p>
        </w:tc>
      </w:tr>
      <w:tr w:rsidR="00C3087C" w14:paraId="7D467D20" w14:textId="77777777" w:rsidTr="00C3087C">
        <w:trPr>
          <w:trHeight w:val="403"/>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543D1" w14:textId="77777777" w:rsidR="00C3087C" w:rsidRDefault="00C3087C" w:rsidP="005E4295">
            <w:pPr>
              <w:pStyle w:val="NormalWeb"/>
              <w:autoSpaceDE w:val="0"/>
              <w:autoSpaceDN w:val="0"/>
              <w:adjustRightInd w:val="0"/>
              <w:jc w:val="center"/>
              <w:rPr>
                <w:rFonts w:ascii="Arial" w:hAnsi="Arial" w:cs="Arial"/>
                <w:sz w:val="22"/>
                <w:szCs w:val="22"/>
              </w:rPr>
            </w:pPr>
          </w:p>
        </w:tc>
        <w:tc>
          <w:tcPr>
            <w:tcW w:w="87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6C95" w14:textId="77777777" w:rsidR="00C3087C" w:rsidRDefault="00C3087C" w:rsidP="005E429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24CD9128" w14:textId="77777777" w:rsidR="00C3087C" w:rsidRDefault="00C3087C" w:rsidP="005E4295">
            <w:pPr>
              <w:rPr>
                <w:rFonts w:ascii="Arial" w:hAnsi="Arial" w:cs="Arial"/>
                <w:sz w:val="22"/>
                <w:szCs w:val="22"/>
              </w:rPr>
            </w:pPr>
            <w:r>
              <w:rPr>
                <w:rFonts w:ascii="Arial" w:hAnsi="Arial" w:cs="Arial"/>
                <w:sz w:val="22"/>
                <w:szCs w:val="22"/>
              </w:rPr>
              <w:t>N/A – no personal data (e.g. names, email addresses or IP addresses) will be collected. The survey collects only anonymous demographic/</w:t>
            </w:r>
            <w:proofErr w:type="spellStart"/>
            <w:r>
              <w:rPr>
                <w:rFonts w:ascii="Arial" w:hAnsi="Arial" w:cs="Arial"/>
                <w:sz w:val="22"/>
                <w:szCs w:val="22"/>
              </w:rPr>
              <w:t>behavioural</w:t>
            </w:r>
            <w:proofErr w:type="spellEnd"/>
            <w:r>
              <w:rPr>
                <w:rFonts w:ascii="Arial" w:hAnsi="Arial" w:cs="Arial"/>
                <w:sz w:val="22"/>
                <w:szCs w:val="22"/>
              </w:rPr>
              <w:t xml:space="preserve"> categories (age band, gender, Zara purchase frequency, content-exposure frequency) and Likert-scale responses that cannot identify an individual respondent; IP address collection will be switched off in the survey platform's settings.</w:t>
            </w:r>
          </w:p>
        </w:tc>
      </w:tr>
      <w:tr w:rsidR="00C3087C" w14:paraId="09A521A9" w14:textId="77777777" w:rsidTr="00C3087C">
        <w:trPr>
          <w:trHeight w:val="403"/>
        </w:trPr>
        <w:tc>
          <w:tcPr>
            <w:tcW w:w="555" w:type="dxa"/>
            <w:tcBorders>
              <w:top w:val="single" w:sz="4" w:space="0" w:color="auto"/>
              <w:left w:val="single" w:sz="4" w:space="0" w:color="auto"/>
              <w:bottom w:val="single" w:sz="4" w:space="0" w:color="auto"/>
              <w:right w:val="single" w:sz="4" w:space="0" w:color="auto"/>
            </w:tcBorders>
            <w:vAlign w:val="center"/>
          </w:tcPr>
          <w:p w14:paraId="143B2D6A" w14:textId="77777777" w:rsidR="00C3087C" w:rsidRDefault="00C3087C" w:rsidP="005E4295">
            <w:pPr>
              <w:jc w:val="center"/>
              <w:rPr>
                <w:rFonts w:ascii="Arial" w:hAnsi="Arial" w:cs="Arial"/>
                <w:sz w:val="22"/>
                <w:szCs w:val="22"/>
              </w:rPr>
            </w:pPr>
            <w:r>
              <w:rPr>
                <w:rFonts w:ascii="Arial" w:hAnsi="Arial" w:cs="Arial"/>
                <w:sz w:val="22"/>
                <w:szCs w:val="22"/>
              </w:rPr>
              <w:t>2</w:t>
            </w:r>
          </w:p>
        </w:tc>
        <w:tc>
          <w:tcPr>
            <w:tcW w:w="8715" w:type="dxa"/>
            <w:gridSpan w:val="3"/>
            <w:tcBorders>
              <w:top w:val="single" w:sz="4" w:space="0" w:color="auto"/>
              <w:left w:val="single" w:sz="4" w:space="0" w:color="auto"/>
              <w:bottom w:val="single" w:sz="4" w:space="0" w:color="auto"/>
              <w:right w:val="single" w:sz="4" w:space="0" w:color="auto"/>
            </w:tcBorders>
            <w:vAlign w:val="center"/>
            <w:hideMark/>
          </w:tcPr>
          <w:p w14:paraId="3D49E77E" w14:textId="77777777" w:rsidR="00C3087C" w:rsidRDefault="00C3087C" w:rsidP="005E4295">
            <w:pPr>
              <w:rPr>
                <w:rFonts w:ascii="Arial" w:hAnsi="Arial" w:cs="Arial"/>
                <w:color w:val="00B050"/>
                <w:sz w:val="22"/>
              </w:rPr>
            </w:pPr>
            <w:r>
              <w:rPr>
                <w:rFonts w:ascii="Arial" w:hAnsi="Arial" w:cs="Arial"/>
                <w:color w:val="00B050"/>
                <w:sz w:val="22"/>
              </w:rPr>
              <w:t>This includes audio/video data of participants but can also include IP addresses and usernames. Names, addresses and emails also count, as do consent forms.</w:t>
            </w:r>
          </w:p>
          <w:p w14:paraId="57429826" w14:textId="77777777" w:rsidR="00C3087C" w:rsidRDefault="00C3087C" w:rsidP="005E4295">
            <w:pPr>
              <w:rPr>
                <w:rFonts w:ascii="Arial" w:hAnsi="Arial" w:cs="Arial"/>
                <w:color w:val="00B050"/>
                <w:sz w:val="22"/>
              </w:rPr>
            </w:pPr>
          </w:p>
          <w:p w14:paraId="30D3DFAB" w14:textId="77777777" w:rsidR="00C3087C" w:rsidRPr="00CE05A5" w:rsidRDefault="00C3087C" w:rsidP="005E4295">
            <w:pPr>
              <w:rPr>
                <w:rFonts w:ascii="Arial" w:hAnsi="Arial" w:cs="Arial"/>
                <w:color w:val="00B050"/>
                <w:sz w:val="22"/>
                <w:szCs w:val="22"/>
              </w:rPr>
            </w:pPr>
            <w:r w:rsidRPr="00CE05A5">
              <w:rPr>
                <w:rFonts w:ascii="Arial" w:hAnsi="Arial" w:cs="Arial"/>
                <w:sz w:val="22"/>
                <w:szCs w:val="22"/>
              </w:rPr>
              <w:t xml:space="preserve">Limited personal data will be collected, including electronic consent records and demographic information such as age group, gender and frequency of Instagram and TikTok use. These data are necessary to determine participant eligibility and </w:t>
            </w:r>
            <w:proofErr w:type="spellStart"/>
            <w:r w:rsidRPr="00CE05A5">
              <w:rPr>
                <w:rFonts w:ascii="Arial" w:hAnsi="Arial" w:cs="Arial"/>
                <w:sz w:val="22"/>
                <w:szCs w:val="22"/>
              </w:rPr>
              <w:t>analyse</w:t>
            </w:r>
            <w:proofErr w:type="spellEnd"/>
            <w:r w:rsidRPr="00CE05A5">
              <w:rPr>
                <w:rFonts w:ascii="Arial" w:hAnsi="Arial" w:cs="Arial"/>
                <w:sz w:val="22"/>
                <w:szCs w:val="22"/>
              </w:rPr>
              <w:t xml:space="preserve"> </w:t>
            </w:r>
            <w:r w:rsidRPr="00CE05A5">
              <w:rPr>
                <w:rFonts w:ascii="Arial" w:hAnsi="Arial" w:cs="Arial"/>
                <w:sz w:val="22"/>
                <w:szCs w:val="22"/>
              </w:rPr>
              <w:lastRenderedPageBreak/>
              <w:t>demographic differences. No direct identifiers such as names, addresses or telephone numbers will be collected.</w:t>
            </w:r>
          </w:p>
          <w:p w14:paraId="4B38723F" w14:textId="77777777" w:rsidR="00C3087C" w:rsidRPr="004C3A0B" w:rsidRDefault="00C3087C" w:rsidP="005E4295">
            <w:pPr>
              <w:rPr>
                <w:rFonts w:ascii="Arial" w:hAnsi="Arial" w:cs="Arial"/>
                <w:sz w:val="22"/>
                <w:szCs w:val="22"/>
              </w:rPr>
            </w:pPr>
          </w:p>
          <w:p w14:paraId="4F83AD88" w14:textId="77777777" w:rsidR="00C3087C" w:rsidRPr="00354F34" w:rsidRDefault="00C3087C" w:rsidP="005E4295">
            <w:pPr>
              <w:autoSpaceDE w:val="0"/>
              <w:autoSpaceDN w:val="0"/>
              <w:adjustRightInd w:val="0"/>
              <w:rPr>
                <w:i/>
              </w:rPr>
            </w:pPr>
            <w:r>
              <w:rPr>
                <w:rFonts w:ascii="Arial" w:hAnsi="Arial" w:cs="Arial"/>
                <w:i/>
                <w:color w:val="808080"/>
                <w:sz w:val="18"/>
                <w:szCs w:val="18"/>
              </w:rPr>
              <w:t>(this box should expand as you type)</w:t>
            </w:r>
          </w:p>
        </w:tc>
      </w:tr>
      <w:tr w:rsidR="00C3087C" w14:paraId="6760BF94" w14:textId="77777777" w:rsidTr="00C3087C">
        <w:trPr>
          <w:trHeight w:val="403"/>
        </w:trPr>
        <w:tc>
          <w:tcPr>
            <w:tcW w:w="555" w:type="dxa"/>
            <w:tcBorders>
              <w:left w:val="single" w:sz="4" w:space="0" w:color="auto"/>
              <w:bottom w:val="single" w:sz="4" w:space="0" w:color="auto"/>
              <w:right w:val="single" w:sz="4" w:space="0" w:color="auto"/>
            </w:tcBorders>
            <w:shd w:val="clear" w:color="auto" w:fill="F2F2F2" w:themeFill="background1" w:themeFillShade="F2"/>
            <w:vAlign w:val="center"/>
          </w:tcPr>
          <w:p w14:paraId="1F090F69" w14:textId="77777777" w:rsidR="00C3087C" w:rsidRDefault="00C3087C" w:rsidP="005E4295">
            <w:pPr>
              <w:pStyle w:val="NormalWeb"/>
              <w:autoSpaceDE w:val="0"/>
              <w:autoSpaceDN w:val="0"/>
              <w:adjustRightInd w:val="0"/>
              <w:spacing w:before="0" w:beforeAutospacing="0" w:after="0" w:afterAutospacing="0"/>
              <w:jc w:val="center"/>
              <w:rPr>
                <w:rFonts w:ascii="Arial" w:hAnsi="Arial" w:cs="Arial"/>
                <w:sz w:val="22"/>
                <w:szCs w:val="22"/>
              </w:rPr>
            </w:pPr>
          </w:p>
        </w:tc>
        <w:tc>
          <w:tcPr>
            <w:tcW w:w="6910" w:type="dxa"/>
            <w:tcBorders>
              <w:left w:val="single" w:sz="4" w:space="0" w:color="auto"/>
              <w:bottom w:val="single" w:sz="4" w:space="0" w:color="auto"/>
              <w:right w:val="single" w:sz="4" w:space="0" w:color="auto"/>
            </w:tcBorders>
            <w:shd w:val="clear" w:color="auto" w:fill="F2F2F2" w:themeFill="background1" w:themeFillShade="F2"/>
            <w:vAlign w:val="center"/>
          </w:tcPr>
          <w:p w14:paraId="39A0FFC5" w14:textId="77777777" w:rsidR="00C3087C" w:rsidRPr="00947984" w:rsidRDefault="00C3087C" w:rsidP="005E429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0ED20"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9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5C62F"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C3087C" w14:paraId="57FD0B93" w14:textId="77777777" w:rsidTr="00C3087C">
        <w:trPr>
          <w:trHeight w:val="403"/>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28E0D" w14:textId="77777777" w:rsidR="00C3087C" w:rsidRPr="00CF6CA5" w:rsidRDefault="00C3087C" w:rsidP="005E429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69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030CF" w14:textId="77777777" w:rsidR="00C3087C" w:rsidRDefault="00C3087C" w:rsidP="005E429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7BCD55DA"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(a) racial or ethnic origin,</w:t>
            </w:r>
          </w:p>
          <w:p w14:paraId="0F63988A"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(b) political opinions,</w:t>
            </w:r>
          </w:p>
          <w:p w14:paraId="7ADFA1D9"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7050F91E"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6D71D454"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2EB9207"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(f) sexual life,</w:t>
            </w:r>
          </w:p>
          <w:p w14:paraId="624DE597" w14:textId="77777777" w:rsidR="00C3087C" w:rsidRDefault="00C3087C" w:rsidP="005E4295">
            <w:pPr>
              <w:pStyle w:val="NormalWeb"/>
              <w:spacing w:before="0" w:beforeAutospacing="0" w:after="0" w:afterAutospacing="0"/>
              <w:ind w:left="1134" w:right="567"/>
            </w:pPr>
            <w:r>
              <w:rPr>
                <w:rFonts w:ascii="Arial" w:hAnsi="Arial" w:cs="Arial"/>
                <w:i/>
                <w:iCs/>
                <w:color w:val="000000"/>
                <w:sz w:val="20"/>
                <w:szCs w:val="23"/>
              </w:rPr>
              <w:t>(g) genetics,</w:t>
            </w:r>
          </w:p>
          <w:p w14:paraId="616DC3E5" w14:textId="77777777" w:rsidR="00C3087C" w:rsidRPr="00354F34" w:rsidRDefault="00C3087C" w:rsidP="005E429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011390"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p>
          <w:p w14:paraId="03586052" w14:textId="77777777" w:rsidR="00C3087C" w:rsidRDefault="00C3087C" w:rsidP="005E4295">
            <w:pPr>
              <w:pStyle w:val="NormalWeb"/>
              <w:autoSpaceDE w:val="0"/>
              <w:autoSpaceDN w:val="0"/>
              <w:adjustRightInd w:val="0"/>
              <w:jc w:val="center"/>
            </w:pPr>
            <w:r>
              <w:rPr>
                <w:rFonts w:ascii="MS Gothic" w:eastAsia="MS Gothic" w:hAnsi="MS Gothic" w:cs="Arial" w:hint="eastAsia"/>
                <w:b/>
                <w:bCs/>
                <w:sz w:val="22"/>
                <w:szCs w:val="22"/>
              </w:rPr>
              <w:t>☐</w:t>
            </w:r>
          </w:p>
        </w:tc>
        <w:tc>
          <w:tcPr>
            <w:tcW w:w="90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73D791" w14:textId="77777777" w:rsidR="00C3087C" w:rsidRDefault="00C3087C" w:rsidP="005E4295">
            <w:pPr>
              <w:pStyle w:val="NormalWeb"/>
              <w:autoSpaceDE w:val="0"/>
              <w:autoSpaceDN w:val="0"/>
              <w:adjustRightInd w:val="0"/>
              <w:jc w:val="center"/>
              <w:rPr>
                <w:rFonts w:ascii="MS Gothic" w:eastAsia="MS Gothic" w:hAnsi="MS Gothic" w:cs="Arial"/>
                <w:b/>
                <w:bCs/>
                <w:sz w:val="22"/>
                <w:szCs w:val="22"/>
              </w:rPr>
            </w:pPr>
          </w:p>
          <w:p w14:paraId="2721D535" w14:textId="77777777" w:rsidR="00C3087C" w:rsidRDefault="00C3087C" w:rsidP="005E4295">
            <w:pPr>
              <w:pStyle w:val="NormalWeb"/>
              <w:autoSpaceDE w:val="0"/>
              <w:autoSpaceDN w:val="0"/>
              <w:adjustRightInd w:val="0"/>
              <w:jc w:val="center"/>
            </w:pPr>
            <w:r>
              <w:rPr>
                <w:rFonts w:ascii="MS Gothic" w:eastAsia="MS Gothic" w:hAnsi="MS Gothic" w:cs="Arial" w:hint="eastAsia"/>
                <w:b/>
                <w:bCs/>
                <w:sz w:val="22"/>
                <w:szCs w:val="22"/>
              </w:rPr>
              <w:t>☒</w:t>
            </w:r>
          </w:p>
        </w:tc>
      </w:tr>
      <w:tr w:rsidR="00C3087C" w14:paraId="6515D825" w14:textId="77777777" w:rsidTr="00C3087C">
        <w:trPr>
          <w:trHeight w:val="403"/>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1DE85" w14:textId="77777777" w:rsidR="00C3087C" w:rsidRDefault="00C3087C" w:rsidP="005E4295">
            <w:pPr>
              <w:pStyle w:val="NormalWeb"/>
              <w:autoSpaceDE w:val="0"/>
              <w:autoSpaceDN w:val="0"/>
              <w:adjustRightInd w:val="0"/>
              <w:jc w:val="center"/>
              <w:rPr>
                <w:rFonts w:ascii="Arial" w:hAnsi="Arial" w:cs="Arial"/>
                <w:sz w:val="22"/>
                <w:szCs w:val="22"/>
              </w:rPr>
            </w:pPr>
          </w:p>
        </w:tc>
        <w:tc>
          <w:tcPr>
            <w:tcW w:w="87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B25F2C" w14:textId="77777777" w:rsidR="00C3087C" w:rsidRDefault="00C3087C" w:rsidP="005E429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p w14:paraId="38F9E012" w14:textId="77777777" w:rsidR="00C3087C" w:rsidRDefault="00C3087C" w:rsidP="005E4295">
            <w:pPr>
              <w:rPr>
                <w:rFonts w:ascii="Arial" w:hAnsi="Arial" w:cs="Arial"/>
                <w:sz w:val="22"/>
                <w:szCs w:val="22"/>
              </w:rPr>
            </w:pPr>
            <w:r>
              <w:rPr>
                <w:rFonts w:ascii="Arial" w:hAnsi="Arial" w:cs="Arial"/>
                <w:sz w:val="22"/>
                <w:szCs w:val="22"/>
              </w:rPr>
              <w:t>N/A – no special category data (e.g. racial or ethnic origin, health, religious belief, political opinion) will be collected as part of this research.</w:t>
            </w:r>
          </w:p>
        </w:tc>
      </w:tr>
      <w:tr w:rsidR="00C3087C" w14:paraId="77A61F32" w14:textId="77777777" w:rsidTr="00C3087C">
        <w:trPr>
          <w:trHeight w:val="403"/>
        </w:trPr>
        <w:tc>
          <w:tcPr>
            <w:tcW w:w="555" w:type="dxa"/>
            <w:tcBorders>
              <w:top w:val="single" w:sz="4" w:space="0" w:color="auto"/>
              <w:left w:val="single" w:sz="4" w:space="0" w:color="auto"/>
              <w:bottom w:val="single" w:sz="4" w:space="0" w:color="auto"/>
              <w:right w:val="single" w:sz="4" w:space="0" w:color="auto"/>
            </w:tcBorders>
            <w:vAlign w:val="center"/>
          </w:tcPr>
          <w:p w14:paraId="1211F9D5" w14:textId="77777777" w:rsidR="00C3087C" w:rsidRDefault="00C3087C" w:rsidP="005E4295">
            <w:pPr>
              <w:jc w:val="center"/>
              <w:rPr>
                <w:rFonts w:ascii="Arial" w:hAnsi="Arial" w:cs="Arial"/>
                <w:sz w:val="22"/>
                <w:szCs w:val="22"/>
              </w:rPr>
            </w:pPr>
            <w:r>
              <w:rPr>
                <w:rFonts w:ascii="Arial" w:hAnsi="Arial" w:cs="Arial"/>
                <w:sz w:val="22"/>
                <w:szCs w:val="22"/>
              </w:rPr>
              <w:t>4</w:t>
            </w:r>
          </w:p>
        </w:tc>
        <w:tc>
          <w:tcPr>
            <w:tcW w:w="8715" w:type="dxa"/>
            <w:gridSpan w:val="3"/>
            <w:tcBorders>
              <w:top w:val="single" w:sz="4" w:space="0" w:color="auto"/>
              <w:left w:val="single" w:sz="4" w:space="0" w:color="auto"/>
              <w:bottom w:val="single" w:sz="4" w:space="0" w:color="auto"/>
              <w:right w:val="single" w:sz="4" w:space="0" w:color="auto"/>
            </w:tcBorders>
            <w:vAlign w:val="center"/>
            <w:hideMark/>
          </w:tcPr>
          <w:p w14:paraId="56AA138E" w14:textId="77777777" w:rsidR="00C3087C" w:rsidRPr="004033FC" w:rsidRDefault="00C3087C" w:rsidP="005E4295">
            <w:pPr>
              <w:rPr>
                <w:rFonts w:ascii="Arial" w:hAnsi="Arial" w:cs="Arial"/>
                <w:color w:val="00B050"/>
                <w:szCs w:val="22"/>
              </w:rPr>
            </w:pPr>
            <w:r>
              <w:rPr>
                <w:rFonts w:ascii="Arial" w:hAnsi="Arial" w:cs="Arial"/>
                <w:color w:val="00B050"/>
                <w:sz w:val="22"/>
              </w:rPr>
              <w:t xml:space="preserve">What counts as ‘sensitive’ will differ between cultures. Any information on </w:t>
            </w:r>
            <w:proofErr w:type="spellStart"/>
            <w:r>
              <w:rPr>
                <w:rFonts w:ascii="Arial" w:hAnsi="Arial" w:cs="Arial"/>
                <w:color w:val="00B050"/>
                <w:sz w:val="22"/>
              </w:rPr>
              <w:t>behaviour</w:t>
            </w:r>
            <w:proofErr w:type="spellEnd"/>
            <w:r>
              <w:rPr>
                <w:rFonts w:ascii="Arial" w:hAnsi="Arial" w:cs="Arial"/>
                <w:color w:val="00B050"/>
                <w:sz w:val="22"/>
              </w:rPr>
              <w:t xml:space="preserve"> that is not in accordance with cultural norms would count as sensitive personal data.</w:t>
            </w:r>
          </w:p>
          <w:p w14:paraId="55BD0ABF" w14:textId="77777777" w:rsidR="00C3087C" w:rsidRDefault="00C3087C" w:rsidP="005E4295">
            <w:pPr>
              <w:rPr>
                <w:rFonts w:ascii="Arial" w:hAnsi="Arial" w:cs="Arial"/>
                <w:sz w:val="22"/>
                <w:szCs w:val="22"/>
              </w:rPr>
            </w:pPr>
          </w:p>
          <w:p w14:paraId="50522B42" w14:textId="77777777" w:rsidR="00C3087C" w:rsidRPr="00CE05A5" w:rsidRDefault="00C3087C" w:rsidP="005E4295">
            <w:pPr>
              <w:rPr>
                <w:rFonts w:ascii="Arial" w:hAnsi="Arial" w:cs="Arial"/>
                <w:sz w:val="22"/>
                <w:szCs w:val="22"/>
              </w:rPr>
            </w:pPr>
            <w:r w:rsidRPr="00CE05A5">
              <w:rPr>
                <w:rFonts w:ascii="Arial" w:hAnsi="Arial" w:cs="Arial"/>
                <w:sz w:val="22"/>
                <w:szCs w:val="22"/>
              </w:rPr>
              <w:t>The study will not collect any special category data under UK GDPR, such as racial or ethnic origin, political opinions, religious beliefs, health information, biometric data, trade union membership or sexual orientation.</w:t>
            </w:r>
          </w:p>
          <w:p w14:paraId="7B527610" w14:textId="77777777" w:rsidR="00C3087C" w:rsidRPr="004C3A0B" w:rsidRDefault="00C3087C" w:rsidP="005E4295">
            <w:pPr>
              <w:rPr>
                <w:rFonts w:ascii="Arial" w:hAnsi="Arial" w:cs="Arial"/>
                <w:sz w:val="22"/>
                <w:szCs w:val="22"/>
              </w:rPr>
            </w:pPr>
          </w:p>
          <w:p w14:paraId="25884404" w14:textId="77777777" w:rsidR="00C3087C" w:rsidRDefault="00C3087C" w:rsidP="005E4295">
            <w:pPr>
              <w:autoSpaceDE w:val="0"/>
              <w:autoSpaceDN w:val="0"/>
              <w:adjustRightInd w:val="0"/>
            </w:pPr>
            <w:r>
              <w:rPr>
                <w:rFonts w:ascii="Arial" w:hAnsi="Arial" w:cs="Arial"/>
                <w:i/>
                <w:color w:val="808080"/>
                <w:sz w:val="18"/>
                <w:szCs w:val="18"/>
              </w:rPr>
              <w:t>(this box should expand as you type)</w:t>
            </w:r>
          </w:p>
        </w:tc>
      </w:tr>
    </w:tbl>
    <w:p w14:paraId="3B07C7E3" w14:textId="77777777" w:rsidR="00C3087C" w:rsidRDefault="00C3087C" w:rsidP="00C3087C"/>
    <w:tbl>
      <w:tblPr>
        <w:tblStyle w:val="TableGrid"/>
        <w:tblW w:w="9175" w:type="dxa"/>
        <w:tblLook w:val="04A0" w:firstRow="1" w:lastRow="0" w:firstColumn="1" w:lastColumn="0" w:noHBand="0" w:noVBand="1"/>
      </w:tblPr>
      <w:tblGrid>
        <w:gridCol w:w="562"/>
        <w:gridCol w:w="6093"/>
        <w:gridCol w:w="1440"/>
        <w:gridCol w:w="1080"/>
      </w:tblGrid>
      <w:tr w:rsidR="00C3087C" w:rsidRPr="004C3A0B" w14:paraId="1C329DD6" w14:textId="77777777" w:rsidTr="00C3087C">
        <w:trPr>
          <w:trHeight w:val="439"/>
        </w:trPr>
        <w:tc>
          <w:tcPr>
            <w:tcW w:w="562" w:type="dxa"/>
            <w:shd w:val="clear" w:color="auto" w:fill="F2F2F2" w:themeFill="background1" w:themeFillShade="F2"/>
            <w:vAlign w:val="center"/>
          </w:tcPr>
          <w:p w14:paraId="348C1992" w14:textId="77777777" w:rsidR="00C3087C" w:rsidRPr="002132F9" w:rsidRDefault="00C3087C" w:rsidP="005E4295">
            <w:pPr>
              <w:autoSpaceDE w:val="0"/>
              <w:autoSpaceDN w:val="0"/>
              <w:adjustRightInd w:val="0"/>
              <w:jc w:val="center"/>
              <w:rPr>
                <w:rFonts w:ascii="Arial" w:hAnsi="Arial" w:cs="Arial"/>
                <w:sz w:val="22"/>
                <w:szCs w:val="22"/>
              </w:rPr>
            </w:pPr>
          </w:p>
        </w:tc>
        <w:tc>
          <w:tcPr>
            <w:tcW w:w="6093" w:type="dxa"/>
            <w:shd w:val="clear" w:color="auto" w:fill="F2F2F2" w:themeFill="background1" w:themeFillShade="F2"/>
          </w:tcPr>
          <w:p w14:paraId="7DBDC22A" w14:textId="77777777" w:rsidR="00C3087C" w:rsidRPr="009563B2" w:rsidRDefault="00C3087C" w:rsidP="005E4295">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1440" w:type="dxa"/>
            <w:shd w:val="clear" w:color="auto" w:fill="F2F2F2" w:themeFill="background1" w:themeFillShade="F2"/>
          </w:tcPr>
          <w:p w14:paraId="73CEB413"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80" w:type="dxa"/>
            <w:shd w:val="clear" w:color="auto" w:fill="F2F2F2" w:themeFill="background1" w:themeFillShade="F2"/>
          </w:tcPr>
          <w:p w14:paraId="5BDF2F9E"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87C" w:rsidRPr="004C3A0B" w14:paraId="071C16FE" w14:textId="77777777" w:rsidTr="00C3087C">
        <w:trPr>
          <w:trHeight w:val="439"/>
        </w:trPr>
        <w:tc>
          <w:tcPr>
            <w:tcW w:w="562" w:type="dxa"/>
            <w:shd w:val="clear" w:color="auto" w:fill="F2F2F2" w:themeFill="background1" w:themeFillShade="F2"/>
            <w:vAlign w:val="center"/>
          </w:tcPr>
          <w:p w14:paraId="5CDDE19F"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093" w:type="dxa"/>
            <w:shd w:val="clear" w:color="auto" w:fill="F2F2F2" w:themeFill="background1" w:themeFillShade="F2"/>
            <w:vAlign w:val="center"/>
          </w:tcPr>
          <w:p w14:paraId="47258A8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1440"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63FF087"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DFB2735"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EA52526" w14:textId="77777777" w:rsidTr="00C3087C">
        <w:trPr>
          <w:trHeight w:val="403"/>
        </w:trPr>
        <w:tc>
          <w:tcPr>
            <w:tcW w:w="562" w:type="dxa"/>
            <w:shd w:val="clear" w:color="auto" w:fill="F2F2F2" w:themeFill="background1" w:themeFillShade="F2"/>
            <w:vAlign w:val="center"/>
          </w:tcPr>
          <w:p w14:paraId="5BAAAF9D"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t>6</w:t>
            </w:r>
          </w:p>
        </w:tc>
        <w:tc>
          <w:tcPr>
            <w:tcW w:w="6093" w:type="dxa"/>
            <w:shd w:val="clear" w:color="auto" w:fill="F2F2F2" w:themeFill="background1" w:themeFillShade="F2"/>
            <w:vAlign w:val="center"/>
          </w:tcPr>
          <w:p w14:paraId="3E2013B8"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University computers?</w:t>
            </w:r>
          </w:p>
        </w:tc>
        <w:tc>
          <w:tcPr>
            <w:tcW w:w="1440"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FA15315"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AFD3349"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5101A460" w14:textId="77777777" w:rsidTr="00C3087C">
        <w:trPr>
          <w:trHeight w:val="439"/>
        </w:trPr>
        <w:tc>
          <w:tcPr>
            <w:tcW w:w="562" w:type="dxa"/>
            <w:shd w:val="clear" w:color="auto" w:fill="F2F2F2" w:themeFill="background1" w:themeFillShade="F2"/>
            <w:vAlign w:val="center"/>
          </w:tcPr>
          <w:p w14:paraId="208F1466"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t>7</w:t>
            </w:r>
          </w:p>
        </w:tc>
        <w:tc>
          <w:tcPr>
            <w:tcW w:w="6093" w:type="dxa"/>
            <w:shd w:val="clear" w:color="auto" w:fill="F2F2F2" w:themeFill="background1" w:themeFillShade="F2"/>
            <w:vAlign w:val="center"/>
          </w:tcPr>
          <w:p w14:paraId="2C0E4E9E"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1440"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BEADAC4"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BD7631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4F4DBF2" w14:textId="77777777" w:rsidTr="00C3087C">
        <w:trPr>
          <w:trHeight w:val="403"/>
        </w:trPr>
        <w:tc>
          <w:tcPr>
            <w:tcW w:w="562" w:type="dxa"/>
            <w:shd w:val="clear" w:color="auto" w:fill="F2F2F2" w:themeFill="background1" w:themeFillShade="F2"/>
            <w:vAlign w:val="center"/>
          </w:tcPr>
          <w:p w14:paraId="470BDF1A"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t>8</w:t>
            </w:r>
          </w:p>
        </w:tc>
        <w:tc>
          <w:tcPr>
            <w:tcW w:w="6093" w:type="dxa"/>
            <w:shd w:val="clear" w:color="auto" w:fill="F2F2F2" w:themeFill="background1" w:themeFillShade="F2"/>
            <w:vAlign w:val="center"/>
          </w:tcPr>
          <w:p w14:paraId="2D7AB553"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1440"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78AF290"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8886E1C"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60CAB33" w14:textId="77777777" w:rsidTr="00C3087C">
        <w:trPr>
          <w:trHeight w:val="403"/>
        </w:trPr>
        <w:tc>
          <w:tcPr>
            <w:tcW w:w="562" w:type="dxa"/>
            <w:shd w:val="clear" w:color="auto" w:fill="F2F2F2" w:themeFill="background1" w:themeFillShade="F2"/>
            <w:vAlign w:val="center"/>
          </w:tcPr>
          <w:p w14:paraId="70A6C075"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t>9</w:t>
            </w:r>
          </w:p>
        </w:tc>
        <w:tc>
          <w:tcPr>
            <w:tcW w:w="6093" w:type="dxa"/>
            <w:shd w:val="clear" w:color="auto" w:fill="F2F2F2" w:themeFill="background1" w:themeFillShade="F2"/>
            <w:vAlign w:val="center"/>
          </w:tcPr>
          <w:p w14:paraId="483237C6"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1440"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99276BA"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2E1A892"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3DFD04DF" w14:textId="77777777" w:rsidTr="00C3087C">
        <w:trPr>
          <w:trHeight w:val="403"/>
        </w:trPr>
        <w:tc>
          <w:tcPr>
            <w:tcW w:w="562" w:type="dxa"/>
            <w:shd w:val="clear" w:color="auto" w:fill="F2F2F2" w:themeFill="background1" w:themeFillShade="F2"/>
            <w:vAlign w:val="center"/>
          </w:tcPr>
          <w:p w14:paraId="5F10AC47"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t>10</w:t>
            </w:r>
          </w:p>
        </w:tc>
        <w:tc>
          <w:tcPr>
            <w:tcW w:w="6093" w:type="dxa"/>
            <w:shd w:val="clear" w:color="auto" w:fill="F2F2F2" w:themeFill="background1" w:themeFillShade="F2"/>
            <w:vAlign w:val="center"/>
          </w:tcPr>
          <w:p w14:paraId="1DADF716"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1440"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35ECD1EC"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93E16C9"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3A8E409D" w14:textId="77777777" w:rsidTr="00C3087C">
        <w:trPr>
          <w:trHeight w:val="403"/>
        </w:trPr>
        <w:tc>
          <w:tcPr>
            <w:tcW w:w="562" w:type="dxa"/>
            <w:shd w:val="clear" w:color="auto" w:fill="F2F2F2" w:themeFill="background1" w:themeFillShade="F2"/>
            <w:vAlign w:val="center"/>
          </w:tcPr>
          <w:p w14:paraId="2EB0AF69" w14:textId="77777777" w:rsidR="00C3087C" w:rsidRPr="00903B3C" w:rsidRDefault="00C3087C" w:rsidP="005E4295">
            <w:pPr>
              <w:autoSpaceDE w:val="0"/>
              <w:autoSpaceDN w:val="0"/>
              <w:adjustRightInd w:val="0"/>
              <w:jc w:val="center"/>
              <w:rPr>
                <w:rFonts w:ascii="Arial" w:hAnsi="Arial" w:cs="Arial"/>
                <w:sz w:val="22"/>
                <w:szCs w:val="22"/>
              </w:rPr>
            </w:pPr>
            <w:r>
              <w:rPr>
                <w:rFonts w:ascii="Arial" w:hAnsi="Arial" w:cs="Arial"/>
                <w:sz w:val="22"/>
                <w:szCs w:val="22"/>
              </w:rPr>
              <w:t>11</w:t>
            </w:r>
          </w:p>
        </w:tc>
        <w:tc>
          <w:tcPr>
            <w:tcW w:w="6093" w:type="dxa"/>
            <w:shd w:val="clear" w:color="auto" w:fill="F2F2F2" w:themeFill="background1" w:themeFillShade="F2"/>
          </w:tcPr>
          <w:p w14:paraId="4B462529"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Other – specify:</w:t>
            </w:r>
          </w:p>
          <w:p w14:paraId="5D0C83D0" w14:textId="77777777" w:rsidR="00C3087C" w:rsidRPr="004C3A0B" w:rsidRDefault="00C3087C" w:rsidP="005E4295">
            <w:pPr>
              <w:autoSpaceDE w:val="0"/>
              <w:autoSpaceDN w:val="0"/>
              <w:adjustRightInd w:val="0"/>
              <w:rPr>
                <w:rFonts w:ascii="Arial" w:hAnsi="Arial" w:cs="Arial"/>
                <w:sz w:val="22"/>
                <w:szCs w:val="22"/>
              </w:rPr>
            </w:pPr>
          </w:p>
        </w:tc>
        <w:tc>
          <w:tcPr>
            <w:tcW w:w="1440"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429AE4F"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80"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E10EE2F"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0D96338" w14:textId="77777777" w:rsidTr="00C3087C">
        <w:trPr>
          <w:trHeight w:val="403"/>
        </w:trPr>
        <w:tc>
          <w:tcPr>
            <w:tcW w:w="562" w:type="dxa"/>
            <w:shd w:val="clear" w:color="auto" w:fill="F2F2F2" w:themeFill="background1" w:themeFillShade="F2"/>
            <w:vAlign w:val="center"/>
          </w:tcPr>
          <w:p w14:paraId="7E51A212" w14:textId="77777777" w:rsidR="00C3087C" w:rsidRPr="00903B3C" w:rsidRDefault="00C3087C" w:rsidP="005E4295">
            <w:pPr>
              <w:autoSpaceDE w:val="0"/>
              <w:autoSpaceDN w:val="0"/>
              <w:adjustRightInd w:val="0"/>
              <w:jc w:val="center"/>
              <w:rPr>
                <w:rFonts w:ascii="Arial" w:hAnsi="Arial" w:cs="Arial"/>
                <w:bCs/>
                <w:sz w:val="22"/>
                <w:szCs w:val="22"/>
              </w:rPr>
            </w:pPr>
            <w:r>
              <w:rPr>
                <w:rFonts w:ascii="Arial" w:hAnsi="Arial" w:cs="Arial"/>
                <w:sz w:val="22"/>
                <w:szCs w:val="22"/>
              </w:rPr>
              <w:t>12</w:t>
            </w:r>
          </w:p>
        </w:tc>
        <w:tc>
          <w:tcPr>
            <w:tcW w:w="8613" w:type="dxa"/>
            <w:gridSpan w:val="3"/>
            <w:shd w:val="clear" w:color="auto" w:fill="F2F2F2" w:themeFill="background1" w:themeFillShade="F2"/>
          </w:tcPr>
          <w:p w14:paraId="1CC380FB" w14:textId="77777777" w:rsidR="00C3087C" w:rsidRDefault="00C3087C" w:rsidP="005E4295">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Pr>
                <w:rFonts w:ascii="Arial" w:hAnsi="Arial" w:cs="Arial"/>
                <w:sz w:val="22"/>
                <w:szCs w:val="22"/>
              </w:rPr>
              <w:t>:</w:t>
            </w:r>
          </w:p>
          <w:p w14:paraId="1337DB01" w14:textId="77777777" w:rsidR="00C3087C" w:rsidRDefault="00C3087C" w:rsidP="005E4295">
            <w:pPr>
              <w:rPr>
                <w:rFonts w:ascii="Arial" w:hAnsi="Arial" w:cs="Arial"/>
                <w:sz w:val="22"/>
                <w:szCs w:val="22"/>
              </w:rPr>
            </w:pPr>
            <w:r>
              <w:rPr>
                <w:rFonts w:ascii="Arial" w:hAnsi="Arial" w:cs="Arial"/>
                <w:sz w:val="22"/>
                <w:szCs w:val="22"/>
              </w:rPr>
              <w:t xml:space="preserve">All data will be kept in password-protected cloud storage on the University Office 365/OneDrive system, which will not be shared beyond the principal researcher and supervisor. No USB sticks or other portable storage devices will be used. All participants' responses are collected anonymously with no identifying details, and access to the storage location will require multi-factor authentication in line with </w:t>
            </w:r>
            <w:proofErr w:type="gramStart"/>
            <w:r>
              <w:rPr>
                <w:rFonts w:ascii="Arial" w:hAnsi="Arial" w:cs="Arial"/>
                <w:sz w:val="22"/>
                <w:szCs w:val="22"/>
              </w:rPr>
              <w:t>University</w:t>
            </w:r>
            <w:proofErr w:type="gramEnd"/>
            <w:r>
              <w:rPr>
                <w:rFonts w:ascii="Arial" w:hAnsi="Arial" w:cs="Arial"/>
                <w:sz w:val="22"/>
                <w:szCs w:val="22"/>
              </w:rPr>
              <w:t xml:space="preserve"> policy.</w:t>
            </w:r>
          </w:p>
        </w:tc>
      </w:tr>
      <w:tr w:rsidR="00C3087C" w:rsidRPr="004C3A0B" w14:paraId="64050CB6" w14:textId="77777777" w:rsidTr="00C3087C">
        <w:trPr>
          <w:trHeight w:val="403"/>
        </w:trPr>
        <w:tc>
          <w:tcPr>
            <w:tcW w:w="562" w:type="dxa"/>
            <w:vAlign w:val="center"/>
          </w:tcPr>
          <w:p w14:paraId="0EC03B7B" w14:textId="77777777" w:rsidR="00C3087C" w:rsidRPr="00E65973" w:rsidRDefault="00C3087C" w:rsidP="005E4295">
            <w:pPr>
              <w:jc w:val="center"/>
              <w:rPr>
                <w:rFonts w:ascii="Arial" w:hAnsi="Arial" w:cs="Arial"/>
                <w:sz w:val="22"/>
                <w:szCs w:val="22"/>
              </w:rPr>
            </w:pPr>
          </w:p>
        </w:tc>
        <w:tc>
          <w:tcPr>
            <w:tcW w:w="8613" w:type="dxa"/>
            <w:gridSpan w:val="3"/>
          </w:tcPr>
          <w:p w14:paraId="7FB692E1" w14:textId="77777777" w:rsidR="00C3087C" w:rsidRDefault="00C3087C" w:rsidP="005E4295">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1A2DC098" w14:textId="77777777" w:rsidR="00C3087C" w:rsidRPr="004033FC" w:rsidRDefault="00C3087C" w:rsidP="005E4295">
            <w:pPr>
              <w:rPr>
                <w:rFonts w:ascii="Arial" w:hAnsi="Arial" w:cs="Arial"/>
                <w:color w:val="00B050"/>
                <w:sz w:val="22"/>
              </w:rPr>
            </w:pPr>
          </w:p>
          <w:p w14:paraId="68424EA0" w14:textId="77777777" w:rsidR="00C3087C" w:rsidRPr="006C06BB" w:rsidRDefault="00C3087C" w:rsidP="005E4295">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52CF2DEF" w14:textId="77777777" w:rsidR="00C3087C" w:rsidRPr="006C06BB" w:rsidRDefault="00C3087C" w:rsidP="005E4295">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7122138C" w14:textId="77777777" w:rsidR="00C3087C" w:rsidRPr="006C06BB" w:rsidRDefault="00C3087C" w:rsidP="005E4295">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lastRenderedPageBreak/>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354C703" w14:textId="77777777" w:rsidR="00C3087C" w:rsidRPr="00B471C8" w:rsidRDefault="00C3087C" w:rsidP="005E4295">
            <w:pPr>
              <w:rPr>
                <w:rFonts w:ascii="Arial" w:hAnsi="Arial" w:cs="Arial"/>
                <w:sz w:val="22"/>
                <w:szCs w:val="22"/>
              </w:rPr>
            </w:pPr>
            <w:r w:rsidRPr="00B471C8">
              <w:rPr>
                <w:rFonts w:ascii="Arial" w:hAnsi="Arial" w:cs="Arial"/>
                <w:sz w:val="22"/>
                <w:szCs w:val="22"/>
              </w:rPr>
              <w:t xml:space="preserve">All research data will be stored in password-protected University OneDrive/Office 365 cloud storage. Backup copies will also be maintained securely. Survey responses will be </w:t>
            </w:r>
            <w:proofErr w:type="spellStart"/>
            <w:r w:rsidRPr="00B471C8">
              <w:rPr>
                <w:rFonts w:ascii="Arial" w:hAnsi="Arial" w:cs="Arial"/>
                <w:sz w:val="22"/>
                <w:szCs w:val="22"/>
              </w:rPr>
              <w:t>anonymised</w:t>
            </w:r>
            <w:proofErr w:type="spellEnd"/>
            <w:r w:rsidRPr="00B471C8">
              <w:rPr>
                <w:rFonts w:ascii="Arial" w:hAnsi="Arial" w:cs="Arial"/>
                <w:sz w:val="22"/>
                <w:szCs w:val="22"/>
              </w:rPr>
              <w:t xml:space="preserve"> immediately after collection by assigning unique participant identification numbers. Electronic files will be encrypted where appropriate and accessed only by the researcher and academic supervisor. Any temporary local copies will be securely deleted once the research has been completed.</w:t>
            </w:r>
          </w:p>
          <w:p w14:paraId="2663A02C" w14:textId="77777777" w:rsidR="00C3087C" w:rsidRPr="00B471C8" w:rsidRDefault="00C3087C" w:rsidP="005E4295">
            <w:pPr>
              <w:rPr>
                <w:rFonts w:ascii="Arial" w:hAnsi="Arial" w:cs="Arial"/>
                <w:sz w:val="22"/>
                <w:szCs w:val="22"/>
              </w:rPr>
            </w:pPr>
          </w:p>
          <w:p w14:paraId="570488E8" w14:textId="77777777" w:rsidR="00C3087C" w:rsidRDefault="00C3087C" w:rsidP="005E4295">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30C5998E" w14:textId="77777777" w:rsidR="00C3087C" w:rsidRDefault="00C3087C" w:rsidP="00C3087C"/>
    <w:tbl>
      <w:tblPr>
        <w:tblStyle w:val="TableGrid"/>
        <w:tblW w:w="9265" w:type="dxa"/>
        <w:tblLook w:val="04A0" w:firstRow="1" w:lastRow="0" w:firstColumn="1" w:lastColumn="0" w:noHBand="0" w:noVBand="1"/>
      </w:tblPr>
      <w:tblGrid>
        <w:gridCol w:w="562"/>
        <w:gridCol w:w="6903"/>
        <w:gridCol w:w="1080"/>
        <w:gridCol w:w="720"/>
      </w:tblGrid>
      <w:tr w:rsidR="00C3087C" w:rsidRPr="004C3A0B" w14:paraId="508ECF7A" w14:textId="77777777" w:rsidTr="00C3087C">
        <w:trPr>
          <w:trHeight w:val="439"/>
        </w:trPr>
        <w:tc>
          <w:tcPr>
            <w:tcW w:w="562" w:type="dxa"/>
            <w:shd w:val="clear" w:color="auto" w:fill="F2F2F2" w:themeFill="background1" w:themeFillShade="F2"/>
          </w:tcPr>
          <w:p w14:paraId="27A0A498" w14:textId="77777777" w:rsidR="00C3087C" w:rsidRPr="002132F9" w:rsidRDefault="00C3087C" w:rsidP="005E4295">
            <w:pPr>
              <w:autoSpaceDE w:val="0"/>
              <w:autoSpaceDN w:val="0"/>
              <w:adjustRightInd w:val="0"/>
              <w:rPr>
                <w:rFonts w:ascii="Arial" w:hAnsi="Arial" w:cs="Arial"/>
                <w:sz w:val="22"/>
                <w:szCs w:val="22"/>
              </w:rPr>
            </w:pPr>
          </w:p>
        </w:tc>
        <w:tc>
          <w:tcPr>
            <w:tcW w:w="8703" w:type="dxa"/>
            <w:gridSpan w:val="3"/>
            <w:shd w:val="clear" w:color="auto" w:fill="F2F2F2" w:themeFill="background1" w:themeFillShade="F2"/>
            <w:vAlign w:val="center"/>
          </w:tcPr>
          <w:p w14:paraId="58D7240C" w14:textId="77777777" w:rsidR="00C3087C" w:rsidRPr="004C3A0B" w:rsidRDefault="00C3087C" w:rsidP="005E4295">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3087C" w:rsidRPr="004C3A0B" w14:paraId="155803BA" w14:textId="77777777" w:rsidTr="00C3087C">
        <w:trPr>
          <w:trHeight w:val="439"/>
        </w:trPr>
        <w:tc>
          <w:tcPr>
            <w:tcW w:w="562" w:type="dxa"/>
            <w:shd w:val="clear" w:color="auto" w:fill="F2F2F2" w:themeFill="background1" w:themeFillShade="F2"/>
            <w:vAlign w:val="center"/>
          </w:tcPr>
          <w:p w14:paraId="11BA6379" w14:textId="77777777" w:rsidR="00C3087C" w:rsidRPr="00842FC0" w:rsidRDefault="00C3087C" w:rsidP="005E4295">
            <w:pPr>
              <w:autoSpaceDE w:val="0"/>
              <w:autoSpaceDN w:val="0"/>
              <w:adjustRightInd w:val="0"/>
              <w:jc w:val="center"/>
              <w:rPr>
                <w:rFonts w:ascii="Arial" w:hAnsi="Arial" w:cs="Arial"/>
                <w:sz w:val="22"/>
                <w:szCs w:val="22"/>
              </w:rPr>
            </w:pPr>
          </w:p>
        </w:tc>
        <w:tc>
          <w:tcPr>
            <w:tcW w:w="6903" w:type="dxa"/>
            <w:shd w:val="clear" w:color="auto" w:fill="F2F2F2" w:themeFill="background1" w:themeFillShade="F2"/>
            <w:vAlign w:val="center"/>
          </w:tcPr>
          <w:p w14:paraId="3686DEDE" w14:textId="77777777" w:rsidR="00C3087C" w:rsidRPr="004C3A0B" w:rsidRDefault="00C3087C" w:rsidP="005E4295">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1080" w:type="dxa"/>
            <w:shd w:val="clear" w:color="auto" w:fill="F2F2F2" w:themeFill="background1" w:themeFillShade="F2"/>
            <w:vAlign w:val="center"/>
          </w:tcPr>
          <w:p w14:paraId="6F20B02E"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20" w:type="dxa"/>
            <w:shd w:val="clear" w:color="auto" w:fill="F2F2F2" w:themeFill="background1" w:themeFillShade="F2"/>
            <w:vAlign w:val="center"/>
          </w:tcPr>
          <w:p w14:paraId="5413C421" w14:textId="77777777" w:rsidR="00C3087C" w:rsidRPr="004C3A0B"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87C" w:rsidRPr="004C3A0B" w14:paraId="18DA5D3F" w14:textId="77777777" w:rsidTr="00C3087C">
        <w:trPr>
          <w:trHeight w:val="439"/>
        </w:trPr>
        <w:tc>
          <w:tcPr>
            <w:tcW w:w="562" w:type="dxa"/>
            <w:shd w:val="clear" w:color="auto" w:fill="F2F2F2" w:themeFill="background1" w:themeFillShade="F2"/>
            <w:vAlign w:val="center"/>
          </w:tcPr>
          <w:p w14:paraId="6C93B2F6" w14:textId="77777777" w:rsidR="00C3087C" w:rsidRPr="00842FC0" w:rsidRDefault="00C3087C" w:rsidP="005E4295">
            <w:pPr>
              <w:autoSpaceDE w:val="0"/>
              <w:autoSpaceDN w:val="0"/>
              <w:adjustRightInd w:val="0"/>
              <w:jc w:val="center"/>
              <w:rPr>
                <w:rFonts w:ascii="Arial" w:hAnsi="Arial" w:cs="Arial"/>
                <w:sz w:val="22"/>
                <w:szCs w:val="22"/>
              </w:rPr>
            </w:pPr>
            <w:r>
              <w:rPr>
                <w:rFonts w:ascii="Arial" w:hAnsi="Arial" w:cs="Arial"/>
                <w:sz w:val="22"/>
                <w:szCs w:val="22"/>
              </w:rPr>
              <w:t>13</w:t>
            </w:r>
          </w:p>
        </w:tc>
        <w:tc>
          <w:tcPr>
            <w:tcW w:w="6903" w:type="dxa"/>
            <w:shd w:val="clear" w:color="auto" w:fill="F2F2F2" w:themeFill="background1" w:themeFillShade="F2"/>
            <w:vAlign w:val="center"/>
          </w:tcPr>
          <w:p w14:paraId="794570A3"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1080"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7FF255B"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24915EA"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1C6A392C" w14:textId="77777777" w:rsidTr="00C3087C">
        <w:trPr>
          <w:trHeight w:val="403"/>
        </w:trPr>
        <w:tc>
          <w:tcPr>
            <w:tcW w:w="562" w:type="dxa"/>
            <w:shd w:val="clear" w:color="auto" w:fill="F2F2F2" w:themeFill="background1" w:themeFillShade="F2"/>
            <w:vAlign w:val="center"/>
          </w:tcPr>
          <w:p w14:paraId="0C37E5F3" w14:textId="77777777" w:rsidR="00C3087C" w:rsidRPr="00842FC0" w:rsidRDefault="00C3087C" w:rsidP="005E4295">
            <w:pPr>
              <w:autoSpaceDE w:val="0"/>
              <w:autoSpaceDN w:val="0"/>
              <w:adjustRightInd w:val="0"/>
              <w:jc w:val="center"/>
              <w:rPr>
                <w:rFonts w:ascii="Arial" w:hAnsi="Arial" w:cs="Arial"/>
                <w:sz w:val="22"/>
                <w:szCs w:val="22"/>
              </w:rPr>
            </w:pPr>
            <w:r>
              <w:rPr>
                <w:rFonts w:ascii="Arial" w:hAnsi="Arial" w:cs="Arial"/>
                <w:sz w:val="22"/>
                <w:szCs w:val="22"/>
              </w:rPr>
              <w:t>14</w:t>
            </w:r>
          </w:p>
        </w:tc>
        <w:tc>
          <w:tcPr>
            <w:tcW w:w="6903" w:type="dxa"/>
            <w:shd w:val="clear" w:color="auto" w:fill="F2F2F2" w:themeFill="background1" w:themeFillShade="F2"/>
            <w:vAlign w:val="center"/>
          </w:tcPr>
          <w:p w14:paraId="577D4742"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1080"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C23A0B7"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D98257"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39227A4C" w14:textId="77777777" w:rsidTr="00C3087C">
        <w:trPr>
          <w:trHeight w:val="439"/>
        </w:trPr>
        <w:tc>
          <w:tcPr>
            <w:tcW w:w="562" w:type="dxa"/>
            <w:shd w:val="clear" w:color="auto" w:fill="F2F2F2" w:themeFill="background1" w:themeFillShade="F2"/>
            <w:vAlign w:val="center"/>
          </w:tcPr>
          <w:p w14:paraId="32200050" w14:textId="77777777" w:rsidR="00C3087C" w:rsidRPr="00842FC0" w:rsidRDefault="00C3087C" w:rsidP="005E4295">
            <w:pPr>
              <w:autoSpaceDE w:val="0"/>
              <w:autoSpaceDN w:val="0"/>
              <w:adjustRightInd w:val="0"/>
              <w:jc w:val="center"/>
              <w:rPr>
                <w:rFonts w:ascii="Arial" w:hAnsi="Arial" w:cs="Arial"/>
                <w:sz w:val="22"/>
                <w:szCs w:val="22"/>
              </w:rPr>
            </w:pPr>
            <w:r>
              <w:rPr>
                <w:rFonts w:ascii="Arial" w:hAnsi="Arial" w:cs="Arial"/>
                <w:sz w:val="22"/>
                <w:szCs w:val="22"/>
              </w:rPr>
              <w:t>15</w:t>
            </w:r>
          </w:p>
        </w:tc>
        <w:tc>
          <w:tcPr>
            <w:tcW w:w="6903" w:type="dxa"/>
            <w:shd w:val="clear" w:color="auto" w:fill="F2F2F2" w:themeFill="background1" w:themeFillShade="F2"/>
            <w:vAlign w:val="center"/>
          </w:tcPr>
          <w:p w14:paraId="10B8C0CD"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 xml:space="preserve">Sharing of data with other </w:t>
            </w:r>
            <w:proofErr w:type="spellStart"/>
            <w:r>
              <w:rPr>
                <w:rFonts w:ascii="Arial" w:hAnsi="Arial" w:cs="Arial"/>
                <w:sz w:val="22"/>
                <w:szCs w:val="22"/>
              </w:rPr>
              <w:t>organisations</w:t>
            </w:r>
            <w:proofErr w:type="spellEnd"/>
            <w:r>
              <w:rPr>
                <w:rFonts w:ascii="Arial" w:hAnsi="Arial" w:cs="Arial"/>
                <w:sz w:val="22"/>
                <w:szCs w:val="22"/>
              </w:rPr>
              <w:t>?</w:t>
            </w:r>
          </w:p>
        </w:tc>
        <w:tc>
          <w:tcPr>
            <w:tcW w:w="1080"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AC933BE"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3D2CD80"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2256F3B" w14:textId="77777777" w:rsidTr="00C3087C">
        <w:trPr>
          <w:trHeight w:val="403"/>
        </w:trPr>
        <w:tc>
          <w:tcPr>
            <w:tcW w:w="562" w:type="dxa"/>
            <w:shd w:val="clear" w:color="auto" w:fill="F2F2F2" w:themeFill="background1" w:themeFillShade="F2"/>
            <w:vAlign w:val="center"/>
          </w:tcPr>
          <w:p w14:paraId="7ABA846E" w14:textId="77777777" w:rsidR="00C3087C" w:rsidRPr="00842FC0" w:rsidRDefault="00C3087C" w:rsidP="005E4295">
            <w:pPr>
              <w:autoSpaceDE w:val="0"/>
              <w:autoSpaceDN w:val="0"/>
              <w:adjustRightInd w:val="0"/>
              <w:jc w:val="center"/>
              <w:rPr>
                <w:rFonts w:ascii="Arial" w:hAnsi="Arial" w:cs="Arial"/>
                <w:sz w:val="22"/>
                <w:szCs w:val="22"/>
              </w:rPr>
            </w:pPr>
            <w:r>
              <w:rPr>
                <w:rFonts w:ascii="Arial" w:hAnsi="Arial" w:cs="Arial"/>
                <w:sz w:val="22"/>
                <w:szCs w:val="22"/>
              </w:rPr>
              <w:t>16</w:t>
            </w:r>
          </w:p>
        </w:tc>
        <w:tc>
          <w:tcPr>
            <w:tcW w:w="6903" w:type="dxa"/>
            <w:shd w:val="clear" w:color="auto" w:fill="F2F2F2" w:themeFill="background1" w:themeFillShade="F2"/>
            <w:vAlign w:val="center"/>
          </w:tcPr>
          <w:p w14:paraId="60777375"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1080"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1954750"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6DDB2E9"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6F6CEADD" w14:textId="77777777" w:rsidTr="00C3087C">
        <w:trPr>
          <w:trHeight w:val="403"/>
        </w:trPr>
        <w:tc>
          <w:tcPr>
            <w:tcW w:w="562" w:type="dxa"/>
            <w:shd w:val="clear" w:color="auto" w:fill="F2F2F2" w:themeFill="background1" w:themeFillShade="F2"/>
            <w:vAlign w:val="center"/>
          </w:tcPr>
          <w:p w14:paraId="21291B6D" w14:textId="77777777" w:rsidR="00C3087C" w:rsidRPr="00842FC0" w:rsidRDefault="00C3087C" w:rsidP="005E4295">
            <w:pPr>
              <w:autoSpaceDE w:val="0"/>
              <w:autoSpaceDN w:val="0"/>
              <w:adjustRightInd w:val="0"/>
              <w:jc w:val="center"/>
              <w:rPr>
                <w:rFonts w:ascii="Arial" w:hAnsi="Arial" w:cs="Arial"/>
                <w:sz w:val="22"/>
                <w:szCs w:val="22"/>
              </w:rPr>
            </w:pPr>
            <w:r>
              <w:rPr>
                <w:rFonts w:ascii="Arial" w:hAnsi="Arial" w:cs="Arial"/>
                <w:sz w:val="22"/>
                <w:szCs w:val="22"/>
              </w:rPr>
              <w:t>17</w:t>
            </w:r>
          </w:p>
        </w:tc>
        <w:tc>
          <w:tcPr>
            <w:tcW w:w="6903" w:type="dxa"/>
            <w:shd w:val="clear" w:color="auto" w:fill="F2F2F2" w:themeFill="background1" w:themeFillShade="F2"/>
            <w:vAlign w:val="center"/>
          </w:tcPr>
          <w:p w14:paraId="410DFB2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1080"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068660D"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01FCF9F"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7ECB19F5" w14:textId="77777777" w:rsidTr="00C3087C">
        <w:trPr>
          <w:trHeight w:val="403"/>
        </w:trPr>
        <w:tc>
          <w:tcPr>
            <w:tcW w:w="562" w:type="dxa"/>
            <w:shd w:val="clear" w:color="auto" w:fill="F2F2F2" w:themeFill="background1" w:themeFillShade="F2"/>
            <w:vAlign w:val="center"/>
          </w:tcPr>
          <w:p w14:paraId="407B13E6" w14:textId="77777777" w:rsidR="00C3087C" w:rsidRPr="00842FC0" w:rsidRDefault="00C3087C" w:rsidP="005E4295">
            <w:pPr>
              <w:autoSpaceDE w:val="0"/>
              <w:autoSpaceDN w:val="0"/>
              <w:adjustRightInd w:val="0"/>
              <w:jc w:val="center"/>
              <w:rPr>
                <w:rFonts w:ascii="Arial" w:hAnsi="Arial" w:cs="Arial"/>
                <w:sz w:val="22"/>
                <w:szCs w:val="22"/>
              </w:rPr>
            </w:pPr>
            <w:r>
              <w:rPr>
                <w:rFonts w:ascii="Arial" w:hAnsi="Arial" w:cs="Arial"/>
                <w:sz w:val="22"/>
                <w:szCs w:val="22"/>
              </w:rPr>
              <w:t>18</w:t>
            </w:r>
          </w:p>
        </w:tc>
        <w:tc>
          <w:tcPr>
            <w:tcW w:w="6903" w:type="dxa"/>
            <w:shd w:val="clear" w:color="auto" w:fill="F2F2F2" w:themeFill="background1" w:themeFillShade="F2"/>
            <w:vAlign w:val="center"/>
          </w:tcPr>
          <w:p w14:paraId="4CB742E2"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1080"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D8DBA42" w14:textId="77777777" w:rsidR="00C3087C" w:rsidRPr="004C3A0B" w:rsidRDefault="00C3087C" w:rsidP="005E42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12F4DDE" w14:textId="77777777" w:rsidR="00C3087C" w:rsidRPr="004C3A0B"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087C" w:rsidRPr="004C3A0B" w14:paraId="09B7F3D2" w14:textId="77777777" w:rsidTr="00C3087C">
        <w:trPr>
          <w:trHeight w:val="403"/>
        </w:trPr>
        <w:tc>
          <w:tcPr>
            <w:tcW w:w="562" w:type="dxa"/>
            <w:shd w:val="clear" w:color="auto" w:fill="F2F2F2" w:themeFill="background1" w:themeFillShade="F2"/>
            <w:vAlign w:val="center"/>
          </w:tcPr>
          <w:p w14:paraId="50AFC3D0" w14:textId="77777777" w:rsidR="00C3087C" w:rsidRPr="00842FC0" w:rsidRDefault="00C3087C" w:rsidP="005E4295">
            <w:pPr>
              <w:spacing w:after="120"/>
              <w:jc w:val="center"/>
              <w:rPr>
                <w:rFonts w:ascii="Arial" w:hAnsi="Arial" w:cs="Arial"/>
                <w:sz w:val="22"/>
                <w:szCs w:val="22"/>
              </w:rPr>
            </w:pPr>
            <w:r>
              <w:rPr>
                <w:rFonts w:ascii="Arial" w:hAnsi="Arial" w:cs="Arial"/>
                <w:sz w:val="22"/>
                <w:szCs w:val="22"/>
              </w:rPr>
              <w:t>19</w:t>
            </w:r>
          </w:p>
        </w:tc>
        <w:tc>
          <w:tcPr>
            <w:tcW w:w="8703" w:type="dxa"/>
            <w:gridSpan w:val="3"/>
            <w:shd w:val="clear" w:color="auto" w:fill="F2F2F2" w:themeFill="background1" w:themeFillShade="F2"/>
            <w:vAlign w:val="center"/>
          </w:tcPr>
          <w:p w14:paraId="01F7ED7D" w14:textId="77777777" w:rsidR="00C3087C" w:rsidRPr="004C3A0B" w:rsidRDefault="00C3087C" w:rsidP="005E4295">
            <w:pPr>
              <w:spacing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p w14:paraId="1F5E8F9B" w14:textId="77777777" w:rsidR="00C3087C" w:rsidRDefault="00C3087C" w:rsidP="005E4295">
            <w:pPr>
              <w:rPr>
                <w:rFonts w:ascii="Arial" w:hAnsi="Arial" w:cs="Arial"/>
                <w:sz w:val="22"/>
                <w:szCs w:val="22"/>
              </w:rPr>
            </w:pPr>
            <w:proofErr w:type="spellStart"/>
            <w:r>
              <w:rPr>
                <w:rFonts w:ascii="Arial" w:hAnsi="Arial" w:cs="Arial"/>
                <w:sz w:val="22"/>
                <w:szCs w:val="22"/>
              </w:rPr>
              <w:t>Anonymised</w:t>
            </w:r>
            <w:proofErr w:type="spellEnd"/>
            <w:r>
              <w:rPr>
                <w:rFonts w:ascii="Arial" w:hAnsi="Arial" w:cs="Arial"/>
                <w:sz w:val="22"/>
                <w:szCs w:val="22"/>
              </w:rPr>
              <w:t xml:space="preserve">, aggregated survey response data will be electronically transferred from the secure online survey platform (linked to the University Office 365 account) to the </w:t>
            </w:r>
            <w:r>
              <w:rPr>
                <w:rFonts w:ascii="Arial" w:hAnsi="Arial" w:cs="Arial"/>
                <w:sz w:val="22"/>
                <w:szCs w:val="22"/>
              </w:rPr>
              <w:lastRenderedPageBreak/>
              <w:t>researcher's password-protected device for statistical analysis in SPSS and Excel. All transfers will be encrypted and password protected. No data will be shared with anyone beyond the principal researcher and supervisor, and no data will be exported outside the UK.</w:t>
            </w:r>
          </w:p>
        </w:tc>
      </w:tr>
      <w:tr w:rsidR="00C3087C" w:rsidRPr="004C3A0B" w14:paraId="6640C360" w14:textId="77777777" w:rsidTr="00C3087C">
        <w:trPr>
          <w:trHeight w:val="403"/>
        </w:trPr>
        <w:tc>
          <w:tcPr>
            <w:tcW w:w="562" w:type="dxa"/>
            <w:vAlign w:val="center"/>
          </w:tcPr>
          <w:p w14:paraId="711186D8" w14:textId="77777777" w:rsidR="00C3087C" w:rsidRPr="00E65973" w:rsidRDefault="00C3087C" w:rsidP="005E4295">
            <w:pPr>
              <w:autoSpaceDE w:val="0"/>
              <w:autoSpaceDN w:val="0"/>
              <w:adjustRightInd w:val="0"/>
              <w:jc w:val="center"/>
              <w:rPr>
                <w:rFonts w:ascii="Arial" w:hAnsi="Arial" w:cs="Arial"/>
                <w:sz w:val="22"/>
                <w:szCs w:val="22"/>
              </w:rPr>
            </w:pPr>
          </w:p>
        </w:tc>
        <w:tc>
          <w:tcPr>
            <w:tcW w:w="8703" w:type="dxa"/>
            <w:gridSpan w:val="3"/>
            <w:vAlign w:val="center"/>
          </w:tcPr>
          <w:p w14:paraId="486EF837" w14:textId="77777777" w:rsidR="00C3087C" w:rsidRPr="00794815" w:rsidRDefault="00C3087C" w:rsidP="005E4295">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64353776" w14:textId="77777777" w:rsidR="00C3087C" w:rsidRDefault="00C3087C" w:rsidP="005E4295">
            <w:pPr>
              <w:autoSpaceDE w:val="0"/>
              <w:autoSpaceDN w:val="0"/>
              <w:adjustRightInd w:val="0"/>
              <w:rPr>
                <w:rFonts w:ascii="Arial" w:hAnsi="Arial" w:cs="Arial"/>
                <w:sz w:val="22"/>
                <w:szCs w:val="22"/>
              </w:rPr>
            </w:pPr>
          </w:p>
          <w:p w14:paraId="689D8FC4" w14:textId="77777777" w:rsidR="00C3087C" w:rsidRDefault="00C3087C" w:rsidP="005E4295">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FA1539A" w14:textId="77777777" w:rsidR="00C3087C" w:rsidRDefault="00C3087C" w:rsidP="005E4295">
            <w:pPr>
              <w:autoSpaceDE w:val="0"/>
              <w:autoSpaceDN w:val="0"/>
              <w:adjustRightInd w:val="0"/>
              <w:rPr>
                <w:rFonts w:ascii="Arial" w:hAnsi="Arial" w:cs="Arial"/>
                <w:i/>
                <w:color w:val="7030A0"/>
                <w:sz w:val="22"/>
                <w:szCs w:val="22"/>
              </w:rPr>
            </w:pPr>
          </w:p>
          <w:p w14:paraId="6B112F62" w14:textId="77777777" w:rsidR="00C3087C" w:rsidRPr="00B471C8" w:rsidRDefault="00C3087C" w:rsidP="005E4295">
            <w:pPr>
              <w:autoSpaceDE w:val="0"/>
              <w:autoSpaceDN w:val="0"/>
              <w:adjustRightInd w:val="0"/>
              <w:rPr>
                <w:rFonts w:ascii="Arial" w:hAnsi="Arial" w:cs="Arial"/>
                <w:sz w:val="22"/>
                <w:szCs w:val="22"/>
              </w:rPr>
            </w:pPr>
            <w:r w:rsidRPr="00B471C8">
              <w:rPr>
                <w:rFonts w:ascii="Arial" w:hAnsi="Arial" w:cs="Arial"/>
                <w:sz w:val="22"/>
                <w:szCs w:val="22"/>
              </w:rPr>
              <w:t xml:space="preserve">Electronic questionnaire data will be transferred securely from Google Forms or Microsoft Forms to University-approved storage and then exported into IBM SPSS Statistics for analysis. All electronic transfers will be password protected. Only </w:t>
            </w:r>
            <w:proofErr w:type="spellStart"/>
            <w:r w:rsidRPr="00B471C8">
              <w:rPr>
                <w:rFonts w:ascii="Arial" w:hAnsi="Arial" w:cs="Arial"/>
                <w:sz w:val="22"/>
                <w:szCs w:val="22"/>
              </w:rPr>
              <w:t>anonymised</w:t>
            </w:r>
            <w:proofErr w:type="spellEnd"/>
            <w:r w:rsidRPr="00B471C8">
              <w:rPr>
                <w:rFonts w:ascii="Arial" w:hAnsi="Arial" w:cs="Arial"/>
                <w:sz w:val="22"/>
                <w:szCs w:val="22"/>
              </w:rPr>
              <w:t xml:space="preserve"> datasets will be </w:t>
            </w:r>
            <w:proofErr w:type="spellStart"/>
            <w:r w:rsidRPr="00B471C8">
              <w:rPr>
                <w:rFonts w:ascii="Arial" w:hAnsi="Arial" w:cs="Arial"/>
                <w:sz w:val="22"/>
                <w:szCs w:val="22"/>
              </w:rPr>
              <w:t>analysed</w:t>
            </w:r>
            <w:proofErr w:type="spellEnd"/>
            <w:r w:rsidRPr="00B471C8">
              <w:rPr>
                <w:rFonts w:ascii="Arial" w:hAnsi="Arial" w:cs="Arial"/>
                <w:sz w:val="22"/>
                <w:szCs w:val="22"/>
              </w:rPr>
              <w:t>. Participants may request withdrawal of their responses before data analysis begins. The researcher will comply fully with UK GDPR, the Data Protection Act 2018 and UWTSD data management requirements.</w:t>
            </w:r>
          </w:p>
          <w:p w14:paraId="0D53A6C9" w14:textId="77777777" w:rsidR="00C3087C" w:rsidRPr="00354F34" w:rsidRDefault="00C3087C" w:rsidP="005E4295">
            <w:pPr>
              <w:autoSpaceDE w:val="0"/>
              <w:autoSpaceDN w:val="0"/>
              <w:adjustRightInd w:val="0"/>
              <w:rPr>
                <w:rFonts w:ascii="Arial" w:hAnsi="Arial" w:cs="Arial"/>
                <w:sz w:val="22"/>
                <w:szCs w:val="22"/>
              </w:rPr>
            </w:pPr>
          </w:p>
          <w:p w14:paraId="5D321AF3" w14:textId="77777777" w:rsidR="00C3087C" w:rsidRPr="004C3A0B" w:rsidRDefault="00C3087C" w:rsidP="005E4295">
            <w:pPr>
              <w:autoSpaceDE w:val="0"/>
              <w:autoSpaceDN w:val="0"/>
              <w:adjustRightInd w:val="0"/>
              <w:rPr>
                <w:rFonts w:cs="Arial"/>
              </w:rPr>
            </w:pPr>
            <w:r>
              <w:rPr>
                <w:rFonts w:ascii="Arial" w:hAnsi="Arial" w:cs="Arial"/>
                <w:i/>
                <w:color w:val="808080"/>
                <w:sz w:val="18"/>
                <w:szCs w:val="18"/>
              </w:rPr>
              <w:t>(this box should expand as you type)</w:t>
            </w:r>
          </w:p>
        </w:tc>
      </w:tr>
      <w:tr w:rsidR="00C3087C" w:rsidRPr="004C3A0B" w14:paraId="5C63F780" w14:textId="77777777" w:rsidTr="00C3087C">
        <w:trPr>
          <w:trHeight w:val="403"/>
        </w:trPr>
        <w:tc>
          <w:tcPr>
            <w:tcW w:w="562" w:type="dxa"/>
            <w:shd w:val="clear" w:color="auto" w:fill="F2F2F2" w:themeFill="background1" w:themeFillShade="F2"/>
            <w:vAlign w:val="center"/>
          </w:tcPr>
          <w:p w14:paraId="5D9437AE" w14:textId="77777777" w:rsidR="00C3087C" w:rsidRPr="00842FC0" w:rsidRDefault="00C3087C" w:rsidP="005E4295">
            <w:pPr>
              <w:autoSpaceDE w:val="0"/>
              <w:autoSpaceDN w:val="0"/>
              <w:adjustRightInd w:val="0"/>
              <w:jc w:val="center"/>
              <w:rPr>
                <w:rFonts w:ascii="Arial" w:hAnsi="Arial" w:cs="Arial"/>
                <w:bCs/>
                <w:sz w:val="22"/>
                <w:szCs w:val="22"/>
              </w:rPr>
            </w:pPr>
            <w:r>
              <w:rPr>
                <w:rFonts w:ascii="Arial" w:hAnsi="Arial" w:cs="Arial"/>
                <w:sz w:val="22"/>
                <w:szCs w:val="22"/>
              </w:rPr>
              <w:t>20</w:t>
            </w:r>
          </w:p>
        </w:tc>
        <w:tc>
          <w:tcPr>
            <w:tcW w:w="8703" w:type="dxa"/>
            <w:gridSpan w:val="3"/>
            <w:shd w:val="clear" w:color="auto" w:fill="F2F2F2" w:themeFill="background1" w:themeFillShade="F2"/>
            <w:vAlign w:val="center"/>
          </w:tcPr>
          <w:p w14:paraId="1A28E71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p w14:paraId="2E35AE14" w14:textId="77777777" w:rsidR="00C3087C" w:rsidRDefault="00C3087C" w:rsidP="005E4295">
            <w:pPr>
              <w:rPr>
                <w:rFonts w:ascii="Arial" w:hAnsi="Arial" w:cs="Arial"/>
                <w:sz w:val="22"/>
                <w:szCs w:val="22"/>
              </w:rPr>
            </w:pPr>
            <w:r>
              <w:rPr>
                <w:rFonts w:ascii="Arial" w:hAnsi="Arial" w:cs="Arial"/>
                <w:sz w:val="22"/>
                <w:szCs w:val="22"/>
              </w:rPr>
              <w:t xml:space="preserve">The principal researcher, Jamila Begum, and the supervisor, Shahrukh Irfan. Where relevant for assessment purposes, University moderation staff or an external examiner may also access </w:t>
            </w:r>
            <w:proofErr w:type="spellStart"/>
            <w:r>
              <w:rPr>
                <w:rFonts w:ascii="Arial" w:hAnsi="Arial" w:cs="Arial"/>
                <w:sz w:val="22"/>
                <w:szCs w:val="22"/>
              </w:rPr>
              <w:t>anonymised</w:t>
            </w:r>
            <w:proofErr w:type="spellEnd"/>
            <w:r>
              <w:rPr>
                <w:rFonts w:ascii="Arial" w:hAnsi="Arial" w:cs="Arial"/>
                <w:sz w:val="22"/>
                <w:szCs w:val="22"/>
              </w:rPr>
              <w:t xml:space="preserve"> data.</w:t>
            </w:r>
          </w:p>
        </w:tc>
      </w:tr>
      <w:tr w:rsidR="00C3087C" w:rsidRPr="004C3A0B" w14:paraId="1E9F76C1" w14:textId="77777777" w:rsidTr="00C3087C">
        <w:trPr>
          <w:trHeight w:val="403"/>
        </w:trPr>
        <w:tc>
          <w:tcPr>
            <w:tcW w:w="562" w:type="dxa"/>
            <w:vAlign w:val="center"/>
          </w:tcPr>
          <w:p w14:paraId="021AD939" w14:textId="77777777" w:rsidR="00C3087C" w:rsidRPr="00E65973" w:rsidRDefault="00C3087C" w:rsidP="005E4295">
            <w:pPr>
              <w:autoSpaceDE w:val="0"/>
              <w:autoSpaceDN w:val="0"/>
              <w:adjustRightInd w:val="0"/>
              <w:jc w:val="center"/>
              <w:rPr>
                <w:rFonts w:ascii="Arial" w:hAnsi="Arial" w:cs="Arial"/>
                <w:sz w:val="22"/>
                <w:szCs w:val="22"/>
              </w:rPr>
            </w:pPr>
          </w:p>
        </w:tc>
        <w:tc>
          <w:tcPr>
            <w:tcW w:w="8703" w:type="dxa"/>
            <w:gridSpan w:val="3"/>
            <w:vAlign w:val="center"/>
          </w:tcPr>
          <w:p w14:paraId="5B0C0C83" w14:textId="77777777" w:rsidR="00C3087C" w:rsidRDefault="00C3087C" w:rsidP="005E4295">
            <w:pPr>
              <w:autoSpaceDE w:val="0"/>
              <w:autoSpaceDN w:val="0"/>
              <w:adjustRightInd w:val="0"/>
              <w:rPr>
                <w:rFonts w:ascii="Arial" w:hAnsi="Arial" w:cs="Arial"/>
                <w:color w:val="00B050"/>
                <w:sz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7848EF41" w14:textId="77777777" w:rsidR="00C3087C" w:rsidRDefault="00C3087C" w:rsidP="005E4295">
            <w:pPr>
              <w:autoSpaceDE w:val="0"/>
              <w:autoSpaceDN w:val="0"/>
              <w:adjustRightInd w:val="0"/>
              <w:rPr>
                <w:rFonts w:ascii="Arial" w:hAnsi="Arial" w:cs="Arial"/>
                <w:color w:val="00B050"/>
              </w:rPr>
            </w:pPr>
          </w:p>
          <w:p w14:paraId="210F9683" w14:textId="77777777" w:rsidR="00C3087C" w:rsidRPr="00B471C8" w:rsidRDefault="00C3087C" w:rsidP="00C3087C">
            <w:pPr>
              <w:pStyle w:val="ListParagraph"/>
              <w:numPr>
                <w:ilvl w:val="0"/>
                <w:numId w:val="30"/>
              </w:numPr>
              <w:spacing w:before="0" w:line="240" w:lineRule="auto"/>
              <w:jc w:val="left"/>
              <w:rPr>
                <w:szCs w:val="24"/>
              </w:rPr>
            </w:pPr>
            <w:r w:rsidRPr="00B471C8">
              <w:rPr>
                <w:szCs w:val="24"/>
              </w:rPr>
              <w:t xml:space="preserve">Jamila Begum (Principal Researcher) </w:t>
            </w:r>
          </w:p>
          <w:p w14:paraId="6E0DE9D7" w14:textId="77777777" w:rsidR="00C3087C" w:rsidRPr="00B471C8" w:rsidRDefault="00C3087C" w:rsidP="005E4295">
            <w:pPr>
              <w:rPr>
                <w:szCs w:val="24"/>
              </w:rPr>
            </w:pPr>
          </w:p>
          <w:p w14:paraId="26D0DD89" w14:textId="77777777" w:rsidR="00C3087C" w:rsidRPr="00B471C8" w:rsidRDefault="00C3087C" w:rsidP="00C3087C">
            <w:pPr>
              <w:pStyle w:val="ListParagraph"/>
              <w:numPr>
                <w:ilvl w:val="0"/>
                <w:numId w:val="30"/>
              </w:numPr>
              <w:spacing w:before="0" w:line="240" w:lineRule="auto"/>
              <w:jc w:val="left"/>
              <w:rPr>
                <w:szCs w:val="24"/>
              </w:rPr>
            </w:pPr>
            <w:r w:rsidRPr="00B471C8">
              <w:rPr>
                <w:rFonts w:ascii="Arial" w:hAnsi="Arial" w:cs="Arial"/>
              </w:rPr>
              <w:t>Shahrukh Irfan</w:t>
            </w:r>
            <w:r w:rsidRPr="00B471C8">
              <w:rPr>
                <w:szCs w:val="24"/>
              </w:rPr>
              <w:t xml:space="preserve"> (Academic Supervisor)</w:t>
            </w:r>
          </w:p>
          <w:p w14:paraId="35CF90FC" w14:textId="77777777" w:rsidR="00C3087C" w:rsidRPr="00B471C8" w:rsidRDefault="00C3087C" w:rsidP="005E4295">
            <w:pPr>
              <w:ind w:firstLine="60"/>
              <w:rPr>
                <w:szCs w:val="24"/>
              </w:rPr>
            </w:pPr>
          </w:p>
          <w:p w14:paraId="76F9E092" w14:textId="77777777" w:rsidR="00C3087C" w:rsidRPr="00B471C8" w:rsidRDefault="00C3087C" w:rsidP="00C3087C">
            <w:pPr>
              <w:pStyle w:val="ListParagraph"/>
              <w:numPr>
                <w:ilvl w:val="0"/>
                <w:numId w:val="30"/>
              </w:numPr>
              <w:spacing w:before="0" w:line="240" w:lineRule="auto"/>
              <w:jc w:val="left"/>
              <w:rPr>
                <w:szCs w:val="24"/>
              </w:rPr>
            </w:pPr>
            <w:r w:rsidRPr="00B471C8">
              <w:rPr>
                <w:szCs w:val="24"/>
              </w:rPr>
              <w:t xml:space="preserve">Internal Examiner (if required) </w:t>
            </w:r>
          </w:p>
          <w:p w14:paraId="6B2936C0" w14:textId="77777777" w:rsidR="00C3087C" w:rsidRPr="00B471C8" w:rsidRDefault="00C3087C" w:rsidP="005E4295">
            <w:pPr>
              <w:rPr>
                <w:szCs w:val="24"/>
              </w:rPr>
            </w:pPr>
          </w:p>
          <w:p w14:paraId="27264B61" w14:textId="77777777" w:rsidR="00C3087C" w:rsidRPr="00B471C8" w:rsidRDefault="00C3087C" w:rsidP="00C3087C">
            <w:pPr>
              <w:pStyle w:val="ListParagraph"/>
              <w:numPr>
                <w:ilvl w:val="0"/>
                <w:numId w:val="30"/>
              </w:numPr>
              <w:autoSpaceDE w:val="0"/>
              <w:autoSpaceDN w:val="0"/>
              <w:adjustRightInd w:val="0"/>
              <w:spacing w:before="0" w:line="240" w:lineRule="auto"/>
              <w:jc w:val="left"/>
              <w:rPr>
                <w:rFonts w:ascii="Arial" w:hAnsi="Arial" w:cs="Arial"/>
                <w:color w:val="00B050"/>
              </w:rPr>
            </w:pPr>
            <w:r w:rsidRPr="00B471C8">
              <w:rPr>
                <w:szCs w:val="24"/>
              </w:rPr>
              <w:t>External Examiner (if required)</w:t>
            </w:r>
          </w:p>
          <w:p w14:paraId="032683CF" w14:textId="77777777" w:rsidR="00C3087C" w:rsidRPr="00354F34" w:rsidRDefault="00C3087C" w:rsidP="005E4295">
            <w:pPr>
              <w:autoSpaceDE w:val="0"/>
              <w:autoSpaceDN w:val="0"/>
              <w:adjustRightInd w:val="0"/>
              <w:rPr>
                <w:rFonts w:ascii="Arial" w:hAnsi="Arial" w:cs="Arial"/>
                <w:sz w:val="22"/>
                <w:szCs w:val="22"/>
              </w:rPr>
            </w:pPr>
          </w:p>
          <w:p w14:paraId="779B5F2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3087C" w:rsidRPr="004C3A0B" w14:paraId="3A720C1F" w14:textId="77777777" w:rsidTr="00C3087C">
        <w:trPr>
          <w:trHeight w:val="403"/>
        </w:trPr>
        <w:tc>
          <w:tcPr>
            <w:tcW w:w="562" w:type="dxa"/>
            <w:shd w:val="clear" w:color="auto" w:fill="F2F2F2" w:themeFill="background1" w:themeFillShade="F2"/>
            <w:vAlign w:val="center"/>
          </w:tcPr>
          <w:p w14:paraId="669B8B13" w14:textId="77777777" w:rsidR="00C3087C" w:rsidRPr="00842FC0" w:rsidRDefault="00C3087C" w:rsidP="005E4295">
            <w:pPr>
              <w:autoSpaceDE w:val="0"/>
              <w:autoSpaceDN w:val="0"/>
              <w:adjustRightInd w:val="0"/>
              <w:jc w:val="center"/>
              <w:rPr>
                <w:rFonts w:ascii="Arial" w:hAnsi="Arial" w:cs="Arial"/>
                <w:bCs/>
                <w:sz w:val="22"/>
                <w:szCs w:val="22"/>
              </w:rPr>
            </w:pPr>
            <w:r>
              <w:rPr>
                <w:rFonts w:ascii="Arial" w:hAnsi="Arial" w:cs="Arial"/>
                <w:sz w:val="22"/>
                <w:szCs w:val="22"/>
              </w:rPr>
              <w:t>21</w:t>
            </w:r>
          </w:p>
        </w:tc>
        <w:tc>
          <w:tcPr>
            <w:tcW w:w="8703" w:type="dxa"/>
            <w:gridSpan w:val="3"/>
            <w:shd w:val="clear" w:color="auto" w:fill="F2F2F2" w:themeFill="background1" w:themeFillShade="F2"/>
          </w:tcPr>
          <w:p w14:paraId="7833443F"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p w14:paraId="61CE17C0" w14:textId="77777777" w:rsidR="00C3087C" w:rsidRDefault="00C3087C" w:rsidP="005E4295">
            <w:pPr>
              <w:rPr>
                <w:rFonts w:ascii="Arial" w:hAnsi="Arial" w:cs="Arial"/>
                <w:sz w:val="22"/>
                <w:szCs w:val="22"/>
              </w:rPr>
            </w:pPr>
            <w:r>
              <w:rPr>
                <w:rFonts w:ascii="Arial" w:hAnsi="Arial" w:cs="Arial"/>
                <w:sz w:val="22"/>
                <w:szCs w:val="22"/>
              </w:rPr>
              <w:t>The principal researcher, Jamila Begum, will act as data custodian throughout the project.</w:t>
            </w:r>
          </w:p>
        </w:tc>
      </w:tr>
      <w:tr w:rsidR="00C3087C" w:rsidRPr="004C3A0B" w14:paraId="687264CC" w14:textId="77777777" w:rsidTr="00C3087C">
        <w:trPr>
          <w:trHeight w:val="403"/>
        </w:trPr>
        <w:tc>
          <w:tcPr>
            <w:tcW w:w="562" w:type="dxa"/>
            <w:vAlign w:val="center"/>
          </w:tcPr>
          <w:p w14:paraId="4447E644" w14:textId="77777777" w:rsidR="00C3087C" w:rsidRPr="00E65973" w:rsidRDefault="00C3087C" w:rsidP="005E4295">
            <w:pPr>
              <w:autoSpaceDE w:val="0"/>
              <w:autoSpaceDN w:val="0"/>
              <w:adjustRightInd w:val="0"/>
              <w:jc w:val="center"/>
              <w:rPr>
                <w:rFonts w:ascii="Arial" w:hAnsi="Arial" w:cs="Arial"/>
                <w:sz w:val="22"/>
                <w:szCs w:val="22"/>
              </w:rPr>
            </w:pPr>
          </w:p>
        </w:tc>
        <w:tc>
          <w:tcPr>
            <w:tcW w:w="8703" w:type="dxa"/>
            <w:gridSpan w:val="3"/>
          </w:tcPr>
          <w:p w14:paraId="155992DA" w14:textId="77777777" w:rsidR="00C3087C" w:rsidRDefault="00C3087C" w:rsidP="005E4295">
            <w:pPr>
              <w:autoSpaceDE w:val="0"/>
              <w:autoSpaceDN w:val="0"/>
              <w:adjustRightInd w:val="0"/>
              <w:rPr>
                <w:rFonts w:ascii="Arial" w:hAnsi="Arial" w:cs="Arial"/>
                <w:color w:val="00B050"/>
              </w:rPr>
            </w:pPr>
            <w:r>
              <w:rPr>
                <w:rFonts w:ascii="Arial" w:hAnsi="Arial" w:cs="Arial"/>
                <w:color w:val="00B050"/>
              </w:rPr>
              <w:t>Usually the principal researcher.</w:t>
            </w:r>
          </w:p>
          <w:p w14:paraId="28636800" w14:textId="77777777" w:rsidR="00C3087C" w:rsidRDefault="00C3087C" w:rsidP="005E4295">
            <w:pPr>
              <w:autoSpaceDE w:val="0"/>
              <w:autoSpaceDN w:val="0"/>
              <w:adjustRightInd w:val="0"/>
              <w:rPr>
                <w:rFonts w:ascii="Arial" w:hAnsi="Arial" w:cs="Arial"/>
                <w:color w:val="00B050"/>
              </w:rPr>
            </w:pPr>
          </w:p>
          <w:p w14:paraId="08998153" w14:textId="77777777" w:rsidR="00C3087C" w:rsidRPr="00C75D01" w:rsidRDefault="00C3087C" w:rsidP="00C3087C">
            <w:pPr>
              <w:pStyle w:val="ListParagraph"/>
              <w:numPr>
                <w:ilvl w:val="0"/>
                <w:numId w:val="30"/>
              </w:numPr>
              <w:spacing w:before="0" w:line="240" w:lineRule="auto"/>
              <w:jc w:val="left"/>
              <w:rPr>
                <w:szCs w:val="24"/>
              </w:rPr>
            </w:pPr>
            <w:r w:rsidRPr="00B471C8">
              <w:rPr>
                <w:szCs w:val="24"/>
              </w:rPr>
              <w:t xml:space="preserve">Jamila Begum (Principal Researcher) </w:t>
            </w:r>
          </w:p>
          <w:p w14:paraId="0402FEE9" w14:textId="77777777" w:rsidR="00C3087C" w:rsidRPr="00354F34" w:rsidRDefault="00C3087C" w:rsidP="005E4295">
            <w:pPr>
              <w:autoSpaceDE w:val="0"/>
              <w:autoSpaceDN w:val="0"/>
              <w:adjustRightInd w:val="0"/>
              <w:rPr>
                <w:rFonts w:ascii="Arial" w:hAnsi="Arial" w:cs="Arial"/>
                <w:sz w:val="22"/>
                <w:szCs w:val="22"/>
              </w:rPr>
            </w:pPr>
          </w:p>
          <w:p w14:paraId="01F9D524"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3087C" w:rsidRPr="004C3A0B" w14:paraId="4FD9A0DA" w14:textId="77777777" w:rsidTr="00C3087C">
        <w:trPr>
          <w:trHeight w:val="403"/>
        </w:trPr>
        <w:tc>
          <w:tcPr>
            <w:tcW w:w="562" w:type="dxa"/>
            <w:shd w:val="clear" w:color="auto" w:fill="F2F2F2" w:themeFill="background1" w:themeFillShade="F2"/>
            <w:vAlign w:val="center"/>
          </w:tcPr>
          <w:p w14:paraId="0791D216" w14:textId="77777777" w:rsidR="00C3087C" w:rsidRPr="00842FC0" w:rsidRDefault="00C3087C" w:rsidP="005E4295">
            <w:pPr>
              <w:autoSpaceDE w:val="0"/>
              <w:autoSpaceDN w:val="0"/>
              <w:adjustRightInd w:val="0"/>
              <w:jc w:val="center"/>
              <w:rPr>
                <w:rFonts w:ascii="Arial" w:hAnsi="Arial" w:cs="Arial"/>
                <w:bCs/>
                <w:sz w:val="22"/>
                <w:szCs w:val="22"/>
              </w:rPr>
            </w:pPr>
            <w:r>
              <w:rPr>
                <w:rFonts w:ascii="Arial" w:hAnsi="Arial" w:cs="Arial"/>
                <w:sz w:val="22"/>
                <w:szCs w:val="22"/>
              </w:rPr>
              <w:t>22</w:t>
            </w:r>
          </w:p>
        </w:tc>
        <w:tc>
          <w:tcPr>
            <w:tcW w:w="8703" w:type="dxa"/>
            <w:gridSpan w:val="3"/>
            <w:shd w:val="clear" w:color="auto" w:fill="F2F2F2" w:themeFill="background1" w:themeFillShade="F2"/>
          </w:tcPr>
          <w:p w14:paraId="003556A9"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p w14:paraId="194A3B82" w14:textId="77777777" w:rsidR="00C3087C" w:rsidRDefault="00C3087C" w:rsidP="005E4295">
            <w:pPr>
              <w:rPr>
                <w:rFonts w:ascii="Arial" w:hAnsi="Arial" w:cs="Arial"/>
                <w:sz w:val="22"/>
                <w:szCs w:val="22"/>
              </w:rPr>
            </w:pPr>
            <w:r>
              <w:rPr>
                <w:rFonts w:ascii="Arial" w:hAnsi="Arial" w:cs="Arial"/>
                <w:sz w:val="22"/>
                <w:szCs w:val="22"/>
              </w:rPr>
              <w:t>All data will be encrypted and kept in password-protected cloud storage on the University Office 365/OneDrive system, which will not be shared beyond the principal researcher and supervisor. No USB sticks or portable storage devices will be used. Data will be stored in this way until completion and formal assessment of the dissertation, after which it will be securely and permanently deleted, in line with UWTSD's Research Data Management Policy.</w:t>
            </w:r>
          </w:p>
        </w:tc>
      </w:tr>
      <w:tr w:rsidR="00C3087C" w:rsidRPr="004C3A0B" w14:paraId="017E4062" w14:textId="77777777" w:rsidTr="00C3087C">
        <w:trPr>
          <w:trHeight w:val="403"/>
        </w:trPr>
        <w:tc>
          <w:tcPr>
            <w:tcW w:w="562" w:type="dxa"/>
            <w:vAlign w:val="center"/>
          </w:tcPr>
          <w:p w14:paraId="6AFC9CFF" w14:textId="77777777" w:rsidR="00C3087C" w:rsidRPr="00E65973" w:rsidRDefault="00C3087C" w:rsidP="005E4295">
            <w:pPr>
              <w:autoSpaceDE w:val="0"/>
              <w:autoSpaceDN w:val="0"/>
              <w:adjustRightInd w:val="0"/>
              <w:jc w:val="center"/>
              <w:rPr>
                <w:rFonts w:ascii="Arial" w:hAnsi="Arial" w:cs="Arial"/>
                <w:sz w:val="22"/>
                <w:szCs w:val="22"/>
              </w:rPr>
            </w:pPr>
          </w:p>
        </w:tc>
        <w:tc>
          <w:tcPr>
            <w:tcW w:w="8703" w:type="dxa"/>
            <w:gridSpan w:val="3"/>
          </w:tcPr>
          <w:p w14:paraId="781FD1D4" w14:textId="77777777" w:rsidR="00C3087C" w:rsidRDefault="00C3087C" w:rsidP="005E4295">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7C1A122" w14:textId="77777777" w:rsidR="00C3087C" w:rsidRDefault="00C3087C" w:rsidP="005E4295">
            <w:pPr>
              <w:autoSpaceDE w:val="0"/>
              <w:autoSpaceDN w:val="0"/>
              <w:adjustRightInd w:val="0"/>
              <w:rPr>
                <w:rFonts w:ascii="Arial" w:hAnsi="Arial" w:cs="Arial"/>
                <w:i/>
                <w:color w:val="7030A0"/>
                <w:sz w:val="22"/>
                <w:szCs w:val="22"/>
              </w:rPr>
            </w:pPr>
          </w:p>
          <w:p w14:paraId="5A4F7D93" w14:textId="77777777" w:rsidR="00C3087C" w:rsidRPr="00C75D01" w:rsidRDefault="00C3087C" w:rsidP="005E4295">
            <w:pPr>
              <w:autoSpaceDE w:val="0"/>
              <w:autoSpaceDN w:val="0"/>
              <w:adjustRightInd w:val="0"/>
              <w:rPr>
                <w:rFonts w:ascii="Arial" w:hAnsi="Arial" w:cs="Arial"/>
                <w:sz w:val="22"/>
                <w:szCs w:val="22"/>
              </w:rPr>
            </w:pPr>
            <w:r w:rsidRPr="00C75D01">
              <w:rPr>
                <w:rFonts w:ascii="Arial" w:hAnsi="Arial" w:cs="Arial"/>
                <w:sz w:val="22"/>
                <w:szCs w:val="22"/>
              </w:rPr>
              <w:t xml:space="preserve">All electronic research data will be stored securely in password-protected University Office 365 OneDrive cloud storage. Backup copies will be maintained throughout the project. Anonymous data will be retained until the completion of the dissertation and for any period required by university policy before being permanently deleted. Only </w:t>
            </w:r>
            <w:proofErr w:type="spellStart"/>
            <w:r w:rsidRPr="00C75D01">
              <w:rPr>
                <w:rFonts w:ascii="Arial" w:hAnsi="Arial" w:cs="Arial"/>
                <w:sz w:val="22"/>
                <w:szCs w:val="22"/>
              </w:rPr>
              <w:t>authorised</w:t>
            </w:r>
            <w:proofErr w:type="spellEnd"/>
            <w:r w:rsidRPr="00C75D01">
              <w:rPr>
                <w:rFonts w:ascii="Arial" w:hAnsi="Arial" w:cs="Arial"/>
                <w:sz w:val="22"/>
                <w:szCs w:val="22"/>
              </w:rPr>
              <w:t xml:space="preserve"> individuals will have access to the stored data.</w:t>
            </w:r>
          </w:p>
          <w:p w14:paraId="369163B8" w14:textId="77777777" w:rsidR="00C3087C" w:rsidRPr="00354F34" w:rsidRDefault="00C3087C" w:rsidP="005E4295">
            <w:pPr>
              <w:autoSpaceDE w:val="0"/>
              <w:autoSpaceDN w:val="0"/>
              <w:adjustRightInd w:val="0"/>
              <w:rPr>
                <w:rFonts w:ascii="Arial" w:hAnsi="Arial" w:cs="Arial"/>
                <w:sz w:val="22"/>
                <w:szCs w:val="22"/>
              </w:rPr>
            </w:pPr>
          </w:p>
          <w:p w14:paraId="02AB523B" w14:textId="77777777" w:rsidR="00C3087C" w:rsidRPr="004C3A0B" w:rsidRDefault="00C3087C" w:rsidP="005E429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3087C" w:rsidRPr="004C3A0B" w14:paraId="33EF1C71" w14:textId="77777777" w:rsidTr="00C3087C">
        <w:trPr>
          <w:trHeight w:val="600"/>
        </w:trPr>
        <w:tc>
          <w:tcPr>
            <w:tcW w:w="562" w:type="dxa"/>
            <w:shd w:val="clear" w:color="auto" w:fill="F2F2F2" w:themeFill="background1" w:themeFillShade="F2"/>
            <w:vAlign w:val="center"/>
          </w:tcPr>
          <w:p w14:paraId="6378A3C1" w14:textId="77777777" w:rsidR="00C3087C" w:rsidRPr="00842FC0" w:rsidRDefault="00C3087C" w:rsidP="005E4295">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6903" w:type="dxa"/>
            <w:shd w:val="clear" w:color="auto" w:fill="F2F2F2" w:themeFill="background1" w:themeFillShade="F2"/>
          </w:tcPr>
          <w:p w14:paraId="262EFDC6" w14:textId="77777777" w:rsidR="00C3087C" w:rsidRPr="009563B2" w:rsidRDefault="00C3087C" w:rsidP="005E4295">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6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1800" w:type="dxa"/>
            <w:gridSpan w:val="2"/>
            <w:vAlign w:val="center"/>
          </w:tcPr>
          <w:p w14:paraId="73CA536B" w14:textId="77777777" w:rsidR="00C3087C" w:rsidRPr="0092487B" w:rsidRDefault="00000000" w:rsidP="005E429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3087C">
                  <w:rPr>
                    <w:rFonts w:ascii="MS Gothic" w:eastAsia="MS Gothic" w:hAnsi="MS Gothic" w:cs="Arial" w:hint="eastAsia"/>
                    <w:b/>
                    <w:bCs/>
                  </w:rPr>
                  <w:t>☒</w:t>
                </w:r>
              </w:sdtContent>
            </w:sdt>
          </w:p>
        </w:tc>
      </w:tr>
      <w:tr w:rsidR="00C3087C" w:rsidRPr="004C3A0B" w14:paraId="518218BC" w14:textId="77777777" w:rsidTr="00C3087C">
        <w:trPr>
          <w:trHeight w:val="632"/>
        </w:trPr>
        <w:tc>
          <w:tcPr>
            <w:tcW w:w="562" w:type="dxa"/>
            <w:shd w:val="clear" w:color="auto" w:fill="F2F2F2" w:themeFill="background1" w:themeFillShade="F2"/>
            <w:vAlign w:val="center"/>
          </w:tcPr>
          <w:p w14:paraId="7722FC88" w14:textId="77777777" w:rsidR="00C3087C" w:rsidRPr="00842FC0" w:rsidRDefault="00C3087C" w:rsidP="005E4295">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6903" w:type="dxa"/>
            <w:shd w:val="clear" w:color="auto" w:fill="F2F2F2" w:themeFill="background1" w:themeFillShade="F2"/>
          </w:tcPr>
          <w:p w14:paraId="143ED350" w14:textId="77777777" w:rsidR="00C3087C" w:rsidRPr="0092487B" w:rsidRDefault="00C3087C" w:rsidP="005E4295">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1800" w:type="dxa"/>
            <w:gridSpan w:val="2"/>
            <w:vAlign w:val="center"/>
          </w:tcPr>
          <w:p w14:paraId="493D58BD" w14:textId="77777777" w:rsidR="00C3087C" w:rsidRPr="0092487B" w:rsidRDefault="00000000" w:rsidP="005E429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3087C">
                  <w:rPr>
                    <w:rFonts w:ascii="MS Gothic" w:eastAsia="MS Gothic" w:hAnsi="MS Gothic" w:cs="Arial" w:hint="eastAsia"/>
                    <w:b/>
                    <w:bCs/>
                  </w:rPr>
                  <w:t>☒</w:t>
                </w:r>
              </w:sdtContent>
            </w:sdt>
          </w:p>
        </w:tc>
      </w:tr>
    </w:tbl>
    <w:p w14:paraId="06FBC87B" w14:textId="77777777" w:rsidR="00C3087C" w:rsidRDefault="00C3087C" w:rsidP="00C3087C">
      <w:pPr>
        <w:rPr>
          <w:rFonts w:ascii="Arial" w:hAnsi="Arial" w:cs="Arial"/>
          <w:b/>
          <w:bCs/>
          <w:sz w:val="22"/>
          <w:szCs w:val="22"/>
        </w:rPr>
      </w:pPr>
    </w:p>
    <w:p w14:paraId="0446C48B" w14:textId="77777777" w:rsidR="00C3087C" w:rsidRDefault="00C3087C" w:rsidP="00C3087C">
      <w:pPr>
        <w:autoSpaceDE w:val="0"/>
        <w:autoSpaceDN w:val="0"/>
        <w:adjustRightInd w:val="0"/>
        <w:spacing w:after="240"/>
        <w:rPr>
          <w:rFonts w:ascii="Arial" w:hAnsi="Arial" w:cs="Arial"/>
          <w:b/>
          <w:sz w:val="22"/>
          <w:szCs w:val="22"/>
        </w:rPr>
      </w:pPr>
    </w:p>
    <w:p w14:paraId="7D5B895A" w14:textId="77777777" w:rsidR="00C3087C" w:rsidRDefault="00C3087C" w:rsidP="00C3087C">
      <w:pPr>
        <w:autoSpaceDE w:val="0"/>
        <w:autoSpaceDN w:val="0"/>
        <w:adjustRightInd w:val="0"/>
        <w:spacing w:after="240"/>
        <w:rPr>
          <w:rFonts w:ascii="Arial" w:hAnsi="Arial" w:cs="Arial"/>
          <w:b/>
          <w:sz w:val="22"/>
          <w:szCs w:val="22"/>
        </w:rPr>
      </w:pPr>
    </w:p>
    <w:p w14:paraId="29EEC244" w14:textId="77777777" w:rsidR="00C3087C" w:rsidRPr="001B41AD" w:rsidRDefault="00C3087C" w:rsidP="00C3087C">
      <w:pPr>
        <w:autoSpaceDE w:val="0"/>
        <w:autoSpaceDN w:val="0"/>
        <w:adjustRightInd w:val="0"/>
        <w:spacing w:after="240"/>
        <w:rPr>
          <w:rFonts w:ascii="Arial" w:hAnsi="Arial" w:cs="Arial"/>
          <w:b/>
          <w:sz w:val="22"/>
          <w:szCs w:val="22"/>
        </w:rPr>
      </w:pPr>
      <w:r>
        <w:rPr>
          <w:rFonts w:ascii="Arial" w:hAnsi="Arial" w:cs="Arial"/>
          <w:b/>
          <w:sz w:val="22"/>
          <w:szCs w:val="22"/>
        </w:rPr>
        <w:t>SECTION I: Use of AI tools</w:t>
      </w:r>
    </w:p>
    <w:tbl>
      <w:tblPr>
        <w:tblStyle w:val="TableGrid"/>
        <w:tblW w:w="9630" w:type="dxa"/>
        <w:tblInd w:w="-5" w:type="dxa"/>
        <w:tblLayout w:type="fixed"/>
        <w:tblLook w:val="04A0" w:firstRow="1" w:lastRow="0" w:firstColumn="1" w:lastColumn="0" w:noHBand="0" w:noVBand="1"/>
      </w:tblPr>
      <w:tblGrid>
        <w:gridCol w:w="551"/>
        <w:gridCol w:w="6289"/>
        <w:gridCol w:w="900"/>
        <w:gridCol w:w="900"/>
        <w:gridCol w:w="990"/>
      </w:tblGrid>
      <w:tr w:rsidR="00C3087C" w:rsidRPr="003C7DED" w14:paraId="3AD57B0A" w14:textId="77777777" w:rsidTr="00C3087C">
        <w:tc>
          <w:tcPr>
            <w:tcW w:w="6840" w:type="dxa"/>
            <w:gridSpan w:val="2"/>
            <w:shd w:val="clear" w:color="auto" w:fill="F2F2F2" w:themeFill="background1" w:themeFillShade="F2"/>
          </w:tcPr>
          <w:p w14:paraId="479F8644" w14:textId="77777777" w:rsidR="00C3087C" w:rsidRPr="003C7DED" w:rsidRDefault="00C3087C" w:rsidP="005E4295">
            <w:pPr>
              <w:autoSpaceDE w:val="0"/>
              <w:autoSpaceDN w:val="0"/>
              <w:adjustRightInd w:val="0"/>
              <w:rPr>
                <w:rFonts w:ascii="Arial" w:hAnsi="Arial" w:cs="Arial"/>
                <w:b/>
                <w:sz w:val="22"/>
                <w:szCs w:val="22"/>
              </w:rPr>
            </w:pPr>
            <w:r>
              <w:rPr>
                <w:rFonts w:ascii="Arial" w:hAnsi="Arial" w:cs="Arial"/>
                <w:b/>
                <w:sz w:val="22"/>
                <w:szCs w:val="22"/>
              </w:rPr>
              <w:t>Use of generative AI and other AI-based tools</w:t>
            </w:r>
          </w:p>
          <w:p w14:paraId="4DEEB731" w14:textId="77777777" w:rsidR="00C3087C" w:rsidRDefault="00C3087C" w:rsidP="005E4295">
            <w:pPr>
              <w:autoSpaceDE w:val="0"/>
              <w:autoSpaceDN w:val="0"/>
              <w:adjustRightInd w:val="0"/>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59F6C07F" w14:textId="77777777" w:rsidR="00C3087C" w:rsidRDefault="00C3087C" w:rsidP="005E4295">
            <w:pPr>
              <w:autoSpaceDE w:val="0"/>
              <w:autoSpaceDN w:val="0"/>
              <w:adjustRightInd w:val="0"/>
              <w:rPr>
                <w:rFonts w:ascii="Arial" w:hAnsi="Arial" w:cs="Arial"/>
                <w:bCs/>
                <w:sz w:val="22"/>
                <w:szCs w:val="22"/>
              </w:rPr>
            </w:pPr>
          </w:p>
          <w:p w14:paraId="6A439EFA" w14:textId="77777777" w:rsidR="00C3087C" w:rsidRPr="00F11B19" w:rsidRDefault="00C3087C" w:rsidP="005E4295">
            <w:pPr>
              <w:autoSpaceDE w:val="0"/>
              <w:autoSpaceDN w:val="0"/>
              <w:adjustRightInd w:val="0"/>
              <w:rPr>
                <w:rFonts w:ascii="Arial" w:hAnsi="Arial" w:cs="Arial"/>
                <w:bCs/>
                <w:sz w:val="22"/>
                <w:szCs w:val="22"/>
              </w:rPr>
            </w:pPr>
            <w:r>
              <w:rPr>
                <w:rFonts w:ascii="Arial" w:hAnsi="Arial" w:cs="Arial"/>
                <w:bCs/>
                <w:sz w:val="22"/>
                <w:szCs w:val="22"/>
              </w:rPr>
              <w:t>Will the research use AI tools to do any of the following:</w:t>
            </w:r>
          </w:p>
        </w:tc>
        <w:tc>
          <w:tcPr>
            <w:tcW w:w="900" w:type="dxa"/>
            <w:shd w:val="clear" w:color="auto" w:fill="F2F2F2" w:themeFill="background1" w:themeFillShade="F2"/>
            <w:vAlign w:val="center"/>
          </w:tcPr>
          <w:p w14:paraId="3F36CAAA" w14:textId="77777777" w:rsidR="00C3087C" w:rsidRPr="003C7DED"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900" w:type="dxa"/>
            <w:shd w:val="clear" w:color="auto" w:fill="F2F2F2" w:themeFill="background1" w:themeFillShade="F2"/>
            <w:vAlign w:val="center"/>
          </w:tcPr>
          <w:p w14:paraId="3409C08A" w14:textId="77777777" w:rsidR="00C3087C" w:rsidRPr="003C7DED"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0" w:type="dxa"/>
            <w:shd w:val="clear" w:color="auto" w:fill="F2F2F2" w:themeFill="background1" w:themeFillShade="F2"/>
            <w:vAlign w:val="center"/>
          </w:tcPr>
          <w:p w14:paraId="752C2D5F" w14:textId="77777777" w:rsidR="00C3087C" w:rsidRPr="003C7DED" w:rsidRDefault="00C3087C" w:rsidP="005E429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3087C" w:rsidRPr="003C7DED" w14:paraId="2FF1630A" w14:textId="77777777" w:rsidTr="00C3087C">
        <w:trPr>
          <w:trHeight w:val="439"/>
        </w:trPr>
        <w:tc>
          <w:tcPr>
            <w:tcW w:w="551" w:type="dxa"/>
            <w:shd w:val="clear" w:color="auto" w:fill="F2F2F2" w:themeFill="background1" w:themeFillShade="F2"/>
            <w:vAlign w:val="center"/>
          </w:tcPr>
          <w:p w14:paraId="2ADE0D45"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1</w:t>
            </w:r>
          </w:p>
        </w:tc>
        <w:tc>
          <w:tcPr>
            <w:tcW w:w="6289" w:type="dxa"/>
            <w:shd w:val="clear" w:color="auto" w:fill="F2F2F2" w:themeFill="background1" w:themeFillShade="F2"/>
            <w:vAlign w:val="center"/>
          </w:tcPr>
          <w:p w14:paraId="23AFD35B" w14:textId="77777777" w:rsidR="00C3087C" w:rsidRPr="003C7DED" w:rsidRDefault="00C3087C" w:rsidP="005E4295">
            <w:pPr>
              <w:autoSpaceDE w:val="0"/>
              <w:autoSpaceDN w:val="0"/>
              <w:adjustRightInd w:val="0"/>
              <w:rPr>
                <w:rFonts w:ascii="Arial" w:hAnsi="Arial" w:cs="Arial"/>
                <w:sz w:val="22"/>
                <w:szCs w:val="22"/>
              </w:rPr>
            </w:pPr>
            <w:r>
              <w:rPr>
                <w:rFonts w:ascii="Arial" w:hAnsi="Arial" w:cs="Arial"/>
                <w:sz w:val="22"/>
                <w:szCs w:val="22"/>
              </w:rPr>
              <w:t>Capture data?</w:t>
            </w:r>
          </w:p>
        </w:tc>
        <w:tc>
          <w:tcPr>
            <w:tcW w:w="90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2B4C01E2" w14:textId="77777777" w:rsidR="00C3087C" w:rsidRPr="003C7DED"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DF0FAF1"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40D7C019"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1D31CC26" w14:textId="77777777" w:rsidTr="00C3087C">
        <w:trPr>
          <w:trHeight w:val="403"/>
        </w:trPr>
        <w:tc>
          <w:tcPr>
            <w:tcW w:w="551" w:type="dxa"/>
            <w:shd w:val="clear" w:color="auto" w:fill="F2F2F2" w:themeFill="background1" w:themeFillShade="F2"/>
            <w:vAlign w:val="center"/>
          </w:tcPr>
          <w:p w14:paraId="5A7135F2"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2</w:t>
            </w:r>
          </w:p>
        </w:tc>
        <w:tc>
          <w:tcPr>
            <w:tcW w:w="6289" w:type="dxa"/>
            <w:shd w:val="clear" w:color="auto" w:fill="F2F2F2" w:themeFill="background1" w:themeFillShade="F2"/>
            <w:vAlign w:val="center"/>
          </w:tcPr>
          <w:p w14:paraId="442F7169"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0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6B1EA395" w14:textId="77777777" w:rsidR="00C3087C"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11766E30"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076DDFDD"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258BED87" w14:textId="77777777" w:rsidTr="00C3087C">
        <w:trPr>
          <w:trHeight w:val="403"/>
        </w:trPr>
        <w:tc>
          <w:tcPr>
            <w:tcW w:w="551" w:type="dxa"/>
            <w:shd w:val="clear" w:color="auto" w:fill="F2F2F2" w:themeFill="background1" w:themeFillShade="F2"/>
            <w:vAlign w:val="center"/>
          </w:tcPr>
          <w:p w14:paraId="1A717D63"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3</w:t>
            </w:r>
          </w:p>
        </w:tc>
        <w:tc>
          <w:tcPr>
            <w:tcW w:w="6289" w:type="dxa"/>
            <w:shd w:val="clear" w:color="auto" w:fill="F2F2F2" w:themeFill="background1" w:themeFillShade="F2"/>
            <w:vAlign w:val="center"/>
          </w:tcPr>
          <w:p w14:paraId="0EE3FF8E"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Generate graphics?</w:t>
            </w:r>
          </w:p>
        </w:tc>
        <w:tc>
          <w:tcPr>
            <w:tcW w:w="90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BCFB417" w14:textId="77777777" w:rsidR="00C3087C"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A3CB776"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1657134B"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4BBB4026" w14:textId="77777777" w:rsidTr="00C3087C">
        <w:trPr>
          <w:trHeight w:val="403"/>
        </w:trPr>
        <w:tc>
          <w:tcPr>
            <w:tcW w:w="551" w:type="dxa"/>
            <w:shd w:val="clear" w:color="auto" w:fill="F2F2F2" w:themeFill="background1" w:themeFillShade="F2"/>
            <w:vAlign w:val="center"/>
          </w:tcPr>
          <w:p w14:paraId="04242040"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4</w:t>
            </w:r>
          </w:p>
        </w:tc>
        <w:tc>
          <w:tcPr>
            <w:tcW w:w="6289" w:type="dxa"/>
            <w:shd w:val="clear" w:color="auto" w:fill="F2F2F2" w:themeFill="background1" w:themeFillShade="F2"/>
            <w:vAlign w:val="center"/>
          </w:tcPr>
          <w:p w14:paraId="78F5E04F"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Generate video?</w:t>
            </w:r>
          </w:p>
        </w:tc>
        <w:tc>
          <w:tcPr>
            <w:tcW w:w="90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BAB2539" w14:textId="77777777" w:rsidR="00C3087C"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3FBFAC30"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373D74EC"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0B3AB113" w14:textId="77777777" w:rsidTr="00C3087C">
        <w:trPr>
          <w:trHeight w:val="403"/>
        </w:trPr>
        <w:tc>
          <w:tcPr>
            <w:tcW w:w="551" w:type="dxa"/>
            <w:shd w:val="clear" w:color="auto" w:fill="F2F2F2" w:themeFill="background1" w:themeFillShade="F2"/>
            <w:vAlign w:val="center"/>
          </w:tcPr>
          <w:p w14:paraId="6998D768"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5</w:t>
            </w:r>
          </w:p>
        </w:tc>
        <w:tc>
          <w:tcPr>
            <w:tcW w:w="6289" w:type="dxa"/>
            <w:shd w:val="clear" w:color="auto" w:fill="F2F2F2" w:themeFill="background1" w:themeFillShade="F2"/>
            <w:vAlign w:val="center"/>
          </w:tcPr>
          <w:p w14:paraId="278C9650"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Generate sound/music?</w:t>
            </w:r>
          </w:p>
        </w:tc>
        <w:tc>
          <w:tcPr>
            <w:tcW w:w="90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76F3342" w14:textId="77777777" w:rsidR="00C3087C" w:rsidRDefault="00C3087C" w:rsidP="005E42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600E4DA8"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1FC60857"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57922FE1" w14:textId="77777777" w:rsidTr="00C3087C">
        <w:trPr>
          <w:trHeight w:val="439"/>
        </w:trPr>
        <w:tc>
          <w:tcPr>
            <w:tcW w:w="551" w:type="dxa"/>
            <w:shd w:val="clear" w:color="auto" w:fill="F2F2F2" w:themeFill="background1" w:themeFillShade="F2"/>
            <w:vAlign w:val="center"/>
          </w:tcPr>
          <w:p w14:paraId="65A7D39B"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6</w:t>
            </w:r>
          </w:p>
        </w:tc>
        <w:tc>
          <w:tcPr>
            <w:tcW w:w="6289" w:type="dxa"/>
            <w:shd w:val="clear" w:color="auto" w:fill="F2F2F2" w:themeFill="background1" w:themeFillShade="F2"/>
            <w:vAlign w:val="center"/>
          </w:tcPr>
          <w:p w14:paraId="726DD9DE" w14:textId="77777777" w:rsidR="00C3087C" w:rsidRPr="003C7DED" w:rsidRDefault="00C3087C" w:rsidP="005E4295">
            <w:pPr>
              <w:autoSpaceDE w:val="0"/>
              <w:autoSpaceDN w:val="0"/>
              <w:adjustRightInd w:val="0"/>
              <w:rPr>
                <w:rFonts w:ascii="Arial" w:hAnsi="Arial" w:cs="Arial"/>
                <w:sz w:val="22"/>
                <w:szCs w:val="22"/>
              </w:rPr>
            </w:pPr>
            <w:r>
              <w:rPr>
                <w:rFonts w:ascii="Arial" w:hAnsi="Arial" w:cs="Arial"/>
                <w:sz w:val="22"/>
                <w:szCs w:val="22"/>
              </w:rPr>
              <w:t>Generate code?</w:t>
            </w:r>
          </w:p>
        </w:tc>
        <w:tc>
          <w:tcPr>
            <w:tcW w:w="90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7B4BFD73"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2D4722E2"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1D12068E"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50266454" w14:textId="77777777" w:rsidTr="00C3087C">
        <w:trPr>
          <w:trHeight w:val="403"/>
        </w:trPr>
        <w:tc>
          <w:tcPr>
            <w:tcW w:w="551" w:type="dxa"/>
            <w:shd w:val="clear" w:color="auto" w:fill="F2F2F2" w:themeFill="background1" w:themeFillShade="F2"/>
            <w:vAlign w:val="center"/>
          </w:tcPr>
          <w:p w14:paraId="1E43B0B8"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7</w:t>
            </w:r>
          </w:p>
        </w:tc>
        <w:tc>
          <w:tcPr>
            <w:tcW w:w="6289" w:type="dxa"/>
            <w:shd w:val="clear" w:color="auto" w:fill="F2F2F2" w:themeFill="background1" w:themeFillShade="F2"/>
            <w:vAlign w:val="center"/>
          </w:tcPr>
          <w:p w14:paraId="25DF3E7D" w14:textId="77777777" w:rsidR="00C3087C" w:rsidRPr="003C7DED" w:rsidRDefault="00C3087C" w:rsidP="005E4295">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0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06D0B5E"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7259D356"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B0D814D"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2D1A68AE" w14:textId="77777777" w:rsidTr="00C3087C">
        <w:trPr>
          <w:trHeight w:val="403"/>
        </w:trPr>
        <w:tc>
          <w:tcPr>
            <w:tcW w:w="551" w:type="dxa"/>
            <w:shd w:val="clear" w:color="auto" w:fill="F2F2F2" w:themeFill="background1" w:themeFillShade="F2"/>
            <w:vAlign w:val="center"/>
          </w:tcPr>
          <w:p w14:paraId="6BE3C002"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8</w:t>
            </w:r>
          </w:p>
        </w:tc>
        <w:tc>
          <w:tcPr>
            <w:tcW w:w="6289" w:type="dxa"/>
            <w:shd w:val="clear" w:color="auto" w:fill="F2F2F2" w:themeFill="background1" w:themeFillShade="F2"/>
            <w:vAlign w:val="center"/>
          </w:tcPr>
          <w:p w14:paraId="1B49F03C" w14:textId="77777777" w:rsidR="00C3087C" w:rsidRPr="003C7DED" w:rsidRDefault="00C3087C" w:rsidP="005E4295">
            <w:pPr>
              <w:autoSpaceDE w:val="0"/>
              <w:autoSpaceDN w:val="0"/>
              <w:adjustRightInd w:val="0"/>
              <w:rPr>
                <w:rFonts w:ascii="Arial" w:hAnsi="Arial" w:cs="Arial"/>
                <w:sz w:val="22"/>
                <w:szCs w:val="22"/>
              </w:rPr>
            </w:pPr>
            <w:proofErr w:type="spellStart"/>
            <w:r>
              <w:rPr>
                <w:rFonts w:ascii="Arial" w:hAnsi="Arial" w:cs="Arial"/>
                <w:sz w:val="22"/>
                <w:szCs w:val="22"/>
              </w:rPr>
              <w:t>Analyse</w:t>
            </w:r>
            <w:proofErr w:type="spellEnd"/>
            <w:r>
              <w:rPr>
                <w:rFonts w:ascii="Arial" w:hAnsi="Arial" w:cs="Arial"/>
                <w:sz w:val="22"/>
                <w:szCs w:val="22"/>
              </w:rPr>
              <w:t xml:space="preserve"> data?</w:t>
            </w:r>
          </w:p>
        </w:tc>
        <w:tc>
          <w:tcPr>
            <w:tcW w:w="90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7E91E9A9"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EBDFD9E"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9B76E97"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01C6592E" w14:textId="77777777" w:rsidTr="00C3087C">
        <w:trPr>
          <w:trHeight w:val="403"/>
        </w:trPr>
        <w:tc>
          <w:tcPr>
            <w:tcW w:w="551" w:type="dxa"/>
            <w:shd w:val="clear" w:color="auto" w:fill="F2F2F2" w:themeFill="background1" w:themeFillShade="F2"/>
            <w:vAlign w:val="center"/>
          </w:tcPr>
          <w:p w14:paraId="692E9C2C"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9</w:t>
            </w:r>
          </w:p>
        </w:tc>
        <w:tc>
          <w:tcPr>
            <w:tcW w:w="6289" w:type="dxa"/>
            <w:shd w:val="clear" w:color="auto" w:fill="F2F2F2" w:themeFill="background1" w:themeFillShade="F2"/>
            <w:vAlign w:val="center"/>
          </w:tcPr>
          <w:p w14:paraId="3C2A3055" w14:textId="77777777" w:rsidR="00C3087C" w:rsidRPr="003C7DED" w:rsidRDefault="00C3087C" w:rsidP="005E4295">
            <w:pPr>
              <w:autoSpaceDE w:val="0"/>
              <w:autoSpaceDN w:val="0"/>
              <w:adjustRightInd w:val="0"/>
              <w:rPr>
                <w:rFonts w:ascii="Arial" w:hAnsi="Arial" w:cs="Arial"/>
                <w:sz w:val="22"/>
                <w:szCs w:val="22"/>
              </w:rPr>
            </w:pPr>
            <w:proofErr w:type="spellStart"/>
            <w:r>
              <w:rPr>
                <w:rFonts w:ascii="Arial" w:hAnsi="Arial" w:cs="Arial"/>
                <w:sz w:val="22"/>
                <w:szCs w:val="22"/>
              </w:rPr>
              <w:t>Analyse</w:t>
            </w:r>
            <w:proofErr w:type="spellEnd"/>
            <w:r>
              <w:rPr>
                <w:rFonts w:ascii="Arial" w:hAnsi="Arial" w:cs="Arial"/>
                <w:sz w:val="22"/>
                <w:szCs w:val="22"/>
              </w:rPr>
              <w:t xml:space="preserve"> personal or sensitive data?</w:t>
            </w:r>
          </w:p>
        </w:tc>
        <w:tc>
          <w:tcPr>
            <w:tcW w:w="90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398CF962" w14:textId="77777777" w:rsidR="00C3087C" w:rsidRPr="003C7DED" w:rsidRDefault="00C3087C" w:rsidP="005E4295">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047E988"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1D70ACF"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50A49E4D" w14:textId="77777777" w:rsidTr="00C3087C">
        <w:trPr>
          <w:trHeight w:val="439"/>
        </w:trPr>
        <w:tc>
          <w:tcPr>
            <w:tcW w:w="551" w:type="dxa"/>
            <w:shd w:val="clear" w:color="auto" w:fill="F2F2F2" w:themeFill="background1" w:themeFillShade="F2"/>
            <w:vAlign w:val="center"/>
          </w:tcPr>
          <w:p w14:paraId="3157F31B"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10</w:t>
            </w:r>
          </w:p>
        </w:tc>
        <w:tc>
          <w:tcPr>
            <w:tcW w:w="6289" w:type="dxa"/>
            <w:shd w:val="clear" w:color="auto" w:fill="F2F2F2" w:themeFill="background1" w:themeFillShade="F2"/>
            <w:vAlign w:val="center"/>
          </w:tcPr>
          <w:p w14:paraId="161631E6" w14:textId="77777777" w:rsidR="00C3087C" w:rsidRPr="003C7DED" w:rsidRDefault="00C3087C" w:rsidP="005E4295">
            <w:pPr>
              <w:autoSpaceDE w:val="0"/>
              <w:autoSpaceDN w:val="0"/>
              <w:adjustRightInd w:val="0"/>
              <w:rPr>
                <w:rFonts w:ascii="Arial" w:hAnsi="Arial" w:cs="Arial"/>
                <w:sz w:val="22"/>
                <w:szCs w:val="22"/>
              </w:rPr>
            </w:pPr>
            <w:r>
              <w:rPr>
                <w:rFonts w:ascii="Arial" w:hAnsi="Arial" w:cs="Arial"/>
                <w:sz w:val="22"/>
                <w:szCs w:val="22"/>
              </w:rPr>
              <w:t>Classify data?</w:t>
            </w:r>
          </w:p>
        </w:tc>
        <w:tc>
          <w:tcPr>
            <w:tcW w:w="90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C84FBED"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44C195DA"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19EB578" w14:textId="77777777" w:rsidR="00C3087C" w:rsidRPr="003C7DED"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5D4DB94D" w14:textId="77777777" w:rsidTr="00C3087C">
        <w:trPr>
          <w:trHeight w:val="439"/>
        </w:trPr>
        <w:tc>
          <w:tcPr>
            <w:tcW w:w="551" w:type="dxa"/>
            <w:shd w:val="clear" w:color="auto" w:fill="F2F2F2" w:themeFill="background1" w:themeFillShade="F2"/>
            <w:vAlign w:val="center"/>
          </w:tcPr>
          <w:p w14:paraId="5659C46A" w14:textId="77777777" w:rsidR="00C3087C" w:rsidRPr="003C7DED" w:rsidRDefault="00C3087C" w:rsidP="005E4295">
            <w:pPr>
              <w:autoSpaceDE w:val="0"/>
              <w:autoSpaceDN w:val="0"/>
              <w:adjustRightInd w:val="0"/>
              <w:jc w:val="center"/>
              <w:rPr>
                <w:rFonts w:ascii="Arial" w:hAnsi="Arial" w:cs="Arial"/>
                <w:sz w:val="22"/>
                <w:szCs w:val="22"/>
              </w:rPr>
            </w:pPr>
            <w:r>
              <w:rPr>
                <w:rFonts w:ascii="Arial" w:hAnsi="Arial" w:cs="Arial"/>
                <w:sz w:val="22"/>
                <w:szCs w:val="22"/>
              </w:rPr>
              <w:t>11</w:t>
            </w:r>
          </w:p>
        </w:tc>
        <w:tc>
          <w:tcPr>
            <w:tcW w:w="6289" w:type="dxa"/>
            <w:shd w:val="clear" w:color="auto" w:fill="F2F2F2" w:themeFill="background1" w:themeFillShade="F2"/>
            <w:vAlign w:val="center"/>
          </w:tcPr>
          <w:p w14:paraId="4CD10B8C" w14:textId="77777777" w:rsidR="00C3087C" w:rsidRDefault="00C3087C" w:rsidP="005E4295">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0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AB4C910"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54921E10"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0"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04982EF2" w14:textId="77777777" w:rsidR="00C3087C" w:rsidRDefault="00C3087C" w:rsidP="005E4295">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3087C" w:rsidRPr="003C7DED" w14:paraId="7DF98ECA" w14:textId="77777777" w:rsidTr="00C3087C">
        <w:trPr>
          <w:trHeight w:val="403"/>
        </w:trPr>
        <w:tc>
          <w:tcPr>
            <w:tcW w:w="9630" w:type="dxa"/>
            <w:gridSpan w:val="5"/>
            <w:shd w:val="clear" w:color="auto" w:fill="F2F2F2" w:themeFill="background1" w:themeFillShade="F2"/>
            <w:vAlign w:val="center"/>
          </w:tcPr>
          <w:p w14:paraId="09CAB271" w14:textId="77777777" w:rsidR="00C3087C" w:rsidRPr="003C7DED" w:rsidRDefault="00C3087C" w:rsidP="005E4295">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p w14:paraId="402C4901" w14:textId="77777777" w:rsidR="00C3087C" w:rsidRDefault="00C3087C" w:rsidP="005E4295">
            <w:pPr>
              <w:rPr>
                <w:rFonts w:ascii="Arial" w:hAnsi="Arial" w:cs="Arial"/>
                <w:sz w:val="22"/>
                <w:szCs w:val="22"/>
              </w:rPr>
            </w:pPr>
            <w:r>
              <w:rPr>
                <w:rFonts w:ascii="Arial" w:hAnsi="Arial" w:cs="Arial"/>
                <w:sz w:val="22"/>
                <w:szCs w:val="22"/>
              </w:rPr>
              <w:t>AI writing-support tools (e.g. Grammarly free version and Microsoft Copilot, using the UWTSD-provided version where available) were used only to support proofreading, language refinement and formatting of the researcher's own written text. No primary or secondary research data, and no personal or sensitive participant data, will be entered into or processed by these tools, as no data collection has taken place at the proposal stage.</w:t>
            </w:r>
          </w:p>
        </w:tc>
      </w:tr>
      <w:tr w:rsidR="00C3087C" w:rsidRPr="003C7DED" w14:paraId="5C50FAEE" w14:textId="77777777" w:rsidTr="00C3087C">
        <w:trPr>
          <w:trHeight w:val="403"/>
        </w:trPr>
        <w:tc>
          <w:tcPr>
            <w:tcW w:w="551" w:type="dxa"/>
            <w:vAlign w:val="center"/>
          </w:tcPr>
          <w:p w14:paraId="69E7DD02" w14:textId="77777777" w:rsidR="00C3087C" w:rsidRPr="003C7DED" w:rsidRDefault="00C3087C" w:rsidP="005E4295">
            <w:pPr>
              <w:jc w:val="center"/>
              <w:rPr>
                <w:rFonts w:ascii="Arial" w:hAnsi="Arial" w:cs="Arial"/>
                <w:sz w:val="22"/>
                <w:szCs w:val="22"/>
              </w:rPr>
            </w:pPr>
            <w:r>
              <w:rPr>
                <w:rFonts w:ascii="Arial" w:hAnsi="Arial" w:cs="Arial"/>
                <w:sz w:val="22"/>
                <w:szCs w:val="22"/>
              </w:rPr>
              <w:t>12</w:t>
            </w:r>
          </w:p>
        </w:tc>
        <w:tc>
          <w:tcPr>
            <w:tcW w:w="9079" w:type="dxa"/>
            <w:gridSpan w:val="4"/>
            <w:vAlign w:val="center"/>
          </w:tcPr>
          <w:p w14:paraId="7F1678B4" w14:textId="77777777" w:rsidR="00C3087C" w:rsidRPr="001B41AD" w:rsidRDefault="00C3087C" w:rsidP="005E4295">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C218F93" w14:textId="77777777" w:rsidR="00C3087C" w:rsidRDefault="00C3087C" w:rsidP="005E4295">
            <w:pPr>
              <w:autoSpaceDE w:val="0"/>
              <w:autoSpaceDN w:val="0"/>
              <w:adjustRightInd w:val="0"/>
              <w:rPr>
                <w:rFonts w:ascii="Arial" w:hAnsi="Arial" w:cs="Arial"/>
                <w:i/>
                <w:color w:val="808080"/>
                <w:sz w:val="18"/>
                <w:szCs w:val="18"/>
              </w:rPr>
            </w:pPr>
          </w:p>
          <w:p w14:paraId="4E8DA962" w14:textId="77777777" w:rsidR="00C3087C" w:rsidRPr="00C75D01" w:rsidRDefault="00C3087C" w:rsidP="005E4295">
            <w:pPr>
              <w:rPr>
                <w:rFonts w:ascii="Arial" w:hAnsi="Arial" w:cs="Arial"/>
                <w:sz w:val="22"/>
                <w:szCs w:val="22"/>
              </w:rPr>
            </w:pPr>
            <w:r w:rsidRPr="00C75D01">
              <w:rPr>
                <w:rFonts w:ascii="Arial" w:hAnsi="Arial" w:cs="Arial"/>
                <w:sz w:val="22"/>
                <w:szCs w:val="22"/>
              </w:rPr>
              <w:lastRenderedPageBreak/>
              <w:t>Grammarly (free version) and Microsoft Copilot (UWTSD-provided institutional version where possible) will be used solely to support proofreading and language refinement of the dissertation text. Both are used in accordance with current UWTSD guidance on the use of AI: no participant data, survey responses or confidential material will be uploaded to these tools, and all substantive academic content, analysis and interpretation remain the researcher's own work.</w:t>
            </w:r>
          </w:p>
          <w:p w14:paraId="2BA7EA2C" w14:textId="77777777" w:rsidR="00C3087C" w:rsidRPr="00C75D01" w:rsidRDefault="00C3087C" w:rsidP="005E4295">
            <w:pPr>
              <w:rPr>
                <w:rFonts w:ascii="Arial" w:hAnsi="Arial" w:cs="Arial"/>
                <w:sz w:val="22"/>
                <w:szCs w:val="22"/>
              </w:rPr>
            </w:pPr>
          </w:p>
          <w:p w14:paraId="63CF5E18" w14:textId="77777777" w:rsidR="00C3087C" w:rsidRPr="00C75D01" w:rsidRDefault="00C3087C" w:rsidP="005E4295">
            <w:pPr>
              <w:spacing w:before="100" w:beforeAutospacing="1" w:after="100" w:afterAutospacing="1"/>
              <w:rPr>
                <w:rFonts w:ascii="Arial" w:hAnsi="Arial" w:cs="Arial"/>
                <w:sz w:val="22"/>
                <w:szCs w:val="22"/>
              </w:rPr>
            </w:pPr>
            <w:r w:rsidRPr="00C75D01">
              <w:rPr>
                <w:rFonts w:ascii="Arial" w:hAnsi="Arial" w:cs="Arial"/>
                <w:sz w:val="22"/>
                <w:szCs w:val="22"/>
              </w:rPr>
              <w:t xml:space="preserve">Generative AI tools, specifically ChatGPT, may be used only to support language editing, grammar checking, proofreading, formatting assistance and the preparation of simple conceptual diagrams. AI will not be used to generate research findings, fabricate references, create survey responses, </w:t>
            </w:r>
            <w:proofErr w:type="spellStart"/>
            <w:r w:rsidRPr="00C75D01">
              <w:rPr>
                <w:rFonts w:ascii="Arial" w:hAnsi="Arial" w:cs="Arial"/>
                <w:sz w:val="22"/>
                <w:szCs w:val="22"/>
              </w:rPr>
              <w:t>analyse</w:t>
            </w:r>
            <w:proofErr w:type="spellEnd"/>
            <w:r w:rsidRPr="00C75D01">
              <w:rPr>
                <w:rFonts w:ascii="Arial" w:hAnsi="Arial" w:cs="Arial"/>
                <w:sz w:val="22"/>
                <w:szCs w:val="22"/>
              </w:rPr>
              <w:t xml:space="preserve"> research data or make research decisions. All academic writing, literature evaluation, data analysis, interpretation and conclusions will be independently completed, critically reviewed and verified by the researcher. No participant data, personal information or confidential research data will be entered into AI systems. The use of AI will comply fully with UWTSD policies on academic integrity and the responsible use of generative AI. AI Tools are as follows: </w:t>
            </w:r>
          </w:p>
          <w:p w14:paraId="25599CD5" w14:textId="77777777" w:rsidR="00C3087C" w:rsidRPr="00C75D01" w:rsidRDefault="00C3087C" w:rsidP="00C3087C">
            <w:pPr>
              <w:numPr>
                <w:ilvl w:val="0"/>
                <w:numId w:val="32"/>
              </w:numPr>
              <w:spacing w:before="100" w:beforeAutospacing="1" w:after="100" w:afterAutospacing="1" w:line="240" w:lineRule="auto"/>
              <w:rPr>
                <w:rFonts w:ascii="Arial" w:hAnsi="Arial" w:cs="Arial"/>
                <w:sz w:val="22"/>
                <w:szCs w:val="22"/>
              </w:rPr>
            </w:pPr>
            <w:r w:rsidRPr="00C75D01">
              <w:rPr>
                <w:rFonts w:ascii="Arial" w:hAnsi="Arial" w:cs="Arial"/>
                <w:sz w:val="22"/>
                <w:szCs w:val="22"/>
              </w:rPr>
              <w:t xml:space="preserve">ChatGPT (OpenAI) </w:t>
            </w:r>
          </w:p>
          <w:p w14:paraId="79E2503F" w14:textId="77777777" w:rsidR="00C3087C" w:rsidRPr="00C75D01" w:rsidRDefault="00C3087C" w:rsidP="00C3087C">
            <w:pPr>
              <w:numPr>
                <w:ilvl w:val="0"/>
                <w:numId w:val="32"/>
              </w:numPr>
              <w:spacing w:before="100" w:beforeAutospacing="1" w:after="100" w:afterAutospacing="1" w:line="240" w:lineRule="auto"/>
              <w:rPr>
                <w:rFonts w:ascii="Arial" w:hAnsi="Arial" w:cs="Arial"/>
                <w:sz w:val="22"/>
                <w:szCs w:val="22"/>
              </w:rPr>
            </w:pPr>
            <w:r w:rsidRPr="00C75D01">
              <w:rPr>
                <w:rFonts w:ascii="Arial" w:hAnsi="Arial" w:cs="Arial"/>
                <w:sz w:val="22"/>
                <w:szCs w:val="22"/>
              </w:rPr>
              <w:t xml:space="preserve">Cloud-based service operated by OpenAI. </w:t>
            </w:r>
          </w:p>
          <w:p w14:paraId="7A2D7BEA" w14:textId="77777777" w:rsidR="00C3087C" w:rsidRPr="00C75D01" w:rsidRDefault="00C3087C" w:rsidP="00C3087C">
            <w:pPr>
              <w:numPr>
                <w:ilvl w:val="0"/>
                <w:numId w:val="32"/>
              </w:numPr>
              <w:spacing w:before="100" w:beforeAutospacing="1" w:after="100" w:afterAutospacing="1" w:line="240" w:lineRule="auto"/>
              <w:rPr>
                <w:rFonts w:ascii="Arial" w:hAnsi="Arial" w:cs="Arial"/>
                <w:sz w:val="22"/>
                <w:szCs w:val="22"/>
              </w:rPr>
            </w:pPr>
            <w:r w:rsidRPr="00C75D01">
              <w:rPr>
                <w:rFonts w:ascii="Arial" w:hAnsi="Arial" w:cs="Arial"/>
                <w:sz w:val="22"/>
                <w:szCs w:val="22"/>
              </w:rPr>
              <w:t>Used only for language refinement, formatting assistance and proofreading.</w:t>
            </w:r>
          </w:p>
          <w:p w14:paraId="3DF7C9F4" w14:textId="77777777" w:rsidR="00C3087C" w:rsidRDefault="00C3087C" w:rsidP="005E4295">
            <w:pPr>
              <w:rPr>
                <w:rFonts w:ascii="Arial" w:hAnsi="Arial" w:cs="Arial"/>
                <w:sz w:val="22"/>
                <w:szCs w:val="22"/>
              </w:rPr>
            </w:pPr>
          </w:p>
          <w:p w14:paraId="660B588D" w14:textId="77777777" w:rsidR="00C3087C" w:rsidRPr="003C7DED" w:rsidRDefault="00C3087C" w:rsidP="005E429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9B750E8" w14:textId="77777777" w:rsidR="00C3087C" w:rsidRDefault="00C3087C" w:rsidP="00C3087C">
      <w:pPr>
        <w:rPr>
          <w:rFonts w:ascii="Arial" w:hAnsi="Arial" w:cs="Arial"/>
          <w:b/>
          <w:bCs/>
          <w:sz w:val="22"/>
          <w:szCs w:val="22"/>
        </w:rPr>
      </w:pPr>
    </w:p>
    <w:p w14:paraId="78A7A2F4" w14:textId="77777777" w:rsidR="00C3087C" w:rsidRDefault="00C3087C" w:rsidP="00C3087C">
      <w:pPr>
        <w:rPr>
          <w:rFonts w:ascii="Arial" w:hAnsi="Arial" w:cs="Arial"/>
          <w:b/>
          <w:bCs/>
          <w:sz w:val="22"/>
          <w:szCs w:val="22"/>
        </w:rPr>
      </w:pPr>
    </w:p>
    <w:p w14:paraId="0E3864E6" w14:textId="77777777" w:rsidR="00C3087C" w:rsidRDefault="00C3087C" w:rsidP="00C3087C">
      <w:pPr>
        <w:rPr>
          <w:rFonts w:ascii="Arial" w:hAnsi="Arial" w:cs="Arial"/>
          <w:b/>
          <w:bCs/>
          <w:sz w:val="22"/>
          <w:szCs w:val="22"/>
        </w:rPr>
      </w:pPr>
    </w:p>
    <w:p w14:paraId="620C5A54" w14:textId="77777777" w:rsidR="00C3087C" w:rsidRDefault="00C3087C" w:rsidP="00C3087C">
      <w:pPr>
        <w:rPr>
          <w:rFonts w:ascii="Arial" w:hAnsi="Arial" w:cs="Arial"/>
          <w:b/>
          <w:bCs/>
          <w:sz w:val="22"/>
          <w:szCs w:val="22"/>
        </w:rPr>
      </w:pPr>
    </w:p>
    <w:p w14:paraId="52236034" w14:textId="77777777" w:rsidR="00C3087C" w:rsidRPr="00354F34" w:rsidRDefault="00C3087C" w:rsidP="00C3087C">
      <w:pPr>
        <w:autoSpaceDE w:val="0"/>
        <w:autoSpaceDN w:val="0"/>
        <w:adjustRightInd w:val="0"/>
        <w:spacing w:after="240"/>
        <w:rPr>
          <w:rFonts w:ascii="Arial" w:hAnsi="Arial" w:cs="Arial"/>
          <w:b/>
          <w:sz w:val="22"/>
          <w:szCs w:val="22"/>
        </w:rPr>
      </w:pPr>
      <w:r>
        <w:rPr>
          <w:rFonts w:ascii="Arial" w:hAnsi="Arial" w:cs="Arial"/>
          <w:b/>
          <w:sz w:val="22"/>
          <w:szCs w:val="22"/>
        </w:rPr>
        <w:t>SECTION J: Declaration</w:t>
      </w:r>
    </w:p>
    <w:tbl>
      <w:tblPr>
        <w:tblW w:w="95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43"/>
        <w:gridCol w:w="2778"/>
        <w:gridCol w:w="3416"/>
        <w:gridCol w:w="2790"/>
      </w:tblGrid>
      <w:tr w:rsidR="00C3087C" w:rsidRPr="004C3A0B" w14:paraId="3F5439A1" w14:textId="77777777" w:rsidTr="00C3087C">
        <w:trPr>
          <w:gridBefore w:val="1"/>
          <w:wBefore w:w="8" w:type="dxa"/>
          <w:trHeight w:val="1807"/>
        </w:trPr>
        <w:tc>
          <w:tcPr>
            <w:tcW w:w="543" w:type="dxa"/>
            <w:shd w:val="clear" w:color="auto" w:fill="F2F2F2" w:themeFill="background1" w:themeFillShade="F2"/>
            <w:vAlign w:val="center"/>
          </w:tcPr>
          <w:p w14:paraId="322E8495" w14:textId="77777777" w:rsidR="00C3087C" w:rsidRPr="004C3A0B" w:rsidRDefault="00C3087C" w:rsidP="005E4295">
            <w:pPr>
              <w:jc w:val="center"/>
              <w:rPr>
                <w:rFonts w:ascii="Arial" w:hAnsi="Arial" w:cs="Arial"/>
                <w:sz w:val="22"/>
                <w:szCs w:val="22"/>
              </w:rPr>
            </w:pPr>
          </w:p>
        </w:tc>
        <w:tc>
          <w:tcPr>
            <w:tcW w:w="8984" w:type="dxa"/>
            <w:gridSpan w:val="3"/>
            <w:shd w:val="clear" w:color="auto" w:fill="F2F2F2" w:themeFill="background1" w:themeFillShade="F2"/>
            <w:vAlign w:val="center"/>
          </w:tcPr>
          <w:p w14:paraId="3DA10BDD" w14:textId="77777777" w:rsidR="00C3087C" w:rsidRPr="004C3A0B" w:rsidRDefault="00C3087C" w:rsidP="005E4295">
            <w:pPr>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650FEEA" w14:textId="77777777" w:rsidR="00C3087C" w:rsidRPr="004C3A0B" w:rsidRDefault="00C3087C" w:rsidP="005E4295">
            <w:pPr>
              <w:rPr>
                <w:rFonts w:ascii="Arial" w:hAnsi="Arial" w:cs="Arial"/>
                <w:b/>
                <w:bCs/>
                <w:color w:val="000000"/>
                <w:sz w:val="22"/>
                <w:szCs w:val="22"/>
              </w:rPr>
            </w:pPr>
          </w:p>
          <w:p w14:paraId="4C504AD9" w14:textId="77777777" w:rsidR="00C3087C" w:rsidRPr="004C3A0B" w:rsidRDefault="00C3087C" w:rsidP="005E4295">
            <w:pPr>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6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3087C" w:rsidRPr="004C3A0B" w14:paraId="47568A86" w14:textId="77777777" w:rsidTr="00C3087C">
        <w:trPr>
          <w:gridBefore w:val="1"/>
          <w:wBefore w:w="8" w:type="dxa"/>
          <w:trHeight w:val="657"/>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3A451" w14:textId="77777777" w:rsidR="00C3087C" w:rsidRPr="00BC301B" w:rsidRDefault="00C3087C" w:rsidP="005E4295">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36E32" w14:textId="77777777" w:rsidR="00C3087C" w:rsidRPr="004C3A0B" w:rsidRDefault="00C3087C" w:rsidP="005E4295">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3416" w:type="dxa"/>
            <w:tcBorders>
              <w:left w:val="single" w:sz="4" w:space="0" w:color="auto"/>
            </w:tcBorders>
            <w:vAlign w:val="center"/>
          </w:tcPr>
          <w:p w14:paraId="0D176BE7" w14:textId="77777777" w:rsidR="00C3087C" w:rsidRPr="00F33317" w:rsidRDefault="00C3087C" w:rsidP="005E4295">
            <w:pPr>
              <w:spacing w:before="100" w:beforeAutospacing="1" w:after="100" w:afterAutospacing="1"/>
              <w:rPr>
                <w:rFonts w:ascii="Arial" w:hAnsi="Arial" w:cs="Arial"/>
                <w:szCs w:val="24"/>
              </w:rPr>
            </w:pPr>
            <w:r w:rsidRPr="00F33317">
              <w:rPr>
                <w:rFonts w:asciiTheme="majorBidi" w:hAnsiTheme="majorBidi" w:cstheme="majorBidi"/>
                <w:szCs w:val="24"/>
              </w:rPr>
              <w:t>Jamila Begum </w:t>
            </w:r>
          </w:p>
        </w:tc>
        <w:tc>
          <w:tcPr>
            <w:tcW w:w="2790" w:type="dxa"/>
            <w:vAlign w:val="center"/>
          </w:tcPr>
          <w:p w14:paraId="56933A6F" w14:textId="77777777" w:rsidR="00C3087C" w:rsidRDefault="00C3087C" w:rsidP="005E4295">
            <w:pPr>
              <w:spacing w:before="100" w:beforeAutospacing="1" w:after="100" w:afterAutospacing="1"/>
              <w:rPr>
                <w:rFonts w:ascii="Arial" w:hAnsi="Arial" w:cs="Arial"/>
                <w:b/>
                <w:bCs/>
                <w:sz w:val="22"/>
                <w:szCs w:val="22"/>
              </w:rPr>
            </w:pPr>
            <w:r>
              <w:rPr>
                <w:rFonts w:ascii="Arial" w:hAnsi="Arial" w:cs="Arial"/>
                <w:b/>
                <w:bCs/>
                <w:sz w:val="22"/>
                <w:szCs w:val="22"/>
              </w:rPr>
              <w:t>Date: 19.07.2026</w:t>
            </w:r>
          </w:p>
          <w:p w14:paraId="69359308" w14:textId="77777777" w:rsidR="00C3087C" w:rsidRPr="004C3A0B" w:rsidRDefault="00C3087C" w:rsidP="005E4295">
            <w:pPr>
              <w:spacing w:before="100" w:beforeAutospacing="1" w:after="100" w:afterAutospacing="1"/>
              <w:rPr>
                <w:rFonts w:ascii="Arial" w:hAnsi="Arial" w:cs="Arial"/>
                <w:sz w:val="22"/>
                <w:szCs w:val="22"/>
              </w:rPr>
            </w:pPr>
          </w:p>
        </w:tc>
      </w:tr>
      <w:tr w:rsidR="00C3087C" w:rsidRPr="004C3A0B" w14:paraId="09A6D464" w14:textId="77777777" w:rsidTr="00C3087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51" w:type="dxa"/>
            <w:gridSpan w:val="2"/>
            <w:shd w:val="clear" w:color="auto" w:fill="F2F2F2" w:themeFill="background1" w:themeFillShade="F2"/>
            <w:vAlign w:val="center"/>
          </w:tcPr>
          <w:p w14:paraId="5E0D10BE" w14:textId="77777777" w:rsidR="00C3087C" w:rsidRPr="004C3A0B" w:rsidRDefault="00C3087C" w:rsidP="005E4295">
            <w:pPr>
              <w:pStyle w:val="ListParagraph"/>
              <w:ind w:left="0"/>
              <w:jc w:val="center"/>
              <w:rPr>
                <w:rFonts w:ascii="Arial" w:hAnsi="Arial" w:cs="Arial"/>
              </w:rPr>
            </w:pPr>
            <w:r>
              <w:rPr>
                <w:rFonts w:ascii="Arial" w:hAnsi="Arial" w:cs="Arial"/>
              </w:rPr>
              <w:t>2</w:t>
            </w:r>
          </w:p>
        </w:tc>
        <w:tc>
          <w:tcPr>
            <w:tcW w:w="2778" w:type="dxa"/>
            <w:shd w:val="clear" w:color="auto" w:fill="F2F2F2" w:themeFill="background1" w:themeFillShade="F2"/>
            <w:vAlign w:val="center"/>
          </w:tcPr>
          <w:p w14:paraId="36482F9A" w14:textId="77777777" w:rsidR="00C3087C" w:rsidRPr="004C3A0B" w:rsidRDefault="00C3087C" w:rsidP="005E4295">
            <w:pPr>
              <w:pStyle w:val="ListParagraph"/>
              <w:ind w:left="0"/>
              <w:rPr>
                <w:rFonts w:ascii="Arial" w:hAnsi="Arial" w:cs="Arial"/>
              </w:rPr>
            </w:pPr>
            <w:r>
              <w:rPr>
                <w:rFonts w:ascii="Arial" w:hAnsi="Arial" w:cs="Arial"/>
              </w:rPr>
              <w:t>Supervisor:</w:t>
            </w:r>
          </w:p>
        </w:tc>
        <w:tc>
          <w:tcPr>
            <w:tcW w:w="3416" w:type="dxa"/>
            <w:vAlign w:val="center"/>
          </w:tcPr>
          <w:p w14:paraId="0A56F3FA" w14:textId="77777777" w:rsidR="00C3087C" w:rsidRPr="004C3A0B" w:rsidRDefault="00C3087C" w:rsidP="005E4295">
            <w:pPr>
              <w:pStyle w:val="ListParagraph"/>
              <w:ind w:left="0"/>
              <w:rPr>
                <w:rFonts w:ascii="Arial" w:hAnsi="Arial" w:cs="Arial"/>
              </w:rPr>
            </w:pPr>
            <w:r>
              <w:rPr>
                <w:rFonts w:ascii="Arial" w:hAnsi="Arial" w:cs="Arial"/>
              </w:rPr>
              <w:t>Shahrukh Irfan</w:t>
            </w:r>
          </w:p>
        </w:tc>
        <w:tc>
          <w:tcPr>
            <w:tcW w:w="2790" w:type="dxa"/>
            <w:vMerge w:val="restart"/>
          </w:tcPr>
          <w:p w14:paraId="44DA66CE" w14:textId="77777777" w:rsidR="00C3087C" w:rsidRPr="004C3A0B" w:rsidRDefault="00C3087C" w:rsidP="005E4295">
            <w:pPr>
              <w:pStyle w:val="ListParagraph"/>
              <w:ind w:left="0"/>
              <w:rPr>
                <w:rFonts w:ascii="Arial" w:hAnsi="Arial" w:cs="Arial"/>
              </w:rPr>
            </w:pPr>
            <w:r>
              <w:rPr>
                <w:rFonts w:ascii="Arial" w:hAnsi="Arial" w:cs="Arial"/>
                <w:b/>
                <w:bCs/>
              </w:rPr>
              <w:t>Date: 27/07/2026</w:t>
            </w:r>
          </w:p>
        </w:tc>
      </w:tr>
      <w:tr w:rsidR="00C3087C" w:rsidRPr="004C3A0B" w14:paraId="1C85C54D" w14:textId="77777777" w:rsidTr="00C3087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51" w:type="dxa"/>
            <w:gridSpan w:val="2"/>
            <w:shd w:val="clear" w:color="auto" w:fill="F2F2F2" w:themeFill="background1" w:themeFillShade="F2"/>
            <w:vAlign w:val="center"/>
          </w:tcPr>
          <w:p w14:paraId="602EB4DA" w14:textId="77777777" w:rsidR="00C3087C" w:rsidRPr="004C3A0B" w:rsidRDefault="00C3087C" w:rsidP="005E4295">
            <w:pPr>
              <w:pStyle w:val="ListParagraph"/>
              <w:ind w:left="0"/>
              <w:jc w:val="center"/>
              <w:rPr>
                <w:rFonts w:ascii="Arial" w:hAnsi="Arial" w:cs="Arial"/>
              </w:rPr>
            </w:pPr>
            <w:r>
              <w:rPr>
                <w:rFonts w:ascii="Arial" w:hAnsi="Arial" w:cs="Arial"/>
              </w:rPr>
              <w:t>3</w:t>
            </w:r>
          </w:p>
        </w:tc>
        <w:tc>
          <w:tcPr>
            <w:tcW w:w="2778" w:type="dxa"/>
            <w:shd w:val="clear" w:color="auto" w:fill="F2F2F2" w:themeFill="background1" w:themeFillShade="F2"/>
            <w:vAlign w:val="center"/>
          </w:tcPr>
          <w:p w14:paraId="7ADCF5B2" w14:textId="77777777" w:rsidR="00C3087C" w:rsidRPr="004C3A0B" w:rsidRDefault="00C3087C" w:rsidP="005E4295">
            <w:pPr>
              <w:pStyle w:val="ListParagraph"/>
              <w:ind w:left="0"/>
              <w:rPr>
                <w:rFonts w:ascii="Arial" w:hAnsi="Arial" w:cs="Arial"/>
              </w:rPr>
            </w:pPr>
            <w:r>
              <w:rPr>
                <w:rFonts w:ascii="Arial" w:hAnsi="Arial" w:cs="Arial"/>
              </w:rPr>
              <w:t>Signature:</w:t>
            </w:r>
          </w:p>
        </w:tc>
        <w:tc>
          <w:tcPr>
            <w:tcW w:w="3416" w:type="dxa"/>
            <w:vAlign w:val="center"/>
          </w:tcPr>
          <w:p w14:paraId="09CA9A17" w14:textId="77777777" w:rsidR="00C3087C" w:rsidRPr="004C3A0B" w:rsidRDefault="00C3087C" w:rsidP="005E4295">
            <w:pPr>
              <w:pStyle w:val="ListParagraph"/>
              <w:ind w:left="0"/>
              <w:rPr>
                <w:rFonts w:ascii="Arial" w:hAnsi="Arial" w:cs="Arial"/>
              </w:rPr>
            </w:pPr>
          </w:p>
          <w:p w14:paraId="3C86118A" w14:textId="77777777" w:rsidR="00C3087C" w:rsidRPr="004C3A0B" w:rsidRDefault="00C3087C" w:rsidP="005E4295">
            <w:pPr>
              <w:pStyle w:val="ListParagraph"/>
              <w:ind w:left="0"/>
              <w:rPr>
                <w:rFonts w:ascii="Arial" w:hAnsi="Arial" w:cs="Arial"/>
              </w:rPr>
            </w:pPr>
            <w:r>
              <w:rPr>
                <w:noProof/>
              </w:rPr>
              <w:drawing>
                <wp:inline distT="0" distB="0" distL="0" distR="0" wp14:anchorId="52EEC9CD" wp14:editId="2DC0AB78">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67">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tc>
        <w:tc>
          <w:tcPr>
            <w:tcW w:w="2790" w:type="dxa"/>
            <w:vMerge/>
            <w:vAlign w:val="center"/>
          </w:tcPr>
          <w:p w14:paraId="7E5BA2E9" w14:textId="77777777" w:rsidR="00C3087C" w:rsidRPr="004C3A0B" w:rsidRDefault="00C3087C" w:rsidP="005E4295">
            <w:pPr>
              <w:pStyle w:val="ListParagraph"/>
              <w:ind w:left="0"/>
              <w:rPr>
                <w:rFonts w:ascii="Arial" w:hAnsi="Arial" w:cs="Arial"/>
              </w:rPr>
            </w:pPr>
          </w:p>
        </w:tc>
      </w:tr>
    </w:tbl>
    <w:p w14:paraId="3FD5B291" w14:textId="77777777" w:rsidR="00C3087C" w:rsidRPr="00C3087C" w:rsidRDefault="00C3087C" w:rsidP="00C3087C"/>
    <w:p w14:paraId="71769CD4" w14:textId="77777777" w:rsidR="00796A21" w:rsidRDefault="00796A21">
      <w:pPr>
        <w:spacing w:before="0" w:line="278" w:lineRule="auto"/>
        <w:jc w:val="left"/>
        <w:rPr>
          <w:rFonts w:eastAsiaTheme="majorEastAsia" w:cstheme="majorBidi"/>
          <w:b/>
          <w:color w:val="0F4761" w:themeColor="accent1" w:themeShade="BF"/>
          <w:sz w:val="28"/>
          <w:szCs w:val="40"/>
          <w:lang w:val="en-GB"/>
        </w:rPr>
      </w:pPr>
      <w:r>
        <w:rPr>
          <w:lang w:val="en-GB"/>
        </w:rPr>
        <w:br w:type="page"/>
      </w:r>
    </w:p>
    <w:p w14:paraId="1E663FB2" w14:textId="4485B9D7" w:rsidR="00796A21" w:rsidRPr="00796A21" w:rsidRDefault="00796A21" w:rsidP="00796A21">
      <w:pPr>
        <w:pStyle w:val="Heading2"/>
        <w:rPr>
          <w:lang w:val="en-GB"/>
        </w:rPr>
      </w:pPr>
      <w:bookmarkStart w:id="128" w:name="_Toc243611052"/>
      <w:r>
        <w:rPr>
          <w:lang w:val="en-GB"/>
        </w:rPr>
        <w:lastRenderedPageBreak/>
        <w:t>A 02</w:t>
      </w:r>
      <w:r w:rsidRPr="00724379">
        <w:t>: Participant Information and Consent Form</w:t>
      </w:r>
      <w:bookmarkEnd w:id="128"/>
      <w:r w:rsidRPr="00724379">
        <w:rPr>
          <w:rFonts w:asciiTheme="minorBidi" w:hAnsiTheme="minorBidi"/>
          <w:sz w:val="26"/>
        </w:rPr>
        <w:tab/>
      </w:r>
      <w:r w:rsidRPr="00724379">
        <w:rPr>
          <w:rFonts w:asciiTheme="minorBidi" w:hAnsiTheme="minorBidi"/>
          <w:sz w:val="26"/>
        </w:rPr>
        <w:tab/>
      </w:r>
      <w:r w:rsidRPr="00724379">
        <w:rPr>
          <w:rFonts w:asciiTheme="minorBidi" w:hAnsiTheme="minorBidi"/>
          <w:sz w:val="26"/>
        </w:rPr>
        <w:tab/>
      </w:r>
    </w:p>
    <w:tbl>
      <w:tblPr>
        <w:tblStyle w:val="TableGrid"/>
        <w:tblW w:w="5000" w:type="pct"/>
        <w:tblLook w:val="04A0" w:firstRow="1" w:lastRow="0" w:firstColumn="1" w:lastColumn="0" w:noHBand="0" w:noVBand="1"/>
      </w:tblPr>
      <w:tblGrid>
        <w:gridCol w:w="4666"/>
        <w:gridCol w:w="9"/>
        <w:gridCol w:w="2532"/>
        <w:gridCol w:w="2143"/>
      </w:tblGrid>
      <w:tr w:rsidR="00796A21" w:rsidRPr="00724379" w14:paraId="0733E5A1" w14:textId="77777777" w:rsidTr="005E4295">
        <w:trPr>
          <w:trHeight w:val="572"/>
        </w:trPr>
        <w:tc>
          <w:tcPr>
            <w:tcW w:w="4497" w:type="dxa"/>
          </w:tcPr>
          <w:p w14:paraId="53A6410A" w14:textId="77777777" w:rsidR="00796A21" w:rsidRPr="00724379" w:rsidRDefault="00796A21" w:rsidP="005E4295">
            <w:r w:rsidRPr="00724379">
              <w:t>Anonymous online questionnaire</w:t>
            </w:r>
          </w:p>
        </w:tc>
        <w:tc>
          <w:tcPr>
            <w:tcW w:w="2449" w:type="dxa"/>
            <w:gridSpan w:val="2"/>
          </w:tcPr>
          <w:p w14:paraId="2C1A115F" w14:textId="77777777" w:rsidR="00796A21" w:rsidRPr="00724379" w:rsidRDefault="00796A21" w:rsidP="005E4295">
            <w:r w:rsidRPr="00724379">
              <w:t>No participant identification number was collected.</w:t>
            </w:r>
          </w:p>
        </w:tc>
        <w:tc>
          <w:tcPr>
            <w:tcW w:w="2066" w:type="dxa"/>
          </w:tcPr>
          <w:p w14:paraId="7F194333" w14:textId="77777777" w:rsidR="00796A21" w:rsidRPr="00724379" w:rsidRDefault="00796A21" w:rsidP="005E4295"/>
        </w:tc>
      </w:tr>
      <w:tr w:rsidR="00796A21" w:rsidRPr="00724379" w14:paraId="42DF3BF4" w14:textId="77777777" w:rsidTr="005E4295">
        <w:trPr>
          <w:trHeight w:val="306"/>
        </w:trPr>
        <w:tc>
          <w:tcPr>
            <w:tcW w:w="9012" w:type="dxa"/>
            <w:gridSpan w:val="4"/>
          </w:tcPr>
          <w:p w14:paraId="6CFD0CC1" w14:textId="77777777" w:rsidR="00796A21" w:rsidRPr="00724379" w:rsidRDefault="00796A21" w:rsidP="005E4295">
            <w:r w:rsidRPr="00724379">
              <w:t>PARTICIPANT INFORMATION AND CONSENT FORM</w:t>
            </w:r>
          </w:p>
        </w:tc>
      </w:tr>
      <w:tr w:rsidR="00796A21" w:rsidRPr="00724379" w14:paraId="2594E184" w14:textId="77777777" w:rsidTr="005E4295">
        <w:trPr>
          <w:trHeight w:val="572"/>
        </w:trPr>
        <w:tc>
          <w:tcPr>
            <w:tcW w:w="9012" w:type="dxa"/>
            <w:gridSpan w:val="4"/>
          </w:tcPr>
          <w:p w14:paraId="090BD271" w14:textId="77777777" w:rsidR="00796A21" w:rsidRPr="00724379" w:rsidRDefault="00796A21" w:rsidP="005E4295">
            <w:r w:rsidRPr="00724379">
              <w:t>Project Title: Evaluating the Impact of Perceived Content Marketing Quality on Customer Trust and Brand Engagement in the UK Fashion Sector: Evidence from Zara</w:t>
            </w:r>
          </w:p>
        </w:tc>
      </w:tr>
      <w:tr w:rsidR="00796A21" w:rsidRPr="00724379" w14:paraId="4D52446E" w14:textId="77777777" w:rsidTr="005E4295">
        <w:trPr>
          <w:trHeight w:val="572"/>
        </w:trPr>
        <w:tc>
          <w:tcPr>
            <w:tcW w:w="4506" w:type="dxa"/>
            <w:gridSpan w:val="2"/>
          </w:tcPr>
          <w:p w14:paraId="5B9C3BB9" w14:textId="77777777" w:rsidR="00796A21" w:rsidRPr="00724379" w:rsidRDefault="00796A21" w:rsidP="005E4295">
            <w:r w:rsidRPr="00724379">
              <w:t>Name of Researcher: Jamila Begum</w:t>
            </w:r>
          </w:p>
        </w:tc>
        <w:tc>
          <w:tcPr>
            <w:tcW w:w="4506" w:type="dxa"/>
            <w:gridSpan w:val="2"/>
          </w:tcPr>
          <w:p w14:paraId="13AC1FF2" w14:textId="77777777" w:rsidR="00796A21" w:rsidRPr="00724379" w:rsidRDefault="00796A21" w:rsidP="005E4295">
            <w:r w:rsidRPr="00724379">
              <w:t>Name of Supervisor: Shahrukh Irfan</w:t>
            </w:r>
          </w:p>
        </w:tc>
      </w:tr>
      <w:tr w:rsidR="00796A21" w:rsidRPr="00724379" w14:paraId="7DF7A6BC" w14:textId="77777777" w:rsidTr="005E4295">
        <w:trPr>
          <w:trHeight w:val="572"/>
        </w:trPr>
        <w:tc>
          <w:tcPr>
            <w:tcW w:w="9012" w:type="dxa"/>
            <w:gridSpan w:val="4"/>
          </w:tcPr>
          <w:p w14:paraId="68180EAB" w14:textId="77777777" w:rsidR="00796A21" w:rsidRPr="00724379" w:rsidRDefault="00796A21" w:rsidP="005E4295">
            <w:r w:rsidRPr="00724379">
              <w:t>Participant Information: This was an anonymous online questionnaire for adults aged 18 or above who currently lived in the United Kingdom, had purchased at least one Zara product during the past 12 months, and had viewed or interacted with Zara's official digital content during the past six months.</w:t>
            </w:r>
          </w:p>
        </w:tc>
      </w:tr>
      <w:tr w:rsidR="00796A21" w:rsidRPr="00724379" w14:paraId="2CA4F1C9" w14:textId="77777777" w:rsidTr="005E4295">
        <w:trPr>
          <w:trHeight w:val="572"/>
        </w:trPr>
        <w:tc>
          <w:tcPr>
            <w:tcW w:w="9012" w:type="dxa"/>
            <w:gridSpan w:val="4"/>
          </w:tcPr>
          <w:p w14:paraId="20C47ABA" w14:textId="77777777" w:rsidR="00796A21" w:rsidRPr="00724379" w:rsidRDefault="00796A21" w:rsidP="005E4295">
            <w:r w:rsidRPr="00724379">
              <w:t>Aim of Research: To evaluate how perceived content marketing quality influences customer trust and brand engagement among Zara customers in the United Kingdom. Participation was voluntary, the questionnaire took approximately 8-10 minutes, no directly identifying information was requested, and findings were reported in aggregate for academic purposes.</w:t>
            </w:r>
          </w:p>
        </w:tc>
      </w:tr>
    </w:tbl>
    <w:p w14:paraId="4EDC790C" w14:textId="77777777" w:rsidR="00796A21" w:rsidRPr="00724379" w:rsidRDefault="00796A21" w:rsidP="00796A21">
      <w:pPr>
        <w:rPr>
          <w:rFonts w:asciiTheme="minorBidi" w:hAnsiTheme="minorBidi"/>
        </w:rPr>
      </w:pPr>
    </w:p>
    <w:tbl>
      <w:tblPr>
        <w:tblW w:w="5000" w:type="pct"/>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1"/>
        <w:gridCol w:w="6758"/>
        <w:gridCol w:w="1003"/>
        <w:gridCol w:w="938"/>
      </w:tblGrid>
      <w:tr w:rsidR="00796A21" w:rsidRPr="00724379" w14:paraId="18493F36" w14:textId="77777777" w:rsidTr="005E4295">
        <w:tc>
          <w:tcPr>
            <w:tcW w:w="7139" w:type="dxa"/>
            <w:gridSpan w:val="2"/>
            <w:tcBorders>
              <w:top w:val="single" w:sz="4" w:space="0" w:color="4F81BD"/>
              <w:left w:val="single" w:sz="4" w:space="0" w:color="4F81BD"/>
            </w:tcBorders>
            <w:shd w:val="clear" w:color="auto" w:fill="73A0DD"/>
          </w:tcPr>
          <w:p w14:paraId="7B1C90B5" w14:textId="77777777" w:rsidR="00796A21" w:rsidRPr="00724379" w:rsidRDefault="00796A21" w:rsidP="005E4295">
            <w:pPr>
              <w:spacing w:after="0"/>
            </w:pPr>
            <w:r w:rsidRPr="00724379">
              <w:t>(for participant to complete before continuing)</w:t>
            </w:r>
          </w:p>
        </w:tc>
        <w:tc>
          <w:tcPr>
            <w:tcW w:w="967" w:type="dxa"/>
          </w:tcPr>
          <w:p w14:paraId="11E8574F" w14:textId="77777777" w:rsidR="00796A21" w:rsidRPr="00724379" w:rsidRDefault="00796A21" w:rsidP="005E4295">
            <w:pPr>
              <w:spacing w:after="0"/>
              <w:ind w:right="-284"/>
              <w:rPr>
                <w:rFonts w:asciiTheme="minorBidi" w:hAnsiTheme="minorBidi"/>
                <w:sz w:val="22"/>
              </w:rPr>
            </w:pPr>
            <w:r w:rsidRPr="00724379">
              <w:rPr>
                <w:rFonts w:asciiTheme="minorBidi" w:hAnsiTheme="minorBidi"/>
                <w:sz w:val="22"/>
              </w:rPr>
              <w:t>YES</w:t>
            </w:r>
          </w:p>
        </w:tc>
        <w:tc>
          <w:tcPr>
            <w:tcW w:w="904" w:type="dxa"/>
          </w:tcPr>
          <w:p w14:paraId="196A263A" w14:textId="77777777" w:rsidR="00796A21" w:rsidRPr="00724379" w:rsidRDefault="00796A21" w:rsidP="005E4295">
            <w:pPr>
              <w:spacing w:after="0"/>
              <w:ind w:right="-284"/>
              <w:rPr>
                <w:rFonts w:asciiTheme="minorBidi" w:hAnsiTheme="minorBidi"/>
                <w:sz w:val="22"/>
              </w:rPr>
            </w:pPr>
            <w:r w:rsidRPr="00724379">
              <w:rPr>
                <w:rFonts w:asciiTheme="minorBidi" w:hAnsiTheme="minorBidi"/>
                <w:sz w:val="22"/>
              </w:rPr>
              <w:t>NO</w:t>
            </w:r>
          </w:p>
        </w:tc>
      </w:tr>
      <w:tr w:rsidR="00796A21" w:rsidRPr="00724379" w14:paraId="4CE8BBCD" w14:textId="77777777" w:rsidTr="005E4295">
        <w:tc>
          <w:tcPr>
            <w:tcW w:w="627" w:type="dxa"/>
          </w:tcPr>
          <w:p w14:paraId="4D0AC0AD" w14:textId="77777777" w:rsidR="00796A21" w:rsidRPr="00724379" w:rsidRDefault="00796A21" w:rsidP="005E4295">
            <w:pPr>
              <w:spacing w:after="0"/>
            </w:pPr>
            <w:r w:rsidRPr="00724379">
              <w:t>1</w:t>
            </w:r>
          </w:p>
        </w:tc>
        <w:tc>
          <w:tcPr>
            <w:tcW w:w="6512" w:type="dxa"/>
          </w:tcPr>
          <w:p w14:paraId="308E8052" w14:textId="77777777" w:rsidR="00796A21" w:rsidRPr="00724379" w:rsidRDefault="00796A21" w:rsidP="005E4295">
            <w:pPr>
              <w:spacing w:after="0"/>
            </w:pPr>
            <w:r w:rsidRPr="00724379">
              <w:t>I confirm that I am aged 18 or above.</w:t>
            </w:r>
          </w:p>
        </w:tc>
        <w:tc>
          <w:tcPr>
            <w:tcW w:w="967" w:type="dxa"/>
          </w:tcPr>
          <w:p w14:paraId="65DD8A9A" w14:textId="77777777" w:rsidR="00796A21" w:rsidRPr="00724379" w:rsidRDefault="00796A21" w:rsidP="005E4295">
            <w:pPr>
              <w:spacing w:after="0"/>
            </w:pPr>
          </w:p>
        </w:tc>
        <w:tc>
          <w:tcPr>
            <w:tcW w:w="904" w:type="dxa"/>
          </w:tcPr>
          <w:p w14:paraId="7F1B145A" w14:textId="77777777" w:rsidR="00796A21" w:rsidRPr="00724379" w:rsidRDefault="00796A21" w:rsidP="005E4295">
            <w:pPr>
              <w:spacing w:after="0"/>
            </w:pPr>
          </w:p>
        </w:tc>
      </w:tr>
      <w:tr w:rsidR="00796A21" w:rsidRPr="00724379" w14:paraId="4C4A83AB" w14:textId="77777777" w:rsidTr="005E4295">
        <w:tc>
          <w:tcPr>
            <w:tcW w:w="627" w:type="dxa"/>
          </w:tcPr>
          <w:p w14:paraId="17799219" w14:textId="77777777" w:rsidR="00796A21" w:rsidRPr="00724379" w:rsidRDefault="00796A21" w:rsidP="005E4295">
            <w:pPr>
              <w:spacing w:after="0"/>
            </w:pPr>
            <w:r w:rsidRPr="00724379">
              <w:t>2</w:t>
            </w:r>
          </w:p>
        </w:tc>
        <w:tc>
          <w:tcPr>
            <w:tcW w:w="6512" w:type="dxa"/>
          </w:tcPr>
          <w:p w14:paraId="2DE68EC4" w14:textId="77777777" w:rsidR="00796A21" w:rsidRPr="00724379" w:rsidRDefault="00796A21" w:rsidP="005E4295">
            <w:pPr>
              <w:spacing w:after="0"/>
            </w:pPr>
            <w:r w:rsidRPr="00724379">
              <w:t>I confirm that I currently live in the United Kingdom.</w:t>
            </w:r>
          </w:p>
        </w:tc>
        <w:tc>
          <w:tcPr>
            <w:tcW w:w="967" w:type="dxa"/>
          </w:tcPr>
          <w:p w14:paraId="00FFCC33" w14:textId="77777777" w:rsidR="00796A21" w:rsidRPr="00724379" w:rsidRDefault="00796A21" w:rsidP="005E4295">
            <w:pPr>
              <w:spacing w:after="0"/>
            </w:pPr>
          </w:p>
        </w:tc>
        <w:tc>
          <w:tcPr>
            <w:tcW w:w="904" w:type="dxa"/>
          </w:tcPr>
          <w:p w14:paraId="70496F94" w14:textId="77777777" w:rsidR="00796A21" w:rsidRPr="00724379" w:rsidRDefault="00796A21" w:rsidP="005E4295">
            <w:pPr>
              <w:spacing w:after="0"/>
            </w:pPr>
          </w:p>
        </w:tc>
      </w:tr>
      <w:tr w:rsidR="00796A21" w:rsidRPr="00724379" w14:paraId="7A1D9AAF" w14:textId="77777777" w:rsidTr="005E4295">
        <w:tc>
          <w:tcPr>
            <w:tcW w:w="627" w:type="dxa"/>
          </w:tcPr>
          <w:p w14:paraId="61AA0292" w14:textId="77777777" w:rsidR="00796A21" w:rsidRPr="00724379" w:rsidRDefault="00796A21" w:rsidP="005E4295">
            <w:pPr>
              <w:spacing w:after="0"/>
            </w:pPr>
            <w:r w:rsidRPr="00724379">
              <w:t>3</w:t>
            </w:r>
          </w:p>
        </w:tc>
        <w:tc>
          <w:tcPr>
            <w:tcW w:w="6512" w:type="dxa"/>
          </w:tcPr>
          <w:p w14:paraId="523197DE" w14:textId="77777777" w:rsidR="00796A21" w:rsidRPr="00724379" w:rsidRDefault="00796A21" w:rsidP="005E4295">
            <w:pPr>
              <w:spacing w:after="0"/>
            </w:pPr>
            <w:r w:rsidRPr="00724379">
              <w:t>I confirm that I have purchased at least one Zara product during the past 12 months.</w:t>
            </w:r>
          </w:p>
        </w:tc>
        <w:tc>
          <w:tcPr>
            <w:tcW w:w="967" w:type="dxa"/>
          </w:tcPr>
          <w:p w14:paraId="539C1104" w14:textId="77777777" w:rsidR="00796A21" w:rsidRPr="00724379" w:rsidRDefault="00796A21" w:rsidP="005E4295">
            <w:pPr>
              <w:spacing w:after="0"/>
            </w:pPr>
          </w:p>
        </w:tc>
        <w:tc>
          <w:tcPr>
            <w:tcW w:w="904" w:type="dxa"/>
          </w:tcPr>
          <w:p w14:paraId="2545997A" w14:textId="77777777" w:rsidR="00796A21" w:rsidRPr="00724379" w:rsidRDefault="00796A21" w:rsidP="005E4295">
            <w:pPr>
              <w:spacing w:after="0"/>
            </w:pPr>
          </w:p>
        </w:tc>
      </w:tr>
      <w:tr w:rsidR="00796A21" w:rsidRPr="00724379" w14:paraId="2C735197" w14:textId="77777777" w:rsidTr="005E4295">
        <w:trPr>
          <w:trHeight w:val="759"/>
        </w:trPr>
        <w:tc>
          <w:tcPr>
            <w:tcW w:w="627" w:type="dxa"/>
          </w:tcPr>
          <w:p w14:paraId="5CC422B5" w14:textId="77777777" w:rsidR="00796A21" w:rsidRPr="00724379" w:rsidRDefault="00796A21" w:rsidP="005E4295">
            <w:pPr>
              <w:spacing w:after="0"/>
            </w:pPr>
            <w:r w:rsidRPr="00724379">
              <w:t>4</w:t>
            </w:r>
          </w:p>
        </w:tc>
        <w:tc>
          <w:tcPr>
            <w:tcW w:w="6512" w:type="dxa"/>
          </w:tcPr>
          <w:p w14:paraId="6B74729C" w14:textId="77777777" w:rsidR="00796A21" w:rsidRPr="00724379" w:rsidRDefault="00796A21" w:rsidP="005E4295">
            <w:pPr>
              <w:spacing w:after="0"/>
            </w:pPr>
            <w:r w:rsidRPr="00724379">
              <w:t>I confirm that I have viewed or interacted with Zara's official digital content during the past six months.</w:t>
            </w:r>
          </w:p>
        </w:tc>
        <w:tc>
          <w:tcPr>
            <w:tcW w:w="967" w:type="dxa"/>
          </w:tcPr>
          <w:p w14:paraId="6D5DCA59" w14:textId="77777777" w:rsidR="00796A21" w:rsidRPr="00724379" w:rsidRDefault="00796A21" w:rsidP="005E4295">
            <w:pPr>
              <w:spacing w:after="0"/>
            </w:pPr>
          </w:p>
        </w:tc>
        <w:tc>
          <w:tcPr>
            <w:tcW w:w="904" w:type="dxa"/>
          </w:tcPr>
          <w:p w14:paraId="4228A5F4" w14:textId="77777777" w:rsidR="00796A21" w:rsidRPr="00724379" w:rsidRDefault="00796A21" w:rsidP="005E4295">
            <w:pPr>
              <w:spacing w:after="0"/>
            </w:pPr>
          </w:p>
        </w:tc>
      </w:tr>
      <w:tr w:rsidR="00796A21" w:rsidRPr="00724379" w14:paraId="4F357A3A" w14:textId="77777777" w:rsidTr="005E4295">
        <w:tc>
          <w:tcPr>
            <w:tcW w:w="627" w:type="dxa"/>
          </w:tcPr>
          <w:p w14:paraId="5F0DE06D" w14:textId="77777777" w:rsidR="00796A21" w:rsidRPr="00724379" w:rsidRDefault="00796A21" w:rsidP="005E4295">
            <w:pPr>
              <w:spacing w:after="0"/>
            </w:pPr>
            <w:r w:rsidRPr="00724379">
              <w:lastRenderedPageBreak/>
              <w:t>5</w:t>
            </w:r>
          </w:p>
        </w:tc>
        <w:tc>
          <w:tcPr>
            <w:tcW w:w="6512" w:type="dxa"/>
          </w:tcPr>
          <w:p w14:paraId="326795E2" w14:textId="77777777" w:rsidR="00796A21" w:rsidRPr="00724379" w:rsidRDefault="00796A21" w:rsidP="005E4295">
            <w:pPr>
              <w:spacing w:after="0"/>
            </w:pPr>
            <w:r w:rsidRPr="00724379">
              <w:t>I have read and understood the participant information and understand that participation is voluntary.</w:t>
            </w:r>
          </w:p>
        </w:tc>
        <w:tc>
          <w:tcPr>
            <w:tcW w:w="967" w:type="dxa"/>
          </w:tcPr>
          <w:p w14:paraId="4AEDC23D" w14:textId="77777777" w:rsidR="00796A21" w:rsidRPr="00724379" w:rsidRDefault="00796A21" w:rsidP="005E4295">
            <w:pPr>
              <w:spacing w:after="0"/>
            </w:pPr>
          </w:p>
        </w:tc>
        <w:tc>
          <w:tcPr>
            <w:tcW w:w="904" w:type="dxa"/>
          </w:tcPr>
          <w:p w14:paraId="1E416E69" w14:textId="77777777" w:rsidR="00796A21" w:rsidRPr="00724379" w:rsidRDefault="00796A21" w:rsidP="005E4295">
            <w:pPr>
              <w:spacing w:after="0"/>
            </w:pPr>
          </w:p>
        </w:tc>
      </w:tr>
      <w:tr w:rsidR="00796A21" w:rsidRPr="00724379" w14:paraId="1F57AC7A" w14:textId="77777777" w:rsidTr="005E4295">
        <w:tc>
          <w:tcPr>
            <w:tcW w:w="627" w:type="dxa"/>
          </w:tcPr>
          <w:p w14:paraId="519ED2DE" w14:textId="77777777" w:rsidR="00796A21" w:rsidRPr="00724379" w:rsidRDefault="00796A21" w:rsidP="005E4295">
            <w:pPr>
              <w:spacing w:after="0"/>
            </w:pPr>
            <w:r w:rsidRPr="00724379">
              <w:t>6</w:t>
            </w:r>
          </w:p>
        </w:tc>
        <w:tc>
          <w:tcPr>
            <w:tcW w:w="6512" w:type="dxa"/>
          </w:tcPr>
          <w:p w14:paraId="550C79A5" w14:textId="77777777" w:rsidR="00796A21" w:rsidRPr="00724379" w:rsidRDefault="00796A21" w:rsidP="005E4295">
            <w:pPr>
              <w:spacing w:after="0"/>
            </w:pPr>
            <w:r w:rsidRPr="00724379">
              <w:t>I understand that I may stop at any point before submitting the questionnaire without penalty.</w:t>
            </w:r>
          </w:p>
        </w:tc>
        <w:tc>
          <w:tcPr>
            <w:tcW w:w="967" w:type="dxa"/>
          </w:tcPr>
          <w:p w14:paraId="5AA39777" w14:textId="77777777" w:rsidR="00796A21" w:rsidRPr="00724379" w:rsidRDefault="00796A21" w:rsidP="005E4295">
            <w:pPr>
              <w:spacing w:after="0"/>
            </w:pPr>
          </w:p>
        </w:tc>
        <w:tc>
          <w:tcPr>
            <w:tcW w:w="904" w:type="dxa"/>
          </w:tcPr>
          <w:p w14:paraId="50F698FB" w14:textId="77777777" w:rsidR="00796A21" w:rsidRPr="00724379" w:rsidRDefault="00796A21" w:rsidP="005E4295">
            <w:pPr>
              <w:spacing w:after="0"/>
            </w:pPr>
          </w:p>
        </w:tc>
      </w:tr>
      <w:tr w:rsidR="00796A21" w:rsidRPr="00724379" w14:paraId="26484EF5" w14:textId="77777777" w:rsidTr="005E4295">
        <w:tc>
          <w:tcPr>
            <w:tcW w:w="627" w:type="dxa"/>
          </w:tcPr>
          <w:p w14:paraId="01808F41" w14:textId="77777777" w:rsidR="00796A21" w:rsidRPr="00724379" w:rsidRDefault="00796A21" w:rsidP="005E4295">
            <w:pPr>
              <w:spacing w:after="0"/>
            </w:pPr>
            <w:r w:rsidRPr="00724379">
              <w:t>7</w:t>
            </w:r>
          </w:p>
        </w:tc>
        <w:tc>
          <w:tcPr>
            <w:tcW w:w="6512" w:type="dxa"/>
          </w:tcPr>
          <w:p w14:paraId="3C04564E" w14:textId="77777777" w:rsidR="00796A21" w:rsidRPr="00724379" w:rsidRDefault="00796A21" w:rsidP="005E4295">
            <w:pPr>
              <w:spacing w:after="0"/>
            </w:pPr>
            <w:r w:rsidRPr="00724379">
              <w:t>I understand that, once an anonymous response has been submitted, it may not be possible to identify and remove it.</w:t>
            </w:r>
          </w:p>
        </w:tc>
        <w:tc>
          <w:tcPr>
            <w:tcW w:w="967" w:type="dxa"/>
          </w:tcPr>
          <w:p w14:paraId="0D6FAFD4" w14:textId="77777777" w:rsidR="00796A21" w:rsidRPr="00724379" w:rsidRDefault="00796A21" w:rsidP="005E4295">
            <w:pPr>
              <w:spacing w:after="0"/>
            </w:pPr>
          </w:p>
        </w:tc>
        <w:tc>
          <w:tcPr>
            <w:tcW w:w="904" w:type="dxa"/>
          </w:tcPr>
          <w:p w14:paraId="10B90D85" w14:textId="77777777" w:rsidR="00796A21" w:rsidRPr="00724379" w:rsidRDefault="00796A21" w:rsidP="005E4295">
            <w:pPr>
              <w:spacing w:after="0"/>
            </w:pPr>
          </w:p>
        </w:tc>
      </w:tr>
      <w:tr w:rsidR="00796A21" w:rsidRPr="00724379" w14:paraId="02E1CBCD" w14:textId="77777777" w:rsidTr="005E4295">
        <w:tc>
          <w:tcPr>
            <w:tcW w:w="627" w:type="dxa"/>
          </w:tcPr>
          <w:p w14:paraId="3F09C3DA" w14:textId="77777777" w:rsidR="00796A21" w:rsidRPr="00724379" w:rsidRDefault="00796A21" w:rsidP="005E4295">
            <w:pPr>
              <w:spacing w:after="0"/>
            </w:pPr>
            <w:r w:rsidRPr="00724379">
              <w:t>8</w:t>
            </w:r>
          </w:p>
        </w:tc>
        <w:tc>
          <w:tcPr>
            <w:tcW w:w="6512" w:type="dxa"/>
          </w:tcPr>
          <w:p w14:paraId="74AB5A88" w14:textId="77777777" w:rsidR="00796A21" w:rsidRPr="00724379" w:rsidRDefault="00796A21" w:rsidP="005E4295">
            <w:pPr>
              <w:spacing w:after="0"/>
            </w:pPr>
            <w:r w:rsidRPr="00724379">
              <w:t>I understand that no directly identifying information is requested and that responses are used for academic analysis and reported in aggregate form.</w:t>
            </w:r>
          </w:p>
        </w:tc>
        <w:tc>
          <w:tcPr>
            <w:tcW w:w="967" w:type="dxa"/>
          </w:tcPr>
          <w:p w14:paraId="6CBD1987" w14:textId="77777777" w:rsidR="00796A21" w:rsidRPr="00724379" w:rsidRDefault="00796A21" w:rsidP="005E4295">
            <w:pPr>
              <w:spacing w:after="0"/>
            </w:pPr>
          </w:p>
        </w:tc>
        <w:tc>
          <w:tcPr>
            <w:tcW w:w="904" w:type="dxa"/>
          </w:tcPr>
          <w:p w14:paraId="2D892F21" w14:textId="77777777" w:rsidR="00796A21" w:rsidRPr="00724379" w:rsidRDefault="00796A21" w:rsidP="005E4295">
            <w:pPr>
              <w:spacing w:after="0"/>
            </w:pPr>
          </w:p>
        </w:tc>
      </w:tr>
      <w:tr w:rsidR="00796A21" w:rsidRPr="00724379" w14:paraId="192D8978" w14:textId="77777777" w:rsidTr="005E4295">
        <w:tc>
          <w:tcPr>
            <w:tcW w:w="627" w:type="dxa"/>
          </w:tcPr>
          <w:p w14:paraId="2B541D8A" w14:textId="77777777" w:rsidR="00796A21" w:rsidRPr="00724379" w:rsidRDefault="00796A21" w:rsidP="005E4295">
            <w:pPr>
              <w:spacing w:after="0"/>
            </w:pPr>
            <w:r w:rsidRPr="00724379">
              <w:t>9</w:t>
            </w:r>
          </w:p>
        </w:tc>
        <w:tc>
          <w:tcPr>
            <w:tcW w:w="6512" w:type="dxa"/>
          </w:tcPr>
          <w:p w14:paraId="54FDF51A" w14:textId="77777777" w:rsidR="00796A21" w:rsidRPr="00724379" w:rsidRDefault="00796A21" w:rsidP="005E4295">
            <w:pPr>
              <w:spacing w:after="0"/>
            </w:pPr>
            <w:r w:rsidRPr="00724379">
              <w:t>I consent to my anonymous responses being used for this academic study and agree to take part.</w:t>
            </w:r>
          </w:p>
        </w:tc>
        <w:tc>
          <w:tcPr>
            <w:tcW w:w="967" w:type="dxa"/>
          </w:tcPr>
          <w:p w14:paraId="2DB0B93E" w14:textId="77777777" w:rsidR="00796A21" w:rsidRPr="00724379" w:rsidRDefault="00796A21" w:rsidP="005E4295">
            <w:pPr>
              <w:spacing w:after="0"/>
            </w:pPr>
          </w:p>
        </w:tc>
        <w:tc>
          <w:tcPr>
            <w:tcW w:w="904" w:type="dxa"/>
          </w:tcPr>
          <w:p w14:paraId="6FBF4E58" w14:textId="77777777" w:rsidR="00796A21" w:rsidRPr="00724379" w:rsidRDefault="00796A21" w:rsidP="005E4295">
            <w:pPr>
              <w:spacing w:after="0"/>
            </w:pPr>
          </w:p>
        </w:tc>
      </w:tr>
      <w:tr w:rsidR="00796A21" w:rsidRPr="00724379" w14:paraId="2192747C" w14:textId="77777777" w:rsidTr="005E4295">
        <w:trPr>
          <w:trHeight w:val="715"/>
        </w:trPr>
        <w:tc>
          <w:tcPr>
            <w:tcW w:w="9010" w:type="dxa"/>
            <w:gridSpan w:val="4"/>
          </w:tcPr>
          <w:p w14:paraId="02FF920B" w14:textId="77777777" w:rsidR="00796A21" w:rsidRPr="00724379" w:rsidRDefault="00796A21" w:rsidP="005E4295">
            <w:pPr>
              <w:spacing w:after="0"/>
            </w:pPr>
            <w:r w:rsidRPr="00724379">
              <w:t>Consent method: Consent was recorded electronically through the required survey checkboxes before the eligibility questions. No names or signatures were collected.</w:t>
            </w:r>
          </w:p>
        </w:tc>
      </w:tr>
      <w:tr w:rsidR="00796A21" w:rsidRPr="00724379" w14:paraId="21EBF810" w14:textId="77777777" w:rsidTr="005E4295">
        <w:trPr>
          <w:trHeight w:val="403"/>
        </w:trPr>
        <w:tc>
          <w:tcPr>
            <w:tcW w:w="9010" w:type="dxa"/>
            <w:gridSpan w:val="4"/>
          </w:tcPr>
          <w:p w14:paraId="0A8B6D47" w14:textId="77777777" w:rsidR="00796A21" w:rsidRPr="00724379" w:rsidRDefault="00796A21" w:rsidP="005E4295">
            <w:pPr>
              <w:spacing w:after="0"/>
            </w:pPr>
            <w:r w:rsidRPr="00724379">
              <w:t>Withdrawal: Participants could stop at any point before submitting the questionnaire. After an anonymous response had been submitted, it might not be possible to identify and remove it.</w:t>
            </w:r>
          </w:p>
        </w:tc>
      </w:tr>
      <w:tr w:rsidR="00796A21" w:rsidRPr="00724379" w14:paraId="118D28AF" w14:textId="77777777" w:rsidTr="005E4295">
        <w:tblPrEx>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PrEx>
        <w:trPr>
          <w:trHeight w:val="814"/>
        </w:trPr>
        <w:tc>
          <w:tcPr>
            <w:tcW w:w="9004" w:type="dxa"/>
            <w:gridSpan w:val="4"/>
          </w:tcPr>
          <w:p w14:paraId="74984B49" w14:textId="77777777" w:rsidR="00796A21" w:rsidRPr="00724379" w:rsidRDefault="00796A21" w:rsidP="005E4295">
            <w:pPr>
              <w:spacing w:after="0"/>
            </w:pPr>
            <w:r w:rsidRPr="00724379">
              <w:t xml:space="preserve">Participation was voluntary. The questionnaire took approximately 8-10 minutes. No names, addresses, Zara account details, audio recordings or video recordings were requested. Responses were </w:t>
            </w:r>
            <w:proofErr w:type="spellStart"/>
            <w:r w:rsidRPr="00724379">
              <w:t>analysed</w:t>
            </w:r>
            <w:proofErr w:type="spellEnd"/>
            <w:r w:rsidRPr="00724379">
              <w:t xml:space="preserve"> only for the dissertation and reported in aggregate so that individual respondents could not be </w:t>
            </w:r>
            <w:proofErr w:type="spellStart"/>
            <w:r w:rsidRPr="00724379">
              <w:t>recognised</w:t>
            </w:r>
            <w:proofErr w:type="spellEnd"/>
            <w:r w:rsidRPr="00724379">
              <w:t>.</w:t>
            </w:r>
          </w:p>
        </w:tc>
      </w:tr>
    </w:tbl>
    <w:p w14:paraId="6F5E6A1C" w14:textId="77777777" w:rsidR="00796A21" w:rsidRPr="00724379" w:rsidRDefault="00796A21" w:rsidP="00796A21">
      <w:pPr>
        <w:rPr>
          <w:rFonts w:asciiTheme="minorBidi" w:hAnsiTheme="minorBidi"/>
          <w:lang w:val="fr-FR"/>
        </w:rPr>
      </w:pPr>
    </w:p>
    <w:p w14:paraId="57535E71" w14:textId="52F65BA5" w:rsidR="00796A21" w:rsidRDefault="00796A21">
      <w:pPr>
        <w:spacing w:before="0" w:line="278" w:lineRule="auto"/>
        <w:jc w:val="left"/>
        <w:rPr>
          <w:lang w:val="en-GB"/>
        </w:rPr>
      </w:pPr>
      <w:r>
        <w:rPr>
          <w:lang w:val="en-GB"/>
        </w:rPr>
        <w:br w:type="page"/>
      </w:r>
    </w:p>
    <w:p w14:paraId="73AA568F" w14:textId="7C38C9D2" w:rsidR="00796A21" w:rsidRDefault="00796A21" w:rsidP="00796A21">
      <w:pPr>
        <w:pStyle w:val="Heading2"/>
        <w:rPr>
          <w:rFonts w:eastAsia="Times New Roman"/>
        </w:rPr>
      </w:pPr>
      <w:bookmarkStart w:id="129" w:name="_Toc243611053"/>
      <w:r>
        <w:rPr>
          <w:rFonts w:eastAsia="Times New Roman"/>
        </w:rPr>
        <w:lastRenderedPageBreak/>
        <w:t xml:space="preserve">A 03: </w:t>
      </w:r>
      <w:r w:rsidRPr="00EC049A">
        <w:rPr>
          <w:rFonts w:eastAsia="Times New Roman"/>
        </w:rPr>
        <w:t>Survey Questionnaire</w:t>
      </w:r>
      <w:bookmarkEnd w:id="129"/>
    </w:p>
    <w:p w14:paraId="4E9E1BD5" w14:textId="24AADCA4" w:rsidR="00796A21" w:rsidRDefault="00796A21" w:rsidP="00796A21">
      <w:r>
        <w:t xml:space="preserve">Link: </w:t>
      </w:r>
      <w:hyperlink r:id="rId68" w:history="1">
        <w:r w:rsidRPr="003974A1">
          <w:rPr>
            <w:rStyle w:val="Hyperlink"/>
          </w:rPr>
          <w:t>https://forms.cloud.microsoft/e/fLRsuywQfq</w:t>
        </w:r>
      </w:hyperlink>
    </w:p>
    <w:p w14:paraId="68C7B152" w14:textId="77777777" w:rsidR="00796A21" w:rsidRPr="00796A21" w:rsidRDefault="00796A21" w:rsidP="00796A21">
      <w:pPr>
        <w:rPr>
          <w:b/>
          <w:bCs/>
        </w:rPr>
      </w:pPr>
      <w:r w:rsidRPr="00796A21">
        <w:rPr>
          <w:b/>
          <w:bCs/>
        </w:rPr>
        <w:t>Section A: Screening Questions</w:t>
      </w:r>
    </w:p>
    <w:p w14:paraId="4FEA7CEA"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kern w:val="0"/>
          <w:szCs w:val="24"/>
          <w14:ligatures w14:val="none"/>
        </w:rPr>
        <w:t>S1. Are you aged 18 years or above and currently living in the United Kingdom (England, Scotland, Wales or Northern Ireland)?</w:t>
      </w:r>
    </w:p>
    <w:p w14:paraId="217FE903" w14:textId="77777777" w:rsidR="00796A21" w:rsidRDefault="00796A21" w:rsidP="00796A21">
      <w:pPr>
        <w:spacing w:before="100" w:beforeAutospacing="1" w:after="100" w:afterAutospacing="1"/>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Yes</w:t>
      </w:r>
    </w:p>
    <w:p w14:paraId="71C70CF3" w14:textId="431ADD8C"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No </w:t>
      </w:r>
    </w:p>
    <w:p w14:paraId="7C48AE59"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kern w:val="0"/>
          <w:szCs w:val="24"/>
          <w14:ligatures w14:val="none"/>
        </w:rPr>
        <w:t>S2. Have you purchased at least one Zara product during the last 12 months AND viewed or interacted with Zara's official digital content during the last 6 months?</w:t>
      </w:r>
    </w:p>
    <w:p w14:paraId="665AB47B" w14:textId="77777777" w:rsidR="00796A21" w:rsidRDefault="00796A21" w:rsidP="00796A21">
      <w:pPr>
        <w:spacing w:before="100" w:beforeAutospacing="1" w:after="100" w:afterAutospacing="1"/>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Yes</w:t>
      </w:r>
    </w:p>
    <w:p w14:paraId="0B559814" w14:textId="40CAAE2C"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No </w:t>
      </w:r>
    </w:p>
    <w:p w14:paraId="6DB7E199"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b/>
          <w:bCs/>
          <w:kern w:val="0"/>
          <w:szCs w:val="24"/>
          <w14:ligatures w14:val="none"/>
        </w:rPr>
        <w:t>If “No” is selected for either question, the participant is not eligible to continue the survey.</w:t>
      </w:r>
    </w:p>
    <w:p w14:paraId="42569C79"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kern w:val="0"/>
          <w:szCs w:val="24"/>
          <w14:ligatures w14:val="none"/>
        </w:rPr>
        <w:t>These screening criteria correspond directly with the target population described in your methodology. Pasted text</w:t>
      </w:r>
    </w:p>
    <w:p w14:paraId="0FBDAB65" w14:textId="77777777" w:rsidR="00796A21" w:rsidRPr="00796A21" w:rsidRDefault="00796A21" w:rsidP="00796A21">
      <w:pPr>
        <w:rPr>
          <w:b/>
          <w:bCs/>
        </w:rPr>
      </w:pPr>
      <w:r w:rsidRPr="00796A21">
        <w:rPr>
          <w:b/>
          <w:bCs/>
        </w:rPr>
        <w:t xml:space="preserve">Section B: Demographic and </w:t>
      </w:r>
      <w:proofErr w:type="spellStart"/>
      <w:r w:rsidRPr="00796A21">
        <w:rPr>
          <w:b/>
          <w:bCs/>
        </w:rPr>
        <w:t>Behavioural</w:t>
      </w:r>
      <w:proofErr w:type="spellEnd"/>
      <w:r w:rsidRPr="00796A21">
        <w:rPr>
          <w:b/>
          <w:bCs/>
        </w:rPr>
        <w:t xml:space="preserve"> Information</w:t>
      </w:r>
    </w:p>
    <w:p w14:paraId="7A650892"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b/>
          <w:bCs/>
          <w:kern w:val="0"/>
          <w:szCs w:val="24"/>
          <w14:ligatures w14:val="none"/>
        </w:rPr>
        <w:t>Q1. What is your age group?</w:t>
      </w:r>
    </w:p>
    <w:p w14:paraId="1106C2CD" w14:textId="77777777" w:rsidR="00796A21" w:rsidRPr="00EC049A" w:rsidRDefault="00796A21" w:rsidP="00796A21">
      <w:pPr>
        <w:spacing w:before="100" w:beforeAutospacing="1" w:after="100" w:afterAutospacing="1"/>
        <w:jc w:val="left"/>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18–24</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25–34</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35–44</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45–54</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55 or above </w:t>
      </w:r>
    </w:p>
    <w:p w14:paraId="4B6BEC64"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b/>
          <w:bCs/>
          <w:kern w:val="0"/>
          <w:szCs w:val="24"/>
          <w14:ligatures w14:val="none"/>
        </w:rPr>
        <w:lastRenderedPageBreak/>
        <w:t>Q2. What is your gender?</w:t>
      </w:r>
    </w:p>
    <w:p w14:paraId="0658A1D5" w14:textId="0DD68BA2" w:rsidR="00796A21" w:rsidRPr="00EC049A" w:rsidRDefault="00796A21" w:rsidP="00796A21">
      <w:pPr>
        <w:spacing w:before="100" w:beforeAutospacing="1" w:after="100" w:afterAutospacing="1"/>
        <w:jc w:val="left"/>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Male</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Female</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Prefer not to say </w:t>
      </w:r>
    </w:p>
    <w:p w14:paraId="11451244"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b/>
          <w:bCs/>
          <w:kern w:val="0"/>
          <w:szCs w:val="24"/>
          <w14:ligatures w14:val="none"/>
        </w:rPr>
        <w:t>Q3. Which part of the United Kingdom do you currently live in?</w:t>
      </w:r>
    </w:p>
    <w:p w14:paraId="21DA82C9" w14:textId="77777777" w:rsidR="00796A21" w:rsidRPr="00EC049A" w:rsidRDefault="00796A21" w:rsidP="00796A21">
      <w:pPr>
        <w:spacing w:before="100" w:beforeAutospacing="1" w:after="100" w:afterAutospacing="1"/>
        <w:jc w:val="left"/>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England</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Scotland</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Wales</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Northern Ireland </w:t>
      </w:r>
    </w:p>
    <w:p w14:paraId="56D828D1"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b/>
          <w:bCs/>
          <w:kern w:val="0"/>
          <w:szCs w:val="24"/>
          <w14:ligatures w14:val="none"/>
        </w:rPr>
        <w:t>Q4. Which digital channel do you use most often to view or interact with Zara's content?</w:t>
      </w:r>
    </w:p>
    <w:p w14:paraId="3DA2C4ED" w14:textId="77777777" w:rsidR="00796A21" w:rsidRPr="00EC049A" w:rsidRDefault="00796A21" w:rsidP="00796A21">
      <w:pPr>
        <w:spacing w:before="100" w:beforeAutospacing="1" w:after="100" w:afterAutospacing="1"/>
        <w:jc w:val="left"/>
        <w:rPr>
          <w:rFonts w:eastAsia="Times New Roman" w:cs="Times New Roman"/>
          <w:kern w:val="0"/>
          <w:szCs w:val="24"/>
          <w14:ligatures w14:val="none"/>
        </w:rPr>
      </w:pP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Zara website</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Zara mobile app</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Instagram</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Facebook</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TikTok</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YouTube</w:t>
      </w:r>
      <w:r w:rsidRPr="00EC049A">
        <w:rPr>
          <w:rFonts w:eastAsia="Times New Roman" w:cs="Times New Roman"/>
          <w:kern w:val="0"/>
          <w:szCs w:val="24"/>
          <w14:ligatures w14:val="none"/>
        </w:rPr>
        <w:br/>
      </w:r>
      <w:r w:rsidRPr="00EC049A">
        <w:rPr>
          <w:rFonts w:ascii="Segoe UI Symbol" w:eastAsia="Times New Roman" w:hAnsi="Segoe UI Symbol" w:cs="Segoe UI Symbol"/>
          <w:kern w:val="0"/>
          <w:szCs w:val="24"/>
          <w14:ligatures w14:val="none"/>
        </w:rPr>
        <w:t>☐</w:t>
      </w:r>
      <w:r w:rsidRPr="00EC049A">
        <w:rPr>
          <w:rFonts w:eastAsia="Times New Roman" w:cs="Times New Roman"/>
          <w:kern w:val="0"/>
          <w:szCs w:val="24"/>
          <w14:ligatures w14:val="none"/>
        </w:rPr>
        <w:t xml:space="preserve"> Other </w:t>
      </w:r>
    </w:p>
    <w:p w14:paraId="28697A43" w14:textId="77777777" w:rsidR="00796A21" w:rsidRPr="00796A21" w:rsidRDefault="00796A21" w:rsidP="00796A21">
      <w:pPr>
        <w:rPr>
          <w:b/>
          <w:bCs/>
        </w:rPr>
      </w:pPr>
      <w:r w:rsidRPr="00796A21">
        <w:rPr>
          <w:b/>
          <w:bCs/>
        </w:rPr>
        <w:t>Section C: Perceived Content Marketing Quality</w:t>
      </w:r>
    </w:p>
    <w:p w14:paraId="71841EB9" w14:textId="77777777" w:rsidR="00796A21" w:rsidRPr="00EC049A" w:rsidRDefault="00796A21" w:rsidP="00796A21">
      <w:pPr>
        <w:spacing w:before="100" w:beforeAutospacing="1" w:after="100" w:afterAutospacing="1"/>
        <w:rPr>
          <w:rFonts w:eastAsia="Times New Roman" w:cs="Times New Roman"/>
          <w:kern w:val="0"/>
          <w:szCs w:val="24"/>
          <w14:ligatures w14:val="none"/>
        </w:rPr>
      </w:pPr>
      <w:r w:rsidRPr="00EC049A">
        <w:rPr>
          <w:rFonts w:eastAsia="Times New Roman" w:cs="Times New Roman"/>
          <w:b/>
          <w:bCs/>
          <w:kern w:val="0"/>
          <w:szCs w:val="24"/>
          <w14:ligatures w14:val="none"/>
        </w:rPr>
        <w:t>Please indicate how strongly you agree or disagree with each statement.</w:t>
      </w:r>
    </w:p>
    <w:p w14:paraId="749B9CDC" w14:textId="77777777" w:rsidR="00796A21" w:rsidRPr="00EC049A" w:rsidRDefault="00796A21" w:rsidP="00796A21">
      <w:pPr>
        <w:spacing w:before="100" w:beforeAutospacing="1" w:after="100" w:afterAutospacing="1"/>
        <w:jc w:val="left"/>
        <w:rPr>
          <w:rFonts w:eastAsia="Times New Roman" w:cs="Times New Roman"/>
          <w:kern w:val="0"/>
          <w:szCs w:val="24"/>
          <w14:ligatures w14:val="none"/>
        </w:rPr>
      </w:pPr>
      <w:r w:rsidRPr="00EC049A">
        <w:rPr>
          <w:rFonts w:eastAsia="Times New Roman" w:cs="Times New Roman"/>
          <w:b/>
          <w:bCs/>
          <w:kern w:val="0"/>
          <w:szCs w:val="24"/>
          <w14:ligatures w14:val="none"/>
        </w:rPr>
        <w:t>Scale:</w:t>
      </w:r>
      <w:r w:rsidRPr="00EC049A">
        <w:rPr>
          <w:rFonts w:eastAsia="Times New Roman" w:cs="Times New Roman"/>
          <w:kern w:val="0"/>
          <w:szCs w:val="24"/>
          <w14:ligatures w14:val="none"/>
        </w:rPr>
        <w:br/>
        <w:t>1 = Strongly Disagree</w:t>
      </w:r>
      <w:r w:rsidRPr="00EC049A">
        <w:rPr>
          <w:rFonts w:eastAsia="Times New Roman" w:cs="Times New Roman"/>
          <w:kern w:val="0"/>
          <w:szCs w:val="24"/>
          <w14:ligatures w14:val="none"/>
        </w:rPr>
        <w:br/>
        <w:t>2 = Disagree</w:t>
      </w:r>
      <w:r w:rsidRPr="00EC049A">
        <w:rPr>
          <w:rFonts w:eastAsia="Times New Roman" w:cs="Times New Roman"/>
          <w:kern w:val="0"/>
          <w:szCs w:val="24"/>
          <w14:ligatures w14:val="none"/>
        </w:rPr>
        <w:br/>
        <w:t>3 = Neither Agree nor Disagree</w:t>
      </w:r>
      <w:r w:rsidRPr="00EC049A">
        <w:rPr>
          <w:rFonts w:eastAsia="Times New Roman" w:cs="Times New Roman"/>
          <w:kern w:val="0"/>
          <w:szCs w:val="24"/>
          <w14:ligatures w14:val="none"/>
        </w:rPr>
        <w:br/>
      </w:r>
      <w:r w:rsidRPr="00EC049A">
        <w:rPr>
          <w:rFonts w:eastAsia="Times New Roman" w:cs="Times New Roman"/>
          <w:kern w:val="0"/>
          <w:szCs w:val="24"/>
          <w14:ligatures w14:val="none"/>
        </w:rPr>
        <w:lastRenderedPageBreak/>
        <w:t>4 = Agree</w:t>
      </w:r>
      <w:r w:rsidRPr="00EC049A">
        <w:rPr>
          <w:rFonts w:eastAsia="Times New Roman" w:cs="Times New Roman"/>
          <w:kern w:val="0"/>
          <w:szCs w:val="24"/>
          <w14:ligatures w14:val="none"/>
        </w:rPr>
        <w:br/>
        <w:t>5 = Strongly Agree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6"/>
        <w:gridCol w:w="8484"/>
      </w:tblGrid>
      <w:tr w:rsidR="00796A21" w:rsidRPr="00EC049A" w14:paraId="7F730384" w14:textId="77777777" w:rsidTr="005E4295">
        <w:trPr>
          <w:tblHeader/>
          <w:tblCellSpacing w:w="15" w:type="dxa"/>
        </w:trPr>
        <w:tc>
          <w:tcPr>
            <w:tcW w:w="0" w:type="auto"/>
            <w:vAlign w:val="center"/>
            <w:hideMark/>
          </w:tcPr>
          <w:p w14:paraId="10DD954B" w14:textId="77777777" w:rsidR="00796A21" w:rsidRPr="00EC049A" w:rsidRDefault="00796A21" w:rsidP="005E4295">
            <w:pPr>
              <w:spacing w:after="0"/>
              <w:jc w:val="center"/>
              <w:rPr>
                <w:rFonts w:eastAsia="Times New Roman" w:cs="Times New Roman"/>
                <w:b/>
                <w:bCs/>
                <w:kern w:val="0"/>
                <w:szCs w:val="24"/>
                <w14:ligatures w14:val="none"/>
              </w:rPr>
            </w:pPr>
            <w:r w:rsidRPr="00EC049A">
              <w:rPr>
                <w:rFonts w:eastAsia="Times New Roman" w:cs="Times New Roman"/>
                <w:b/>
                <w:bCs/>
                <w:kern w:val="0"/>
                <w:szCs w:val="24"/>
                <w14:ligatures w14:val="none"/>
              </w:rPr>
              <w:t>Code</w:t>
            </w:r>
          </w:p>
        </w:tc>
        <w:tc>
          <w:tcPr>
            <w:tcW w:w="0" w:type="auto"/>
            <w:vAlign w:val="center"/>
            <w:hideMark/>
          </w:tcPr>
          <w:p w14:paraId="1FB50AFB" w14:textId="77777777" w:rsidR="00796A21" w:rsidRPr="00EC049A" w:rsidRDefault="00796A21" w:rsidP="005E4295">
            <w:pPr>
              <w:spacing w:after="0"/>
              <w:jc w:val="center"/>
              <w:rPr>
                <w:rFonts w:eastAsia="Times New Roman" w:cs="Times New Roman"/>
                <w:b/>
                <w:bCs/>
                <w:kern w:val="0"/>
                <w:szCs w:val="24"/>
                <w14:ligatures w14:val="none"/>
              </w:rPr>
            </w:pPr>
            <w:r w:rsidRPr="00EC049A">
              <w:rPr>
                <w:rFonts w:eastAsia="Times New Roman" w:cs="Times New Roman"/>
                <w:b/>
                <w:bCs/>
                <w:kern w:val="0"/>
                <w:szCs w:val="24"/>
                <w14:ligatures w14:val="none"/>
              </w:rPr>
              <w:t>Statement</w:t>
            </w:r>
          </w:p>
        </w:tc>
      </w:tr>
      <w:tr w:rsidR="00796A21" w:rsidRPr="00EC049A" w14:paraId="74605E77" w14:textId="77777777" w:rsidTr="005E4295">
        <w:trPr>
          <w:tblCellSpacing w:w="15" w:type="dxa"/>
        </w:trPr>
        <w:tc>
          <w:tcPr>
            <w:tcW w:w="0" w:type="auto"/>
            <w:vAlign w:val="center"/>
            <w:hideMark/>
          </w:tcPr>
          <w:p w14:paraId="7A5AD1F7"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PCMQ1</w:t>
            </w:r>
          </w:p>
        </w:tc>
        <w:tc>
          <w:tcPr>
            <w:tcW w:w="0" w:type="auto"/>
            <w:vAlign w:val="center"/>
            <w:hideMark/>
          </w:tcPr>
          <w:p w14:paraId="0935EA0B"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Zara's official digital content provides useful information about its products and collections.</w:t>
            </w:r>
          </w:p>
        </w:tc>
      </w:tr>
      <w:tr w:rsidR="00796A21" w:rsidRPr="00EC049A" w14:paraId="782D1512" w14:textId="77777777" w:rsidTr="005E4295">
        <w:trPr>
          <w:tblCellSpacing w:w="15" w:type="dxa"/>
        </w:trPr>
        <w:tc>
          <w:tcPr>
            <w:tcW w:w="0" w:type="auto"/>
            <w:vAlign w:val="center"/>
            <w:hideMark/>
          </w:tcPr>
          <w:p w14:paraId="3014FD75"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PCMQ2</w:t>
            </w:r>
          </w:p>
        </w:tc>
        <w:tc>
          <w:tcPr>
            <w:tcW w:w="0" w:type="auto"/>
            <w:vAlign w:val="center"/>
            <w:hideMark/>
          </w:tcPr>
          <w:p w14:paraId="304C3F81"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Zara's official digital content provides sufficient information to help me understand its products.</w:t>
            </w:r>
          </w:p>
        </w:tc>
      </w:tr>
      <w:tr w:rsidR="00796A21" w:rsidRPr="00EC049A" w14:paraId="00AC2D31" w14:textId="77777777" w:rsidTr="005E4295">
        <w:trPr>
          <w:tblCellSpacing w:w="15" w:type="dxa"/>
        </w:trPr>
        <w:tc>
          <w:tcPr>
            <w:tcW w:w="0" w:type="auto"/>
            <w:vAlign w:val="center"/>
            <w:hideMark/>
          </w:tcPr>
          <w:p w14:paraId="748E523D"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PCMQ3</w:t>
            </w:r>
          </w:p>
        </w:tc>
        <w:tc>
          <w:tcPr>
            <w:tcW w:w="0" w:type="auto"/>
            <w:vAlign w:val="center"/>
            <w:hideMark/>
          </w:tcPr>
          <w:p w14:paraId="12F5F45C"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Zara's digital content is relevant to my interests and needs.</w:t>
            </w:r>
          </w:p>
        </w:tc>
      </w:tr>
      <w:tr w:rsidR="00796A21" w:rsidRPr="00EC049A" w14:paraId="55B2FCCF" w14:textId="77777777" w:rsidTr="005E4295">
        <w:trPr>
          <w:tblCellSpacing w:w="15" w:type="dxa"/>
        </w:trPr>
        <w:tc>
          <w:tcPr>
            <w:tcW w:w="0" w:type="auto"/>
            <w:vAlign w:val="center"/>
            <w:hideMark/>
          </w:tcPr>
          <w:p w14:paraId="684E5404"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PCMQ4</w:t>
            </w:r>
          </w:p>
        </w:tc>
        <w:tc>
          <w:tcPr>
            <w:tcW w:w="0" w:type="auto"/>
            <w:vAlign w:val="center"/>
            <w:hideMark/>
          </w:tcPr>
          <w:p w14:paraId="1FFA0588"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The content provided by Zara is appropriate to the information I want from the brand.</w:t>
            </w:r>
          </w:p>
        </w:tc>
      </w:tr>
      <w:tr w:rsidR="00796A21" w:rsidRPr="00EC049A" w14:paraId="48C2270F" w14:textId="77777777" w:rsidTr="005E4295">
        <w:trPr>
          <w:tblCellSpacing w:w="15" w:type="dxa"/>
        </w:trPr>
        <w:tc>
          <w:tcPr>
            <w:tcW w:w="0" w:type="auto"/>
            <w:vAlign w:val="center"/>
            <w:hideMark/>
          </w:tcPr>
          <w:p w14:paraId="4E997933"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PCMQ5</w:t>
            </w:r>
          </w:p>
        </w:tc>
        <w:tc>
          <w:tcPr>
            <w:tcW w:w="0" w:type="auto"/>
            <w:vAlign w:val="center"/>
            <w:hideMark/>
          </w:tcPr>
          <w:p w14:paraId="70CB77DC"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consider the information in Zara's digital content to be believable.</w:t>
            </w:r>
          </w:p>
        </w:tc>
      </w:tr>
      <w:tr w:rsidR="00796A21" w:rsidRPr="00EC049A" w14:paraId="0A4ACA95" w14:textId="77777777" w:rsidTr="005E4295">
        <w:trPr>
          <w:tblCellSpacing w:w="15" w:type="dxa"/>
        </w:trPr>
        <w:tc>
          <w:tcPr>
            <w:tcW w:w="0" w:type="auto"/>
            <w:vAlign w:val="center"/>
            <w:hideMark/>
          </w:tcPr>
          <w:p w14:paraId="5B61591E"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PCMQ6</w:t>
            </w:r>
          </w:p>
        </w:tc>
        <w:tc>
          <w:tcPr>
            <w:tcW w:w="0" w:type="auto"/>
            <w:vAlign w:val="center"/>
            <w:hideMark/>
          </w:tcPr>
          <w:p w14:paraId="40A4B89A"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consider the claims made in Zara's digital content to be accurate and dependable.</w:t>
            </w:r>
          </w:p>
        </w:tc>
      </w:tr>
      <w:tr w:rsidR="00796A21" w:rsidRPr="00EC049A" w14:paraId="37E72D94" w14:textId="77777777" w:rsidTr="005E4295">
        <w:trPr>
          <w:tblCellSpacing w:w="15" w:type="dxa"/>
        </w:trPr>
        <w:tc>
          <w:tcPr>
            <w:tcW w:w="0" w:type="auto"/>
            <w:vAlign w:val="center"/>
            <w:hideMark/>
          </w:tcPr>
          <w:p w14:paraId="724A7969"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PCMQ7</w:t>
            </w:r>
          </w:p>
        </w:tc>
        <w:tc>
          <w:tcPr>
            <w:tcW w:w="0" w:type="auto"/>
            <w:vAlign w:val="center"/>
            <w:hideMark/>
          </w:tcPr>
          <w:p w14:paraId="2E20B5B2"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Zara's digital content appears genuine.</w:t>
            </w:r>
          </w:p>
        </w:tc>
      </w:tr>
      <w:tr w:rsidR="00796A21" w:rsidRPr="00EC049A" w14:paraId="23BD02F7" w14:textId="77777777" w:rsidTr="005E4295">
        <w:trPr>
          <w:tblCellSpacing w:w="15" w:type="dxa"/>
        </w:trPr>
        <w:tc>
          <w:tcPr>
            <w:tcW w:w="0" w:type="auto"/>
            <w:vAlign w:val="center"/>
            <w:hideMark/>
          </w:tcPr>
          <w:p w14:paraId="3ACC5E48"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PCMQ8</w:t>
            </w:r>
          </w:p>
        </w:tc>
        <w:tc>
          <w:tcPr>
            <w:tcW w:w="0" w:type="auto"/>
            <w:vAlign w:val="center"/>
            <w:hideMark/>
          </w:tcPr>
          <w:p w14:paraId="4D49CFFD"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Zara's digital content is consistent with what the brand represents.</w:t>
            </w:r>
          </w:p>
        </w:tc>
      </w:tr>
    </w:tbl>
    <w:p w14:paraId="237B1E67" w14:textId="10F7DD8B" w:rsidR="00796A21" w:rsidRPr="00796A21" w:rsidRDefault="00796A21" w:rsidP="00796A21">
      <w:pPr>
        <w:rPr>
          <w:b/>
          <w:bCs/>
        </w:rPr>
      </w:pPr>
      <w:r w:rsidRPr="00796A21">
        <w:rPr>
          <w:b/>
          <w:bCs/>
        </w:rPr>
        <w:t>Section D: Customer Trust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7793"/>
      </w:tblGrid>
      <w:tr w:rsidR="00796A21" w:rsidRPr="00EC049A" w14:paraId="2FFFE410" w14:textId="77777777" w:rsidTr="005E4295">
        <w:trPr>
          <w:tblHeader/>
          <w:tblCellSpacing w:w="15" w:type="dxa"/>
        </w:trPr>
        <w:tc>
          <w:tcPr>
            <w:tcW w:w="0" w:type="auto"/>
            <w:vAlign w:val="center"/>
            <w:hideMark/>
          </w:tcPr>
          <w:p w14:paraId="454A22AB" w14:textId="77777777" w:rsidR="00796A21" w:rsidRPr="00EC049A" w:rsidRDefault="00796A21" w:rsidP="005E4295">
            <w:pPr>
              <w:spacing w:after="0"/>
              <w:jc w:val="center"/>
              <w:rPr>
                <w:rFonts w:eastAsia="Times New Roman" w:cs="Times New Roman"/>
                <w:b/>
                <w:bCs/>
                <w:kern w:val="0"/>
                <w:szCs w:val="24"/>
                <w14:ligatures w14:val="none"/>
              </w:rPr>
            </w:pPr>
            <w:r w:rsidRPr="00EC049A">
              <w:rPr>
                <w:rFonts w:eastAsia="Times New Roman" w:cs="Times New Roman"/>
                <w:b/>
                <w:bCs/>
                <w:kern w:val="0"/>
                <w:szCs w:val="24"/>
                <w14:ligatures w14:val="none"/>
              </w:rPr>
              <w:t>Code</w:t>
            </w:r>
          </w:p>
        </w:tc>
        <w:tc>
          <w:tcPr>
            <w:tcW w:w="0" w:type="auto"/>
            <w:vAlign w:val="center"/>
            <w:hideMark/>
          </w:tcPr>
          <w:p w14:paraId="4820DE60" w14:textId="77777777" w:rsidR="00796A21" w:rsidRPr="00EC049A" w:rsidRDefault="00796A21" w:rsidP="005E4295">
            <w:pPr>
              <w:spacing w:after="0"/>
              <w:jc w:val="center"/>
              <w:rPr>
                <w:rFonts w:eastAsia="Times New Roman" w:cs="Times New Roman"/>
                <w:b/>
                <w:bCs/>
                <w:kern w:val="0"/>
                <w:szCs w:val="24"/>
                <w14:ligatures w14:val="none"/>
              </w:rPr>
            </w:pPr>
            <w:r w:rsidRPr="00EC049A">
              <w:rPr>
                <w:rFonts w:eastAsia="Times New Roman" w:cs="Times New Roman"/>
                <w:b/>
                <w:bCs/>
                <w:kern w:val="0"/>
                <w:szCs w:val="24"/>
                <w14:ligatures w14:val="none"/>
              </w:rPr>
              <w:t>Statement</w:t>
            </w:r>
          </w:p>
        </w:tc>
      </w:tr>
      <w:tr w:rsidR="00796A21" w:rsidRPr="00EC049A" w14:paraId="5B7E44D3" w14:textId="77777777" w:rsidTr="005E4295">
        <w:trPr>
          <w:tblCellSpacing w:w="15" w:type="dxa"/>
        </w:trPr>
        <w:tc>
          <w:tcPr>
            <w:tcW w:w="0" w:type="auto"/>
            <w:vAlign w:val="center"/>
            <w:hideMark/>
          </w:tcPr>
          <w:p w14:paraId="06DD15D4"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CT1</w:t>
            </w:r>
          </w:p>
        </w:tc>
        <w:tc>
          <w:tcPr>
            <w:tcW w:w="0" w:type="auto"/>
            <w:vAlign w:val="center"/>
            <w:hideMark/>
          </w:tcPr>
          <w:p w14:paraId="6A9B1B96"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trust Zara as a brand.</w:t>
            </w:r>
          </w:p>
        </w:tc>
      </w:tr>
      <w:tr w:rsidR="00796A21" w:rsidRPr="00EC049A" w14:paraId="088D5EE7" w14:textId="77777777" w:rsidTr="005E4295">
        <w:trPr>
          <w:tblCellSpacing w:w="15" w:type="dxa"/>
        </w:trPr>
        <w:tc>
          <w:tcPr>
            <w:tcW w:w="0" w:type="auto"/>
            <w:vAlign w:val="center"/>
            <w:hideMark/>
          </w:tcPr>
          <w:p w14:paraId="16232BBF"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CT2</w:t>
            </w:r>
          </w:p>
        </w:tc>
        <w:tc>
          <w:tcPr>
            <w:tcW w:w="0" w:type="auto"/>
            <w:vAlign w:val="center"/>
            <w:hideMark/>
          </w:tcPr>
          <w:p w14:paraId="5E51F0BD"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believe Zara keeps the promises it makes to its customers.</w:t>
            </w:r>
          </w:p>
        </w:tc>
      </w:tr>
      <w:tr w:rsidR="00796A21" w:rsidRPr="00EC049A" w14:paraId="183E1097" w14:textId="77777777" w:rsidTr="005E4295">
        <w:trPr>
          <w:tblCellSpacing w:w="15" w:type="dxa"/>
        </w:trPr>
        <w:tc>
          <w:tcPr>
            <w:tcW w:w="0" w:type="auto"/>
            <w:vAlign w:val="center"/>
            <w:hideMark/>
          </w:tcPr>
          <w:p w14:paraId="327E6809"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CT3</w:t>
            </w:r>
          </w:p>
        </w:tc>
        <w:tc>
          <w:tcPr>
            <w:tcW w:w="0" w:type="auto"/>
            <w:vAlign w:val="center"/>
            <w:hideMark/>
          </w:tcPr>
          <w:p w14:paraId="3669E9E0"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believe Zara communicates honestly with its customers.</w:t>
            </w:r>
          </w:p>
        </w:tc>
      </w:tr>
      <w:tr w:rsidR="00796A21" w:rsidRPr="00EC049A" w14:paraId="4DE115B0" w14:textId="77777777" w:rsidTr="005E4295">
        <w:trPr>
          <w:tblCellSpacing w:w="15" w:type="dxa"/>
        </w:trPr>
        <w:tc>
          <w:tcPr>
            <w:tcW w:w="0" w:type="auto"/>
            <w:vAlign w:val="center"/>
            <w:hideMark/>
          </w:tcPr>
          <w:p w14:paraId="200F3F02"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CT4</w:t>
            </w:r>
          </w:p>
        </w:tc>
        <w:tc>
          <w:tcPr>
            <w:tcW w:w="0" w:type="auto"/>
            <w:vAlign w:val="center"/>
            <w:hideMark/>
          </w:tcPr>
          <w:p w14:paraId="03F0F484"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can rely on the information provided by Zara.</w:t>
            </w:r>
          </w:p>
        </w:tc>
      </w:tr>
      <w:tr w:rsidR="00796A21" w:rsidRPr="00EC049A" w14:paraId="1F0A0E64" w14:textId="77777777" w:rsidTr="005E4295">
        <w:trPr>
          <w:tblCellSpacing w:w="15" w:type="dxa"/>
        </w:trPr>
        <w:tc>
          <w:tcPr>
            <w:tcW w:w="0" w:type="auto"/>
            <w:vAlign w:val="center"/>
            <w:hideMark/>
          </w:tcPr>
          <w:p w14:paraId="4F09E172"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CT5</w:t>
            </w:r>
          </w:p>
        </w:tc>
        <w:tc>
          <w:tcPr>
            <w:tcW w:w="0" w:type="auto"/>
            <w:vAlign w:val="center"/>
            <w:hideMark/>
          </w:tcPr>
          <w:p w14:paraId="491AAA74"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feel confident about the information Zara provides through its digital channels.</w:t>
            </w:r>
          </w:p>
        </w:tc>
      </w:tr>
      <w:tr w:rsidR="00796A21" w:rsidRPr="00EC049A" w14:paraId="2BF4E5E9" w14:textId="77777777" w:rsidTr="005E4295">
        <w:trPr>
          <w:tblCellSpacing w:w="15" w:type="dxa"/>
        </w:trPr>
        <w:tc>
          <w:tcPr>
            <w:tcW w:w="0" w:type="auto"/>
            <w:vAlign w:val="center"/>
            <w:hideMark/>
          </w:tcPr>
          <w:p w14:paraId="5FD6DB88"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CT6</w:t>
            </w:r>
          </w:p>
        </w:tc>
        <w:tc>
          <w:tcPr>
            <w:tcW w:w="0" w:type="auto"/>
            <w:vAlign w:val="center"/>
            <w:hideMark/>
          </w:tcPr>
          <w:p w14:paraId="50B0DC01"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consider Zara to be a dependable brand.</w:t>
            </w:r>
          </w:p>
        </w:tc>
      </w:tr>
      <w:tr w:rsidR="00796A21" w:rsidRPr="00EC049A" w14:paraId="145027A9" w14:textId="77777777" w:rsidTr="005E4295">
        <w:trPr>
          <w:tblCellSpacing w:w="15" w:type="dxa"/>
        </w:trPr>
        <w:tc>
          <w:tcPr>
            <w:tcW w:w="0" w:type="auto"/>
            <w:vAlign w:val="center"/>
            <w:hideMark/>
          </w:tcPr>
          <w:p w14:paraId="6D24E36C"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CT7</w:t>
            </w:r>
          </w:p>
        </w:tc>
        <w:tc>
          <w:tcPr>
            <w:tcW w:w="0" w:type="auto"/>
            <w:vAlign w:val="center"/>
            <w:hideMark/>
          </w:tcPr>
          <w:p w14:paraId="3B35A6E3"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believe Zara is reliable in its dealings with customers.</w:t>
            </w:r>
          </w:p>
        </w:tc>
      </w:tr>
      <w:tr w:rsidR="00796A21" w:rsidRPr="00EC049A" w14:paraId="3E299C8D" w14:textId="77777777" w:rsidTr="005E4295">
        <w:trPr>
          <w:tblCellSpacing w:w="15" w:type="dxa"/>
        </w:trPr>
        <w:tc>
          <w:tcPr>
            <w:tcW w:w="0" w:type="auto"/>
            <w:vAlign w:val="center"/>
            <w:hideMark/>
          </w:tcPr>
          <w:p w14:paraId="620E4606"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lastRenderedPageBreak/>
              <w:t>CT8</w:t>
            </w:r>
          </w:p>
        </w:tc>
        <w:tc>
          <w:tcPr>
            <w:tcW w:w="0" w:type="auto"/>
            <w:vAlign w:val="center"/>
            <w:hideMark/>
          </w:tcPr>
          <w:p w14:paraId="58A146E5"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Overall, I have confidence in Zara as a brand.</w:t>
            </w:r>
          </w:p>
        </w:tc>
      </w:tr>
    </w:tbl>
    <w:p w14:paraId="2926324A" w14:textId="26AAF58D" w:rsidR="00796A21" w:rsidRPr="00796A21" w:rsidRDefault="00796A21" w:rsidP="00796A21">
      <w:pPr>
        <w:rPr>
          <w:b/>
          <w:bCs/>
        </w:rPr>
      </w:pPr>
      <w:r w:rsidRPr="00796A21">
        <w:rPr>
          <w:b/>
          <w:bCs/>
        </w:rPr>
        <w:t>Section E: Brand Engagement</w:t>
      </w:r>
    </w:p>
    <w:tbl>
      <w:tblPr>
        <w:tblW w:w="9252" w:type="dxa"/>
        <w:tblCellSpacing w:w="15" w:type="dxa"/>
        <w:tblCellMar>
          <w:top w:w="15" w:type="dxa"/>
          <w:left w:w="15" w:type="dxa"/>
          <w:bottom w:w="15" w:type="dxa"/>
          <w:right w:w="15" w:type="dxa"/>
        </w:tblCellMar>
        <w:tblLook w:val="04A0" w:firstRow="1" w:lastRow="0" w:firstColumn="1" w:lastColumn="0" w:noHBand="0" w:noVBand="1"/>
      </w:tblPr>
      <w:tblGrid>
        <w:gridCol w:w="758"/>
        <w:gridCol w:w="8494"/>
      </w:tblGrid>
      <w:tr w:rsidR="00796A21" w:rsidRPr="00EC049A" w14:paraId="72772B2D" w14:textId="77777777" w:rsidTr="00796A21">
        <w:trPr>
          <w:trHeight w:val="523"/>
          <w:tblHeader/>
          <w:tblCellSpacing w:w="15" w:type="dxa"/>
        </w:trPr>
        <w:tc>
          <w:tcPr>
            <w:tcW w:w="0" w:type="auto"/>
            <w:vAlign w:val="center"/>
            <w:hideMark/>
          </w:tcPr>
          <w:p w14:paraId="396400A6" w14:textId="77777777" w:rsidR="00796A21" w:rsidRPr="00EC049A" w:rsidRDefault="00796A21" w:rsidP="005E4295">
            <w:pPr>
              <w:spacing w:after="0"/>
              <w:jc w:val="center"/>
              <w:rPr>
                <w:rFonts w:eastAsia="Times New Roman" w:cs="Times New Roman"/>
                <w:b/>
                <w:bCs/>
                <w:kern w:val="0"/>
                <w:szCs w:val="24"/>
                <w14:ligatures w14:val="none"/>
              </w:rPr>
            </w:pPr>
            <w:r w:rsidRPr="00EC049A">
              <w:rPr>
                <w:rFonts w:eastAsia="Times New Roman" w:cs="Times New Roman"/>
                <w:b/>
                <w:bCs/>
                <w:kern w:val="0"/>
                <w:szCs w:val="24"/>
                <w14:ligatures w14:val="none"/>
              </w:rPr>
              <w:t>Code</w:t>
            </w:r>
          </w:p>
        </w:tc>
        <w:tc>
          <w:tcPr>
            <w:tcW w:w="0" w:type="auto"/>
            <w:vAlign w:val="center"/>
            <w:hideMark/>
          </w:tcPr>
          <w:p w14:paraId="4C79A9E2" w14:textId="77777777" w:rsidR="00796A21" w:rsidRPr="00EC049A" w:rsidRDefault="00796A21" w:rsidP="005E4295">
            <w:pPr>
              <w:spacing w:after="0"/>
              <w:jc w:val="center"/>
              <w:rPr>
                <w:rFonts w:eastAsia="Times New Roman" w:cs="Times New Roman"/>
                <w:b/>
                <w:bCs/>
                <w:kern w:val="0"/>
                <w:szCs w:val="24"/>
                <w14:ligatures w14:val="none"/>
              </w:rPr>
            </w:pPr>
            <w:r w:rsidRPr="00EC049A">
              <w:rPr>
                <w:rFonts w:eastAsia="Times New Roman" w:cs="Times New Roman"/>
                <w:b/>
                <w:bCs/>
                <w:kern w:val="0"/>
                <w:szCs w:val="24"/>
                <w14:ligatures w14:val="none"/>
              </w:rPr>
              <w:t>Statement</w:t>
            </w:r>
          </w:p>
        </w:tc>
      </w:tr>
      <w:tr w:rsidR="00796A21" w:rsidRPr="00EC049A" w14:paraId="3A639AD5" w14:textId="77777777" w:rsidTr="00796A21">
        <w:trPr>
          <w:trHeight w:val="540"/>
          <w:tblCellSpacing w:w="15" w:type="dxa"/>
        </w:trPr>
        <w:tc>
          <w:tcPr>
            <w:tcW w:w="0" w:type="auto"/>
            <w:vAlign w:val="center"/>
            <w:hideMark/>
          </w:tcPr>
          <w:p w14:paraId="60C042A6"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BE1</w:t>
            </w:r>
          </w:p>
        </w:tc>
        <w:tc>
          <w:tcPr>
            <w:tcW w:w="0" w:type="auto"/>
            <w:vAlign w:val="center"/>
            <w:hideMark/>
          </w:tcPr>
          <w:p w14:paraId="4AC9CA52"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pay close attention to Zara's digital content.</w:t>
            </w:r>
          </w:p>
        </w:tc>
      </w:tr>
      <w:tr w:rsidR="00796A21" w:rsidRPr="00EC049A" w14:paraId="0F944921" w14:textId="77777777" w:rsidTr="00796A21">
        <w:trPr>
          <w:trHeight w:val="540"/>
          <w:tblCellSpacing w:w="15" w:type="dxa"/>
        </w:trPr>
        <w:tc>
          <w:tcPr>
            <w:tcW w:w="0" w:type="auto"/>
            <w:vAlign w:val="center"/>
            <w:hideMark/>
          </w:tcPr>
          <w:p w14:paraId="1A37BE90"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BE2</w:t>
            </w:r>
          </w:p>
        </w:tc>
        <w:tc>
          <w:tcPr>
            <w:tcW w:w="0" w:type="auto"/>
            <w:vAlign w:val="center"/>
            <w:hideMark/>
          </w:tcPr>
          <w:p w14:paraId="67966457"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spend time thinking about Zara when I encounter its digital content.</w:t>
            </w:r>
          </w:p>
        </w:tc>
      </w:tr>
      <w:tr w:rsidR="00796A21" w:rsidRPr="00EC049A" w14:paraId="04B350AF" w14:textId="77777777" w:rsidTr="00796A21">
        <w:trPr>
          <w:trHeight w:val="523"/>
          <w:tblCellSpacing w:w="15" w:type="dxa"/>
        </w:trPr>
        <w:tc>
          <w:tcPr>
            <w:tcW w:w="0" w:type="auto"/>
            <w:vAlign w:val="center"/>
            <w:hideMark/>
          </w:tcPr>
          <w:p w14:paraId="46C64391"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BE3</w:t>
            </w:r>
          </w:p>
        </w:tc>
        <w:tc>
          <w:tcPr>
            <w:tcW w:w="0" w:type="auto"/>
            <w:vAlign w:val="center"/>
            <w:hideMark/>
          </w:tcPr>
          <w:p w14:paraId="3F1ADD94"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feel positive when engaging with Zara's digital content.</w:t>
            </w:r>
          </w:p>
        </w:tc>
      </w:tr>
      <w:tr w:rsidR="00796A21" w:rsidRPr="00EC049A" w14:paraId="3BB436D5" w14:textId="77777777" w:rsidTr="00796A21">
        <w:trPr>
          <w:trHeight w:val="540"/>
          <w:tblCellSpacing w:w="15" w:type="dxa"/>
        </w:trPr>
        <w:tc>
          <w:tcPr>
            <w:tcW w:w="0" w:type="auto"/>
            <w:vAlign w:val="center"/>
            <w:hideMark/>
          </w:tcPr>
          <w:p w14:paraId="6E2AFBD9"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BE4</w:t>
            </w:r>
          </w:p>
        </w:tc>
        <w:tc>
          <w:tcPr>
            <w:tcW w:w="0" w:type="auto"/>
            <w:vAlign w:val="center"/>
            <w:hideMark/>
          </w:tcPr>
          <w:p w14:paraId="020CAF78"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feel enthusiastic about Zara when viewing its digital content.</w:t>
            </w:r>
          </w:p>
        </w:tc>
      </w:tr>
      <w:tr w:rsidR="00796A21" w:rsidRPr="00EC049A" w14:paraId="35E20FD6" w14:textId="77777777" w:rsidTr="00796A21">
        <w:trPr>
          <w:trHeight w:val="523"/>
          <w:tblCellSpacing w:w="15" w:type="dxa"/>
        </w:trPr>
        <w:tc>
          <w:tcPr>
            <w:tcW w:w="0" w:type="auto"/>
            <w:vAlign w:val="center"/>
            <w:hideMark/>
          </w:tcPr>
          <w:p w14:paraId="0BA8519E"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BE5</w:t>
            </w:r>
          </w:p>
        </w:tc>
        <w:tc>
          <w:tcPr>
            <w:tcW w:w="0" w:type="auto"/>
            <w:vAlign w:val="center"/>
            <w:hideMark/>
          </w:tcPr>
          <w:p w14:paraId="534FC269"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am willing to spend time interacting with Zara's digital content.</w:t>
            </w:r>
          </w:p>
        </w:tc>
      </w:tr>
      <w:tr w:rsidR="00796A21" w:rsidRPr="00EC049A" w14:paraId="762FCB1D" w14:textId="77777777" w:rsidTr="00796A21">
        <w:trPr>
          <w:trHeight w:val="540"/>
          <w:tblCellSpacing w:w="15" w:type="dxa"/>
        </w:trPr>
        <w:tc>
          <w:tcPr>
            <w:tcW w:w="0" w:type="auto"/>
            <w:vAlign w:val="center"/>
            <w:hideMark/>
          </w:tcPr>
          <w:p w14:paraId="3C86487A"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BE6</w:t>
            </w:r>
          </w:p>
        </w:tc>
        <w:tc>
          <w:tcPr>
            <w:tcW w:w="0" w:type="auto"/>
            <w:vAlign w:val="center"/>
            <w:hideMark/>
          </w:tcPr>
          <w:p w14:paraId="069751F5" w14:textId="77777777" w:rsidR="00796A21" w:rsidRPr="00EC049A" w:rsidRDefault="00796A21" w:rsidP="005E4295">
            <w:pPr>
              <w:spacing w:after="0"/>
              <w:rPr>
                <w:rFonts w:eastAsia="Times New Roman" w:cs="Times New Roman"/>
                <w:kern w:val="0"/>
                <w:szCs w:val="24"/>
                <w14:ligatures w14:val="none"/>
              </w:rPr>
            </w:pPr>
            <w:r w:rsidRPr="00EC049A">
              <w:rPr>
                <w:rFonts w:eastAsia="Times New Roman" w:cs="Times New Roman"/>
                <w:kern w:val="0"/>
                <w:szCs w:val="24"/>
                <w14:ligatures w14:val="none"/>
              </w:rPr>
              <w:t>I actively engage with Zara's digital content when it interests me.</w:t>
            </w:r>
          </w:p>
        </w:tc>
      </w:tr>
    </w:tbl>
    <w:p w14:paraId="50269837" w14:textId="77777777" w:rsidR="00796A21" w:rsidRPr="00CE2C09" w:rsidRDefault="00796A21" w:rsidP="00CE2C09">
      <w:pPr>
        <w:rPr>
          <w:lang w:val="en-GB"/>
        </w:rPr>
      </w:pPr>
    </w:p>
    <w:p w14:paraId="37B54610" w14:textId="378C34C4" w:rsidR="00913C4B" w:rsidRDefault="00913C4B">
      <w:pPr>
        <w:spacing w:before="0" w:line="278" w:lineRule="auto"/>
        <w:jc w:val="left"/>
        <w:rPr>
          <w:lang w:val="en-GB"/>
        </w:rPr>
      </w:pPr>
      <w:r>
        <w:rPr>
          <w:lang w:val="en-GB"/>
        </w:rPr>
        <w:br w:type="page"/>
      </w:r>
    </w:p>
    <w:p w14:paraId="18D10D63" w14:textId="72B66CEE" w:rsidR="00E943E8" w:rsidRDefault="00913C4B" w:rsidP="00913C4B">
      <w:pPr>
        <w:pStyle w:val="Heading2"/>
        <w:rPr>
          <w:lang w:val="en-GB"/>
        </w:rPr>
      </w:pPr>
      <w:bookmarkStart w:id="130" w:name="_Toc243611054"/>
      <w:r>
        <w:rPr>
          <w:lang w:val="en-GB"/>
        </w:rPr>
        <w:lastRenderedPageBreak/>
        <w:t>A 04: Raw Data and Data Analysis</w:t>
      </w:r>
      <w:bookmarkEnd w:id="130"/>
      <w:r>
        <w:rPr>
          <w:lang w:val="en-GB"/>
        </w:rPr>
        <w:t xml:space="preserve"> </w:t>
      </w:r>
    </w:p>
    <w:p w14:paraId="07FD1FE9" w14:textId="095EE442" w:rsidR="00913C4B" w:rsidRDefault="00913C4B" w:rsidP="00E943E8">
      <w:pPr>
        <w:rPr>
          <w:lang w:val="en-GB"/>
        </w:rPr>
      </w:pPr>
      <w:r>
        <w:rPr>
          <w:lang w:val="en-GB"/>
        </w:rPr>
        <w:t>OneDrive Link:</w:t>
      </w:r>
    </w:p>
    <w:p w14:paraId="0906ADEC" w14:textId="16319A67" w:rsidR="00913C4B" w:rsidRPr="00180C9F" w:rsidRDefault="00913C4B" w:rsidP="00E943E8">
      <w:pPr>
        <w:rPr>
          <w:lang w:val="en-GB"/>
        </w:rPr>
      </w:pPr>
      <w:r>
        <w:rPr>
          <w:lang w:val="en-GB"/>
        </w:rPr>
        <w:t xml:space="preserve"> </w:t>
      </w:r>
      <w:hyperlink r:id="rId69" w:history="1">
        <w:r w:rsidRPr="003974A1">
          <w:rPr>
            <w:rStyle w:val="Hyperlink"/>
            <w:lang w:val="en-GB"/>
          </w:rPr>
          <w:t>https://uowtsd-my.sharepoint.com/:x:/g/personal/2503076_student_uwtsd_ac_uk/IQAKvty8-UpfSpGCskgsti7QAYlXx7ejuNyB03Gq_Zi5Auc?e=7TqyyL</w:t>
        </w:r>
      </w:hyperlink>
      <w:r>
        <w:rPr>
          <w:lang w:val="en-GB"/>
        </w:rPr>
        <w:t xml:space="preserve"> </w:t>
      </w:r>
    </w:p>
    <w:p w14:paraId="3E622A33" w14:textId="77777777" w:rsidR="005B7319" w:rsidRPr="00180C9F" w:rsidRDefault="005B7319" w:rsidP="00FF5758">
      <w:pPr>
        <w:rPr>
          <w:lang w:val="en-GB"/>
        </w:rPr>
      </w:pPr>
    </w:p>
    <w:sectPr w:rsidR="005B7319" w:rsidRPr="00180C9F" w:rsidSect="00CE2C0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2C76AC" w14:textId="77777777" w:rsidR="00BC6B28" w:rsidRDefault="00BC6B28" w:rsidP="00CE2C09">
      <w:pPr>
        <w:spacing w:before="0" w:after="0" w:line="240" w:lineRule="auto"/>
      </w:pPr>
      <w:r>
        <w:separator/>
      </w:r>
    </w:p>
  </w:endnote>
  <w:endnote w:type="continuationSeparator" w:id="0">
    <w:p w14:paraId="5F40F84E" w14:textId="77777777" w:rsidR="00BC6B28" w:rsidRDefault="00BC6B28" w:rsidP="00CE2C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36240855"/>
      <w:docPartObj>
        <w:docPartGallery w:val="Page Numbers (Bottom of Page)"/>
        <w:docPartUnique/>
      </w:docPartObj>
    </w:sdtPr>
    <w:sdtContent>
      <w:p w14:paraId="4AD1FA44" w14:textId="2A069FAD" w:rsidR="00CE2C09" w:rsidRDefault="00CE2C09" w:rsidP="00397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BC4C8F" w14:textId="77777777" w:rsidR="00CE2C09" w:rsidRDefault="00CE2C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79672038"/>
      <w:docPartObj>
        <w:docPartGallery w:val="Page Numbers (Bottom of Page)"/>
        <w:docPartUnique/>
      </w:docPartObj>
    </w:sdtPr>
    <w:sdtContent>
      <w:p w14:paraId="7E72AF46" w14:textId="04184D4A" w:rsidR="00CE2C09" w:rsidRDefault="00CE2C09" w:rsidP="00397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F5E584" w14:textId="6C92353D" w:rsidR="00CE2C09" w:rsidRDefault="00CE2C09" w:rsidP="00CE2C09">
    <w:pPr>
      <w:pStyle w:val="Footer"/>
      <w:tabs>
        <w:tab w:val="clear" w:pos="4680"/>
        <w:tab w:val="clear" w:pos="9360"/>
        <w:tab w:val="left" w:pos="5602"/>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D0AE987" w14:textId="77777777" w:rsidR="00BC6B28" w:rsidRDefault="00BC6B28" w:rsidP="00CE2C09">
      <w:pPr>
        <w:spacing w:before="0" w:after="0" w:line="240" w:lineRule="auto"/>
      </w:pPr>
      <w:r>
        <w:separator/>
      </w:r>
    </w:p>
  </w:footnote>
  <w:footnote w:type="continuationSeparator" w:id="0">
    <w:p w14:paraId="1EBE876F" w14:textId="77777777" w:rsidR="00BC6B28" w:rsidRDefault="00BC6B28" w:rsidP="00CE2C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035D3A"/>
    <w:multiLevelType w:val="hybridMultilevel"/>
    <w:tmpl w:val="8A5C8F4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9371E4"/>
    <w:multiLevelType w:val="multilevel"/>
    <w:tmpl w:val="2048DD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F4520A"/>
    <w:multiLevelType w:val="hybridMultilevel"/>
    <w:tmpl w:val="3E92B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0C4CCC"/>
    <w:multiLevelType w:val="hybridMultilevel"/>
    <w:tmpl w:val="04A82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5251E9"/>
    <w:multiLevelType w:val="multilevel"/>
    <w:tmpl w:val="62D84FEC"/>
    <w:styleLink w:val="LFO1"/>
    <w:lvl w:ilvl="0">
      <w:numFmt w:val="bullet"/>
      <w:pStyle w:val="ListBullet"/>
      <w:lvlText w:val=""/>
      <w:lvlJc w:val="left"/>
      <w:pPr>
        <w:ind w:left="36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10704F"/>
    <w:multiLevelType w:val="multilevel"/>
    <w:tmpl w:val="B2EC7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698544">
    <w:abstractNumId w:val="8"/>
  </w:num>
  <w:num w:numId="2" w16cid:durableId="1511070049">
    <w:abstractNumId w:val="22"/>
  </w:num>
  <w:num w:numId="3" w16cid:durableId="2123961170">
    <w:abstractNumId w:val="13"/>
  </w:num>
  <w:num w:numId="4" w16cid:durableId="615257614">
    <w:abstractNumId w:val="23"/>
  </w:num>
  <w:num w:numId="5" w16cid:durableId="1535724942">
    <w:abstractNumId w:val="3"/>
  </w:num>
  <w:num w:numId="6" w16cid:durableId="769737004">
    <w:abstractNumId w:val="30"/>
  </w:num>
  <w:num w:numId="7" w16cid:durableId="113019874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90096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0432223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98026717">
    <w:abstractNumId w:val="4"/>
  </w:num>
  <w:num w:numId="11" w16cid:durableId="708069749">
    <w:abstractNumId w:val="10"/>
  </w:num>
  <w:num w:numId="12" w16cid:durableId="73355962">
    <w:abstractNumId w:val="11"/>
  </w:num>
  <w:num w:numId="13" w16cid:durableId="1508901715">
    <w:abstractNumId w:val="27"/>
  </w:num>
  <w:num w:numId="14" w16cid:durableId="1794250134">
    <w:abstractNumId w:val="25"/>
  </w:num>
  <w:num w:numId="15" w16cid:durableId="1961522035">
    <w:abstractNumId w:val="26"/>
  </w:num>
  <w:num w:numId="16" w16cid:durableId="1059403237">
    <w:abstractNumId w:val="1"/>
  </w:num>
  <w:num w:numId="17" w16cid:durableId="1860773230">
    <w:abstractNumId w:val="6"/>
  </w:num>
  <w:num w:numId="18" w16cid:durableId="1185443627">
    <w:abstractNumId w:val="9"/>
  </w:num>
  <w:num w:numId="19" w16cid:durableId="68188179">
    <w:abstractNumId w:val="14"/>
  </w:num>
  <w:num w:numId="20" w16cid:durableId="1292903517">
    <w:abstractNumId w:val="16"/>
  </w:num>
  <w:num w:numId="21" w16cid:durableId="1993749130">
    <w:abstractNumId w:val="29"/>
  </w:num>
  <w:num w:numId="22" w16cid:durableId="74058820">
    <w:abstractNumId w:val="5"/>
  </w:num>
  <w:num w:numId="23" w16cid:durableId="1118601191">
    <w:abstractNumId w:val="17"/>
  </w:num>
  <w:num w:numId="24" w16cid:durableId="1657803973">
    <w:abstractNumId w:val="21"/>
  </w:num>
  <w:num w:numId="25" w16cid:durableId="510678160">
    <w:abstractNumId w:val="2"/>
  </w:num>
  <w:num w:numId="26" w16cid:durableId="1904757628">
    <w:abstractNumId w:val="12"/>
  </w:num>
  <w:num w:numId="27" w16cid:durableId="625890104">
    <w:abstractNumId w:val="15"/>
  </w:num>
  <w:num w:numId="28" w16cid:durableId="1928267874">
    <w:abstractNumId w:val="31"/>
  </w:num>
  <w:num w:numId="29" w16cid:durableId="1232425495">
    <w:abstractNumId w:val="20"/>
  </w:num>
  <w:num w:numId="30" w16cid:durableId="1130054104">
    <w:abstractNumId w:val="0"/>
  </w:num>
  <w:num w:numId="31" w16cid:durableId="73743954">
    <w:abstractNumId w:val="28"/>
  </w:num>
  <w:num w:numId="32" w16cid:durableId="1396126744">
    <w:abstractNumId w:val="7"/>
  </w:num>
  <w:num w:numId="33" w16cid:durableId="886843646">
    <w:abstractNumId w:val="2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EEB"/>
    <w:rsid w:val="00001374"/>
    <w:rsid w:val="00022F26"/>
    <w:rsid w:val="000C15F8"/>
    <w:rsid w:val="00125C46"/>
    <w:rsid w:val="00180C9F"/>
    <w:rsid w:val="001B6376"/>
    <w:rsid w:val="001D7C37"/>
    <w:rsid w:val="00270F11"/>
    <w:rsid w:val="00281B64"/>
    <w:rsid w:val="002C665F"/>
    <w:rsid w:val="002E20B5"/>
    <w:rsid w:val="002E71C4"/>
    <w:rsid w:val="002F4C9B"/>
    <w:rsid w:val="0039045D"/>
    <w:rsid w:val="003B499B"/>
    <w:rsid w:val="003B6453"/>
    <w:rsid w:val="00455FC8"/>
    <w:rsid w:val="00493D54"/>
    <w:rsid w:val="004D3BBC"/>
    <w:rsid w:val="00574A7C"/>
    <w:rsid w:val="005A54EF"/>
    <w:rsid w:val="005B6FCE"/>
    <w:rsid w:val="005B7319"/>
    <w:rsid w:val="005F3FE7"/>
    <w:rsid w:val="006510AF"/>
    <w:rsid w:val="00687EEB"/>
    <w:rsid w:val="006A0AE1"/>
    <w:rsid w:val="006A1404"/>
    <w:rsid w:val="006C0635"/>
    <w:rsid w:val="00796A21"/>
    <w:rsid w:val="007B36AC"/>
    <w:rsid w:val="0081761E"/>
    <w:rsid w:val="00853FAA"/>
    <w:rsid w:val="0088598D"/>
    <w:rsid w:val="008C42A3"/>
    <w:rsid w:val="00900286"/>
    <w:rsid w:val="00906ADD"/>
    <w:rsid w:val="00913C4B"/>
    <w:rsid w:val="00934226"/>
    <w:rsid w:val="009C01A4"/>
    <w:rsid w:val="009E7113"/>
    <w:rsid w:val="00A06735"/>
    <w:rsid w:val="00A34C48"/>
    <w:rsid w:val="00A41E62"/>
    <w:rsid w:val="00A6008D"/>
    <w:rsid w:val="00A80638"/>
    <w:rsid w:val="00AE77C8"/>
    <w:rsid w:val="00B65AF2"/>
    <w:rsid w:val="00BC46D8"/>
    <w:rsid w:val="00BC6B28"/>
    <w:rsid w:val="00BE3A35"/>
    <w:rsid w:val="00C3087C"/>
    <w:rsid w:val="00C64A40"/>
    <w:rsid w:val="00C66EA6"/>
    <w:rsid w:val="00C76896"/>
    <w:rsid w:val="00C93498"/>
    <w:rsid w:val="00CE2C09"/>
    <w:rsid w:val="00D47A57"/>
    <w:rsid w:val="00D63CD1"/>
    <w:rsid w:val="00DA3ED6"/>
    <w:rsid w:val="00DB1196"/>
    <w:rsid w:val="00DE6F34"/>
    <w:rsid w:val="00DF754E"/>
    <w:rsid w:val="00E11599"/>
    <w:rsid w:val="00E270AD"/>
    <w:rsid w:val="00E56648"/>
    <w:rsid w:val="00E766C7"/>
    <w:rsid w:val="00E943E8"/>
    <w:rsid w:val="00EF3F83"/>
    <w:rsid w:val="00EF7376"/>
    <w:rsid w:val="00F418DB"/>
    <w:rsid w:val="00F830F7"/>
    <w:rsid w:val="00F93120"/>
    <w:rsid w:val="00F97CDC"/>
    <w:rsid w:val="00FD01A9"/>
    <w:rsid w:val="00FF575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8E2F3"/>
  <w15:chartTrackingRefBased/>
  <w15:docId w15:val="{D320030E-2A87-8C4F-BDFA-464F0D644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EEB"/>
    <w:pPr>
      <w:spacing w:before="120" w:line="360" w:lineRule="auto"/>
      <w:jc w:val="both"/>
    </w:pPr>
    <w:rPr>
      <w:rFonts w:ascii="Times New Roman" w:hAnsi="Times New Roman" w:cs="Vrinda"/>
    </w:rPr>
  </w:style>
  <w:style w:type="paragraph" w:styleId="Heading1">
    <w:name w:val="heading 1"/>
    <w:basedOn w:val="Normal"/>
    <w:next w:val="Normal"/>
    <w:link w:val="Heading1Char"/>
    <w:autoRedefine/>
    <w:uiPriority w:val="99"/>
    <w:qFormat/>
    <w:rsid w:val="001D7C37"/>
    <w:pPr>
      <w:keepNext/>
      <w:keepLines/>
      <w:spacing w:after="120"/>
      <w:jc w:val="center"/>
      <w:outlineLvl w:val="0"/>
    </w:pPr>
    <w:rPr>
      <w:rFonts w:eastAsiaTheme="majorEastAsia" w:cs="Times New Roman"/>
      <w:b/>
      <w:color w:val="153D63" w:themeColor="text2" w:themeTint="E6"/>
      <w:sz w:val="32"/>
      <w:szCs w:val="28"/>
      <w:lang w:val="en-GB"/>
    </w:rPr>
  </w:style>
  <w:style w:type="paragraph" w:styleId="Heading2">
    <w:name w:val="heading 2"/>
    <w:basedOn w:val="Normal"/>
    <w:next w:val="Normal"/>
    <w:link w:val="Heading2Char"/>
    <w:autoRedefine/>
    <w:uiPriority w:val="9"/>
    <w:unhideWhenUsed/>
    <w:qFormat/>
    <w:rsid w:val="00687EEB"/>
    <w:pPr>
      <w:keepNext/>
      <w:keepLines/>
      <w:spacing w:after="120"/>
      <w:outlineLvl w:val="1"/>
    </w:pPr>
    <w:rPr>
      <w:rFonts w:eastAsiaTheme="majorEastAsia" w:cstheme="majorBidi"/>
      <w:b/>
      <w:color w:val="0F4761" w:themeColor="accent1" w:themeShade="BF"/>
      <w:sz w:val="28"/>
      <w:szCs w:val="40"/>
    </w:rPr>
  </w:style>
  <w:style w:type="paragraph" w:styleId="Heading3">
    <w:name w:val="heading 3"/>
    <w:basedOn w:val="Normal"/>
    <w:next w:val="Normal"/>
    <w:link w:val="Heading3Char"/>
    <w:uiPriority w:val="9"/>
    <w:unhideWhenUsed/>
    <w:qFormat/>
    <w:rsid w:val="005F3FE7"/>
    <w:pPr>
      <w:keepNext/>
      <w:keepLines/>
      <w:spacing w:before="160" w:after="120"/>
      <w:outlineLvl w:val="2"/>
    </w:pPr>
    <w:rPr>
      <w:rFonts w:eastAsiaTheme="majorEastAsia" w:cstheme="majorBidi"/>
      <w:b/>
      <w:color w:val="0F4761" w:themeColor="accent1" w:themeShade="BF"/>
      <w:szCs w:val="35"/>
    </w:rPr>
  </w:style>
  <w:style w:type="paragraph" w:styleId="Heading4">
    <w:name w:val="heading 4"/>
    <w:basedOn w:val="Normal"/>
    <w:next w:val="Normal"/>
    <w:link w:val="Heading4Char"/>
    <w:uiPriority w:val="99"/>
    <w:unhideWhenUsed/>
    <w:qFormat/>
    <w:rsid w:val="00687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D7C37"/>
    <w:rPr>
      <w:rFonts w:ascii="Times New Roman" w:eastAsiaTheme="majorEastAsia" w:hAnsi="Times New Roman" w:cs="Times New Roman"/>
      <w:b/>
      <w:color w:val="153D63" w:themeColor="text2" w:themeTint="E6"/>
      <w:sz w:val="32"/>
      <w:szCs w:val="28"/>
      <w:lang w:val="en-GB"/>
    </w:rPr>
  </w:style>
  <w:style w:type="character" w:customStyle="1" w:styleId="Heading2Char">
    <w:name w:val="Heading 2 Char"/>
    <w:basedOn w:val="DefaultParagraphFont"/>
    <w:link w:val="Heading2"/>
    <w:uiPriority w:val="9"/>
    <w:rsid w:val="00687EEB"/>
    <w:rPr>
      <w:rFonts w:ascii="Times New Roman" w:eastAsiaTheme="majorEastAsia" w:hAnsi="Times New Roman" w:cstheme="majorBidi"/>
      <w:b/>
      <w:color w:val="0F4761" w:themeColor="accent1" w:themeShade="BF"/>
      <w:sz w:val="28"/>
      <w:szCs w:val="40"/>
    </w:rPr>
  </w:style>
  <w:style w:type="character" w:customStyle="1" w:styleId="Heading3Char">
    <w:name w:val="Heading 3 Char"/>
    <w:basedOn w:val="DefaultParagraphFont"/>
    <w:link w:val="Heading3"/>
    <w:uiPriority w:val="9"/>
    <w:rsid w:val="005F3FE7"/>
    <w:rPr>
      <w:rFonts w:ascii="Times New Roman" w:eastAsiaTheme="majorEastAsia" w:hAnsi="Times New Roman" w:cstheme="majorBidi"/>
      <w:b/>
      <w:color w:val="0F4761" w:themeColor="accent1" w:themeShade="BF"/>
      <w:szCs w:val="35"/>
    </w:rPr>
  </w:style>
  <w:style w:type="character" w:customStyle="1" w:styleId="Heading4Char">
    <w:name w:val="Heading 4 Char"/>
    <w:basedOn w:val="DefaultParagraphFont"/>
    <w:link w:val="Heading4"/>
    <w:uiPriority w:val="99"/>
    <w:semiHidden/>
    <w:rsid w:val="00687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EEB"/>
    <w:rPr>
      <w:rFonts w:eastAsiaTheme="majorEastAsia" w:cstheme="majorBidi"/>
      <w:color w:val="272727" w:themeColor="text1" w:themeTint="D8"/>
    </w:rPr>
  </w:style>
  <w:style w:type="paragraph" w:styleId="Title">
    <w:name w:val="Title"/>
    <w:basedOn w:val="Normal"/>
    <w:next w:val="Normal"/>
    <w:link w:val="TitleChar"/>
    <w:uiPriority w:val="10"/>
    <w:qFormat/>
    <w:rsid w:val="00687EE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87EE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87EE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87EE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87EEB"/>
    <w:pPr>
      <w:spacing w:before="160"/>
      <w:jc w:val="center"/>
    </w:pPr>
    <w:rPr>
      <w:i/>
      <w:iCs/>
      <w:color w:val="404040" w:themeColor="text1" w:themeTint="BF"/>
    </w:rPr>
  </w:style>
  <w:style w:type="character" w:customStyle="1" w:styleId="QuoteChar">
    <w:name w:val="Quote Char"/>
    <w:basedOn w:val="DefaultParagraphFont"/>
    <w:link w:val="Quote"/>
    <w:uiPriority w:val="29"/>
    <w:rsid w:val="00687EEB"/>
    <w:rPr>
      <w:rFonts w:cs="Vrinda"/>
      <w:i/>
      <w:iCs/>
      <w:color w:val="404040" w:themeColor="text1" w:themeTint="BF"/>
    </w:rPr>
  </w:style>
  <w:style w:type="paragraph" w:styleId="ListParagraph">
    <w:name w:val="List Paragraph"/>
    <w:basedOn w:val="Normal"/>
    <w:uiPriority w:val="34"/>
    <w:qFormat/>
    <w:rsid w:val="00687EEB"/>
    <w:pPr>
      <w:ind w:left="720"/>
      <w:contextualSpacing/>
    </w:pPr>
  </w:style>
  <w:style w:type="character" w:styleId="IntenseEmphasis">
    <w:name w:val="Intense Emphasis"/>
    <w:basedOn w:val="DefaultParagraphFont"/>
    <w:uiPriority w:val="21"/>
    <w:qFormat/>
    <w:rsid w:val="00687EEB"/>
    <w:rPr>
      <w:i/>
      <w:iCs/>
      <w:color w:val="0F4761" w:themeColor="accent1" w:themeShade="BF"/>
    </w:rPr>
  </w:style>
  <w:style w:type="paragraph" w:styleId="IntenseQuote">
    <w:name w:val="Intense Quote"/>
    <w:basedOn w:val="Normal"/>
    <w:next w:val="Normal"/>
    <w:link w:val="IntenseQuoteChar"/>
    <w:uiPriority w:val="30"/>
    <w:qFormat/>
    <w:rsid w:val="00687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EEB"/>
    <w:rPr>
      <w:rFonts w:cs="Vrinda"/>
      <w:i/>
      <w:iCs/>
      <w:color w:val="0F4761" w:themeColor="accent1" w:themeShade="BF"/>
    </w:rPr>
  </w:style>
  <w:style w:type="character" w:styleId="IntenseReference">
    <w:name w:val="Intense Reference"/>
    <w:basedOn w:val="DefaultParagraphFont"/>
    <w:uiPriority w:val="32"/>
    <w:qFormat/>
    <w:rsid w:val="00687EEB"/>
    <w:rPr>
      <w:b/>
      <w:bCs/>
      <w:smallCaps/>
      <w:color w:val="0F4761" w:themeColor="accent1" w:themeShade="BF"/>
      <w:spacing w:val="5"/>
    </w:rPr>
  </w:style>
  <w:style w:type="paragraph" w:styleId="TOCHeading">
    <w:name w:val="TOC Heading"/>
    <w:basedOn w:val="Heading1"/>
    <w:next w:val="Normal"/>
    <w:uiPriority w:val="39"/>
    <w:unhideWhenUsed/>
    <w:qFormat/>
    <w:rsid w:val="005B7319"/>
    <w:pPr>
      <w:spacing w:before="480" w:after="0" w:line="276" w:lineRule="auto"/>
      <w:jc w:val="left"/>
      <w:outlineLvl w:val="9"/>
    </w:pPr>
    <w:rPr>
      <w:rFonts w:asciiTheme="majorHAnsi" w:hAnsiTheme="majorHAnsi"/>
      <w:bCs/>
      <w:kern w:val="0"/>
      <w:sz w:val="28"/>
      <w:lang w:bidi="ar-SA"/>
      <w14:ligatures w14:val="none"/>
    </w:rPr>
  </w:style>
  <w:style w:type="paragraph" w:styleId="TOC1">
    <w:name w:val="toc 1"/>
    <w:basedOn w:val="Normal"/>
    <w:next w:val="Normal"/>
    <w:autoRedefine/>
    <w:uiPriority w:val="39"/>
    <w:unhideWhenUsed/>
    <w:rsid w:val="00CE2C09"/>
    <w:pPr>
      <w:spacing w:after="0" w:line="240" w:lineRule="auto"/>
    </w:pPr>
    <w:rPr>
      <w:bCs/>
      <w:iCs/>
      <w:szCs w:val="24"/>
    </w:rPr>
  </w:style>
  <w:style w:type="paragraph" w:styleId="TOC2">
    <w:name w:val="toc 2"/>
    <w:basedOn w:val="Normal"/>
    <w:next w:val="Normal"/>
    <w:autoRedefine/>
    <w:uiPriority w:val="39"/>
    <w:unhideWhenUsed/>
    <w:rsid w:val="00CE2C09"/>
    <w:pPr>
      <w:spacing w:after="0" w:line="240" w:lineRule="auto"/>
      <w:ind w:left="240"/>
    </w:pPr>
    <w:rPr>
      <w:bCs/>
      <w:sz w:val="22"/>
      <w:szCs w:val="22"/>
    </w:rPr>
  </w:style>
  <w:style w:type="paragraph" w:styleId="TOC3">
    <w:name w:val="toc 3"/>
    <w:basedOn w:val="Normal"/>
    <w:next w:val="Normal"/>
    <w:autoRedefine/>
    <w:uiPriority w:val="39"/>
    <w:unhideWhenUsed/>
    <w:rsid w:val="00CE2C09"/>
    <w:pPr>
      <w:spacing w:before="0" w:after="0"/>
      <w:ind w:left="480"/>
    </w:pPr>
    <w:rPr>
      <w:sz w:val="20"/>
      <w:szCs w:val="20"/>
    </w:rPr>
  </w:style>
  <w:style w:type="character" w:styleId="Hyperlink">
    <w:name w:val="Hyperlink"/>
    <w:basedOn w:val="DefaultParagraphFont"/>
    <w:uiPriority w:val="99"/>
    <w:unhideWhenUsed/>
    <w:rsid w:val="005B7319"/>
    <w:rPr>
      <w:color w:val="467886" w:themeColor="hyperlink"/>
      <w:u w:val="single"/>
    </w:rPr>
  </w:style>
  <w:style w:type="paragraph" w:styleId="TOC4">
    <w:name w:val="toc 4"/>
    <w:basedOn w:val="Normal"/>
    <w:next w:val="Normal"/>
    <w:autoRedefine/>
    <w:uiPriority w:val="39"/>
    <w:semiHidden/>
    <w:unhideWhenUsed/>
    <w:rsid w:val="005B7319"/>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5B7319"/>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5B7319"/>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5B7319"/>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5B7319"/>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5B7319"/>
    <w:pPr>
      <w:spacing w:before="0" w:after="0"/>
      <w:ind w:left="1920"/>
      <w:jc w:val="left"/>
    </w:pPr>
    <w:rPr>
      <w:rFonts w:asciiTheme="minorHAnsi" w:hAnsiTheme="minorHAnsi"/>
      <w:sz w:val="20"/>
      <w:szCs w:val="20"/>
    </w:rPr>
  </w:style>
  <w:style w:type="paragraph" w:styleId="NormalWeb">
    <w:name w:val="Normal (Web)"/>
    <w:basedOn w:val="Normal"/>
    <w:uiPriority w:val="99"/>
    <w:unhideWhenUsed/>
    <w:rsid w:val="00E943E8"/>
    <w:pPr>
      <w:spacing w:before="100" w:beforeAutospacing="1" w:after="100" w:afterAutospacing="1" w:line="240" w:lineRule="auto"/>
      <w:jc w:val="left"/>
    </w:pPr>
    <w:rPr>
      <w:rFonts w:eastAsia="Times New Roman" w:cs="Times New Roman"/>
      <w:kern w:val="0"/>
      <w:szCs w:val="24"/>
      <w14:ligatures w14:val="none"/>
    </w:rPr>
  </w:style>
  <w:style w:type="character" w:styleId="Emphasis">
    <w:name w:val="Emphasis"/>
    <w:basedOn w:val="DefaultParagraphFont"/>
    <w:uiPriority w:val="20"/>
    <w:qFormat/>
    <w:rsid w:val="00E943E8"/>
    <w:rPr>
      <w:i/>
      <w:iCs/>
    </w:rPr>
  </w:style>
  <w:style w:type="character" w:styleId="FollowedHyperlink">
    <w:name w:val="FollowedHyperlink"/>
    <w:basedOn w:val="DefaultParagraphFont"/>
    <w:uiPriority w:val="99"/>
    <w:semiHidden/>
    <w:unhideWhenUsed/>
    <w:rsid w:val="00E943E8"/>
    <w:rPr>
      <w:color w:val="96607D" w:themeColor="followedHyperlink"/>
      <w:u w:val="single"/>
    </w:rPr>
  </w:style>
  <w:style w:type="table" w:styleId="TableGrid">
    <w:name w:val="Table Grid"/>
    <w:basedOn w:val="TableNormal"/>
    <w:uiPriority w:val="39"/>
    <w:rsid w:val="00B65A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B6376"/>
    <w:rPr>
      <w:color w:val="605E5C"/>
      <w:shd w:val="clear" w:color="auto" w:fill="E1DFDD"/>
    </w:rPr>
  </w:style>
  <w:style w:type="paragraph" w:styleId="Caption">
    <w:name w:val="caption"/>
    <w:basedOn w:val="Normal"/>
    <w:next w:val="Normal"/>
    <w:uiPriority w:val="35"/>
    <w:unhideWhenUsed/>
    <w:qFormat/>
    <w:rsid w:val="00DE6F34"/>
    <w:pPr>
      <w:spacing w:before="0" w:after="200" w:line="240" w:lineRule="auto"/>
    </w:pPr>
    <w:rPr>
      <w:i/>
      <w:iCs/>
      <w:color w:val="0E2841" w:themeColor="text2"/>
      <w:sz w:val="18"/>
      <w:szCs w:val="22"/>
    </w:rPr>
  </w:style>
  <w:style w:type="paragraph" w:styleId="TableofFigures">
    <w:name w:val="table of figures"/>
    <w:basedOn w:val="Normal"/>
    <w:next w:val="Normal"/>
    <w:uiPriority w:val="99"/>
    <w:unhideWhenUsed/>
    <w:rsid w:val="00CE2C09"/>
    <w:pPr>
      <w:spacing w:after="0"/>
    </w:pPr>
  </w:style>
  <w:style w:type="paragraph" w:styleId="Footer">
    <w:name w:val="footer"/>
    <w:basedOn w:val="Normal"/>
    <w:link w:val="FooterChar"/>
    <w:uiPriority w:val="99"/>
    <w:unhideWhenUsed/>
    <w:rsid w:val="00CE2C0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E2C09"/>
    <w:rPr>
      <w:rFonts w:ascii="Times New Roman" w:hAnsi="Times New Roman" w:cs="Vrinda"/>
    </w:rPr>
  </w:style>
  <w:style w:type="character" w:styleId="PageNumber">
    <w:name w:val="page number"/>
    <w:basedOn w:val="DefaultParagraphFont"/>
    <w:uiPriority w:val="99"/>
    <w:unhideWhenUsed/>
    <w:rsid w:val="00CE2C09"/>
  </w:style>
  <w:style w:type="paragraph" w:styleId="Header">
    <w:name w:val="header"/>
    <w:basedOn w:val="Normal"/>
    <w:link w:val="HeaderChar"/>
    <w:uiPriority w:val="99"/>
    <w:unhideWhenUsed/>
    <w:rsid w:val="00CE2C0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E2C09"/>
    <w:rPr>
      <w:rFonts w:ascii="Times New Roman" w:hAnsi="Times New Roman" w:cs="Vrinda"/>
    </w:rPr>
  </w:style>
  <w:style w:type="paragraph" w:styleId="BodyText2">
    <w:name w:val="Body Text 2"/>
    <w:basedOn w:val="Normal"/>
    <w:link w:val="BodyText2Char"/>
    <w:uiPriority w:val="99"/>
    <w:rsid w:val="00C3087C"/>
    <w:pPr>
      <w:spacing w:before="0" w:after="0" w:line="240" w:lineRule="auto"/>
      <w:ind w:left="720" w:hanging="720"/>
      <w:jc w:val="left"/>
    </w:pPr>
    <w:rPr>
      <w:rFonts w:eastAsia="Times New Roman" w:cs="Times New Roman"/>
      <w:b/>
      <w:bCs/>
      <w:kern w:val="0"/>
      <w:sz w:val="22"/>
      <w:szCs w:val="22"/>
      <w:lang w:val="en-GB" w:bidi="ar-SA"/>
      <w14:ligatures w14:val="none"/>
    </w:rPr>
  </w:style>
  <w:style w:type="character" w:customStyle="1" w:styleId="BodyText2Char">
    <w:name w:val="Body Text 2 Char"/>
    <w:basedOn w:val="DefaultParagraphFont"/>
    <w:link w:val="BodyText2"/>
    <w:uiPriority w:val="99"/>
    <w:rsid w:val="00C3087C"/>
    <w:rPr>
      <w:rFonts w:ascii="Times New Roman" w:eastAsia="Times New Roman" w:hAnsi="Times New Roman" w:cs="Times New Roman"/>
      <w:b/>
      <w:bCs/>
      <w:kern w:val="0"/>
      <w:sz w:val="22"/>
      <w:szCs w:val="22"/>
      <w:lang w:val="en-GB" w:bidi="ar-SA"/>
      <w14:ligatures w14:val="none"/>
    </w:rPr>
  </w:style>
  <w:style w:type="paragraph" w:customStyle="1" w:styleId="deannah1">
    <w:name w:val="deannah1"/>
    <w:basedOn w:val="Normal"/>
    <w:uiPriority w:val="99"/>
    <w:rsid w:val="00C3087C"/>
    <w:pPr>
      <w:keepNext/>
      <w:spacing w:before="0" w:after="240" w:line="240" w:lineRule="auto"/>
      <w:jc w:val="left"/>
    </w:pPr>
    <w:rPr>
      <w:rFonts w:eastAsia="Times New Roman" w:cs="Times New Roman"/>
      <w:b/>
      <w:bCs/>
      <w:kern w:val="0"/>
      <w:szCs w:val="24"/>
      <w:lang w:val="en-GB" w:bidi="ar-SA"/>
      <w14:ligatures w14:val="none"/>
    </w:rPr>
  </w:style>
  <w:style w:type="paragraph" w:styleId="BalloonText">
    <w:name w:val="Balloon Text"/>
    <w:basedOn w:val="Normal"/>
    <w:link w:val="BalloonTextChar"/>
    <w:uiPriority w:val="99"/>
    <w:semiHidden/>
    <w:rsid w:val="00C3087C"/>
    <w:pPr>
      <w:spacing w:before="0" w:after="0" w:line="240" w:lineRule="auto"/>
      <w:jc w:val="left"/>
    </w:pPr>
    <w:rPr>
      <w:rFonts w:ascii="Tahoma" w:eastAsia="Times New Roman" w:hAnsi="Tahoma" w:cs="Tahoma"/>
      <w:kern w:val="0"/>
      <w:sz w:val="16"/>
      <w:szCs w:val="16"/>
      <w:lang w:val="en-GB" w:bidi="ar-SA"/>
      <w14:ligatures w14:val="none"/>
    </w:rPr>
  </w:style>
  <w:style w:type="character" w:customStyle="1" w:styleId="BalloonTextChar">
    <w:name w:val="Balloon Text Char"/>
    <w:basedOn w:val="DefaultParagraphFont"/>
    <w:link w:val="BalloonText"/>
    <w:uiPriority w:val="99"/>
    <w:semiHidden/>
    <w:rsid w:val="00C3087C"/>
    <w:rPr>
      <w:rFonts w:ascii="Tahoma" w:eastAsia="Times New Roman" w:hAnsi="Tahoma" w:cs="Tahoma"/>
      <w:kern w:val="0"/>
      <w:sz w:val="16"/>
      <w:szCs w:val="16"/>
      <w:lang w:val="en-GB" w:bidi="ar-SA"/>
      <w14:ligatures w14:val="none"/>
    </w:rPr>
  </w:style>
  <w:style w:type="character" w:customStyle="1" w:styleId="Hyperlink1">
    <w:name w:val="Hyperlink1"/>
    <w:uiPriority w:val="99"/>
    <w:rsid w:val="00C3087C"/>
    <w:rPr>
      <w:color w:val="535353"/>
      <w:u w:val="single"/>
      <w:effect w:val="none"/>
    </w:rPr>
  </w:style>
  <w:style w:type="paragraph" w:customStyle="1" w:styleId="NormalWeb1">
    <w:name w:val="Normal (Web)1"/>
    <w:basedOn w:val="Normal"/>
    <w:uiPriority w:val="99"/>
    <w:rsid w:val="00C3087C"/>
    <w:pPr>
      <w:spacing w:before="100" w:beforeAutospacing="1" w:after="300" w:line="240" w:lineRule="auto"/>
      <w:jc w:val="left"/>
    </w:pPr>
    <w:rPr>
      <w:rFonts w:eastAsia="Times New Roman" w:cs="Times New Roman"/>
      <w:kern w:val="0"/>
      <w:szCs w:val="24"/>
      <w:lang w:val="en-GB" w:eastAsia="en-GB" w:bidi="ar-SA"/>
      <w14:ligatures w14:val="none"/>
    </w:rPr>
  </w:style>
  <w:style w:type="character" w:styleId="CommentReference">
    <w:name w:val="annotation reference"/>
    <w:uiPriority w:val="99"/>
    <w:semiHidden/>
    <w:unhideWhenUsed/>
    <w:rsid w:val="00C3087C"/>
    <w:rPr>
      <w:sz w:val="16"/>
      <w:szCs w:val="16"/>
    </w:rPr>
  </w:style>
  <w:style w:type="paragraph" w:styleId="CommentText">
    <w:name w:val="annotation text"/>
    <w:basedOn w:val="Normal"/>
    <w:link w:val="CommentTextChar"/>
    <w:uiPriority w:val="99"/>
    <w:semiHidden/>
    <w:unhideWhenUsed/>
    <w:rsid w:val="00C3087C"/>
    <w:pPr>
      <w:spacing w:before="0" w:after="0" w:line="240" w:lineRule="auto"/>
      <w:jc w:val="left"/>
    </w:pPr>
    <w:rPr>
      <w:rFonts w:eastAsia="Times New Roman" w:cs="Times New Roman"/>
      <w:kern w:val="0"/>
      <w:sz w:val="20"/>
      <w:szCs w:val="20"/>
      <w:lang w:val="en-GB" w:bidi="ar-SA"/>
      <w14:ligatures w14:val="none"/>
    </w:rPr>
  </w:style>
  <w:style w:type="character" w:customStyle="1" w:styleId="CommentTextChar">
    <w:name w:val="Comment Text Char"/>
    <w:basedOn w:val="DefaultParagraphFont"/>
    <w:link w:val="CommentText"/>
    <w:uiPriority w:val="99"/>
    <w:semiHidden/>
    <w:rsid w:val="00C3087C"/>
    <w:rPr>
      <w:rFonts w:ascii="Times New Roman" w:eastAsia="Times New Roman" w:hAnsi="Times New Roman" w:cs="Times New Roman"/>
      <w:kern w:val="0"/>
      <w:sz w:val="20"/>
      <w:szCs w:val="20"/>
      <w:lang w:val="en-GB" w:bidi="ar-SA"/>
      <w14:ligatures w14:val="none"/>
    </w:rPr>
  </w:style>
  <w:style w:type="paragraph" w:styleId="CommentSubject">
    <w:name w:val="annotation subject"/>
    <w:basedOn w:val="CommentText"/>
    <w:next w:val="CommentText"/>
    <w:link w:val="CommentSubjectChar"/>
    <w:uiPriority w:val="99"/>
    <w:semiHidden/>
    <w:unhideWhenUsed/>
    <w:rsid w:val="00C3087C"/>
    <w:rPr>
      <w:b/>
      <w:bCs/>
    </w:rPr>
  </w:style>
  <w:style w:type="character" w:customStyle="1" w:styleId="CommentSubjectChar">
    <w:name w:val="Comment Subject Char"/>
    <w:basedOn w:val="CommentTextChar"/>
    <w:link w:val="CommentSubject"/>
    <w:uiPriority w:val="99"/>
    <w:semiHidden/>
    <w:rsid w:val="00C3087C"/>
    <w:rPr>
      <w:rFonts w:ascii="Times New Roman" w:eastAsia="Times New Roman" w:hAnsi="Times New Roman" w:cs="Times New Roman"/>
      <w:b/>
      <w:bCs/>
      <w:kern w:val="0"/>
      <w:sz w:val="20"/>
      <w:szCs w:val="20"/>
      <w:lang w:val="en-GB" w:bidi="ar-SA"/>
      <w14:ligatures w14:val="none"/>
    </w:rPr>
  </w:style>
  <w:style w:type="character" w:styleId="Strong">
    <w:name w:val="Strong"/>
    <w:uiPriority w:val="22"/>
    <w:qFormat/>
    <w:rsid w:val="00C3087C"/>
    <w:rPr>
      <w:b/>
      <w:bCs/>
    </w:rPr>
  </w:style>
  <w:style w:type="paragraph" w:customStyle="1" w:styleId="pdq2pgselectionanchorcontainer">
    <w:name w:val="pdq2pg_selectionanchorcontainer"/>
    <w:basedOn w:val="Normal"/>
    <w:rsid w:val="00C3087C"/>
    <w:pPr>
      <w:spacing w:before="100" w:beforeAutospacing="1" w:after="100" w:afterAutospacing="1" w:line="240" w:lineRule="auto"/>
      <w:jc w:val="left"/>
    </w:pPr>
    <w:rPr>
      <w:rFonts w:eastAsia="Times New Roman" w:cs="Times New Roman"/>
      <w:kern w:val="0"/>
      <w:szCs w:val="24"/>
      <w:lang w:bidi="ar-SA"/>
      <w14:ligatures w14:val="none"/>
    </w:rPr>
  </w:style>
  <w:style w:type="paragraph" w:styleId="ListBullet">
    <w:name w:val="List Bullet"/>
    <w:basedOn w:val="Normal"/>
    <w:rsid w:val="00A80638"/>
    <w:pPr>
      <w:numPr>
        <w:numId w:val="33"/>
      </w:numPr>
      <w:suppressAutoHyphens/>
      <w:autoSpaceDN w:val="0"/>
      <w:spacing w:before="0" w:after="200" w:line="276" w:lineRule="auto"/>
      <w:ind w:left="0" w:firstLine="0"/>
      <w:jc w:val="left"/>
      <w:textAlignment w:val="baseline"/>
    </w:pPr>
    <w:rPr>
      <w:rFonts w:ascii="Arial" w:eastAsia="Yu Gothic" w:hAnsi="Arial" w:cs="Arial"/>
      <w:kern w:val="0"/>
      <w:sz w:val="22"/>
      <w:szCs w:val="22"/>
      <w:lang w:bidi="ar-SA"/>
      <w14:ligatures w14:val="none"/>
    </w:rPr>
  </w:style>
  <w:style w:type="numbering" w:customStyle="1" w:styleId="LFO1">
    <w:name w:val="LFO1"/>
    <w:basedOn w:val="NoList"/>
    <w:rsid w:val="00A80638"/>
    <w:pPr>
      <w:numPr>
        <w:numId w:val="3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APJML-04-2019-0262" TargetMode="External"/><Relationship Id="rId21" Type="http://schemas.openxmlformats.org/officeDocument/2006/relationships/hyperlink" Target="https://doi.org/10.1016/j.jbusres.2020.02.032" TargetMode="External"/><Relationship Id="rId42" Type="http://schemas.openxmlformats.org/officeDocument/2006/relationships/hyperlink" Target="https://doi.org/10.1207/S15327663JCP1201_05" TargetMode="External"/><Relationship Id="rId47" Type="http://schemas.openxmlformats.org/officeDocument/2006/relationships/hyperlink" Target="https://doi.org/10.1080/15252019.2018.1533501" TargetMode="External"/><Relationship Id="rId63" Type="http://schemas.openxmlformats.org/officeDocument/2006/relationships/hyperlink" Target="https://study.sagepub.com/yin6e" TargetMode="External"/><Relationship Id="rId68" Type="http://schemas.openxmlformats.org/officeDocument/2006/relationships/hyperlink" Target="https://forms.cloud.microsoft/e/fLRsuywQfq"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search.worldcat.org/title/876436018" TargetMode="External"/><Relationship Id="rId11" Type="http://schemas.openxmlformats.org/officeDocument/2006/relationships/image" Target="media/image2.png"/><Relationship Id="rId24" Type="http://schemas.openxmlformats.org/officeDocument/2006/relationships/hyperlink" Target="https://doi.org/10.1177/1094670511411703" TargetMode="External"/><Relationship Id="rId32" Type="http://schemas.openxmlformats.org/officeDocument/2006/relationships/hyperlink" Target="https://doi.org/10.1108/JPBM-06-2014-0635" TargetMode="External"/><Relationship Id="rId37" Type="http://schemas.openxmlformats.org/officeDocument/2006/relationships/hyperlink" Target="https://doi.org/10.1016/j.jbusres.2016.04.181" TargetMode="External"/><Relationship Id="rId40" Type="http://schemas.openxmlformats.org/officeDocument/2006/relationships/hyperlink" Target="https://doi.org/10.1016/j.intmar.2013.12.002" TargetMode="External"/><Relationship Id="rId45" Type="http://schemas.openxmlformats.org/officeDocument/2006/relationships/hyperlink" Target="https://doi.org/10.1016/j.jbusres.2011.10.014" TargetMode="External"/><Relationship Id="rId53" Type="http://schemas.openxmlformats.org/officeDocument/2006/relationships/hyperlink" Target="https://doi.org/10.1016/j.jbusres.2013.06.001" TargetMode="External"/><Relationship Id="rId58" Type="http://schemas.openxmlformats.org/officeDocument/2006/relationships/hyperlink" Target="https://doi.org/10.1016/j.ijinfomgt.2021.102457" TargetMode="External"/><Relationship Id="rId66" Type="http://schemas.openxmlformats.org/officeDocument/2006/relationships/hyperlink" Target="https://www.uwtsd.ac.uk/research/research-ethics/" TargetMode="External"/><Relationship Id="rId5" Type="http://schemas.openxmlformats.org/officeDocument/2006/relationships/webSettings" Target="webSettings.xml"/><Relationship Id="rId61" Type="http://schemas.openxmlformats.org/officeDocument/2006/relationships/hyperlink" Target="https://www.statista.com/topics/8759/fashion-e-commerce-in-the-united-kingdom/" TargetMode="External"/><Relationship Id="rId19" Type="http://schemas.openxmlformats.org/officeDocument/2006/relationships/hyperlink" Target="https://doi.org/10.1016/j.jbusres.2018.07.008" TargetMode="External"/><Relationship Id="rId14" Type="http://schemas.openxmlformats.org/officeDocument/2006/relationships/image" Target="media/image5.jpeg"/><Relationship Id="rId22" Type="http://schemas.openxmlformats.org/officeDocument/2006/relationships/hyperlink" Target="https://doi.org/10.1016/j.jbusres.2023.113778" TargetMode="External"/><Relationship Id="rId27" Type="http://schemas.openxmlformats.org/officeDocument/2006/relationships/hyperlink" Target="https://doi.org/10.1016/j.ausmj.2020.03.006" TargetMode="External"/><Relationship Id="rId30" Type="http://schemas.openxmlformats.org/officeDocument/2006/relationships/hyperlink" Target="https://doi.org/10.1016/j.jretconser.2019.101966" TargetMode="External"/><Relationship Id="rId35" Type="http://schemas.openxmlformats.org/officeDocument/2006/relationships/hyperlink" Target="https://doi.org/10.1016/j.chb.2016.06.022" TargetMode="External"/><Relationship Id="rId43" Type="http://schemas.openxmlformats.org/officeDocument/2006/relationships/hyperlink" Target="https://doi.org/10.1108/APJML-11-2017-0289" TargetMode="External"/><Relationship Id="rId48" Type="http://schemas.openxmlformats.org/officeDocument/2006/relationships/hyperlink" Target="https://doi.org/10.1016/j.intmar.2013.09.008" TargetMode="External"/><Relationship Id="rId56" Type="http://schemas.openxmlformats.org/officeDocument/2006/relationships/hyperlink" Target="https://doi.org/10.1108/JRIM-08-2019-0138" TargetMode="External"/><Relationship Id="rId64" Type="http://schemas.openxmlformats.org/officeDocument/2006/relationships/hyperlink" Target="file:///C:\Users\c.lohmann-hancock\AppData\Local\Microsoft\Windows\INetCache\REICoP-17-20-v3-Final.pdf" TargetMode="External"/><Relationship Id="rId69" Type="http://schemas.openxmlformats.org/officeDocument/2006/relationships/hyperlink" Target="https://uowtsd-my.sharepoint.com/:x:/g/personal/2503076_student_uwtsd_ac_uk/IQAKvty8-UpfSpGCskgsti7QAYlXx7ejuNyB03Gq_Zi5Auc?e=7TqyyL" TargetMode="External"/><Relationship Id="rId8" Type="http://schemas.openxmlformats.org/officeDocument/2006/relationships/image" Target="media/image1.png"/><Relationship Id="rId51" Type="http://schemas.openxmlformats.org/officeDocument/2006/relationships/hyperlink" Target="https://doi.org/10.1016/j.jcps.2014.11.006" TargetMode="External"/><Relationship Id="rId3" Type="http://schemas.openxmlformats.org/officeDocument/2006/relationships/styles" Target="styles.xml"/><Relationship Id="rId12" Type="http://schemas.openxmlformats.org/officeDocument/2006/relationships/image" Target="media/image3.ppm"/><Relationship Id="rId17" Type="http://schemas.openxmlformats.org/officeDocument/2006/relationships/hyperlink" Target="https://doi.org/10.21511/im.21(2).2025.23" TargetMode="External"/><Relationship Id="rId25" Type="http://schemas.openxmlformats.org/officeDocument/2006/relationships/hyperlink" Target="https://search.worldcat.org/title/938549005" TargetMode="External"/><Relationship Id="rId33" Type="http://schemas.openxmlformats.org/officeDocument/2006/relationships/hyperlink" Target="https://doi.org/10.1108/EJM-03-2017-0182" TargetMode="External"/><Relationship Id="rId38" Type="http://schemas.openxmlformats.org/officeDocument/2006/relationships/hyperlink" Target="https://doi.org/10.1016/j.ijinfomgt.2013.11.010" TargetMode="External"/><Relationship Id="rId46" Type="http://schemas.openxmlformats.org/officeDocument/2006/relationships/hyperlink" Target="https://doi.org/10.1016/j.jbusres.2022.04.068" TargetMode="External"/><Relationship Id="rId59" Type="http://schemas.openxmlformats.org/officeDocument/2006/relationships/hyperlink" Target="https://research.birmingham.ac.uk/en/publications/research-methods-for-business-students-2/" TargetMode="External"/><Relationship Id="rId67" Type="http://schemas.openxmlformats.org/officeDocument/2006/relationships/image" Target="media/image8.png"/><Relationship Id="rId20" Type="http://schemas.openxmlformats.org/officeDocument/2006/relationships/hyperlink" Target="https://doi.org/10.1108/JRIM-06-2016-0065" TargetMode="External"/><Relationship Id="rId41" Type="http://schemas.openxmlformats.org/officeDocument/2006/relationships/hyperlink" Target="https://annualreport.inditex.com/anrpxxvui/en/home" TargetMode="External"/><Relationship Id="rId54" Type="http://schemas.openxmlformats.org/officeDocument/2006/relationships/hyperlink" Target="https://books.google.com.bd/books/about/Introduction_to_Research_Methods.html?id=OXxZDwAAQBAJ&amp;redir_esc=y" TargetMode="External"/><Relationship Id="rId62" Type="http://schemas.openxmlformats.org/officeDocument/2006/relationships/hyperlink" Target="https://doi.org/10.1080/00913367.2017.1405754"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doi.org/10.1108/EJM-01-2018-0007" TargetMode="External"/><Relationship Id="rId28" Type="http://schemas.openxmlformats.org/officeDocument/2006/relationships/hyperlink" Target="https://www.wiley-vch.de/en/areas-interest/mathematics-statistics/sampling-techniques-978-0-471-16240-7" TargetMode="External"/><Relationship Id="rId36" Type="http://schemas.openxmlformats.org/officeDocument/2006/relationships/hyperlink" Target="https://doi.org/10.1111/ijcs.12947" TargetMode="External"/><Relationship Id="rId49" Type="http://schemas.openxmlformats.org/officeDocument/2006/relationships/hyperlink" Target="https://mitpress.mit.edu/9780262130905/an-approach-to-environmental-psychology/" TargetMode="External"/><Relationship Id="rId57" Type="http://schemas.openxmlformats.org/officeDocument/2006/relationships/hyperlink" Target="https://doi.org/10.1207/S15327825MCS0301_02" TargetMode="External"/><Relationship Id="rId10" Type="http://schemas.openxmlformats.org/officeDocument/2006/relationships/footer" Target="footer2.xml"/><Relationship Id="rId31" Type="http://schemas.openxmlformats.org/officeDocument/2006/relationships/hyperlink" Target="https://doi.org/10.1016/j.intmar.2012.01.003" TargetMode="External"/><Relationship Id="rId44" Type="http://schemas.openxmlformats.org/officeDocument/2006/relationships/hyperlink" Target="https://doi.org/10.1086/268109" TargetMode="External"/><Relationship Id="rId52" Type="http://schemas.openxmlformats.org/officeDocument/2006/relationships/hyperlink" Target="https://doi.org/10.2501/IJA-30-1-013-046" TargetMode="External"/><Relationship Id="rId60" Type="http://schemas.openxmlformats.org/officeDocument/2006/relationships/hyperlink" Target="https://doi.org/10.1016/j.jretconser.2019.01.011" TargetMode="External"/><Relationship Id="rId6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jpeg"/><Relationship Id="rId18" Type="http://schemas.openxmlformats.org/officeDocument/2006/relationships/hyperlink" Target="https://doi.org/10.1002/mar.20761" TargetMode="External"/><Relationship Id="rId39" Type="http://schemas.openxmlformats.org/officeDocument/2006/relationships/hyperlink" Target="https://doi.org/10.1016/j.intmar.2018.07.003" TargetMode="External"/><Relationship Id="rId34" Type="http://schemas.openxmlformats.org/officeDocument/2006/relationships/hyperlink" Target="https://doi.org/10.1080/15332667.2019.1705742" TargetMode="External"/><Relationship Id="rId50" Type="http://schemas.openxmlformats.org/officeDocument/2006/relationships/hyperlink" Target="https://doi.org/10.1177/002224299405800302" TargetMode="External"/><Relationship Id="rId55" Type="http://schemas.openxmlformats.org/officeDocument/2006/relationships/hyperlink" Target="https://doi.org/10.1186/s40691-021-002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CBA46-16F4-1647-960E-0DDF65836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2231</TotalTime>
  <Pages>104</Pages>
  <Words>28134</Words>
  <Characters>162337</Characters>
  <Application>Microsoft Office Word</Application>
  <DocSecurity>0</DocSecurity>
  <Lines>3529</Lines>
  <Paragraphs>1814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188657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Author</cp:lastModifiedBy>
  <cp:revision>12</cp:revision>
  <dcterms:created xsi:type="dcterms:W3CDTF">2026-10-03T12:00:00Z</dcterms:created>
  <dcterms:modified xsi:type="dcterms:W3CDTF">2026-10-22T20:51:00Z</dcterms:modified>
  <cp:category/>
</cp:coreProperties>
</file>