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14A635" w14:textId="644450B9" w:rsidR="00AE0D64" w:rsidRDefault="00D32485" w:rsidP="00F65095">
      <w:pPr>
        <w:keepNext/>
        <w:keepLines/>
        <w:spacing w:before="240" w:after="0"/>
        <w:jc w:val="center"/>
        <w:rPr>
          <w:rFonts w:ascii="Times New Roman" w:eastAsia="Times New Roman" w:hAnsi="Times New Roman" w:cs="Times New Roman"/>
          <w:b/>
          <w:bCs/>
          <w:sz w:val="44"/>
          <w:szCs w:val="44"/>
          <w:lang w:val="en-US"/>
        </w:rPr>
      </w:pPr>
      <w:r w:rsidRPr="00003581">
        <w:rPr>
          <w:rFonts w:ascii="Times New Roman" w:eastAsia="Times New Roman" w:hAnsi="Times New Roman" w:cs="Times New Roman"/>
          <w:b/>
          <w:bCs/>
          <w:sz w:val="44"/>
          <w:szCs w:val="44"/>
          <w:lang w:val="en-US"/>
        </w:rPr>
        <w:t>U</w:t>
      </w:r>
      <w:r w:rsidR="00B42456" w:rsidRPr="00003581">
        <w:rPr>
          <w:rFonts w:ascii="Times New Roman" w:eastAsia="Times New Roman" w:hAnsi="Times New Roman" w:cs="Times New Roman"/>
          <w:b/>
          <w:bCs/>
          <w:sz w:val="44"/>
          <w:szCs w:val="44"/>
          <w:lang w:val="en-US"/>
        </w:rPr>
        <w:t xml:space="preserve">NIVERSITY OF WALES TRINITY SAINT </w:t>
      </w:r>
      <w:r w:rsidR="00003581">
        <w:rPr>
          <w:rFonts w:ascii="Times New Roman" w:eastAsia="Times New Roman" w:hAnsi="Times New Roman" w:cs="Times New Roman"/>
          <w:b/>
          <w:bCs/>
          <w:sz w:val="44"/>
          <w:szCs w:val="44"/>
          <w:lang w:val="en-US"/>
        </w:rPr>
        <w:t xml:space="preserve">  </w:t>
      </w:r>
      <w:r w:rsidR="00F65095">
        <w:rPr>
          <w:rFonts w:ascii="Times New Roman" w:eastAsia="Times New Roman" w:hAnsi="Times New Roman" w:cs="Times New Roman"/>
          <w:b/>
          <w:bCs/>
          <w:sz w:val="44"/>
          <w:szCs w:val="44"/>
          <w:lang w:val="en-US"/>
        </w:rPr>
        <w:t xml:space="preserve">        </w:t>
      </w:r>
      <w:r w:rsidR="00B42456" w:rsidRPr="00003581">
        <w:rPr>
          <w:rFonts w:ascii="Times New Roman" w:eastAsia="Times New Roman" w:hAnsi="Times New Roman" w:cs="Times New Roman"/>
          <w:b/>
          <w:bCs/>
          <w:sz w:val="44"/>
          <w:szCs w:val="44"/>
          <w:lang w:val="en-US"/>
        </w:rPr>
        <w:t>DAVID</w:t>
      </w:r>
    </w:p>
    <w:p w14:paraId="5839AA8E" w14:textId="4E10F829" w:rsidR="00F65095" w:rsidRPr="00003581" w:rsidRDefault="00F65095" w:rsidP="00F65095">
      <w:pPr>
        <w:keepNext/>
        <w:keepLines/>
        <w:spacing w:before="240" w:after="0"/>
        <w:jc w:val="center"/>
        <w:rPr>
          <w:rFonts w:ascii="Times New Roman" w:eastAsia="Times New Roman" w:hAnsi="Times New Roman" w:cs="Times New Roman"/>
          <w:b/>
          <w:bCs/>
          <w:sz w:val="44"/>
          <w:szCs w:val="44"/>
          <w:lang w:val="en-US"/>
        </w:rPr>
      </w:pPr>
      <w:r>
        <w:rPr>
          <w:rFonts w:ascii="Times New Roman" w:eastAsia="Times New Roman" w:hAnsi="Times New Roman" w:cs="Times New Roman"/>
          <w:b/>
          <w:bCs/>
          <w:sz w:val="44"/>
          <w:szCs w:val="44"/>
          <w:lang w:val="en-US"/>
        </w:rPr>
        <w:t>LONDON</w:t>
      </w:r>
    </w:p>
    <w:p w14:paraId="3AAD149A" w14:textId="77777777" w:rsidR="00AE0D64" w:rsidRDefault="00AE0D64" w:rsidP="00AD4A77">
      <w:pPr>
        <w:keepNext/>
        <w:keepLines/>
        <w:spacing w:before="240" w:after="0"/>
        <w:rPr>
          <w:rFonts w:ascii="Times New Roman" w:eastAsia="Times New Roman" w:hAnsi="Times New Roman" w:cs="Times New Roman"/>
          <w:b/>
          <w:bCs/>
          <w:sz w:val="32"/>
          <w:szCs w:val="32"/>
          <w:lang w:val="en-US"/>
        </w:rPr>
      </w:pPr>
    </w:p>
    <w:p w14:paraId="0FCA17D2" w14:textId="77777777" w:rsidR="00AE0D64" w:rsidRDefault="00AE0D64" w:rsidP="00AD4A77">
      <w:pPr>
        <w:keepNext/>
        <w:keepLines/>
        <w:spacing w:before="240" w:after="0"/>
        <w:rPr>
          <w:rFonts w:ascii="Times New Roman" w:eastAsia="Times New Roman" w:hAnsi="Times New Roman" w:cs="Times New Roman"/>
          <w:b/>
          <w:bCs/>
          <w:sz w:val="32"/>
          <w:szCs w:val="32"/>
          <w:lang w:val="en-US"/>
        </w:rPr>
      </w:pPr>
    </w:p>
    <w:p w14:paraId="4872F391" w14:textId="399A80D2" w:rsidR="00AE0D64" w:rsidRDefault="005402B1" w:rsidP="00207B32">
      <w:pPr>
        <w:keepNext/>
        <w:keepLines/>
        <w:spacing w:before="240" w:after="0"/>
        <w:jc w:val="center"/>
        <w:rPr>
          <w:rFonts w:ascii="Times New Roman" w:eastAsia="Times New Roman" w:hAnsi="Times New Roman" w:cs="Times New Roman"/>
          <w:b/>
          <w:bCs/>
          <w:sz w:val="32"/>
          <w:szCs w:val="32"/>
          <w:lang w:val="en-US"/>
        </w:rPr>
      </w:pPr>
      <w:r>
        <w:rPr>
          <w:rFonts w:ascii="Times New Roman" w:eastAsia="Times New Roman" w:hAnsi="Times New Roman" w:cs="Times New Roman"/>
          <w:b/>
          <w:bCs/>
          <w:sz w:val="32"/>
          <w:szCs w:val="32"/>
          <w:lang w:val="en-US"/>
        </w:rPr>
        <w:t>DISSERTATION</w:t>
      </w:r>
    </w:p>
    <w:p w14:paraId="4657A4E9" w14:textId="3847D92A" w:rsidR="00207B32" w:rsidRDefault="007A19AB" w:rsidP="00207B32">
      <w:pPr>
        <w:keepNext/>
        <w:keepLines/>
        <w:spacing w:before="240" w:after="0"/>
        <w:jc w:val="center"/>
        <w:rPr>
          <w:rFonts w:ascii="Times New Roman" w:eastAsia="Times New Roman" w:hAnsi="Times New Roman" w:cs="Times New Roman"/>
          <w:b/>
          <w:bCs/>
          <w:sz w:val="32"/>
          <w:szCs w:val="32"/>
          <w:lang w:val="en-US"/>
        </w:rPr>
      </w:pPr>
      <w:r>
        <w:rPr>
          <w:rFonts w:ascii="Times New Roman" w:eastAsia="Times New Roman" w:hAnsi="Times New Roman" w:cs="Times New Roman"/>
          <w:b/>
          <w:bCs/>
          <w:sz w:val="32"/>
          <w:szCs w:val="32"/>
          <w:lang w:val="en-US"/>
        </w:rPr>
        <w:t>(</w:t>
      </w:r>
      <w:r w:rsidR="00207B32">
        <w:rPr>
          <w:rFonts w:ascii="Times New Roman" w:eastAsia="Times New Roman" w:hAnsi="Times New Roman" w:cs="Times New Roman"/>
          <w:b/>
          <w:bCs/>
          <w:sz w:val="32"/>
          <w:szCs w:val="32"/>
          <w:lang w:val="en-US"/>
        </w:rPr>
        <w:t>LCBB 6000</w:t>
      </w:r>
      <w:r>
        <w:rPr>
          <w:rFonts w:ascii="Times New Roman" w:eastAsia="Times New Roman" w:hAnsi="Times New Roman" w:cs="Times New Roman"/>
          <w:b/>
          <w:bCs/>
          <w:sz w:val="32"/>
          <w:szCs w:val="32"/>
          <w:lang w:val="en-US"/>
        </w:rPr>
        <w:t>)</w:t>
      </w:r>
    </w:p>
    <w:p w14:paraId="6B49A0F1" w14:textId="77777777" w:rsidR="007A19AB" w:rsidRDefault="007A19AB" w:rsidP="00207B32">
      <w:pPr>
        <w:keepNext/>
        <w:keepLines/>
        <w:spacing w:before="240" w:after="0"/>
        <w:jc w:val="center"/>
        <w:rPr>
          <w:rFonts w:ascii="Times New Roman" w:eastAsia="Times New Roman" w:hAnsi="Times New Roman" w:cs="Times New Roman"/>
          <w:b/>
          <w:bCs/>
          <w:sz w:val="32"/>
          <w:szCs w:val="32"/>
          <w:lang w:val="en-US"/>
        </w:rPr>
      </w:pPr>
    </w:p>
    <w:p w14:paraId="509A34AF" w14:textId="77777777" w:rsidR="00F66F79" w:rsidRDefault="00F66F79" w:rsidP="00207B32">
      <w:pPr>
        <w:keepNext/>
        <w:keepLines/>
        <w:spacing w:before="240" w:after="0"/>
        <w:jc w:val="center"/>
        <w:rPr>
          <w:rFonts w:ascii="Times New Roman" w:eastAsia="Times New Roman" w:hAnsi="Times New Roman" w:cs="Times New Roman"/>
          <w:b/>
          <w:bCs/>
          <w:sz w:val="32"/>
          <w:szCs w:val="32"/>
          <w:lang w:val="en-US"/>
        </w:rPr>
      </w:pPr>
    </w:p>
    <w:p w14:paraId="3609E77A" w14:textId="77777777" w:rsidR="00F66F79" w:rsidRDefault="00F66F79" w:rsidP="00207B32">
      <w:pPr>
        <w:keepNext/>
        <w:keepLines/>
        <w:spacing w:before="240" w:after="0"/>
        <w:jc w:val="center"/>
        <w:rPr>
          <w:rFonts w:ascii="Times New Roman" w:eastAsia="Times New Roman" w:hAnsi="Times New Roman" w:cs="Times New Roman"/>
          <w:b/>
          <w:bCs/>
          <w:sz w:val="32"/>
          <w:szCs w:val="32"/>
          <w:lang w:val="en-US"/>
        </w:rPr>
      </w:pPr>
    </w:p>
    <w:p w14:paraId="31D355BA" w14:textId="77777777" w:rsidR="00F378C9" w:rsidRDefault="00F378C9" w:rsidP="00F378C9">
      <w:pPr>
        <w:jc w:val="center"/>
        <w:rPr>
          <w:rFonts w:ascii="Times New Roman" w:hAnsi="Times New Roman" w:cs="Times New Roman"/>
          <w:b/>
          <w:bCs/>
          <w:sz w:val="36"/>
          <w:szCs w:val="36"/>
        </w:rPr>
      </w:pPr>
      <w:r w:rsidRPr="00A7652B">
        <w:rPr>
          <w:rFonts w:ascii="Times New Roman" w:hAnsi="Times New Roman" w:cs="Times New Roman"/>
          <w:b/>
          <w:bCs/>
          <w:sz w:val="36"/>
          <w:szCs w:val="36"/>
          <w:lang w:val="bg-BG"/>
        </w:rPr>
        <w:t xml:space="preserve">Influence of Сovid 19 on the trade in luxury goods on the example of </w:t>
      </w:r>
      <w:r w:rsidRPr="00A7652B">
        <w:rPr>
          <w:rFonts w:ascii="Times New Roman" w:hAnsi="Times New Roman" w:cs="Times New Roman"/>
          <w:b/>
          <w:bCs/>
          <w:sz w:val="36"/>
          <w:szCs w:val="36"/>
        </w:rPr>
        <w:t>Bicester Village O</w:t>
      </w:r>
      <w:r w:rsidRPr="00A7652B">
        <w:rPr>
          <w:rFonts w:ascii="Times New Roman" w:hAnsi="Times New Roman" w:cs="Times New Roman"/>
          <w:b/>
          <w:bCs/>
          <w:sz w:val="36"/>
          <w:szCs w:val="36"/>
          <w:lang w:val="bg-BG"/>
        </w:rPr>
        <w:t xml:space="preserve">utlet </w:t>
      </w:r>
      <w:r w:rsidRPr="00A7652B">
        <w:rPr>
          <w:rFonts w:ascii="Times New Roman" w:hAnsi="Times New Roman" w:cs="Times New Roman"/>
          <w:b/>
          <w:bCs/>
          <w:sz w:val="36"/>
          <w:szCs w:val="36"/>
        </w:rPr>
        <w:t>C</w:t>
      </w:r>
      <w:r w:rsidRPr="00A7652B">
        <w:rPr>
          <w:rFonts w:ascii="Times New Roman" w:hAnsi="Times New Roman" w:cs="Times New Roman"/>
          <w:b/>
          <w:bCs/>
          <w:sz w:val="36"/>
          <w:szCs w:val="36"/>
          <w:lang w:val="bg-BG"/>
        </w:rPr>
        <w:t>ent</w:t>
      </w:r>
      <w:r w:rsidRPr="00A7652B">
        <w:rPr>
          <w:rFonts w:ascii="Times New Roman" w:hAnsi="Times New Roman" w:cs="Times New Roman"/>
          <w:b/>
          <w:bCs/>
          <w:sz w:val="36"/>
          <w:szCs w:val="36"/>
        </w:rPr>
        <w:t>re</w:t>
      </w:r>
    </w:p>
    <w:p w14:paraId="2ACE0EEC" w14:textId="77777777" w:rsidR="00F66F79" w:rsidRDefault="00F66F79" w:rsidP="00F378C9">
      <w:pPr>
        <w:jc w:val="center"/>
        <w:rPr>
          <w:rFonts w:ascii="Times New Roman" w:hAnsi="Times New Roman" w:cs="Times New Roman"/>
          <w:b/>
          <w:bCs/>
          <w:sz w:val="36"/>
          <w:szCs w:val="36"/>
        </w:rPr>
      </w:pPr>
    </w:p>
    <w:p w14:paraId="58B5D2FB" w14:textId="77777777" w:rsidR="00C1451E" w:rsidRDefault="00C1451E" w:rsidP="00F378C9">
      <w:pPr>
        <w:jc w:val="center"/>
        <w:rPr>
          <w:rFonts w:ascii="Times New Roman" w:hAnsi="Times New Roman" w:cs="Times New Roman"/>
          <w:b/>
          <w:bCs/>
          <w:sz w:val="36"/>
          <w:szCs w:val="36"/>
        </w:rPr>
      </w:pPr>
    </w:p>
    <w:p w14:paraId="0BA7CB8B" w14:textId="77777777" w:rsidR="00C1451E" w:rsidRDefault="00C1451E" w:rsidP="00F378C9">
      <w:pPr>
        <w:jc w:val="center"/>
        <w:rPr>
          <w:rFonts w:ascii="Times New Roman" w:hAnsi="Times New Roman" w:cs="Times New Roman"/>
          <w:b/>
          <w:bCs/>
          <w:sz w:val="36"/>
          <w:szCs w:val="36"/>
        </w:rPr>
      </w:pPr>
    </w:p>
    <w:p w14:paraId="4EC8166A" w14:textId="77777777" w:rsidR="00F66F79" w:rsidRDefault="00F66F79" w:rsidP="00F378C9">
      <w:pPr>
        <w:jc w:val="center"/>
        <w:rPr>
          <w:rFonts w:ascii="Times New Roman" w:hAnsi="Times New Roman" w:cs="Times New Roman"/>
          <w:b/>
          <w:bCs/>
          <w:sz w:val="36"/>
          <w:szCs w:val="36"/>
        </w:rPr>
      </w:pPr>
    </w:p>
    <w:p w14:paraId="7DEDD986" w14:textId="59C26989" w:rsidR="008E40F3" w:rsidRDefault="00F050B3" w:rsidP="00F050B3">
      <w:pPr>
        <w:rPr>
          <w:rFonts w:ascii="Times New Roman" w:hAnsi="Times New Roman" w:cs="Times New Roman"/>
          <w:b/>
          <w:bCs/>
          <w:sz w:val="36"/>
          <w:szCs w:val="36"/>
        </w:rPr>
      </w:pPr>
      <w:r>
        <w:rPr>
          <w:rFonts w:ascii="Times New Roman" w:hAnsi="Times New Roman" w:cs="Times New Roman"/>
          <w:b/>
          <w:bCs/>
          <w:sz w:val="36"/>
          <w:szCs w:val="36"/>
        </w:rPr>
        <w:t xml:space="preserve">Submitted to:         </w:t>
      </w:r>
      <w:r w:rsidR="008E40F3">
        <w:rPr>
          <w:rFonts w:ascii="Times New Roman" w:hAnsi="Times New Roman" w:cs="Times New Roman"/>
          <w:b/>
          <w:bCs/>
          <w:sz w:val="36"/>
          <w:szCs w:val="36"/>
        </w:rPr>
        <w:t xml:space="preserve">                                    </w:t>
      </w:r>
      <w:r w:rsidR="00934F76">
        <w:rPr>
          <w:rFonts w:ascii="Times New Roman" w:hAnsi="Times New Roman" w:cs="Times New Roman"/>
          <w:b/>
          <w:bCs/>
          <w:sz w:val="36"/>
          <w:szCs w:val="36"/>
        </w:rPr>
        <w:t xml:space="preserve">       </w:t>
      </w:r>
      <w:r w:rsidR="008E40F3">
        <w:rPr>
          <w:rFonts w:ascii="Times New Roman" w:hAnsi="Times New Roman" w:cs="Times New Roman"/>
          <w:b/>
          <w:bCs/>
          <w:sz w:val="36"/>
          <w:szCs w:val="36"/>
        </w:rPr>
        <w:t>Submitted by:</w:t>
      </w:r>
      <w:r>
        <w:rPr>
          <w:rFonts w:ascii="Times New Roman" w:hAnsi="Times New Roman" w:cs="Times New Roman"/>
          <w:b/>
          <w:bCs/>
          <w:sz w:val="36"/>
          <w:szCs w:val="36"/>
        </w:rPr>
        <w:t xml:space="preserve">  </w:t>
      </w:r>
    </w:p>
    <w:p w14:paraId="454F23C3" w14:textId="611B01C2" w:rsidR="00934F76" w:rsidRDefault="008E40F3" w:rsidP="00F050B3">
      <w:pPr>
        <w:rPr>
          <w:rFonts w:ascii="Times New Roman" w:hAnsi="Times New Roman" w:cs="Times New Roman"/>
          <w:b/>
          <w:bCs/>
          <w:sz w:val="36"/>
          <w:szCs w:val="36"/>
        </w:rPr>
      </w:pPr>
      <w:r>
        <w:rPr>
          <w:rFonts w:ascii="Times New Roman" w:hAnsi="Times New Roman" w:cs="Times New Roman"/>
          <w:b/>
          <w:bCs/>
          <w:sz w:val="36"/>
          <w:szCs w:val="36"/>
        </w:rPr>
        <w:t>Ta</w:t>
      </w:r>
      <w:r w:rsidR="00863CAD">
        <w:rPr>
          <w:rFonts w:ascii="Times New Roman" w:hAnsi="Times New Roman" w:cs="Times New Roman"/>
          <w:b/>
          <w:bCs/>
          <w:sz w:val="36"/>
          <w:szCs w:val="36"/>
        </w:rPr>
        <w:t>ye Osadiya                                             Nadya Zarankova</w:t>
      </w:r>
      <w:r w:rsidR="00F050B3">
        <w:rPr>
          <w:rFonts w:ascii="Times New Roman" w:hAnsi="Times New Roman" w:cs="Times New Roman"/>
          <w:b/>
          <w:bCs/>
          <w:sz w:val="36"/>
          <w:szCs w:val="36"/>
        </w:rPr>
        <w:t xml:space="preserve"> </w:t>
      </w:r>
    </w:p>
    <w:p w14:paraId="1D559C4A" w14:textId="505CB45C" w:rsidR="00DD26EB" w:rsidRDefault="00934F76" w:rsidP="00F050B3">
      <w:pPr>
        <w:rPr>
          <w:rFonts w:ascii="Times New Roman" w:hAnsi="Times New Roman" w:cs="Times New Roman"/>
          <w:b/>
          <w:bCs/>
          <w:sz w:val="36"/>
          <w:szCs w:val="36"/>
        </w:rPr>
      </w:pPr>
      <w:r>
        <w:rPr>
          <w:rFonts w:ascii="Times New Roman" w:hAnsi="Times New Roman" w:cs="Times New Roman"/>
          <w:b/>
          <w:bCs/>
          <w:sz w:val="36"/>
          <w:szCs w:val="36"/>
        </w:rPr>
        <w:t xml:space="preserve">                                                                            </w:t>
      </w:r>
      <w:r w:rsidR="00DD26EB">
        <w:rPr>
          <w:rFonts w:ascii="Times New Roman" w:hAnsi="Times New Roman" w:cs="Times New Roman"/>
          <w:b/>
          <w:bCs/>
          <w:sz w:val="36"/>
          <w:szCs w:val="36"/>
        </w:rPr>
        <w:t xml:space="preserve">         </w:t>
      </w:r>
      <w:r>
        <w:rPr>
          <w:rFonts w:ascii="Times New Roman" w:hAnsi="Times New Roman" w:cs="Times New Roman"/>
          <w:b/>
          <w:bCs/>
          <w:sz w:val="36"/>
          <w:szCs w:val="36"/>
        </w:rPr>
        <w:t>19140</w:t>
      </w:r>
      <w:r w:rsidR="00DD26EB">
        <w:rPr>
          <w:rFonts w:ascii="Times New Roman" w:hAnsi="Times New Roman" w:cs="Times New Roman"/>
          <w:b/>
          <w:bCs/>
          <w:sz w:val="36"/>
          <w:szCs w:val="36"/>
        </w:rPr>
        <w:t>56</w:t>
      </w:r>
    </w:p>
    <w:p w14:paraId="66EB59F5" w14:textId="23D3C45F" w:rsidR="00D32485" w:rsidRPr="00546133" w:rsidRDefault="00DD26EB" w:rsidP="00546133">
      <w:pPr>
        <w:rPr>
          <w:rFonts w:ascii="Times New Roman" w:hAnsi="Times New Roman" w:cs="Times New Roman"/>
          <w:b/>
          <w:bCs/>
          <w:sz w:val="36"/>
          <w:szCs w:val="36"/>
          <w:lang w:val="bg-BG"/>
        </w:rPr>
      </w:pPr>
      <w:r>
        <w:rPr>
          <w:rFonts w:ascii="Times New Roman" w:hAnsi="Times New Roman" w:cs="Times New Roman"/>
          <w:b/>
          <w:bCs/>
          <w:sz w:val="36"/>
          <w:szCs w:val="36"/>
        </w:rPr>
        <w:t xml:space="preserve">                                                                                 </w:t>
      </w:r>
      <w:r w:rsidR="00257B1A">
        <w:rPr>
          <w:rFonts w:ascii="Times New Roman" w:hAnsi="Times New Roman" w:cs="Times New Roman"/>
          <w:b/>
          <w:bCs/>
          <w:sz w:val="36"/>
          <w:szCs w:val="36"/>
        </w:rPr>
        <w:t xml:space="preserve"> 29.12.2022</w:t>
      </w:r>
      <w:r w:rsidR="00F050B3">
        <w:rPr>
          <w:rFonts w:ascii="Times New Roman" w:hAnsi="Times New Roman" w:cs="Times New Roman"/>
          <w:b/>
          <w:bCs/>
          <w:sz w:val="36"/>
          <w:szCs w:val="36"/>
        </w:rPr>
        <w:t xml:space="preserve">                 </w:t>
      </w:r>
    </w:p>
    <w:p w14:paraId="6125D645" w14:textId="77777777" w:rsidR="00C1451E" w:rsidRDefault="00C1451E" w:rsidP="00AD4A77">
      <w:pPr>
        <w:keepNext/>
        <w:keepLines/>
        <w:spacing w:before="240" w:after="0"/>
        <w:rPr>
          <w:rFonts w:ascii="Times New Roman" w:eastAsia="Times New Roman" w:hAnsi="Times New Roman" w:cs="Times New Roman"/>
          <w:b/>
          <w:bCs/>
          <w:sz w:val="32"/>
          <w:szCs w:val="32"/>
          <w:lang w:val="en-US"/>
        </w:rPr>
      </w:pPr>
    </w:p>
    <w:p w14:paraId="01F9E308" w14:textId="7EBF15A0" w:rsidR="00AD4A77" w:rsidRDefault="00AD4A77" w:rsidP="00AD4A77">
      <w:pPr>
        <w:spacing w:line="360" w:lineRule="auto"/>
        <w:jc w:val="both"/>
        <w:rPr>
          <w:rFonts w:ascii="Times New Roman" w:eastAsia="Times New Roman" w:hAnsi="Times New Roman" w:cs="Times New Roman"/>
          <w:b/>
          <w:bCs/>
          <w:sz w:val="32"/>
          <w:szCs w:val="32"/>
          <w:lang w:val="en-US"/>
        </w:rPr>
      </w:pPr>
    </w:p>
    <w:sdt>
      <w:sdtPr>
        <w:rPr>
          <w:rFonts w:asciiTheme="minorHAnsi" w:eastAsiaTheme="minorHAnsi" w:hAnsiTheme="minorHAnsi" w:cstheme="minorBidi"/>
          <w:color w:val="auto"/>
          <w:sz w:val="22"/>
          <w:szCs w:val="22"/>
          <w:lang w:val="en-GB"/>
        </w:rPr>
        <w:id w:val="2090034186"/>
        <w:docPartObj>
          <w:docPartGallery w:val="Table of Contents"/>
          <w:docPartUnique/>
        </w:docPartObj>
      </w:sdtPr>
      <w:sdtEndPr>
        <w:rPr>
          <w:b/>
          <w:bCs/>
          <w:noProof/>
        </w:rPr>
      </w:sdtEndPr>
      <w:sdtContent>
        <w:p w14:paraId="4A3D7585" w14:textId="27749376" w:rsidR="00F960FB" w:rsidRPr="009B0586" w:rsidRDefault="00F960FB">
          <w:pPr>
            <w:pStyle w:val="TOCHeading"/>
            <w:rPr>
              <w:b/>
              <w:bCs/>
              <w:color w:val="auto"/>
            </w:rPr>
          </w:pPr>
          <w:r w:rsidRPr="009B0586">
            <w:rPr>
              <w:b/>
              <w:bCs/>
              <w:color w:val="auto"/>
            </w:rPr>
            <w:t>Table of Contents</w:t>
          </w:r>
        </w:p>
        <w:p w14:paraId="5F693612" w14:textId="77777777" w:rsidR="00546133" w:rsidRDefault="00546133" w:rsidP="00546133">
          <w:pPr>
            <w:rPr>
              <w:lang w:val="en-US"/>
            </w:rPr>
          </w:pPr>
        </w:p>
        <w:p w14:paraId="22D6D0D0" w14:textId="77777777" w:rsidR="00546133" w:rsidRPr="00546133" w:rsidRDefault="00546133" w:rsidP="00546133">
          <w:pPr>
            <w:rPr>
              <w:lang w:val="en-US"/>
            </w:rPr>
          </w:pPr>
        </w:p>
        <w:p w14:paraId="5A728C39" w14:textId="06B77DE7" w:rsidR="00767690" w:rsidRDefault="00F960FB">
          <w:pPr>
            <w:pStyle w:val="TOC1"/>
            <w:rPr>
              <w:rFonts w:asciiTheme="minorHAnsi" w:eastAsiaTheme="minorEastAsia" w:hAnsiTheme="minorHAnsi" w:cstheme="minorBidi"/>
              <w:b w:val="0"/>
              <w:bCs w:val="0"/>
              <w:sz w:val="22"/>
              <w:szCs w:val="22"/>
              <w:lang w:val="en-GB" w:eastAsia="en-GB"/>
            </w:rPr>
          </w:pPr>
          <w:r>
            <w:fldChar w:fldCharType="begin"/>
          </w:r>
          <w:r>
            <w:instrText xml:space="preserve"> TOC \o "1-3" \h \z \u </w:instrText>
          </w:r>
          <w:r>
            <w:fldChar w:fldCharType="separate"/>
          </w:r>
          <w:hyperlink w:anchor="_Toc123315605" w:history="1">
            <w:r w:rsidR="00767690" w:rsidRPr="00E169C3">
              <w:rPr>
                <w:rStyle w:val="Hyperlink"/>
                <w:rFonts w:eastAsia="Times New Roman"/>
                <w:kern w:val="32"/>
              </w:rPr>
              <w:t>Introduction</w:t>
            </w:r>
            <w:r w:rsidR="00767690">
              <w:rPr>
                <w:webHidden/>
              </w:rPr>
              <w:tab/>
            </w:r>
            <w:r w:rsidR="00767690">
              <w:rPr>
                <w:webHidden/>
              </w:rPr>
              <w:fldChar w:fldCharType="begin"/>
            </w:r>
            <w:r w:rsidR="00767690">
              <w:rPr>
                <w:webHidden/>
              </w:rPr>
              <w:instrText xml:space="preserve"> PAGEREF _Toc123315605 \h </w:instrText>
            </w:r>
            <w:r w:rsidR="00767690">
              <w:rPr>
                <w:webHidden/>
              </w:rPr>
            </w:r>
            <w:r w:rsidR="00767690">
              <w:rPr>
                <w:webHidden/>
              </w:rPr>
              <w:fldChar w:fldCharType="separate"/>
            </w:r>
            <w:r w:rsidR="00767690">
              <w:rPr>
                <w:webHidden/>
              </w:rPr>
              <w:t>3</w:t>
            </w:r>
            <w:r w:rsidR="00767690">
              <w:rPr>
                <w:webHidden/>
              </w:rPr>
              <w:fldChar w:fldCharType="end"/>
            </w:r>
          </w:hyperlink>
        </w:p>
        <w:p w14:paraId="777A5C91" w14:textId="0610728D" w:rsidR="00767690" w:rsidRDefault="00767690">
          <w:pPr>
            <w:pStyle w:val="TOC1"/>
            <w:rPr>
              <w:rFonts w:asciiTheme="minorHAnsi" w:eastAsiaTheme="minorEastAsia" w:hAnsiTheme="minorHAnsi" w:cstheme="minorBidi"/>
              <w:b w:val="0"/>
              <w:bCs w:val="0"/>
              <w:sz w:val="22"/>
              <w:szCs w:val="22"/>
              <w:lang w:val="en-GB" w:eastAsia="en-GB"/>
            </w:rPr>
          </w:pPr>
          <w:hyperlink w:anchor="_Toc123315606" w:history="1">
            <w:r w:rsidRPr="00E169C3">
              <w:rPr>
                <w:rStyle w:val="Hyperlink"/>
                <w:rFonts w:eastAsia="Times New Roman"/>
                <w:kern w:val="32"/>
              </w:rPr>
              <w:t>Literature Review</w:t>
            </w:r>
            <w:r>
              <w:rPr>
                <w:webHidden/>
              </w:rPr>
              <w:tab/>
            </w:r>
            <w:r>
              <w:rPr>
                <w:webHidden/>
              </w:rPr>
              <w:fldChar w:fldCharType="begin"/>
            </w:r>
            <w:r>
              <w:rPr>
                <w:webHidden/>
              </w:rPr>
              <w:instrText xml:space="preserve"> PAGEREF _Toc123315606 \h </w:instrText>
            </w:r>
            <w:r>
              <w:rPr>
                <w:webHidden/>
              </w:rPr>
            </w:r>
            <w:r>
              <w:rPr>
                <w:webHidden/>
              </w:rPr>
              <w:fldChar w:fldCharType="separate"/>
            </w:r>
            <w:r>
              <w:rPr>
                <w:webHidden/>
              </w:rPr>
              <w:t>4</w:t>
            </w:r>
            <w:r>
              <w:rPr>
                <w:webHidden/>
              </w:rPr>
              <w:fldChar w:fldCharType="end"/>
            </w:r>
          </w:hyperlink>
        </w:p>
        <w:p w14:paraId="2C3E1C2A" w14:textId="063F906C" w:rsidR="00767690" w:rsidRDefault="00767690">
          <w:pPr>
            <w:pStyle w:val="TOC1"/>
            <w:rPr>
              <w:rFonts w:asciiTheme="minorHAnsi" w:eastAsiaTheme="minorEastAsia" w:hAnsiTheme="minorHAnsi" w:cstheme="minorBidi"/>
              <w:b w:val="0"/>
              <w:bCs w:val="0"/>
              <w:sz w:val="22"/>
              <w:szCs w:val="22"/>
              <w:lang w:val="en-GB" w:eastAsia="en-GB"/>
            </w:rPr>
          </w:pPr>
          <w:hyperlink w:anchor="_Toc123315607" w:history="1">
            <w:r w:rsidRPr="00E169C3">
              <w:rPr>
                <w:rStyle w:val="Hyperlink"/>
                <w:rFonts w:eastAsia="Times New Roman"/>
                <w:kern w:val="32"/>
                <w:lang w:eastAsia="en-GB"/>
              </w:rPr>
              <w:t>Methodology of the Research</w:t>
            </w:r>
            <w:r>
              <w:rPr>
                <w:webHidden/>
              </w:rPr>
              <w:tab/>
            </w:r>
            <w:r>
              <w:rPr>
                <w:webHidden/>
              </w:rPr>
              <w:fldChar w:fldCharType="begin"/>
            </w:r>
            <w:r>
              <w:rPr>
                <w:webHidden/>
              </w:rPr>
              <w:instrText xml:space="preserve"> PAGEREF _Toc123315607 \h </w:instrText>
            </w:r>
            <w:r>
              <w:rPr>
                <w:webHidden/>
              </w:rPr>
            </w:r>
            <w:r>
              <w:rPr>
                <w:webHidden/>
              </w:rPr>
              <w:fldChar w:fldCharType="separate"/>
            </w:r>
            <w:r>
              <w:rPr>
                <w:webHidden/>
              </w:rPr>
              <w:t>6</w:t>
            </w:r>
            <w:r>
              <w:rPr>
                <w:webHidden/>
              </w:rPr>
              <w:fldChar w:fldCharType="end"/>
            </w:r>
          </w:hyperlink>
        </w:p>
        <w:p w14:paraId="65CB49E7" w14:textId="3FB8C9B7" w:rsidR="00767690" w:rsidRDefault="00767690">
          <w:pPr>
            <w:pStyle w:val="TOC1"/>
            <w:rPr>
              <w:rFonts w:asciiTheme="minorHAnsi" w:eastAsiaTheme="minorEastAsia" w:hAnsiTheme="minorHAnsi" w:cstheme="minorBidi"/>
              <w:b w:val="0"/>
              <w:bCs w:val="0"/>
              <w:sz w:val="22"/>
              <w:szCs w:val="22"/>
              <w:lang w:val="en-GB" w:eastAsia="en-GB"/>
            </w:rPr>
          </w:pPr>
          <w:hyperlink w:anchor="_Toc123315608" w:history="1">
            <w:r w:rsidRPr="00E169C3">
              <w:rPr>
                <w:rStyle w:val="Hyperlink"/>
                <w:rFonts w:eastAsia="Times New Roman"/>
                <w:kern w:val="32"/>
                <w:lang w:eastAsia="en-GB"/>
              </w:rPr>
              <w:t>Presentation of the data obtained from the study</w:t>
            </w:r>
            <w:r>
              <w:rPr>
                <w:webHidden/>
              </w:rPr>
              <w:tab/>
            </w:r>
            <w:r>
              <w:rPr>
                <w:webHidden/>
              </w:rPr>
              <w:fldChar w:fldCharType="begin"/>
            </w:r>
            <w:r>
              <w:rPr>
                <w:webHidden/>
              </w:rPr>
              <w:instrText xml:space="preserve"> PAGEREF _Toc123315608 \h </w:instrText>
            </w:r>
            <w:r>
              <w:rPr>
                <w:webHidden/>
              </w:rPr>
            </w:r>
            <w:r>
              <w:rPr>
                <w:webHidden/>
              </w:rPr>
              <w:fldChar w:fldCharType="separate"/>
            </w:r>
            <w:r>
              <w:rPr>
                <w:webHidden/>
              </w:rPr>
              <w:t>9</w:t>
            </w:r>
            <w:r>
              <w:rPr>
                <w:webHidden/>
              </w:rPr>
              <w:fldChar w:fldCharType="end"/>
            </w:r>
          </w:hyperlink>
        </w:p>
        <w:p w14:paraId="42DF0A2B" w14:textId="11409AE4" w:rsidR="00767690" w:rsidRDefault="00767690">
          <w:pPr>
            <w:pStyle w:val="TOC2"/>
            <w:tabs>
              <w:tab w:val="right" w:leader="dot" w:pos="9016"/>
            </w:tabs>
            <w:rPr>
              <w:rFonts w:asciiTheme="minorHAnsi" w:eastAsiaTheme="minorEastAsia" w:hAnsiTheme="minorHAnsi" w:cstheme="minorBidi"/>
              <w:noProof/>
              <w:sz w:val="22"/>
              <w:lang w:eastAsia="en-GB"/>
            </w:rPr>
          </w:pPr>
          <w:hyperlink w:anchor="_Toc123315609" w:history="1">
            <w:r w:rsidRPr="00E169C3">
              <w:rPr>
                <w:rStyle w:val="Hyperlink"/>
                <w:rFonts w:ascii="Calibri Light" w:eastAsia="Times New Roman" w:hAnsi="Calibri Light"/>
                <w:b/>
                <w:bCs/>
                <w:i/>
                <w:iCs/>
                <w:noProof/>
                <w:lang w:val="bg-BG" w:eastAsia="en-GB"/>
              </w:rPr>
              <w:t>Secondary research on the research topic</w:t>
            </w:r>
            <w:r>
              <w:rPr>
                <w:noProof/>
                <w:webHidden/>
              </w:rPr>
              <w:tab/>
            </w:r>
            <w:r>
              <w:rPr>
                <w:noProof/>
                <w:webHidden/>
              </w:rPr>
              <w:fldChar w:fldCharType="begin"/>
            </w:r>
            <w:r>
              <w:rPr>
                <w:noProof/>
                <w:webHidden/>
              </w:rPr>
              <w:instrText xml:space="preserve"> PAGEREF _Toc123315609 \h </w:instrText>
            </w:r>
            <w:r>
              <w:rPr>
                <w:noProof/>
                <w:webHidden/>
              </w:rPr>
            </w:r>
            <w:r>
              <w:rPr>
                <w:noProof/>
                <w:webHidden/>
              </w:rPr>
              <w:fldChar w:fldCharType="separate"/>
            </w:r>
            <w:r>
              <w:rPr>
                <w:noProof/>
                <w:webHidden/>
              </w:rPr>
              <w:t>9</w:t>
            </w:r>
            <w:r>
              <w:rPr>
                <w:noProof/>
                <w:webHidden/>
              </w:rPr>
              <w:fldChar w:fldCharType="end"/>
            </w:r>
          </w:hyperlink>
        </w:p>
        <w:p w14:paraId="0195F901" w14:textId="71B0CE48" w:rsidR="00767690" w:rsidRDefault="00767690">
          <w:pPr>
            <w:pStyle w:val="TOC2"/>
            <w:tabs>
              <w:tab w:val="right" w:leader="dot" w:pos="9016"/>
            </w:tabs>
            <w:rPr>
              <w:rFonts w:asciiTheme="minorHAnsi" w:eastAsiaTheme="minorEastAsia" w:hAnsiTheme="minorHAnsi" w:cstheme="minorBidi"/>
              <w:noProof/>
              <w:sz w:val="22"/>
              <w:lang w:eastAsia="en-GB"/>
            </w:rPr>
          </w:pPr>
          <w:hyperlink w:anchor="_Toc123315610" w:history="1">
            <w:r w:rsidRPr="00E169C3">
              <w:rPr>
                <w:rStyle w:val="Hyperlink"/>
                <w:rFonts w:ascii="Calibri Light" w:eastAsia="Times New Roman" w:hAnsi="Calibri Light"/>
                <w:b/>
                <w:bCs/>
                <w:i/>
                <w:iCs/>
                <w:noProof/>
                <w:lang w:val="bg-BG" w:eastAsia="en-GB"/>
              </w:rPr>
              <w:t>Primary research of the research topic</w:t>
            </w:r>
            <w:r>
              <w:rPr>
                <w:noProof/>
                <w:webHidden/>
              </w:rPr>
              <w:tab/>
            </w:r>
            <w:r>
              <w:rPr>
                <w:noProof/>
                <w:webHidden/>
              </w:rPr>
              <w:fldChar w:fldCharType="begin"/>
            </w:r>
            <w:r>
              <w:rPr>
                <w:noProof/>
                <w:webHidden/>
              </w:rPr>
              <w:instrText xml:space="preserve"> PAGEREF _Toc123315610 \h </w:instrText>
            </w:r>
            <w:r>
              <w:rPr>
                <w:noProof/>
                <w:webHidden/>
              </w:rPr>
            </w:r>
            <w:r>
              <w:rPr>
                <w:noProof/>
                <w:webHidden/>
              </w:rPr>
              <w:fldChar w:fldCharType="separate"/>
            </w:r>
            <w:r>
              <w:rPr>
                <w:noProof/>
                <w:webHidden/>
              </w:rPr>
              <w:t>10</w:t>
            </w:r>
            <w:r>
              <w:rPr>
                <w:noProof/>
                <w:webHidden/>
              </w:rPr>
              <w:fldChar w:fldCharType="end"/>
            </w:r>
          </w:hyperlink>
        </w:p>
        <w:p w14:paraId="717E459F" w14:textId="62B04295" w:rsidR="00767690" w:rsidRDefault="00767690">
          <w:pPr>
            <w:pStyle w:val="TOC1"/>
            <w:rPr>
              <w:rFonts w:asciiTheme="minorHAnsi" w:eastAsiaTheme="minorEastAsia" w:hAnsiTheme="minorHAnsi" w:cstheme="minorBidi"/>
              <w:b w:val="0"/>
              <w:bCs w:val="0"/>
              <w:sz w:val="22"/>
              <w:szCs w:val="22"/>
              <w:lang w:val="en-GB" w:eastAsia="en-GB"/>
            </w:rPr>
          </w:pPr>
          <w:hyperlink w:anchor="_Toc123315611" w:history="1">
            <w:r w:rsidRPr="00E169C3">
              <w:rPr>
                <w:rStyle w:val="Hyperlink"/>
                <w:rFonts w:eastAsia="Times New Roman"/>
                <w:kern w:val="32"/>
                <w:lang w:eastAsia="en-GB"/>
              </w:rPr>
              <w:t>A discussion of the result and their implication</w:t>
            </w:r>
            <w:r>
              <w:rPr>
                <w:webHidden/>
              </w:rPr>
              <w:tab/>
            </w:r>
            <w:r>
              <w:rPr>
                <w:webHidden/>
              </w:rPr>
              <w:fldChar w:fldCharType="begin"/>
            </w:r>
            <w:r>
              <w:rPr>
                <w:webHidden/>
              </w:rPr>
              <w:instrText xml:space="preserve"> PAGEREF _Toc123315611 \h </w:instrText>
            </w:r>
            <w:r>
              <w:rPr>
                <w:webHidden/>
              </w:rPr>
            </w:r>
            <w:r>
              <w:rPr>
                <w:webHidden/>
              </w:rPr>
              <w:fldChar w:fldCharType="separate"/>
            </w:r>
            <w:r>
              <w:rPr>
                <w:webHidden/>
              </w:rPr>
              <w:t>11</w:t>
            </w:r>
            <w:r>
              <w:rPr>
                <w:webHidden/>
              </w:rPr>
              <w:fldChar w:fldCharType="end"/>
            </w:r>
          </w:hyperlink>
        </w:p>
        <w:p w14:paraId="1441CFB0" w14:textId="0A8CAE0D" w:rsidR="00767690" w:rsidRDefault="00767690">
          <w:pPr>
            <w:pStyle w:val="TOC2"/>
            <w:tabs>
              <w:tab w:val="right" w:leader="dot" w:pos="9016"/>
            </w:tabs>
            <w:rPr>
              <w:rFonts w:asciiTheme="minorHAnsi" w:eastAsiaTheme="minorEastAsia" w:hAnsiTheme="minorHAnsi" w:cstheme="minorBidi"/>
              <w:noProof/>
              <w:sz w:val="22"/>
              <w:lang w:eastAsia="en-GB"/>
            </w:rPr>
          </w:pPr>
          <w:hyperlink w:anchor="_Toc123315612" w:history="1">
            <w:r w:rsidRPr="00E169C3">
              <w:rPr>
                <w:rStyle w:val="Hyperlink"/>
                <w:rFonts w:ascii="Calibri Light" w:eastAsia="Times New Roman" w:hAnsi="Calibri Light"/>
                <w:b/>
                <w:bCs/>
                <w:i/>
                <w:iCs/>
                <w:noProof/>
                <w:lang w:val="bg-BG" w:eastAsia="en-GB"/>
              </w:rPr>
              <w:t xml:space="preserve">Analysis of the results obtained from the </w:t>
            </w:r>
            <w:r w:rsidRPr="00E169C3">
              <w:rPr>
                <w:rStyle w:val="Hyperlink"/>
                <w:rFonts w:ascii="Calibri Light" w:eastAsia="Times New Roman" w:hAnsi="Calibri Light"/>
                <w:b/>
                <w:bCs/>
                <w:i/>
                <w:iCs/>
                <w:noProof/>
                <w:lang w:eastAsia="en-GB"/>
              </w:rPr>
              <w:t>secondary</w:t>
            </w:r>
            <w:r w:rsidRPr="00E169C3">
              <w:rPr>
                <w:rStyle w:val="Hyperlink"/>
                <w:rFonts w:ascii="Calibri Light" w:eastAsia="Times New Roman" w:hAnsi="Calibri Light"/>
                <w:b/>
                <w:bCs/>
                <w:i/>
                <w:iCs/>
                <w:noProof/>
                <w:lang w:val="bg-BG" w:eastAsia="en-GB"/>
              </w:rPr>
              <w:t xml:space="preserve"> study</w:t>
            </w:r>
            <w:r>
              <w:rPr>
                <w:noProof/>
                <w:webHidden/>
              </w:rPr>
              <w:tab/>
            </w:r>
            <w:r>
              <w:rPr>
                <w:noProof/>
                <w:webHidden/>
              </w:rPr>
              <w:fldChar w:fldCharType="begin"/>
            </w:r>
            <w:r>
              <w:rPr>
                <w:noProof/>
                <w:webHidden/>
              </w:rPr>
              <w:instrText xml:space="preserve"> PAGEREF _Toc123315612 \h </w:instrText>
            </w:r>
            <w:r>
              <w:rPr>
                <w:noProof/>
                <w:webHidden/>
              </w:rPr>
            </w:r>
            <w:r>
              <w:rPr>
                <w:noProof/>
                <w:webHidden/>
              </w:rPr>
              <w:fldChar w:fldCharType="separate"/>
            </w:r>
            <w:r>
              <w:rPr>
                <w:noProof/>
                <w:webHidden/>
              </w:rPr>
              <w:t>11</w:t>
            </w:r>
            <w:r>
              <w:rPr>
                <w:noProof/>
                <w:webHidden/>
              </w:rPr>
              <w:fldChar w:fldCharType="end"/>
            </w:r>
          </w:hyperlink>
        </w:p>
        <w:p w14:paraId="3BC959BF" w14:textId="3D72200F" w:rsidR="00767690" w:rsidRDefault="00767690">
          <w:pPr>
            <w:pStyle w:val="TOC2"/>
            <w:tabs>
              <w:tab w:val="right" w:leader="dot" w:pos="9016"/>
            </w:tabs>
            <w:rPr>
              <w:rFonts w:asciiTheme="minorHAnsi" w:eastAsiaTheme="minorEastAsia" w:hAnsiTheme="minorHAnsi" w:cstheme="minorBidi"/>
              <w:noProof/>
              <w:sz w:val="22"/>
              <w:lang w:eastAsia="en-GB"/>
            </w:rPr>
          </w:pPr>
          <w:hyperlink w:anchor="_Toc123315613" w:history="1">
            <w:r w:rsidRPr="00E169C3">
              <w:rPr>
                <w:rStyle w:val="Hyperlink"/>
                <w:rFonts w:ascii="Calibri Light" w:eastAsia="Times New Roman" w:hAnsi="Calibri Light"/>
                <w:b/>
                <w:bCs/>
                <w:i/>
                <w:iCs/>
                <w:noProof/>
                <w:lang w:val="bg-BG" w:eastAsia="en-GB"/>
              </w:rPr>
              <w:t xml:space="preserve">Analysis of the results obtained from the </w:t>
            </w:r>
            <w:r w:rsidRPr="00E169C3">
              <w:rPr>
                <w:rStyle w:val="Hyperlink"/>
                <w:rFonts w:ascii="Calibri Light" w:eastAsia="Times New Roman" w:hAnsi="Calibri Light"/>
                <w:b/>
                <w:bCs/>
                <w:i/>
                <w:iCs/>
                <w:noProof/>
                <w:lang w:eastAsia="en-GB"/>
              </w:rPr>
              <w:t>primary</w:t>
            </w:r>
            <w:r w:rsidRPr="00E169C3">
              <w:rPr>
                <w:rStyle w:val="Hyperlink"/>
                <w:rFonts w:ascii="Calibri Light" w:eastAsia="Times New Roman" w:hAnsi="Calibri Light"/>
                <w:b/>
                <w:bCs/>
                <w:i/>
                <w:iCs/>
                <w:noProof/>
                <w:lang w:val="bg-BG" w:eastAsia="en-GB"/>
              </w:rPr>
              <w:t xml:space="preserve"> study</w:t>
            </w:r>
            <w:r>
              <w:rPr>
                <w:noProof/>
                <w:webHidden/>
              </w:rPr>
              <w:tab/>
            </w:r>
            <w:r>
              <w:rPr>
                <w:noProof/>
                <w:webHidden/>
              </w:rPr>
              <w:fldChar w:fldCharType="begin"/>
            </w:r>
            <w:r>
              <w:rPr>
                <w:noProof/>
                <w:webHidden/>
              </w:rPr>
              <w:instrText xml:space="preserve"> PAGEREF _Toc123315613 \h </w:instrText>
            </w:r>
            <w:r>
              <w:rPr>
                <w:noProof/>
                <w:webHidden/>
              </w:rPr>
            </w:r>
            <w:r>
              <w:rPr>
                <w:noProof/>
                <w:webHidden/>
              </w:rPr>
              <w:fldChar w:fldCharType="separate"/>
            </w:r>
            <w:r>
              <w:rPr>
                <w:noProof/>
                <w:webHidden/>
              </w:rPr>
              <w:t>14</w:t>
            </w:r>
            <w:r>
              <w:rPr>
                <w:noProof/>
                <w:webHidden/>
              </w:rPr>
              <w:fldChar w:fldCharType="end"/>
            </w:r>
          </w:hyperlink>
        </w:p>
        <w:p w14:paraId="3684C0D1" w14:textId="1F8AB5A2" w:rsidR="00767690" w:rsidRDefault="00767690">
          <w:pPr>
            <w:pStyle w:val="TOC1"/>
            <w:rPr>
              <w:rFonts w:asciiTheme="minorHAnsi" w:eastAsiaTheme="minorEastAsia" w:hAnsiTheme="minorHAnsi" w:cstheme="minorBidi"/>
              <w:b w:val="0"/>
              <w:bCs w:val="0"/>
              <w:sz w:val="22"/>
              <w:szCs w:val="22"/>
              <w:lang w:val="en-GB" w:eastAsia="en-GB"/>
            </w:rPr>
          </w:pPr>
          <w:hyperlink w:anchor="_Toc123315614" w:history="1">
            <w:r w:rsidRPr="00E169C3">
              <w:rPr>
                <w:rStyle w:val="Hyperlink"/>
                <w:rFonts w:eastAsia="Times New Roman"/>
                <w:kern w:val="32"/>
                <w:lang w:eastAsia="en-GB"/>
              </w:rPr>
              <w:t>Findings obtained from the studies conducted</w:t>
            </w:r>
            <w:r>
              <w:rPr>
                <w:webHidden/>
              </w:rPr>
              <w:tab/>
            </w:r>
            <w:r>
              <w:rPr>
                <w:webHidden/>
              </w:rPr>
              <w:fldChar w:fldCharType="begin"/>
            </w:r>
            <w:r>
              <w:rPr>
                <w:webHidden/>
              </w:rPr>
              <w:instrText xml:space="preserve"> PAGEREF _Toc123315614 \h </w:instrText>
            </w:r>
            <w:r>
              <w:rPr>
                <w:webHidden/>
              </w:rPr>
            </w:r>
            <w:r>
              <w:rPr>
                <w:webHidden/>
              </w:rPr>
              <w:fldChar w:fldCharType="separate"/>
            </w:r>
            <w:r>
              <w:rPr>
                <w:webHidden/>
              </w:rPr>
              <w:t>16</w:t>
            </w:r>
            <w:r>
              <w:rPr>
                <w:webHidden/>
              </w:rPr>
              <w:fldChar w:fldCharType="end"/>
            </w:r>
          </w:hyperlink>
        </w:p>
        <w:p w14:paraId="1DE5CFE5" w14:textId="09638B11" w:rsidR="00767690" w:rsidRDefault="00767690">
          <w:pPr>
            <w:pStyle w:val="TOC1"/>
            <w:rPr>
              <w:rFonts w:asciiTheme="minorHAnsi" w:eastAsiaTheme="minorEastAsia" w:hAnsiTheme="minorHAnsi" w:cstheme="minorBidi"/>
              <w:b w:val="0"/>
              <w:bCs w:val="0"/>
              <w:sz w:val="22"/>
              <w:szCs w:val="22"/>
              <w:lang w:val="en-GB" w:eastAsia="en-GB"/>
            </w:rPr>
          </w:pPr>
          <w:hyperlink w:anchor="_Toc123315615" w:history="1">
            <w:r w:rsidRPr="00E169C3">
              <w:rPr>
                <w:rStyle w:val="Hyperlink"/>
                <w:rFonts w:eastAsia="Times New Roman"/>
                <w:kern w:val="32"/>
                <w:lang w:eastAsia="en-GB"/>
              </w:rPr>
              <w:t>Conclusion</w:t>
            </w:r>
            <w:r>
              <w:rPr>
                <w:webHidden/>
              </w:rPr>
              <w:tab/>
            </w:r>
            <w:r>
              <w:rPr>
                <w:webHidden/>
              </w:rPr>
              <w:fldChar w:fldCharType="begin"/>
            </w:r>
            <w:r>
              <w:rPr>
                <w:webHidden/>
              </w:rPr>
              <w:instrText xml:space="preserve"> PAGEREF _Toc123315615 \h </w:instrText>
            </w:r>
            <w:r>
              <w:rPr>
                <w:webHidden/>
              </w:rPr>
            </w:r>
            <w:r>
              <w:rPr>
                <w:webHidden/>
              </w:rPr>
              <w:fldChar w:fldCharType="separate"/>
            </w:r>
            <w:r>
              <w:rPr>
                <w:webHidden/>
              </w:rPr>
              <w:t>17</w:t>
            </w:r>
            <w:r>
              <w:rPr>
                <w:webHidden/>
              </w:rPr>
              <w:fldChar w:fldCharType="end"/>
            </w:r>
          </w:hyperlink>
        </w:p>
        <w:p w14:paraId="14653FFD" w14:textId="6AECE61D" w:rsidR="00767690" w:rsidRDefault="00767690">
          <w:pPr>
            <w:pStyle w:val="TOC1"/>
            <w:rPr>
              <w:rFonts w:asciiTheme="minorHAnsi" w:eastAsiaTheme="minorEastAsia" w:hAnsiTheme="minorHAnsi" w:cstheme="minorBidi"/>
              <w:b w:val="0"/>
              <w:bCs w:val="0"/>
              <w:sz w:val="22"/>
              <w:szCs w:val="22"/>
              <w:lang w:val="en-GB" w:eastAsia="en-GB"/>
            </w:rPr>
          </w:pPr>
          <w:hyperlink w:anchor="_Toc123315616" w:history="1">
            <w:r w:rsidRPr="00E169C3">
              <w:rPr>
                <w:rStyle w:val="Hyperlink"/>
                <w:rFonts w:eastAsia="Times New Roman"/>
                <w:kern w:val="32"/>
                <w:lang w:eastAsia="en-GB"/>
              </w:rPr>
              <w:t>Recommendation</w:t>
            </w:r>
            <w:r>
              <w:rPr>
                <w:webHidden/>
              </w:rPr>
              <w:tab/>
            </w:r>
            <w:r>
              <w:rPr>
                <w:webHidden/>
              </w:rPr>
              <w:fldChar w:fldCharType="begin"/>
            </w:r>
            <w:r>
              <w:rPr>
                <w:webHidden/>
              </w:rPr>
              <w:instrText xml:space="preserve"> PAGEREF _Toc123315616 \h </w:instrText>
            </w:r>
            <w:r>
              <w:rPr>
                <w:webHidden/>
              </w:rPr>
            </w:r>
            <w:r>
              <w:rPr>
                <w:webHidden/>
              </w:rPr>
              <w:fldChar w:fldCharType="separate"/>
            </w:r>
            <w:r>
              <w:rPr>
                <w:webHidden/>
              </w:rPr>
              <w:t>17</w:t>
            </w:r>
            <w:r>
              <w:rPr>
                <w:webHidden/>
              </w:rPr>
              <w:fldChar w:fldCharType="end"/>
            </w:r>
          </w:hyperlink>
        </w:p>
        <w:p w14:paraId="0B547E71" w14:textId="5A73BCD6" w:rsidR="00767690" w:rsidRDefault="00767690">
          <w:pPr>
            <w:pStyle w:val="TOC1"/>
            <w:rPr>
              <w:rFonts w:asciiTheme="minorHAnsi" w:eastAsiaTheme="minorEastAsia" w:hAnsiTheme="minorHAnsi" w:cstheme="minorBidi"/>
              <w:b w:val="0"/>
              <w:bCs w:val="0"/>
              <w:sz w:val="22"/>
              <w:szCs w:val="22"/>
              <w:lang w:val="en-GB" w:eastAsia="en-GB"/>
            </w:rPr>
          </w:pPr>
          <w:hyperlink w:anchor="_Toc123315617" w:history="1">
            <w:r w:rsidRPr="00E169C3">
              <w:rPr>
                <w:rStyle w:val="Hyperlink"/>
                <w:rFonts w:eastAsia="Times New Roman"/>
                <w:kern w:val="32"/>
              </w:rPr>
              <w:t>References</w:t>
            </w:r>
            <w:r>
              <w:rPr>
                <w:webHidden/>
              </w:rPr>
              <w:tab/>
            </w:r>
            <w:r>
              <w:rPr>
                <w:webHidden/>
              </w:rPr>
              <w:fldChar w:fldCharType="begin"/>
            </w:r>
            <w:r>
              <w:rPr>
                <w:webHidden/>
              </w:rPr>
              <w:instrText xml:space="preserve"> PAGEREF _Toc123315617 \h </w:instrText>
            </w:r>
            <w:r>
              <w:rPr>
                <w:webHidden/>
              </w:rPr>
            </w:r>
            <w:r>
              <w:rPr>
                <w:webHidden/>
              </w:rPr>
              <w:fldChar w:fldCharType="separate"/>
            </w:r>
            <w:r>
              <w:rPr>
                <w:webHidden/>
              </w:rPr>
              <w:t>19</w:t>
            </w:r>
            <w:r>
              <w:rPr>
                <w:webHidden/>
              </w:rPr>
              <w:fldChar w:fldCharType="end"/>
            </w:r>
          </w:hyperlink>
        </w:p>
        <w:p w14:paraId="32D23E71" w14:textId="43836B00" w:rsidR="00F960FB" w:rsidRDefault="00F960FB">
          <w:r>
            <w:rPr>
              <w:b/>
              <w:bCs/>
              <w:noProof/>
            </w:rPr>
            <w:fldChar w:fldCharType="end"/>
          </w:r>
        </w:p>
      </w:sdtContent>
    </w:sdt>
    <w:p w14:paraId="43D1E1B3" w14:textId="77777777" w:rsidR="00D55106" w:rsidRPr="00AD4A77" w:rsidRDefault="00D55106" w:rsidP="00AD4A77">
      <w:pPr>
        <w:spacing w:line="360" w:lineRule="auto"/>
        <w:jc w:val="both"/>
        <w:rPr>
          <w:rFonts w:ascii="Times New Roman" w:eastAsia="Calibri" w:hAnsi="Times New Roman" w:cs="Times New Roman"/>
          <w:sz w:val="24"/>
        </w:rPr>
      </w:pPr>
    </w:p>
    <w:p w14:paraId="6A876087" w14:textId="77777777" w:rsidR="00AD4A77" w:rsidRPr="00AD4A77" w:rsidRDefault="00AD4A77" w:rsidP="00AD4A77">
      <w:pPr>
        <w:spacing w:line="360" w:lineRule="auto"/>
        <w:jc w:val="both"/>
        <w:rPr>
          <w:rFonts w:ascii="Times New Roman" w:eastAsia="Calibri" w:hAnsi="Times New Roman" w:cs="Times New Roman"/>
          <w:sz w:val="24"/>
          <w:lang w:val="bg-BG"/>
        </w:rPr>
      </w:pPr>
    </w:p>
    <w:p w14:paraId="668F1BD7" w14:textId="77777777" w:rsidR="00AD4A77" w:rsidRPr="00AD4A77" w:rsidRDefault="00AD4A77" w:rsidP="00AD4A77">
      <w:pPr>
        <w:spacing w:line="360" w:lineRule="auto"/>
        <w:jc w:val="both"/>
        <w:rPr>
          <w:rFonts w:ascii="Times New Roman" w:eastAsia="Calibri" w:hAnsi="Times New Roman" w:cs="Times New Roman"/>
          <w:sz w:val="24"/>
          <w:lang w:val="bg-BG"/>
        </w:rPr>
      </w:pPr>
      <w:bookmarkStart w:id="0" w:name="_Toc122094157"/>
      <w:bookmarkStart w:id="1" w:name="_Toc122094220"/>
      <w:bookmarkStart w:id="2" w:name="_Toc122094420"/>
    </w:p>
    <w:p w14:paraId="1B2BE285" w14:textId="77777777" w:rsidR="00AD4A77" w:rsidRPr="00AD4A77" w:rsidRDefault="00AD4A77" w:rsidP="00AD4A77">
      <w:pPr>
        <w:spacing w:line="360" w:lineRule="auto"/>
        <w:jc w:val="both"/>
        <w:rPr>
          <w:rFonts w:ascii="Times New Roman" w:eastAsia="Calibri" w:hAnsi="Times New Roman" w:cs="Times New Roman"/>
          <w:sz w:val="24"/>
          <w:lang w:val="bg-BG"/>
        </w:rPr>
      </w:pPr>
    </w:p>
    <w:p w14:paraId="7D9DD2DE" w14:textId="77777777" w:rsidR="00AD4A77" w:rsidRPr="00AD4A77" w:rsidRDefault="00AD4A77" w:rsidP="00AD4A77">
      <w:pPr>
        <w:spacing w:line="360" w:lineRule="auto"/>
        <w:jc w:val="both"/>
        <w:rPr>
          <w:rFonts w:ascii="Times New Roman" w:eastAsia="Calibri" w:hAnsi="Times New Roman" w:cs="Times New Roman"/>
          <w:sz w:val="24"/>
          <w:lang w:val="bg-BG"/>
        </w:rPr>
      </w:pPr>
    </w:p>
    <w:p w14:paraId="2AAF8496" w14:textId="77777777" w:rsidR="00AD4A77" w:rsidRPr="00AD4A77" w:rsidRDefault="00AD4A77" w:rsidP="00AD4A77">
      <w:pPr>
        <w:spacing w:line="360" w:lineRule="auto"/>
        <w:jc w:val="both"/>
        <w:rPr>
          <w:rFonts w:ascii="Times New Roman" w:eastAsia="Calibri" w:hAnsi="Times New Roman" w:cs="Times New Roman"/>
          <w:sz w:val="24"/>
          <w:lang w:val="bg-BG"/>
        </w:rPr>
      </w:pPr>
    </w:p>
    <w:p w14:paraId="2A7E44BC" w14:textId="77777777" w:rsidR="00AD4A77" w:rsidRPr="00AD4A77" w:rsidRDefault="00AD4A77" w:rsidP="00AD4A77">
      <w:pPr>
        <w:keepNext/>
        <w:spacing w:before="240" w:after="60" w:line="360" w:lineRule="auto"/>
        <w:jc w:val="both"/>
        <w:outlineLvl w:val="0"/>
        <w:rPr>
          <w:rFonts w:ascii="Times New Roman" w:eastAsia="Times New Roman" w:hAnsi="Times New Roman" w:cs="Times New Roman"/>
          <w:b/>
          <w:bCs/>
          <w:kern w:val="32"/>
          <w:sz w:val="28"/>
          <w:szCs w:val="32"/>
          <w:lang w:val="bg-BG"/>
        </w:rPr>
      </w:pPr>
      <w:bookmarkStart w:id="3" w:name="_Toc122094438"/>
      <w:bookmarkStart w:id="4" w:name="_Toc122096609"/>
      <w:bookmarkStart w:id="5" w:name="_Toc123315605"/>
      <w:r w:rsidRPr="00AD4A77">
        <w:rPr>
          <w:rFonts w:ascii="Times New Roman" w:eastAsia="Times New Roman" w:hAnsi="Times New Roman" w:cs="Times New Roman"/>
          <w:b/>
          <w:bCs/>
          <w:kern w:val="32"/>
          <w:sz w:val="28"/>
          <w:szCs w:val="32"/>
          <w:lang w:val="bg-BG"/>
        </w:rPr>
        <w:lastRenderedPageBreak/>
        <w:t>Introduction</w:t>
      </w:r>
      <w:bookmarkEnd w:id="0"/>
      <w:bookmarkEnd w:id="1"/>
      <w:bookmarkEnd w:id="2"/>
      <w:bookmarkEnd w:id="3"/>
      <w:bookmarkEnd w:id="4"/>
      <w:bookmarkEnd w:id="5"/>
    </w:p>
    <w:p w14:paraId="491FBCC2" w14:textId="77777777" w:rsidR="00AD4A77" w:rsidRPr="00AD4A77" w:rsidRDefault="00AD4A77" w:rsidP="00AD4A77">
      <w:pPr>
        <w:spacing w:line="360" w:lineRule="auto"/>
        <w:jc w:val="both"/>
        <w:rPr>
          <w:rFonts w:ascii="Times New Roman" w:eastAsia="Calibri" w:hAnsi="Times New Roman" w:cs="Times New Roman"/>
          <w:sz w:val="24"/>
          <w:lang w:val="bg-BG"/>
        </w:rPr>
      </w:pPr>
      <w:r w:rsidRPr="00AD4A77">
        <w:rPr>
          <w:rFonts w:ascii="Times New Roman" w:eastAsia="Calibri" w:hAnsi="Times New Roman" w:cs="Times New Roman"/>
          <w:sz w:val="24"/>
          <w:lang w:val="bg-BG"/>
        </w:rPr>
        <w:t>At the beginning of 2020, an event changed the world. The Covid-19 virus has made irreversible changes, putting an end to many years of practice in every sphere of human life. This event did not pass by the retail sector of luxury goods. A radical change has taken place in the management philosophy of this sector, a change that can and should be perceived as a new opportunity to restart success. The topic of the dissertation</w:t>
      </w:r>
      <w:r w:rsidRPr="00AD4A77">
        <w:rPr>
          <w:rFonts w:ascii="Times New Roman" w:eastAsia="Calibri" w:hAnsi="Times New Roman" w:cs="Times New Roman"/>
          <w:sz w:val="24"/>
        </w:rPr>
        <w:t xml:space="preserve">, </w:t>
      </w:r>
      <w:r w:rsidRPr="00AD4A77">
        <w:rPr>
          <w:rFonts w:ascii="Times New Roman" w:eastAsia="Calibri" w:hAnsi="Times New Roman" w:cs="Times New Roman"/>
          <w:sz w:val="24"/>
          <w:lang w:val="bg-BG"/>
        </w:rPr>
        <w:t xml:space="preserve"> </w:t>
      </w:r>
      <w:r w:rsidRPr="00AD4A77">
        <w:rPr>
          <w:rFonts w:ascii="Times New Roman" w:eastAsia="Calibri" w:hAnsi="Times New Roman" w:cs="Times New Roman"/>
          <w:sz w:val="24"/>
          <w:lang w:val="bg-BG" w:eastAsia="en-GB"/>
        </w:rPr>
        <w:t xml:space="preserve">“Impact of Covid-19 on the luxury goods trade </w:t>
      </w:r>
      <w:r w:rsidRPr="00AD4A77">
        <w:rPr>
          <w:rFonts w:ascii="Times New Roman" w:eastAsia="Calibri" w:hAnsi="Times New Roman" w:cs="Times New Roman"/>
          <w:sz w:val="24"/>
          <w:lang w:eastAsia="en-GB"/>
        </w:rPr>
        <w:t>a case study of</w:t>
      </w:r>
      <w:r w:rsidRPr="00AD4A77">
        <w:rPr>
          <w:rFonts w:ascii="Times New Roman" w:eastAsia="Calibri" w:hAnsi="Times New Roman" w:cs="Times New Roman"/>
          <w:sz w:val="24"/>
          <w:lang w:val="bg-BG" w:eastAsia="en-GB"/>
        </w:rPr>
        <w:t xml:space="preserve"> Bicester Village”</w:t>
      </w:r>
      <w:r w:rsidRPr="00AD4A77">
        <w:rPr>
          <w:rFonts w:ascii="Times New Roman" w:eastAsia="Calibri" w:hAnsi="Times New Roman" w:cs="Times New Roman"/>
          <w:sz w:val="24"/>
          <w:lang w:eastAsia="en-GB"/>
        </w:rPr>
        <w:t xml:space="preserve">, </w:t>
      </w:r>
      <w:r w:rsidRPr="00AD4A77">
        <w:rPr>
          <w:rFonts w:ascii="Times New Roman" w:eastAsia="Calibri" w:hAnsi="Times New Roman" w:cs="Times New Roman"/>
          <w:sz w:val="24"/>
          <w:lang w:val="bg-BG"/>
        </w:rPr>
        <w:t>is more than relevant due to the fact that it reveals one of the most significant changes that managers in the mentioned sector have created. Everyone was literally learning on the fly, ultimately creating constructive outcomes that lead to future sustainable management strategies.</w:t>
      </w:r>
    </w:p>
    <w:p w14:paraId="61993DDC" w14:textId="77777777" w:rsidR="00AD4A77" w:rsidRPr="00AD4A77" w:rsidRDefault="00AD4A77" w:rsidP="00AD4A77">
      <w:pPr>
        <w:spacing w:line="360" w:lineRule="auto"/>
        <w:jc w:val="both"/>
        <w:rPr>
          <w:rFonts w:ascii="Times New Roman" w:eastAsia="Calibri" w:hAnsi="Times New Roman" w:cs="Times New Roman"/>
          <w:sz w:val="24"/>
          <w:lang w:val="bg-BG"/>
        </w:rPr>
      </w:pPr>
      <w:r w:rsidRPr="00AD4A77">
        <w:rPr>
          <w:rFonts w:ascii="Times New Roman" w:eastAsia="Calibri" w:hAnsi="Times New Roman" w:cs="Times New Roman"/>
          <w:sz w:val="24"/>
          <w:lang w:val="bg-BG"/>
        </w:rPr>
        <w:t xml:space="preserve">The main </w:t>
      </w:r>
      <w:r w:rsidRPr="00AD4A77">
        <w:rPr>
          <w:rFonts w:ascii="Times New Roman" w:eastAsia="Calibri" w:hAnsi="Times New Roman" w:cs="Times New Roman"/>
          <w:sz w:val="24"/>
        </w:rPr>
        <w:t>aim</w:t>
      </w:r>
      <w:r w:rsidRPr="00AD4A77">
        <w:rPr>
          <w:rFonts w:ascii="Times New Roman" w:eastAsia="Calibri" w:hAnsi="Times New Roman" w:cs="Times New Roman"/>
          <w:sz w:val="24"/>
          <w:lang w:val="bg-BG"/>
        </w:rPr>
        <w:t xml:space="preserve"> of the study is to present the impact of Covid-19 on the luxury retail sector.</w:t>
      </w:r>
      <w:r w:rsidRPr="00AD4A77">
        <w:rPr>
          <w:rFonts w:ascii="Times New Roman" w:eastAsia="Calibri" w:hAnsi="Times New Roman" w:cs="Times New Roman"/>
          <w:sz w:val="24"/>
        </w:rPr>
        <w:t xml:space="preserve"> </w:t>
      </w:r>
      <w:r w:rsidRPr="00AD4A77">
        <w:rPr>
          <w:rFonts w:ascii="Times New Roman" w:eastAsia="Calibri" w:hAnsi="Times New Roman" w:cs="Times New Roman"/>
          <w:sz w:val="24"/>
          <w:lang w:val="bg-BG"/>
        </w:rPr>
        <w:t>To achieve this goal, the following objectives are presented:</w:t>
      </w:r>
    </w:p>
    <w:p w14:paraId="4EE70387" w14:textId="77777777" w:rsidR="00AD4A77" w:rsidRPr="00AD4A77" w:rsidRDefault="00AD4A77" w:rsidP="00AD4A77">
      <w:pPr>
        <w:numPr>
          <w:ilvl w:val="0"/>
          <w:numId w:val="1"/>
        </w:numPr>
        <w:spacing w:line="360" w:lineRule="auto"/>
        <w:jc w:val="both"/>
        <w:rPr>
          <w:rFonts w:ascii="Times New Roman" w:eastAsia="Calibri" w:hAnsi="Times New Roman" w:cs="Times New Roman"/>
          <w:sz w:val="24"/>
          <w:lang w:val="bg-BG"/>
        </w:rPr>
      </w:pPr>
      <w:r w:rsidRPr="00AD4A77">
        <w:rPr>
          <w:rFonts w:ascii="Times New Roman" w:eastAsia="Calibri" w:hAnsi="Times New Roman" w:cs="Times New Roman"/>
          <w:sz w:val="24"/>
          <w:lang w:val="bg-BG"/>
        </w:rPr>
        <w:t>Measuring the impact of Covid-19 on the luxury goods sector - a case study of Bicester Village.</w:t>
      </w:r>
    </w:p>
    <w:p w14:paraId="0F7F2D62" w14:textId="77777777" w:rsidR="00AD4A77" w:rsidRPr="00AD4A77" w:rsidRDefault="00AD4A77" w:rsidP="00AD4A77">
      <w:pPr>
        <w:numPr>
          <w:ilvl w:val="0"/>
          <w:numId w:val="1"/>
        </w:numPr>
        <w:spacing w:line="360" w:lineRule="auto"/>
        <w:jc w:val="both"/>
        <w:rPr>
          <w:rFonts w:ascii="Times New Roman" w:eastAsia="Calibri" w:hAnsi="Times New Roman" w:cs="Times New Roman"/>
          <w:sz w:val="24"/>
          <w:lang w:val="bg-BG"/>
        </w:rPr>
      </w:pPr>
      <w:r w:rsidRPr="00AD4A77">
        <w:rPr>
          <w:rFonts w:ascii="Times New Roman" w:eastAsia="Calibri" w:hAnsi="Times New Roman" w:cs="Times New Roman"/>
          <w:sz w:val="24"/>
          <w:lang w:val="bg-BG"/>
        </w:rPr>
        <w:t>Presentation of the main activities that managers have undertaken to deal with the consequences of Covid-19 on the luxury goods trade sector.</w:t>
      </w:r>
    </w:p>
    <w:p w14:paraId="1CFCCC30" w14:textId="77777777" w:rsidR="00AD4A77" w:rsidRPr="00AD4A77" w:rsidRDefault="00AD4A77" w:rsidP="00AD4A77">
      <w:pPr>
        <w:numPr>
          <w:ilvl w:val="0"/>
          <w:numId w:val="1"/>
        </w:numPr>
        <w:spacing w:line="360" w:lineRule="auto"/>
        <w:jc w:val="both"/>
        <w:rPr>
          <w:rFonts w:ascii="Times New Roman" w:eastAsia="Calibri" w:hAnsi="Times New Roman" w:cs="Times New Roman"/>
          <w:sz w:val="24"/>
          <w:lang w:val="bg-BG"/>
        </w:rPr>
      </w:pPr>
      <w:r w:rsidRPr="00AD4A77">
        <w:rPr>
          <w:rFonts w:ascii="Times New Roman" w:eastAsia="Calibri" w:hAnsi="Times New Roman" w:cs="Times New Roman"/>
          <w:sz w:val="24"/>
          <w:lang w:val="bg-BG"/>
        </w:rPr>
        <w:t>Outline recommendations for future actions in the event of crisis situations of the type of Covid - 19.</w:t>
      </w:r>
    </w:p>
    <w:p w14:paraId="29322122" w14:textId="77777777" w:rsidR="00AD4A77" w:rsidRPr="00AD4A77" w:rsidRDefault="00AD4A77" w:rsidP="00AD4A77">
      <w:pPr>
        <w:spacing w:line="360" w:lineRule="auto"/>
        <w:jc w:val="both"/>
        <w:rPr>
          <w:rFonts w:ascii="Times New Roman" w:eastAsia="Calibri" w:hAnsi="Times New Roman" w:cs="Times New Roman"/>
          <w:sz w:val="24"/>
        </w:rPr>
      </w:pPr>
      <w:r w:rsidRPr="00AD4A77">
        <w:rPr>
          <w:rFonts w:ascii="Times New Roman" w:eastAsia="Calibri" w:hAnsi="Times New Roman" w:cs="Times New Roman"/>
          <w:sz w:val="24"/>
        </w:rPr>
        <w:t>The results of the objectives will present the answer to the main research question that the dissertation poses</w:t>
      </w:r>
      <w:r w:rsidRPr="00AD4A77">
        <w:rPr>
          <w:rFonts w:ascii="Times New Roman" w:eastAsia="Calibri" w:hAnsi="Times New Roman" w:cs="Times New Roman"/>
          <w:sz w:val="24"/>
          <w:lang w:val="bg-BG"/>
        </w:rPr>
        <w:t xml:space="preserve">, </w:t>
      </w:r>
      <w:r w:rsidRPr="00AD4A77">
        <w:rPr>
          <w:rFonts w:ascii="Times New Roman" w:eastAsia="Calibri" w:hAnsi="Times New Roman" w:cs="Times New Roman"/>
          <w:sz w:val="24"/>
        </w:rPr>
        <w:t>“What is the impact of Covid – 19 on the luxury goods sector?”. Based on what has been said, the author's main hypothesis can be formulated as follows: Although Covid-19 has had a negative impact on the whole world, the luxury goods trade could reap a lot of benefits if properly managed.</w:t>
      </w:r>
    </w:p>
    <w:p w14:paraId="032DEB13" w14:textId="77777777" w:rsidR="00AD4A77" w:rsidRPr="00AD4A77" w:rsidRDefault="00AD4A77" w:rsidP="00AD4A77">
      <w:pPr>
        <w:spacing w:line="360" w:lineRule="auto"/>
        <w:jc w:val="both"/>
        <w:rPr>
          <w:rFonts w:ascii="Times New Roman" w:eastAsia="Calibri" w:hAnsi="Times New Roman" w:cs="Times New Roman"/>
          <w:sz w:val="24"/>
        </w:rPr>
      </w:pPr>
      <w:r w:rsidRPr="00AD4A77">
        <w:rPr>
          <w:rFonts w:ascii="Times New Roman" w:eastAsia="Calibri" w:hAnsi="Times New Roman" w:cs="Times New Roman"/>
          <w:sz w:val="24"/>
        </w:rPr>
        <w:t xml:space="preserve">Mainly, the dissertation presents in the first part the literature review of the most significant sources of information that have been published in connection with the topic of the study. Next, the research methodology is presented, with the main emphasis being placed on the data research method. The logical sequence requires that the results of the conducted research be presented next. Based on the research, the results of the study are presented. These results serve as the main source of information to reveal the recommendations presented by the author of </w:t>
      </w:r>
      <w:r w:rsidRPr="00AD4A77">
        <w:rPr>
          <w:rFonts w:ascii="Times New Roman" w:eastAsia="Calibri" w:hAnsi="Times New Roman" w:cs="Times New Roman"/>
          <w:sz w:val="24"/>
        </w:rPr>
        <w:lastRenderedPageBreak/>
        <w:t>the study, making a significant contribution to the acceptance or rejection of the main research thesis.</w:t>
      </w:r>
    </w:p>
    <w:p w14:paraId="139FE397" w14:textId="77777777" w:rsidR="00AD4A77" w:rsidRPr="00AD4A77" w:rsidRDefault="00AD4A77" w:rsidP="00AD4A77">
      <w:pPr>
        <w:keepNext/>
        <w:spacing w:before="240" w:after="60" w:line="360" w:lineRule="auto"/>
        <w:jc w:val="both"/>
        <w:outlineLvl w:val="0"/>
        <w:rPr>
          <w:rFonts w:ascii="Times New Roman" w:eastAsia="Times New Roman" w:hAnsi="Times New Roman" w:cs="Times New Roman"/>
          <w:b/>
          <w:bCs/>
          <w:kern w:val="32"/>
          <w:sz w:val="28"/>
          <w:szCs w:val="32"/>
        </w:rPr>
      </w:pPr>
      <w:bookmarkStart w:id="6" w:name="_Toc122094158"/>
      <w:bookmarkStart w:id="7" w:name="_Toc122094221"/>
      <w:bookmarkStart w:id="8" w:name="_Toc122094421"/>
      <w:bookmarkStart w:id="9" w:name="_Toc122094439"/>
      <w:bookmarkStart w:id="10" w:name="_Toc122096610"/>
      <w:bookmarkStart w:id="11" w:name="_Toc123315606"/>
      <w:r w:rsidRPr="00AD4A77">
        <w:rPr>
          <w:rFonts w:ascii="Times New Roman" w:eastAsia="Times New Roman" w:hAnsi="Times New Roman" w:cs="Times New Roman"/>
          <w:b/>
          <w:bCs/>
          <w:kern w:val="32"/>
          <w:sz w:val="28"/>
          <w:szCs w:val="32"/>
        </w:rPr>
        <w:t>Literature Review</w:t>
      </w:r>
      <w:bookmarkEnd w:id="6"/>
      <w:bookmarkEnd w:id="7"/>
      <w:bookmarkEnd w:id="8"/>
      <w:bookmarkEnd w:id="9"/>
      <w:bookmarkEnd w:id="10"/>
      <w:bookmarkEnd w:id="11"/>
    </w:p>
    <w:p w14:paraId="77EAC75C" w14:textId="77777777" w:rsidR="00AD4A77" w:rsidRPr="00AD4A77" w:rsidRDefault="00AD4A77" w:rsidP="00AD4A77">
      <w:pPr>
        <w:spacing w:line="360" w:lineRule="auto"/>
        <w:jc w:val="both"/>
        <w:rPr>
          <w:rFonts w:ascii="Times New Roman" w:eastAsia="Calibri" w:hAnsi="Times New Roman" w:cs="Times New Roman"/>
          <w:sz w:val="24"/>
        </w:rPr>
      </w:pPr>
      <w:r w:rsidRPr="00AD4A77">
        <w:rPr>
          <w:rFonts w:ascii="Times New Roman" w:eastAsia="Calibri" w:hAnsi="Times New Roman" w:cs="Times New Roman"/>
          <w:sz w:val="24"/>
          <w:lang w:val="bg-BG"/>
        </w:rPr>
        <w:t xml:space="preserve">At the end of 2019, the news of an identified virus with very dangerous consequences for humanity </w:t>
      </w:r>
      <w:r w:rsidRPr="00AD4A77">
        <w:rPr>
          <w:rFonts w:ascii="Times New Roman" w:eastAsia="Calibri" w:hAnsi="Times New Roman" w:cs="Times New Roman"/>
          <w:sz w:val="24"/>
        </w:rPr>
        <w:t xml:space="preserve">was </w:t>
      </w:r>
      <w:r w:rsidRPr="00AD4A77">
        <w:rPr>
          <w:rFonts w:ascii="Times New Roman" w:eastAsia="Calibri" w:hAnsi="Times New Roman" w:cs="Times New Roman"/>
          <w:sz w:val="24"/>
          <w:lang w:val="bg-BG"/>
        </w:rPr>
        <w:t xml:space="preserve">spread around the world. It is a pathogen of the SARS-CoV-2 </w:t>
      </w:r>
      <w:r w:rsidRPr="00C84DC2">
        <w:rPr>
          <w:rFonts w:ascii="Times New Roman" w:eastAsia="Calibri" w:hAnsi="Times New Roman" w:cs="Times New Roman"/>
          <w:sz w:val="24"/>
          <w:lang w:val="bg-BG"/>
        </w:rPr>
        <w:t xml:space="preserve">virus </w:t>
      </w:r>
      <w:r w:rsidRPr="00C84DC2">
        <w:rPr>
          <w:rFonts w:ascii="Times New Roman" w:eastAsia="Calibri" w:hAnsi="Times New Roman" w:cs="Times New Roman"/>
          <w:noProof/>
          <w:sz w:val="24"/>
        </w:rPr>
        <w:t xml:space="preserve"> (The Johns Hopkins University, The Johns Hopkins Hospital, and Johns Hopkins Health System., 2022)</w:t>
      </w:r>
      <w:r w:rsidRPr="00C84DC2">
        <w:rPr>
          <w:rFonts w:ascii="Times New Roman" w:eastAsia="Calibri" w:hAnsi="Times New Roman" w:cs="Times New Roman"/>
          <w:sz w:val="24"/>
          <w:lang w:val="bg-BG"/>
        </w:rPr>
        <w:t>.</w:t>
      </w:r>
      <w:r w:rsidRPr="00AD4A77">
        <w:rPr>
          <w:rFonts w:ascii="Times New Roman" w:eastAsia="Calibri" w:hAnsi="Times New Roman" w:cs="Times New Roman"/>
          <w:sz w:val="24"/>
        </w:rPr>
        <w:t xml:space="preserve"> Because of the danger, this virus poses to infected people, almost all governments around the world have announced unprecedented security measures by announcing a lockdown for their citizens. This negative phenomenon did not pass by the retail sector of luxury goods, from which it follows that Bicester Village, as the largest UK representative of this type of trade, was also affected. Even </w:t>
      </w:r>
      <w:r w:rsidRPr="00C84DC2">
        <w:rPr>
          <w:rFonts w:ascii="Times New Roman" w:eastAsia="Calibri" w:hAnsi="Times New Roman" w:cs="Times New Roman"/>
          <w:sz w:val="24"/>
        </w:rPr>
        <w:t>more, sectors asked for additional help due to the negative trends that have stood out in recent years</w:t>
      </w:r>
      <w:r w:rsidRPr="00C84DC2">
        <w:rPr>
          <w:rFonts w:ascii="Times New Roman" w:eastAsia="Calibri" w:hAnsi="Times New Roman" w:cs="Times New Roman"/>
          <w:sz w:val="24"/>
          <w:lang w:val="bg-BG"/>
        </w:rPr>
        <w:t xml:space="preserve"> </w:t>
      </w:r>
      <w:r w:rsidRPr="00C84DC2">
        <w:rPr>
          <w:rFonts w:ascii="Times New Roman" w:eastAsia="Calibri" w:hAnsi="Times New Roman" w:cs="Times New Roman"/>
          <w:noProof/>
          <w:sz w:val="24"/>
        </w:rPr>
        <w:t>(FashionUnited Group, 2022)</w:t>
      </w:r>
      <w:r w:rsidRPr="00C84DC2">
        <w:rPr>
          <w:rFonts w:ascii="Times New Roman" w:eastAsia="Calibri" w:hAnsi="Times New Roman" w:cs="Times New Roman"/>
          <w:sz w:val="24"/>
        </w:rPr>
        <w:t>.</w:t>
      </w:r>
      <w:r w:rsidRPr="00AD4A77">
        <w:rPr>
          <w:rFonts w:ascii="Times New Roman" w:eastAsia="Calibri" w:hAnsi="Times New Roman" w:cs="Times New Roman"/>
          <w:sz w:val="24"/>
        </w:rPr>
        <w:t xml:space="preserve"> </w:t>
      </w:r>
    </w:p>
    <w:p w14:paraId="04EF0B69" w14:textId="77777777" w:rsidR="00AD4A77" w:rsidRPr="00AD4A77" w:rsidRDefault="00AD4A77" w:rsidP="00AD4A77">
      <w:pPr>
        <w:spacing w:line="360" w:lineRule="auto"/>
        <w:jc w:val="both"/>
        <w:rPr>
          <w:rFonts w:ascii="Times New Roman" w:eastAsia="Calibri" w:hAnsi="Times New Roman" w:cs="Times New Roman"/>
          <w:sz w:val="24"/>
          <w:lang w:val="bg-BG"/>
        </w:rPr>
      </w:pPr>
      <w:r w:rsidRPr="00AD4A77">
        <w:rPr>
          <w:rFonts w:ascii="Times New Roman" w:eastAsia="Calibri" w:hAnsi="Times New Roman" w:cs="Times New Roman"/>
          <w:sz w:val="24"/>
        </w:rPr>
        <w:t>For the needs of the research</w:t>
      </w:r>
      <w:r w:rsidRPr="00AD4A77">
        <w:rPr>
          <w:rFonts w:ascii="Times New Roman" w:eastAsia="Calibri" w:hAnsi="Times New Roman" w:cs="Times New Roman"/>
          <w:sz w:val="24"/>
          <w:lang w:val="bg-BG"/>
        </w:rPr>
        <w:t xml:space="preserve"> (</w:t>
      </w:r>
      <w:r w:rsidRPr="00AD4A77">
        <w:rPr>
          <w:rFonts w:ascii="Times New Roman" w:eastAsia="Calibri" w:hAnsi="Times New Roman" w:cs="Times New Roman"/>
          <w:sz w:val="24"/>
        </w:rPr>
        <w:t>Influence of Covid-19 on the trade with luxury goods in the example of Bicester Village</w:t>
      </w:r>
      <w:r w:rsidRPr="00AD4A77">
        <w:rPr>
          <w:rFonts w:ascii="Times New Roman" w:eastAsia="Calibri" w:hAnsi="Times New Roman" w:cs="Times New Roman"/>
          <w:sz w:val="24"/>
          <w:lang w:val="bg-BG"/>
        </w:rPr>
        <w:t>),</w:t>
      </w:r>
      <w:r w:rsidRPr="00AD4A77">
        <w:rPr>
          <w:rFonts w:ascii="Times New Roman" w:eastAsia="Calibri" w:hAnsi="Times New Roman" w:cs="Times New Roman"/>
          <w:sz w:val="24"/>
        </w:rPr>
        <w:t xml:space="preserve"> basic indicators should be characterised to indicate the change in the state of the sector and Bicester Village </w:t>
      </w:r>
      <w:proofErr w:type="gramStart"/>
      <w:r w:rsidRPr="00AD4A77">
        <w:rPr>
          <w:rFonts w:ascii="Times New Roman" w:eastAsia="Calibri" w:hAnsi="Times New Roman" w:cs="Times New Roman"/>
          <w:sz w:val="24"/>
        </w:rPr>
        <w:t>in particular</w:t>
      </w:r>
      <w:r w:rsidRPr="00AD4A77">
        <w:rPr>
          <w:rFonts w:ascii="Times New Roman" w:eastAsia="Calibri" w:hAnsi="Times New Roman" w:cs="Times New Roman"/>
          <w:sz w:val="24"/>
          <w:lang w:val="bg-BG"/>
        </w:rPr>
        <w:t xml:space="preserve"> </w:t>
      </w:r>
      <w:r w:rsidRPr="00AD4A77">
        <w:rPr>
          <w:rFonts w:ascii="Times New Roman" w:eastAsia="Calibri" w:hAnsi="Times New Roman" w:cs="Times New Roman"/>
          <w:sz w:val="24"/>
        </w:rPr>
        <w:t>after</w:t>
      </w:r>
      <w:proofErr w:type="gramEnd"/>
      <w:r w:rsidRPr="00AD4A77">
        <w:rPr>
          <w:rFonts w:ascii="Times New Roman" w:eastAsia="Calibri" w:hAnsi="Times New Roman" w:cs="Times New Roman"/>
          <w:sz w:val="24"/>
        </w:rPr>
        <w:t xml:space="preserve"> Covid - 19.</w:t>
      </w:r>
      <w:r w:rsidRPr="00AD4A77">
        <w:rPr>
          <w:rFonts w:ascii="Times New Roman" w:eastAsia="Calibri" w:hAnsi="Times New Roman" w:cs="Times New Roman"/>
          <w:sz w:val="24"/>
          <w:lang w:val="bg-BG"/>
        </w:rPr>
        <w:t xml:space="preserve"> First of all, it is important to understand the meaning of the concept of influence. According to the definition of the term influence, there are many meanings, but for the needs of the study, the following is adopted: "</w:t>
      </w:r>
      <w:r w:rsidRPr="00AD4A77">
        <w:rPr>
          <w:rFonts w:ascii="Times New Roman" w:eastAsia="Calibri" w:hAnsi="Times New Roman" w:cs="Times New Roman"/>
          <w:i/>
          <w:iCs/>
          <w:sz w:val="24"/>
          <w:lang w:val="bg-BG"/>
        </w:rPr>
        <w:t xml:space="preserve">the power or capacity of causing an effect in indirect or intangible </w:t>
      </w:r>
      <w:r w:rsidRPr="0051282A">
        <w:rPr>
          <w:rFonts w:ascii="Times New Roman" w:eastAsia="Calibri" w:hAnsi="Times New Roman" w:cs="Times New Roman"/>
          <w:i/>
          <w:iCs/>
          <w:sz w:val="24"/>
          <w:lang w:val="bg-BG"/>
        </w:rPr>
        <w:t>ways</w:t>
      </w:r>
      <w:r w:rsidRPr="0051282A">
        <w:rPr>
          <w:rFonts w:ascii="Times New Roman" w:eastAsia="Calibri" w:hAnsi="Times New Roman" w:cs="Times New Roman"/>
          <w:sz w:val="24"/>
          <w:lang w:val="bg-BG"/>
        </w:rPr>
        <w:t>"</w:t>
      </w:r>
      <w:r w:rsidRPr="0051282A">
        <w:rPr>
          <w:rFonts w:ascii="Times New Roman" w:eastAsia="Calibri" w:hAnsi="Times New Roman" w:cs="Times New Roman"/>
          <w:noProof/>
          <w:sz w:val="24"/>
        </w:rPr>
        <w:t xml:space="preserve"> (Merriam-Webster, Incorporated, 2022)</w:t>
      </w:r>
      <w:r w:rsidRPr="0051282A">
        <w:rPr>
          <w:rFonts w:ascii="Times New Roman" w:eastAsia="Calibri" w:hAnsi="Times New Roman" w:cs="Times New Roman"/>
          <w:sz w:val="24"/>
        </w:rPr>
        <w:t>. In</w:t>
      </w:r>
      <w:r w:rsidRPr="00AD4A77">
        <w:rPr>
          <w:rFonts w:ascii="Times New Roman" w:eastAsia="Calibri" w:hAnsi="Times New Roman" w:cs="Times New Roman"/>
          <w:sz w:val="24"/>
        </w:rPr>
        <w:t xml:space="preserve"> other words, refracted through the prism of the dissertation research, the impact of Covid-19 on Bicester Village will be measured.</w:t>
      </w:r>
      <w:r w:rsidRPr="00AD4A77">
        <w:rPr>
          <w:rFonts w:ascii="Times New Roman" w:eastAsia="Calibri" w:hAnsi="Times New Roman" w:cs="Times New Roman"/>
          <w:sz w:val="24"/>
          <w:lang w:val="bg-BG"/>
        </w:rPr>
        <w:t xml:space="preserve"> As a rule, in order to measure a certain type of influence, the current state of the studied object should be compared with a previous period. In other words, certain indicators will be measured that were measured for the current year in relation to the same indicators for the previous period.</w:t>
      </w:r>
    </w:p>
    <w:p w14:paraId="61957FB4" w14:textId="77777777" w:rsidR="00AD4A77" w:rsidRPr="00AD4A77" w:rsidRDefault="00AD4A77" w:rsidP="00AD4A77">
      <w:pPr>
        <w:spacing w:line="360" w:lineRule="auto"/>
        <w:jc w:val="both"/>
        <w:rPr>
          <w:rFonts w:ascii="Times New Roman" w:eastAsia="Calibri" w:hAnsi="Times New Roman" w:cs="Times New Roman"/>
          <w:sz w:val="24"/>
          <w:lang w:val="bg-BG"/>
        </w:rPr>
      </w:pPr>
      <w:r w:rsidRPr="00AD4A77">
        <w:rPr>
          <w:rFonts w:ascii="Times New Roman" w:eastAsia="Calibri" w:hAnsi="Times New Roman" w:cs="Times New Roman"/>
          <w:sz w:val="24"/>
          <w:lang w:val="bg-BG"/>
        </w:rPr>
        <w:t>On the other hand, this approach shows only one side of the impact that Covid-19 has on the trade in luxury goods - the financial part of things. There is also a social side to the problem and it will be presented as the effect that Covid-19 has had on the behaviour of the management of Bicester Village and in particular on some shops that are part of the retail centre. In this way, in the opinion of the author, the effect of influence will be presented to the fullest extent.</w:t>
      </w:r>
    </w:p>
    <w:p w14:paraId="3F50FDF3" w14:textId="77777777" w:rsidR="00AD4A77" w:rsidRPr="00AD4A77" w:rsidRDefault="00AD4A77" w:rsidP="00AD4A77">
      <w:pPr>
        <w:spacing w:line="360" w:lineRule="auto"/>
        <w:jc w:val="both"/>
        <w:rPr>
          <w:rFonts w:ascii="Times New Roman" w:eastAsia="Calibri" w:hAnsi="Times New Roman" w:cs="Times New Roman"/>
          <w:sz w:val="24"/>
          <w:lang w:val="bg-BG"/>
        </w:rPr>
      </w:pPr>
      <w:r w:rsidRPr="00AD4A77">
        <w:rPr>
          <w:rFonts w:ascii="Times New Roman" w:eastAsia="Calibri" w:hAnsi="Times New Roman" w:cs="Times New Roman"/>
          <w:sz w:val="24"/>
          <w:lang w:val="bg-BG"/>
        </w:rPr>
        <w:t xml:space="preserve">The indicators that form the first part of the studied problem represent the so-called secondary research. They are the following. </w:t>
      </w:r>
    </w:p>
    <w:p w14:paraId="7FADED36" w14:textId="77777777" w:rsidR="004A1FE1" w:rsidRPr="005F247E" w:rsidRDefault="004A1FE1" w:rsidP="004A1FE1">
      <w:pPr>
        <w:spacing w:line="360" w:lineRule="auto"/>
        <w:jc w:val="both"/>
        <w:rPr>
          <w:rFonts w:ascii="Times New Roman" w:eastAsia="Calibri" w:hAnsi="Times New Roman" w:cs="Times New Roman"/>
          <w:sz w:val="24"/>
        </w:rPr>
      </w:pPr>
      <w:r w:rsidRPr="005F247E">
        <w:rPr>
          <w:rFonts w:ascii="Times New Roman" w:eastAsia="Calibri" w:hAnsi="Times New Roman" w:cs="Times New Roman"/>
          <w:sz w:val="24"/>
          <w:lang w:val="bg-BG"/>
        </w:rPr>
        <w:lastRenderedPageBreak/>
        <w:t>A comment should be made on the profit. The researched company is an organi</w:t>
      </w:r>
      <w:r w:rsidRPr="005F247E">
        <w:rPr>
          <w:rFonts w:ascii="Times New Roman" w:eastAsia="Calibri" w:hAnsi="Times New Roman" w:cs="Times New Roman"/>
          <w:sz w:val="24"/>
        </w:rPr>
        <w:t>s</w:t>
      </w:r>
      <w:r w:rsidRPr="005F247E">
        <w:rPr>
          <w:rFonts w:ascii="Times New Roman" w:eastAsia="Calibri" w:hAnsi="Times New Roman" w:cs="Times New Roman"/>
          <w:sz w:val="24"/>
          <w:lang w:val="bg-BG"/>
        </w:rPr>
        <w:t xml:space="preserve">ation formed for the extraction of financial benefits. Profit, in other words, is the main indicator of success. In the company that owns Bister Village, income is defined as </w:t>
      </w:r>
      <w:r w:rsidRPr="005F247E">
        <w:rPr>
          <w:rFonts w:ascii="Times New Roman" w:eastAsia="Calibri" w:hAnsi="Times New Roman" w:cs="Times New Roman"/>
          <w:sz w:val="24"/>
        </w:rPr>
        <w:t xml:space="preserve">“Adjusted Earnings” </w:t>
      </w:r>
      <w:r w:rsidRPr="005F247E">
        <w:rPr>
          <w:rFonts w:ascii="Times New Roman" w:eastAsia="Calibri" w:hAnsi="Times New Roman" w:cs="Times New Roman"/>
          <w:noProof/>
          <w:sz w:val="24"/>
        </w:rPr>
        <w:t>(Hammerson plc, 2021)</w:t>
      </w:r>
      <w:r w:rsidRPr="005F247E">
        <w:rPr>
          <w:rFonts w:ascii="Times New Roman" w:eastAsia="Calibri" w:hAnsi="Times New Roman" w:cs="Times New Roman"/>
          <w:sz w:val="24"/>
          <w:lang w:val="bg-BG"/>
        </w:rPr>
        <w:t>. Here it is clearly stated that this is adjusted profit after deducting financial accruals like taxes, depreciation and others.</w:t>
      </w:r>
      <w:r w:rsidRPr="005F247E">
        <w:rPr>
          <w:rFonts w:ascii="Times New Roman" w:eastAsia="Calibri" w:hAnsi="Times New Roman" w:cs="Times New Roman"/>
          <w:sz w:val="24"/>
        </w:rPr>
        <w:t xml:space="preserve"> In the scientific literature, this definition is found as EBITDA</w:t>
      </w:r>
      <w:r w:rsidRPr="005F247E">
        <w:rPr>
          <w:rFonts w:ascii="Times New Roman" w:eastAsia="Calibri" w:hAnsi="Times New Roman" w:cs="Times New Roman"/>
          <w:sz w:val="24"/>
          <w:lang w:val="bg-BG"/>
        </w:rPr>
        <w:t xml:space="preserve">. </w:t>
      </w:r>
      <w:r w:rsidRPr="005F247E">
        <w:rPr>
          <w:rFonts w:ascii="Times New Roman" w:eastAsia="Calibri" w:hAnsi="Times New Roman" w:cs="Times New Roman"/>
          <w:sz w:val="24"/>
        </w:rPr>
        <w:t xml:space="preserve">In the most synthesised way, the authors define it as </w:t>
      </w:r>
      <w:r w:rsidRPr="005F247E">
        <w:rPr>
          <w:rFonts w:ascii="Times New Roman" w:eastAsia="Calibri" w:hAnsi="Times New Roman" w:cs="Times New Roman"/>
          <w:i/>
          <w:iCs/>
          <w:sz w:val="24"/>
        </w:rPr>
        <w:t>"</w:t>
      </w:r>
      <w:r w:rsidRPr="005F247E">
        <w:rPr>
          <w:rFonts w:ascii="Times New Roman" w:eastAsia="Calibri" w:hAnsi="Times New Roman" w:cs="Times New Roman"/>
          <w:i/>
          <w:iCs/>
          <w:sz w:val="24"/>
          <w:lang w:eastAsia="en-GB"/>
        </w:rPr>
        <w:t>Earnings before interest,</w:t>
      </w:r>
      <w:r w:rsidRPr="005F247E">
        <w:rPr>
          <w:rFonts w:ascii="Times New Roman" w:eastAsia="Calibri" w:hAnsi="Times New Roman" w:cs="Times New Roman"/>
          <w:i/>
          <w:iCs/>
          <w:sz w:val="24"/>
          <w:lang w:val="bg-BG" w:eastAsia="en-GB"/>
        </w:rPr>
        <w:t xml:space="preserve"> </w:t>
      </w:r>
      <w:r w:rsidRPr="005F247E">
        <w:rPr>
          <w:rFonts w:ascii="Times New Roman" w:eastAsia="Calibri" w:hAnsi="Times New Roman" w:cs="Times New Roman"/>
          <w:i/>
          <w:iCs/>
          <w:sz w:val="24"/>
          <w:lang w:eastAsia="en-GB"/>
        </w:rPr>
        <w:t xml:space="preserve">taxes, depreciation, </w:t>
      </w:r>
      <w:proofErr w:type="spellStart"/>
      <w:r w:rsidRPr="005F247E">
        <w:rPr>
          <w:rFonts w:ascii="Times New Roman" w:eastAsia="Calibri" w:hAnsi="Times New Roman" w:cs="Times New Roman"/>
          <w:i/>
          <w:iCs/>
          <w:sz w:val="24"/>
          <w:lang w:eastAsia="en-GB"/>
        </w:rPr>
        <w:t>an</w:t>
      </w:r>
      <w:proofErr w:type="spellEnd"/>
      <w:r w:rsidRPr="005F247E">
        <w:rPr>
          <w:rFonts w:ascii="Calibri" w:eastAsia="Calibri" w:hAnsi="Calibri" w:cs="Times New Roman"/>
          <w:i/>
          <w:iCs/>
          <w:sz w:val="24"/>
          <w:lang w:val="bg-BG" w:eastAsia="en-GB"/>
        </w:rPr>
        <w:t xml:space="preserve"> </w:t>
      </w:r>
      <w:r w:rsidRPr="005F247E">
        <w:rPr>
          <w:rFonts w:ascii="Times New Roman" w:eastAsia="Calibri" w:hAnsi="Times New Roman" w:cs="Times New Roman"/>
          <w:i/>
          <w:iCs/>
          <w:sz w:val="24"/>
          <w:lang w:eastAsia="en-GB"/>
        </w:rPr>
        <w:t>amortization.</w:t>
      </w:r>
      <w:r w:rsidRPr="005F247E">
        <w:rPr>
          <w:rFonts w:ascii="Times New Roman" w:eastAsia="Calibri" w:hAnsi="Times New Roman" w:cs="Times New Roman"/>
          <w:i/>
          <w:iCs/>
          <w:sz w:val="24"/>
        </w:rPr>
        <w:t>"</w:t>
      </w:r>
      <w:r w:rsidRPr="005F247E">
        <w:rPr>
          <w:rFonts w:ascii="Times New Roman" w:eastAsia="Calibri" w:hAnsi="Times New Roman" w:cs="Times New Roman"/>
          <w:i/>
          <w:iCs/>
          <w:noProof/>
          <w:sz w:val="24"/>
        </w:rPr>
        <w:t xml:space="preserve"> </w:t>
      </w:r>
      <w:r w:rsidRPr="005F247E">
        <w:rPr>
          <w:rFonts w:ascii="Times New Roman" w:eastAsia="Calibri" w:hAnsi="Times New Roman" w:cs="Times New Roman"/>
          <w:noProof/>
          <w:sz w:val="24"/>
        </w:rPr>
        <w:t>(Brigham &amp; Houston, 2009)</w:t>
      </w:r>
      <w:r w:rsidRPr="005F247E">
        <w:rPr>
          <w:rFonts w:ascii="Times New Roman" w:eastAsia="Calibri" w:hAnsi="Times New Roman" w:cs="Times New Roman"/>
          <w:i/>
          <w:iCs/>
          <w:sz w:val="24"/>
        </w:rPr>
        <w:t>.</w:t>
      </w:r>
      <w:r w:rsidRPr="005F247E">
        <w:rPr>
          <w:rFonts w:ascii="Times New Roman" w:eastAsia="Calibri" w:hAnsi="Times New Roman" w:cs="Times New Roman"/>
          <w:sz w:val="24"/>
        </w:rPr>
        <w:t xml:space="preserve"> </w:t>
      </w:r>
    </w:p>
    <w:p w14:paraId="0D890AF1" w14:textId="77777777" w:rsidR="00AD4A77" w:rsidRPr="00AD4A77" w:rsidRDefault="00AD4A77" w:rsidP="00AD4A77">
      <w:pPr>
        <w:spacing w:line="360" w:lineRule="auto"/>
        <w:jc w:val="both"/>
        <w:rPr>
          <w:rFonts w:ascii="Times New Roman" w:eastAsia="Calibri" w:hAnsi="Times New Roman" w:cs="Times New Roman"/>
          <w:noProof/>
          <w:sz w:val="24"/>
          <w:lang w:eastAsia="en-GB"/>
        </w:rPr>
      </w:pPr>
      <w:r w:rsidRPr="00AD4A77">
        <w:rPr>
          <w:rFonts w:ascii="Times New Roman" w:eastAsia="Calibri" w:hAnsi="Times New Roman" w:cs="Times New Roman"/>
          <w:sz w:val="24"/>
          <w:lang w:val="bg-BG" w:eastAsia="en-GB"/>
        </w:rPr>
        <w:t xml:space="preserve">A key indicator of the welfare and turnover of the company owning Bicester Village comes from rental income. These are the main </w:t>
      </w:r>
      <w:r w:rsidRPr="00AD4A77">
        <w:rPr>
          <w:rFonts w:ascii="Times New Roman" w:eastAsia="Calibri" w:hAnsi="Times New Roman" w:cs="Times New Roman"/>
          <w:sz w:val="24"/>
          <w:lang w:eastAsia="en-GB"/>
        </w:rPr>
        <w:t>revenue</w:t>
      </w:r>
      <w:r w:rsidRPr="00AD4A77">
        <w:rPr>
          <w:rFonts w:ascii="Times New Roman" w:eastAsia="Calibri" w:hAnsi="Times New Roman" w:cs="Times New Roman"/>
          <w:sz w:val="24"/>
          <w:lang w:val="bg-BG" w:eastAsia="en-GB"/>
        </w:rPr>
        <w:t xml:space="preserve"> of the company. This indicator has been commented on by many specialists in the financial and accounting sector, but with the clearest sound it is presented by</w:t>
      </w:r>
      <w:r w:rsidRPr="00AD4A77">
        <w:rPr>
          <w:rFonts w:ascii="Times New Roman" w:eastAsia="Calibri" w:hAnsi="Times New Roman" w:cs="Times New Roman"/>
          <w:sz w:val="24"/>
          <w:lang w:eastAsia="en-GB"/>
        </w:rPr>
        <w:t xml:space="preserve"> S. Collings and M. Loughran who said that “Revenue is the inflow of assets, such as cash or trade receivables, that the company brings in by selling products or providing service to its </w:t>
      </w:r>
      <w:r w:rsidRPr="005F1A38">
        <w:rPr>
          <w:rFonts w:ascii="Times New Roman" w:eastAsia="Calibri" w:hAnsi="Times New Roman" w:cs="Times New Roman"/>
          <w:sz w:val="24"/>
          <w:lang w:eastAsia="en-GB"/>
        </w:rPr>
        <w:t xml:space="preserve">customers.” </w:t>
      </w:r>
      <w:r w:rsidRPr="005F1A38">
        <w:rPr>
          <w:rFonts w:ascii="Times New Roman" w:eastAsia="Calibri" w:hAnsi="Times New Roman" w:cs="Times New Roman"/>
          <w:noProof/>
          <w:sz w:val="24"/>
          <w:lang w:eastAsia="en-GB"/>
        </w:rPr>
        <w:t>(Collings &amp; Loughran, 2013). The</w:t>
      </w:r>
      <w:r w:rsidRPr="00AD4A77">
        <w:rPr>
          <w:rFonts w:ascii="Times New Roman" w:eastAsia="Calibri" w:hAnsi="Times New Roman" w:cs="Times New Roman"/>
          <w:noProof/>
          <w:sz w:val="24"/>
          <w:lang w:eastAsia="en-GB"/>
        </w:rPr>
        <w:t xml:space="preserve"> nature of the company's business is specific due to the fact that the main activity of the company is to rent shop space to commercial brands in a specially built commercial village. The reporting of this indicator could lead to useful information to accounting for the effect of Covid - 19, as trading was physically closed for some time.</w:t>
      </w:r>
    </w:p>
    <w:p w14:paraId="5D7567A3" w14:textId="77777777" w:rsidR="00AD4A77" w:rsidRPr="00AD4A77" w:rsidRDefault="00AD4A77" w:rsidP="00AD4A77">
      <w:pPr>
        <w:spacing w:line="360" w:lineRule="auto"/>
        <w:jc w:val="both"/>
        <w:rPr>
          <w:rFonts w:ascii="Times New Roman" w:eastAsia="Calibri" w:hAnsi="Times New Roman" w:cs="Times New Roman"/>
          <w:sz w:val="24"/>
          <w:lang w:val="bg-BG" w:eastAsia="en-GB"/>
        </w:rPr>
      </w:pPr>
      <w:r w:rsidRPr="00AD4A77">
        <w:rPr>
          <w:rFonts w:ascii="Times New Roman" w:eastAsia="Calibri" w:hAnsi="Times New Roman" w:cs="Times New Roman"/>
          <w:sz w:val="24"/>
          <w:lang w:val="bg-BG" w:eastAsia="en-GB"/>
        </w:rPr>
        <w:t xml:space="preserve">In recent years, online shopping has emerged as a natural way of shopping for clothes and household goods. This term is relatively new in the world of marketing and is mainly associated with the fact that from different physical points of the world it is possible to trade goods and products through digital platforms and online stores. It is primarily associated with digital marketing as a branch of traditional marketing and represents the expert opinion of authors Gary Armstrong and Philip Kotler who say that Digital Marketing embodies "Efforts to market products and services and build </w:t>
      </w:r>
      <w:r w:rsidRPr="00A24782">
        <w:rPr>
          <w:rFonts w:ascii="Times New Roman" w:eastAsia="Calibri" w:hAnsi="Times New Roman" w:cs="Times New Roman"/>
          <w:sz w:val="24"/>
          <w:lang w:val="bg-BG" w:eastAsia="en-GB"/>
        </w:rPr>
        <w:t>relationships with customers over the Internet."</w:t>
      </w:r>
      <w:r w:rsidRPr="00A24782">
        <w:rPr>
          <w:rFonts w:ascii="Times New Roman" w:eastAsia="Calibri" w:hAnsi="Times New Roman" w:cs="Times New Roman"/>
          <w:noProof/>
          <w:sz w:val="24"/>
          <w:lang w:eastAsia="en-GB"/>
        </w:rPr>
        <w:t xml:space="preserve"> (Armstrong &amp; Kotler, 2013)</w:t>
      </w:r>
      <w:r w:rsidRPr="00A24782">
        <w:rPr>
          <w:rFonts w:ascii="Times New Roman" w:eastAsia="Calibri" w:hAnsi="Times New Roman" w:cs="Times New Roman"/>
          <w:sz w:val="24"/>
          <w:lang w:val="bg-BG" w:eastAsia="en-GB"/>
        </w:rPr>
        <w:t>.</w:t>
      </w:r>
      <w:r w:rsidRPr="00A24782">
        <w:rPr>
          <w:rFonts w:ascii="Times New Roman" w:eastAsia="Calibri" w:hAnsi="Times New Roman" w:cs="Times New Roman"/>
          <w:sz w:val="24"/>
          <w:lang w:eastAsia="en-GB"/>
        </w:rPr>
        <w:t xml:space="preserve"> It</w:t>
      </w:r>
      <w:r w:rsidRPr="00AD4A77">
        <w:rPr>
          <w:rFonts w:ascii="Times New Roman" w:eastAsia="Calibri" w:hAnsi="Times New Roman" w:cs="Times New Roman"/>
          <w:sz w:val="24"/>
          <w:lang w:eastAsia="en-GB"/>
        </w:rPr>
        <w:t xml:space="preserve"> is important to say that the main activity of the commercial establishments located on the territory of Bicester Village is related to the sale of luxury goods and more recently to the sale of clothing and household goods represented by luxury brands. That is why online trade is one of the channels for the distribution of goods.</w:t>
      </w:r>
      <w:r w:rsidRPr="00AD4A77">
        <w:rPr>
          <w:rFonts w:ascii="Times New Roman" w:eastAsia="Calibri" w:hAnsi="Times New Roman" w:cs="Times New Roman"/>
          <w:sz w:val="24"/>
          <w:lang w:val="bg-BG" w:eastAsia="en-GB"/>
        </w:rPr>
        <w:t xml:space="preserve"> </w:t>
      </w:r>
    </w:p>
    <w:p w14:paraId="7C15B8DE" w14:textId="66102287" w:rsidR="00AD4A77" w:rsidRPr="00AD4A77" w:rsidRDefault="00AD4A77" w:rsidP="00AD4A77">
      <w:pPr>
        <w:spacing w:line="360" w:lineRule="auto"/>
        <w:jc w:val="both"/>
        <w:rPr>
          <w:rFonts w:ascii="Times New Roman" w:eastAsia="Calibri" w:hAnsi="Times New Roman" w:cs="Times New Roman"/>
          <w:sz w:val="24"/>
        </w:rPr>
      </w:pPr>
      <w:r w:rsidRPr="00AD4A77">
        <w:rPr>
          <w:rFonts w:ascii="Times New Roman" w:eastAsia="Calibri" w:hAnsi="Times New Roman" w:cs="Times New Roman"/>
          <w:sz w:val="24"/>
          <w:lang w:val="bg-BG" w:eastAsia="en-GB"/>
        </w:rPr>
        <w:t xml:space="preserve">On the other hand, the distribution channels of goods and services are well described by the </w:t>
      </w:r>
      <w:r w:rsidRPr="00114313">
        <w:rPr>
          <w:rFonts w:ascii="Times New Roman" w:eastAsia="Calibri" w:hAnsi="Times New Roman" w:cs="Times New Roman"/>
          <w:sz w:val="24"/>
          <w:lang w:val="bg-BG" w:eastAsia="en-GB"/>
        </w:rPr>
        <w:t xml:space="preserve">authors </w:t>
      </w:r>
      <w:r w:rsidRPr="00114313">
        <w:rPr>
          <w:rFonts w:ascii="Times New Roman" w:eastAsia="Calibri" w:hAnsi="Times New Roman" w:cs="Times New Roman"/>
          <w:sz w:val="24"/>
        </w:rPr>
        <w:t>Philip Kotler and Kevin Keller</w:t>
      </w:r>
      <w:r w:rsidRPr="00114313">
        <w:rPr>
          <w:rFonts w:ascii="Times New Roman" w:eastAsia="Calibri" w:hAnsi="Times New Roman" w:cs="Times New Roman"/>
          <w:sz w:val="24"/>
          <w:lang w:val="bg-BG"/>
        </w:rPr>
        <w:t xml:space="preserve"> which emphasize the importance of customer loyalty in trading </w:t>
      </w:r>
      <w:r w:rsidRPr="00114313">
        <w:rPr>
          <w:rFonts w:ascii="Times New Roman" w:eastAsia="Calibri" w:hAnsi="Times New Roman" w:cs="Times New Roman"/>
          <w:noProof/>
          <w:sz w:val="24"/>
        </w:rPr>
        <w:t xml:space="preserve"> (Kotler &amp; Keller, 2016)</w:t>
      </w:r>
      <w:r w:rsidRPr="00114313">
        <w:rPr>
          <w:rFonts w:ascii="Times New Roman" w:eastAsia="Calibri" w:hAnsi="Times New Roman" w:cs="Times New Roman"/>
          <w:sz w:val="24"/>
          <w:lang w:val="bg-BG"/>
        </w:rPr>
        <w:t>. This</w:t>
      </w:r>
      <w:r w:rsidRPr="00AD4A77">
        <w:rPr>
          <w:rFonts w:ascii="Times New Roman" w:eastAsia="Calibri" w:hAnsi="Times New Roman" w:cs="Times New Roman"/>
          <w:sz w:val="24"/>
          <w:lang w:val="bg-BG"/>
        </w:rPr>
        <w:t xml:space="preserve"> is particularly relevant when it comes to trading with </w:t>
      </w:r>
      <w:r w:rsidRPr="00AD4A77">
        <w:rPr>
          <w:rFonts w:ascii="Times New Roman" w:eastAsia="Calibri" w:hAnsi="Times New Roman" w:cs="Times New Roman"/>
          <w:sz w:val="24"/>
          <w:lang w:val="bg-BG"/>
        </w:rPr>
        <w:lastRenderedPageBreak/>
        <w:t>luxury brands represented in Bicester Village.</w:t>
      </w:r>
      <w:r w:rsidRPr="00AD4A77">
        <w:rPr>
          <w:rFonts w:ascii="Times New Roman" w:eastAsia="Calibri" w:hAnsi="Times New Roman" w:cs="Times New Roman"/>
          <w:sz w:val="24"/>
        </w:rPr>
        <w:t xml:space="preserve"> For the purposes of the study, it is important to note the difference between premium brands and luxury brands. A very good analysis has been done and can be seen in Anna Cabigiosu's </w:t>
      </w:r>
      <w:r w:rsidR="00EB640B" w:rsidRPr="00497140">
        <w:rPr>
          <w:rFonts w:ascii="Times New Roman" w:eastAsia="Calibri" w:hAnsi="Times New Roman" w:cs="Times New Roman"/>
          <w:sz w:val="24"/>
        </w:rPr>
        <w:t>post</w:t>
      </w:r>
      <w:r w:rsidR="00EB640B" w:rsidRPr="00497140">
        <w:rPr>
          <w:rFonts w:ascii="Times New Roman" w:eastAsia="Calibri" w:hAnsi="Times New Roman" w:cs="Times New Roman"/>
          <w:sz w:val="24"/>
          <w:lang w:val="bg-BG"/>
        </w:rPr>
        <w:t xml:space="preserve"> </w:t>
      </w:r>
      <w:r w:rsidR="00EB640B" w:rsidRPr="00497140">
        <w:rPr>
          <w:rFonts w:ascii="Times New Roman" w:eastAsia="Calibri" w:hAnsi="Times New Roman" w:cs="Times New Roman"/>
          <w:noProof/>
          <w:sz w:val="24"/>
        </w:rPr>
        <w:t>(</w:t>
      </w:r>
      <w:r w:rsidRPr="00497140">
        <w:rPr>
          <w:rFonts w:ascii="Times New Roman" w:eastAsia="Calibri" w:hAnsi="Times New Roman" w:cs="Times New Roman"/>
          <w:noProof/>
          <w:sz w:val="24"/>
        </w:rPr>
        <w:t>Cabigiosu, 2020)</w:t>
      </w:r>
      <w:r w:rsidRPr="00497140">
        <w:rPr>
          <w:rFonts w:ascii="Times New Roman" w:eastAsia="Calibri" w:hAnsi="Times New Roman" w:cs="Times New Roman"/>
          <w:sz w:val="24"/>
        </w:rPr>
        <w:t>. The</w:t>
      </w:r>
      <w:r w:rsidRPr="00AD4A77">
        <w:rPr>
          <w:rFonts w:ascii="Times New Roman" w:eastAsia="Calibri" w:hAnsi="Times New Roman" w:cs="Times New Roman"/>
          <w:sz w:val="24"/>
        </w:rPr>
        <w:t xml:space="preserve"> author presents different opinions about the difference between luxury and premium brands, pointing out that the difference itself lies in the experience that buyers have when shopping. When it comes to luxury goods, the purchase itself becomes an experience.</w:t>
      </w:r>
    </w:p>
    <w:p w14:paraId="686228FD" w14:textId="77777777" w:rsidR="00AD4A77" w:rsidRPr="00AD4A77" w:rsidRDefault="00AD4A77" w:rsidP="00AD4A77">
      <w:pPr>
        <w:spacing w:line="360" w:lineRule="auto"/>
        <w:jc w:val="both"/>
        <w:rPr>
          <w:rFonts w:ascii="Times New Roman" w:eastAsia="Calibri" w:hAnsi="Times New Roman" w:cs="Times New Roman"/>
          <w:sz w:val="24"/>
        </w:rPr>
      </w:pPr>
      <w:r w:rsidRPr="00AD4A77">
        <w:rPr>
          <w:rFonts w:ascii="Times New Roman" w:eastAsia="Calibri" w:hAnsi="Times New Roman" w:cs="Times New Roman"/>
          <w:sz w:val="24"/>
        </w:rPr>
        <w:t>The idea has been very well absorbed by Bicester Village, as the centre itself is an outlet for the represented brands and is the largest in terms of area in Great Britain. Outlet trade is important because it provides an opportunity for customers to experience luxury goods experience combined at an affordable price.</w:t>
      </w:r>
      <w:r w:rsidRPr="00AD4A77">
        <w:rPr>
          <w:rFonts w:ascii="Times New Roman" w:eastAsia="Calibri" w:hAnsi="Times New Roman" w:cs="Times New Roman"/>
          <w:sz w:val="24"/>
          <w:lang w:val="bg-BG"/>
        </w:rPr>
        <w:t xml:space="preserve"> A number of authors argue that luxury shopping malls completely change the customer experience and make it unique, thus giving rise to the so-called shopping </w:t>
      </w:r>
      <w:r w:rsidRPr="00497140">
        <w:rPr>
          <w:rFonts w:ascii="Times New Roman" w:eastAsia="Calibri" w:hAnsi="Times New Roman" w:cs="Times New Roman"/>
          <w:sz w:val="24"/>
          <w:lang w:val="bg-BG"/>
        </w:rPr>
        <w:t xml:space="preserve">tourism </w:t>
      </w:r>
      <w:r w:rsidRPr="00497140">
        <w:rPr>
          <w:rFonts w:ascii="Times New Roman" w:eastAsia="Calibri" w:hAnsi="Times New Roman" w:cs="Times New Roman"/>
          <w:noProof/>
          <w:sz w:val="24"/>
        </w:rPr>
        <w:t xml:space="preserve"> (Chatel &amp; Hunt, 2003)</w:t>
      </w:r>
      <w:r w:rsidRPr="00497140">
        <w:rPr>
          <w:rFonts w:ascii="Times New Roman" w:eastAsia="Calibri" w:hAnsi="Times New Roman" w:cs="Times New Roman"/>
          <w:sz w:val="24"/>
          <w:lang w:val="bg-BG"/>
        </w:rPr>
        <w:t>. Shopping</w:t>
      </w:r>
      <w:r w:rsidRPr="00AD4A77">
        <w:rPr>
          <w:rFonts w:ascii="Times New Roman" w:eastAsia="Calibri" w:hAnsi="Times New Roman" w:cs="Times New Roman"/>
          <w:sz w:val="24"/>
          <w:lang w:val="bg-BG"/>
        </w:rPr>
        <w:t xml:space="preserve"> tourism is related to the fact that customers can stay for a whole day, even more so in shopping centres as there is an opportunity for food and even a short break from shopping. The combination of luxury brands and low prices makes Bicester Village a centre of attraction for people from all over the world.</w:t>
      </w:r>
      <w:r w:rsidRPr="00AD4A77">
        <w:rPr>
          <w:rFonts w:ascii="Times New Roman" w:eastAsia="Calibri" w:hAnsi="Times New Roman" w:cs="Times New Roman"/>
          <w:sz w:val="24"/>
        </w:rPr>
        <w:t xml:space="preserve"> </w:t>
      </w:r>
    </w:p>
    <w:p w14:paraId="18CB53FE" w14:textId="2415A4DE" w:rsidR="00AD4A77" w:rsidRPr="00AD4A77" w:rsidRDefault="00AD4A77" w:rsidP="00AD4A77">
      <w:pPr>
        <w:spacing w:line="360" w:lineRule="auto"/>
        <w:jc w:val="both"/>
        <w:rPr>
          <w:rFonts w:ascii="Times New Roman" w:eastAsia="Calibri" w:hAnsi="Times New Roman" w:cs="Times New Roman"/>
          <w:sz w:val="24"/>
        </w:rPr>
      </w:pPr>
      <w:r w:rsidRPr="00AD4A77">
        <w:rPr>
          <w:rFonts w:ascii="Times New Roman" w:eastAsia="Calibri" w:hAnsi="Times New Roman" w:cs="Times New Roman"/>
          <w:sz w:val="24"/>
          <w:lang w:val="bg-BG"/>
        </w:rPr>
        <w:t>For the needs of research, it is important to highlight an event that as a result had an impact on the entire trade sector, not only on the trade in luxury goods. This is the lockdown situation that arose as a result of the Covid-19 virus.</w:t>
      </w:r>
      <w:r w:rsidRPr="00AD4A77">
        <w:rPr>
          <w:rFonts w:ascii="Times New Roman" w:eastAsia="Calibri" w:hAnsi="Times New Roman" w:cs="Times New Roman"/>
          <w:sz w:val="24"/>
        </w:rPr>
        <w:t xml:space="preserve"> This term is well described by the UK government website and is directly related to the following definition "lockdown is the ability to quickly restrict access and egress to a site or building (or part of) through physical measures in response to a threat, either external or internal</w:t>
      </w:r>
      <w:r w:rsidRPr="00723E31">
        <w:rPr>
          <w:rFonts w:ascii="Times New Roman" w:eastAsia="Calibri" w:hAnsi="Times New Roman" w:cs="Times New Roman"/>
          <w:sz w:val="24"/>
        </w:rPr>
        <w:t>."</w:t>
      </w:r>
      <w:r w:rsidRPr="00723E31">
        <w:rPr>
          <w:rFonts w:ascii="Times New Roman" w:eastAsia="Calibri" w:hAnsi="Times New Roman" w:cs="Times New Roman"/>
          <w:noProof/>
          <w:sz w:val="24"/>
        </w:rPr>
        <w:t xml:space="preserve"> (Crown, 2015)</w:t>
      </w:r>
      <w:r w:rsidRPr="00723E31">
        <w:rPr>
          <w:rFonts w:ascii="Times New Roman" w:eastAsia="Calibri" w:hAnsi="Times New Roman" w:cs="Times New Roman"/>
          <w:sz w:val="24"/>
        </w:rPr>
        <w:t>. From</w:t>
      </w:r>
      <w:r w:rsidRPr="00AD4A77">
        <w:rPr>
          <w:rFonts w:ascii="Times New Roman" w:eastAsia="Calibri" w:hAnsi="Times New Roman" w:cs="Times New Roman"/>
          <w:sz w:val="24"/>
        </w:rPr>
        <w:t xml:space="preserve"> the definition thus presented, it becomes extremely clear that the external causes are caused by the Covid-19 situation that arose at the beginning of 2020. Directly on Bicester Village and its activities, the lockdown situation had a direct impact, as all activities were physically limited (including physical shopping), at the central level by the government on 23 March </w:t>
      </w:r>
      <w:r w:rsidR="00682CD8" w:rsidRPr="00C143A9">
        <w:rPr>
          <w:rFonts w:ascii="Times New Roman" w:eastAsia="Calibri" w:hAnsi="Times New Roman" w:cs="Times New Roman"/>
          <w:sz w:val="24"/>
        </w:rPr>
        <w:t xml:space="preserve">2022 </w:t>
      </w:r>
      <w:r w:rsidR="00682CD8" w:rsidRPr="00C143A9">
        <w:rPr>
          <w:rFonts w:ascii="Times New Roman" w:eastAsia="Calibri" w:hAnsi="Times New Roman" w:cs="Times New Roman"/>
          <w:noProof/>
          <w:sz w:val="24"/>
        </w:rPr>
        <w:t>(</w:t>
      </w:r>
      <w:r w:rsidRPr="00C143A9">
        <w:rPr>
          <w:rFonts w:ascii="Times New Roman" w:eastAsia="Calibri" w:hAnsi="Times New Roman" w:cs="Times New Roman"/>
          <w:noProof/>
          <w:sz w:val="24"/>
        </w:rPr>
        <w:t>Institute for Government, 2022)</w:t>
      </w:r>
      <w:r w:rsidRPr="00C143A9">
        <w:rPr>
          <w:rFonts w:ascii="Times New Roman" w:eastAsia="Calibri" w:hAnsi="Times New Roman" w:cs="Times New Roman"/>
          <w:sz w:val="24"/>
        </w:rPr>
        <w:t>.</w:t>
      </w:r>
      <w:r w:rsidRPr="00AD4A77">
        <w:rPr>
          <w:rFonts w:ascii="Times New Roman" w:eastAsia="Calibri" w:hAnsi="Times New Roman" w:cs="Times New Roman"/>
          <w:sz w:val="24"/>
        </w:rPr>
        <w:t xml:space="preserve"> </w:t>
      </w:r>
    </w:p>
    <w:p w14:paraId="4B620832" w14:textId="77777777" w:rsidR="00AD4A77" w:rsidRPr="00AD4A77" w:rsidRDefault="00AD4A77" w:rsidP="00AD4A77">
      <w:pPr>
        <w:keepNext/>
        <w:spacing w:before="240" w:after="60" w:line="360" w:lineRule="auto"/>
        <w:jc w:val="both"/>
        <w:outlineLvl w:val="0"/>
        <w:rPr>
          <w:rFonts w:ascii="Times New Roman" w:eastAsia="Times New Roman" w:hAnsi="Times New Roman" w:cs="Times New Roman"/>
          <w:b/>
          <w:bCs/>
          <w:kern w:val="32"/>
          <w:sz w:val="28"/>
          <w:szCs w:val="32"/>
          <w:lang w:eastAsia="en-GB"/>
        </w:rPr>
      </w:pPr>
      <w:bookmarkStart w:id="12" w:name="_Toc122094159"/>
      <w:bookmarkStart w:id="13" w:name="_Toc122094222"/>
      <w:bookmarkStart w:id="14" w:name="_Toc122094422"/>
      <w:bookmarkStart w:id="15" w:name="_Toc122094440"/>
      <w:bookmarkStart w:id="16" w:name="_Toc122096611"/>
      <w:bookmarkStart w:id="17" w:name="_Toc123315607"/>
      <w:r w:rsidRPr="00AD4A77">
        <w:rPr>
          <w:rFonts w:ascii="Times New Roman" w:eastAsia="Times New Roman" w:hAnsi="Times New Roman" w:cs="Times New Roman"/>
          <w:b/>
          <w:bCs/>
          <w:kern w:val="32"/>
          <w:sz w:val="28"/>
          <w:szCs w:val="32"/>
          <w:lang w:eastAsia="en-GB"/>
        </w:rPr>
        <w:t>Methodology of the Research</w:t>
      </w:r>
      <w:bookmarkEnd w:id="12"/>
      <w:bookmarkEnd w:id="13"/>
      <w:bookmarkEnd w:id="14"/>
      <w:bookmarkEnd w:id="15"/>
      <w:bookmarkEnd w:id="16"/>
      <w:bookmarkEnd w:id="17"/>
    </w:p>
    <w:p w14:paraId="0AE1469A" w14:textId="77777777" w:rsidR="00AD4A77" w:rsidRPr="00AD4A77" w:rsidRDefault="00AD4A77" w:rsidP="00AD4A77">
      <w:pPr>
        <w:spacing w:line="360" w:lineRule="auto"/>
        <w:jc w:val="both"/>
        <w:rPr>
          <w:rFonts w:ascii="Times New Roman" w:eastAsia="Calibri" w:hAnsi="Times New Roman" w:cs="Times New Roman"/>
          <w:sz w:val="24"/>
          <w:lang w:val="bg-BG" w:eastAsia="en-GB"/>
        </w:rPr>
      </w:pPr>
      <w:r w:rsidRPr="00AD4A77">
        <w:rPr>
          <w:rFonts w:ascii="Times New Roman" w:eastAsia="Calibri" w:hAnsi="Times New Roman" w:cs="Times New Roman"/>
          <w:sz w:val="24"/>
          <w:lang w:val="bg-BG" w:eastAsia="en-GB"/>
        </w:rPr>
        <w:t xml:space="preserve">The research related to the topic “Impact of Covid-19 on the luxury goods trade in Bicester Village” is typical epistemological </w:t>
      </w:r>
      <w:r w:rsidRPr="00C143A9">
        <w:rPr>
          <w:rFonts w:ascii="Times New Roman" w:eastAsia="Calibri" w:hAnsi="Times New Roman" w:cs="Times New Roman"/>
          <w:sz w:val="24"/>
          <w:lang w:val="bg-BG" w:eastAsia="en-GB"/>
        </w:rPr>
        <w:t>research (Horn, 2012). In</w:t>
      </w:r>
      <w:r w:rsidRPr="00AD4A77">
        <w:rPr>
          <w:rFonts w:ascii="Times New Roman" w:eastAsia="Calibri" w:hAnsi="Times New Roman" w:cs="Times New Roman"/>
          <w:sz w:val="24"/>
          <w:lang w:val="bg-BG" w:eastAsia="en-GB"/>
        </w:rPr>
        <w:t xml:space="preserve"> other words, it is knowledge derived from activities related to the impact of the Covid-19 pandemic on the retail sector. The research answered the question of what is the impact of Covid-19 on the luxury goods sector - </w:t>
      </w:r>
      <w:r w:rsidRPr="00AD4A77">
        <w:rPr>
          <w:rFonts w:ascii="Times New Roman" w:eastAsia="Calibri" w:hAnsi="Times New Roman" w:cs="Times New Roman"/>
          <w:sz w:val="24"/>
          <w:lang w:val="bg-BG" w:eastAsia="en-GB"/>
        </w:rPr>
        <w:lastRenderedPageBreak/>
        <w:t>a case study of Bicester Village. In search for the answer to this research question, it was presented how Bicester Village is dealing with the Covid-19 situation.</w:t>
      </w:r>
    </w:p>
    <w:p w14:paraId="7F5E2CA7" w14:textId="77777777" w:rsidR="00AD4A77" w:rsidRPr="00AD4A77" w:rsidRDefault="00AD4A77" w:rsidP="00AD4A77">
      <w:pPr>
        <w:spacing w:line="360" w:lineRule="auto"/>
        <w:jc w:val="both"/>
        <w:rPr>
          <w:rFonts w:ascii="Times New Roman" w:eastAsia="Calibri" w:hAnsi="Times New Roman" w:cs="Times New Roman"/>
          <w:sz w:val="24"/>
          <w:lang w:val="en"/>
        </w:rPr>
      </w:pPr>
      <w:r w:rsidRPr="00AD4A77">
        <w:rPr>
          <w:rFonts w:ascii="Times New Roman" w:eastAsia="Calibri" w:hAnsi="Times New Roman" w:cs="Times New Roman"/>
          <w:sz w:val="24"/>
          <w:lang w:val="en"/>
        </w:rPr>
        <w:t xml:space="preserve">The goal was achieved by working in two main directions: </w:t>
      </w:r>
    </w:p>
    <w:p w14:paraId="5AE3F109" w14:textId="77777777" w:rsidR="00AD4A77" w:rsidRPr="00AD4A77" w:rsidRDefault="00AD4A77" w:rsidP="00AD4A77">
      <w:pPr>
        <w:spacing w:line="360" w:lineRule="auto"/>
        <w:jc w:val="both"/>
        <w:rPr>
          <w:rFonts w:ascii="Times New Roman" w:eastAsia="Calibri" w:hAnsi="Times New Roman" w:cs="Times New Roman"/>
          <w:sz w:val="24"/>
          <w:lang w:val="en"/>
        </w:rPr>
      </w:pPr>
      <w:r w:rsidRPr="00AD4A77">
        <w:rPr>
          <w:rFonts w:ascii="Times New Roman" w:eastAsia="Calibri" w:hAnsi="Times New Roman" w:cs="Times New Roman"/>
          <w:sz w:val="24"/>
          <w:lang w:val="en"/>
        </w:rPr>
        <w:t>1. Key financial indicators that have already been explained in the literature review were analy</w:t>
      </w:r>
      <w:r w:rsidRPr="00AD4A77">
        <w:rPr>
          <w:rFonts w:ascii="Times New Roman" w:eastAsia="Calibri" w:hAnsi="Times New Roman" w:cs="Times New Roman"/>
          <w:sz w:val="24"/>
        </w:rPr>
        <w:t>s</w:t>
      </w:r>
      <w:r w:rsidRPr="00AD4A77">
        <w:rPr>
          <w:rFonts w:ascii="Times New Roman" w:eastAsia="Calibri" w:hAnsi="Times New Roman" w:cs="Times New Roman"/>
          <w:sz w:val="24"/>
          <w:lang w:val="en"/>
        </w:rPr>
        <w:t>ed. The aim is to analy</w:t>
      </w:r>
      <w:r w:rsidRPr="00AD4A77">
        <w:rPr>
          <w:rFonts w:ascii="Times New Roman" w:eastAsia="Calibri" w:hAnsi="Times New Roman" w:cs="Times New Roman"/>
          <w:sz w:val="24"/>
        </w:rPr>
        <w:t>s</w:t>
      </w:r>
      <w:r w:rsidRPr="00AD4A77">
        <w:rPr>
          <w:rFonts w:ascii="Times New Roman" w:eastAsia="Calibri" w:hAnsi="Times New Roman" w:cs="Times New Roman"/>
          <w:sz w:val="24"/>
          <w:lang w:val="en"/>
        </w:rPr>
        <w:t xml:space="preserve">e the state of the company before and after the lockdown situation. It is the author's personal guess that despite the difficult situation in which the whole sector finds itself, Bicester Village has managed to continue to function and there are logical reasons for this. The data from the various officially published reports are mainly considered here. In this way, the company's development trends can be highlighted. This is by its very nature a secondary study. On the other hand, </w:t>
      </w:r>
      <w:r w:rsidRPr="00C143A9">
        <w:rPr>
          <w:rFonts w:ascii="Times New Roman" w:eastAsia="Calibri" w:hAnsi="Times New Roman" w:cs="Times New Roman"/>
          <w:sz w:val="24"/>
          <w:lang w:val="en"/>
        </w:rPr>
        <w:t>it is actually a descriptive study of the financial indicators of the company from which real reporting data can be extracted</w:t>
      </w:r>
      <w:r w:rsidRPr="00C143A9">
        <w:rPr>
          <w:rFonts w:ascii="Times New Roman" w:eastAsia="Calibri" w:hAnsi="Times New Roman" w:cs="Times New Roman"/>
          <w:sz w:val="24"/>
          <w:lang w:val="bg-BG"/>
        </w:rPr>
        <w:t xml:space="preserve"> </w:t>
      </w:r>
      <w:r w:rsidRPr="00C143A9">
        <w:rPr>
          <w:rFonts w:ascii="Times New Roman" w:eastAsia="Calibri" w:hAnsi="Times New Roman" w:cs="Times New Roman"/>
          <w:noProof/>
          <w:sz w:val="24"/>
        </w:rPr>
        <w:t>(Adams &amp; Brace, 2006)</w:t>
      </w:r>
      <w:r w:rsidRPr="00C143A9">
        <w:rPr>
          <w:rFonts w:ascii="Times New Roman" w:eastAsia="Calibri" w:hAnsi="Times New Roman" w:cs="Times New Roman"/>
          <w:sz w:val="24"/>
          <w:lang w:val="en"/>
        </w:rPr>
        <w:t>.</w:t>
      </w:r>
      <w:r w:rsidRPr="00AD4A77">
        <w:rPr>
          <w:rFonts w:ascii="Times New Roman" w:eastAsia="Calibri" w:hAnsi="Times New Roman" w:cs="Times New Roman"/>
          <w:sz w:val="24"/>
          <w:lang w:val="en"/>
        </w:rPr>
        <w:t xml:space="preserve"> </w:t>
      </w:r>
    </w:p>
    <w:p w14:paraId="75A2D589" w14:textId="77777777" w:rsidR="00AD4A77" w:rsidRPr="00AD4A77" w:rsidRDefault="00AD4A77" w:rsidP="00AD4A77">
      <w:pPr>
        <w:spacing w:line="360" w:lineRule="auto"/>
        <w:jc w:val="both"/>
        <w:rPr>
          <w:rFonts w:ascii="Times New Roman" w:eastAsia="Calibri" w:hAnsi="Times New Roman" w:cs="Times New Roman"/>
          <w:sz w:val="24"/>
          <w:lang w:val="bg-BG" w:eastAsia="en-GB"/>
        </w:rPr>
      </w:pPr>
      <w:r w:rsidRPr="00AD4A77">
        <w:rPr>
          <w:rFonts w:ascii="Times New Roman" w:eastAsia="Calibri" w:hAnsi="Times New Roman" w:cs="Times New Roman"/>
          <w:sz w:val="24"/>
          <w:lang w:val="bg-BG" w:eastAsia="en-GB"/>
        </w:rPr>
        <w:t>2. The research is specifically aimed at revealing the reasons for the functioning of Bicester Village, even in the conditions of a total lockdown. It analysed some of the preventive measures Bister Village had taken to overcome the Covid restrictions. On the other hand, it is a unique business whose main goal is to rent commercial space to luxury brands for retail goods. That is why the author believes that the attractiveness of this business is not decreasing, but rather increasing. In order to reveal this effect, personal interviews were produced with some of the managers of the luxury goods stores that work on the territory of Bicester Village.</w:t>
      </w:r>
      <w:r w:rsidRPr="00AD4A77">
        <w:rPr>
          <w:rFonts w:ascii="Times New Roman" w:eastAsia="Calibri" w:hAnsi="Times New Roman" w:cs="Times New Roman"/>
          <w:sz w:val="24"/>
          <w:lang w:eastAsia="en-GB"/>
        </w:rPr>
        <w:t xml:space="preserve"> </w:t>
      </w:r>
      <w:r w:rsidRPr="00AD4A77">
        <w:rPr>
          <w:rFonts w:ascii="Times New Roman" w:eastAsia="Calibri" w:hAnsi="Times New Roman" w:cs="Times New Roman"/>
          <w:sz w:val="24"/>
          <w:lang w:val="bg-BG" w:eastAsia="en-GB"/>
        </w:rPr>
        <w:t xml:space="preserve">The processing of these data constituted primary research. </w:t>
      </w:r>
    </w:p>
    <w:p w14:paraId="02E6DEDC" w14:textId="77777777" w:rsidR="00AD4A77" w:rsidRPr="00AD4A77" w:rsidRDefault="00AD4A77" w:rsidP="00AD4A77">
      <w:pPr>
        <w:spacing w:line="360" w:lineRule="auto"/>
        <w:jc w:val="both"/>
        <w:rPr>
          <w:rFonts w:ascii="Times New Roman" w:eastAsia="Calibri" w:hAnsi="Times New Roman" w:cs="Times New Roman"/>
          <w:sz w:val="24"/>
          <w:lang w:val="bg-BG" w:eastAsia="en-GB"/>
        </w:rPr>
      </w:pPr>
      <w:r w:rsidRPr="00AD4A77">
        <w:rPr>
          <w:rFonts w:ascii="Times New Roman" w:eastAsia="Calibri" w:hAnsi="Times New Roman" w:cs="Times New Roman"/>
          <w:sz w:val="24"/>
          <w:lang w:val="bg-BG" w:eastAsia="en-GB"/>
        </w:rPr>
        <w:t>The methodology of the entire study aims to confirm or reject the author's main hypothesis. It is based on the understanding that despite the negative impact that Covid-19 has on the luxury goods trade sector, it is possible that there will be an increase in the positive aspects of this trade.</w:t>
      </w:r>
      <w:r w:rsidRPr="00AD4A77">
        <w:rPr>
          <w:rFonts w:ascii="Times New Roman" w:eastAsia="Calibri" w:hAnsi="Times New Roman" w:cs="Times New Roman"/>
          <w:sz w:val="24"/>
          <w:lang w:eastAsia="en-GB"/>
        </w:rPr>
        <w:t xml:space="preserve"> The author chose the interview method as the main way to conduct the primary interview. This was dictated by the fact that the store managers who agreed to answer the interview questions had very limited time. Interviews were conducted with managers and deputy store managers from Bicester Village who specifically asked for their confidentiality. In their opinion, the anonymity stems from the fact that all the stores operate as outlet centres of major retail brands of luxury stores. Without the express permission of the central stores and especially the managers, they could not answer the questions in the interview. </w:t>
      </w:r>
    </w:p>
    <w:p w14:paraId="6E005B96" w14:textId="48C136EC" w:rsidR="00AD4A77" w:rsidRPr="00AD4A77" w:rsidRDefault="00AD4A77" w:rsidP="00AD4A77">
      <w:pPr>
        <w:spacing w:line="360" w:lineRule="auto"/>
        <w:jc w:val="both"/>
        <w:rPr>
          <w:rFonts w:ascii="Times New Roman" w:eastAsia="Calibri" w:hAnsi="Times New Roman" w:cs="Times New Roman"/>
          <w:sz w:val="24"/>
          <w:lang w:val="bg-BG" w:eastAsia="en-GB"/>
        </w:rPr>
      </w:pPr>
      <w:r w:rsidRPr="00AD4A77">
        <w:rPr>
          <w:rFonts w:ascii="Times New Roman" w:eastAsia="Calibri" w:hAnsi="Times New Roman" w:cs="Times New Roman"/>
          <w:sz w:val="24"/>
          <w:lang w:eastAsia="en-GB"/>
        </w:rPr>
        <w:lastRenderedPageBreak/>
        <w:t xml:space="preserve">This, in the opinion of the author, in no way changes the answers and does not affect the interview. </w:t>
      </w:r>
      <w:r w:rsidRPr="00C143A9">
        <w:rPr>
          <w:rFonts w:ascii="Times New Roman" w:eastAsia="Calibri" w:hAnsi="Times New Roman" w:cs="Times New Roman"/>
          <w:sz w:val="24"/>
          <w:lang w:eastAsia="en-GB"/>
        </w:rPr>
        <w:t xml:space="preserve">Respondents are legally entitled to this, and the author is pleased with the opportunity to obtain information in the research area of interest to </w:t>
      </w:r>
      <w:r w:rsidR="006F40A3" w:rsidRPr="00C143A9">
        <w:rPr>
          <w:rFonts w:ascii="Times New Roman" w:eastAsia="Calibri" w:hAnsi="Times New Roman" w:cs="Times New Roman"/>
          <w:sz w:val="24"/>
          <w:lang w:eastAsia="en-GB"/>
        </w:rPr>
        <w:t xml:space="preserve">him </w:t>
      </w:r>
      <w:r w:rsidR="006F40A3" w:rsidRPr="00C143A9">
        <w:rPr>
          <w:rFonts w:ascii="Times New Roman" w:eastAsia="Calibri" w:hAnsi="Times New Roman" w:cs="Times New Roman"/>
          <w:noProof/>
          <w:sz w:val="24"/>
          <w:lang w:eastAsia="en-GB"/>
        </w:rPr>
        <w:t>(</w:t>
      </w:r>
      <w:r w:rsidRPr="00C143A9">
        <w:rPr>
          <w:rFonts w:ascii="Times New Roman" w:eastAsia="Calibri" w:hAnsi="Times New Roman" w:cs="Times New Roman"/>
          <w:noProof/>
          <w:sz w:val="24"/>
          <w:lang w:eastAsia="en-GB"/>
        </w:rPr>
        <w:t>University of the West of Scotland., 2022)</w:t>
      </w:r>
      <w:r w:rsidRPr="00C143A9">
        <w:rPr>
          <w:rFonts w:ascii="Times New Roman" w:eastAsia="Calibri" w:hAnsi="Times New Roman" w:cs="Times New Roman"/>
          <w:sz w:val="24"/>
          <w:lang w:eastAsia="en-GB"/>
        </w:rPr>
        <w:t xml:space="preserve">. On the other hand, time was extremely valuable as Bicester Village's trading period is very busy at this time of the year (at the time of the interview a Black Friday campaign was being prepared) </w:t>
      </w:r>
      <w:r w:rsidRPr="00C143A9">
        <w:rPr>
          <w:rFonts w:ascii="Times New Roman" w:eastAsia="Calibri" w:hAnsi="Times New Roman" w:cs="Times New Roman"/>
          <w:noProof/>
          <w:sz w:val="24"/>
          <w:lang w:eastAsia="en-GB"/>
        </w:rPr>
        <w:t>(Bicester Village, 2022)</w:t>
      </w:r>
      <w:r w:rsidRPr="00C143A9">
        <w:rPr>
          <w:rFonts w:ascii="Times New Roman" w:eastAsia="Calibri" w:hAnsi="Times New Roman" w:cs="Times New Roman"/>
          <w:sz w:val="24"/>
          <w:lang w:eastAsia="en-GB"/>
        </w:rPr>
        <w:t>.</w:t>
      </w:r>
      <w:r w:rsidRPr="00AD4A77">
        <w:rPr>
          <w:rFonts w:ascii="Times New Roman" w:eastAsia="Calibri" w:hAnsi="Times New Roman" w:cs="Times New Roman"/>
          <w:sz w:val="24"/>
          <w:lang w:eastAsia="en-GB"/>
        </w:rPr>
        <w:t xml:space="preserve"> However, the interviews were conducted over the course of two weeks and took about an hour to meet with each manager. Around twelve managers from various luxury brands were interviewed for this period, </w:t>
      </w:r>
      <w:proofErr w:type="gramStart"/>
      <w:r w:rsidRPr="00AD4A77">
        <w:rPr>
          <w:rFonts w:ascii="Times New Roman" w:eastAsia="Calibri" w:hAnsi="Times New Roman" w:cs="Times New Roman"/>
          <w:sz w:val="24"/>
          <w:lang w:eastAsia="en-GB"/>
        </w:rPr>
        <w:t>all of</w:t>
      </w:r>
      <w:proofErr w:type="gramEnd"/>
      <w:r w:rsidRPr="00AD4A77">
        <w:rPr>
          <w:rFonts w:ascii="Times New Roman" w:eastAsia="Calibri" w:hAnsi="Times New Roman" w:cs="Times New Roman"/>
          <w:sz w:val="24"/>
          <w:lang w:eastAsia="en-GB"/>
        </w:rPr>
        <w:t xml:space="preserve"> these brands being represented in Bicester Village. </w:t>
      </w:r>
    </w:p>
    <w:p w14:paraId="1EC67625" w14:textId="77777777" w:rsidR="00AD4A77" w:rsidRPr="00AD4A77" w:rsidRDefault="00AD4A77" w:rsidP="00AD4A77">
      <w:pPr>
        <w:spacing w:line="360" w:lineRule="auto"/>
        <w:jc w:val="both"/>
        <w:rPr>
          <w:rFonts w:ascii="Times New Roman" w:eastAsia="Calibri" w:hAnsi="Times New Roman" w:cs="Times New Roman"/>
          <w:sz w:val="24"/>
          <w:lang w:eastAsia="en-GB"/>
        </w:rPr>
      </w:pPr>
      <w:r w:rsidRPr="00AD4A77">
        <w:rPr>
          <w:rFonts w:ascii="Times New Roman" w:eastAsia="Calibri" w:hAnsi="Times New Roman" w:cs="Times New Roman"/>
          <w:sz w:val="24"/>
          <w:lang w:val="bg-BG" w:eastAsia="en-GB"/>
        </w:rPr>
        <w:t>By its nature, the interview was a semi-structured type of interview. This means that the author of the questions intended to ask guiding questions, but from these questions, in addition to the answers, the respondents shared many ideas and views that the author could not have guessed at the beginning. This made it necessary to choose the Thematic Analysis method for the analysis of the questions. The reasons for choosing this analysis stem from the fact that the author fully accepts the ideas of Moira Maguire and Brid Delahunt presenting the thematic analysis. In their article titled "</w:t>
      </w:r>
      <w:r w:rsidRPr="00AD4A77">
        <w:rPr>
          <w:rFonts w:ascii="Times New Roman" w:eastAsia="Calibri" w:hAnsi="Times New Roman" w:cs="Times New Roman"/>
          <w:i/>
          <w:iCs/>
          <w:sz w:val="24"/>
          <w:lang w:val="bg-BG" w:eastAsia="en-GB"/>
        </w:rPr>
        <w:t>Doing a Thematic Analysis: A Practical, Step-by-Step</w:t>
      </w:r>
      <w:r w:rsidRPr="00AD4A77">
        <w:rPr>
          <w:rFonts w:ascii="Times New Roman" w:eastAsia="Calibri" w:hAnsi="Times New Roman" w:cs="Times New Roman"/>
          <w:i/>
          <w:iCs/>
          <w:sz w:val="24"/>
          <w:lang w:eastAsia="en-GB"/>
        </w:rPr>
        <w:t xml:space="preserve"> </w:t>
      </w:r>
      <w:r w:rsidRPr="00AD4A77">
        <w:rPr>
          <w:rFonts w:ascii="Times New Roman" w:eastAsia="Calibri" w:hAnsi="Times New Roman" w:cs="Times New Roman"/>
          <w:i/>
          <w:iCs/>
          <w:sz w:val="24"/>
          <w:lang w:val="bg-BG" w:eastAsia="en-GB"/>
        </w:rPr>
        <w:t>Guide for Learning and Teaching Scholars</w:t>
      </w:r>
      <w:r w:rsidRPr="00AD4A77">
        <w:rPr>
          <w:rFonts w:ascii="Times New Roman" w:eastAsia="Calibri" w:hAnsi="Times New Roman" w:cs="Times New Roman"/>
          <w:sz w:val="24"/>
          <w:lang w:val="bg-BG" w:eastAsia="en-GB"/>
        </w:rPr>
        <w:t>,"</w:t>
      </w:r>
      <w:r w:rsidRPr="00AD4A77">
        <w:rPr>
          <w:rFonts w:ascii="Times New Roman" w:eastAsia="Calibri" w:hAnsi="Times New Roman" w:cs="Times New Roman"/>
          <w:sz w:val="24"/>
          <w:lang w:eastAsia="en-GB"/>
        </w:rPr>
        <w:t xml:space="preserve"> t</w:t>
      </w:r>
      <w:r w:rsidRPr="00AD4A77">
        <w:rPr>
          <w:rFonts w:ascii="Times New Roman" w:eastAsia="Calibri" w:hAnsi="Times New Roman" w:cs="Times New Roman"/>
          <w:sz w:val="24"/>
          <w:lang w:val="bg-BG" w:eastAsia="en-GB"/>
        </w:rPr>
        <w:t xml:space="preserve">he authors argue that a primary goal of this type of analysis is to identify themes and patterns of research-related </w:t>
      </w:r>
      <w:r w:rsidRPr="00C143A9">
        <w:rPr>
          <w:rFonts w:ascii="Times New Roman" w:eastAsia="Calibri" w:hAnsi="Times New Roman" w:cs="Times New Roman"/>
          <w:sz w:val="24"/>
          <w:lang w:val="bg-BG" w:eastAsia="en-GB"/>
        </w:rPr>
        <w:t>information from the overall information, enabling the researcher to draw valuable conclusions</w:t>
      </w:r>
      <w:r w:rsidRPr="00C143A9">
        <w:rPr>
          <w:rFonts w:ascii="Times New Roman" w:eastAsia="Calibri" w:hAnsi="Times New Roman" w:cs="Times New Roman"/>
          <w:sz w:val="24"/>
          <w:lang w:eastAsia="en-GB"/>
        </w:rPr>
        <w:t xml:space="preserve"> </w:t>
      </w:r>
      <w:r w:rsidRPr="00C143A9">
        <w:rPr>
          <w:rFonts w:ascii="Times New Roman" w:eastAsia="Calibri" w:hAnsi="Times New Roman" w:cs="Times New Roman"/>
          <w:noProof/>
          <w:sz w:val="24"/>
          <w:lang w:eastAsia="en-GB"/>
        </w:rPr>
        <w:t xml:space="preserve"> (Maguire &amp; Delahunt, 2017)</w:t>
      </w:r>
      <w:r w:rsidRPr="00C143A9">
        <w:rPr>
          <w:rFonts w:ascii="Times New Roman" w:eastAsia="Calibri" w:hAnsi="Times New Roman" w:cs="Times New Roman"/>
          <w:sz w:val="24"/>
          <w:lang w:val="bg-BG" w:eastAsia="en-GB"/>
        </w:rPr>
        <w:t>.</w:t>
      </w:r>
      <w:r w:rsidRPr="00AD4A77">
        <w:rPr>
          <w:rFonts w:ascii="Times New Roman" w:eastAsia="Calibri" w:hAnsi="Times New Roman" w:cs="Times New Roman"/>
          <w:sz w:val="24"/>
          <w:lang w:eastAsia="en-GB"/>
        </w:rPr>
        <w:t xml:space="preserve"> </w:t>
      </w:r>
    </w:p>
    <w:p w14:paraId="3EAF1C2B" w14:textId="77777777" w:rsidR="00AD4A77" w:rsidRPr="00AD4A77" w:rsidRDefault="00AD4A77" w:rsidP="00AD4A77">
      <w:pPr>
        <w:spacing w:line="360" w:lineRule="auto"/>
        <w:jc w:val="both"/>
        <w:rPr>
          <w:rFonts w:ascii="Times New Roman" w:eastAsia="Calibri" w:hAnsi="Times New Roman" w:cs="Times New Roman"/>
          <w:sz w:val="24"/>
          <w:lang w:val="bg-BG" w:eastAsia="en-GB"/>
        </w:rPr>
      </w:pPr>
      <w:r w:rsidRPr="00AD4A77">
        <w:rPr>
          <w:rFonts w:ascii="Times New Roman" w:eastAsia="Calibri" w:hAnsi="Times New Roman" w:cs="Times New Roman"/>
          <w:sz w:val="24"/>
          <w:lang w:eastAsia="en-GB"/>
        </w:rPr>
        <w:t>For the needs of the research, the author considers this approach the most reliable because the topic requires revealing information that is too specific for the researched field of knowledge. In other words, the goal is to generate comprehensive knowledge from specific and concrete data leading to future general conclusions. That is why the most relevant are the methods of inductive research in combination with an interview and thematic analysis of the data.</w:t>
      </w:r>
      <w:r w:rsidRPr="00AD4A77">
        <w:rPr>
          <w:rFonts w:ascii="Times New Roman" w:eastAsia="Calibri" w:hAnsi="Times New Roman" w:cs="Times New Roman"/>
          <w:sz w:val="24"/>
          <w:lang w:val="bg-BG" w:eastAsia="en-GB"/>
        </w:rPr>
        <w:t xml:space="preserve"> On the other hand, the author considered that if a fully structured interview with closed questions was used, gaps in the data could result. The author is not a specialist in the managerial field of luxury goods and the interests of the study are dictated by observing this process in a completely unbiased way. That is why any research method such as a questionnaire in this case would reveal a certain amount of information but would determine the possibility of extracting the most complete information about the researched topic.</w:t>
      </w:r>
    </w:p>
    <w:p w14:paraId="5ED87656" w14:textId="77777777" w:rsidR="00AD4A77" w:rsidRPr="00AD4A77" w:rsidRDefault="00AD4A77" w:rsidP="00AD4A77">
      <w:pPr>
        <w:keepNext/>
        <w:spacing w:before="240" w:after="60" w:line="360" w:lineRule="auto"/>
        <w:jc w:val="both"/>
        <w:outlineLvl w:val="0"/>
        <w:rPr>
          <w:rFonts w:ascii="Times New Roman" w:eastAsia="Times New Roman" w:hAnsi="Times New Roman" w:cs="Times New Roman"/>
          <w:b/>
          <w:bCs/>
          <w:kern w:val="32"/>
          <w:sz w:val="28"/>
          <w:szCs w:val="32"/>
          <w:lang w:val="bg-BG" w:eastAsia="en-GB"/>
        </w:rPr>
      </w:pPr>
      <w:bookmarkStart w:id="18" w:name="_Toc122094160"/>
      <w:bookmarkStart w:id="19" w:name="_Toc122094223"/>
      <w:bookmarkStart w:id="20" w:name="_Toc122094423"/>
      <w:bookmarkStart w:id="21" w:name="_Toc122094441"/>
      <w:bookmarkStart w:id="22" w:name="_Toc122096612"/>
      <w:bookmarkStart w:id="23" w:name="_Toc123315608"/>
      <w:r w:rsidRPr="00AD4A77">
        <w:rPr>
          <w:rFonts w:ascii="Times New Roman" w:eastAsia="Times New Roman" w:hAnsi="Times New Roman" w:cs="Times New Roman"/>
          <w:b/>
          <w:bCs/>
          <w:kern w:val="32"/>
          <w:sz w:val="28"/>
          <w:szCs w:val="32"/>
          <w:lang w:val="bg-BG" w:eastAsia="en-GB"/>
        </w:rPr>
        <w:lastRenderedPageBreak/>
        <w:t>Presentation of the data obtained from the study</w:t>
      </w:r>
      <w:bookmarkEnd w:id="18"/>
      <w:bookmarkEnd w:id="19"/>
      <w:bookmarkEnd w:id="20"/>
      <w:bookmarkEnd w:id="21"/>
      <w:bookmarkEnd w:id="22"/>
      <w:bookmarkEnd w:id="23"/>
    </w:p>
    <w:p w14:paraId="31409D7B" w14:textId="77777777" w:rsidR="00AD4A77" w:rsidRPr="00AD4A77" w:rsidRDefault="00AD4A77" w:rsidP="00AD4A77">
      <w:pPr>
        <w:spacing w:line="360" w:lineRule="auto"/>
        <w:jc w:val="both"/>
        <w:rPr>
          <w:rFonts w:ascii="Times New Roman" w:eastAsia="Calibri" w:hAnsi="Times New Roman" w:cs="Times New Roman"/>
          <w:sz w:val="24"/>
          <w:lang w:val="bg-BG" w:eastAsia="en-GB"/>
        </w:rPr>
      </w:pPr>
      <w:r w:rsidRPr="00AD4A77">
        <w:rPr>
          <w:rFonts w:ascii="Times New Roman" w:eastAsia="Calibri" w:hAnsi="Times New Roman" w:cs="Times New Roman"/>
          <w:sz w:val="24"/>
          <w:lang w:val="bg-BG" w:eastAsia="en-GB"/>
        </w:rPr>
        <w:t xml:space="preserve">In general, the topic calls for investigating the impact of the Covid-19 virus on the largest outlet centre for luxury goods. The analysis of the information, in the opinion of the author, should proceed in two main directions. </w:t>
      </w:r>
    </w:p>
    <w:p w14:paraId="16E6422A" w14:textId="77777777" w:rsidR="00AD4A77" w:rsidRPr="00AD4A77" w:rsidRDefault="00AD4A77" w:rsidP="00AD4A77">
      <w:pPr>
        <w:spacing w:line="360" w:lineRule="auto"/>
        <w:jc w:val="both"/>
        <w:rPr>
          <w:rFonts w:ascii="Times New Roman" w:eastAsia="Calibri" w:hAnsi="Times New Roman" w:cs="Times New Roman"/>
          <w:sz w:val="24"/>
          <w:lang w:val="bg-BG" w:eastAsia="en-GB"/>
        </w:rPr>
      </w:pPr>
      <w:r w:rsidRPr="00AD4A77">
        <w:rPr>
          <w:rFonts w:ascii="Times New Roman" w:eastAsia="Calibri" w:hAnsi="Times New Roman" w:cs="Times New Roman"/>
          <w:sz w:val="24"/>
          <w:lang w:val="bg-BG" w:eastAsia="en-GB"/>
        </w:rPr>
        <w:t>First of all, the financial indicators of Covid on the turnover should be taken into account, as the annual report officially published for this purpose will be used on an annual basis. The information that will be presented aims to impartially show the facts as they are. The author expects that there will soon be negative results, but the main hypothesis lies in the understanding that this may be useful for preparing for similar events in the future. That is why every experience should be considered accumulated knowledge.</w:t>
      </w:r>
    </w:p>
    <w:p w14:paraId="1A850DDE" w14:textId="3538E1EA" w:rsidR="00AD4A77" w:rsidRPr="00AD4A77" w:rsidRDefault="00AD4A77" w:rsidP="00AD4A77">
      <w:pPr>
        <w:spacing w:line="360" w:lineRule="auto"/>
        <w:jc w:val="both"/>
        <w:rPr>
          <w:rFonts w:ascii="Times New Roman" w:eastAsia="Calibri" w:hAnsi="Times New Roman" w:cs="Times New Roman"/>
          <w:sz w:val="24"/>
          <w:lang w:val="bg-BG" w:eastAsia="en-GB"/>
        </w:rPr>
      </w:pPr>
      <w:r w:rsidRPr="00AD4A77">
        <w:rPr>
          <w:rFonts w:ascii="Times New Roman" w:eastAsia="Calibri" w:hAnsi="Times New Roman" w:cs="Times New Roman"/>
          <w:sz w:val="24"/>
          <w:lang w:eastAsia="en-GB"/>
        </w:rPr>
        <w:t xml:space="preserve">Secondly, </w:t>
      </w:r>
      <w:r w:rsidRPr="00AD4A77">
        <w:rPr>
          <w:rFonts w:ascii="Times New Roman" w:eastAsia="Calibri" w:hAnsi="Times New Roman" w:cs="Times New Roman"/>
          <w:sz w:val="24"/>
          <w:lang w:val="bg-BG" w:eastAsia="en-GB"/>
        </w:rPr>
        <w:t>the author believes that the opinion of the store managers included in the composition of Bicester Village is of particular importance. This stems from the fact that in this way the effect that Covid 19 has on people would be measured in a purely behavioural effect. In the luxury goods sector, the relationship between customers and stores is different. The customers themselves are perceived as "part of the family" of the stores and thus any event that would have an effect on this relationship is important.</w:t>
      </w:r>
    </w:p>
    <w:p w14:paraId="7D71B17F" w14:textId="77777777" w:rsidR="00AD4A77" w:rsidRPr="00AD4A77" w:rsidRDefault="00AD4A77" w:rsidP="00AD4A77">
      <w:pPr>
        <w:keepNext/>
        <w:spacing w:before="240" w:after="60" w:line="360" w:lineRule="auto"/>
        <w:jc w:val="both"/>
        <w:outlineLvl w:val="1"/>
        <w:rPr>
          <w:rFonts w:ascii="Calibri Light" w:eastAsia="Times New Roman" w:hAnsi="Calibri Light" w:cs="Times New Roman"/>
          <w:b/>
          <w:bCs/>
          <w:i/>
          <w:iCs/>
          <w:sz w:val="28"/>
          <w:szCs w:val="28"/>
          <w:lang w:val="bg-BG" w:eastAsia="en-GB"/>
        </w:rPr>
      </w:pPr>
      <w:bookmarkStart w:id="24" w:name="_Toc122094161"/>
      <w:bookmarkStart w:id="25" w:name="_Toc122094224"/>
      <w:bookmarkStart w:id="26" w:name="_Toc122094424"/>
      <w:bookmarkStart w:id="27" w:name="_Toc122094442"/>
      <w:bookmarkStart w:id="28" w:name="_Toc122096613"/>
      <w:bookmarkStart w:id="29" w:name="_Toc123315609"/>
      <w:r w:rsidRPr="00AD4A77">
        <w:rPr>
          <w:rFonts w:ascii="Calibri Light" w:eastAsia="Times New Roman" w:hAnsi="Calibri Light" w:cs="Times New Roman"/>
          <w:b/>
          <w:bCs/>
          <w:i/>
          <w:iCs/>
          <w:sz w:val="28"/>
          <w:szCs w:val="28"/>
          <w:lang w:val="bg-BG" w:eastAsia="en-GB"/>
        </w:rPr>
        <w:t>Secondary research on the research topic</w:t>
      </w:r>
      <w:bookmarkEnd w:id="24"/>
      <w:bookmarkEnd w:id="25"/>
      <w:bookmarkEnd w:id="26"/>
      <w:bookmarkEnd w:id="27"/>
      <w:bookmarkEnd w:id="28"/>
      <w:bookmarkEnd w:id="29"/>
    </w:p>
    <w:p w14:paraId="0DB349A7" w14:textId="77777777" w:rsidR="00AD4A77" w:rsidRPr="00AD4A77" w:rsidRDefault="00AD4A77" w:rsidP="00AD4A77">
      <w:pPr>
        <w:spacing w:line="360" w:lineRule="auto"/>
        <w:jc w:val="both"/>
        <w:rPr>
          <w:rFonts w:ascii="Times New Roman" w:eastAsia="Calibri" w:hAnsi="Times New Roman" w:cs="Times New Roman"/>
          <w:sz w:val="24"/>
          <w:lang w:val="bg-BG" w:eastAsia="en-GB"/>
        </w:rPr>
      </w:pPr>
      <w:r w:rsidRPr="00AD4A77">
        <w:rPr>
          <w:rFonts w:ascii="Times New Roman" w:eastAsia="Calibri" w:hAnsi="Times New Roman" w:cs="Times New Roman"/>
          <w:sz w:val="24"/>
          <w:lang w:val="bg-BG" w:eastAsia="en-GB"/>
        </w:rPr>
        <w:t>Regarding the first part, indicators such as</w:t>
      </w:r>
      <w:r w:rsidRPr="00AD4A77">
        <w:rPr>
          <w:rFonts w:ascii="Times New Roman" w:eastAsia="Calibri" w:hAnsi="Times New Roman" w:cs="Times New Roman"/>
          <w:sz w:val="24"/>
          <w:lang w:eastAsia="en-GB"/>
        </w:rPr>
        <w:t xml:space="preserve"> Gross Domestic Product, Inflation, Recession of UK, Adjusted Earnings, Rental Income, Net Debt and Retail Assets of Buster Village owner’s company. Basically, the research is divided into two parts showing the general state of the UK economy and the state of the company that owns Bicester Village. The purpose of this study was to draw general data and conclusions from the impact of Covid-19 on the entire Retail sector, thus making basic recommendations and guidelines for development.</w:t>
      </w:r>
      <w:r w:rsidRPr="00AD4A77">
        <w:rPr>
          <w:rFonts w:ascii="Times New Roman" w:eastAsia="Calibri" w:hAnsi="Times New Roman" w:cs="Times New Roman"/>
          <w:sz w:val="24"/>
          <w:lang w:val="bg-BG" w:eastAsia="en-GB"/>
        </w:rPr>
        <w:t xml:space="preserve"> It has already been established that during the Covid pandemic, for about two years, the entire economy of Great Britain was almost at a standstill as a result of the social isolation that the government imposed in an attempt to stop the spread of the virus. That is why the main indicator of the health of the economy is the Gross Domestic Product as well as Inflation as an economic measure of consumer consumption.</w:t>
      </w:r>
      <w:r w:rsidRPr="00AD4A77">
        <w:rPr>
          <w:rFonts w:ascii="Times New Roman" w:eastAsia="Calibri" w:hAnsi="Times New Roman" w:cs="Times New Roman"/>
          <w:sz w:val="24"/>
          <w:lang w:eastAsia="en-GB"/>
        </w:rPr>
        <w:t xml:space="preserve"> In general, as a rule, the Gross Domestic Product measures in monetary terms the final services and products produced in a certain country on the territory of that </w:t>
      </w:r>
      <w:r w:rsidRPr="00C143A9">
        <w:rPr>
          <w:rFonts w:ascii="Times New Roman" w:eastAsia="Calibri" w:hAnsi="Times New Roman" w:cs="Times New Roman"/>
          <w:sz w:val="24"/>
          <w:lang w:eastAsia="en-GB"/>
        </w:rPr>
        <w:t>country</w:t>
      </w:r>
      <w:r w:rsidRPr="00C143A9">
        <w:rPr>
          <w:rFonts w:ascii="Times New Roman" w:eastAsia="Calibri" w:hAnsi="Times New Roman" w:cs="Times New Roman"/>
          <w:sz w:val="24"/>
          <w:lang w:val="bg-BG" w:eastAsia="en-GB"/>
        </w:rPr>
        <w:t xml:space="preserve"> </w:t>
      </w:r>
      <w:r w:rsidRPr="00C143A9">
        <w:rPr>
          <w:rFonts w:ascii="Times New Roman" w:eastAsia="Calibri" w:hAnsi="Times New Roman" w:cs="Times New Roman"/>
          <w:noProof/>
          <w:sz w:val="24"/>
          <w:lang w:eastAsia="en-GB"/>
        </w:rPr>
        <w:t>(Sloman, et al., 2016)</w:t>
      </w:r>
      <w:r w:rsidRPr="00C143A9">
        <w:rPr>
          <w:rFonts w:ascii="Times New Roman" w:eastAsia="Calibri" w:hAnsi="Times New Roman" w:cs="Times New Roman"/>
          <w:sz w:val="24"/>
          <w:lang w:eastAsia="en-GB"/>
        </w:rPr>
        <w:t>.</w:t>
      </w:r>
      <w:r w:rsidRPr="00C143A9">
        <w:rPr>
          <w:rFonts w:ascii="Times New Roman" w:eastAsia="Calibri" w:hAnsi="Times New Roman" w:cs="Times New Roman"/>
          <w:sz w:val="24"/>
          <w:lang w:val="bg-BG" w:eastAsia="en-GB"/>
        </w:rPr>
        <w:t xml:space="preserve"> This</w:t>
      </w:r>
      <w:r w:rsidRPr="00AD4A77">
        <w:rPr>
          <w:rFonts w:ascii="Times New Roman" w:eastAsia="Calibri" w:hAnsi="Times New Roman" w:cs="Times New Roman"/>
          <w:sz w:val="24"/>
          <w:lang w:val="bg-BG" w:eastAsia="en-GB"/>
        </w:rPr>
        <w:t xml:space="preserve"> indicator is presented in order to examine the state </w:t>
      </w:r>
      <w:r w:rsidRPr="00AD4A77">
        <w:rPr>
          <w:rFonts w:ascii="Times New Roman" w:eastAsia="Calibri" w:hAnsi="Times New Roman" w:cs="Times New Roman"/>
          <w:sz w:val="24"/>
          <w:lang w:val="bg-BG" w:eastAsia="en-GB"/>
        </w:rPr>
        <w:lastRenderedPageBreak/>
        <w:t xml:space="preserve">of the UK economy. It is logical that with growth, the purchasing power of the consumers of this economy should also grow. Naturally, we can also have the opposite effect. In recessionary conditions, consumer purchasing power declines due to multiple factors such as increased </w:t>
      </w:r>
      <w:r w:rsidRPr="00C143A9">
        <w:rPr>
          <w:rFonts w:ascii="Times New Roman" w:eastAsia="Calibri" w:hAnsi="Times New Roman" w:cs="Times New Roman"/>
          <w:sz w:val="24"/>
          <w:lang w:val="bg-BG" w:eastAsia="en-GB"/>
        </w:rPr>
        <w:t xml:space="preserve">inflation </w:t>
      </w:r>
      <w:r w:rsidRPr="00C143A9">
        <w:rPr>
          <w:rFonts w:ascii="Times New Roman" w:eastAsia="Calibri" w:hAnsi="Times New Roman" w:cs="Times New Roman"/>
          <w:noProof/>
          <w:sz w:val="24"/>
          <w:lang w:eastAsia="en-GB"/>
        </w:rPr>
        <w:t xml:space="preserve"> (Lipsey &amp; Chrystal, 2015)</w:t>
      </w:r>
      <w:r w:rsidRPr="00C143A9">
        <w:rPr>
          <w:rFonts w:ascii="Times New Roman" w:eastAsia="Calibri" w:hAnsi="Times New Roman" w:cs="Times New Roman"/>
          <w:sz w:val="24"/>
          <w:lang w:val="bg-BG" w:eastAsia="en-GB"/>
        </w:rPr>
        <w:t>. Covid</w:t>
      </w:r>
      <w:r w:rsidRPr="00AD4A77">
        <w:rPr>
          <w:rFonts w:ascii="Times New Roman" w:eastAsia="Calibri" w:hAnsi="Times New Roman" w:cs="Times New Roman"/>
          <w:sz w:val="24"/>
          <w:lang w:val="bg-BG" w:eastAsia="en-GB"/>
        </w:rPr>
        <w:t xml:space="preserve">-19 has definitely created such conditions. For at least two years, the entire UK economy was crippled and entire sectors were literally brought to a standstill. </w:t>
      </w:r>
    </w:p>
    <w:p w14:paraId="321D5087" w14:textId="77777777" w:rsidR="00AD4A77" w:rsidRPr="00AD4A77" w:rsidRDefault="00AD4A77" w:rsidP="00AD4A77">
      <w:pPr>
        <w:spacing w:line="360" w:lineRule="auto"/>
        <w:jc w:val="both"/>
        <w:rPr>
          <w:rFonts w:ascii="Times New Roman" w:eastAsia="Calibri" w:hAnsi="Times New Roman" w:cs="Times New Roman"/>
          <w:sz w:val="24"/>
          <w:lang w:eastAsia="en-GB"/>
        </w:rPr>
      </w:pPr>
      <w:r w:rsidRPr="00AD4A77">
        <w:rPr>
          <w:rFonts w:ascii="Times New Roman" w:eastAsia="Calibri" w:hAnsi="Times New Roman" w:cs="Times New Roman"/>
          <w:sz w:val="24"/>
          <w:lang w:val="bg-BG" w:eastAsia="en-GB"/>
        </w:rPr>
        <w:t>The purpose of the other indicators that are part of the author's secondary research is to reveal the financial stability of Bicester Village, again assuming that Covid-19 has had an effect on these indicators. Rental income shows Bicester Village's level of financial stability. The sector is specific and the main purpose of this business is to rent attractive properties in a purpose-built commercial village. It has already been mentioned that Bicester Village is the largest of this type of village in Europe and for this reason, it is the object of our attention. On the other hand, the profitability of each shop part of this village would reveal the reason for renting a site. For example, what was the benefit of the shops renting a site in the village if they did not make a profit? There is no way to know and analy</w:t>
      </w:r>
      <w:r w:rsidRPr="00AD4A77">
        <w:rPr>
          <w:rFonts w:ascii="Times New Roman" w:eastAsia="Calibri" w:hAnsi="Times New Roman" w:cs="Times New Roman"/>
          <w:sz w:val="24"/>
          <w:lang w:eastAsia="en-GB"/>
        </w:rPr>
        <w:t>s</w:t>
      </w:r>
      <w:r w:rsidRPr="00AD4A77">
        <w:rPr>
          <w:rFonts w:ascii="Times New Roman" w:eastAsia="Calibri" w:hAnsi="Times New Roman" w:cs="Times New Roman"/>
          <w:sz w:val="24"/>
          <w:lang w:val="bg-BG" w:eastAsia="en-GB"/>
        </w:rPr>
        <w:t xml:space="preserve">e the financial results of all sites in Bicester Village, but we believe that Covid - 19 has also had a negative impact on them. </w:t>
      </w:r>
      <w:r w:rsidRPr="00AD4A77">
        <w:rPr>
          <w:rFonts w:ascii="Times New Roman" w:eastAsia="Calibri" w:hAnsi="Times New Roman" w:cs="Times New Roman"/>
          <w:sz w:val="24"/>
          <w:lang w:eastAsia="en-GB"/>
        </w:rPr>
        <w:t>Here were included Adjusted Earnings</w:t>
      </w:r>
      <w:r w:rsidRPr="00AD4A77">
        <w:rPr>
          <w:rFonts w:ascii="Times New Roman" w:eastAsia="Calibri" w:hAnsi="Times New Roman" w:cs="Times New Roman"/>
          <w:sz w:val="24"/>
          <w:lang w:val="bg-BG" w:eastAsia="en-GB"/>
        </w:rPr>
        <w:t xml:space="preserve"> </w:t>
      </w:r>
      <w:r w:rsidRPr="00AD4A77">
        <w:rPr>
          <w:rFonts w:ascii="Times New Roman" w:eastAsia="Calibri" w:hAnsi="Times New Roman" w:cs="Times New Roman"/>
          <w:sz w:val="24"/>
          <w:lang w:eastAsia="en-GB"/>
        </w:rPr>
        <w:t xml:space="preserve">and Rental Income as well. </w:t>
      </w:r>
    </w:p>
    <w:p w14:paraId="29A7221D" w14:textId="77777777" w:rsidR="00AD4A77" w:rsidRPr="00AD4A77" w:rsidRDefault="00AD4A77" w:rsidP="00AD4A77">
      <w:pPr>
        <w:keepNext/>
        <w:spacing w:before="240" w:after="60" w:line="360" w:lineRule="auto"/>
        <w:jc w:val="both"/>
        <w:outlineLvl w:val="1"/>
        <w:rPr>
          <w:rFonts w:ascii="Calibri Light" w:eastAsia="Times New Roman" w:hAnsi="Calibri Light" w:cs="Times New Roman"/>
          <w:b/>
          <w:bCs/>
          <w:i/>
          <w:iCs/>
          <w:sz w:val="28"/>
          <w:szCs w:val="28"/>
          <w:lang w:val="bg-BG" w:eastAsia="en-GB"/>
        </w:rPr>
      </w:pPr>
      <w:bookmarkStart w:id="30" w:name="_Toc122094162"/>
      <w:bookmarkStart w:id="31" w:name="_Toc122094225"/>
      <w:bookmarkStart w:id="32" w:name="_Toc122094425"/>
      <w:bookmarkStart w:id="33" w:name="_Toc122094443"/>
      <w:bookmarkStart w:id="34" w:name="_Toc122096614"/>
      <w:bookmarkStart w:id="35" w:name="_Toc123315610"/>
      <w:r w:rsidRPr="00AD4A77">
        <w:rPr>
          <w:rFonts w:ascii="Calibri Light" w:eastAsia="Times New Roman" w:hAnsi="Calibri Light" w:cs="Times New Roman"/>
          <w:b/>
          <w:bCs/>
          <w:i/>
          <w:iCs/>
          <w:sz w:val="28"/>
          <w:szCs w:val="28"/>
          <w:lang w:val="bg-BG" w:eastAsia="en-GB"/>
        </w:rPr>
        <w:t>Primary research of the research topic</w:t>
      </w:r>
      <w:bookmarkEnd w:id="30"/>
      <w:bookmarkEnd w:id="31"/>
      <w:bookmarkEnd w:id="32"/>
      <w:bookmarkEnd w:id="33"/>
      <w:bookmarkEnd w:id="34"/>
      <w:bookmarkEnd w:id="35"/>
    </w:p>
    <w:p w14:paraId="0BD46890" w14:textId="77777777" w:rsidR="00AD4A77" w:rsidRPr="00AD4A77" w:rsidRDefault="00AD4A77" w:rsidP="00AD4A77">
      <w:pPr>
        <w:spacing w:line="360" w:lineRule="auto"/>
        <w:jc w:val="both"/>
        <w:rPr>
          <w:rFonts w:ascii="Times New Roman" w:eastAsia="Calibri" w:hAnsi="Times New Roman" w:cs="Times New Roman"/>
          <w:sz w:val="24"/>
          <w:lang w:val="bg-BG" w:eastAsia="en-GB"/>
        </w:rPr>
      </w:pPr>
      <w:r w:rsidRPr="00AD4A77">
        <w:rPr>
          <w:rFonts w:ascii="Times New Roman" w:eastAsia="Calibri" w:hAnsi="Times New Roman" w:cs="Times New Roman"/>
          <w:sz w:val="24"/>
          <w:lang w:val="bg-BG" w:eastAsia="en-GB"/>
        </w:rPr>
        <w:t>As already mentioned above, the primary research will use the interview method to collect data for the research needs. The survey was conducted over two weeks following meetings with managers of leading brands from Bicester Village. The purpose of the study is to highlight the influence of the behaviour of managers and, in their observation, to some extent on the behaviour of customers. This would measure the effect that Covid-19 would have on the consumption of luxury goods by the retail sector. Mainly five categories of questions were asked in an open-ended manner. The goal that each question is looking for is listed after the question.</w:t>
      </w:r>
    </w:p>
    <w:p w14:paraId="6EBC0E5D" w14:textId="77777777" w:rsidR="00AD4A77" w:rsidRPr="00AD4A77" w:rsidRDefault="00AD4A77" w:rsidP="00AD4A77">
      <w:pPr>
        <w:spacing w:line="360" w:lineRule="auto"/>
        <w:jc w:val="both"/>
        <w:rPr>
          <w:rFonts w:ascii="Times New Roman" w:eastAsia="Calibri" w:hAnsi="Times New Roman" w:cs="Times New Roman"/>
          <w:sz w:val="24"/>
          <w:lang w:val="bg-BG" w:eastAsia="en-GB"/>
        </w:rPr>
      </w:pPr>
      <w:r w:rsidRPr="00AD4A77">
        <w:rPr>
          <w:rFonts w:ascii="Times New Roman" w:eastAsia="Calibri" w:hAnsi="Times New Roman" w:cs="Times New Roman"/>
          <w:sz w:val="24"/>
          <w:lang w:val="bg-BG" w:eastAsia="en-GB"/>
        </w:rPr>
        <w:t>1. How would you estimate (without expressing financial indicators), the level of sales of your store during Covid-19 and after? The goal here is to gather general information about the state of the store and the direct effect that the virus pandemic is having on it.</w:t>
      </w:r>
    </w:p>
    <w:p w14:paraId="3F7FEC83" w14:textId="77777777" w:rsidR="00AD4A77" w:rsidRPr="00AD4A77" w:rsidRDefault="00AD4A77" w:rsidP="00AD4A77">
      <w:pPr>
        <w:spacing w:line="360" w:lineRule="auto"/>
        <w:jc w:val="both"/>
        <w:rPr>
          <w:rFonts w:ascii="Times New Roman" w:eastAsia="Calibri" w:hAnsi="Times New Roman" w:cs="Times New Roman"/>
          <w:sz w:val="24"/>
          <w:lang w:val="bg-BG" w:eastAsia="en-GB"/>
        </w:rPr>
      </w:pPr>
      <w:r w:rsidRPr="00AD4A77">
        <w:rPr>
          <w:rFonts w:ascii="Times New Roman" w:eastAsia="Calibri" w:hAnsi="Times New Roman" w:cs="Times New Roman"/>
          <w:sz w:val="24"/>
          <w:lang w:val="bg-BG" w:eastAsia="en-GB"/>
        </w:rPr>
        <w:lastRenderedPageBreak/>
        <w:t>2. Do you think that the brand of your store has been affected in terms of its value as a result of the Covid-19 pandemic? The goal here is to assess the impact the virus has on the store from a customer behavioural perspective.</w:t>
      </w:r>
    </w:p>
    <w:p w14:paraId="29A138A1" w14:textId="77777777" w:rsidR="00AD4A77" w:rsidRPr="00AD4A77" w:rsidRDefault="00AD4A77" w:rsidP="00AD4A77">
      <w:pPr>
        <w:spacing w:line="360" w:lineRule="auto"/>
        <w:jc w:val="both"/>
        <w:rPr>
          <w:rFonts w:ascii="Times New Roman" w:eastAsia="Calibri" w:hAnsi="Times New Roman" w:cs="Times New Roman"/>
          <w:sz w:val="24"/>
          <w:lang w:val="bg-BG" w:eastAsia="en-GB"/>
        </w:rPr>
      </w:pPr>
      <w:r w:rsidRPr="00AD4A77">
        <w:rPr>
          <w:rFonts w:ascii="Times New Roman" w:eastAsia="Calibri" w:hAnsi="Times New Roman" w:cs="Times New Roman"/>
          <w:sz w:val="24"/>
          <w:lang w:val="bg-BG" w:eastAsia="en-GB"/>
        </w:rPr>
        <w:t>3. If you carry out online trade, how do you think the Covid-19 measures affected you? The purpose of the question is to clarify the typical behavioural relationship of the lockdown situation with the luxury goods retail sector.</w:t>
      </w:r>
    </w:p>
    <w:p w14:paraId="29064691" w14:textId="77777777" w:rsidR="00AD4A77" w:rsidRPr="00AD4A77" w:rsidRDefault="00AD4A77" w:rsidP="00AD4A77">
      <w:pPr>
        <w:spacing w:line="360" w:lineRule="auto"/>
        <w:jc w:val="both"/>
        <w:rPr>
          <w:rFonts w:ascii="Times New Roman" w:eastAsia="Calibri" w:hAnsi="Times New Roman" w:cs="Times New Roman"/>
          <w:sz w:val="24"/>
          <w:lang w:val="bg-BG" w:eastAsia="en-GB"/>
        </w:rPr>
      </w:pPr>
      <w:r w:rsidRPr="00AD4A77">
        <w:rPr>
          <w:rFonts w:ascii="Times New Roman" w:eastAsia="Calibri" w:hAnsi="Times New Roman" w:cs="Times New Roman"/>
          <w:sz w:val="24"/>
          <w:lang w:val="bg-BG" w:eastAsia="en-GB"/>
        </w:rPr>
        <w:t>4. Please indicate the main activities that you think have been changed in a typical psychological aspect by Covid-19 for your store. Here, the purpose of this question is to reveal the effect of direct changes that the author has no way of knowing because he is not part of the luxury goods trade.</w:t>
      </w:r>
    </w:p>
    <w:p w14:paraId="70CDE67D" w14:textId="77777777" w:rsidR="00AD4A77" w:rsidRPr="00AD4A77" w:rsidRDefault="00AD4A77" w:rsidP="00AD4A77">
      <w:pPr>
        <w:spacing w:line="360" w:lineRule="auto"/>
        <w:jc w:val="both"/>
        <w:rPr>
          <w:rFonts w:ascii="Times New Roman" w:eastAsia="Calibri" w:hAnsi="Times New Roman" w:cs="Times New Roman"/>
          <w:sz w:val="24"/>
          <w:lang w:val="bg-BG" w:eastAsia="en-GB"/>
        </w:rPr>
      </w:pPr>
      <w:r w:rsidRPr="00AD4A77">
        <w:rPr>
          <w:rFonts w:ascii="Times New Roman" w:eastAsia="Calibri" w:hAnsi="Times New Roman" w:cs="Times New Roman"/>
          <w:sz w:val="24"/>
          <w:lang w:val="bg-BG" w:eastAsia="en-GB"/>
        </w:rPr>
        <w:t>What lessons have you learned from the effect of the pandemic on your store and what do you plan to use in the future? The aim is to reveal the benefits of Covid-19, making the most of it for future similar situations.</w:t>
      </w:r>
    </w:p>
    <w:p w14:paraId="261043FF" w14:textId="77777777" w:rsidR="00AD4A77" w:rsidRPr="00AD4A77" w:rsidRDefault="00AD4A77" w:rsidP="00AD4A77">
      <w:pPr>
        <w:spacing w:line="360" w:lineRule="auto"/>
        <w:jc w:val="both"/>
        <w:rPr>
          <w:rFonts w:ascii="Times New Roman" w:eastAsia="Calibri" w:hAnsi="Times New Roman" w:cs="Times New Roman"/>
          <w:sz w:val="24"/>
          <w:lang w:val="bg-BG" w:eastAsia="en-GB"/>
        </w:rPr>
      </w:pPr>
      <w:r w:rsidRPr="00AD4A77">
        <w:rPr>
          <w:rFonts w:ascii="Times New Roman" w:eastAsia="Calibri" w:hAnsi="Times New Roman" w:cs="Times New Roman"/>
          <w:sz w:val="24"/>
          <w:lang w:val="bg-BG" w:eastAsia="en-GB"/>
        </w:rPr>
        <w:t>Naturally, each manager was given a chance to reveal the effects of Covid-19 on his store, as at the end of each interview, each manager was explicitly asked: Do you have anything to add?</w:t>
      </w:r>
    </w:p>
    <w:p w14:paraId="590D4768" w14:textId="77777777" w:rsidR="00AD4A77" w:rsidRPr="00AD4A77" w:rsidRDefault="00AD4A77" w:rsidP="00AD4A77">
      <w:pPr>
        <w:keepNext/>
        <w:spacing w:before="240" w:after="60" w:line="360" w:lineRule="auto"/>
        <w:jc w:val="both"/>
        <w:outlineLvl w:val="0"/>
        <w:rPr>
          <w:rFonts w:ascii="Times New Roman" w:eastAsia="Times New Roman" w:hAnsi="Times New Roman" w:cs="Times New Roman"/>
          <w:b/>
          <w:bCs/>
          <w:kern w:val="32"/>
          <w:sz w:val="28"/>
          <w:szCs w:val="32"/>
          <w:lang w:eastAsia="en-GB"/>
        </w:rPr>
      </w:pPr>
      <w:bookmarkStart w:id="36" w:name="_Toc122094163"/>
      <w:bookmarkStart w:id="37" w:name="_Toc122094226"/>
      <w:bookmarkStart w:id="38" w:name="_Toc122094426"/>
      <w:bookmarkStart w:id="39" w:name="_Toc122094444"/>
      <w:bookmarkStart w:id="40" w:name="_Toc122096615"/>
      <w:bookmarkStart w:id="41" w:name="_Toc123315611"/>
      <w:r w:rsidRPr="00AD4A77">
        <w:rPr>
          <w:rFonts w:ascii="Times New Roman" w:eastAsia="Times New Roman" w:hAnsi="Times New Roman" w:cs="Times New Roman"/>
          <w:b/>
          <w:bCs/>
          <w:kern w:val="32"/>
          <w:sz w:val="28"/>
          <w:szCs w:val="32"/>
          <w:lang w:eastAsia="en-GB"/>
        </w:rPr>
        <w:t>A discussion of the result and their implication</w:t>
      </w:r>
      <w:bookmarkEnd w:id="36"/>
      <w:bookmarkEnd w:id="37"/>
      <w:bookmarkEnd w:id="38"/>
      <w:bookmarkEnd w:id="39"/>
      <w:bookmarkEnd w:id="40"/>
      <w:bookmarkEnd w:id="41"/>
    </w:p>
    <w:p w14:paraId="6D793C57" w14:textId="77777777" w:rsidR="00AD4A77" w:rsidRPr="00AD4A77" w:rsidRDefault="00AD4A77" w:rsidP="00AD4A77">
      <w:pPr>
        <w:spacing w:line="360" w:lineRule="auto"/>
        <w:jc w:val="both"/>
        <w:rPr>
          <w:rFonts w:ascii="Times New Roman" w:eastAsia="Calibri" w:hAnsi="Times New Roman" w:cs="Times New Roman"/>
          <w:sz w:val="24"/>
          <w:lang w:val="bg-BG" w:eastAsia="en-GB"/>
        </w:rPr>
      </w:pPr>
      <w:r w:rsidRPr="00AD4A77">
        <w:rPr>
          <w:rFonts w:ascii="Times New Roman" w:eastAsia="Calibri" w:hAnsi="Times New Roman" w:cs="Times New Roman"/>
          <w:sz w:val="24"/>
          <w:lang w:val="bg-BG" w:eastAsia="en-GB"/>
        </w:rPr>
        <w:t xml:space="preserve">As a rule, the most important part of any dissertation is the discoveries that the student makes. In this case, the goal is to reveal the results of the conducted secondary and primary research </w:t>
      </w:r>
      <w:r w:rsidRPr="00AD4A77">
        <w:rPr>
          <w:rFonts w:ascii="Times New Roman" w:eastAsia="Calibri" w:hAnsi="Times New Roman" w:cs="Times New Roman"/>
          <w:noProof/>
          <w:sz w:val="24"/>
          <w:lang w:eastAsia="en-GB"/>
        </w:rPr>
        <w:t xml:space="preserve"> </w:t>
      </w:r>
      <w:r w:rsidRPr="00C143A9">
        <w:rPr>
          <w:rFonts w:ascii="Times New Roman" w:eastAsia="Calibri" w:hAnsi="Times New Roman" w:cs="Times New Roman"/>
          <w:noProof/>
          <w:sz w:val="24"/>
          <w:lang w:eastAsia="en-GB"/>
        </w:rPr>
        <w:t>(Alasuutari, et al., 2008)</w:t>
      </w:r>
      <w:r w:rsidRPr="00C143A9">
        <w:rPr>
          <w:rFonts w:ascii="Times New Roman" w:eastAsia="Calibri" w:hAnsi="Times New Roman" w:cs="Times New Roman"/>
          <w:sz w:val="24"/>
          <w:lang w:val="bg-BG" w:eastAsia="en-GB"/>
        </w:rPr>
        <w:t>. Mainly</w:t>
      </w:r>
      <w:r w:rsidRPr="00AD4A77">
        <w:rPr>
          <w:rFonts w:ascii="Times New Roman" w:eastAsia="Calibri" w:hAnsi="Times New Roman" w:cs="Times New Roman"/>
          <w:sz w:val="24"/>
          <w:lang w:val="bg-BG" w:eastAsia="en-GB"/>
        </w:rPr>
        <w:t xml:space="preserve"> this part of dissertation will be divided into three parts. The first will present the results with the author's analysis of the secondary study. The second part will present the results and the author's analysis of the primary study. In the end, the data will be summari</w:t>
      </w:r>
      <w:r w:rsidRPr="00AD4A77">
        <w:rPr>
          <w:rFonts w:ascii="Times New Roman" w:eastAsia="Calibri" w:hAnsi="Times New Roman" w:cs="Times New Roman"/>
          <w:sz w:val="24"/>
          <w:lang w:eastAsia="en-GB"/>
        </w:rPr>
        <w:t>s</w:t>
      </w:r>
      <w:r w:rsidRPr="00AD4A77">
        <w:rPr>
          <w:rFonts w:ascii="Times New Roman" w:eastAsia="Calibri" w:hAnsi="Times New Roman" w:cs="Times New Roman"/>
          <w:sz w:val="24"/>
          <w:lang w:val="bg-BG" w:eastAsia="en-GB"/>
        </w:rPr>
        <w:t xml:space="preserve">ed and a comment will be made about the overall study, presenting the main arguments for recommendations. </w:t>
      </w:r>
    </w:p>
    <w:p w14:paraId="5F0CD475" w14:textId="77777777" w:rsidR="00AD4A77" w:rsidRPr="00C143A9" w:rsidRDefault="00AD4A77" w:rsidP="00AD4A77">
      <w:pPr>
        <w:keepNext/>
        <w:spacing w:before="240" w:after="60" w:line="360" w:lineRule="auto"/>
        <w:jc w:val="both"/>
        <w:outlineLvl w:val="1"/>
        <w:rPr>
          <w:rFonts w:ascii="Calibri Light" w:eastAsia="Times New Roman" w:hAnsi="Calibri Light" w:cs="Times New Roman"/>
          <w:b/>
          <w:bCs/>
          <w:i/>
          <w:iCs/>
          <w:sz w:val="28"/>
          <w:szCs w:val="28"/>
          <w:lang w:val="bg-BG" w:eastAsia="en-GB"/>
        </w:rPr>
      </w:pPr>
      <w:bookmarkStart w:id="42" w:name="_Toc122094164"/>
      <w:bookmarkStart w:id="43" w:name="_Toc122094227"/>
      <w:bookmarkStart w:id="44" w:name="_Toc122094427"/>
      <w:bookmarkStart w:id="45" w:name="_Toc122094445"/>
      <w:bookmarkStart w:id="46" w:name="_Toc122096616"/>
      <w:bookmarkStart w:id="47" w:name="_Toc123315612"/>
      <w:r w:rsidRPr="00C143A9">
        <w:rPr>
          <w:rFonts w:ascii="Calibri Light" w:eastAsia="Times New Roman" w:hAnsi="Calibri Light" w:cs="Times New Roman"/>
          <w:b/>
          <w:bCs/>
          <w:i/>
          <w:iCs/>
          <w:sz w:val="28"/>
          <w:szCs w:val="28"/>
          <w:lang w:val="bg-BG" w:eastAsia="en-GB"/>
        </w:rPr>
        <w:t xml:space="preserve">Analysis of the results obtained from the </w:t>
      </w:r>
      <w:r w:rsidRPr="00C143A9">
        <w:rPr>
          <w:rFonts w:ascii="Calibri Light" w:eastAsia="Times New Roman" w:hAnsi="Calibri Light" w:cs="Times New Roman"/>
          <w:b/>
          <w:bCs/>
          <w:i/>
          <w:iCs/>
          <w:sz w:val="28"/>
          <w:szCs w:val="28"/>
          <w:lang w:eastAsia="en-GB"/>
        </w:rPr>
        <w:t>secondary</w:t>
      </w:r>
      <w:r w:rsidRPr="00C143A9">
        <w:rPr>
          <w:rFonts w:ascii="Calibri Light" w:eastAsia="Times New Roman" w:hAnsi="Calibri Light" w:cs="Times New Roman"/>
          <w:b/>
          <w:bCs/>
          <w:i/>
          <w:iCs/>
          <w:sz w:val="28"/>
          <w:szCs w:val="28"/>
          <w:lang w:val="bg-BG" w:eastAsia="en-GB"/>
        </w:rPr>
        <w:t xml:space="preserve"> study</w:t>
      </w:r>
      <w:bookmarkEnd w:id="42"/>
      <w:bookmarkEnd w:id="43"/>
      <w:bookmarkEnd w:id="44"/>
      <w:bookmarkEnd w:id="45"/>
      <w:bookmarkEnd w:id="46"/>
      <w:bookmarkEnd w:id="47"/>
    </w:p>
    <w:p w14:paraId="2B1B5F73" w14:textId="77777777" w:rsidR="00220D95" w:rsidRDefault="00AD4A77" w:rsidP="00B30510">
      <w:pPr>
        <w:spacing w:line="360" w:lineRule="auto"/>
        <w:rPr>
          <w:rFonts w:ascii="Times New Roman" w:eastAsia="Calibri" w:hAnsi="Times New Roman" w:cs="Times New Roman"/>
          <w:sz w:val="24"/>
          <w:lang w:val="bg-BG" w:eastAsia="en-GB"/>
        </w:rPr>
      </w:pPr>
      <w:r w:rsidRPr="00C143A9">
        <w:rPr>
          <w:rFonts w:ascii="Times New Roman" w:eastAsia="Calibri" w:hAnsi="Times New Roman" w:cs="Times New Roman"/>
          <w:sz w:val="24"/>
          <w:lang w:val="bg-BG" w:eastAsia="en-GB"/>
        </w:rPr>
        <w:t>It has already been mentioned that the main indicator of the stability of the economy is the Gross Domestic Product. From the figure below</w:t>
      </w:r>
      <w:r w:rsidRPr="00C143A9">
        <w:rPr>
          <w:rFonts w:ascii="Times New Roman" w:eastAsia="Calibri" w:hAnsi="Times New Roman" w:cs="Times New Roman"/>
          <w:sz w:val="24"/>
          <w:lang w:eastAsia="en-GB"/>
        </w:rPr>
        <w:t xml:space="preserve"> (Figure 1) </w:t>
      </w:r>
      <w:r w:rsidRPr="00C143A9">
        <w:rPr>
          <w:rFonts w:ascii="Times New Roman" w:eastAsia="Calibri" w:hAnsi="Times New Roman" w:cs="Times New Roman"/>
          <w:noProof/>
          <w:sz w:val="24"/>
          <w:lang w:eastAsia="en-GB"/>
        </w:rPr>
        <w:t xml:space="preserve"> (Open Goverment Licence, 2022)</w:t>
      </w:r>
      <w:r w:rsidRPr="00C143A9">
        <w:rPr>
          <w:rFonts w:ascii="Times New Roman" w:eastAsia="Calibri" w:hAnsi="Times New Roman" w:cs="Times New Roman"/>
          <w:sz w:val="24"/>
          <w:lang w:val="bg-BG" w:eastAsia="en-GB"/>
        </w:rPr>
        <w:t>, it is clear</w:t>
      </w:r>
      <w:r w:rsidRPr="00AD4A77">
        <w:rPr>
          <w:rFonts w:ascii="Times New Roman" w:eastAsia="Calibri" w:hAnsi="Times New Roman" w:cs="Times New Roman"/>
          <w:sz w:val="24"/>
          <w:lang w:val="bg-BG" w:eastAsia="en-GB"/>
        </w:rPr>
        <w:t xml:space="preserve"> that this product at the national level has been drastically reduced in the last</w:t>
      </w:r>
      <w:r w:rsidR="00B30510">
        <w:rPr>
          <w:rFonts w:ascii="Times New Roman" w:eastAsia="Calibri" w:hAnsi="Times New Roman" w:cs="Times New Roman"/>
          <w:sz w:val="24"/>
          <w:lang w:eastAsia="en-GB"/>
        </w:rPr>
        <w:t xml:space="preserve"> </w:t>
      </w:r>
      <w:r w:rsidRPr="00AD4A77">
        <w:rPr>
          <w:rFonts w:ascii="Times New Roman" w:eastAsia="Calibri" w:hAnsi="Times New Roman" w:cs="Times New Roman"/>
          <w:sz w:val="24"/>
          <w:lang w:val="bg-BG" w:eastAsia="en-GB"/>
        </w:rPr>
        <w:t>two years as a result of the Covid-19 situation.</w:t>
      </w:r>
    </w:p>
    <w:p w14:paraId="55FCAEAE" w14:textId="77777777" w:rsidR="00220D95" w:rsidRDefault="00220D95" w:rsidP="00B30510">
      <w:pPr>
        <w:spacing w:line="360" w:lineRule="auto"/>
        <w:rPr>
          <w:rFonts w:ascii="Times New Roman" w:eastAsia="Calibri" w:hAnsi="Times New Roman" w:cs="Times New Roman"/>
          <w:sz w:val="24"/>
          <w:lang w:val="bg-BG" w:eastAsia="en-GB"/>
        </w:rPr>
      </w:pPr>
    </w:p>
    <w:p w14:paraId="58FCE6E2" w14:textId="725F2A59" w:rsidR="00AD4A77" w:rsidRDefault="00AD4A77" w:rsidP="00E73DF7">
      <w:pPr>
        <w:spacing w:line="360" w:lineRule="auto"/>
        <w:jc w:val="center"/>
        <w:rPr>
          <w:rStyle w:val="Heading2Char"/>
          <w:rFonts w:ascii="Times New Roman" w:eastAsiaTheme="minorHAnsi" w:hAnsi="Times New Roman"/>
          <w:i w:val="0"/>
          <w:iCs w:val="0"/>
          <w:sz w:val="24"/>
          <w:szCs w:val="24"/>
        </w:rPr>
      </w:pPr>
      <w:r w:rsidRPr="00AD4A77">
        <w:rPr>
          <w:rFonts w:ascii="Times New Roman" w:eastAsia="Calibri" w:hAnsi="Times New Roman" w:cs="Times New Roman"/>
          <w:noProof/>
          <w:sz w:val="24"/>
        </w:rPr>
        <w:lastRenderedPageBreak/>
        <w:drawing>
          <wp:inline distT="0" distB="0" distL="0" distR="0" wp14:anchorId="610ECE8E" wp14:editId="31F0D462">
            <wp:extent cx="5731510" cy="3245485"/>
            <wp:effectExtent l="0" t="0" r="2540" b="0"/>
            <wp:docPr id="2" name="Picture 2" descr="Graphical user interface, chart, application,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chart, application, line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l="18434" t="29282" r="33415" b="22787"/>
                    <a:stretch>
                      <a:fillRect/>
                    </a:stretch>
                  </pic:blipFill>
                  <pic:spPr bwMode="auto">
                    <a:xfrm>
                      <a:off x="0" y="0"/>
                      <a:ext cx="5731510" cy="3245485"/>
                    </a:xfrm>
                    <a:prstGeom prst="rect">
                      <a:avLst/>
                    </a:prstGeom>
                    <a:noFill/>
                    <a:ln>
                      <a:noFill/>
                    </a:ln>
                  </pic:spPr>
                </pic:pic>
              </a:graphicData>
            </a:graphic>
          </wp:inline>
        </w:drawing>
      </w:r>
      <w:r w:rsidRPr="00B867F8">
        <w:rPr>
          <w:rStyle w:val="Heading2Char"/>
          <w:rFonts w:ascii="Times New Roman" w:eastAsiaTheme="minorHAnsi" w:hAnsi="Times New Roman"/>
          <w:i w:val="0"/>
          <w:iCs w:val="0"/>
          <w:sz w:val="24"/>
          <w:szCs w:val="24"/>
        </w:rPr>
        <w:t>Figure 1. The monthly index, January 2007 to September 2022, UK</w:t>
      </w:r>
    </w:p>
    <w:p w14:paraId="08EBC8D3" w14:textId="77777777" w:rsidR="00B867F8" w:rsidRPr="004D7A80" w:rsidRDefault="00B867F8" w:rsidP="00B867F8">
      <w:pPr>
        <w:spacing w:line="360" w:lineRule="auto"/>
        <w:jc w:val="right"/>
        <w:rPr>
          <w:rFonts w:ascii="Times New Roman" w:eastAsia="Calibri" w:hAnsi="Times New Roman" w:cs="Times New Roman"/>
          <w:sz w:val="24"/>
          <w:lang w:val="bg-BG" w:eastAsia="en-GB"/>
        </w:rPr>
      </w:pPr>
    </w:p>
    <w:p w14:paraId="79325140" w14:textId="77777777" w:rsidR="00AD4A77" w:rsidRPr="00AD4A77" w:rsidRDefault="00AD4A77" w:rsidP="00AD4A77">
      <w:pPr>
        <w:spacing w:line="360" w:lineRule="auto"/>
        <w:jc w:val="both"/>
        <w:rPr>
          <w:rFonts w:ascii="Times New Roman" w:eastAsia="Calibri" w:hAnsi="Times New Roman" w:cs="Times New Roman"/>
          <w:sz w:val="24"/>
          <w:lang w:eastAsia="en-GB"/>
        </w:rPr>
      </w:pPr>
      <w:r w:rsidRPr="00AD4A77">
        <w:rPr>
          <w:rFonts w:ascii="Times New Roman" w:eastAsia="Calibri" w:hAnsi="Times New Roman" w:cs="Times New Roman"/>
          <w:sz w:val="24"/>
          <w:lang w:val="bg-BG" w:eastAsia="en-GB"/>
        </w:rPr>
        <w:t>Indirectly, this has a real "hit" on all consumers and their purchasing power decreases as a result of increased inflation. The reasons for the increase in inflation can be many, but again the blocked economy and the need for help from the population forced the government to "infuse" fresh money through the Bank of England. This accelerated the negative process of devaluation of the currency and the purchasing power of the population fell sharply. Logically, this also led to lower turnovers in Bicester Village.</w:t>
      </w:r>
      <w:r w:rsidRPr="00AD4A77">
        <w:rPr>
          <w:rFonts w:ascii="Times New Roman" w:eastAsia="Calibri" w:hAnsi="Times New Roman" w:cs="Times New Roman"/>
          <w:sz w:val="24"/>
          <w:lang w:eastAsia="en-GB"/>
        </w:rPr>
        <w:t xml:space="preserve"> As a consequence of the above, inflation has increased its level to reach the current level of more than 11 per </w:t>
      </w:r>
      <w:r w:rsidRPr="00041A2A">
        <w:rPr>
          <w:rFonts w:ascii="Times New Roman" w:eastAsia="Calibri" w:hAnsi="Times New Roman" w:cs="Times New Roman"/>
          <w:sz w:val="24"/>
          <w:lang w:eastAsia="en-GB"/>
        </w:rPr>
        <w:t>cent</w:t>
      </w:r>
      <w:r w:rsidRPr="00041A2A">
        <w:rPr>
          <w:rFonts w:ascii="Times New Roman" w:eastAsia="Calibri" w:hAnsi="Times New Roman" w:cs="Times New Roman"/>
          <w:noProof/>
          <w:sz w:val="24"/>
          <w:lang w:eastAsia="en-GB"/>
        </w:rPr>
        <w:t xml:space="preserve"> (RI, 2022)</w:t>
      </w:r>
      <w:r w:rsidRPr="00041A2A">
        <w:rPr>
          <w:rFonts w:ascii="Times New Roman" w:eastAsia="Calibri" w:hAnsi="Times New Roman" w:cs="Times New Roman"/>
          <w:sz w:val="24"/>
          <w:lang w:eastAsia="en-GB"/>
        </w:rPr>
        <w:t>.</w:t>
      </w:r>
    </w:p>
    <w:p w14:paraId="1A640CB2" w14:textId="77777777" w:rsidR="00AD4A77" w:rsidRPr="00AD4A77" w:rsidRDefault="00AD4A77" w:rsidP="00AD4A77">
      <w:pPr>
        <w:spacing w:line="360" w:lineRule="auto"/>
        <w:jc w:val="both"/>
        <w:rPr>
          <w:rFonts w:ascii="Times New Roman" w:eastAsia="Calibri" w:hAnsi="Times New Roman" w:cs="Times New Roman"/>
          <w:sz w:val="24"/>
          <w:lang w:eastAsia="en-GB"/>
        </w:rPr>
      </w:pPr>
      <w:r w:rsidRPr="00AD4A77">
        <w:rPr>
          <w:rFonts w:ascii="Times New Roman" w:eastAsia="Calibri" w:hAnsi="Times New Roman" w:cs="Times New Roman"/>
          <w:sz w:val="24"/>
          <w:lang w:val="bg-BG" w:eastAsia="en-GB"/>
        </w:rPr>
        <w:t xml:space="preserve">This should to some extent, lead to low turnover in Bicester Village stores, but the results are not exactly like that. It is surprising to know that the company for the year 2021 has losses of the order of 429.1 million pounds. Compared to the previous year 2020 - 1734.8 million pounds, a melting of the loss is noticed in the difference of 1305.7 million pounds. The data are for 2021 compared to 2020, as the official annual report comes out after the end of each calendar year - 31.12. and the current report with results will be published after March 2023. However, the Pandemic officially ended in April 2022, so the data from the reference report is considered valid. In </w:t>
      </w:r>
      <w:r w:rsidRPr="00041A2A">
        <w:rPr>
          <w:rFonts w:ascii="Times New Roman" w:eastAsia="Calibri" w:hAnsi="Times New Roman" w:cs="Times New Roman"/>
          <w:sz w:val="24"/>
          <w:lang w:val="bg-BG" w:eastAsia="en-GB"/>
        </w:rPr>
        <w:t>support of what was said in the report, Adjusted Earnings were also published, which can be seen in figure 2</w:t>
      </w:r>
      <w:r w:rsidRPr="00041A2A">
        <w:rPr>
          <w:rFonts w:ascii="Times New Roman" w:eastAsia="Calibri" w:hAnsi="Times New Roman" w:cs="Times New Roman"/>
          <w:sz w:val="24"/>
          <w:lang w:eastAsia="en-GB"/>
        </w:rPr>
        <w:t xml:space="preserve"> </w:t>
      </w:r>
      <w:r w:rsidRPr="00041A2A">
        <w:rPr>
          <w:rFonts w:ascii="Times New Roman" w:eastAsia="Calibri" w:hAnsi="Times New Roman" w:cs="Times New Roman"/>
          <w:noProof/>
          <w:sz w:val="24"/>
          <w:lang w:eastAsia="en-GB"/>
        </w:rPr>
        <w:t xml:space="preserve"> (Hammerson plc, 2021)</w:t>
      </w:r>
      <w:r w:rsidRPr="00041A2A">
        <w:rPr>
          <w:rFonts w:ascii="Times New Roman" w:eastAsia="Calibri" w:hAnsi="Times New Roman" w:cs="Times New Roman"/>
          <w:sz w:val="24"/>
          <w:lang w:val="bg-BG" w:eastAsia="en-GB"/>
        </w:rPr>
        <w:t>.</w:t>
      </w:r>
      <w:r w:rsidRPr="00041A2A">
        <w:rPr>
          <w:rFonts w:ascii="Times New Roman" w:eastAsia="Calibri" w:hAnsi="Times New Roman" w:cs="Times New Roman"/>
          <w:sz w:val="24"/>
          <w:lang w:eastAsia="en-GB"/>
        </w:rPr>
        <w:t xml:space="preserve"> Moreover</w:t>
      </w:r>
      <w:r w:rsidRPr="00AD4A77">
        <w:rPr>
          <w:rFonts w:ascii="Times New Roman" w:eastAsia="Calibri" w:hAnsi="Times New Roman" w:cs="Times New Roman"/>
          <w:sz w:val="24"/>
          <w:lang w:eastAsia="en-GB"/>
        </w:rPr>
        <w:t>, the main indicator for the company is Rental Income.</w:t>
      </w:r>
      <w:r w:rsidRPr="00AD4A77">
        <w:rPr>
          <w:rFonts w:ascii="Times New Roman" w:eastAsia="Calibri" w:hAnsi="Times New Roman" w:cs="Times New Roman"/>
          <w:sz w:val="24"/>
          <w:lang w:val="bg-BG" w:eastAsia="en-GB"/>
        </w:rPr>
        <w:t xml:space="preserve"> </w:t>
      </w:r>
      <w:r w:rsidRPr="00AD4A77">
        <w:rPr>
          <w:rFonts w:ascii="Times New Roman" w:eastAsia="Calibri" w:hAnsi="Times New Roman" w:cs="Times New Roman"/>
          <w:sz w:val="24"/>
          <w:lang w:eastAsia="en-GB"/>
        </w:rPr>
        <w:t xml:space="preserve"> </w:t>
      </w:r>
    </w:p>
    <w:p w14:paraId="0B47D9AA" w14:textId="0E628921" w:rsidR="00AD4A77" w:rsidRPr="00AD4A77" w:rsidRDefault="00AD4A77" w:rsidP="00AD4A77">
      <w:pPr>
        <w:spacing w:line="360" w:lineRule="auto"/>
        <w:jc w:val="center"/>
        <w:rPr>
          <w:rFonts w:ascii="Times New Roman" w:eastAsia="Calibri" w:hAnsi="Times New Roman" w:cs="Times New Roman"/>
          <w:noProof/>
          <w:sz w:val="24"/>
          <w:lang w:val="bg-BG"/>
        </w:rPr>
      </w:pPr>
      <w:r w:rsidRPr="00AD4A77">
        <w:rPr>
          <w:rFonts w:ascii="Times New Roman" w:eastAsia="Calibri" w:hAnsi="Times New Roman" w:cs="Times New Roman"/>
          <w:noProof/>
          <w:sz w:val="24"/>
        </w:rPr>
        <w:lastRenderedPageBreak/>
        <w:drawing>
          <wp:inline distT="0" distB="0" distL="0" distR="0" wp14:anchorId="10170C8F" wp14:editId="00DBE165">
            <wp:extent cx="2324100" cy="2235200"/>
            <wp:effectExtent l="0" t="0" r="0" b="0"/>
            <wp:docPr id="1" name="Picture 1"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imelin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l="16408" t="29253" r="67551" b="43529"/>
                    <a:stretch>
                      <a:fillRect/>
                    </a:stretch>
                  </pic:blipFill>
                  <pic:spPr bwMode="auto">
                    <a:xfrm>
                      <a:off x="0" y="0"/>
                      <a:ext cx="2324100" cy="2235200"/>
                    </a:xfrm>
                    <a:prstGeom prst="rect">
                      <a:avLst/>
                    </a:prstGeom>
                    <a:noFill/>
                    <a:ln>
                      <a:noFill/>
                    </a:ln>
                  </pic:spPr>
                </pic:pic>
              </a:graphicData>
            </a:graphic>
          </wp:inline>
        </w:drawing>
      </w:r>
      <w:r w:rsidRPr="00AD4A77">
        <w:rPr>
          <w:rFonts w:ascii="Times New Roman" w:eastAsia="Calibri" w:hAnsi="Times New Roman" w:cs="Times New Roman"/>
          <w:noProof/>
          <w:sz w:val="24"/>
        </w:rPr>
        <w:t xml:space="preserve">   </w:t>
      </w:r>
    </w:p>
    <w:p w14:paraId="5E760FCB" w14:textId="77777777" w:rsidR="00AD4A77" w:rsidRPr="00AD4A77" w:rsidRDefault="00AD4A77" w:rsidP="00AD4A77">
      <w:pPr>
        <w:spacing w:line="360" w:lineRule="auto"/>
        <w:jc w:val="center"/>
        <w:rPr>
          <w:rFonts w:ascii="Times New Roman" w:eastAsia="Calibri" w:hAnsi="Times New Roman" w:cs="Times New Roman"/>
          <w:b/>
          <w:bCs/>
          <w:noProof/>
          <w:sz w:val="24"/>
        </w:rPr>
      </w:pPr>
      <w:r w:rsidRPr="00AD4A77">
        <w:rPr>
          <w:rFonts w:ascii="Times New Roman" w:eastAsia="Calibri" w:hAnsi="Times New Roman" w:cs="Times New Roman"/>
          <w:b/>
          <w:bCs/>
          <w:noProof/>
          <w:sz w:val="24"/>
        </w:rPr>
        <w:t xml:space="preserve">Figure 2. Adjusted Earnings </w:t>
      </w:r>
    </w:p>
    <w:p w14:paraId="7248D20F" w14:textId="77777777" w:rsidR="00AD4A77" w:rsidRPr="00AD4A77" w:rsidRDefault="00AD4A77" w:rsidP="00AD4A77">
      <w:pPr>
        <w:spacing w:line="360" w:lineRule="auto"/>
        <w:jc w:val="both"/>
        <w:rPr>
          <w:rFonts w:ascii="Times New Roman" w:eastAsia="Calibri" w:hAnsi="Times New Roman" w:cs="Times New Roman"/>
          <w:noProof/>
          <w:sz w:val="24"/>
          <w:lang w:val="bg-BG"/>
        </w:rPr>
      </w:pPr>
      <w:r w:rsidRPr="00AD4A77">
        <w:rPr>
          <w:rFonts w:ascii="Times New Roman" w:eastAsia="Calibri" w:hAnsi="Times New Roman" w:cs="Times New Roman"/>
          <w:noProof/>
          <w:sz w:val="24"/>
        </w:rPr>
        <w:t>This indicator best reflects the specifics of the company's business, as the current 2021 rental income was 197.9 million pounds compared to the previous year's 157.6 million. The question "</w:t>
      </w:r>
      <w:r w:rsidRPr="00AD4A77">
        <w:rPr>
          <w:rFonts w:ascii="Times New Roman" w:eastAsia="Calibri" w:hAnsi="Times New Roman" w:cs="Times New Roman"/>
          <w:b/>
          <w:bCs/>
          <w:i/>
          <w:iCs/>
          <w:noProof/>
          <w:sz w:val="24"/>
        </w:rPr>
        <w:t>How, in the conditions of a global pandemic of the Covid-19 virus, does the company manage not only to melt a large part of its loss but even to increase income from its main activity?</w:t>
      </w:r>
      <w:r w:rsidRPr="00AD4A77">
        <w:rPr>
          <w:rFonts w:ascii="Times New Roman" w:eastAsia="Calibri" w:hAnsi="Times New Roman" w:cs="Times New Roman"/>
          <w:noProof/>
          <w:sz w:val="24"/>
        </w:rPr>
        <w:t>", is a well-founded question. It should be reminded here that the main activity of the company is to rent commercial space to luxury brands for the sale of luxury goods.</w:t>
      </w:r>
      <w:r w:rsidRPr="00AD4A77">
        <w:rPr>
          <w:rFonts w:ascii="Times New Roman" w:eastAsia="Calibri" w:hAnsi="Times New Roman" w:cs="Times New Roman"/>
          <w:noProof/>
          <w:sz w:val="24"/>
          <w:lang w:val="bg-BG"/>
        </w:rPr>
        <w:t xml:space="preserve"> Answered first place can be revealed in the measures that Bicester Village takes to protect consumers of luxury goods. These are the people who are a kind of c</w:t>
      </w:r>
      <w:r w:rsidRPr="00AD4A77">
        <w:rPr>
          <w:rFonts w:ascii="Times New Roman" w:eastAsia="Calibri" w:hAnsi="Times New Roman" w:cs="Times New Roman"/>
          <w:noProof/>
          <w:sz w:val="24"/>
        </w:rPr>
        <w:t>lients</w:t>
      </w:r>
      <w:r w:rsidRPr="00AD4A77">
        <w:rPr>
          <w:rFonts w:ascii="Times New Roman" w:eastAsia="Calibri" w:hAnsi="Times New Roman" w:cs="Times New Roman"/>
          <w:noProof/>
          <w:sz w:val="24"/>
          <w:lang w:val="bg-BG"/>
        </w:rPr>
        <w:t xml:space="preserve"> of the customers of Bicester Village. The success to some extent lies in the measures that Bicester Village takes. These </w:t>
      </w:r>
      <w:r w:rsidRPr="00041A2A">
        <w:rPr>
          <w:rFonts w:ascii="Times New Roman" w:eastAsia="Calibri" w:hAnsi="Times New Roman" w:cs="Times New Roman"/>
          <w:noProof/>
          <w:sz w:val="24"/>
          <w:lang w:val="bg-BG"/>
        </w:rPr>
        <w:t xml:space="preserve">measures can literally serve as a benchmark for behaviour during crises of the Covid-19 type </w:t>
      </w:r>
      <w:r w:rsidRPr="00041A2A">
        <w:rPr>
          <w:rFonts w:ascii="Times New Roman" w:eastAsia="Calibri" w:hAnsi="Times New Roman" w:cs="Times New Roman"/>
          <w:noProof/>
          <w:sz w:val="24"/>
        </w:rPr>
        <w:t xml:space="preserve"> (Newsquest Media Group Ltd, 2021-2022)</w:t>
      </w:r>
      <w:r w:rsidRPr="00041A2A">
        <w:rPr>
          <w:rFonts w:ascii="Times New Roman" w:eastAsia="Calibri" w:hAnsi="Times New Roman" w:cs="Times New Roman"/>
          <w:noProof/>
          <w:sz w:val="24"/>
          <w:lang w:val="bg-BG"/>
        </w:rPr>
        <w:t>.</w:t>
      </w:r>
      <w:r w:rsidRPr="00AD4A77">
        <w:rPr>
          <w:rFonts w:ascii="Times New Roman" w:eastAsia="Calibri" w:hAnsi="Times New Roman" w:cs="Times New Roman"/>
          <w:noProof/>
          <w:sz w:val="24"/>
          <w:lang w:val="bg-BG"/>
        </w:rPr>
        <w:t xml:space="preserve"> </w:t>
      </w:r>
    </w:p>
    <w:p w14:paraId="6EAF7831" w14:textId="77777777" w:rsidR="00AD4A77" w:rsidRPr="00AD4A77" w:rsidRDefault="00AD4A77" w:rsidP="00AD4A77">
      <w:pPr>
        <w:spacing w:line="360" w:lineRule="auto"/>
        <w:jc w:val="both"/>
        <w:rPr>
          <w:rFonts w:ascii="Times New Roman" w:eastAsia="Calibri" w:hAnsi="Times New Roman" w:cs="Times New Roman"/>
          <w:noProof/>
          <w:sz w:val="24"/>
          <w:lang w:val="bg-BG"/>
        </w:rPr>
      </w:pPr>
      <w:r w:rsidRPr="00AD4A77">
        <w:rPr>
          <w:rFonts w:ascii="Times New Roman" w:eastAsia="Calibri" w:hAnsi="Times New Roman" w:cs="Times New Roman"/>
          <w:noProof/>
          <w:sz w:val="24"/>
          <w:lang w:val="bg-BG"/>
        </w:rPr>
        <w:t>The practice that Bicester Village has taken is based on the experience that airports have in managing large groups of people. With the help of pylons placed in a zig-zag shape from the parking lot to the entrance to Bicester Village, you pass into a designated area where a Tremo camera is installed. This camera measures the person's temperature and signals when the temperature rises. Accordingly, in the event of a fever, the person was asked to leave and denied access to Bicester Village. At the second level, control was implemented over the number of buyers who can visit a given store. A basic rule for many of the stores was the "one out - one in" principle. In this way, the number of people in commercial establishments is controlled.</w:t>
      </w:r>
    </w:p>
    <w:p w14:paraId="5CA2DB9F" w14:textId="77777777" w:rsidR="00AD4A77" w:rsidRPr="00AD4A77" w:rsidRDefault="00AD4A77" w:rsidP="00AD4A77">
      <w:pPr>
        <w:spacing w:line="360" w:lineRule="auto"/>
        <w:jc w:val="both"/>
        <w:rPr>
          <w:rFonts w:ascii="Times New Roman" w:eastAsia="Calibri" w:hAnsi="Times New Roman" w:cs="Times New Roman"/>
          <w:noProof/>
          <w:sz w:val="24"/>
        </w:rPr>
      </w:pPr>
      <w:r w:rsidRPr="00AD4A77">
        <w:rPr>
          <w:rFonts w:ascii="Times New Roman" w:eastAsia="Calibri" w:hAnsi="Times New Roman" w:cs="Times New Roman"/>
          <w:noProof/>
          <w:sz w:val="24"/>
          <w:lang w:val="bg-BG"/>
        </w:rPr>
        <w:t xml:space="preserve">Of course, Bicester Village has complied with absolutely all legal regulations regarding the wearing of a protective mask by absolutely all members of every single store. The observance </w:t>
      </w:r>
      <w:r w:rsidRPr="00AD4A77">
        <w:rPr>
          <w:rFonts w:ascii="Times New Roman" w:eastAsia="Calibri" w:hAnsi="Times New Roman" w:cs="Times New Roman"/>
          <w:noProof/>
          <w:sz w:val="24"/>
          <w:lang w:val="bg-BG"/>
        </w:rPr>
        <w:lastRenderedPageBreak/>
        <w:t xml:space="preserve">is 100 per cent of the social distance of two meters. Of course, Bicester Village has complied with absolutely all legal regulations regarding the wearing of a protective mask by absolutely all members of every single store. The observance is 100 per cent of the social distance of two meters. However, the main concern of the local population comes from the fact that the main group of customers of the outlet centre are mainly from China. After all, the virus started from there and in this way and to a certain extent the Petition which aimed to close Bicester Village </w:t>
      </w:r>
      <w:r w:rsidRPr="00041A2A">
        <w:rPr>
          <w:rFonts w:ascii="Times New Roman" w:eastAsia="Calibri" w:hAnsi="Times New Roman" w:cs="Times New Roman"/>
          <w:noProof/>
          <w:sz w:val="24"/>
          <w:lang w:val="bg-BG"/>
        </w:rPr>
        <w:t xml:space="preserve">had a reason </w:t>
      </w:r>
      <w:r w:rsidRPr="00041A2A">
        <w:rPr>
          <w:rFonts w:ascii="Times New Roman" w:eastAsia="Calibri" w:hAnsi="Times New Roman" w:cs="Times New Roman"/>
          <w:noProof/>
          <w:sz w:val="24"/>
        </w:rPr>
        <w:t xml:space="preserve"> (News Group Newspapers Limited in England, 2020)</w:t>
      </w:r>
      <w:r w:rsidRPr="00041A2A">
        <w:rPr>
          <w:rFonts w:ascii="Times New Roman" w:eastAsia="Calibri" w:hAnsi="Times New Roman" w:cs="Times New Roman"/>
          <w:noProof/>
          <w:sz w:val="24"/>
          <w:lang w:val="bg-BG"/>
        </w:rPr>
        <w:t>.</w:t>
      </w:r>
      <w:r w:rsidRPr="00041A2A">
        <w:rPr>
          <w:rFonts w:ascii="Times New Roman" w:eastAsia="Calibri" w:hAnsi="Times New Roman" w:cs="Times New Roman"/>
          <w:noProof/>
          <w:sz w:val="24"/>
        </w:rPr>
        <w:t xml:space="preserve"> Expectations</w:t>
      </w:r>
      <w:r w:rsidRPr="00AD4A77">
        <w:rPr>
          <w:rFonts w:ascii="Times New Roman" w:eastAsia="Calibri" w:hAnsi="Times New Roman" w:cs="Times New Roman"/>
          <w:noProof/>
          <w:sz w:val="24"/>
        </w:rPr>
        <w:t xml:space="preserve"> after this protest were to realise huge losses, but as is clear from the report, the exact opposite is happening. The loss continues to melt away. Therefore, the main reasons for this most likely lie in the specific business that Bicester Village carries out and in the nature of its customers.</w:t>
      </w:r>
      <w:r w:rsidRPr="00AD4A77">
        <w:rPr>
          <w:rFonts w:ascii="Times New Roman" w:eastAsia="Calibri" w:hAnsi="Times New Roman" w:cs="Times New Roman"/>
          <w:sz w:val="24"/>
        </w:rPr>
        <w:t xml:space="preserve"> </w:t>
      </w:r>
      <w:r w:rsidRPr="00AD4A77">
        <w:rPr>
          <w:rFonts w:ascii="Times New Roman" w:eastAsia="Calibri" w:hAnsi="Times New Roman" w:cs="Times New Roman"/>
          <w:noProof/>
          <w:sz w:val="24"/>
        </w:rPr>
        <w:t>That is why the author's efforts in the next part of the dissertation are aimed at revealing the opinions of store managers from the composition of Bicester Village.</w:t>
      </w:r>
    </w:p>
    <w:p w14:paraId="6ED04B49" w14:textId="77777777" w:rsidR="00AD4A77" w:rsidRPr="00AD4A77" w:rsidRDefault="00AD4A77" w:rsidP="00AD4A77">
      <w:pPr>
        <w:keepNext/>
        <w:spacing w:before="240" w:after="60" w:line="360" w:lineRule="auto"/>
        <w:jc w:val="both"/>
        <w:outlineLvl w:val="1"/>
        <w:rPr>
          <w:rFonts w:ascii="Calibri Light" w:eastAsia="Times New Roman" w:hAnsi="Calibri Light" w:cs="Times New Roman"/>
          <w:b/>
          <w:bCs/>
          <w:i/>
          <w:iCs/>
          <w:sz w:val="28"/>
          <w:szCs w:val="28"/>
          <w:lang w:val="bg-BG" w:eastAsia="en-GB"/>
        </w:rPr>
      </w:pPr>
      <w:bookmarkStart w:id="48" w:name="_Toc122094165"/>
      <w:bookmarkStart w:id="49" w:name="_Toc122094228"/>
      <w:bookmarkStart w:id="50" w:name="_Toc122094428"/>
      <w:bookmarkStart w:id="51" w:name="_Toc122094446"/>
      <w:bookmarkStart w:id="52" w:name="_Toc122096617"/>
      <w:bookmarkStart w:id="53" w:name="_Toc123315613"/>
      <w:r w:rsidRPr="00AD4A77">
        <w:rPr>
          <w:rFonts w:ascii="Calibri Light" w:eastAsia="Times New Roman" w:hAnsi="Calibri Light" w:cs="Times New Roman"/>
          <w:b/>
          <w:bCs/>
          <w:i/>
          <w:iCs/>
          <w:sz w:val="28"/>
          <w:szCs w:val="28"/>
          <w:lang w:val="bg-BG" w:eastAsia="en-GB"/>
        </w:rPr>
        <w:t xml:space="preserve">Analysis of the results obtained from the </w:t>
      </w:r>
      <w:r w:rsidRPr="00AD4A77">
        <w:rPr>
          <w:rFonts w:ascii="Calibri Light" w:eastAsia="Times New Roman" w:hAnsi="Calibri Light" w:cs="Times New Roman"/>
          <w:b/>
          <w:bCs/>
          <w:i/>
          <w:iCs/>
          <w:sz w:val="28"/>
          <w:szCs w:val="28"/>
          <w:lang w:eastAsia="en-GB"/>
        </w:rPr>
        <w:t>primary</w:t>
      </w:r>
      <w:r w:rsidRPr="00AD4A77">
        <w:rPr>
          <w:rFonts w:ascii="Calibri Light" w:eastAsia="Times New Roman" w:hAnsi="Calibri Light" w:cs="Times New Roman"/>
          <w:b/>
          <w:bCs/>
          <w:i/>
          <w:iCs/>
          <w:sz w:val="28"/>
          <w:szCs w:val="28"/>
          <w:lang w:val="bg-BG" w:eastAsia="en-GB"/>
        </w:rPr>
        <w:t xml:space="preserve"> study</w:t>
      </w:r>
      <w:bookmarkEnd w:id="48"/>
      <w:bookmarkEnd w:id="49"/>
      <w:bookmarkEnd w:id="50"/>
      <w:bookmarkEnd w:id="51"/>
      <w:bookmarkEnd w:id="52"/>
      <w:bookmarkEnd w:id="53"/>
    </w:p>
    <w:p w14:paraId="47E51845" w14:textId="77777777" w:rsidR="00AD4A77" w:rsidRPr="00AD4A77" w:rsidRDefault="00AD4A77" w:rsidP="00AD4A77">
      <w:pPr>
        <w:spacing w:line="360" w:lineRule="auto"/>
        <w:jc w:val="both"/>
        <w:rPr>
          <w:rFonts w:ascii="Times New Roman" w:eastAsia="Calibri" w:hAnsi="Times New Roman" w:cs="Times New Roman"/>
          <w:noProof/>
          <w:sz w:val="24"/>
          <w:lang w:val="bg-BG"/>
        </w:rPr>
      </w:pPr>
      <w:r w:rsidRPr="00AD4A77">
        <w:rPr>
          <w:rFonts w:ascii="Times New Roman" w:eastAsia="Calibri" w:hAnsi="Times New Roman" w:cs="Times New Roman"/>
          <w:noProof/>
          <w:sz w:val="24"/>
          <w:lang w:val="bg-BG"/>
        </w:rPr>
        <w:t>It has already been mentioned that the store managers who are part of the composition of Bicester Village were interviewed in order to study the impact that Covid - 19 has had on the Outlet Center for luxury goods. The anonymity of the managers at their request is guaranteed and the author does not at any level distribute information about their names or even the stores they represent. This information is actually irrelevant for the purposes of the study.</w:t>
      </w:r>
    </w:p>
    <w:p w14:paraId="3AE0E682" w14:textId="77777777" w:rsidR="00AD4A77" w:rsidRPr="00AD4A77" w:rsidRDefault="00AD4A77" w:rsidP="00AD4A77">
      <w:pPr>
        <w:spacing w:line="360" w:lineRule="auto"/>
        <w:jc w:val="both"/>
        <w:rPr>
          <w:rFonts w:ascii="Times New Roman" w:eastAsia="Calibri" w:hAnsi="Times New Roman" w:cs="Times New Roman"/>
          <w:noProof/>
          <w:sz w:val="24"/>
          <w:lang w:val="bg-BG"/>
        </w:rPr>
      </w:pPr>
      <w:r w:rsidRPr="00AD4A77">
        <w:rPr>
          <w:rFonts w:ascii="Times New Roman" w:eastAsia="Calibri" w:hAnsi="Times New Roman" w:cs="Times New Roman"/>
          <w:noProof/>
          <w:sz w:val="24"/>
          <w:lang w:val="bg-BG"/>
        </w:rPr>
        <w:t>However, it is good to mention, from the personal observation of the author who conducted the interviews, that the standard profile of managers is as follows. These are people from different countries with an age range between 30 and 50 years. It is significant to say that all of them have more than five years of experience in managing their stores. This gives reason to believe that their opinions are based on expertise and qualifications.</w:t>
      </w:r>
    </w:p>
    <w:p w14:paraId="60F7E217" w14:textId="77777777" w:rsidR="00AD4A77" w:rsidRPr="00AD4A77" w:rsidRDefault="00AD4A77" w:rsidP="00AD4A77">
      <w:pPr>
        <w:spacing w:line="360" w:lineRule="auto"/>
        <w:jc w:val="both"/>
        <w:rPr>
          <w:rFonts w:ascii="Times New Roman" w:eastAsia="Calibri" w:hAnsi="Times New Roman" w:cs="Times New Roman"/>
          <w:sz w:val="24"/>
          <w:lang w:val="bg-BG" w:eastAsia="en-GB"/>
        </w:rPr>
      </w:pPr>
      <w:r w:rsidRPr="00AD4A77">
        <w:rPr>
          <w:rFonts w:ascii="Times New Roman" w:eastAsia="Calibri" w:hAnsi="Times New Roman" w:cs="Times New Roman"/>
          <w:noProof/>
          <w:sz w:val="24"/>
          <w:lang w:val="bg-BG"/>
        </w:rPr>
        <w:t xml:space="preserve">Analysis of the first question </w:t>
      </w:r>
      <w:r w:rsidRPr="00AD4A77">
        <w:rPr>
          <w:rFonts w:ascii="Times New Roman" w:eastAsia="Calibri" w:hAnsi="Times New Roman" w:cs="Times New Roman"/>
          <w:b/>
          <w:bCs/>
          <w:i/>
          <w:iCs/>
          <w:noProof/>
          <w:sz w:val="24"/>
          <w:lang w:val="bg-BG"/>
        </w:rPr>
        <w:t>„</w:t>
      </w:r>
      <w:r w:rsidRPr="00AD4A77">
        <w:rPr>
          <w:rFonts w:ascii="Times New Roman" w:eastAsia="Calibri" w:hAnsi="Times New Roman" w:cs="Times New Roman"/>
          <w:b/>
          <w:bCs/>
          <w:i/>
          <w:iCs/>
          <w:sz w:val="24"/>
          <w:lang w:val="bg-BG" w:eastAsia="en-GB"/>
        </w:rPr>
        <w:t>How would you estimate (without expressing with financial indicators), the level of sales of your store during Covid-19 and after?“,</w:t>
      </w:r>
      <w:r w:rsidRPr="00AD4A77">
        <w:rPr>
          <w:rFonts w:ascii="Times New Roman" w:eastAsia="Calibri" w:hAnsi="Times New Roman" w:cs="Times New Roman"/>
          <w:sz w:val="24"/>
          <w:lang w:val="bg-BG" w:eastAsia="en-GB"/>
        </w:rPr>
        <w:t xml:space="preserve"> caused surprise in two-thirds of the respondents. This emotion was caused by the fact that they found a gap between expected results and actual achievements. This difference (they deliberately do not provide us with data from financial statements, as this is internal information for each company) has been positive. In other words, the managers expected losses as a result of the reduced number of customers due to the Covid-19 restrictions, but in fact, the turnover has increased in some places by half. They reveal that the reason for this is the online trade that </w:t>
      </w:r>
      <w:r w:rsidRPr="00AD4A77">
        <w:rPr>
          <w:rFonts w:ascii="Times New Roman" w:eastAsia="Calibri" w:hAnsi="Times New Roman" w:cs="Times New Roman"/>
          <w:sz w:val="24"/>
          <w:lang w:val="bg-BG" w:eastAsia="en-GB"/>
        </w:rPr>
        <w:lastRenderedPageBreak/>
        <w:t>they successfully carried out during the campaign. On the other hand, a positive result on the net profit was obtained due to the reduced number of employees who for many of the stores are hired through agencies as external staff.</w:t>
      </w:r>
    </w:p>
    <w:p w14:paraId="20A97688" w14:textId="77777777" w:rsidR="00AD4A77" w:rsidRPr="00AD4A77" w:rsidRDefault="00AD4A77" w:rsidP="00AD4A77">
      <w:pPr>
        <w:spacing w:line="360" w:lineRule="auto"/>
        <w:jc w:val="both"/>
        <w:rPr>
          <w:rFonts w:ascii="Times New Roman" w:eastAsia="Calibri" w:hAnsi="Times New Roman" w:cs="Times New Roman"/>
          <w:sz w:val="24"/>
          <w:lang w:val="bg-BG" w:eastAsia="en-GB"/>
        </w:rPr>
      </w:pPr>
      <w:r w:rsidRPr="00AD4A77">
        <w:rPr>
          <w:rFonts w:ascii="Times New Roman" w:eastAsia="Calibri" w:hAnsi="Times New Roman" w:cs="Times New Roman"/>
          <w:sz w:val="24"/>
          <w:lang w:val="bg-BG" w:eastAsia="en-GB"/>
        </w:rPr>
        <w:t xml:space="preserve">To a very large extent, the results obtained from the second question, </w:t>
      </w:r>
      <w:r w:rsidRPr="00AD4A77">
        <w:rPr>
          <w:rFonts w:ascii="Times New Roman" w:eastAsia="Calibri" w:hAnsi="Times New Roman" w:cs="Times New Roman"/>
          <w:b/>
          <w:bCs/>
          <w:i/>
          <w:iCs/>
          <w:sz w:val="24"/>
          <w:lang w:val="bg-BG" w:eastAsia="en-GB"/>
        </w:rPr>
        <w:t>Do you think that the brand of your store has been affected in terms of its value as a result of the Covid-19 pandemic?</w:t>
      </w:r>
      <w:r w:rsidRPr="00AD4A77">
        <w:rPr>
          <w:rFonts w:ascii="Times New Roman" w:eastAsia="Calibri" w:hAnsi="Times New Roman" w:cs="Times New Roman"/>
          <w:sz w:val="24"/>
          <w:lang w:val="bg-BG" w:eastAsia="en-GB"/>
        </w:rPr>
        <w:t xml:space="preserve"> confirmed what had already been learned. Managers had some concerns about the reputation of their stores, but it had the exact opposite effect. Let's not forget the fact that Bicester Village is a unique outlet centre for luxury goods and the reputation of the stores building the brand of a given brand is different from the reputation of the brand itself. In general, all managers confirmed the fact that the collections sold in their stores have maintained their level and even increased their value during the pandemic. The customers themselves have confirmed to them that this was a convenient time to stock up on brands that they would hardly be able to purchase physically. Literally, customers from all over the world have taken advantage of this moment.</w:t>
      </w:r>
    </w:p>
    <w:p w14:paraId="203501A5" w14:textId="77777777" w:rsidR="00AD4A77" w:rsidRPr="00AD4A77" w:rsidRDefault="00AD4A77" w:rsidP="00AD4A77">
      <w:pPr>
        <w:spacing w:line="360" w:lineRule="auto"/>
        <w:jc w:val="both"/>
        <w:rPr>
          <w:rFonts w:ascii="Times New Roman" w:eastAsia="Calibri" w:hAnsi="Times New Roman" w:cs="Times New Roman"/>
          <w:sz w:val="24"/>
          <w:lang w:val="bg-BG" w:eastAsia="en-GB"/>
        </w:rPr>
      </w:pPr>
      <w:r w:rsidRPr="00AD4A77">
        <w:rPr>
          <w:rFonts w:ascii="Times New Roman" w:eastAsia="Calibri" w:hAnsi="Times New Roman" w:cs="Times New Roman"/>
          <w:sz w:val="24"/>
          <w:lang w:val="bg-BG" w:eastAsia="en-GB"/>
        </w:rPr>
        <w:t xml:space="preserve">Regarding the third question, </w:t>
      </w:r>
      <w:r w:rsidRPr="00AD4A77">
        <w:rPr>
          <w:rFonts w:ascii="Times New Roman" w:eastAsia="Calibri" w:hAnsi="Times New Roman" w:cs="Times New Roman"/>
          <w:b/>
          <w:bCs/>
          <w:i/>
          <w:iCs/>
          <w:sz w:val="24"/>
          <w:lang w:val="bg-BG" w:eastAsia="en-GB"/>
        </w:rPr>
        <w:t>If you carry out online trade, how do you think the Covid-19 measures affected you?</w:t>
      </w:r>
      <w:r w:rsidRPr="00AD4A77">
        <w:rPr>
          <w:rFonts w:ascii="Times New Roman" w:eastAsia="Calibri" w:hAnsi="Times New Roman" w:cs="Times New Roman"/>
          <w:sz w:val="24"/>
          <w:lang w:val="bg-BG" w:eastAsia="en-GB"/>
        </w:rPr>
        <w:t xml:space="preserve"> very interesting results were obtained. Surprisingly, they all agreed that initially limiting and even stopping physical trading had raised many concerns for managers. Subsequently, brilliant security measures taken at the central level increased sales volumes, as only the stores' most loyal customers came to the centre to shop. On the other hand, surprising for the author is the discovery of the so-called profession "</w:t>
      </w:r>
      <w:r w:rsidRPr="00AD4A77">
        <w:rPr>
          <w:rFonts w:ascii="Times New Roman" w:eastAsia="Calibri" w:hAnsi="Times New Roman" w:cs="Times New Roman"/>
          <w:b/>
          <w:bCs/>
          <w:sz w:val="24"/>
          <w:lang w:val="bg-BG" w:eastAsia="en-GB"/>
        </w:rPr>
        <w:t>professional buyer</w:t>
      </w:r>
      <w:r w:rsidRPr="00AD4A77">
        <w:rPr>
          <w:rFonts w:ascii="Times New Roman" w:eastAsia="Calibri" w:hAnsi="Times New Roman" w:cs="Times New Roman"/>
          <w:sz w:val="24"/>
          <w:lang w:val="bg-BG" w:eastAsia="en-GB"/>
        </w:rPr>
        <w:t>". These are people, mostly from Asia, who buy bargain products from stores and later resell them in their countries for sale. These people make the turnover of the shops but when their access was physically limited, the online trade compensated and greatly increased the turnover. The managers were unanimous that this practice was also successful during the Covid-19 situation.</w:t>
      </w:r>
    </w:p>
    <w:p w14:paraId="2C8CE04C" w14:textId="77777777" w:rsidR="00AD4A77" w:rsidRPr="00AD4A77" w:rsidRDefault="00AD4A77" w:rsidP="00AD4A77">
      <w:pPr>
        <w:spacing w:line="360" w:lineRule="auto"/>
        <w:jc w:val="both"/>
        <w:rPr>
          <w:rFonts w:ascii="Times New Roman" w:eastAsia="Calibri" w:hAnsi="Times New Roman" w:cs="Times New Roman"/>
          <w:sz w:val="24"/>
          <w:lang w:val="bg-BG" w:eastAsia="en-GB"/>
        </w:rPr>
      </w:pPr>
      <w:r w:rsidRPr="00AD4A77">
        <w:rPr>
          <w:rFonts w:ascii="Times New Roman" w:eastAsia="Calibri" w:hAnsi="Times New Roman" w:cs="Times New Roman"/>
          <w:sz w:val="24"/>
          <w:lang w:val="bg-BG" w:eastAsia="en-GB"/>
        </w:rPr>
        <w:t xml:space="preserve">It was with great surprise that the comments of the managers who presented the answer to the fourth question, </w:t>
      </w:r>
      <w:r w:rsidRPr="00AD4A77">
        <w:rPr>
          <w:rFonts w:ascii="Times New Roman" w:eastAsia="Calibri" w:hAnsi="Times New Roman" w:cs="Times New Roman"/>
          <w:b/>
          <w:bCs/>
          <w:i/>
          <w:iCs/>
          <w:sz w:val="24"/>
          <w:lang w:val="bg-BG" w:eastAsia="en-GB"/>
        </w:rPr>
        <w:t xml:space="preserve">Please indicate the main activities that, in your opinion, have been changed in a typical psychological aspect by Covid-19 for your store. </w:t>
      </w:r>
      <w:r w:rsidRPr="00AD4A77">
        <w:rPr>
          <w:rFonts w:ascii="Times New Roman" w:eastAsia="Calibri" w:hAnsi="Times New Roman" w:cs="Times New Roman"/>
          <w:sz w:val="24"/>
          <w:lang w:val="bg-BG" w:eastAsia="en-GB"/>
        </w:rPr>
        <w:t xml:space="preserve">The managers presented the policies they have taken regarding Covid-19 safety. Of course, these policies have complied with national regulations. And this is where the main contradiction has arisen regarding the philosophy of their stores. In a different way, the managers expressed the same finding. It is important to mention that the business of trading luxury goods, requires personal, professional </w:t>
      </w:r>
      <w:r w:rsidRPr="00AD4A77">
        <w:rPr>
          <w:rFonts w:ascii="Times New Roman" w:eastAsia="Calibri" w:hAnsi="Times New Roman" w:cs="Times New Roman"/>
          <w:sz w:val="24"/>
          <w:lang w:val="bg-BG" w:eastAsia="en-GB"/>
        </w:rPr>
        <w:lastRenderedPageBreak/>
        <w:t>and to some extent, VIP customer service, and this is part of the policy of the stores trading in this branch. When this policy was totally hindered by the suspension of physical sales, only the creative intervention of the managers helped to achieve a positive end result. In addition to traditional online sales platforms, two-thirds of managers have made online video contact with customers during the presentation of their products. This has replaced the lack of physical contact, and service and the typical user experience has taken a back seat. It is also important to note here the fact that many of the stores under conditions in a normal environment without a Covid-19 situation expressly prohibit the photographing of the price tags. The uniqueness of Bicester Village is that only in the outlet centre are the products offered at a reduced price from the official brands. However, the negative effect of the lack of physical VIP contact in customer service has been reduced to a certain extent. As expected, however, the negative feeling of uselessness in the permanent staff of the stores has intensified for everyone, which has led to serious demotivation at times.</w:t>
      </w:r>
    </w:p>
    <w:p w14:paraId="338596C8" w14:textId="77777777" w:rsidR="00AD4A77" w:rsidRPr="00AD4A77" w:rsidRDefault="00AD4A77" w:rsidP="00AD4A77">
      <w:pPr>
        <w:spacing w:line="360" w:lineRule="auto"/>
        <w:jc w:val="both"/>
        <w:rPr>
          <w:rFonts w:ascii="Times New Roman" w:eastAsia="Calibri" w:hAnsi="Times New Roman" w:cs="Times New Roman"/>
          <w:sz w:val="24"/>
          <w:lang w:val="bg-BG" w:eastAsia="en-GB"/>
        </w:rPr>
      </w:pPr>
      <w:r w:rsidRPr="00AD4A77">
        <w:rPr>
          <w:rFonts w:ascii="Times New Roman" w:eastAsia="Calibri" w:hAnsi="Times New Roman" w:cs="Times New Roman"/>
          <w:sz w:val="24"/>
          <w:lang w:val="bg-BG" w:eastAsia="en-GB"/>
        </w:rPr>
        <w:t>A lot of other knowledge was extracted from the conducted interviews (which generally support the answers already presented), but due to the limitation of the volume of the dissertation, they cannot be presented.</w:t>
      </w:r>
    </w:p>
    <w:p w14:paraId="26F641F6" w14:textId="77777777" w:rsidR="00AD4A77" w:rsidRPr="00AD4A77" w:rsidRDefault="00AD4A77" w:rsidP="00AD4A77">
      <w:pPr>
        <w:keepNext/>
        <w:spacing w:before="240" w:after="60" w:line="360" w:lineRule="auto"/>
        <w:jc w:val="both"/>
        <w:outlineLvl w:val="0"/>
        <w:rPr>
          <w:rFonts w:ascii="Times New Roman" w:eastAsia="Times New Roman" w:hAnsi="Times New Roman" w:cs="Times New Roman"/>
          <w:b/>
          <w:bCs/>
          <w:kern w:val="32"/>
          <w:sz w:val="28"/>
          <w:szCs w:val="32"/>
          <w:lang w:val="bg-BG" w:eastAsia="en-GB"/>
        </w:rPr>
      </w:pPr>
      <w:bookmarkStart w:id="54" w:name="_Toc122094166"/>
      <w:bookmarkStart w:id="55" w:name="_Toc122094229"/>
      <w:bookmarkStart w:id="56" w:name="_Toc122094429"/>
      <w:bookmarkStart w:id="57" w:name="_Toc122094447"/>
      <w:bookmarkStart w:id="58" w:name="_Toc122096618"/>
      <w:bookmarkStart w:id="59" w:name="_Toc123315614"/>
      <w:r w:rsidRPr="00AD4A77">
        <w:rPr>
          <w:rFonts w:ascii="Times New Roman" w:eastAsia="Times New Roman" w:hAnsi="Times New Roman" w:cs="Times New Roman"/>
          <w:b/>
          <w:bCs/>
          <w:kern w:val="32"/>
          <w:sz w:val="28"/>
          <w:szCs w:val="32"/>
          <w:lang w:val="bg-BG" w:eastAsia="en-GB"/>
        </w:rPr>
        <w:t>Findings obtained from the studies conducted</w:t>
      </w:r>
      <w:bookmarkEnd w:id="54"/>
      <w:bookmarkEnd w:id="55"/>
      <w:bookmarkEnd w:id="56"/>
      <w:bookmarkEnd w:id="57"/>
      <w:bookmarkEnd w:id="58"/>
      <w:bookmarkEnd w:id="59"/>
    </w:p>
    <w:p w14:paraId="504D42E6" w14:textId="77777777" w:rsidR="00AD4A77" w:rsidRPr="00AD4A77" w:rsidRDefault="00AD4A77" w:rsidP="00AD4A77">
      <w:pPr>
        <w:spacing w:line="360" w:lineRule="auto"/>
        <w:jc w:val="both"/>
        <w:rPr>
          <w:rFonts w:ascii="Times New Roman" w:eastAsia="Calibri" w:hAnsi="Times New Roman" w:cs="Times New Roman"/>
          <w:sz w:val="24"/>
          <w:lang w:val="bg-BG" w:eastAsia="en-GB"/>
        </w:rPr>
      </w:pPr>
      <w:r w:rsidRPr="00AD4A77">
        <w:rPr>
          <w:rFonts w:ascii="Times New Roman" w:eastAsia="Calibri" w:hAnsi="Times New Roman" w:cs="Times New Roman"/>
          <w:sz w:val="24"/>
          <w:lang w:val="bg-BG" w:eastAsia="en-GB"/>
        </w:rPr>
        <w:t>From the author's primary and secondary research on the research topic, the following main findings have been established.</w:t>
      </w:r>
    </w:p>
    <w:p w14:paraId="3F0C44CD" w14:textId="77777777" w:rsidR="00AD4A77" w:rsidRPr="00AD4A77" w:rsidRDefault="00AD4A77" w:rsidP="00AD4A77">
      <w:pPr>
        <w:spacing w:line="360" w:lineRule="auto"/>
        <w:jc w:val="both"/>
        <w:rPr>
          <w:rFonts w:ascii="Times New Roman" w:eastAsia="Calibri" w:hAnsi="Times New Roman" w:cs="Times New Roman"/>
          <w:sz w:val="24"/>
          <w:lang w:val="bg-BG" w:eastAsia="en-GB"/>
        </w:rPr>
      </w:pPr>
      <w:r w:rsidRPr="00AD4A77">
        <w:rPr>
          <w:rFonts w:ascii="Times New Roman" w:eastAsia="Calibri" w:hAnsi="Times New Roman" w:cs="Times New Roman"/>
          <w:sz w:val="24"/>
          <w:lang w:val="bg-BG" w:eastAsia="en-GB"/>
        </w:rPr>
        <w:t>Firstly, regardless of the decline in the purchasing power of customers of Bicester Village products as a result of the inflation caused by Covid - 19, the turnover of stores is increasing and this leads to an increase in the turnover of Bicester Village itself. Not every sector of the economy can boast such a result during a global pandemic.</w:t>
      </w:r>
    </w:p>
    <w:p w14:paraId="54B83EBE" w14:textId="77777777" w:rsidR="00AD4A77" w:rsidRPr="00AD4A77" w:rsidRDefault="00AD4A77" w:rsidP="00AD4A77">
      <w:pPr>
        <w:spacing w:line="360" w:lineRule="auto"/>
        <w:jc w:val="both"/>
        <w:rPr>
          <w:rFonts w:ascii="Times New Roman" w:eastAsia="Calibri" w:hAnsi="Times New Roman" w:cs="Times New Roman"/>
          <w:sz w:val="24"/>
          <w:lang w:val="bg-BG" w:eastAsia="en-GB"/>
        </w:rPr>
      </w:pPr>
      <w:r w:rsidRPr="00AD4A77">
        <w:rPr>
          <w:rFonts w:ascii="Times New Roman" w:eastAsia="Calibri" w:hAnsi="Times New Roman" w:cs="Times New Roman"/>
          <w:sz w:val="24"/>
          <w:lang w:val="bg-BG" w:eastAsia="en-GB"/>
        </w:rPr>
        <w:t>Secondly, the unprecedented customer security measures taken by Bicester Village and the stores represented in it had increased the trust of regular customers, as a result of which the turnover and reputation of the stores had also increased. This is the most important condition when trading luxury goods.</w:t>
      </w:r>
    </w:p>
    <w:p w14:paraId="3B4BE9CC" w14:textId="77777777" w:rsidR="00AD4A77" w:rsidRPr="00AD4A77" w:rsidRDefault="00AD4A77" w:rsidP="00AD4A77">
      <w:pPr>
        <w:spacing w:line="360" w:lineRule="auto"/>
        <w:jc w:val="both"/>
        <w:rPr>
          <w:rFonts w:ascii="Times New Roman" w:eastAsia="Calibri" w:hAnsi="Times New Roman" w:cs="Times New Roman"/>
          <w:sz w:val="24"/>
          <w:lang w:val="bg-BG" w:eastAsia="en-GB"/>
        </w:rPr>
      </w:pPr>
      <w:r w:rsidRPr="00AD4A77">
        <w:rPr>
          <w:rFonts w:ascii="Times New Roman" w:eastAsia="Calibri" w:hAnsi="Times New Roman" w:cs="Times New Roman"/>
          <w:sz w:val="24"/>
          <w:lang w:val="bg-BG" w:eastAsia="en-GB"/>
        </w:rPr>
        <w:t xml:space="preserve">Thirdly, thanks to the creative measures of the management of Bicester Village itself, as well as the local shops building the outlet centre, customers had the opportunity to shop from the comfort of their homes with VIP service typical of the shopping centre. This is what makes </w:t>
      </w:r>
      <w:r w:rsidRPr="00AD4A77">
        <w:rPr>
          <w:rFonts w:ascii="Times New Roman" w:eastAsia="Calibri" w:hAnsi="Times New Roman" w:cs="Times New Roman"/>
          <w:sz w:val="24"/>
          <w:lang w:val="bg-BG" w:eastAsia="en-GB"/>
        </w:rPr>
        <w:lastRenderedPageBreak/>
        <w:t>Bicester Village different from all other online shopping platforms, maintaining customer relationships at a top level.</w:t>
      </w:r>
    </w:p>
    <w:p w14:paraId="6A550ABA" w14:textId="77777777" w:rsidR="00AD4A77" w:rsidRPr="00AD4A77" w:rsidRDefault="00AD4A77" w:rsidP="00AD4A77">
      <w:pPr>
        <w:spacing w:line="360" w:lineRule="auto"/>
        <w:jc w:val="both"/>
        <w:rPr>
          <w:rFonts w:ascii="Times New Roman" w:eastAsia="Calibri" w:hAnsi="Times New Roman" w:cs="Times New Roman"/>
          <w:sz w:val="24"/>
          <w:lang w:val="bg-BG" w:eastAsia="en-GB"/>
        </w:rPr>
      </w:pPr>
      <w:r w:rsidRPr="00AD4A77">
        <w:rPr>
          <w:rFonts w:ascii="Times New Roman" w:eastAsia="Calibri" w:hAnsi="Times New Roman" w:cs="Times New Roman"/>
          <w:sz w:val="24"/>
          <w:lang w:val="bg-BG" w:eastAsia="en-GB"/>
        </w:rPr>
        <w:t>Fourth, the management of Bicester Village and its constituent stores have the training and knowledge to act successfully in the event of new threats of this type. This can be perceived as a useful experience for future success.</w:t>
      </w:r>
    </w:p>
    <w:p w14:paraId="5B8976AF" w14:textId="77777777" w:rsidR="00AD4A77" w:rsidRPr="00AD4A77" w:rsidRDefault="00AD4A77" w:rsidP="00AD4A77">
      <w:pPr>
        <w:spacing w:line="360" w:lineRule="auto"/>
        <w:jc w:val="both"/>
        <w:rPr>
          <w:rFonts w:ascii="Times New Roman" w:eastAsia="Calibri" w:hAnsi="Times New Roman" w:cs="Times New Roman"/>
          <w:sz w:val="24"/>
          <w:lang w:val="bg-BG" w:eastAsia="en-GB"/>
        </w:rPr>
      </w:pPr>
      <w:r w:rsidRPr="00AD4A77">
        <w:rPr>
          <w:rFonts w:ascii="Times New Roman" w:eastAsia="Calibri" w:hAnsi="Times New Roman" w:cs="Times New Roman"/>
          <w:sz w:val="24"/>
          <w:lang w:val="bg-BG" w:eastAsia="en-GB"/>
        </w:rPr>
        <w:t>To a large extent, the discoveries made by the author during the research are related to the possibility of each store manager, as well as the managers of Bicester Village, to build a personal strategy for dealing with future crises of the Covid - 19 type. That is why the dissertation has a socially significant contribution to the efficient management of the luxury goods retail sector.</w:t>
      </w:r>
    </w:p>
    <w:p w14:paraId="439AEDBE" w14:textId="77777777" w:rsidR="00AD4A77" w:rsidRPr="00AD4A77" w:rsidRDefault="00AD4A77" w:rsidP="00AD4A77">
      <w:pPr>
        <w:keepNext/>
        <w:spacing w:before="240" w:after="60" w:line="360" w:lineRule="auto"/>
        <w:jc w:val="both"/>
        <w:outlineLvl w:val="0"/>
        <w:rPr>
          <w:rFonts w:ascii="Times New Roman" w:eastAsia="Times New Roman" w:hAnsi="Times New Roman" w:cs="Times New Roman"/>
          <w:b/>
          <w:bCs/>
          <w:kern w:val="32"/>
          <w:sz w:val="28"/>
          <w:szCs w:val="32"/>
          <w:lang w:val="bg-BG" w:eastAsia="en-GB"/>
        </w:rPr>
      </w:pPr>
      <w:bookmarkStart w:id="60" w:name="_Toc122094167"/>
      <w:bookmarkStart w:id="61" w:name="_Toc122094230"/>
      <w:bookmarkStart w:id="62" w:name="_Toc122094430"/>
      <w:bookmarkStart w:id="63" w:name="_Toc122094448"/>
      <w:bookmarkStart w:id="64" w:name="_Toc122096619"/>
      <w:bookmarkStart w:id="65" w:name="_Toc123315615"/>
      <w:r w:rsidRPr="00AD4A77">
        <w:rPr>
          <w:rFonts w:ascii="Times New Roman" w:eastAsia="Times New Roman" w:hAnsi="Times New Roman" w:cs="Times New Roman"/>
          <w:b/>
          <w:bCs/>
          <w:kern w:val="32"/>
          <w:sz w:val="28"/>
          <w:szCs w:val="32"/>
          <w:lang w:val="bg-BG" w:eastAsia="en-GB"/>
        </w:rPr>
        <w:t>Conclusion</w:t>
      </w:r>
      <w:bookmarkEnd w:id="60"/>
      <w:bookmarkEnd w:id="61"/>
      <w:bookmarkEnd w:id="62"/>
      <w:bookmarkEnd w:id="63"/>
      <w:bookmarkEnd w:id="64"/>
      <w:bookmarkEnd w:id="65"/>
      <w:r w:rsidRPr="00AD4A77">
        <w:rPr>
          <w:rFonts w:ascii="Times New Roman" w:eastAsia="Times New Roman" w:hAnsi="Times New Roman" w:cs="Times New Roman"/>
          <w:b/>
          <w:bCs/>
          <w:kern w:val="32"/>
          <w:sz w:val="28"/>
          <w:szCs w:val="32"/>
          <w:lang w:val="bg-BG" w:eastAsia="en-GB"/>
        </w:rPr>
        <w:t xml:space="preserve"> </w:t>
      </w:r>
    </w:p>
    <w:p w14:paraId="299F6785" w14:textId="77777777" w:rsidR="00AD4A77" w:rsidRDefault="00AD4A77" w:rsidP="00AD4A77">
      <w:pPr>
        <w:spacing w:line="360" w:lineRule="auto"/>
        <w:jc w:val="both"/>
        <w:rPr>
          <w:rFonts w:ascii="Times New Roman" w:eastAsia="Calibri" w:hAnsi="Times New Roman" w:cs="Times New Roman"/>
          <w:sz w:val="24"/>
          <w:lang w:val="bg-BG"/>
        </w:rPr>
      </w:pPr>
      <w:r w:rsidRPr="00AD4A77">
        <w:rPr>
          <w:rFonts w:ascii="Times New Roman" w:eastAsia="Calibri" w:hAnsi="Times New Roman" w:cs="Times New Roman"/>
          <w:sz w:val="24"/>
          <w:lang w:val="bg-BG" w:eastAsia="en-GB"/>
        </w:rPr>
        <w:t xml:space="preserve">The main research question that the dissertation posed is </w:t>
      </w:r>
      <w:r w:rsidRPr="00AD4A77">
        <w:rPr>
          <w:rFonts w:ascii="Times New Roman" w:eastAsia="Calibri" w:hAnsi="Times New Roman" w:cs="Times New Roman"/>
          <w:sz w:val="24"/>
        </w:rPr>
        <w:t>“What is the impact of Covid – 19 on the luxury goods sector?”</w:t>
      </w:r>
      <w:r w:rsidRPr="00AD4A77">
        <w:rPr>
          <w:rFonts w:ascii="Times New Roman" w:eastAsia="Calibri" w:hAnsi="Times New Roman" w:cs="Times New Roman"/>
          <w:sz w:val="24"/>
          <w:lang w:val="bg-BG"/>
        </w:rPr>
        <w:t xml:space="preserve">. The results of the research highlighted the answer to the question posed. In summary, it can be presented as follows. Covid-19 had an initial negative impact on the luxury goods trade. Thanks to the adequate response of the management and the quick measures that were taken, the trade achieved positive results and even managed to extract useful knowledge for future strategic management. </w:t>
      </w:r>
    </w:p>
    <w:p w14:paraId="195C0359" w14:textId="27368D7D" w:rsidR="00A47F1D" w:rsidRPr="00AD4A77" w:rsidRDefault="00CF0126" w:rsidP="007A1DAD">
      <w:pPr>
        <w:keepNext/>
        <w:spacing w:before="240" w:after="60" w:line="360" w:lineRule="auto"/>
        <w:jc w:val="both"/>
        <w:outlineLvl w:val="0"/>
        <w:rPr>
          <w:rFonts w:ascii="Times New Roman" w:eastAsia="Times New Roman" w:hAnsi="Times New Roman" w:cs="Times New Roman"/>
          <w:b/>
          <w:bCs/>
          <w:kern w:val="32"/>
          <w:sz w:val="28"/>
          <w:szCs w:val="32"/>
          <w:lang w:eastAsia="en-GB"/>
        </w:rPr>
      </w:pPr>
      <w:bookmarkStart w:id="66" w:name="_Toc123315616"/>
      <w:r>
        <w:rPr>
          <w:rFonts w:ascii="Times New Roman" w:eastAsia="Times New Roman" w:hAnsi="Times New Roman" w:cs="Times New Roman"/>
          <w:b/>
          <w:bCs/>
          <w:kern w:val="32"/>
          <w:sz w:val="28"/>
          <w:szCs w:val="32"/>
          <w:lang w:eastAsia="en-GB"/>
        </w:rPr>
        <w:t>Recommendation</w:t>
      </w:r>
      <w:bookmarkEnd w:id="66"/>
    </w:p>
    <w:p w14:paraId="63531675" w14:textId="77777777" w:rsidR="00AD4A77" w:rsidRPr="00AD4A77" w:rsidRDefault="00AD4A77" w:rsidP="00AD4A77">
      <w:pPr>
        <w:spacing w:line="360" w:lineRule="auto"/>
        <w:jc w:val="both"/>
        <w:rPr>
          <w:rFonts w:ascii="Times New Roman" w:eastAsia="Calibri" w:hAnsi="Times New Roman" w:cs="Times New Roman"/>
          <w:sz w:val="24"/>
          <w:lang w:val="bg-BG"/>
        </w:rPr>
      </w:pPr>
      <w:r w:rsidRPr="00AD4A77">
        <w:rPr>
          <w:rFonts w:ascii="Times New Roman" w:eastAsia="Calibri" w:hAnsi="Times New Roman" w:cs="Times New Roman"/>
          <w:sz w:val="24"/>
          <w:lang w:val="bg-BG"/>
        </w:rPr>
        <w:t>Based on the main results, the following recommendations for future development can be made:</w:t>
      </w:r>
    </w:p>
    <w:p w14:paraId="059168BD" w14:textId="77777777" w:rsidR="00AD4A77" w:rsidRPr="00AD4A77" w:rsidRDefault="00AD4A77" w:rsidP="00AD4A77">
      <w:pPr>
        <w:spacing w:line="360" w:lineRule="auto"/>
        <w:jc w:val="both"/>
        <w:rPr>
          <w:rFonts w:ascii="Times New Roman" w:eastAsia="Calibri" w:hAnsi="Times New Roman" w:cs="Times New Roman"/>
          <w:sz w:val="24"/>
          <w:lang w:val="bg-BG"/>
        </w:rPr>
      </w:pPr>
      <w:r w:rsidRPr="00AD4A77">
        <w:rPr>
          <w:rFonts w:ascii="Times New Roman" w:eastAsia="Calibri" w:hAnsi="Times New Roman" w:cs="Times New Roman"/>
          <w:b/>
          <w:bCs/>
          <w:sz w:val="24"/>
          <w:lang w:val="bg-BG"/>
        </w:rPr>
        <w:t>First</w:t>
      </w:r>
      <w:r w:rsidRPr="00AD4A77">
        <w:rPr>
          <w:rFonts w:ascii="Times New Roman" w:eastAsia="Calibri" w:hAnsi="Times New Roman" w:cs="Times New Roman"/>
          <w:sz w:val="24"/>
          <w:lang w:val="bg-BG"/>
        </w:rPr>
        <w:t>, a strategic document could be drawn up that would describe the rules and procedures for the managers to act in the event of the possible occurrence of events of the Covid-19 type.</w:t>
      </w:r>
    </w:p>
    <w:p w14:paraId="366BD328" w14:textId="77777777" w:rsidR="00AD4A77" w:rsidRPr="00AD4A77" w:rsidRDefault="00AD4A77" w:rsidP="00AD4A77">
      <w:pPr>
        <w:spacing w:line="360" w:lineRule="auto"/>
        <w:jc w:val="both"/>
        <w:rPr>
          <w:rFonts w:ascii="Times New Roman" w:eastAsia="Calibri" w:hAnsi="Times New Roman" w:cs="Times New Roman"/>
          <w:sz w:val="24"/>
          <w:lang w:val="bg-BG"/>
        </w:rPr>
      </w:pPr>
      <w:r w:rsidRPr="00AD4A77">
        <w:rPr>
          <w:rFonts w:ascii="Times New Roman" w:eastAsia="Calibri" w:hAnsi="Times New Roman" w:cs="Times New Roman"/>
          <w:b/>
          <w:bCs/>
          <w:sz w:val="24"/>
          <w:lang w:val="bg-BG"/>
        </w:rPr>
        <w:t>Second</w:t>
      </w:r>
      <w:r w:rsidRPr="00AD4A77">
        <w:rPr>
          <w:rFonts w:ascii="Times New Roman" w:eastAsia="Calibri" w:hAnsi="Times New Roman" w:cs="Times New Roman"/>
          <w:sz w:val="24"/>
          <w:lang w:val="bg-BG"/>
        </w:rPr>
        <w:t>, it is possible to create a written mental health support policy to deal with the consequences of Covid-19 for all employees who are employed in the luxury goods trade sector.</w:t>
      </w:r>
    </w:p>
    <w:p w14:paraId="61907DB8" w14:textId="77777777" w:rsidR="00AD4A77" w:rsidRPr="00AD4A77" w:rsidRDefault="00AD4A77" w:rsidP="00AD4A77">
      <w:pPr>
        <w:spacing w:line="360" w:lineRule="auto"/>
        <w:jc w:val="both"/>
        <w:rPr>
          <w:rFonts w:ascii="Times New Roman" w:eastAsia="Calibri" w:hAnsi="Times New Roman" w:cs="Times New Roman"/>
          <w:sz w:val="24"/>
          <w:lang w:val="bg-BG"/>
        </w:rPr>
      </w:pPr>
      <w:r w:rsidRPr="00AD4A77">
        <w:rPr>
          <w:rFonts w:ascii="Times New Roman" w:eastAsia="Calibri" w:hAnsi="Times New Roman" w:cs="Times New Roman"/>
          <w:b/>
          <w:bCs/>
          <w:sz w:val="24"/>
          <w:lang w:val="bg-BG"/>
        </w:rPr>
        <w:t>Third</w:t>
      </w:r>
      <w:r w:rsidRPr="00AD4A77">
        <w:rPr>
          <w:rFonts w:ascii="Times New Roman" w:eastAsia="Calibri" w:hAnsi="Times New Roman" w:cs="Times New Roman"/>
          <w:sz w:val="24"/>
          <w:lang w:val="bg-BG"/>
        </w:rPr>
        <w:t>, a document could be created to describe the achievements made by management during Covid-19. This document would serve as a guide to good practice and would serve as a primary source of information for future crises of the Covid-19 type.</w:t>
      </w:r>
    </w:p>
    <w:p w14:paraId="7F33F406" w14:textId="77777777" w:rsidR="00AD4A77" w:rsidRPr="00AD4A77" w:rsidRDefault="00AD4A77" w:rsidP="00AD4A77">
      <w:pPr>
        <w:spacing w:line="360" w:lineRule="auto"/>
        <w:jc w:val="both"/>
        <w:rPr>
          <w:rFonts w:ascii="Times New Roman" w:eastAsia="Calibri" w:hAnsi="Times New Roman" w:cs="Times New Roman"/>
          <w:sz w:val="24"/>
          <w:lang w:val="bg-BG"/>
        </w:rPr>
      </w:pPr>
      <w:r w:rsidRPr="00AD4A77">
        <w:rPr>
          <w:rFonts w:ascii="Times New Roman" w:eastAsia="Calibri" w:hAnsi="Times New Roman" w:cs="Times New Roman"/>
          <w:sz w:val="24"/>
          <w:lang w:val="bg-BG"/>
        </w:rPr>
        <w:lastRenderedPageBreak/>
        <w:t xml:space="preserve">In summary, the presented research was supposed to validate the main research thesis. The thesis reads, Although Covid-19 has had a negative impact on the whole world, the luxury goods trade could reap a lot of benefits if properly managed. The author of the dissertation is of the opinion that the thesis has been fully achieved and that the sector for the sale of luxury goods as a whole is achieving success, despite the negative impact of Covid-19 as a result of the right actions by the management. </w:t>
      </w:r>
    </w:p>
    <w:p w14:paraId="072597DF" w14:textId="77777777" w:rsidR="00AD4A77" w:rsidRPr="00AD4A77" w:rsidRDefault="00AD4A77" w:rsidP="00AD4A77">
      <w:pPr>
        <w:spacing w:line="360" w:lineRule="auto"/>
        <w:jc w:val="both"/>
        <w:rPr>
          <w:rFonts w:ascii="Times New Roman" w:eastAsia="Calibri" w:hAnsi="Times New Roman" w:cs="Times New Roman"/>
          <w:sz w:val="24"/>
          <w:lang w:val="bg-BG"/>
        </w:rPr>
      </w:pPr>
      <w:r w:rsidRPr="00AD4A77">
        <w:rPr>
          <w:rFonts w:ascii="Times New Roman" w:eastAsia="Calibri" w:hAnsi="Times New Roman" w:cs="Times New Roman"/>
          <w:sz w:val="24"/>
          <w:lang w:val="bg-BG"/>
        </w:rPr>
        <w:t>In the end, it can be said that Covid-19 is an event that had a negative effect on all life on the planet. However, with proper management of the luxury goods trade sector, long-term benefits could be reaped.</w:t>
      </w:r>
    </w:p>
    <w:p w14:paraId="48400C12" w14:textId="77777777" w:rsidR="00AD4A77" w:rsidRDefault="00AD4A77" w:rsidP="00AD4A77">
      <w:pPr>
        <w:spacing w:line="360" w:lineRule="auto"/>
        <w:jc w:val="both"/>
        <w:rPr>
          <w:rFonts w:ascii="Times New Roman" w:eastAsia="Calibri" w:hAnsi="Times New Roman" w:cs="Times New Roman"/>
          <w:sz w:val="24"/>
          <w:lang w:val="bg-BG"/>
        </w:rPr>
      </w:pPr>
    </w:p>
    <w:p w14:paraId="09E1CFB3" w14:textId="77777777" w:rsidR="00B32506" w:rsidRDefault="00B32506" w:rsidP="00AD4A77">
      <w:pPr>
        <w:spacing w:line="360" w:lineRule="auto"/>
        <w:jc w:val="both"/>
        <w:rPr>
          <w:rFonts w:ascii="Times New Roman" w:eastAsia="Calibri" w:hAnsi="Times New Roman" w:cs="Times New Roman"/>
          <w:sz w:val="24"/>
          <w:lang w:val="bg-BG"/>
        </w:rPr>
      </w:pPr>
    </w:p>
    <w:p w14:paraId="3EBAE454" w14:textId="77777777" w:rsidR="00B32506" w:rsidRDefault="00B32506" w:rsidP="00AD4A77">
      <w:pPr>
        <w:spacing w:line="360" w:lineRule="auto"/>
        <w:jc w:val="both"/>
        <w:rPr>
          <w:rFonts w:ascii="Times New Roman" w:eastAsia="Calibri" w:hAnsi="Times New Roman" w:cs="Times New Roman"/>
          <w:sz w:val="24"/>
          <w:lang w:val="bg-BG"/>
        </w:rPr>
      </w:pPr>
    </w:p>
    <w:p w14:paraId="737BA7CA" w14:textId="77777777" w:rsidR="00B32506" w:rsidRDefault="00B32506" w:rsidP="00AD4A77">
      <w:pPr>
        <w:spacing w:line="360" w:lineRule="auto"/>
        <w:jc w:val="both"/>
        <w:rPr>
          <w:rFonts w:ascii="Times New Roman" w:eastAsia="Calibri" w:hAnsi="Times New Roman" w:cs="Times New Roman"/>
          <w:sz w:val="24"/>
          <w:lang w:val="bg-BG"/>
        </w:rPr>
      </w:pPr>
    </w:p>
    <w:p w14:paraId="48258C70" w14:textId="77777777" w:rsidR="00BA218E" w:rsidRDefault="00BA218E" w:rsidP="00AD4A77">
      <w:pPr>
        <w:spacing w:line="360" w:lineRule="auto"/>
        <w:jc w:val="both"/>
        <w:rPr>
          <w:rFonts w:ascii="Times New Roman" w:eastAsia="Calibri" w:hAnsi="Times New Roman" w:cs="Times New Roman"/>
          <w:sz w:val="24"/>
          <w:lang w:val="bg-BG"/>
        </w:rPr>
      </w:pPr>
    </w:p>
    <w:p w14:paraId="2F403644" w14:textId="77777777" w:rsidR="00BA218E" w:rsidRDefault="00BA218E" w:rsidP="00AD4A77">
      <w:pPr>
        <w:spacing w:line="360" w:lineRule="auto"/>
        <w:jc w:val="both"/>
        <w:rPr>
          <w:rFonts w:ascii="Times New Roman" w:eastAsia="Calibri" w:hAnsi="Times New Roman" w:cs="Times New Roman"/>
          <w:sz w:val="24"/>
          <w:lang w:val="bg-BG"/>
        </w:rPr>
      </w:pPr>
    </w:p>
    <w:p w14:paraId="259018D9" w14:textId="77777777" w:rsidR="00BA218E" w:rsidRDefault="00BA218E" w:rsidP="00AD4A77">
      <w:pPr>
        <w:spacing w:line="360" w:lineRule="auto"/>
        <w:jc w:val="both"/>
        <w:rPr>
          <w:rFonts w:ascii="Times New Roman" w:eastAsia="Calibri" w:hAnsi="Times New Roman" w:cs="Times New Roman"/>
          <w:sz w:val="24"/>
          <w:lang w:val="bg-BG"/>
        </w:rPr>
      </w:pPr>
    </w:p>
    <w:p w14:paraId="7B34BB66" w14:textId="77777777" w:rsidR="00BA218E" w:rsidRDefault="00BA218E" w:rsidP="00AD4A77">
      <w:pPr>
        <w:spacing w:line="360" w:lineRule="auto"/>
        <w:jc w:val="both"/>
        <w:rPr>
          <w:rFonts w:ascii="Times New Roman" w:eastAsia="Calibri" w:hAnsi="Times New Roman" w:cs="Times New Roman"/>
          <w:sz w:val="24"/>
          <w:lang w:val="bg-BG"/>
        </w:rPr>
      </w:pPr>
    </w:p>
    <w:p w14:paraId="563BD2A3" w14:textId="77777777" w:rsidR="00BA218E" w:rsidRDefault="00BA218E" w:rsidP="00AD4A77">
      <w:pPr>
        <w:spacing w:line="360" w:lineRule="auto"/>
        <w:jc w:val="both"/>
        <w:rPr>
          <w:rFonts w:ascii="Times New Roman" w:eastAsia="Calibri" w:hAnsi="Times New Roman" w:cs="Times New Roman"/>
          <w:sz w:val="24"/>
          <w:lang w:val="bg-BG"/>
        </w:rPr>
      </w:pPr>
    </w:p>
    <w:p w14:paraId="0E986714" w14:textId="77777777" w:rsidR="00BA218E" w:rsidRDefault="00BA218E" w:rsidP="00AD4A77">
      <w:pPr>
        <w:spacing w:line="360" w:lineRule="auto"/>
        <w:jc w:val="both"/>
        <w:rPr>
          <w:rFonts w:ascii="Times New Roman" w:eastAsia="Calibri" w:hAnsi="Times New Roman" w:cs="Times New Roman"/>
          <w:sz w:val="24"/>
          <w:lang w:val="bg-BG"/>
        </w:rPr>
      </w:pPr>
    </w:p>
    <w:p w14:paraId="17BD6B09" w14:textId="77777777" w:rsidR="00BA218E" w:rsidRDefault="00BA218E" w:rsidP="00AD4A77">
      <w:pPr>
        <w:spacing w:line="360" w:lineRule="auto"/>
        <w:jc w:val="both"/>
        <w:rPr>
          <w:rFonts w:ascii="Times New Roman" w:eastAsia="Calibri" w:hAnsi="Times New Roman" w:cs="Times New Roman"/>
          <w:sz w:val="24"/>
          <w:lang w:val="bg-BG"/>
        </w:rPr>
      </w:pPr>
    </w:p>
    <w:p w14:paraId="4463685D" w14:textId="77777777" w:rsidR="008D4C71" w:rsidRDefault="008D4C71" w:rsidP="00AD4A77">
      <w:pPr>
        <w:spacing w:line="360" w:lineRule="auto"/>
        <w:jc w:val="both"/>
        <w:rPr>
          <w:rFonts w:ascii="Times New Roman" w:eastAsia="Calibri" w:hAnsi="Times New Roman" w:cs="Times New Roman"/>
          <w:sz w:val="24"/>
          <w:lang w:val="bg-BG"/>
        </w:rPr>
      </w:pPr>
    </w:p>
    <w:p w14:paraId="1BBB569A" w14:textId="77777777" w:rsidR="008D4C71" w:rsidRDefault="008D4C71" w:rsidP="00AD4A77">
      <w:pPr>
        <w:spacing w:line="360" w:lineRule="auto"/>
        <w:jc w:val="both"/>
        <w:rPr>
          <w:rFonts w:ascii="Times New Roman" w:eastAsia="Calibri" w:hAnsi="Times New Roman" w:cs="Times New Roman"/>
          <w:sz w:val="24"/>
          <w:lang w:val="bg-BG"/>
        </w:rPr>
      </w:pPr>
    </w:p>
    <w:p w14:paraId="0629672D" w14:textId="77777777" w:rsidR="008D4C71" w:rsidRDefault="008D4C71" w:rsidP="00AD4A77">
      <w:pPr>
        <w:spacing w:line="360" w:lineRule="auto"/>
        <w:jc w:val="both"/>
        <w:rPr>
          <w:rFonts w:ascii="Times New Roman" w:eastAsia="Calibri" w:hAnsi="Times New Roman" w:cs="Times New Roman"/>
          <w:sz w:val="24"/>
          <w:lang w:val="bg-BG"/>
        </w:rPr>
      </w:pPr>
    </w:p>
    <w:p w14:paraId="15FA7F08" w14:textId="77777777" w:rsidR="00B32506" w:rsidRPr="00AD4A77" w:rsidRDefault="00B32506" w:rsidP="00AD4A77">
      <w:pPr>
        <w:spacing w:line="360" w:lineRule="auto"/>
        <w:jc w:val="both"/>
        <w:rPr>
          <w:rFonts w:ascii="Times New Roman" w:eastAsia="Calibri" w:hAnsi="Times New Roman" w:cs="Times New Roman"/>
          <w:sz w:val="24"/>
          <w:lang w:val="bg-BG"/>
        </w:rPr>
      </w:pPr>
    </w:p>
    <w:p w14:paraId="2783DD91" w14:textId="1D73C4DD" w:rsidR="007B7290" w:rsidRDefault="00AD4A77" w:rsidP="00AD4A77">
      <w:pPr>
        <w:keepNext/>
        <w:spacing w:before="240" w:after="60" w:line="360" w:lineRule="auto"/>
        <w:jc w:val="both"/>
        <w:outlineLvl w:val="0"/>
        <w:rPr>
          <w:rFonts w:ascii="Times New Roman" w:eastAsia="Times New Roman" w:hAnsi="Times New Roman" w:cs="Times New Roman"/>
          <w:b/>
          <w:bCs/>
          <w:kern w:val="32"/>
          <w:sz w:val="28"/>
          <w:szCs w:val="32"/>
        </w:rPr>
      </w:pPr>
      <w:bookmarkStart w:id="67" w:name="_Toc122094168"/>
      <w:bookmarkStart w:id="68" w:name="_Toc122094231"/>
      <w:bookmarkStart w:id="69" w:name="_Toc122094431"/>
      <w:bookmarkStart w:id="70" w:name="_Toc122094449"/>
      <w:bookmarkStart w:id="71" w:name="_Toc122096620"/>
      <w:bookmarkStart w:id="72" w:name="_Toc123315617"/>
      <w:r w:rsidRPr="00AD4A77">
        <w:rPr>
          <w:rFonts w:ascii="Times New Roman" w:eastAsia="Times New Roman" w:hAnsi="Times New Roman" w:cs="Times New Roman"/>
          <w:b/>
          <w:bCs/>
          <w:kern w:val="32"/>
          <w:sz w:val="28"/>
          <w:szCs w:val="32"/>
        </w:rPr>
        <w:lastRenderedPageBreak/>
        <w:t>References</w:t>
      </w:r>
      <w:bookmarkEnd w:id="67"/>
      <w:bookmarkEnd w:id="68"/>
      <w:bookmarkEnd w:id="69"/>
      <w:bookmarkEnd w:id="70"/>
      <w:bookmarkEnd w:id="71"/>
      <w:bookmarkEnd w:id="72"/>
    </w:p>
    <w:p w14:paraId="1F8FABEC" w14:textId="77777777" w:rsidR="007B7290" w:rsidRPr="00AD4A77" w:rsidRDefault="007B7290" w:rsidP="007B7290"/>
    <w:p w14:paraId="2B6675F8" w14:textId="77777777" w:rsidR="00A31213" w:rsidRPr="000235AA" w:rsidRDefault="00A31213" w:rsidP="00A31213">
      <w:pPr>
        <w:spacing w:line="360" w:lineRule="auto"/>
        <w:rPr>
          <w:rFonts w:ascii="Times New Roman" w:eastAsia="Calibri" w:hAnsi="Times New Roman" w:cs="Times New Roman"/>
          <w:noProof/>
          <w:sz w:val="24"/>
        </w:rPr>
      </w:pPr>
      <w:r w:rsidRPr="000235AA">
        <w:rPr>
          <w:rFonts w:ascii="Times New Roman" w:eastAsia="Calibri" w:hAnsi="Times New Roman" w:cs="Times New Roman"/>
          <w:noProof/>
          <w:sz w:val="24"/>
        </w:rPr>
        <w:t xml:space="preserve">Adams, K. and Brace, I. (2006). </w:t>
      </w:r>
      <w:r w:rsidRPr="000235AA">
        <w:rPr>
          <w:rFonts w:ascii="Times New Roman" w:eastAsia="Calibri" w:hAnsi="Times New Roman" w:cs="Times New Roman"/>
          <w:i/>
          <w:iCs/>
          <w:noProof/>
          <w:sz w:val="24"/>
        </w:rPr>
        <w:t xml:space="preserve">An Introduction to market and social research. </w:t>
      </w:r>
      <w:r w:rsidRPr="000235AA">
        <w:rPr>
          <w:rFonts w:ascii="Times New Roman" w:eastAsia="Calibri" w:hAnsi="Times New Roman" w:cs="Times New Roman"/>
          <w:noProof/>
          <w:sz w:val="24"/>
        </w:rPr>
        <w:t>1st ed. London: Kogan Page Limited.</w:t>
      </w:r>
    </w:p>
    <w:p w14:paraId="14C88370" w14:textId="77777777" w:rsidR="00A31213" w:rsidRPr="000235AA" w:rsidRDefault="00A31213" w:rsidP="00A31213">
      <w:pPr>
        <w:spacing w:line="360" w:lineRule="auto"/>
        <w:rPr>
          <w:rFonts w:ascii="Times New Roman" w:eastAsia="Calibri" w:hAnsi="Times New Roman" w:cs="Times New Roman"/>
          <w:noProof/>
          <w:sz w:val="24"/>
        </w:rPr>
      </w:pPr>
      <w:r w:rsidRPr="000235AA">
        <w:rPr>
          <w:rFonts w:ascii="Times New Roman" w:eastAsia="Calibri" w:hAnsi="Times New Roman" w:cs="Times New Roman"/>
          <w:noProof/>
          <w:sz w:val="24"/>
        </w:rPr>
        <w:t xml:space="preserve">Alasuutari, P., Bickman, L. and Brannen, J. (2008). </w:t>
      </w:r>
      <w:r w:rsidRPr="000235AA">
        <w:rPr>
          <w:rFonts w:ascii="Times New Roman" w:eastAsia="Calibri" w:hAnsi="Times New Roman" w:cs="Times New Roman"/>
          <w:i/>
          <w:iCs/>
          <w:noProof/>
          <w:sz w:val="24"/>
        </w:rPr>
        <w:t xml:space="preserve">Social Research Methods. </w:t>
      </w:r>
      <w:r w:rsidRPr="000235AA">
        <w:rPr>
          <w:rFonts w:ascii="Times New Roman" w:eastAsia="Calibri" w:hAnsi="Times New Roman" w:cs="Times New Roman"/>
          <w:noProof/>
          <w:sz w:val="24"/>
        </w:rPr>
        <w:t>1st ed. London: SAGE Publications Ltd.</w:t>
      </w:r>
    </w:p>
    <w:p w14:paraId="6B671915" w14:textId="77777777" w:rsidR="00A31213" w:rsidRPr="000235AA" w:rsidRDefault="00A31213" w:rsidP="00A31213">
      <w:pPr>
        <w:spacing w:line="360" w:lineRule="auto"/>
        <w:rPr>
          <w:rFonts w:ascii="Times New Roman" w:eastAsia="Calibri" w:hAnsi="Times New Roman" w:cs="Times New Roman"/>
          <w:noProof/>
          <w:sz w:val="24"/>
        </w:rPr>
      </w:pPr>
      <w:r w:rsidRPr="000235AA">
        <w:rPr>
          <w:rFonts w:ascii="Times New Roman" w:eastAsia="Calibri" w:hAnsi="Times New Roman" w:cs="Times New Roman"/>
          <w:noProof/>
          <w:sz w:val="24"/>
        </w:rPr>
        <w:t xml:space="preserve">Armstrong, G. and Kotler, P (2013). </w:t>
      </w:r>
      <w:r w:rsidRPr="000235AA">
        <w:rPr>
          <w:rFonts w:ascii="Times New Roman" w:eastAsia="Calibri" w:hAnsi="Times New Roman" w:cs="Times New Roman"/>
          <w:i/>
          <w:iCs/>
          <w:noProof/>
          <w:sz w:val="24"/>
        </w:rPr>
        <w:t xml:space="preserve">Marketing an Introduction. </w:t>
      </w:r>
      <w:r w:rsidRPr="000235AA">
        <w:rPr>
          <w:rFonts w:ascii="Times New Roman" w:eastAsia="Calibri" w:hAnsi="Times New Roman" w:cs="Times New Roman"/>
          <w:noProof/>
          <w:sz w:val="24"/>
        </w:rPr>
        <w:t>11th ed. London: Pearson Education, Inc.</w:t>
      </w:r>
    </w:p>
    <w:p w14:paraId="6D3A19B6" w14:textId="77777777" w:rsidR="00A31213" w:rsidRPr="000235AA" w:rsidRDefault="00A31213" w:rsidP="00A31213">
      <w:pPr>
        <w:spacing w:line="360" w:lineRule="auto"/>
        <w:rPr>
          <w:rFonts w:ascii="Times New Roman" w:eastAsia="Calibri" w:hAnsi="Times New Roman" w:cs="Times New Roman"/>
          <w:noProof/>
          <w:sz w:val="24"/>
        </w:rPr>
      </w:pPr>
      <w:r w:rsidRPr="000235AA">
        <w:rPr>
          <w:rFonts w:ascii="Times New Roman" w:eastAsia="Calibri" w:hAnsi="Times New Roman" w:cs="Times New Roman"/>
          <w:noProof/>
          <w:sz w:val="24"/>
        </w:rPr>
        <w:t xml:space="preserve">Bicester Village (2022). </w:t>
      </w:r>
      <w:r w:rsidRPr="000235AA">
        <w:rPr>
          <w:rFonts w:ascii="Times New Roman" w:eastAsia="Calibri" w:hAnsi="Times New Roman" w:cs="Times New Roman"/>
          <w:i/>
          <w:iCs/>
          <w:noProof/>
          <w:sz w:val="24"/>
        </w:rPr>
        <w:t>Bicester Village.</w:t>
      </w:r>
      <w:r w:rsidRPr="000235AA">
        <w:rPr>
          <w:rFonts w:ascii="Times New Roman" w:eastAsia="Calibri" w:hAnsi="Times New Roman" w:cs="Times New Roman"/>
          <w:noProof/>
          <w:sz w:val="24"/>
        </w:rPr>
        <w:br/>
        <w:t>Available at</w:t>
      </w:r>
      <w:r w:rsidRPr="00E31135">
        <w:rPr>
          <w:rFonts w:ascii="Times New Roman" w:eastAsia="Calibri" w:hAnsi="Times New Roman" w:cs="Times New Roman"/>
          <w:noProof/>
          <w:sz w:val="24"/>
        </w:rPr>
        <w:t xml:space="preserve">: </w:t>
      </w:r>
      <w:hyperlink r:id="rId10" w:history="1">
        <w:r w:rsidRPr="00E31135">
          <w:rPr>
            <w:rStyle w:val="Hyperlink"/>
            <w:rFonts w:ascii="Times New Roman" w:eastAsia="Calibri" w:hAnsi="Times New Roman" w:cs="Times New Roman"/>
            <w:noProof/>
            <w:color w:val="auto"/>
            <w:sz w:val="24"/>
            <w:u w:val="none"/>
          </w:rPr>
          <w:t>https://www.thebicestercollection.com/bicester-village/en/campaign/magical-savings</w:t>
        </w:r>
      </w:hyperlink>
      <w:r w:rsidRPr="00E31135">
        <w:rPr>
          <w:rStyle w:val="Hyperlink"/>
          <w:rFonts w:ascii="Times New Roman" w:eastAsia="Calibri" w:hAnsi="Times New Roman" w:cs="Times New Roman"/>
          <w:noProof/>
          <w:color w:val="auto"/>
          <w:sz w:val="24"/>
          <w:u w:val="none"/>
        </w:rPr>
        <w:t xml:space="preserve"> </w:t>
      </w:r>
      <w:r w:rsidRPr="00E31135">
        <w:rPr>
          <w:rFonts w:ascii="Times New Roman" w:eastAsia="Calibri" w:hAnsi="Times New Roman" w:cs="Times New Roman"/>
          <w:noProof/>
          <w:sz w:val="24"/>
        </w:rPr>
        <w:t>(Acce</w:t>
      </w:r>
      <w:r w:rsidRPr="000235AA">
        <w:rPr>
          <w:rFonts w:ascii="Times New Roman" w:eastAsia="Calibri" w:hAnsi="Times New Roman" w:cs="Times New Roman"/>
          <w:noProof/>
          <w:sz w:val="24"/>
        </w:rPr>
        <w:t>ssed 1 December 2022).</w:t>
      </w:r>
    </w:p>
    <w:p w14:paraId="68F94849" w14:textId="77777777" w:rsidR="00A31213" w:rsidRPr="00E31135" w:rsidRDefault="00A31213" w:rsidP="00A31213">
      <w:pPr>
        <w:spacing w:line="360" w:lineRule="auto"/>
        <w:rPr>
          <w:rFonts w:ascii="Times New Roman" w:eastAsia="Calibri" w:hAnsi="Times New Roman" w:cs="Times New Roman"/>
          <w:noProof/>
          <w:sz w:val="24"/>
        </w:rPr>
      </w:pPr>
      <w:r w:rsidRPr="000235AA">
        <w:rPr>
          <w:rFonts w:ascii="Times New Roman" w:eastAsia="Calibri" w:hAnsi="Times New Roman" w:cs="Times New Roman"/>
          <w:noProof/>
          <w:sz w:val="24"/>
        </w:rPr>
        <w:t xml:space="preserve">Brigham, E. and Houston, J. (2009). </w:t>
      </w:r>
      <w:r w:rsidRPr="000235AA">
        <w:rPr>
          <w:rFonts w:ascii="Times New Roman" w:eastAsia="Calibri" w:hAnsi="Times New Roman" w:cs="Times New Roman"/>
          <w:i/>
          <w:iCs/>
          <w:noProof/>
          <w:sz w:val="24"/>
        </w:rPr>
        <w:t xml:space="preserve">Fundamentals of Financial Management. </w:t>
      </w:r>
      <w:r w:rsidRPr="000235AA">
        <w:rPr>
          <w:rFonts w:ascii="Times New Roman" w:eastAsia="Calibri" w:hAnsi="Times New Roman" w:cs="Times New Roman"/>
          <w:noProof/>
          <w:sz w:val="24"/>
        </w:rPr>
        <w:t xml:space="preserve">12th ed. </w:t>
      </w:r>
      <w:r w:rsidRPr="00E31135">
        <w:rPr>
          <w:rFonts w:ascii="Times New Roman" w:eastAsia="Calibri" w:hAnsi="Times New Roman" w:cs="Times New Roman"/>
          <w:noProof/>
          <w:sz w:val="24"/>
        </w:rPr>
        <w:t>Mason: Cengage Learning.</w:t>
      </w:r>
    </w:p>
    <w:p w14:paraId="3E570B63" w14:textId="77777777" w:rsidR="00A31213" w:rsidRPr="00E31135" w:rsidRDefault="00A31213" w:rsidP="00A31213">
      <w:pPr>
        <w:spacing w:line="360" w:lineRule="auto"/>
        <w:rPr>
          <w:rFonts w:ascii="Times New Roman" w:eastAsia="Calibri" w:hAnsi="Times New Roman" w:cs="Times New Roman"/>
          <w:noProof/>
          <w:sz w:val="24"/>
        </w:rPr>
      </w:pPr>
      <w:r w:rsidRPr="00E31135">
        <w:rPr>
          <w:rFonts w:ascii="Times New Roman" w:eastAsia="Calibri" w:hAnsi="Times New Roman" w:cs="Times New Roman"/>
          <w:noProof/>
          <w:sz w:val="24"/>
        </w:rPr>
        <w:t xml:space="preserve">Cabigiosu, A. (2020). </w:t>
      </w:r>
      <w:r w:rsidRPr="00E31135">
        <w:rPr>
          <w:rFonts w:ascii="Times New Roman" w:eastAsia="Calibri" w:hAnsi="Times New Roman" w:cs="Times New Roman"/>
          <w:i/>
          <w:iCs/>
          <w:noProof/>
          <w:sz w:val="24"/>
        </w:rPr>
        <w:t xml:space="preserve">An Overview of the Luxury Fashion Industry. In: Digitalization in the Luxury Fashion Industry. </w:t>
      </w:r>
      <w:r w:rsidRPr="00E31135">
        <w:rPr>
          <w:rFonts w:ascii="Times New Roman" w:eastAsia="Calibri" w:hAnsi="Times New Roman" w:cs="Times New Roman"/>
          <w:noProof/>
          <w:sz w:val="24"/>
        </w:rPr>
        <w:t>first ed. Cham: Palgrave Macmillan.</w:t>
      </w:r>
    </w:p>
    <w:p w14:paraId="2C5C99E7" w14:textId="77777777" w:rsidR="00A31213" w:rsidRPr="00E31135" w:rsidRDefault="00A31213" w:rsidP="00A31213">
      <w:pPr>
        <w:spacing w:line="360" w:lineRule="auto"/>
        <w:rPr>
          <w:rFonts w:ascii="Times New Roman" w:eastAsia="Calibri" w:hAnsi="Times New Roman" w:cs="Times New Roman"/>
          <w:noProof/>
          <w:sz w:val="24"/>
        </w:rPr>
      </w:pPr>
      <w:r w:rsidRPr="00E31135">
        <w:rPr>
          <w:rFonts w:ascii="Times New Roman" w:eastAsia="Calibri" w:hAnsi="Times New Roman" w:cs="Times New Roman"/>
          <w:noProof/>
          <w:sz w:val="24"/>
        </w:rPr>
        <w:t xml:space="preserve">Chatel, F. and Hunt, R. (2003). </w:t>
      </w:r>
      <w:r w:rsidRPr="00E31135">
        <w:rPr>
          <w:rFonts w:ascii="Times New Roman" w:eastAsia="Calibri" w:hAnsi="Times New Roman" w:cs="Times New Roman"/>
          <w:i/>
          <w:iCs/>
          <w:noProof/>
          <w:sz w:val="24"/>
        </w:rPr>
        <w:t xml:space="preserve">Retailisation. </w:t>
      </w:r>
      <w:r w:rsidRPr="00E31135">
        <w:rPr>
          <w:rFonts w:ascii="Times New Roman" w:eastAsia="Calibri" w:hAnsi="Times New Roman" w:cs="Times New Roman"/>
          <w:noProof/>
          <w:sz w:val="24"/>
        </w:rPr>
        <w:t>first ed. London: Europe Publication Limited.</w:t>
      </w:r>
    </w:p>
    <w:p w14:paraId="7788EA96" w14:textId="77777777" w:rsidR="00A31213" w:rsidRPr="00E31135" w:rsidRDefault="00A31213" w:rsidP="00A31213">
      <w:pPr>
        <w:spacing w:line="360" w:lineRule="auto"/>
        <w:rPr>
          <w:rFonts w:ascii="Times New Roman" w:eastAsia="Calibri" w:hAnsi="Times New Roman" w:cs="Times New Roman"/>
          <w:noProof/>
          <w:sz w:val="24"/>
        </w:rPr>
      </w:pPr>
      <w:r w:rsidRPr="00E31135">
        <w:rPr>
          <w:rFonts w:ascii="Times New Roman" w:eastAsia="Calibri" w:hAnsi="Times New Roman" w:cs="Times New Roman"/>
          <w:noProof/>
          <w:sz w:val="24"/>
        </w:rPr>
        <w:t xml:space="preserve">Collings, S. and Loughran, M. (2013). </w:t>
      </w:r>
      <w:r w:rsidRPr="00E31135">
        <w:rPr>
          <w:rFonts w:ascii="Times New Roman" w:eastAsia="Calibri" w:hAnsi="Times New Roman" w:cs="Times New Roman"/>
          <w:i/>
          <w:iCs/>
          <w:noProof/>
          <w:sz w:val="24"/>
        </w:rPr>
        <w:t xml:space="preserve">Financial Accounting. </w:t>
      </w:r>
      <w:r w:rsidRPr="00E31135">
        <w:rPr>
          <w:rFonts w:ascii="Times New Roman" w:eastAsia="Calibri" w:hAnsi="Times New Roman" w:cs="Times New Roman"/>
          <w:noProof/>
          <w:sz w:val="24"/>
        </w:rPr>
        <w:t>first ed. Chichester: Wiley and Sons Ltd.</w:t>
      </w:r>
    </w:p>
    <w:p w14:paraId="5A9C7B1F" w14:textId="77777777" w:rsidR="00A31213" w:rsidRPr="00E31135" w:rsidRDefault="00A31213" w:rsidP="00A31213">
      <w:pPr>
        <w:spacing w:line="360" w:lineRule="auto"/>
        <w:rPr>
          <w:rFonts w:ascii="Times New Roman" w:eastAsia="Calibri" w:hAnsi="Times New Roman" w:cs="Times New Roman"/>
          <w:noProof/>
          <w:sz w:val="24"/>
        </w:rPr>
      </w:pPr>
      <w:r w:rsidRPr="00E31135">
        <w:rPr>
          <w:rFonts w:ascii="Times New Roman" w:eastAsia="Calibri" w:hAnsi="Times New Roman" w:cs="Times New Roman"/>
          <w:noProof/>
          <w:sz w:val="24"/>
        </w:rPr>
        <w:t xml:space="preserve">Crown, 2015. </w:t>
      </w:r>
      <w:r w:rsidRPr="00E31135">
        <w:rPr>
          <w:rFonts w:ascii="Times New Roman" w:eastAsia="Calibri" w:hAnsi="Times New Roman" w:cs="Times New Roman"/>
          <w:i/>
          <w:iCs/>
          <w:noProof/>
          <w:sz w:val="24"/>
        </w:rPr>
        <w:t>Gov.uk.</w:t>
      </w:r>
      <w:r w:rsidRPr="00E31135">
        <w:rPr>
          <w:rFonts w:ascii="Times New Roman" w:eastAsia="Calibri" w:hAnsi="Times New Roman" w:cs="Times New Roman"/>
          <w:noProof/>
          <w:sz w:val="24"/>
        </w:rPr>
        <w:t xml:space="preserve"> </w:t>
      </w:r>
      <w:r w:rsidRPr="00E31135">
        <w:rPr>
          <w:rFonts w:ascii="Times New Roman" w:eastAsia="Calibri" w:hAnsi="Times New Roman" w:cs="Times New Roman"/>
          <w:noProof/>
          <w:sz w:val="24"/>
        </w:rPr>
        <w:br/>
        <w:t>Available at:</w:t>
      </w:r>
      <w:hyperlink r:id="rId11" w:history="1">
        <w:r w:rsidRPr="00E31135">
          <w:rPr>
            <w:rStyle w:val="Hyperlink"/>
            <w:rFonts w:ascii="Times New Roman" w:eastAsia="Calibri" w:hAnsi="Times New Roman" w:cs="Times New Roman"/>
            <w:noProof/>
            <w:color w:val="auto"/>
            <w:sz w:val="24"/>
            <w:u w:val="none"/>
          </w:rPr>
          <w:t xml:space="preserve"> https://www.gov.uk/government/publications/developing-dynamic-lockdown-procedures</w:t>
        </w:r>
      </w:hyperlink>
      <w:r w:rsidRPr="00E31135">
        <w:rPr>
          <w:rFonts w:ascii="Times New Roman" w:eastAsia="Calibri" w:hAnsi="Times New Roman" w:cs="Times New Roman"/>
          <w:noProof/>
          <w:sz w:val="24"/>
        </w:rPr>
        <w:t xml:space="preserve"> (Accessed 15 November 2022).</w:t>
      </w:r>
    </w:p>
    <w:p w14:paraId="402C2D34" w14:textId="77777777" w:rsidR="00A31213" w:rsidRPr="00E31135" w:rsidRDefault="00A31213" w:rsidP="00A31213">
      <w:pPr>
        <w:spacing w:line="360" w:lineRule="auto"/>
        <w:rPr>
          <w:rFonts w:ascii="Times New Roman" w:eastAsia="Calibri" w:hAnsi="Times New Roman" w:cs="Times New Roman"/>
          <w:noProof/>
          <w:sz w:val="24"/>
        </w:rPr>
      </w:pPr>
      <w:r w:rsidRPr="00E31135">
        <w:rPr>
          <w:rFonts w:ascii="Times New Roman" w:eastAsia="Calibri" w:hAnsi="Times New Roman" w:cs="Times New Roman"/>
          <w:noProof/>
          <w:sz w:val="24"/>
        </w:rPr>
        <w:t xml:space="preserve">FashionUnited Group (2022). </w:t>
      </w:r>
      <w:r w:rsidRPr="00E31135">
        <w:rPr>
          <w:rFonts w:ascii="Times New Roman" w:eastAsia="Calibri" w:hAnsi="Times New Roman" w:cs="Times New Roman"/>
          <w:i/>
          <w:iCs/>
          <w:noProof/>
          <w:sz w:val="24"/>
        </w:rPr>
        <w:t xml:space="preserve">FashionUnited. </w:t>
      </w:r>
      <w:r w:rsidRPr="00E31135">
        <w:rPr>
          <w:rFonts w:ascii="Times New Roman" w:eastAsia="Calibri" w:hAnsi="Times New Roman" w:cs="Times New Roman"/>
          <w:noProof/>
          <w:sz w:val="24"/>
        </w:rPr>
        <w:t xml:space="preserve"> </w:t>
      </w:r>
      <w:r w:rsidRPr="00E31135">
        <w:rPr>
          <w:rFonts w:ascii="Times New Roman" w:eastAsia="Calibri" w:hAnsi="Times New Roman" w:cs="Times New Roman"/>
          <w:noProof/>
          <w:sz w:val="24"/>
        </w:rPr>
        <w:br/>
        <w:t xml:space="preserve">Available at: </w:t>
      </w:r>
      <w:hyperlink r:id="rId12" w:history="1">
        <w:r w:rsidRPr="00E31135">
          <w:rPr>
            <w:rStyle w:val="Hyperlink"/>
            <w:rFonts w:ascii="Times New Roman" w:eastAsia="Calibri" w:hAnsi="Times New Roman" w:cs="Times New Roman"/>
            <w:noProof/>
            <w:color w:val="auto"/>
            <w:sz w:val="24"/>
            <w:u w:val="none"/>
          </w:rPr>
          <w:t>https://fashionunited.uk/news/business/uk-retail-and-luxury-sectors-urge-new-pm-for-more-business-support/2022102665893</w:t>
        </w:r>
      </w:hyperlink>
      <w:r w:rsidRPr="00E31135">
        <w:rPr>
          <w:rFonts w:ascii="Times New Roman" w:eastAsia="Calibri" w:hAnsi="Times New Roman" w:cs="Times New Roman"/>
          <w:noProof/>
          <w:sz w:val="24"/>
        </w:rPr>
        <w:t xml:space="preserve"> (Accessed November 30 2022).</w:t>
      </w:r>
    </w:p>
    <w:p w14:paraId="79CEEEAA" w14:textId="77777777" w:rsidR="00A31213" w:rsidRPr="00E31135" w:rsidRDefault="00A31213" w:rsidP="00A31213">
      <w:pPr>
        <w:spacing w:line="360" w:lineRule="auto"/>
        <w:rPr>
          <w:rFonts w:ascii="Times New Roman" w:eastAsia="Calibri" w:hAnsi="Times New Roman" w:cs="Times New Roman"/>
          <w:noProof/>
          <w:sz w:val="24"/>
        </w:rPr>
      </w:pPr>
      <w:r w:rsidRPr="00E31135">
        <w:rPr>
          <w:rFonts w:ascii="Times New Roman" w:eastAsia="Calibri" w:hAnsi="Times New Roman" w:cs="Times New Roman"/>
          <w:noProof/>
          <w:sz w:val="24"/>
        </w:rPr>
        <w:t xml:space="preserve">Hammerson plc (2021). </w:t>
      </w:r>
      <w:r w:rsidRPr="00E31135">
        <w:rPr>
          <w:rFonts w:ascii="Times New Roman" w:eastAsia="Calibri" w:hAnsi="Times New Roman" w:cs="Times New Roman"/>
          <w:i/>
          <w:iCs/>
          <w:noProof/>
          <w:sz w:val="24"/>
        </w:rPr>
        <w:t xml:space="preserve">Annual Report 2021, </w:t>
      </w:r>
      <w:r w:rsidRPr="00E31135">
        <w:rPr>
          <w:rFonts w:ascii="Times New Roman" w:eastAsia="Calibri" w:hAnsi="Times New Roman" w:cs="Times New Roman"/>
          <w:noProof/>
          <w:sz w:val="24"/>
        </w:rPr>
        <w:t>London: Hammerson plc.</w:t>
      </w:r>
    </w:p>
    <w:p w14:paraId="12A6FA9A" w14:textId="77777777" w:rsidR="00A31213" w:rsidRPr="00E31135" w:rsidRDefault="00A31213" w:rsidP="00A31213">
      <w:pPr>
        <w:spacing w:line="360" w:lineRule="auto"/>
        <w:rPr>
          <w:rFonts w:ascii="Times New Roman" w:eastAsia="Calibri" w:hAnsi="Times New Roman" w:cs="Times New Roman"/>
          <w:noProof/>
          <w:sz w:val="24"/>
          <w:szCs w:val="24"/>
        </w:rPr>
      </w:pPr>
      <w:r w:rsidRPr="00E31135">
        <w:rPr>
          <w:rFonts w:ascii="Times New Roman" w:eastAsia="Calibri" w:hAnsi="Times New Roman" w:cs="Times New Roman"/>
          <w:noProof/>
          <w:sz w:val="24"/>
        </w:rPr>
        <w:t xml:space="preserve">Hammerson plc (2021). </w:t>
      </w:r>
      <w:r w:rsidRPr="00E31135">
        <w:rPr>
          <w:rFonts w:ascii="Times New Roman" w:eastAsia="Calibri" w:hAnsi="Times New Roman" w:cs="Times New Roman"/>
          <w:i/>
          <w:iCs/>
          <w:noProof/>
          <w:sz w:val="24"/>
        </w:rPr>
        <w:t xml:space="preserve">Hammerson Annual Report, </w:t>
      </w:r>
      <w:r w:rsidRPr="00E31135">
        <w:rPr>
          <w:rFonts w:ascii="Times New Roman" w:eastAsia="Calibri" w:hAnsi="Times New Roman" w:cs="Times New Roman"/>
          <w:noProof/>
          <w:sz w:val="24"/>
        </w:rPr>
        <w:t>London: Kings Place.</w:t>
      </w:r>
    </w:p>
    <w:p w14:paraId="2AE8AFC0" w14:textId="77777777" w:rsidR="00A31213" w:rsidRPr="00E31135" w:rsidRDefault="00A31213" w:rsidP="00A31213">
      <w:pPr>
        <w:spacing w:line="360" w:lineRule="auto"/>
        <w:rPr>
          <w:rFonts w:ascii="Times New Roman" w:eastAsia="Calibri" w:hAnsi="Times New Roman" w:cs="Times New Roman"/>
          <w:noProof/>
          <w:sz w:val="24"/>
        </w:rPr>
      </w:pPr>
      <w:r w:rsidRPr="00E31135">
        <w:rPr>
          <w:rFonts w:ascii="Times New Roman" w:eastAsia="Calibri" w:hAnsi="Times New Roman" w:cs="Times New Roman"/>
          <w:noProof/>
          <w:sz w:val="24"/>
        </w:rPr>
        <w:t xml:space="preserve">Horn, R. (2012). </w:t>
      </w:r>
      <w:r w:rsidRPr="00E31135">
        <w:rPr>
          <w:rFonts w:ascii="Times New Roman" w:eastAsia="Calibri" w:hAnsi="Times New Roman" w:cs="Times New Roman"/>
          <w:i/>
          <w:iCs/>
          <w:noProof/>
          <w:sz w:val="24"/>
        </w:rPr>
        <w:t xml:space="preserve">Researching and Writing Dissertation. </w:t>
      </w:r>
      <w:r w:rsidRPr="00E31135">
        <w:rPr>
          <w:rFonts w:ascii="Times New Roman" w:eastAsia="Calibri" w:hAnsi="Times New Roman" w:cs="Times New Roman"/>
          <w:noProof/>
          <w:sz w:val="24"/>
        </w:rPr>
        <w:t>2nd ed. London: CIPD.</w:t>
      </w:r>
    </w:p>
    <w:p w14:paraId="3BAB2F5E" w14:textId="77777777" w:rsidR="00A31213" w:rsidRPr="00E31135" w:rsidRDefault="00A31213" w:rsidP="00A31213">
      <w:pPr>
        <w:spacing w:line="360" w:lineRule="auto"/>
        <w:rPr>
          <w:rFonts w:ascii="Times New Roman" w:eastAsia="Calibri" w:hAnsi="Times New Roman" w:cs="Times New Roman"/>
          <w:noProof/>
          <w:sz w:val="24"/>
        </w:rPr>
      </w:pPr>
      <w:r w:rsidRPr="00E31135">
        <w:rPr>
          <w:rFonts w:ascii="Times New Roman" w:eastAsia="Calibri" w:hAnsi="Times New Roman" w:cs="Times New Roman"/>
          <w:noProof/>
          <w:sz w:val="24"/>
        </w:rPr>
        <w:lastRenderedPageBreak/>
        <w:t xml:space="preserve">Institute for Government (2022). </w:t>
      </w:r>
      <w:r w:rsidRPr="00E31135">
        <w:rPr>
          <w:rFonts w:ascii="Times New Roman" w:eastAsia="Calibri" w:hAnsi="Times New Roman" w:cs="Times New Roman"/>
          <w:i/>
          <w:iCs/>
          <w:noProof/>
          <w:sz w:val="24"/>
        </w:rPr>
        <w:t xml:space="preserve">Institute for Government. </w:t>
      </w:r>
      <w:r w:rsidRPr="00E31135">
        <w:rPr>
          <w:rFonts w:ascii="Times New Roman" w:eastAsia="Calibri" w:hAnsi="Times New Roman" w:cs="Times New Roman"/>
          <w:noProof/>
          <w:sz w:val="24"/>
        </w:rPr>
        <w:br/>
        <w:t>Available at:</w:t>
      </w:r>
      <w:r w:rsidRPr="00E31135">
        <w:t xml:space="preserve"> </w:t>
      </w:r>
      <w:hyperlink r:id="rId13" w:history="1">
        <w:r w:rsidRPr="00E31135">
          <w:rPr>
            <w:rStyle w:val="Hyperlink"/>
            <w:rFonts w:ascii="Times New Roman" w:eastAsia="Calibri" w:hAnsi="Times New Roman" w:cs="Times New Roman"/>
            <w:noProof/>
            <w:color w:val="auto"/>
            <w:sz w:val="24"/>
            <w:u w:val="none"/>
          </w:rPr>
          <w:t>https://www.instituteforgovernment.org.uk/charts/uk-government-coronavirus-lockdowns</w:t>
        </w:r>
      </w:hyperlink>
      <w:r w:rsidRPr="00E31135">
        <w:rPr>
          <w:rFonts w:ascii="Times New Roman" w:eastAsia="Calibri" w:hAnsi="Times New Roman" w:cs="Times New Roman"/>
          <w:noProof/>
          <w:sz w:val="24"/>
        </w:rPr>
        <w:t xml:space="preserve"> (Accessed 30 November 2022).</w:t>
      </w:r>
    </w:p>
    <w:p w14:paraId="31450217" w14:textId="77777777" w:rsidR="00A31213" w:rsidRPr="00E31135" w:rsidRDefault="00A31213" w:rsidP="00A31213">
      <w:pPr>
        <w:spacing w:line="360" w:lineRule="auto"/>
        <w:rPr>
          <w:rFonts w:ascii="Times New Roman" w:eastAsia="Calibri" w:hAnsi="Times New Roman" w:cs="Times New Roman"/>
          <w:noProof/>
          <w:sz w:val="24"/>
        </w:rPr>
      </w:pPr>
      <w:r w:rsidRPr="00E31135">
        <w:rPr>
          <w:rFonts w:ascii="Times New Roman" w:eastAsia="Calibri" w:hAnsi="Times New Roman" w:cs="Times New Roman"/>
          <w:noProof/>
          <w:sz w:val="24"/>
          <w:lang w:val="de-DE"/>
        </w:rPr>
        <w:t xml:space="preserve">Kotler, P. and Keller, K. (2016). </w:t>
      </w:r>
      <w:r w:rsidRPr="00E31135">
        <w:rPr>
          <w:rFonts w:ascii="Times New Roman" w:eastAsia="Calibri" w:hAnsi="Times New Roman" w:cs="Times New Roman"/>
          <w:i/>
          <w:iCs/>
          <w:noProof/>
          <w:sz w:val="24"/>
        </w:rPr>
        <w:t xml:space="preserve">Marketing Management. </w:t>
      </w:r>
      <w:r w:rsidRPr="00E31135">
        <w:rPr>
          <w:rFonts w:ascii="Times New Roman" w:eastAsia="Calibri" w:hAnsi="Times New Roman" w:cs="Times New Roman"/>
          <w:noProof/>
          <w:sz w:val="24"/>
        </w:rPr>
        <w:t>15th ed. Pearson Education Limited: Essex.</w:t>
      </w:r>
    </w:p>
    <w:p w14:paraId="3F6DF722" w14:textId="77777777" w:rsidR="00A31213" w:rsidRPr="00E31135" w:rsidRDefault="00A31213" w:rsidP="00A31213">
      <w:pPr>
        <w:spacing w:line="360" w:lineRule="auto"/>
        <w:rPr>
          <w:rFonts w:ascii="Times New Roman" w:eastAsia="Calibri" w:hAnsi="Times New Roman" w:cs="Times New Roman"/>
          <w:noProof/>
          <w:sz w:val="24"/>
        </w:rPr>
      </w:pPr>
      <w:r w:rsidRPr="00E31135">
        <w:rPr>
          <w:rFonts w:ascii="Times New Roman" w:eastAsia="Calibri" w:hAnsi="Times New Roman" w:cs="Times New Roman"/>
          <w:noProof/>
          <w:sz w:val="24"/>
        </w:rPr>
        <w:t xml:space="preserve">Lipsey, R. and Chrystal, A. (2015). </w:t>
      </w:r>
      <w:r w:rsidRPr="00E31135">
        <w:rPr>
          <w:rFonts w:ascii="Times New Roman" w:eastAsia="Calibri" w:hAnsi="Times New Roman" w:cs="Times New Roman"/>
          <w:i/>
          <w:iCs/>
          <w:noProof/>
          <w:sz w:val="24"/>
        </w:rPr>
        <w:t xml:space="preserve">Economics. </w:t>
      </w:r>
      <w:r w:rsidRPr="00E31135">
        <w:rPr>
          <w:rFonts w:ascii="Times New Roman" w:eastAsia="Calibri" w:hAnsi="Times New Roman" w:cs="Times New Roman"/>
          <w:noProof/>
          <w:sz w:val="24"/>
        </w:rPr>
        <w:t>13th ed. Oxford: Oxford University Press.</w:t>
      </w:r>
    </w:p>
    <w:p w14:paraId="78AEB7D4" w14:textId="77777777" w:rsidR="00A31213" w:rsidRPr="00E31135" w:rsidRDefault="00A31213" w:rsidP="00A31213">
      <w:pPr>
        <w:spacing w:line="360" w:lineRule="auto"/>
        <w:rPr>
          <w:rFonts w:ascii="Times New Roman" w:eastAsia="Calibri" w:hAnsi="Times New Roman" w:cs="Times New Roman"/>
          <w:noProof/>
          <w:sz w:val="24"/>
        </w:rPr>
      </w:pPr>
      <w:r w:rsidRPr="00E31135">
        <w:rPr>
          <w:rFonts w:ascii="Times New Roman" w:eastAsia="Calibri" w:hAnsi="Times New Roman" w:cs="Times New Roman"/>
          <w:noProof/>
          <w:sz w:val="24"/>
        </w:rPr>
        <w:t xml:space="preserve">Maguire, M. and Delahunt, B. (2017). Doing a Thematic Analysis: A Practical, Step-by-Step Guide for Learning and Teaching Scholars. </w:t>
      </w:r>
      <w:r w:rsidRPr="00E31135">
        <w:rPr>
          <w:rFonts w:ascii="Times New Roman" w:eastAsia="Calibri" w:hAnsi="Times New Roman" w:cs="Times New Roman"/>
          <w:i/>
          <w:iCs/>
          <w:noProof/>
          <w:sz w:val="24"/>
        </w:rPr>
        <w:t xml:space="preserve">AISHE-J , </w:t>
      </w:r>
      <w:r w:rsidRPr="00E31135">
        <w:rPr>
          <w:rFonts w:ascii="Times New Roman" w:eastAsia="Calibri" w:hAnsi="Times New Roman" w:cs="Times New Roman"/>
          <w:noProof/>
          <w:sz w:val="24"/>
        </w:rPr>
        <w:t>3(9), pp. 3351-33514.</w:t>
      </w:r>
    </w:p>
    <w:p w14:paraId="61CF301B" w14:textId="77777777" w:rsidR="00A31213" w:rsidRPr="00E31135" w:rsidRDefault="00A31213" w:rsidP="00A31213">
      <w:pPr>
        <w:spacing w:line="360" w:lineRule="auto"/>
        <w:rPr>
          <w:rFonts w:ascii="Times New Roman" w:eastAsia="Calibri" w:hAnsi="Times New Roman" w:cs="Times New Roman"/>
          <w:noProof/>
          <w:sz w:val="24"/>
        </w:rPr>
      </w:pPr>
      <w:r w:rsidRPr="00E31135">
        <w:rPr>
          <w:rFonts w:ascii="Times New Roman" w:eastAsia="Calibri" w:hAnsi="Times New Roman" w:cs="Times New Roman"/>
          <w:noProof/>
          <w:sz w:val="24"/>
        </w:rPr>
        <w:t xml:space="preserve">Merriam-Webster, Incorporated (2022). </w:t>
      </w:r>
      <w:r w:rsidRPr="00E31135">
        <w:rPr>
          <w:rFonts w:ascii="Times New Roman" w:eastAsia="Calibri" w:hAnsi="Times New Roman" w:cs="Times New Roman"/>
          <w:i/>
          <w:iCs/>
          <w:noProof/>
          <w:sz w:val="24"/>
        </w:rPr>
        <w:t>Merriam-Webster.</w:t>
      </w:r>
      <w:r w:rsidRPr="00E31135">
        <w:rPr>
          <w:rFonts w:ascii="Times New Roman" w:eastAsia="Calibri" w:hAnsi="Times New Roman" w:cs="Times New Roman"/>
          <w:noProof/>
          <w:sz w:val="24"/>
        </w:rPr>
        <w:br/>
        <w:t xml:space="preserve">Available at: </w:t>
      </w:r>
      <w:hyperlink r:id="rId14" w:history="1">
        <w:r w:rsidRPr="00E31135">
          <w:rPr>
            <w:rStyle w:val="Hyperlink"/>
            <w:rFonts w:ascii="Times New Roman" w:eastAsia="Calibri" w:hAnsi="Times New Roman" w:cs="Times New Roman"/>
            <w:noProof/>
            <w:color w:val="auto"/>
            <w:sz w:val="24"/>
            <w:u w:val="none"/>
          </w:rPr>
          <w:t>https://www.merriam-webster.com/dictionary/influence</w:t>
        </w:r>
      </w:hyperlink>
      <w:r w:rsidRPr="00E31135">
        <w:rPr>
          <w:rFonts w:ascii="Times New Roman" w:eastAsia="Calibri" w:hAnsi="Times New Roman" w:cs="Times New Roman"/>
          <w:noProof/>
          <w:sz w:val="24"/>
        </w:rPr>
        <w:t xml:space="preserve"> (Accessed 30 November 2022).</w:t>
      </w:r>
    </w:p>
    <w:p w14:paraId="647571D2" w14:textId="77777777" w:rsidR="00A31213" w:rsidRPr="00E31135" w:rsidRDefault="00A31213" w:rsidP="00A31213">
      <w:pPr>
        <w:spacing w:line="360" w:lineRule="auto"/>
        <w:rPr>
          <w:rFonts w:ascii="Times New Roman" w:eastAsia="Calibri" w:hAnsi="Times New Roman" w:cs="Times New Roman"/>
          <w:noProof/>
          <w:sz w:val="24"/>
        </w:rPr>
      </w:pPr>
      <w:r w:rsidRPr="00E31135">
        <w:rPr>
          <w:rFonts w:ascii="Times New Roman" w:eastAsia="Calibri" w:hAnsi="Times New Roman" w:cs="Times New Roman"/>
          <w:noProof/>
          <w:sz w:val="24"/>
        </w:rPr>
        <w:t xml:space="preserve">News Group Newspapers Limited in England (2020). </w:t>
      </w:r>
      <w:r w:rsidRPr="00E31135">
        <w:rPr>
          <w:rFonts w:ascii="Times New Roman" w:eastAsia="Calibri" w:hAnsi="Times New Roman" w:cs="Times New Roman"/>
          <w:i/>
          <w:iCs/>
          <w:noProof/>
          <w:sz w:val="24"/>
        </w:rPr>
        <w:t xml:space="preserve">The Sun. </w:t>
      </w:r>
      <w:r w:rsidRPr="00E31135">
        <w:rPr>
          <w:rFonts w:ascii="Times New Roman" w:eastAsia="Calibri" w:hAnsi="Times New Roman" w:cs="Times New Roman"/>
          <w:noProof/>
          <w:sz w:val="24"/>
        </w:rPr>
        <w:br/>
        <w:t xml:space="preserve">Available at: </w:t>
      </w:r>
      <w:hyperlink r:id="rId15" w:history="1">
        <w:r w:rsidRPr="00E31135">
          <w:rPr>
            <w:rStyle w:val="Hyperlink"/>
            <w:rFonts w:ascii="Times New Roman" w:eastAsia="Calibri" w:hAnsi="Times New Roman" w:cs="Times New Roman"/>
            <w:noProof/>
            <w:color w:val="auto"/>
            <w:sz w:val="24"/>
            <w:u w:val="none"/>
          </w:rPr>
          <w:t>https://www.thesun.co.uk/news/uknews/11885790/bicester-village-shut-improve-social-distancing/</w:t>
        </w:r>
      </w:hyperlink>
      <w:r w:rsidRPr="00E31135">
        <w:rPr>
          <w:rFonts w:ascii="Times New Roman" w:eastAsia="Calibri" w:hAnsi="Times New Roman" w:cs="Times New Roman"/>
          <w:noProof/>
          <w:sz w:val="24"/>
        </w:rPr>
        <w:t xml:space="preserve"> (Accessed 1st December 2022).</w:t>
      </w:r>
    </w:p>
    <w:p w14:paraId="089C625B" w14:textId="77777777" w:rsidR="00A31213" w:rsidRPr="00E31135" w:rsidRDefault="00A31213" w:rsidP="00A31213">
      <w:pPr>
        <w:spacing w:line="360" w:lineRule="auto"/>
        <w:rPr>
          <w:rFonts w:ascii="Times New Roman" w:eastAsia="Calibri" w:hAnsi="Times New Roman" w:cs="Times New Roman"/>
          <w:noProof/>
          <w:sz w:val="24"/>
        </w:rPr>
      </w:pPr>
      <w:r w:rsidRPr="00E31135">
        <w:rPr>
          <w:rFonts w:ascii="Times New Roman" w:eastAsia="Calibri" w:hAnsi="Times New Roman" w:cs="Times New Roman"/>
          <w:noProof/>
          <w:sz w:val="24"/>
        </w:rPr>
        <w:t xml:space="preserve">Newsquest Media Group Ltd (2021-2022). </w:t>
      </w:r>
      <w:r w:rsidRPr="00E31135">
        <w:rPr>
          <w:rFonts w:ascii="Times New Roman" w:eastAsia="Calibri" w:hAnsi="Times New Roman" w:cs="Times New Roman"/>
          <w:i/>
          <w:iCs/>
          <w:noProof/>
          <w:sz w:val="24"/>
        </w:rPr>
        <w:t xml:space="preserve">Oxford Mail. </w:t>
      </w:r>
      <w:r w:rsidRPr="00E31135">
        <w:rPr>
          <w:rFonts w:ascii="Times New Roman" w:eastAsia="Calibri" w:hAnsi="Times New Roman" w:cs="Times New Roman"/>
          <w:noProof/>
          <w:sz w:val="24"/>
        </w:rPr>
        <w:br/>
        <w:t xml:space="preserve">Available at: </w:t>
      </w:r>
      <w:hyperlink r:id="rId16" w:history="1">
        <w:r w:rsidRPr="00E31135">
          <w:rPr>
            <w:rStyle w:val="Hyperlink"/>
            <w:rFonts w:ascii="Times New Roman" w:eastAsia="Calibri" w:hAnsi="Times New Roman" w:cs="Times New Roman"/>
            <w:noProof/>
            <w:color w:val="auto"/>
            <w:sz w:val="24"/>
            <w:u w:val="none"/>
          </w:rPr>
          <w:t>https://www.oxfordmail.co.uk/news/18841734.bicester-village-enough-enforce-coronavirus-security/</w:t>
        </w:r>
      </w:hyperlink>
      <w:r w:rsidRPr="00E31135">
        <w:rPr>
          <w:rFonts w:ascii="Times New Roman" w:eastAsia="Calibri" w:hAnsi="Times New Roman" w:cs="Times New Roman"/>
          <w:noProof/>
          <w:sz w:val="24"/>
        </w:rPr>
        <w:t xml:space="preserve"> (Accessed 1st December 2022).</w:t>
      </w:r>
    </w:p>
    <w:p w14:paraId="7275E119" w14:textId="77777777" w:rsidR="00A31213" w:rsidRPr="00E31135" w:rsidRDefault="00A31213" w:rsidP="00A31213">
      <w:pPr>
        <w:spacing w:line="360" w:lineRule="auto"/>
        <w:rPr>
          <w:rFonts w:ascii="Times New Roman" w:eastAsia="Calibri" w:hAnsi="Times New Roman" w:cs="Times New Roman"/>
          <w:noProof/>
          <w:sz w:val="24"/>
        </w:rPr>
      </w:pPr>
      <w:r w:rsidRPr="00E31135">
        <w:rPr>
          <w:rFonts w:ascii="Times New Roman" w:eastAsia="Calibri" w:hAnsi="Times New Roman" w:cs="Times New Roman"/>
          <w:noProof/>
          <w:sz w:val="24"/>
        </w:rPr>
        <w:t xml:space="preserve">Open Goverment Licence (2022). </w:t>
      </w:r>
      <w:r w:rsidRPr="00E31135">
        <w:rPr>
          <w:rFonts w:ascii="Times New Roman" w:eastAsia="Calibri" w:hAnsi="Times New Roman" w:cs="Times New Roman"/>
          <w:i/>
          <w:iCs/>
          <w:noProof/>
          <w:sz w:val="24"/>
        </w:rPr>
        <w:t>Ofis for National Statistics.</w:t>
      </w:r>
      <w:r w:rsidRPr="00E31135">
        <w:rPr>
          <w:rFonts w:ascii="Times New Roman" w:eastAsia="Calibri" w:hAnsi="Times New Roman" w:cs="Times New Roman"/>
          <w:noProof/>
          <w:sz w:val="24"/>
        </w:rPr>
        <w:br/>
        <w:t xml:space="preserve">Available at: </w:t>
      </w:r>
      <w:hyperlink r:id="rId17" w:history="1">
        <w:r w:rsidRPr="00E31135">
          <w:rPr>
            <w:rStyle w:val="Hyperlink"/>
            <w:rFonts w:ascii="Times New Roman" w:eastAsia="Calibri" w:hAnsi="Times New Roman" w:cs="Times New Roman"/>
            <w:noProof/>
            <w:color w:val="auto"/>
            <w:sz w:val="24"/>
            <w:u w:val="none"/>
          </w:rPr>
          <w:t>https://www.ons.gov.uk/economy/grossdomesticproductgdp/bulletins/gdpmonthlyestimateuk/september2022</w:t>
        </w:r>
      </w:hyperlink>
      <w:r w:rsidRPr="00E31135">
        <w:rPr>
          <w:rFonts w:ascii="Times New Roman" w:eastAsia="Calibri" w:hAnsi="Times New Roman" w:cs="Times New Roman"/>
          <w:noProof/>
          <w:sz w:val="24"/>
        </w:rPr>
        <w:t xml:space="preserve"> (Accessed 1st December 2022).</w:t>
      </w:r>
    </w:p>
    <w:p w14:paraId="2F496415" w14:textId="77777777" w:rsidR="00A31213" w:rsidRPr="00E31135" w:rsidRDefault="00A31213" w:rsidP="00A31213">
      <w:pPr>
        <w:spacing w:line="360" w:lineRule="auto"/>
        <w:rPr>
          <w:rFonts w:ascii="Times New Roman" w:eastAsia="Calibri" w:hAnsi="Times New Roman" w:cs="Times New Roman"/>
          <w:noProof/>
          <w:sz w:val="24"/>
        </w:rPr>
      </w:pPr>
      <w:r w:rsidRPr="00E31135">
        <w:rPr>
          <w:rFonts w:ascii="Times New Roman" w:eastAsia="Calibri" w:hAnsi="Times New Roman" w:cs="Times New Roman"/>
          <w:noProof/>
          <w:sz w:val="24"/>
        </w:rPr>
        <w:t xml:space="preserve">RI, 2022. </w:t>
      </w:r>
      <w:r w:rsidRPr="00E31135">
        <w:rPr>
          <w:rFonts w:ascii="Times New Roman" w:eastAsia="Calibri" w:hAnsi="Times New Roman" w:cs="Times New Roman"/>
          <w:i/>
          <w:iCs/>
          <w:noProof/>
          <w:sz w:val="24"/>
        </w:rPr>
        <w:t>Unated Kingdom Inflation Rate.</w:t>
      </w:r>
      <w:r w:rsidRPr="00E31135">
        <w:rPr>
          <w:rFonts w:ascii="Times New Roman" w:eastAsia="Calibri" w:hAnsi="Times New Roman" w:cs="Times New Roman"/>
          <w:noProof/>
          <w:sz w:val="24"/>
        </w:rPr>
        <w:br/>
        <w:t>Available at:</w:t>
      </w:r>
      <w:r w:rsidRPr="00E31135">
        <w:t xml:space="preserve"> </w:t>
      </w:r>
      <w:hyperlink r:id="rId18" w:history="1">
        <w:r w:rsidRPr="00E31135">
          <w:rPr>
            <w:rStyle w:val="Hyperlink"/>
            <w:rFonts w:ascii="Times New Roman" w:eastAsia="Calibri" w:hAnsi="Times New Roman" w:cs="Times New Roman"/>
            <w:noProof/>
            <w:color w:val="auto"/>
            <w:sz w:val="24"/>
            <w:u w:val="none"/>
          </w:rPr>
          <w:t>https://www.rateinflation.com/inflation-rate/uk-inflation-rate/</w:t>
        </w:r>
      </w:hyperlink>
      <w:r w:rsidRPr="00E31135">
        <w:rPr>
          <w:rFonts w:ascii="Times New Roman" w:eastAsia="Calibri" w:hAnsi="Times New Roman" w:cs="Times New Roman"/>
          <w:noProof/>
          <w:sz w:val="24"/>
        </w:rPr>
        <w:t xml:space="preserve"> (Accessed 1st December 2022).</w:t>
      </w:r>
    </w:p>
    <w:p w14:paraId="2D9157F7" w14:textId="77777777" w:rsidR="00A31213" w:rsidRPr="00E31135" w:rsidRDefault="00A31213" w:rsidP="00A31213">
      <w:pPr>
        <w:spacing w:line="360" w:lineRule="auto"/>
        <w:rPr>
          <w:rFonts w:ascii="Times New Roman" w:eastAsia="Calibri" w:hAnsi="Times New Roman" w:cs="Times New Roman"/>
          <w:noProof/>
          <w:sz w:val="24"/>
        </w:rPr>
      </w:pPr>
      <w:r w:rsidRPr="00E31135">
        <w:rPr>
          <w:rFonts w:ascii="Times New Roman" w:eastAsia="Calibri" w:hAnsi="Times New Roman" w:cs="Times New Roman"/>
          <w:noProof/>
          <w:sz w:val="24"/>
        </w:rPr>
        <w:t xml:space="preserve">Sloman, J., Garratt, D., Guest, J. &amp; Jones, E. (2016). </w:t>
      </w:r>
      <w:r w:rsidRPr="00E31135">
        <w:rPr>
          <w:rFonts w:ascii="Times New Roman" w:eastAsia="Calibri" w:hAnsi="Times New Roman" w:cs="Times New Roman"/>
          <w:i/>
          <w:iCs/>
          <w:noProof/>
          <w:sz w:val="24"/>
        </w:rPr>
        <w:t xml:space="preserve">Economics for Business. </w:t>
      </w:r>
      <w:r w:rsidRPr="00E31135">
        <w:rPr>
          <w:rFonts w:ascii="Times New Roman" w:eastAsia="Calibri" w:hAnsi="Times New Roman" w:cs="Times New Roman"/>
          <w:noProof/>
          <w:sz w:val="24"/>
        </w:rPr>
        <w:t>7th ed. Harlow: Pearson.</w:t>
      </w:r>
    </w:p>
    <w:p w14:paraId="3BE86C82" w14:textId="77777777" w:rsidR="00A31213" w:rsidRPr="006C59F6" w:rsidRDefault="00A31213" w:rsidP="00A31213">
      <w:pPr>
        <w:spacing w:line="360" w:lineRule="auto"/>
        <w:rPr>
          <w:rFonts w:ascii="Times New Roman" w:eastAsia="Calibri" w:hAnsi="Times New Roman" w:cs="Times New Roman"/>
          <w:noProof/>
          <w:sz w:val="24"/>
        </w:rPr>
      </w:pPr>
      <w:r w:rsidRPr="00E31135">
        <w:rPr>
          <w:rFonts w:ascii="Times New Roman" w:eastAsia="Calibri" w:hAnsi="Times New Roman" w:cs="Times New Roman"/>
          <w:noProof/>
          <w:sz w:val="24"/>
        </w:rPr>
        <w:t xml:space="preserve">The Johns Hopkins University, The Johns Hopkins Hospital, and Johns Hopkins Health System. (2022). </w:t>
      </w:r>
      <w:r w:rsidRPr="00E31135">
        <w:rPr>
          <w:rFonts w:ascii="Times New Roman" w:eastAsia="Calibri" w:hAnsi="Times New Roman" w:cs="Times New Roman"/>
          <w:i/>
          <w:iCs/>
          <w:noProof/>
          <w:sz w:val="24"/>
        </w:rPr>
        <w:t xml:space="preserve">John Hopkins Medicine. </w:t>
      </w:r>
      <w:r w:rsidRPr="00E31135">
        <w:rPr>
          <w:rFonts w:ascii="Times New Roman" w:eastAsia="Calibri" w:hAnsi="Times New Roman" w:cs="Times New Roman"/>
          <w:noProof/>
          <w:sz w:val="24"/>
        </w:rPr>
        <w:br/>
      </w:r>
      <w:r w:rsidRPr="006C59F6">
        <w:rPr>
          <w:rFonts w:ascii="Times New Roman" w:eastAsia="Calibri" w:hAnsi="Times New Roman" w:cs="Times New Roman"/>
          <w:noProof/>
          <w:sz w:val="24"/>
        </w:rPr>
        <w:lastRenderedPageBreak/>
        <w:t xml:space="preserve">Available at: </w:t>
      </w:r>
      <w:hyperlink r:id="rId19" w:history="1">
        <w:r w:rsidRPr="006C59F6">
          <w:rPr>
            <w:rStyle w:val="Hyperlink"/>
            <w:rFonts w:ascii="Times New Roman" w:eastAsia="Calibri" w:hAnsi="Times New Roman" w:cs="Times New Roman"/>
            <w:noProof/>
            <w:color w:val="auto"/>
            <w:sz w:val="24"/>
            <w:u w:val="none"/>
          </w:rPr>
          <w:t>https://www.hopkinsmedicine.org/health/conditions-and-diseases/coronavirus</w:t>
        </w:r>
      </w:hyperlink>
      <w:r w:rsidRPr="006C59F6">
        <w:rPr>
          <w:rFonts w:ascii="Times New Roman" w:eastAsia="Calibri" w:hAnsi="Times New Roman" w:cs="Times New Roman"/>
          <w:noProof/>
          <w:sz w:val="24"/>
        </w:rPr>
        <w:br/>
        <w:t>(Accessed 24 November 2022).</w:t>
      </w:r>
    </w:p>
    <w:p w14:paraId="5E977F88" w14:textId="77777777" w:rsidR="00A31213" w:rsidRPr="006C59F6" w:rsidRDefault="00A31213" w:rsidP="00A31213">
      <w:pPr>
        <w:spacing w:line="360" w:lineRule="auto"/>
        <w:rPr>
          <w:rFonts w:ascii="Times New Roman" w:eastAsia="Calibri" w:hAnsi="Times New Roman" w:cs="Times New Roman"/>
          <w:noProof/>
          <w:sz w:val="24"/>
        </w:rPr>
      </w:pPr>
      <w:r w:rsidRPr="006C59F6">
        <w:rPr>
          <w:rFonts w:ascii="Times New Roman" w:eastAsia="Calibri" w:hAnsi="Times New Roman" w:cs="Times New Roman"/>
          <w:noProof/>
          <w:sz w:val="24"/>
        </w:rPr>
        <w:t xml:space="preserve">University of the West of Scotland (2022). </w:t>
      </w:r>
      <w:r w:rsidRPr="006C59F6">
        <w:rPr>
          <w:rFonts w:ascii="Times New Roman" w:eastAsia="Calibri" w:hAnsi="Times New Roman" w:cs="Times New Roman"/>
          <w:i/>
          <w:iCs/>
          <w:noProof/>
          <w:sz w:val="24"/>
        </w:rPr>
        <w:t xml:space="preserve">University of the West of Scotland. - Academic Integrity &amp; Ethics. </w:t>
      </w:r>
      <w:r w:rsidRPr="006C59F6">
        <w:rPr>
          <w:rFonts w:ascii="Times New Roman" w:eastAsia="Calibri" w:hAnsi="Times New Roman" w:cs="Times New Roman"/>
          <w:noProof/>
          <w:sz w:val="24"/>
        </w:rPr>
        <w:br/>
        <w:t xml:space="preserve">Available at: </w:t>
      </w:r>
      <w:hyperlink r:id="rId20" w:history="1">
        <w:r w:rsidRPr="006C59F6">
          <w:rPr>
            <w:rStyle w:val="Hyperlink"/>
            <w:color w:val="auto"/>
            <w:u w:val="none"/>
          </w:rPr>
          <w:t>https://www.uws.ac.uk/research/academic-integrity-ethics/</w:t>
        </w:r>
      </w:hyperlink>
      <w:r w:rsidRPr="006C59F6">
        <w:rPr>
          <w:rFonts w:ascii="Times New Roman" w:eastAsia="Calibri" w:hAnsi="Times New Roman" w:cs="Times New Roman"/>
          <w:noProof/>
          <w:sz w:val="24"/>
        </w:rPr>
        <w:br/>
        <w:t>(Accessed 1st December 2022).</w:t>
      </w:r>
    </w:p>
    <w:p w14:paraId="7504691B" w14:textId="77777777" w:rsidR="00A31213" w:rsidRPr="00AD4A77" w:rsidRDefault="00A31213" w:rsidP="00A31213">
      <w:pPr>
        <w:spacing w:line="360" w:lineRule="auto"/>
        <w:jc w:val="both"/>
        <w:rPr>
          <w:rFonts w:ascii="Times New Roman" w:eastAsia="Calibri" w:hAnsi="Times New Roman" w:cs="Times New Roman"/>
          <w:sz w:val="24"/>
        </w:rPr>
      </w:pPr>
    </w:p>
    <w:p w14:paraId="454135CE" w14:textId="77777777" w:rsidR="00A31213" w:rsidRPr="00AD4A77" w:rsidRDefault="00A31213" w:rsidP="00A31213">
      <w:pPr>
        <w:spacing w:line="360" w:lineRule="auto"/>
        <w:jc w:val="both"/>
        <w:rPr>
          <w:rFonts w:ascii="Times New Roman" w:eastAsia="Calibri" w:hAnsi="Times New Roman" w:cs="Times New Roman"/>
          <w:sz w:val="24"/>
          <w:lang w:val="bg-BG" w:eastAsia="en-GB"/>
        </w:rPr>
      </w:pPr>
    </w:p>
    <w:p w14:paraId="71BA098F" w14:textId="77777777" w:rsidR="00A31213" w:rsidRPr="00AD4A77" w:rsidRDefault="00A31213" w:rsidP="00A31213">
      <w:pPr>
        <w:spacing w:line="360" w:lineRule="auto"/>
        <w:jc w:val="both"/>
        <w:rPr>
          <w:rFonts w:ascii="Times New Roman" w:eastAsia="Calibri" w:hAnsi="Times New Roman" w:cs="Times New Roman"/>
          <w:sz w:val="24"/>
          <w:lang w:val="bg-BG" w:eastAsia="en-GB"/>
        </w:rPr>
      </w:pPr>
    </w:p>
    <w:p w14:paraId="090D981B" w14:textId="77777777" w:rsidR="00A31213" w:rsidRPr="00AD4A77" w:rsidRDefault="00A31213" w:rsidP="00A31213">
      <w:pPr>
        <w:spacing w:line="360" w:lineRule="auto"/>
        <w:jc w:val="both"/>
        <w:rPr>
          <w:rFonts w:ascii="Times New Roman" w:eastAsia="Calibri" w:hAnsi="Times New Roman" w:cs="Times New Roman"/>
          <w:sz w:val="24"/>
          <w:lang w:val="bg-BG" w:eastAsia="en-GB"/>
        </w:rPr>
      </w:pPr>
    </w:p>
    <w:p w14:paraId="64F75941" w14:textId="77777777" w:rsidR="00A65297" w:rsidRDefault="00A65297" w:rsidP="00A31213">
      <w:pPr>
        <w:spacing w:line="360" w:lineRule="auto"/>
      </w:pPr>
    </w:p>
    <w:sectPr w:rsidR="00A65297" w:rsidSect="001A006E">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F3DA4E" w14:textId="77777777" w:rsidR="00833ED7" w:rsidRDefault="00833ED7" w:rsidP="009C2618">
      <w:pPr>
        <w:spacing w:after="0" w:line="240" w:lineRule="auto"/>
      </w:pPr>
      <w:r>
        <w:separator/>
      </w:r>
    </w:p>
  </w:endnote>
  <w:endnote w:type="continuationSeparator" w:id="0">
    <w:p w14:paraId="088B1D5F" w14:textId="77777777" w:rsidR="00833ED7" w:rsidRDefault="00833ED7" w:rsidP="009C26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6616697"/>
      <w:docPartObj>
        <w:docPartGallery w:val="Page Numbers (Bottom of Page)"/>
        <w:docPartUnique/>
      </w:docPartObj>
    </w:sdtPr>
    <w:sdtEndPr>
      <w:rPr>
        <w:noProof/>
      </w:rPr>
    </w:sdtEndPr>
    <w:sdtContent>
      <w:p w14:paraId="577CE69E" w14:textId="1D78B3F3" w:rsidR="00CC4E00" w:rsidRDefault="00CC4E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4DA986" w14:textId="77777777" w:rsidR="00CC4E00" w:rsidRDefault="00CC4E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089DB7" w14:textId="77777777" w:rsidR="00833ED7" w:rsidRDefault="00833ED7" w:rsidP="009C2618">
      <w:pPr>
        <w:spacing w:after="0" w:line="240" w:lineRule="auto"/>
      </w:pPr>
      <w:r>
        <w:separator/>
      </w:r>
    </w:p>
  </w:footnote>
  <w:footnote w:type="continuationSeparator" w:id="0">
    <w:p w14:paraId="25C99E0B" w14:textId="77777777" w:rsidR="00833ED7" w:rsidRDefault="00833ED7" w:rsidP="009C26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4" type="#_x0000_t75" style="width:11.1pt;height:11.1pt" o:bullet="t">
        <v:imagedata r:id="rId1" o:title="msoDD4"/>
      </v:shape>
    </w:pict>
  </w:numPicBullet>
  <w:abstractNum w:abstractNumId="0" w15:restartNumberingAfterBreak="0">
    <w:nsid w:val="376307A8"/>
    <w:multiLevelType w:val="hybridMultilevel"/>
    <w:tmpl w:val="BB58BE0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59708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800"/>
    <w:rsid w:val="00003581"/>
    <w:rsid w:val="00026A03"/>
    <w:rsid w:val="00033AF5"/>
    <w:rsid w:val="00041A2A"/>
    <w:rsid w:val="00074B9D"/>
    <w:rsid w:val="00096DD4"/>
    <w:rsid w:val="000B1F3C"/>
    <w:rsid w:val="000B4D44"/>
    <w:rsid w:val="000D0089"/>
    <w:rsid w:val="00114313"/>
    <w:rsid w:val="00133778"/>
    <w:rsid w:val="00137E59"/>
    <w:rsid w:val="00163A2F"/>
    <w:rsid w:val="001A006E"/>
    <w:rsid w:val="0020617A"/>
    <w:rsid w:val="00207B32"/>
    <w:rsid w:val="00220D95"/>
    <w:rsid w:val="0022503B"/>
    <w:rsid w:val="00251792"/>
    <w:rsid w:val="00257B1A"/>
    <w:rsid w:val="002A5DB3"/>
    <w:rsid w:val="002B584B"/>
    <w:rsid w:val="002F7E20"/>
    <w:rsid w:val="00306EF9"/>
    <w:rsid w:val="00364F1B"/>
    <w:rsid w:val="003877CB"/>
    <w:rsid w:val="003C547B"/>
    <w:rsid w:val="003E25DC"/>
    <w:rsid w:val="0042486D"/>
    <w:rsid w:val="00427017"/>
    <w:rsid w:val="00484065"/>
    <w:rsid w:val="004841A6"/>
    <w:rsid w:val="00495D79"/>
    <w:rsid w:val="00497140"/>
    <w:rsid w:val="004A1FE1"/>
    <w:rsid w:val="004C3025"/>
    <w:rsid w:val="004D3561"/>
    <w:rsid w:val="004D43F3"/>
    <w:rsid w:val="004D7A80"/>
    <w:rsid w:val="004E1C64"/>
    <w:rsid w:val="004E232F"/>
    <w:rsid w:val="004F4BB5"/>
    <w:rsid w:val="004F6222"/>
    <w:rsid w:val="0051282A"/>
    <w:rsid w:val="005402B1"/>
    <w:rsid w:val="00546133"/>
    <w:rsid w:val="00551315"/>
    <w:rsid w:val="00553AB9"/>
    <w:rsid w:val="0055460C"/>
    <w:rsid w:val="00592D48"/>
    <w:rsid w:val="005C101D"/>
    <w:rsid w:val="005E477E"/>
    <w:rsid w:val="005F1A38"/>
    <w:rsid w:val="0060376D"/>
    <w:rsid w:val="00613D15"/>
    <w:rsid w:val="006764BE"/>
    <w:rsid w:val="00682CD8"/>
    <w:rsid w:val="00693DBB"/>
    <w:rsid w:val="006B4C33"/>
    <w:rsid w:val="006B4DF0"/>
    <w:rsid w:val="006F40A3"/>
    <w:rsid w:val="00706937"/>
    <w:rsid w:val="00712319"/>
    <w:rsid w:val="00723E31"/>
    <w:rsid w:val="00733C68"/>
    <w:rsid w:val="00742FAD"/>
    <w:rsid w:val="00765F45"/>
    <w:rsid w:val="00767690"/>
    <w:rsid w:val="00792AFC"/>
    <w:rsid w:val="007A19AB"/>
    <w:rsid w:val="007A1DAD"/>
    <w:rsid w:val="007B7290"/>
    <w:rsid w:val="007C00E6"/>
    <w:rsid w:val="00820BBF"/>
    <w:rsid w:val="00824325"/>
    <w:rsid w:val="00833ED7"/>
    <w:rsid w:val="00852B0D"/>
    <w:rsid w:val="00863CAD"/>
    <w:rsid w:val="00876D74"/>
    <w:rsid w:val="0088188F"/>
    <w:rsid w:val="008873FE"/>
    <w:rsid w:val="008A2D2A"/>
    <w:rsid w:val="008D4C71"/>
    <w:rsid w:val="008E40F3"/>
    <w:rsid w:val="009163A9"/>
    <w:rsid w:val="0092711E"/>
    <w:rsid w:val="00934F76"/>
    <w:rsid w:val="009365B4"/>
    <w:rsid w:val="00944B0B"/>
    <w:rsid w:val="00965A76"/>
    <w:rsid w:val="00965BA2"/>
    <w:rsid w:val="00966CCF"/>
    <w:rsid w:val="0098550F"/>
    <w:rsid w:val="009B0586"/>
    <w:rsid w:val="009B3725"/>
    <w:rsid w:val="009C2618"/>
    <w:rsid w:val="009D1792"/>
    <w:rsid w:val="00A21379"/>
    <w:rsid w:val="00A24141"/>
    <w:rsid w:val="00A24782"/>
    <w:rsid w:val="00A31213"/>
    <w:rsid w:val="00A47F1D"/>
    <w:rsid w:val="00A65297"/>
    <w:rsid w:val="00A657A7"/>
    <w:rsid w:val="00AB0762"/>
    <w:rsid w:val="00AD4A77"/>
    <w:rsid w:val="00AE0D64"/>
    <w:rsid w:val="00AE2A5E"/>
    <w:rsid w:val="00AE4800"/>
    <w:rsid w:val="00B30510"/>
    <w:rsid w:val="00B32506"/>
    <w:rsid w:val="00B34324"/>
    <w:rsid w:val="00B3727C"/>
    <w:rsid w:val="00B42456"/>
    <w:rsid w:val="00B74058"/>
    <w:rsid w:val="00B867F8"/>
    <w:rsid w:val="00B90BB1"/>
    <w:rsid w:val="00BA218E"/>
    <w:rsid w:val="00BC5D89"/>
    <w:rsid w:val="00BD4CBF"/>
    <w:rsid w:val="00BE1525"/>
    <w:rsid w:val="00BF754B"/>
    <w:rsid w:val="00C143A9"/>
    <w:rsid w:val="00C1451E"/>
    <w:rsid w:val="00C27512"/>
    <w:rsid w:val="00C27CCB"/>
    <w:rsid w:val="00C5243A"/>
    <w:rsid w:val="00C624D4"/>
    <w:rsid w:val="00C6315B"/>
    <w:rsid w:val="00C84DC2"/>
    <w:rsid w:val="00CC4E00"/>
    <w:rsid w:val="00CF0126"/>
    <w:rsid w:val="00D32485"/>
    <w:rsid w:val="00D427C7"/>
    <w:rsid w:val="00D55106"/>
    <w:rsid w:val="00DA24EE"/>
    <w:rsid w:val="00DC28D3"/>
    <w:rsid w:val="00DD26EB"/>
    <w:rsid w:val="00E047E0"/>
    <w:rsid w:val="00E3732C"/>
    <w:rsid w:val="00E400EB"/>
    <w:rsid w:val="00E46D96"/>
    <w:rsid w:val="00E73DF7"/>
    <w:rsid w:val="00EB2FF7"/>
    <w:rsid w:val="00EB640B"/>
    <w:rsid w:val="00EB7E7E"/>
    <w:rsid w:val="00F050B3"/>
    <w:rsid w:val="00F17A99"/>
    <w:rsid w:val="00F35D9F"/>
    <w:rsid w:val="00F378C9"/>
    <w:rsid w:val="00F51A7A"/>
    <w:rsid w:val="00F65095"/>
    <w:rsid w:val="00F66F79"/>
    <w:rsid w:val="00F72DAE"/>
    <w:rsid w:val="00F960FB"/>
    <w:rsid w:val="00FC54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3DE49"/>
  <w15:chartTrackingRefBased/>
  <w15:docId w15:val="{5EBE94CD-F832-441A-B31E-F4FFE2935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4A77"/>
    <w:pPr>
      <w:keepNext/>
      <w:spacing w:before="240" w:after="60" w:line="360" w:lineRule="auto"/>
      <w:jc w:val="both"/>
      <w:outlineLvl w:val="0"/>
    </w:pPr>
    <w:rPr>
      <w:rFonts w:ascii="Times New Roman" w:eastAsia="Times New Roman" w:hAnsi="Times New Roman" w:cs="Times New Roman"/>
      <w:b/>
      <w:bCs/>
      <w:kern w:val="32"/>
      <w:sz w:val="28"/>
      <w:szCs w:val="32"/>
    </w:rPr>
  </w:style>
  <w:style w:type="paragraph" w:styleId="Heading2">
    <w:name w:val="heading 2"/>
    <w:basedOn w:val="Normal"/>
    <w:next w:val="Normal"/>
    <w:link w:val="Heading2Char"/>
    <w:uiPriority w:val="9"/>
    <w:unhideWhenUsed/>
    <w:qFormat/>
    <w:rsid w:val="00AD4A77"/>
    <w:pPr>
      <w:keepNext/>
      <w:spacing w:before="240" w:after="60" w:line="360" w:lineRule="auto"/>
      <w:jc w:val="both"/>
      <w:outlineLvl w:val="1"/>
    </w:pPr>
    <w:rPr>
      <w:rFonts w:ascii="Calibri Light" w:eastAsia="Times New Roman" w:hAnsi="Calibri Light" w:cs="Times New Roman"/>
      <w:b/>
      <w:bCs/>
      <w:i/>
      <w:iCs/>
      <w:sz w:val="28"/>
      <w:szCs w:val="28"/>
    </w:rPr>
  </w:style>
  <w:style w:type="paragraph" w:styleId="Heading3">
    <w:name w:val="heading 3"/>
    <w:basedOn w:val="Normal"/>
    <w:next w:val="Normal"/>
    <w:link w:val="Heading3Char"/>
    <w:uiPriority w:val="9"/>
    <w:unhideWhenUsed/>
    <w:qFormat/>
    <w:rsid w:val="00944B0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D4A77"/>
    <w:pPr>
      <w:keepNext/>
      <w:spacing w:before="240" w:after="60" w:line="360" w:lineRule="auto"/>
      <w:jc w:val="both"/>
      <w:outlineLvl w:val="3"/>
    </w:pPr>
    <w:rPr>
      <w:rFonts w:ascii="Calibri" w:eastAsia="Times New Roman" w:hAnsi="Calibri"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4A77"/>
    <w:rPr>
      <w:rFonts w:ascii="Times New Roman" w:eastAsia="Times New Roman" w:hAnsi="Times New Roman" w:cs="Times New Roman"/>
      <w:b/>
      <w:bCs/>
      <w:kern w:val="32"/>
      <w:sz w:val="28"/>
      <w:szCs w:val="32"/>
    </w:rPr>
  </w:style>
  <w:style w:type="character" w:customStyle="1" w:styleId="Heading2Char">
    <w:name w:val="Heading 2 Char"/>
    <w:basedOn w:val="DefaultParagraphFont"/>
    <w:link w:val="Heading2"/>
    <w:uiPriority w:val="9"/>
    <w:rsid w:val="00AD4A77"/>
    <w:rPr>
      <w:rFonts w:ascii="Calibri Light" w:eastAsia="Times New Roman" w:hAnsi="Calibri Light" w:cs="Times New Roman"/>
      <w:b/>
      <w:bCs/>
      <w:i/>
      <w:iCs/>
      <w:sz w:val="28"/>
      <w:szCs w:val="28"/>
    </w:rPr>
  </w:style>
  <w:style w:type="character" w:customStyle="1" w:styleId="Heading4Char">
    <w:name w:val="Heading 4 Char"/>
    <w:basedOn w:val="DefaultParagraphFont"/>
    <w:link w:val="Heading4"/>
    <w:uiPriority w:val="9"/>
    <w:semiHidden/>
    <w:rsid w:val="00AD4A77"/>
    <w:rPr>
      <w:rFonts w:ascii="Calibri" w:eastAsia="Times New Roman" w:hAnsi="Calibri" w:cs="Times New Roman"/>
      <w:b/>
      <w:bCs/>
      <w:sz w:val="28"/>
      <w:szCs w:val="28"/>
    </w:rPr>
  </w:style>
  <w:style w:type="numbering" w:customStyle="1" w:styleId="NoList1">
    <w:name w:val="No List1"/>
    <w:next w:val="NoList"/>
    <w:uiPriority w:val="99"/>
    <w:semiHidden/>
    <w:unhideWhenUsed/>
    <w:rsid w:val="00AD4A77"/>
  </w:style>
  <w:style w:type="paragraph" w:styleId="Bibliography">
    <w:name w:val="Bibliography"/>
    <w:basedOn w:val="Normal"/>
    <w:next w:val="Normal"/>
    <w:uiPriority w:val="37"/>
    <w:unhideWhenUsed/>
    <w:rsid w:val="00AD4A77"/>
    <w:pPr>
      <w:spacing w:line="360" w:lineRule="auto"/>
      <w:jc w:val="both"/>
    </w:pPr>
    <w:rPr>
      <w:rFonts w:ascii="Times New Roman" w:eastAsia="Calibri" w:hAnsi="Times New Roman" w:cs="Times New Roman"/>
      <w:sz w:val="24"/>
    </w:rPr>
  </w:style>
  <w:style w:type="character" w:customStyle="1" w:styleId="hwtze">
    <w:name w:val="hwtze"/>
    <w:basedOn w:val="DefaultParagraphFont"/>
    <w:rsid w:val="00AD4A77"/>
  </w:style>
  <w:style w:type="character" w:customStyle="1" w:styleId="rynqvb">
    <w:name w:val="rynqvb"/>
    <w:basedOn w:val="DefaultParagraphFont"/>
    <w:rsid w:val="00AD4A77"/>
  </w:style>
  <w:style w:type="paragraph" w:styleId="NoSpacing">
    <w:name w:val="No Spacing"/>
    <w:link w:val="NoSpacingChar"/>
    <w:uiPriority w:val="1"/>
    <w:qFormat/>
    <w:rsid w:val="00AD4A77"/>
    <w:pPr>
      <w:spacing w:after="0" w:line="240" w:lineRule="auto"/>
    </w:pPr>
    <w:rPr>
      <w:rFonts w:ascii="Calibri" w:eastAsia="Times New Roman" w:hAnsi="Calibri" w:cs="Times New Roman"/>
      <w:lang w:val="en-US"/>
    </w:rPr>
  </w:style>
  <w:style w:type="character" w:customStyle="1" w:styleId="NoSpacingChar">
    <w:name w:val="No Spacing Char"/>
    <w:link w:val="NoSpacing"/>
    <w:uiPriority w:val="1"/>
    <w:rsid w:val="00AD4A77"/>
    <w:rPr>
      <w:rFonts w:ascii="Calibri" w:eastAsia="Times New Roman" w:hAnsi="Calibri" w:cs="Times New Roman"/>
      <w:lang w:val="en-US"/>
    </w:rPr>
  </w:style>
  <w:style w:type="paragraph" w:styleId="Title">
    <w:name w:val="Title"/>
    <w:basedOn w:val="Normal"/>
    <w:next w:val="Normal"/>
    <w:link w:val="TitleChar"/>
    <w:uiPriority w:val="10"/>
    <w:qFormat/>
    <w:rsid w:val="00AD4A77"/>
    <w:pPr>
      <w:spacing w:before="240" w:after="60" w:line="360" w:lineRule="auto"/>
      <w:jc w:val="center"/>
      <w:outlineLvl w:val="0"/>
    </w:pPr>
    <w:rPr>
      <w:rFonts w:ascii="Calibri Light" w:eastAsia="Times New Roman" w:hAnsi="Calibri Light" w:cs="Times New Roman"/>
      <w:b/>
      <w:bCs/>
      <w:kern w:val="28"/>
      <w:sz w:val="32"/>
      <w:szCs w:val="32"/>
    </w:rPr>
  </w:style>
  <w:style w:type="character" w:customStyle="1" w:styleId="TitleChar">
    <w:name w:val="Title Char"/>
    <w:basedOn w:val="DefaultParagraphFont"/>
    <w:link w:val="Title"/>
    <w:uiPriority w:val="10"/>
    <w:rsid w:val="00AD4A77"/>
    <w:rPr>
      <w:rFonts w:ascii="Calibri Light" w:eastAsia="Times New Roman" w:hAnsi="Calibri Light" w:cs="Times New Roman"/>
      <w:b/>
      <w:bCs/>
      <w:kern w:val="28"/>
      <w:sz w:val="32"/>
      <w:szCs w:val="32"/>
    </w:rPr>
  </w:style>
  <w:style w:type="paragraph" w:styleId="TOCHeading">
    <w:name w:val="TOC Heading"/>
    <w:basedOn w:val="Heading1"/>
    <w:next w:val="Normal"/>
    <w:uiPriority w:val="39"/>
    <w:unhideWhenUsed/>
    <w:qFormat/>
    <w:rsid w:val="00AD4A77"/>
    <w:pPr>
      <w:keepLines/>
      <w:spacing w:after="0" w:line="259" w:lineRule="auto"/>
      <w:jc w:val="left"/>
      <w:outlineLvl w:val="9"/>
    </w:pPr>
    <w:rPr>
      <w:rFonts w:ascii="Calibri Light" w:hAnsi="Calibri Light"/>
      <w:b w:val="0"/>
      <w:bCs w:val="0"/>
      <w:color w:val="2F5496"/>
      <w:kern w:val="0"/>
      <w:sz w:val="32"/>
      <w:lang w:val="en-US"/>
    </w:rPr>
  </w:style>
  <w:style w:type="paragraph" w:styleId="TOC1">
    <w:name w:val="toc 1"/>
    <w:basedOn w:val="Normal"/>
    <w:next w:val="Normal"/>
    <w:autoRedefine/>
    <w:uiPriority w:val="39"/>
    <w:unhideWhenUsed/>
    <w:rsid w:val="00AD4A77"/>
    <w:pPr>
      <w:tabs>
        <w:tab w:val="right" w:leader="dot" w:pos="9016"/>
      </w:tabs>
      <w:spacing w:line="360" w:lineRule="auto"/>
      <w:jc w:val="both"/>
    </w:pPr>
    <w:rPr>
      <w:rFonts w:ascii="Times New Roman" w:eastAsia="Calibri" w:hAnsi="Times New Roman" w:cs="Times New Roman"/>
      <w:b/>
      <w:bCs/>
      <w:noProof/>
      <w:sz w:val="28"/>
      <w:szCs w:val="24"/>
      <w:lang w:val="bg-BG"/>
    </w:rPr>
  </w:style>
  <w:style w:type="paragraph" w:styleId="TOC2">
    <w:name w:val="toc 2"/>
    <w:basedOn w:val="Normal"/>
    <w:next w:val="Normal"/>
    <w:autoRedefine/>
    <w:uiPriority w:val="39"/>
    <w:unhideWhenUsed/>
    <w:rsid w:val="00AD4A77"/>
    <w:pPr>
      <w:spacing w:line="360" w:lineRule="auto"/>
      <w:ind w:left="240"/>
      <w:jc w:val="both"/>
    </w:pPr>
    <w:rPr>
      <w:rFonts w:ascii="Times New Roman" w:eastAsia="Calibri" w:hAnsi="Times New Roman" w:cs="Times New Roman"/>
      <w:sz w:val="24"/>
    </w:rPr>
  </w:style>
  <w:style w:type="character" w:styleId="Hyperlink">
    <w:name w:val="Hyperlink"/>
    <w:uiPriority w:val="99"/>
    <w:unhideWhenUsed/>
    <w:rsid w:val="00AD4A77"/>
    <w:rPr>
      <w:color w:val="0563C1"/>
      <w:u w:val="single"/>
    </w:rPr>
  </w:style>
  <w:style w:type="paragraph" w:styleId="Header">
    <w:name w:val="header"/>
    <w:basedOn w:val="Normal"/>
    <w:link w:val="HeaderChar"/>
    <w:uiPriority w:val="99"/>
    <w:unhideWhenUsed/>
    <w:rsid w:val="00AD4A77"/>
    <w:pPr>
      <w:tabs>
        <w:tab w:val="center" w:pos="4513"/>
        <w:tab w:val="right" w:pos="9026"/>
      </w:tabs>
      <w:spacing w:line="360" w:lineRule="auto"/>
      <w:jc w:val="both"/>
    </w:pPr>
    <w:rPr>
      <w:rFonts w:ascii="Times New Roman" w:eastAsia="Calibri" w:hAnsi="Times New Roman" w:cs="Times New Roman"/>
      <w:sz w:val="24"/>
    </w:rPr>
  </w:style>
  <w:style w:type="character" w:customStyle="1" w:styleId="HeaderChar">
    <w:name w:val="Header Char"/>
    <w:basedOn w:val="DefaultParagraphFont"/>
    <w:link w:val="Header"/>
    <w:uiPriority w:val="99"/>
    <w:rsid w:val="00AD4A77"/>
    <w:rPr>
      <w:rFonts w:ascii="Times New Roman" w:eastAsia="Calibri" w:hAnsi="Times New Roman" w:cs="Times New Roman"/>
      <w:sz w:val="24"/>
    </w:rPr>
  </w:style>
  <w:style w:type="paragraph" w:styleId="Footer">
    <w:name w:val="footer"/>
    <w:basedOn w:val="Normal"/>
    <w:link w:val="FooterChar"/>
    <w:uiPriority w:val="99"/>
    <w:unhideWhenUsed/>
    <w:rsid w:val="00AD4A77"/>
    <w:pPr>
      <w:tabs>
        <w:tab w:val="center" w:pos="4513"/>
        <w:tab w:val="right" w:pos="9026"/>
      </w:tabs>
      <w:spacing w:line="360" w:lineRule="auto"/>
      <w:jc w:val="both"/>
    </w:pPr>
    <w:rPr>
      <w:rFonts w:ascii="Times New Roman" w:eastAsia="Calibri" w:hAnsi="Times New Roman" w:cs="Times New Roman"/>
      <w:sz w:val="24"/>
    </w:rPr>
  </w:style>
  <w:style w:type="character" w:customStyle="1" w:styleId="FooterChar">
    <w:name w:val="Footer Char"/>
    <w:basedOn w:val="DefaultParagraphFont"/>
    <w:link w:val="Footer"/>
    <w:uiPriority w:val="99"/>
    <w:rsid w:val="00AD4A77"/>
    <w:rPr>
      <w:rFonts w:ascii="Times New Roman" w:eastAsia="Calibri" w:hAnsi="Times New Roman" w:cs="Times New Roman"/>
      <w:sz w:val="24"/>
    </w:rPr>
  </w:style>
  <w:style w:type="character" w:styleId="UnresolvedMention">
    <w:name w:val="Unresolved Mention"/>
    <w:uiPriority w:val="99"/>
    <w:semiHidden/>
    <w:unhideWhenUsed/>
    <w:rsid w:val="00AD4A77"/>
    <w:rPr>
      <w:color w:val="605E5C"/>
      <w:shd w:val="clear" w:color="auto" w:fill="E1DFDD"/>
    </w:rPr>
  </w:style>
  <w:style w:type="character" w:customStyle="1" w:styleId="Heading3Char">
    <w:name w:val="Heading 3 Char"/>
    <w:basedOn w:val="DefaultParagraphFont"/>
    <w:link w:val="Heading3"/>
    <w:uiPriority w:val="9"/>
    <w:rsid w:val="00944B0B"/>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25179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nstituteforgovernment.org.uk/charts/uk-government-coronavirus-lockdowns" TargetMode="External"/><Relationship Id="rId18" Type="http://schemas.openxmlformats.org/officeDocument/2006/relationships/hyperlink" Target="https://www.rateinflation.com/inflation-rate/uk-inflation-rat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fashionunited.uk/news/business/uk-retail-and-luxury-sectors-urge-new-pm-for-more-business-support/2022102665893" TargetMode="External"/><Relationship Id="rId17" Type="http://schemas.openxmlformats.org/officeDocument/2006/relationships/hyperlink" Target="https://www.ons.gov.uk/economy/grossdomesticproductgdp/bulletins/gdpmonthlyestimateuk/september2022" TargetMode="External"/><Relationship Id="rId2" Type="http://schemas.openxmlformats.org/officeDocument/2006/relationships/numbering" Target="numbering.xml"/><Relationship Id="rId16" Type="http://schemas.openxmlformats.org/officeDocument/2006/relationships/hyperlink" Target="https://www.oxfordmail.co.uk/news/18841734.bicester-village-enough-enforce-coronavirus-security/" TargetMode="External"/><Relationship Id="rId20" Type="http://schemas.openxmlformats.org/officeDocument/2006/relationships/hyperlink" Target="https://www.uws.ac.uk/research/academic-integrity-eth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developing-dynamic-lockdown-procedures" TargetMode="External"/><Relationship Id="rId5" Type="http://schemas.openxmlformats.org/officeDocument/2006/relationships/webSettings" Target="webSettings.xml"/><Relationship Id="rId15" Type="http://schemas.openxmlformats.org/officeDocument/2006/relationships/hyperlink" Target="https://www.thesun.co.uk/news/uknews/11885790/bicester-village-shut-improve-social-distancing/" TargetMode="External"/><Relationship Id="rId23" Type="http://schemas.openxmlformats.org/officeDocument/2006/relationships/theme" Target="theme/theme1.xml"/><Relationship Id="rId10" Type="http://schemas.openxmlformats.org/officeDocument/2006/relationships/hyperlink" Target="https://www.thebicestercollection.com/bicester-village/en/campaign/magical-savings" TargetMode="External"/><Relationship Id="rId19" Type="http://schemas.openxmlformats.org/officeDocument/2006/relationships/hyperlink" Target="https://www.hopkinsmedicine.org/health/conditions-and-diseases/coronavirus"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merriam-webster.com/dictionary/influence" TargetMode="External"/><Relationship Id="rId22"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373DEE-4155-4422-ADCC-C200045E81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TotalTime>
  <Pages>21</Pages>
  <Words>6524</Words>
  <Characters>37193</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Nadya Zarankova</dc:creator>
  <cp:keywords/>
  <dc:description/>
  <cp:lastModifiedBy>Nadya Zarankova</cp:lastModifiedBy>
  <cp:revision>152</cp:revision>
  <dcterms:created xsi:type="dcterms:W3CDTF">2022-12-27T19:56:00Z</dcterms:created>
  <dcterms:modified xsi:type="dcterms:W3CDTF">2022-12-30T17:59:00Z</dcterms:modified>
</cp:coreProperties>
</file>