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F2627" w14:textId="3E0A9650" w:rsidR="00EC7546" w:rsidRPr="00037B80" w:rsidRDefault="000F4AC1" w:rsidP="001F4CE1">
      <w:pPr>
        <w:pStyle w:val="NormalWeb"/>
        <w:spacing w:before="0" w:beforeAutospacing="0" w:after="0" w:afterAutospacing="0"/>
        <w:ind w:left="-180" w:right="-334"/>
        <w:rPr>
          <w:rFonts w:asciiTheme="minorHAnsi" w:hAnsiTheme="minorHAnsi" w:cs="Tahoma"/>
          <w:sz w:val="24"/>
          <w:szCs w:val="24"/>
        </w:rPr>
      </w:pPr>
      <w:r w:rsidRPr="00037B80">
        <w:rPr>
          <w:rFonts w:asciiTheme="minorHAnsi" w:hAnsiTheme="minorHAnsi"/>
          <w:noProof/>
        </w:rPr>
        <w:drawing>
          <wp:inline distT="0" distB="0" distL="0" distR="0" wp14:anchorId="35E11D60" wp14:editId="32ECB5E3">
            <wp:extent cx="2876550" cy="1047750"/>
            <wp:effectExtent l="19050" t="19050" r="0" b="0"/>
            <wp:docPr id="9"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C777B83" w14:textId="77777777" w:rsidR="002E67CE" w:rsidRPr="00037B80" w:rsidRDefault="002E67CE" w:rsidP="00D121FD">
      <w:pPr>
        <w:pStyle w:val="Heading1"/>
        <w:jc w:val="center"/>
        <w:rPr>
          <w:rFonts w:asciiTheme="minorHAnsi" w:hAnsiTheme="minorHAnsi"/>
          <w:lang w:val="cy-GB"/>
        </w:rPr>
      </w:pPr>
      <w:r w:rsidRPr="00037B80">
        <w:rPr>
          <w:rFonts w:asciiTheme="minorHAnsi" w:hAnsiTheme="minorHAnsi"/>
          <w:lang w:val="cy-GB"/>
        </w:rPr>
        <w:t>Undergraduate assignment</w:t>
      </w:r>
      <w:r w:rsidR="00D121FD" w:rsidRPr="00037B80">
        <w:rPr>
          <w:rFonts w:asciiTheme="minorHAnsi" w:hAnsiTheme="minorHAnsi"/>
          <w:lang w:val="cy-GB"/>
        </w:rPr>
        <w:t xml:space="preserve"> </w:t>
      </w:r>
      <w:r w:rsidRPr="00037B80">
        <w:rPr>
          <w:rFonts w:asciiTheme="minorHAnsi" w:hAnsiTheme="minorHAnsi"/>
          <w:lang w:val="cy-GB"/>
        </w:rPr>
        <w:t>feedback form</w:t>
      </w:r>
    </w:p>
    <w:p w14:paraId="6ECA2628" w14:textId="77777777" w:rsidR="001E50BB" w:rsidRPr="00037B80" w:rsidRDefault="001E50BB" w:rsidP="001E50BB">
      <w:pPr>
        <w:jc w:val="center"/>
        <w:rPr>
          <w:rFonts w:asciiTheme="minorHAnsi" w:hAnsiTheme="minorHAnsi" w:cs="Arial"/>
          <w:b/>
          <w:lang w:val="cy-GB"/>
        </w:rPr>
      </w:pPr>
      <w:r w:rsidRPr="00037B80">
        <w:rPr>
          <w:rFonts w:asciiTheme="minorHAnsi" w:hAnsiTheme="minorHAnsi" w:cs="Arial"/>
          <w:b/>
          <w:lang w:val="cy-GB"/>
        </w:rPr>
        <w:t>(to be completed by marker)</w:t>
      </w:r>
    </w:p>
    <w:p w14:paraId="5C26B701" w14:textId="77777777" w:rsidR="002E67CE" w:rsidRPr="00037B80" w:rsidRDefault="002E67CE" w:rsidP="001E50BB">
      <w:pPr>
        <w:jc w:val="center"/>
        <w:rPr>
          <w:rFonts w:asciiTheme="minorHAnsi" w:hAnsiTheme="minorHAnsi" w:cs="Arial"/>
          <w:b/>
          <w:lang w:val="cy-GB"/>
        </w:rPr>
      </w:pPr>
    </w:p>
    <w:p w14:paraId="54477F8C" w14:textId="77777777" w:rsidR="002E67CE" w:rsidRPr="00037B80" w:rsidRDefault="002E67CE" w:rsidP="001E50BB">
      <w:pPr>
        <w:pStyle w:val="Heading3"/>
        <w:rPr>
          <w:rFonts w:asciiTheme="minorHAnsi" w:hAnsi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65654E" w:rsidRPr="00037B80" w14:paraId="0EF96F61" w14:textId="77777777" w:rsidTr="0004354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55F50410" w14:textId="00EA62F5" w:rsidR="0065654E" w:rsidRPr="00037B80" w:rsidRDefault="0065654E" w:rsidP="00E57529">
            <w:pPr>
              <w:pStyle w:val="NormalWeb"/>
              <w:spacing w:before="0" w:beforeAutospacing="0" w:after="0" w:afterAutospacing="0"/>
              <w:ind w:right="34"/>
              <w:rPr>
                <w:rFonts w:asciiTheme="minorHAnsi" w:hAnsiTheme="minorHAnsi" w:cs="Tahoma"/>
                <w:sz w:val="24"/>
                <w:szCs w:val="24"/>
              </w:rPr>
            </w:pPr>
            <w:r w:rsidRPr="00037B80">
              <w:rPr>
                <w:rFonts w:asciiTheme="minorHAnsi" w:hAnsiTheme="minorHAnsi" w:cs="Tahoma"/>
                <w:i/>
                <w:sz w:val="24"/>
                <w:szCs w:val="24"/>
              </w:rPr>
              <w:t>Student Na</w:t>
            </w:r>
            <w:r w:rsidR="00CE3B79" w:rsidRPr="00037B80">
              <w:rPr>
                <w:rFonts w:asciiTheme="minorHAnsi" w:hAnsiTheme="minorHAnsi" w:cs="Tahoma"/>
                <w:i/>
                <w:sz w:val="24"/>
                <w:szCs w:val="24"/>
              </w:rPr>
              <w:t>me:</w:t>
            </w:r>
            <w:r w:rsidR="00037B80" w:rsidRPr="00037B80">
              <w:rPr>
                <w:rFonts w:asciiTheme="minorHAnsi" w:hAnsiTheme="minorHAnsi" w:cs="Tahoma"/>
                <w:i/>
                <w:sz w:val="24"/>
                <w:szCs w:val="24"/>
              </w:rPr>
              <w:t xml:space="preserve"> </w:t>
            </w:r>
            <w:r w:rsidR="00037B80" w:rsidRPr="00037B80">
              <w:rPr>
                <w:rFonts w:asciiTheme="minorHAnsi" w:hAnsiTheme="minorHAnsi" w:cs="Tahoma"/>
                <w:sz w:val="24"/>
                <w:szCs w:val="24"/>
              </w:rPr>
              <w:t>Victoria Hare</w:t>
            </w:r>
          </w:p>
          <w:p w14:paraId="33A9AA5D" w14:textId="77777777" w:rsidR="00FA2A4C" w:rsidRPr="00037B80" w:rsidRDefault="00FA2A4C" w:rsidP="00E57529">
            <w:pPr>
              <w:pStyle w:val="NormalWeb"/>
              <w:spacing w:before="0" w:beforeAutospacing="0" w:after="0" w:afterAutospacing="0"/>
              <w:ind w:right="34"/>
              <w:rPr>
                <w:rFonts w:asciiTheme="minorHAnsi" w:hAnsiTheme="minorHAnsi" w:cs="Tahoma"/>
                <w:i/>
                <w:sz w:val="24"/>
                <w:szCs w:val="24"/>
              </w:rPr>
            </w:pPr>
          </w:p>
        </w:tc>
      </w:tr>
      <w:tr w:rsidR="001E50BB" w:rsidRPr="00037B80" w14:paraId="2C34B0A4" w14:textId="77777777" w:rsidTr="00DB2FD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12329B8E" w14:textId="2E39112E" w:rsidR="00396A01" w:rsidRPr="00037B80" w:rsidRDefault="00396A01" w:rsidP="001A0725">
            <w:pPr>
              <w:pStyle w:val="NormalWeb"/>
              <w:spacing w:before="0" w:beforeAutospacing="0" w:after="0" w:afterAutospacing="0"/>
              <w:ind w:right="34"/>
              <w:rPr>
                <w:rFonts w:asciiTheme="minorHAnsi" w:hAnsiTheme="minorHAnsi" w:cs="Tahoma"/>
                <w:sz w:val="24"/>
                <w:szCs w:val="24"/>
              </w:rPr>
            </w:pPr>
            <w:r w:rsidRPr="00037B80">
              <w:rPr>
                <w:rFonts w:asciiTheme="minorHAnsi" w:hAnsiTheme="minorHAnsi" w:cs="Tahoma"/>
                <w:i/>
                <w:sz w:val="24"/>
                <w:szCs w:val="24"/>
              </w:rPr>
              <w:t xml:space="preserve">Module Code: </w:t>
            </w:r>
            <w:r w:rsidR="00037B80" w:rsidRPr="00037B80">
              <w:rPr>
                <w:rFonts w:asciiTheme="minorHAnsi" w:hAnsiTheme="minorHAnsi" w:cs="Tahoma"/>
                <w:sz w:val="24"/>
                <w:szCs w:val="24"/>
              </w:rPr>
              <w:t>HUSK6004</w:t>
            </w:r>
          </w:p>
          <w:p w14:paraId="3A865CB8" w14:textId="77777777" w:rsidR="00396A01" w:rsidRPr="00037B80" w:rsidRDefault="00396A01" w:rsidP="001A0725">
            <w:pPr>
              <w:pStyle w:val="NormalWeb"/>
              <w:spacing w:before="0" w:beforeAutospacing="0" w:after="0" w:afterAutospacing="0"/>
              <w:ind w:right="34"/>
              <w:rPr>
                <w:rFonts w:asciiTheme="minorHAnsi" w:hAnsiTheme="minorHAnsi" w:cs="Tahoma"/>
                <w:i/>
                <w:sz w:val="24"/>
                <w:szCs w:val="24"/>
              </w:rPr>
            </w:pPr>
          </w:p>
          <w:p w14:paraId="4F9FD948" w14:textId="6D4383D1" w:rsidR="001E50BB" w:rsidRPr="00037B80" w:rsidRDefault="00D121FD" w:rsidP="001A0725">
            <w:pPr>
              <w:pStyle w:val="NormalWeb"/>
              <w:spacing w:before="0" w:beforeAutospacing="0" w:after="0" w:afterAutospacing="0"/>
              <w:ind w:right="34"/>
              <w:rPr>
                <w:rFonts w:asciiTheme="minorHAnsi" w:hAnsiTheme="minorHAnsi" w:cs="Tahoma"/>
                <w:sz w:val="24"/>
                <w:szCs w:val="24"/>
              </w:rPr>
            </w:pPr>
            <w:r w:rsidRPr="00037B80">
              <w:rPr>
                <w:rFonts w:asciiTheme="minorHAnsi" w:hAnsiTheme="minorHAnsi" w:cs="Tahoma"/>
                <w:i/>
                <w:sz w:val="24"/>
                <w:szCs w:val="24"/>
              </w:rPr>
              <w:t>Module title:</w:t>
            </w:r>
            <w:r w:rsidR="0056523B" w:rsidRPr="00037B80">
              <w:rPr>
                <w:rFonts w:asciiTheme="minorHAnsi" w:hAnsiTheme="minorHAnsi" w:cs="Tahoma"/>
                <w:i/>
                <w:sz w:val="24"/>
                <w:szCs w:val="24"/>
              </w:rPr>
              <w:t xml:space="preserve"> </w:t>
            </w:r>
            <w:r w:rsidR="00037B80" w:rsidRPr="00037B80">
              <w:rPr>
                <w:rFonts w:asciiTheme="minorHAnsi" w:hAnsiTheme="minorHAnsi" w:cs="Tahoma"/>
                <w:i/>
                <w:sz w:val="24"/>
                <w:szCs w:val="24"/>
              </w:rPr>
              <w:t>Roderic Bowen Centre: Archives and Research</w:t>
            </w:r>
          </w:p>
          <w:p w14:paraId="425F8236" w14:textId="77777777" w:rsidR="00396A01" w:rsidRPr="00037B80" w:rsidRDefault="00396A01" w:rsidP="001A0725">
            <w:pPr>
              <w:pStyle w:val="NormalWeb"/>
              <w:spacing w:before="0" w:beforeAutospacing="0" w:after="0" w:afterAutospacing="0"/>
              <w:ind w:right="34"/>
              <w:rPr>
                <w:rFonts w:asciiTheme="minorHAnsi" w:hAnsiTheme="minorHAns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65133066" w14:textId="20005747" w:rsidR="001E50BB" w:rsidRPr="00037B80" w:rsidRDefault="001E50BB" w:rsidP="00C129C7">
            <w:pPr>
              <w:pStyle w:val="NormalWeb"/>
              <w:spacing w:before="0" w:beforeAutospacing="0" w:after="0" w:afterAutospacing="0"/>
              <w:ind w:right="34"/>
              <w:rPr>
                <w:rFonts w:asciiTheme="minorHAnsi" w:hAnsiTheme="minorHAnsi" w:cs="Tahoma"/>
                <w:sz w:val="24"/>
                <w:szCs w:val="24"/>
              </w:rPr>
            </w:pPr>
            <w:r w:rsidRPr="00037B80">
              <w:rPr>
                <w:rFonts w:asciiTheme="minorHAnsi" w:hAnsiTheme="minorHAnsi" w:cs="Tahoma"/>
                <w:i/>
                <w:sz w:val="24"/>
                <w:szCs w:val="24"/>
              </w:rPr>
              <w:t>Student number:</w:t>
            </w:r>
            <w:r w:rsidR="00037B80" w:rsidRPr="00037B80">
              <w:rPr>
                <w:rFonts w:asciiTheme="minorHAnsi" w:hAnsiTheme="minorHAnsi" w:cs="Tahoma"/>
                <w:i/>
                <w:sz w:val="24"/>
                <w:szCs w:val="24"/>
              </w:rPr>
              <w:t xml:space="preserve"> </w:t>
            </w:r>
            <w:r w:rsidR="00037B80" w:rsidRPr="00037B80">
              <w:rPr>
                <w:rFonts w:asciiTheme="minorHAnsi" w:hAnsiTheme="minorHAnsi" w:cs="Tahoma"/>
                <w:sz w:val="24"/>
                <w:szCs w:val="24"/>
              </w:rPr>
              <w:t>1502689</w:t>
            </w:r>
          </w:p>
        </w:tc>
      </w:tr>
      <w:tr w:rsidR="00590E9A" w:rsidRPr="00037B80" w14:paraId="39378ED3" w14:textId="77777777" w:rsidTr="002E67CE">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C695984" w14:textId="77777777" w:rsidR="00590E9A" w:rsidRPr="00037B80" w:rsidRDefault="00590E9A" w:rsidP="00C129C7">
            <w:pPr>
              <w:pStyle w:val="NormalWeb"/>
              <w:spacing w:before="0" w:beforeAutospacing="0" w:after="0" w:afterAutospacing="0"/>
              <w:rPr>
                <w:rFonts w:asciiTheme="minorHAnsi" w:hAnsiTheme="minorHAnsi" w:cs="Tahoma"/>
                <w:i/>
                <w:sz w:val="24"/>
                <w:szCs w:val="24"/>
              </w:rPr>
            </w:pPr>
            <w:r w:rsidRPr="00037B80">
              <w:rPr>
                <w:rFonts w:asciiTheme="minorHAnsi" w:hAnsiTheme="minorHAnsi" w:cs="Tahoma"/>
                <w:i/>
                <w:sz w:val="24"/>
                <w:szCs w:val="24"/>
              </w:rPr>
              <w:t>For completion by marker:</w:t>
            </w:r>
          </w:p>
          <w:p w14:paraId="05B39485" w14:textId="1BDF267C" w:rsidR="001E50BB" w:rsidRPr="00037B80" w:rsidRDefault="00590E9A" w:rsidP="00043549">
            <w:pPr>
              <w:pStyle w:val="NormalWeb"/>
              <w:rPr>
                <w:rFonts w:asciiTheme="minorHAnsi" w:hAnsiTheme="minorHAnsi" w:cs="Tahoma"/>
                <w:i/>
                <w:sz w:val="24"/>
                <w:szCs w:val="24"/>
              </w:rPr>
            </w:pPr>
            <w:r w:rsidRPr="00037B80">
              <w:rPr>
                <w:rFonts w:asciiTheme="minorHAnsi" w:hAnsiTheme="minorHAnsi" w:cs="Tahoma"/>
                <w:i/>
                <w:sz w:val="24"/>
                <w:szCs w:val="24"/>
              </w:rPr>
              <w:t>Comments:</w:t>
            </w:r>
          </w:p>
          <w:p w14:paraId="55557860" w14:textId="77777777" w:rsidR="001E50BB" w:rsidRPr="00037B80" w:rsidRDefault="001E50BB" w:rsidP="00043549">
            <w:pPr>
              <w:pStyle w:val="NormalWeb"/>
              <w:rPr>
                <w:rFonts w:asciiTheme="minorHAnsi" w:hAnsiTheme="minorHAnsi" w:cs="Tahoma"/>
                <w:i/>
                <w:sz w:val="24"/>
                <w:szCs w:val="24"/>
              </w:rPr>
            </w:pPr>
          </w:p>
          <w:p w14:paraId="4AF7CE58" w14:textId="77777777" w:rsidR="001E50BB" w:rsidRPr="00037B80" w:rsidRDefault="001E50BB" w:rsidP="00043549">
            <w:pPr>
              <w:pStyle w:val="NormalWeb"/>
              <w:rPr>
                <w:rFonts w:asciiTheme="minorHAnsi" w:hAnsiTheme="minorHAnsi" w:cs="Tahoma"/>
                <w:i/>
                <w:sz w:val="24"/>
                <w:szCs w:val="24"/>
              </w:rPr>
            </w:pPr>
          </w:p>
          <w:p w14:paraId="1FB3ED26" w14:textId="77777777" w:rsidR="001E50BB" w:rsidRPr="00037B80" w:rsidRDefault="001E50BB" w:rsidP="00043549">
            <w:pPr>
              <w:pStyle w:val="NormalWeb"/>
              <w:rPr>
                <w:rFonts w:asciiTheme="minorHAnsi" w:hAnsiTheme="minorHAnsi" w:cs="Tahoma"/>
                <w:i/>
                <w:sz w:val="24"/>
                <w:szCs w:val="24"/>
              </w:rPr>
            </w:pPr>
          </w:p>
          <w:p w14:paraId="549D82DA" w14:textId="77777777" w:rsidR="001E50BB" w:rsidRPr="00037B80" w:rsidRDefault="001E50BB" w:rsidP="00043549">
            <w:pPr>
              <w:pStyle w:val="NormalWeb"/>
              <w:rPr>
                <w:rFonts w:asciiTheme="minorHAnsi" w:hAnsiTheme="minorHAnsi" w:cs="Tahoma"/>
                <w:i/>
                <w:sz w:val="24"/>
                <w:szCs w:val="24"/>
              </w:rPr>
            </w:pPr>
          </w:p>
          <w:p w14:paraId="39B1B9F1" w14:textId="77777777" w:rsidR="00D121FD" w:rsidRPr="00037B80" w:rsidRDefault="00D121FD" w:rsidP="00043549">
            <w:pPr>
              <w:pStyle w:val="NormalWeb"/>
              <w:rPr>
                <w:rFonts w:asciiTheme="minorHAnsi" w:hAnsiTheme="minorHAnsi" w:cs="Tahoma"/>
                <w:i/>
                <w:sz w:val="24"/>
                <w:szCs w:val="24"/>
              </w:rPr>
            </w:pPr>
          </w:p>
          <w:p w14:paraId="723716BC" w14:textId="77777777" w:rsidR="00D121FD" w:rsidRPr="00037B80" w:rsidRDefault="00D121FD" w:rsidP="00043549">
            <w:pPr>
              <w:pStyle w:val="NormalWeb"/>
              <w:rPr>
                <w:rFonts w:asciiTheme="minorHAnsi" w:hAnsiTheme="minorHAnsi" w:cs="Tahoma"/>
                <w:i/>
                <w:sz w:val="24"/>
                <w:szCs w:val="24"/>
              </w:rPr>
            </w:pPr>
          </w:p>
          <w:p w14:paraId="46700F60" w14:textId="77777777" w:rsidR="00D121FD" w:rsidRPr="00037B80" w:rsidRDefault="00D121FD" w:rsidP="00043549">
            <w:pPr>
              <w:pStyle w:val="NormalWeb"/>
              <w:rPr>
                <w:rFonts w:asciiTheme="minorHAnsi" w:hAnsiTheme="minorHAnsi" w:cs="Tahoma"/>
                <w:i/>
                <w:sz w:val="24"/>
                <w:szCs w:val="24"/>
              </w:rPr>
            </w:pPr>
          </w:p>
          <w:p w14:paraId="540AB110" w14:textId="77777777" w:rsidR="001E50BB" w:rsidRPr="00037B80" w:rsidRDefault="001E50BB" w:rsidP="00043549">
            <w:pPr>
              <w:pStyle w:val="NormalWeb"/>
              <w:rPr>
                <w:rFonts w:asciiTheme="minorHAnsi" w:hAnsiTheme="minorHAnsi" w:cs="Tahoma"/>
                <w:i/>
                <w:sz w:val="24"/>
                <w:szCs w:val="24"/>
              </w:rPr>
            </w:pPr>
          </w:p>
        </w:tc>
      </w:tr>
      <w:tr w:rsidR="00EC7546" w:rsidRPr="00037B80" w14:paraId="7B6F88BD" w14:textId="77777777" w:rsidTr="00043549">
        <w:trPr>
          <w:trHeight w:val="492"/>
        </w:trPr>
        <w:tc>
          <w:tcPr>
            <w:tcW w:w="6768" w:type="dxa"/>
            <w:gridSpan w:val="2"/>
            <w:tcBorders>
              <w:top w:val="single" w:sz="4" w:space="0" w:color="auto"/>
            </w:tcBorders>
            <w:vAlign w:val="center"/>
          </w:tcPr>
          <w:p w14:paraId="236F1097" w14:textId="77777777" w:rsidR="00EC7546" w:rsidRPr="00037B80" w:rsidRDefault="00E3766D" w:rsidP="00043549">
            <w:pPr>
              <w:pStyle w:val="NormalWeb"/>
              <w:ind w:left="142" w:right="34"/>
              <w:rPr>
                <w:rFonts w:asciiTheme="minorHAnsi" w:hAnsiTheme="minorHAnsi" w:cs="Tahoma"/>
                <w:i/>
                <w:sz w:val="24"/>
                <w:szCs w:val="24"/>
              </w:rPr>
            </w:pPr>
            <w:r w:rsidRPr="00037B80">
              <w:rPr>
                <w:rFonts w:asciiTheme="minorHAnsi" w:hAnsiTheme="minorHAnsi" w:cs="Tahoma"/>
                <w:i/>
                <w:sz w:val="24"/>
                <w:szCs w:val="24"/>
              </w:rPr>
              <w:t>M</w:t>
            </w:r>
            <w:r w:rsidR="00EC7546" w:rsidRPr="00037B80">
              <w:rPr>
                <w:rFonts w:asciiTheme="minorHAnsi" w:hAnsiTheme="minorHAnsi" w:cs="Tahoma"/>
                <w:i/>
                <w:sz w:val="24"/>
                <w:szCs w:val="24"/>
              </w:rPr>
              <w:t>arker</w:t>
            </w:r>
            <w:r w:rsidR="00CE3B79" w:rsidRPr="00037B80">
              <w:rPr>
                <w:rFonts w:asciiTheme="minorHAnsi" w:hAnsiTheme="minorHAnsi" w:cs="Tahoma"/>
                <w:i/>
                <w:sz w:val="24"/>
                <w:szCs w:val="24"/>
              </w:rPr>
              <w:t xml:space="preserve">’s </w:t>
            </w:r>
            <w:r w:rsidR="00EC7546" w:rsidRPr="00037B80">
              <w:rPr>
                <w:rFonts w:asciiTheme="minorHAnsi" w:hAnsiTheme="minorHAnsi" w:cs="Tahoma"/>
                <w:i/>
                <w:sz w:val="24"/>
                <w:szCs w:val="24"/>
              </w:rPr>
              <w:t>signature:</w:t>
            </w:r>
          </w:p>
        </w:tc>
        <w:tc>
          <w:tcPr>
            <w:tcW w:w="1987" w:type="dxa"/>
            <w:tcBorders>
              <w:top w:val="single" w:sz="4" w:space="0" w:color="auto"/>
            </w:tcBorders>
            <w:vAlign w:val="center"/>
          </w:tcPr>
          <w:p w14:paraId="76DC45D2" w14:textId="77777777" w:rsidR="00EC7546" w:rsidRPr="00037B80" w:rsidRDefault="0065654E" w:rsidP="00E3766D">
            <w:pPr>
              <w:pStyle w:val="NormalWeb"/>
              <w:spacing w:after="0"/>
              <w:ind w:left="142" w:right="34"/>
              <w:rPr>
                <w:rFonts w:asciiTheme="minorHAnsi" w:hAnsiTheme="minorHAnsi" w:cs="Tahoma"/>
                <w:i/>
                <w:sz w:val="24"/>
                <w:szCs w:val="24"/>
              </w:rPr>
            </w:pPr>
            <w:r w:rsidRPr="00037B80">
              <w:rPr>
                <w:rFonts w:asciiTheme="minorHAnsi" w:hAnsiTheme="minorHAnsi" w:cs="Tahoma"/>
                <w:i/>
                <w:sz w:val="24"/>
                <w:szCs w:val="24"/>
              </w:rPr>
              <w:t>D</w:t>
            </w:r>
            <w:r w:rsidR="00EC7546" w:rsidRPr="00037B80">
              <w:rPr>
                <w:rFonts w:asciiTheme="minorHAnsi" w:hAnsiTheme="minorHAnsi" w:cs="Tahoma"/>
                <w:i/>
                <w:sz w:val="24"/>
                <w:szCs w:val="24"/>
              </w:rPr>
              <w:t>ate</w:t>
            </w:r>
            <w:r w:rsidRPr="00037B80">
              <w:rPr>
                <w:rFonts w:asciiTheme="minorHAnsi" w:hAnsiTheme="minorHAnsi" w:cs="Tahoma"/>
                <w:i/>
                <w:sz w:val="24"/>
                <w:szCs w:val="24"/>
              </w:rPr>
              <w:t>:</w:t>
            </w:r>
          </w:p>
        </w:tc>
      </w:tr>
      <w:tr w:rsidR="00EC7546" w:rsidRPr="00037B80" w14:paraId="6AED82CB" w14:textId="77777777" w:rsidTr="00043549">
        <w:tc>
          <w:tcPr>
            <w:tcW w:w="8755" w:type="dxa"/>
            <w:gridSpan w:val="3"/>
            <w:vAlign w:val="center"/>
          </w:tcPr>
          <w:p w14:paraId="00DDB9D1" w14:textId="77777777" w:rsidR="00043549" w:rsidRPr="00037B80" w:rsidRDefault="00E3766D" w:rsidP="002E67CE">
            <w:pPr>
              <w:pStyle w:val="NormalWeb"/>
              <w:spacing w:before="0" w:beforeAutospacing="0" w:after="0" w:afterAutospacing="0"/>
              <w:ind w:left="142" w:right="34"/>
              <w:rPr>
                <w:rFonts w:asciiTheme="minorHAnsi" w:hAnsiTheme="minorHAnsi" w:cs="Tahoma"/>
                <w:i/>
                <w:sz w:val="24"/>
                <w:szCs w:val="24"/>
              </w:rPr>
            </w:pPr>
            <w:r w:rsidRPr="00037B80">
              <w:rPr>
                <w:rFonts w:asciiTheme="minorHAnsi" w:hAnsiTheme="minorHAnsi" w:cs="Tahoma"/>
                <w:i/>
                <w:sz w:val="24"/>
                <w:szCs w:val="24"/>
              </w:rPr>
              <w:t>P</w:t>
            </w:r>
            <w:r w:rsidR="00EC7546" w:rsidRPr="00037B80">
              <w:rPr>
                <w:rFonts w:asciiTheme="minorHAnsi" w:hAnsiTheme="minorHAnsi" w:cs="Tahoma"/>
                <w:i/>
                <w:sz w:val="24"/>
                <w:szCs w:val="24"/>
              </w:rPr>
              <w:t>rovisional mark:</w:t>
            </w:r>
            <w:r w:rsidR="00B45FEF" w:rsidRPr="00037B80">
              <w:rPr>
                <w:rFonts w:asciiTheme="minorHAnsi" w:hAnsiTheme="minorHAnsi" w:cs="Tahoma"/>
                <w:i/>
                <w:sz w:val="24"/>
                <w:szCs w:val="24"/>
              </w:rPr>
              <w:t xml:space="preserve"> </w:t>
            </w:r>
          </w:p>
          <w:p w14:paraId="552E43D7" w14:textId="77777777" w:rsidR="00EC7546" w:rsidRPr="00037B80" w:rsidRDefault="00EC7546" w:rsidP="00043549">
            <w:pPr>
              <w:pStyle w:val="NormalWeb"/>
              <w:spacing w:before="0" w:beforeAutospacing="0" w:after="0" w:afterAutospacing="0"/>
              <w:ind w:left="142" w:right="34"/>
              <w:rPr>
                <w:rFonts w:asciiTheme="minorHAnsi" w:hAnsiTheme="minorHAnsi" w:cs="Tahoma"/>
                <w:i/>
                <w:sz w:val="24"/>
                <w:szCs w:val="24"/>
              </w:rPr>
            </w:pPr>
            <w:r w:rsidRPr="00037B80">
              <w:rPr>
                <w:rFonts w:asciiTheme="minorHAnsi" w:hAnsiTheme="minorHAnsi" w:cs="Tahoma"/>
                <w:b/>
                <w:i/>
                <w:sz w:val="24"/>
                <w:szCs w:val="24"/>
              </w:rPr>
              <w:t>NB.</w:t>
            </w:r>
            <w:r w:rsidRPr="00037B80">
              <w:rPr>
                <w:rFonts w:asciiTheme="minorHAnsi" w:hAnsiTheme="minorHAnsi" w:cs="Tahoma"/>
                <w:i/>
                <w:sz w:val="24"/>
                <w:szCs w:val="24"/>
              </w:rPr>
              <w:t xml:space="preserve">  All marks are provisional until con</w:t>
            </w:r>
            <w:r w:rsidR="00F73533" w:rsidRPr="00037B80">
              <w:rPr>
                <w:rFonts w:asciiTheme="minorHAnsi" w:hAnsiTheme="minorHAnsi" w:cs="Tahoma"/>
                <w:i/>
                <w:sz w:val="24"/>
                <w:szCs w:val="24"/>
              </w:rPr>
              <w:t>firmed</w:t>
            </w:r>
            <w:r w:rsidRPr="00037B80">
              <w:rPr>
                <w:rFonts w:asciiTheme="minorHAnsi" w:hAnsiTheme="minorHAnsi" w:cs="Tahoma"/>
                <w:i/>
                <w:sz w:val="24"/>
                <w:szCs w:val="24"/>
              </w:rPr>
              <w:t xml:space="preserve"> by the </w:t>
            </w:r>
            <w:r w:rsidR="00CC52A3" w:rsidRPr="00037B80">
              <w:rPr>
                <w:rFonts w:asciiTheme="minorHAnsi" w:hAnsiTheme="minorHAnsi" w:cs="Tahoma"/>
                <w:i/>
                <w:sz w:val="24"/>
                <w:szCs w:val="24"/>
              </w:rPr>
              <w:t xml:space="preserve">final </w:t>
            </w:r>
            <w:r w:rsidRPr="00037B80">
              <w:rPr>
                <w:rFonts w:asciiTheme="minorHAnsi" w:hAnsiTheme="minorHAnsi" w:cs="Tahoma"/>
                <w:i/>
                <w:sz w:val="24"/>
                <w:szCs w:val="24"/>
              </w:rPr>
              <w:t>exam</w:t>
            </w:r>
            <w:r w:rsidR="00076A0B" w:rsidRPr="00037B80">
              <w:rPr>
                <w:rFonts w:asciiTheme="minorHAnsi" w:hAnsiTheme="minorHAnsi" w:cs="Tahoma"/>
                <w:i/>
                <w:sz w:val="24"/>
                <w:szCs w:val="24"/>
              </w:rPr>
              <w:t>ination</w:t>
            </w:r>
            <w:r w:rsidRPr="00037B80">
              <w:rPr>
                <w:rFonts w:asciiTheme="minorHAnsi" w:hAnsiTheme="minorHAnsi" w:cs="Tahoma"/>
                <w:i/>
                <w:sz w:val="24"/>
                <w:szCs w:val="24"/>
              </w:rPr>
              <w:t xml:space="preserve"> board. </w:t>
            </w:r>
          </w:p>
        </w:tc>
      </w:tr>
    </w:tbl>
    <w:p w14:paraId="14CA2BDB" w14:textId="77777777" w:rsidR="00037B80" w:rsidRDefault="00037B80" w:rsidP="00037B80">
      <w:pPr>
        <w:jc w:val="center"/>
        <w:rPr>
          <w:rFonts w:asciiTheme="minorHAnsi" w:hAnsiTheme="minorHAnsi"/>
          <w:b/>
          <w:sz w:val="40"/>
          <w:u w:val="single"/>
        </w:rPr>
      </w:pPr>
    </w:p>
    <w:p w14:paraId="68A54BF9" w14:textId="77BC32DB" w:rsidR="00037B80" w:rsidRDefault="00037B80" w:rsidP="00037B80">
      <w:pPr>
        <w:jc w:val="center"/>
        <w:rPr>
          <w:rFonts w:asciiTheme="minorHAnsi" w:hAnsiTheme="minorHAnsi"/>
          <w:b/>
          <w:sz w:val="40"/>
          <w:u w:val="single"/>
        </w:rPr>
      </w:pPr>
      <w:r>
        <w:rPr>
          <w:rFonts w:asciiTheme="minorHAnsi" w:hAnsiTheme="minorHAnsi"/>
          <w:b/>
          <w:sz w:val="40"/>
          <w:u w:val="single"/>
        </w:rPr>
        <w:br w:type="page"/>
      </w:r>
      <w:r w:rsidRPr="00037B80">
        <w:rPr>
          <w:rFonts w:asciiTheme="minorHAnsi" w:hAnsiTheme="minorHAnsi"/>
          <w:b/>
          <w:sz w:val="40"/>
          <w:u w:val="single"/>
        </w:rPr>
        <w:lastRenderedPageBreak/>
        <w:t xml:space="preserve">Book </w:t>
      </w:r>
      <w:bookmarkStart w:id="0" w:name="_GoBack"/>
      <w:bookmarkEnd w:id="0"/>
      <w:r w:rsidRPr="00037B80">
        <w:rPr>
          <w:rFonts w:asciiTheme="minorHAnsi" w:hAnsiTheme="minorHAnsi"/>
          <w:b/>
          <w:sz w:val="40"/>
          <w:u w:val="single"/>
        </w:rPr>
        <w:t>Biography</w:t>
      </w:r>
    </w:p>
    <w:p w14:paraId="289EBBB2" w14:textId="6C9354D5" w:rsidR="00037B80" w:rsidRDefault="00037B80" w:rsidP="00037B80">
      <w:pPr>
        <w:jc w:val="center"/>
        <w:rPr>
          <w:rFonts w:asciiTheme="minorHAnsi" w:hAnsiTheme="minorHAnsi"/>
          <w:b/>
          <w:sz w:val="40"/>
          <w:u w:val="single"/>
        </w:rPr>
      </w:pPr>
    </w:p>
    <w:p w14:paraId="28606C25" w14:textId="77777777" w:rsidR="00037B80" w:rsidRPr="00037B80" w:rsidRDefault="00037B80" w:rsidP="00037B80">
      <w:pPr>
        <w:pStyle w:val="ListParagraph"/>
        <w:numPr>
          <w:ilvl w:val="0"/>
          <w:numId w:val="26"/>
        </w:numPr>
        <w:ind w:left="426"/>
        <w:rPr>
          <w:rFonts w:asciiTheme="minorHAnsi" w:hAnsiTheme="minorHAnsi"/>
          <w:b/>
          <w:sz w:val="28"/>
          <w:u w:val="single"/>
        </w:rPr>
      </w:pPr>
      <w:r w:rsidRPr="00037B80">
        <w:rPr>
          <w:rFonts w:asciiTheme="minorHAnsi" w:hAnsiTheme="minorHAnsi"/>
          <w:b/>
          <w:sz w:val="28"/>
          <w:u w:val="single"/>
        </w:rPr>
        <w:t>Bibliographical Description</w:t>
      </w:r>
    </w:p>
    <w:p w14:paraId="1621955F" w14:textId="77777777" w:rsidR="00037B80" w:rsidRPr="00037B80" w:rsidRDefault="00037B80" w:rsidP="00037B80">
      <w:pPr>
        <w:pStyle w:val="ListParagraph"/>
        <w:rPr>
          <w:rFonts w:asciiTheme="minorHAnsi" w:hAnsiTheme="minorHAnsi"/>
          <w:b/>
          <w:sz w:val="28"/>
          <w:u w:val="single"/>
        </w:rPr>
      </w:pPr>
    </w:p>
    <w:p w14:paraId="216C0D65" w14:textId="77777777" w:rsidR="00037B80" w:rsidRPr="00037B80" w:rsidRDefault="00037B80" w:rsidP="00037B80">
      <w:pPr>
        <w:pStyle w:val="ListParagraph"/>
        <w:numPr>
          <w:ilvl w:val="0"/>
          <w:numId w:val="27"/>
        </w:numPr>
        <w:rPr>
          <w:rFonts w:asciiTheme="minorHAnsi" w:hAnsiTheme="minorHAnsi"/>
          <w:b/>
          <w:sz w:val="24"/>
          <w:u w:val="single"/>
        </w:rPr>
      </w:pPr>
      <w:r w:rsidRPr="00037B80">
        <w:rPr>
          <w:rFonts w:asciiTheme="minorHAnsi" w:hAnsiTheme="minorHAnsi"/>
          <w:b/>
          <w:sz w:val="24"/>
          <w:u w:val="single"/>
        </w:rPr>
        <w:t>Class/Shelf Mark</w:t>
      </w:r>
    </w:p>
    <w:p w14:paraId="494A91CA" w14:textId="77777777" w:rsidR="00037B80" w:rsidRPr="00037B80" w:rsidRDefault="00037B80" w:rsidP="00037B80">
      <w:pPr>
        <w:pStyle w:val="ListParagraph"/>
        <w:rPr>
          <w:rFonts w:asciiTheme="minorHAnsi" w:hAnsiTheme="minorHAnsi"/>
          <w:sz w:val="24"/>
        </w:rPr>
      </w:pPr>
      <w:r w:rsidRPr="00037B80">
        <w:rPr>
          <w:rFonts w:asciiTheme="minorHAnsi" w:hAnsiTheme="minorHAnsi"/>
          <w:sz w:val="24"/>
        </w:rPr>
        <w:t>ODS 2738</w:t>
      </w:r>
    </w:p>
    <w:p w14:paraId="4CC7D1C4" w14:textId="77777777" w:rsidR="00037B80" w:rsidRPr="00037B80" w:rsidRDefault="00037B80" w:rsidP="00037B80">
      <w:pPr>
        <w:pStyle w:val="ListParagraph"/>
        <w:rPr>
          <w:rFonts w:asciiTheme="minorHAnsi" w:hAnsiTheme="minorHAnsi"/>
          <w:sz w:val="24"/>
        </w:rPr>
      </w:pPr>
    </w:p>
    <w:p w14:paraId="28C72ECF" w14:textId="77777777" w:rsidR="00037B80" w:rsidRPr="00037B80" w:rsidRDefault="00037B80" w:rsidP="00037B80">
      <w:pPr>
        <w:pStyle w:val="ListParagraph"/>
        <w:numPr>
          <w:ilvl w:val="0"/>
          <w:numId w:val="27"/>
        </w:numPr>
        <w:rPr>
          <w:rFonts w:asciiTheme="minorHAnsi" w:hAnsiTheme="minorHAnsi"/>
          <w:b/>
          <w:sz w:val="24"/>
          <w:u w:val="single"/>
        </w:rPr>
      </w:pPr>
      <w:r w:rsidRPr="00037B80">
        <w:rPr>
          <w:rFonts w:asciiTheme="minorHAnsi" w:hAnsiTheme="minorHAnsi"/>
          <w:b/>
          <w:sz w:val="24"/>
          <w:u w:val="single"/>
        </w:rPr>
        <w:t>Title</w:t>
      </w:r>
    </w:p>
    <w:p w14:paraId="7C5B9689"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sz w:val="24"/>
        </w:rPr>
        <w:t xml:space="preserve">[Within a border of plain ornament] TWO SERMONS | Preached at | </w:t>
      </w:r>
      <w:r w:rsidRPr="00037B80">
        <w:rPr>
          <w:rFonts w:ascii="Old English Text MT" w:hAnsi="Old English Text MT"/>
          <w:sz w:val="24"/>
        </w:rPr>
        <w:t>Two Publick Allizes</w:t>
      </w:r>
      <w:r w:rsidRPr="00037B80">
        <w:rPr>
          <w:rFonts w:asciiTheme="minorHAnsi" w:hAnsiTheme="minorHAnsi"/>
          <w:sz w:val="24"/>
        </w:rPr>
        <w:t xml:space="preserve"> | </w:t>
      </w:r>
      <w:r w:rsidRPr="00037B80">
        <w:rPr>
          <w:rFonts w:asciiTheme="minorHAnsi" w:hAnsiTheme="minorHAnsi" w:cs="Calibri"/>
          <w:sz w:val="24"/>
        </w:rPr>
        <w:t xml:space="preserve">For the County of | SUFFOLK | In the Sheriffalty | Of </w:t>
      </w:r>
      <w:r w:rsidRPr="00037B80">
        <w:rPr>
          <w:rFonts w:asciiTheme="minorHAnsi" w:hAnsiTheme="minorHAnsi" w:cs="Calibri"/>
          <w:i/>
          <w:sz w:val="24"/>
        </w:rPr>
        <w:t xml:space="preserve">Will. Soame of Hawleigh </w:t>
      </w:r>
      <w:r w:rsidRPr="00037B80">
        <w:rPr>
          <w:rFonts w:asciiTheme="minorHAnsi" w:hAnsiTheme="minorHAnsi" w:cs="Calibri"/>
          <w:sz w:val="24"/>
        </w:rPr>
        <w:t xml:space="preserve">| In </w:t>
      </w:r>
      <w:r w:rsidRPr="00037B80">
        <w:rPr>
          <w:rFonts w:asciiTheme="minorHAnsi" w:hAnsiTheme="minorHAnsi" w:cs="Calibri"/>
          <w:i/>
          <w:sz w:val="24"/>
        </w:rPr>
        <w:t>Suffolk</w:t>
      </w:r>
      <w:r w:rsidRPr="00037B80">
        <w:rPr>
          <w:rFonts w:asciiTheme="minorHAnsi" w:hAnsiTheme="minorHAnsi" w:cs="Calibri"/>
          <w:sz w:val="24"/>
        </w:rPr>
        <w:t xml:space="preserve"> Eʃq;/ | [rule] | By </w:t>
      </w:r>
      <w:r w:rsidRPr="00037B80">
        <w:rPr>
          <w:rFonts w:asciiTheme="minorHAnsi" w:hAnsiTheme="minorHAnsi" w:cs="Calibri"/>
          <w:i/>
          <w:sz w:val="24"/>
        </w:rPr>
        <w:t>Will. Smyth</w:t>
      </w:r>
      <w:r w:rsidRPr="00037B80">
        <w:rPr>
          <w:rFonts w:asciiTheme="minorHAnsi" w:hAnsiTheme="minorHAnsi" w:cs="Calibri"/>
          <w:sz w:val="24"/>
        </w:rPr>
        <w:t xml:space="preserve"> D.D. Pr. </w:t>
      </w:r>
      <w:r w:rsidRPr="00037B80">
        <w:rPr>
          <w:rFonts w:asciiTheme="minorHAnsi" w:hAnsiTheme="minorHAnsi" w:cs="Calibri"/>
          <w:i/>
          <w:sz w:val="24"/>
        </w:rPr>
        <w:t xml:space="preserve">Nor. </w:t>
      </w:r>
      <w:r w:rsidRPr="00037B80">
        <w:rPr>
          <w:rFonts w:asciiTheme="minorHAnsi" w:hAnsiTheme="minorHAnsi" w:cs="Calibri"/>
          <w:sz w:val="24"/>
        </w:rPr>
        <w:t xml:space="preserve">| and Vic. of </w:t>
      </w:r>
      <w:r w:rsidRPr="00037B80">
        <w:rPr>
          <w:rFonts w:asciiTheme="minorHAnsi" w:hAnsiTheme="minorHAnsi" w:cs="Calibri"/>
          <w:i/>
          <w:sz w:val="24"/>
        </w:rPr>
        <w:t>Mendleʃham</w:t>
      </w:r>
      <w:r w:rsidRPr="00037B80">
        <w:rPr>
          <w:rFonts w:asciiTheme="minorHAnsi" w:hAnsiTheme="minorHAnsi" w:cs="Calibri"/>
          <w:sz w:val="24"/>
        </w:rPr>
        <w:t xml:space="preserve"> in | </w:t>
      </w:r>
      <w:r w:rsidRPr="00037B80">
        <w:rPr>
          <w:rFonts w:asciiTheme="minorHAnsi" w:hAnsiTheme="minorHAnsi" w:cs="Calibri"/>
          <w:i/>
          <w:sz w:val="24"/>
        </w:rPr>
        <w:t xml:space="preserve">Suffolk. </w:t>
      </w:r>
      <w:r w:rsidRPr="00037B80">
        <w:rPr>
          <w:rFonts w:asciiTheme="minorHAnsi" w:hAnsiTheme="minorHAnsi" w:cs="Calibri"/>
          <w:sz w:val="24"/>
        </w:rPr>
        <w:t xml:space="preserve">| [rule] | LONDON, | Printed by </w:t>
      </w:r>
      <w:r w:rsidRPr="00037B80">
        <w:rPr>
          <w:rFonts w:asciiTheme="minorHAnsi" w:hAnsiTheme="minorHAnsi" w:cs="Calibri"/>
          <w:i/>
          <w:sz w:val="24"/>
        </w:rPr>
        <w:t xml:space="preserve">Andr. Clark </w:t>
      </w:r>
      <w:r w:rsidRPr="00037B80">
        <w:rPr>
          <w:rFonts w:asciiTheme="minorHAnsi" w:hAnsiTheme="minorHAnsi" w:cs="Calibri"/>
          <w:sz w:val="24"/>
        </w:rPr>
        <w:t xml:space="preserve">for </w:t>
      </w:r>
      <w:r w:rsidRPr="00037B80">
        <w:rPr>
          <w:rFonts w:asciiTheme="minorHAnsi" w:hAnsiTheme="minorHAnsi" w:cs="Calibri"/>
          <w:i/>
          <w:sz w:val="24"/>
        </w:rPr>
        <w:t xml:space="preserve">Walter Ket- </w:t>
      </w:r>
      <w:r w:rsidRPr="00037B80">
        <w:rPr>
          <w:rFonts w:asciiTheme="minorHAnsi" w:hAnsiTheme="minorHAnsi" w:cs="Calibri"/>
          <w:sz w:val="24"/>
        </w:rPr>
        <w:t xml:space="preserve">| </w:t>
      </w:r>
      <w:r w:rsidRPr="00037B80">
        <w:rPr>
          <w:rFonts w:asciiTheme="minorHAnsi" w:hAnsiTheme="minorHAnsi" w:cs="Calibri"/>
          <w:i/>
          <w:sz w:val="24"/>
        </w:rPr>
        <w:t>tilby</w:t>
      </w:r>
      <w:r w:rsidRPr="00037B80">
        <w:rPr>
          <w:rFonts w:asciiTheme="minorHAnsi" w:hAnsiTheme="minorHAnsi" w:cs="Calibri"/>
          <w:sz w:val="24"/>
        </w:rPr>
        <w:t xml:space="preserve"> at the </w:t>
      </w:r>
      <w:r w:rsidRPr="00037B80">
        <w:rPr>
          <w:rFonts w:asciiTheme="minorHAnsi" w:hAnsiTheme="minorHAnsi" w:cs="Calibri"/>
          <w:i/>
          <w:sz w:val="24"/>
        </w:rPr>
        <w:t>Biʃhops-head</w:t>
      </w:r>
      <w:r w:rsidRPr="00037B80">
        <w:rPr>
          <w:rFonts w:asciiTheme="minorHAnsi" w:hAnsiTheme="minorHAnsi" w:cs="Calibri"/>
          <w:sz w:val="24"/>
        </w:rPr>
        <w:t xml:space="preserve"> in St. </w:t>
      </w:r>
      <w:r w:rsidRPr="00037B80">
        <w:rPr>
          <w:rFonts w:asciiTheme="minorHAnsi" w:hAnsiTheme="minorHAnsi" w:cs="Calibri"/>
          <w:i/>
          <w:sz w:val="24"/>
        </w:rPr>
        <w:t xml:space="preserve">Pauls </w:t>
      </w:r>
      <w:r w:rsidRPr="00037B80">
        <w:rPr>
          <w:rFonts w:asciiTheme="minorHAnsi" w:hAnsiTheme="minorHAnsi" w:cs="Calibri"/>
          <w:sz w:val="24"/>
        </w:rPr>
        <w:t>| Church-yard. 1674</w:t>
      </w:r>
    </w:p>
    <w:p w14:paraId="60AAEFB7" w14:textId="77777777" w:rsidR="00037B80" w:rsidRPr="00037B80" w:rsidRDefault="00037B80" w:rsidP="00037B80">
      <w:pPr>
        <w:pStyle w:val="ListParagraph"/>
        <w:rPr>
          <w:rFonts w:asciiTheme="minorHAnsi" w:hAnsiTheme="minorHAnsi" w:cs="Calibri"/>
          <w:sz w:val="24"/>
        </w:rPr>
      </w:pPr>
    </w:p>
    <w:p w14:paraId="18BB39B1" w14:textId="77777777" w:rsidR="00037B80" w:rsidRPr="00037B80" w:rsidRDefault="00037B80" w:rsidP="00037B80">
      <w:pPr>
        <w:pStyle w:val="ListParagraph"/>
        <w:numPr>
          <w:ilvl w:val="0"/>
          <w:numId w:val="27"/>
        </w:numPr>
        <w:rPr>
          <w:rFonts w:asciiTheme="minorHAnsi" w:hAnsiTheme="minorHAnsi" w:cs="Calibri"/>
          <w:b/>
          <w:sz w:val="24"/>
          <w:u w:val="single"/>
        </w:rPr>
      </w:pPr>
      <w:r w:rsidRPr="00037B80">
        <w:rPr>
          <w:rFonts w:asciiTheme="minorHAnsi" w:hAnsiTheme="minorHAnsi" w:cs="Calibri"/>
          <w:b/>
          <w:sz w:val="24"/>
          <w:u w:val="single"/>
        </w:rPr>
        <w:t>Colophon</w:t>
      </w:r>
    </w:p>
    <w:p w14:paraId="61A0F897"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None Found</w:t>
      </w:r>
    </w:p>
    <w:p w14:paraId="776DA905" w14:textId="77777777" w:rsidR="00037B80" w:rsidRPr="00037B80" w:rsidRDefault="00037B80" w:rsidP="00037B80">
      <w:pPr>
        <w:pStyle w:val="ListParagraph"/>
        <w:rPr>
          <w:rFonts w:asciiTheme="minorHAnsi" w:hAnsiTheme="minorHAnsi" w:cs="Calibri"/>
          <w:sz w:val="24"/>
        </w:rPr>
      </w:pPr>
    </w:p>
    <w:p w14:paraId="44FA21CC" w14:textId="77777777" w:rsidR="00037B80" w:rsidRPr="00037B80" w:rsidRDefault="00037B80" w:rsidP="00037B80">
      <w:pPr>
        <w:pStyle w:val="ListParagraph"/>
        <w:numPr>
          <w:ilvl w:val="0"/>
          <w:numId w:val="27"/>
        </w:numPr>
        <w:rPr>
          <w:rFonts w:asciiTheme="minorHAnsi" w:hAnsiTheme="minorHAnsi" w:cs="Calibri"/>
          <w:b/>
          <w:sz w:val="24"/>
          <w:u w:val="single"/>
        </w:rPr>
      </w:pPr>
      <w:r w:rsidRPr="00037B80">
        <w:rPr>
          <w:rFonts w:asciiTheme="minorHAnsi" w:hAnsiTheme="minorHAnsi" w:cs="Calibri"/>
          <w:b/>
          <w:sz w:val="24"/>
          <w:u w:val="single"/>
        </w:rPr>
        <w:t>The Format</w:t>
      </w:r>
    </w:p>
    <w:p w14:paraId="4AEF680D"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Octavo (8° or 8vo)</w:t>
      </w:r>
    </w:p>
    <w:p w14:paraId="5D778580" w14:textId="77777777" w:rsidR="00037B80" w:rsidRPr="00037B80" w:rsidRDefault="00037B80" w:rsidP="00037B80">
      <w:pPr>
        <w:pStyle w:val="ListParagraph"/>
        <w:rPr>
          <w:rFonts w:asciiTheme="minorHAnsi" w:hAnsiTheme="minorHAnsi" w:cs="Calibri"/>
          <w:sz w:val="24"/>
        </w:rPr>
      </w:pPr>
    </w:p>
    <w:p w14:paraId="4D4963FA" w14:textId="77777777" w:rsidR="00037B80" w:rsidRPr="00037B80" w:rsidRDefault="00037B80" w:rsidP="00037B80">
      <w:pPr>
        <w:pStyle w:val="ListParagraph"/>
        <w:numPr>
          <w:ilvl w:val="0"/>
          <w:numId w:val="27"/>
        </w:numPr>
        <w:rPr>
          <w:rFonts w:asciiTheme="minorHAnsi" w:hAnsiTheme="minorHAnsi" w:cs="Calibri"/>
          <w:b/>
          <w:sz w:val="24"/>
          <w:u w:val="single"/>
        </w:rPr>
      </w:pPr>
      <w:r w:rsidRPr="00037B80">
        <w:rPr>
          <w:rFonts w:asciiTheme="minorHAnsi" w:hAnsiTheme="minorHAnsi" w:cs="Calibri"/>
          <w:b/>
          <w:sz w:val="24"/>
          <w:u w:val="single"/>
        </w:rPr>
        <w:t>Collation/Registration</w:t>
      </w:r>
    </w:p>
    <w:p w14:paraId="138D5DEB"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2 Blank, A-G</w:t>
      </w:r>
      <w:r w:rsidRPr="00037B80">
        <w:rPr>
          <w:rFonts w:asciiTheme="minorHAnsi" w:hAnsiTheme="minorHAnsi" w:cs="Calibri"/>
          <w:sz w:val="24"/>
          <w:vertAlign w:val="superscript"/>
        </w:rPr>
        <w:t>4</w:t>
      </w:r>
      <w:r w:rsidRPr="00037B80">
        <w:rPr>
          <w:rFonts w:asciiTheme="minorHAnsi" w:hAnsiTheme="minorHAnsi" w:cs="Calibri"/>
          <w:sz w:val="24"/>
        </w:rPr>
        <w:t>, H</w:t>
      </w:r>
      <w:r w:rsidRPr="00037B80">
        <w:rPr>
          <w:rFonts w:asciiTheme="minorHAnsi" w:hAnsiTheme="minorHAnsi" w:cs="Calibri"/>
          <w:sz w:val="24"/>
          <w:vertAlign w:val="superscript"/>
        </w:rPr>
        <w:t>2</w:t>
      </w:r>
      <w:r w:rsidRPr="00037B80">
        <w:rPr>
          <w:rFonts w:asciiTheme="minorHAnsi" w:hAnsiTheme="minorHAnsi" w:cs="Calibri"/>
          <w:sz w:val="24"/>
        </w:rPr>
        <w:t>, 2 Blank</w:t>
      </w:r>
    </w:p>
    <w:p w14:paraId="3158A9A8" w14:textId="77777777" w:rsidR="00037B80" w:rsidRPr="00037B80" w:rsidRDefault="00037B80" w:rsidP="00037B80">
      <w:pPr>
        <w:pStyle w:val="ListParagraph"/>
        <w:rPr>
          <w:rFonts w:asciiTheme="minorHAnsi" w:hAnsiTheme="minorHAnsi" w:cs="Calibri"/>
          <w:sz w:val="24"/>
        </w:rPr>
      </w:pPr>
    </w:p>
    <w:p w14:paraId="31716F18" w14:textId="77777777" w:rsidR="00037B80" w:rsidRPr="00037B80" w:rsidRDefault="00037B80" w:rsidP="00037B80">
      <w:pPr>
        <w:pStyle w:val="ListParagraph"/>
        <w:numPr>
          <w:ilvl w:val="0"/>
          <w:numId w:val="27"/>
        </w:numPr>
        <w:rPr>
          <w:rFonts w:asciiTheme="minorHAnsi" w:hAnsiTheme="minorHAnsi" w:cs="Calibri"/>
          <w:b/>
          <w:sz w:val="24"/>
          <w:u w:val="single"/>
        </w:rPr>
      </w:pPr>
      <w:r w:rsidRPr="00037B80">
        <w:rPr>
          <w:rFonts w:asciiTheme="minorHAnsi" w:hAnsiTheme="minorHAnsi" w:cs="Calibri"/>
          <w:b/>
          <w:sz w:val="24"/>
          <w:u w:val="single"/>
        </w:rPr>
        <w:t>Pagination</w:t>
      </w:r>
    </w:p>
    <w:p w14:paraId="67BFB61F"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Dedicatory, 1-108</w:t>
      </w:r>
    </w:p>
    <w:p w14:paraId="40BAAB43" w14:textId="77777777" w:rsidR="00037B80" w:rsidRPr="00037B80" w:rsidRDefault="00037B80" w:rsidP="00037B80">
      <w:pPr>
        <w:pStyle w:val="ListParagraph"/>
        <w:rPr>
          <w:rFonts w:asciiTheme="minorHAnsi" w:hAnsiTheme="minorHAnsi" w:cs="Calibri"/>
          <w:sz w:val="24"/>
        </w:rPr>
      </w:pPr>
    </w:p>
    <w:p w14:paraId="544907AC" w14:textId="77777777" w:rsidR="00037B80" w:rsidRPr="00037B80" w:rsidRDefault="00037B80" w:rsidP="00037B80">
      <w:pPr>
        <w:pStyle w:val="ListParagraph"/>
        <w:numPr>
          <w:ilvl w:val="0"/>
          <w:numId w:val="27"/>
        </w:numPr>
        <w:rPr>
          <w:rFonts w:asciiTheme="minorHAnsi" w:hAnsiTheme="minorHAnsi" w:cs="Calibri"/>
          <w:b/>
          <w:sz w:val="24"/>
          <w:u w:val="single"/>
        </w:rPr>
      </w:pPr>
      <w:r w:rsidRPr="00037B80">
        <w:rPr>
          <w:rFonts w:asciiTheme="minorHAnsi" w:hAnsiTheme="minorHAnsi" w:cs="Calibri"/>
          <w:b/>
          <w:sz w:val="24"/>
          <w:u w:val="single"/>
        </w:rPr>
        <w:t>Illustrations</w:t>
      </w:r>
    </w:p>
    <w:p w14:paraId="10B845A0"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None Found</w:t>
      </w:r>
    </w:p>
    <w:p w14:paraId="12E307AB" w14:textId="77777777" w:rsidR="00037B80" w:rsidRPr="00037B80" w:rsidRDefault="00037B80" w:rsidP="00037B80">
      <w:pPr>
        <w:pStyle w:val="ListParagraph"/>
        <w:rPr>
          <w:rFonts w:asciiTheme="minorHAnsi" w:hAnsiTheme="minorHAnsi" w:cs="Calibri"/>
          <w:sz w:val="24"/>
        </w:rPr>
      </w:pPr>
    </w:p>
    <w:p w14:paraId="2AA9E365" w14:textId="77777777" w:rsidR="00037B80" w:rsidRPr="00037B80" w:rsidRDefault="00037B80" w:rsidP="00037B80">
      <w:pPr>
        <w:pStyle w:val="ListParagraph"/>
        <w:numPr>
          <w:ilvl w:val="0"/>
          <w:numId w:val="26"/>
        </w:numPr>
        <w:ind w:left="426"/>
        <w:rPr>
          <w:rFonts w:asciiTheme="minorHAnsi" w:hAnsiTheme="minorHAnsi" w:cs="Calibri"/>
          <w:b/>
          <w:sz w:val="28"/>
          <w:u w:val="single"/>
        </w:rPr>
      </w:pPr>
      <w:r w:rsidRPr="00037B80">
        <w:rPr>
          <w:rFonts w:asciiTheme="minorHAnsi" w:hAnsiTheme="minorHAnsi" w:cs="Calibri"/>
          <w:b/>
          <w:sz w:val="28"/>
          <w:u w:val="single"/>
        </w:rPr>
        <w:t>The Physicality of the Book</w:t>
      </w:r>
    </w:p>
    <w:p w14:paraId="52855CFA" w14:textId="77777777" w:rsidR="00037B80" w:rsidRPr="00037B80" w:rsidRDefault="00037B80" w:rsidP="00037B80">
      <w:pPr>
        <w:pStyle w:val="ListParagraph"/>
        <w:ind w:left="426"/>
        <w:rPr>
          <w:rFonts w:asciiTheme="minorHAnsi" w:hAnsiTheme="minorHAnsi" w:cs="Calibri"/>
          <w:b/>
          <w:sz w:val="28"/>
          <w:u w:val="single"/>
        </w:rPr>
      </w:pPr>
    </w:p>
    <w:p w14:paraId="614CC101" w14:textId="77777777" w:rsidR="00037B80" w:rsidRPr="00037B80" w:rsidRDefault="00037B80" w:rsidP="00037B80">
      <w:pPr>
        <w:pStyle w:val="ListParagraph"/>
        <w:numPr>
          <w:ilvl w:val="0"/>
          <w:numId w:val="28"/>
        </w:numPr>
        <w:rPr>
          <w:rFonts w:asciiTheme="minorHAnsi" w:hAnsiTheme="minorHAnsi" w:cs="Calibri"/>
          <w:b/>
          <w:sz w:val="24"/>
          <w:u w:val="single"/>
        </w:rPr>
      </w:pPr>
      <w:r w:rsidRPr="00037B80">
        <w:rPr>
          <w:rFonts w:asciiTheme="minorHAnsi" w:hAnsiTheme="minorHAnsi" w:cs="Calibri"/>
          <w:b/>
          <w:sz w:val="24"/>
          <w:u w:val="single"/>
        </w:rPr>
        <w:t>Physical Size</w:t>
      </w:r>
    </w:p>
    <w:p w14:paraId="58952990" w14:textId="77777777" w:rsidR="00037B80" w:rsidRPr="00037B80" w:rsidRDefault="00037B80" w:rsidP="00037B80">
      <w:pPr>
        <w:pStyle w:val="ListParagraph"/>
        <w:ind w:left="786"/>
        <w:rPr>
          <w:rFonts w:asciiTheme="minorHAnsi" w:hAnsiTheme="minorHAnsi" w:cs="Calibri"/>
          <w:sz w:val="24"/>
        </w:rPr>
      </w:pPr>
      <w:r w:rsidRPr="00037B80">
        <w:rPr>
          <w:rFonts w:asciiTheme="minorHAnsi" w:hAnsiTheme="minorHAnsi" w:cs="Calibri"/>
          <w:sz w:val="24"/>
        </w:rPr>
        <w:t>95mm by 150mm</w:t>
      </w:r>
    </w:p>
    <w:p w14:paraId="6D687039" w14:textId="77777777" w:rsidR="00037B80" w:rsidRPr="00037B80" w:rsidRDefault="00037B80" w:rsidP="00037B80">
      <w:pPr>
        <w:pStyle w:val="ListParagraph"/>
        <w:ind w:left="786"/>
        <w:rPr>
          <w:rFonts w:asciiTheme="minorHAnsi" w:hAnsiTheme="minorHAnsi" w:cs="Calibri"/>
          <w:sz w:val="24"/>
        </w:rPr>
      </w:pPr>
    </w:p>
    <w:p w14:paraId="5AA61EA9" w14:textId="77777777" w:rsidR="00037B80" w:rsidRPr="00037B80" w:rsidRDefault="00037B80" w:rsidP="00037B80">
      <w:pPr>
        <w:pStyle w:val="ListParagraph"/>
        <w:numPr>
          <w:ilvl w:val="0"/>
          <w:numId w:val="28"/>
        </w:numPr>
        <w:rPr>
          <w:rFonts w:asciiTheme="minorHAnsi" w:hAnsiTheme="minorHAnsi" w:cs="Calibri"/>
          <w:b/>
          <w:sz w:val="24"/>
          <w:u w:val="single"/>
        </w:rPr>
      </w:pPr>
      <w:r w:rsidRPr="00037B80">
        <w:rPr>
          <w:rFonts w:asciiTheme="minorHAnsi" w:hAnsiTheme="minorHAnsi" w:cs="Calibri"/>
          <w:b/>
          <w:sz w:val="24"/>
          <w:u w:val="single"/>
        </w:rPr>
        <w:t>Material</w:t>
      </w:r>
    </w:p>
    <w:p w14:paraId="31F31F39" w14:textId="77777777" w:rsidR="00037B80" w:rsidRPr="00037B80" w:rsidRDefault="00037B80" w:rsidP="00037B80">
      <w:pPr>
        <w:pStyle w:val="ListParagraph"/>
        <w:ind w:left="786"/>
        <w:rPr>
          <w:rFonts w:asciiTheme="minorHAnsi" w:hAnsiTheme="minorHAnsi" w:cs="Calibri"/>
          <w:sz w:val="24"/>
        </w:rPr>
      </w:pPr>
      <w:r w:rsidRPr="00037B80">
        <w:rPr>
          <w:rFonts w:asciiTheme="minorHAnsi" w:hAnsiTheme="minorHAnsi" w:cs="Calibri"/>
          <w:sz w:val="24"/>
        </w:rPr>
        <w:t>Full Binding, Calfskin with Speckled Pattern</w:t>
      </w:r>
    </w:p>
    <w:p w14:paraId="5701A1C7" w14:textId="77777777" w:rsidR="00037B80" w:rsidRPr="00037B80" w:rsidRDefault="00037B80" w:rsidP="00037B80">
      <w:pPr>
        <w:pStyle w:val="ListParagraph"/>
        <w:ind w:left="786"/>
        <w:rPr>
          <w:rFonts w:asciiTheme="minorHAnsi" w:hAnsiTheme="minorHAnsi" w:cs="Calibri"/>
          <w:sz w:val="24"/>
        </w:rPr>
      </w:pPr>
    </w:p>
    <w:p w14:paraId="74A8217D" w14:textId="77777777" w:rsidR="00037B80" w:rsidRPr="00037B80" w:rsidRDefault="00037B80" w:rsidP="00037B80">
      <w:pPr>
        <w:pStyle w:val="ListParagraph"/>
        <w:numPr>
          <w:ilvl w:val="0"/>
          <w:numId w:val="28"/>
        </w:numPr>
        <w:rPr>
          <w:rFonts w:asciiTheme="minorHAnsi" w:hAnsiTheme="minorHAnsi" w:cs="Calibri"/>
          <w:b/>
          <w:sz w:val="24"/>
          <w:u w:val="single"/>
        </w:rPr>
      </w:pPr>
      <w:r w:rsidRPr="00037B80">
        <w:rPr>
          <w:rFonts w:asciiTheme="minorHAnsi" w:hAnsiTheme="minorHAnsi" w:cs="Calibri"/>
          <w:b/>
          <w:sz w:val="24"/>
          <w:u w:val="single"/>
        </w:rPr>
        <w:t>Decoration</w:t>
      </w:r>
    </w:p>
    <w:p w14:paraId="71199C36" w14:textId="77777777" w:rsidR="00037B80" w:rsidRPr="00037B80" w:rsidRDefault="00037B80" w:rsidP="00037B80">
      <w:pPr>
        <w:pStyle w:val="ListParagraph"/>
        <w:ind w:left="786"/>
        <w:rPr>
          <w:rFonts w:asciiTheme="minorHAnsi" w:hAnsiTheme="minorHAnsi" w:cs="Calibri"/>
          <w:sz w:val="24"/>
        </w:rPr>
      </w:pPr>
      <w:r w:rsidRPr="00037B80">
        <w:rPr>
          <w:rFonts w:asciiTheme="minorHAnsi" w:hAnsiTheme="minorHAnsi" w:cs="Calibri"/>
          <w:sz w:val="24"/>
        </w:rPr>
        <w:t>Gilt Tooled Double Line Fillet</w:t>
      </w:r>
    </w:p>
    <w:p w14:paraId="7E8AC1B8" w14:textId="77777777" w:rsidR="00037B80" w:rsidRPr="00037B80" w:rsidRDefault="00037B80" w:rsidP="00037B80">
      <w:pPr>
        <w:pStyle w:val="ListParagraph"/>
        <w:ind w:left="786"/>
        <w:rPr>
          <w:rFonts w:asciiTheme="minorHAnsi" w:hAnsiTheme="minorHAnsi" w:cs="Calibri"/>
          <w:sz w:val="24"/>
        </w:rPr>
      </w:pPr>
    </w:p>
    <w:p w14:paraId="2C36A4A9" w14:textId="77777777" w:rsidR="00037B80" w:rsidRPr="00037B80" w:rsidRDefault="00037B80" w:rsidP="00037B80">
      <w:pPr>
        <w:pStyle w:val="ListParagraph"/>
        <w:numPr>
          <w:ilvl w:val="0"/>
          <w:numId w:val="28"/>
        </w:numPr>
        <w:rPr>
          <w:rFonts w:asciiTheme="minorHAnsi" w:hAnsiTheme="minorHAnsi" w:cs="Calibri"/>
          <w:b/>
          <w:sz w:val="24"/>
          <w:u w:val="single"/>
        </w:rPr>
      </w:pPr>
      <w:r w:rsidRPr="00037B80">
        <w:rPr>
          <w:rFonts w:asciiTheme="minorHAnsi" w:hAnsiTheme="minorHAnsi" w:cs="Calibri"/>
          <w:b/>
          <w:sz w:val="24"/>
          <w:u w:val="single"/>
        </w:rPr>
        <w:t>Edges</w:t>
      </w:r>
    </w:p>
    <w:p w14:paraId="4757A1C3" w14:textId="77777777" w:rsidR="00037B80" w:rsidRPr="00037B80" w:rsidRDefault="00037B80" w:rsidP="00037B80">
      <w:pPr>
        <w:pStyle w:val="ListParagraph"/>
        <w:ind w:left="786"/>
        <w:rPr>
          <w:rFonts w:asciiTheme="minorHAnsi" w:hAnsiTheme="minorHAnsi" w:cs="Calibri"/>
          <w:sz w:val="24"/>
        </w:rPr>
      </w:pPr>
      <w:r w:rsidRPr="00037B80">
        <w:rPr>
          <w:rFonts w:asciiTheme="minorHAnsi" w:hAnsiTheme="minorHAnsi" w:cs="Calibri"/>
          <w:sz w:val="24"/>
        </w:rPr>
        <w:t>Plain</w:t>
      </w:r>
    </w:p>
    <w:p w14:paraId="07E5A2CA" w14:textId="77777777" w:rsidR="00037B80" w:rsidRPr="00037B80" w:rsidRDefault="00037B80" w:rsidP="00037B80">
      <w:pPr>
        <w:pStyle w:val="ListParagraph"/>
        <w:ind w:left="786"/>
        <w:rPr>
          <w:rFonts w:asciiTheme="minorHAnsi" w:hAnsiTheme="minorHAnsi" w:cs="Calibri"/>
          <w:sz w:val="24"/>
        </w:rPr>
      </w:pPr>
    </w:p>
    <w:p w14:paraId="0FA2D6E8" w14:textId="77777777" w:rsidR="00037B80" w:rsidRPr="00037B80" w:rsidRDefault="00037B80" w:rsidP="00037B80">
      <w:pPr>
        <w:pStyle w:val="ListParagraph"/>
        <w:numPr>
          <w:ilvl w:val="0"/>
          <w:numId w:val="28"/>
        </w:numPr>
        <w:rPr>
          <w:rFonts w:asciiTheme="minorHAnsi" w:hAnsiTheme="minorHAnsi" w:cs="Calibri"/>
          <w:b/>
          <w:sz w:val="24"/>
          <w:u w:val="single"/>
        </w:rPr>
      </w:pPr>
      <w:r w:rsidRPr="00037B80">
        <w:rPr>
          <w:rFonts w:asciiTheme="minorHAnsi" w:hAnsiTheme="minorHAnsi" w:cs="Calibri"/>
          <w:b/>
          <w:sz w:val="24"/>
          <w:u w:val="single"/>
        </w:rPr>
        <w:t>Flyleaves and Pastedowns</w:t>
      </w:r>
    </w:p>
    <w:p w14:paraId="751B4C9B" w14:textId="77777777" w:rsidR="00037B80" w:rsidRPr="00037B80" w:rsidRDefault="00037B80" w:rsidP="00037B80">
      <w:pPr>
        <w:pStyle w:val="ListParagraph"/>
        <w:ind w:left="786"/>
        <w:rPr>
          <w:rFonts w:asciiTheme="minorHAnsi" w:hAnsiTheme="minorHAnsi" w:cs="Calibri"/>
          <w:sz w:val="24"/>
        </w:rPr>
      </w:pPr>
      <w:r w:rsidRPr="00037B80">
        <w:rPr>
          <w:rFonts w:asciiTheme="minorHAnsi" w:hAnsiTheme="minorHAnsi" w:cs="Calibri"/>
          <w:sz w:val="24"/>
        </w:rPr>
        <w:t>Plain</w:t>
      </w:r>
    </w:p>
    <w:p w14:paraId="3356DDB5" w14:textId="77777777" w:rsidR="00037B80" w:rsidRPr="00037B80" w:rsidRDefault="00037B80" w:rsidP="00037B80">
      <w:pPr>
        <w:pStyle w:val="ListParagraph"/>
        <w:ind w:left="786"/>
        <w:rPr>
          <w:rFonts w:asciiTheme="minorHAnsi" w:hAnsiTheme="minorHAnsi" w:cs="Calibri"/>
          <w:sz w:val="24"/>
        </w:rPr>
      </w:pPr>
    </w:p>
    <w:p w14:paraId="268424EC" w14:textId="77777777" w:rsidR="00037B80" w:rsidRPr="00037B80" w:rsidRDefault="00037B80" w:rsidP="00037B80">
      <w:pPr>
        <w:pStyle w:val="ListParagraph"/>
        <w:numPr>
          <w:ilvl w:val="0"/>
          <w:numId w:val="28"/>
        </w:numPr>
        <w:rPr>
          <w:rFonts w:asciiTheme="minorHAnsi" w:hAnsiTheme="minorHAnsi" w:cs="Calibri"/>
          <w:b/>
          <w:sz w:val="24"/>
          <w:u w:val="single"/>
        </w:rPr>
      </w:pPr>
      <w:r w:rsidRPr="00037B80">
        <w:rPr>
          <w:rFonts w:asciiTheme="minorHAnsi" w:hAnsiTheme="minorHAnsi" w:cs="Calibri"/>
          <w:b/>
          <w:sz w:val="24"/>
          <w:u w:val="single"/>
        </w:rPr>
        <w:t>Printed or Manuscript Waste</w:t>
      </w:r>
    </w:p>
    <w:p w14:paraId="3689461B" w14:textId="77777777" w:rsidR="00037B80" w:rsidRPr="00037B80" w:rsidRDefault="00037B80" w:rsidP="00037B80">
      <w:pPr>
        <w:pStyle w:val="ListParagraph"/>
        <w:ind w:left="786"/>
        <w:rPr>
          <w:rFonts w:asciiTheme="minorHAnsi" w:hAnsiTheme="minorHAnsi" w:cs="Calibri"/>
          <w:sz w:val="24"/>
        </w:rPr>
      </w:pPr>
      <w:r w:rsidRPr="00037B80">
        <w:rPr>
          <w:rFonts w:asciiTheme="minorHAnsi" w:hAnsiTheme="minorHAnsi" w:cs="Calibri"/>
          <w:sz w:val="24"/>
        </w:rPr>
        <w:t>None</w:t>
      </w:r>
    </w:p>
    <w:p w14:paraId="4B534184" w14:textId="77777777" w:rsidR="00037B80" w:rsidRPr="00037B80" w:rsidRDefault="00037B80" w:rsidP="00037B80">
      <w:pPr>
        <w:pStyle w:val="ListParagraph"/>
        <w:ind w:left="786"/>
        <w:rPr>
          <w:rFonts w:asciiTheme="minorHAnsi" w:hAnsiTheme="minorHAnsi" w:cs="Calibri"/>
          <w:sz w:val="24"/>
        </w:rPr>
      </w:pPr>
    </w:p>
    <w:p w14:paraId="54053846" w14:textId="77777777" w:rsidR="00037B80" w:rsidRPr="00037B80" w:rsidRDefault="00037B80" w:rsidP="00037B80">
      <w:pPr>
        <w:pStyle w:val="ListParagraph"/>
        <w:numPr>
          <w:ilvl w:val="0"/>
          <w:numId w:val="28"/>
        </w:numPr>
        <w:rPr>
          <w:rFonts w:asciiTheme="minorHAnsi" w:hAnsiTheme="minorHAnsi" w:cs="Calibri"/>
          <w:b/>
          <w:sz w:val="24"/>
          <w:u w:val="single"/>
        </w:rPr>
      </w:pPr>
      <w:r w:rsidRPr="00037B80">
        <w:rPr>
          <w:rFonts w:asciiTheme="minorHAnsi" w:hAnsiTheme="minorHAnsi" w:cs="Calibri"/>
          <w:b/>
          <w:sz w:val="24"/>
          <w:u w:val="single"/>
        </w:rPr>
        <w:t>Condition</w:t>
      </w:r>
    </w:p>
    <w:p w14:paraId="674CAEAB" w14:textId="77777777" w:rsidR="00037B80" w:rsidRPr="00037B80" w:rsidRDefault="00037B80" w:rsidP="00037B80">
      <w:pPr>
        <w:pStyle w:val="ListParagraph"/>
        <w:ind w:left="786"/>
        <w:rPr>
          <w:rFonts w:asciiTheme="minorHAnsi" w:hAnsiTheme="minorHAnsi" w:cs="Calibri"/>
          <w:sz w:val="24"/>
        </w:rPr>
      </w:pPr>
      <w:r w:rsidRPr="00037B80">
        <w:rPr>
          <w:rFonts w:asciiTheme="minorHAnsi" w:hAnsiTheme="minorHAnsi" w:cs="Calibri"/>
          <w:sz w:val="24"/>
        </w:rPr>
        <w:t>Spine is split down the right-hand side, with portions of leather missing (see Appendix 1, Fig 1). Cover is scuffed with some of the gold faded from the double fillet (see Appendix 1, Fig.2). The corners of the cover are bumped and have become slightly rounded. The interior of the book, however is in excellent condition with no damage or missing pages. The endbands and binding are still intact, only the leather covering has sustained damage.</w:t>
      </w:r>
    </w:p>
    <w:p w14:paraId="03D5BCC7" w14:textId="77777777" w:rsidR="00037B80" w:rsidRPr="00037B80" w:rsidRDefault="00037B80" w:rsidP="00037B80">
      <w:pPr>
        <w:rPr>
          <w:rFonts w:asciiTheme="minorHAnsi" w:hAnsiTheme="minorHAnsi" w:cs="Calibri"/>
        </w:rPr>
      </w:pPr>
    </w:p>
    <w:p w14:paraId="39B7CBED" w14:textId="77777777" w:rsidR="00037B80" w:rsidRPr="00037B80" w:rsidRDefault="00037B80" w:rsidP="00037B80">
      <w:pPr>
        <w:pStyle w:val="ListParagraph"/>
        <w:numPr>
          <w:ilvl w:val="0"/>
          <w:numId w:val="26"/>
        </w:numPr>
        <w:ind w:left="426"/>
        <w:rPr>
          <w:rFonts w:asciiTheme="minorHAnsi" w:hAnsiTheme="minorHAnsi" w:cs="Calibri"/>
          <w:b/>
          <w:sz w:val="28"/>
          <w:u w:val="single"/>
        </w:rPr>
      </w:pPr>
      <w:r w:rsidRPr="00037B80">
        <w:rPr>
          <w:rFonts w:asciiTheme="minorHAnsi" w:hAnsiTheme="minorHAnsi" w:cs="Calibri"/>
          <w:b/>
          <w:sz w:val="28"/>
          <w:u w:val="single"/>
        </w:rPr>
        <w:t>Evidence of Book’s Ownership and Provenance</w:t>
      </w:r>
    </w:p>
    <w:p w14:paraId="5B170E53" w14:textId="77777777" w:rsidR="00037B80" w:rsidRPr="00037B80" w:rsidRDefault="00037B80" w:rsidP="00037B80">
      <w:pPr>
        <w:pStyle w:val="ListParagraph"/>
        <w:ind w:left="426"/>
        <w:rPr>
          <w:rFonts w:asciiTheme="minorHAnsi" w:hAnsiTheme="minorHAnsi" w:cs="Calibri"/>
          <w:b/>
          <w:sz w:val="28"/>
          <w:u w:val="single"/>
        </w:rPr>
      </w:pPr>
    </w:p>
    <w:p w14:paraId="1E8D6E15" w14:textId="77777777" w:rsidR="00037B80" w:rsidRPr="00037B80" w:rsidRDefault="00037B80" w:rsidP="00037B80">
      <w:pPr>
        <w:pStyle w:val="ListParagraph"/>
        <w:numPr>
          <w:ilvl w:val="0"/>
          <w:numId w:val="29"/>
        </w:numPr>
        <w:rPr>
          <w:rFonts w:asciiTheme="minorHAnsi" w:hAnsiTheme="minorHAnsi" w:cs="Calibri"/>
          <w:b/>
          <w:sz w:val="24"/>
          <w:u w:val="single"/>
        </w:rPr>
      </w:pPr>
      <w:r w:rsidRPr="00037B80">
        <w:rPr>
          <w:rFonts w:asciiTheme="minorHAnsi" w:hAnsiTheme="minorHAnsi" w:cs="Calibri"/>
          <w:b/>
          <w:sz w:val="24"/>
          <w:u w:val="single"/>
        </w:rPr>
        <w:t>On the Binding</w:t>
      </w:r>
    </w:p>
    <w:p w14:paraId="32C4CCA2"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None Found</w:t>
      </w:r>
    </w:p>
    <w:p w14:paraId="42EB34C0" w14:textId="77777777" w:rsidR="00037B80" w:rsidRPr="00037B80" w:rsidRDefault="00037B80" w:rsidP="00037B80">
      <w:pPr>
        <w:pStyle w:val="ListParagraph"/>
        <w:rPr>
          <w:rFonts w:asciiTheme="minorHAnsi" w:hAnsiTheme="minorHAnsi" w:cs="Calibri"/>
          <w:sz w:val="24"/>
        </w:rPr>
      </w:pPr>
    </w:p>
    <w:p w14:paraId="545371AE" w14:textId="77777777" w:rsidR="00037B80" w:rsidRPr="00037B80" w:rsidRDefault="00037B80" w:rsidP="00037B80">
      <w:pPr>
        <w:pStyle w:val="ListParagraph"/>
        <w:numPr>
          <w:ilvl w:val="0"/>
          <w:numId w:val="29"/>
        </w:numPr>
        <w:rPr>
          <w:rFonts w:asciiTheme="minorHAnsi" w:hAnsiTheme="minorHAnsi" w:cs="Calibri"/>
          <w:b/>
          <w:sz w:val="20"/>
          <w:u w:val="single"/>
        </w:rPr>
      </w:pPr>
      <w:r w:rsidRPr="00037B80">
        <w:rPr>
          <w:rFonts w:asciiTheme="minorHAnsi" w:hAnsiTheme="minorHAnsi" w:cs="Calibri"/>
          <w:b/>
          <w:sz w:val="24"/>
          <w:u w:val="single"/>
        </w:rPr>
        <w:t>Bookplates (see Appendix 1, Fig. 3)</w:t>
      </w:r>
    </w:p>
    <w:p w14:paraId="203D0870"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Charles Cornwallis, First Marquess Cornwallis (see below) date unknown</w:t>
      </w:r>
    </w:p>
    <w:p w14:paraId="60797D90"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David E. Davy (see below) date unknown</w:t>
      </w:r>
    </w:p>
    <w:p w14:paraId="2FD2E517" w14:textId="77777777" w:rsidR="00037B80" w:rsidRPr="00037B80" w:rsidRDefault="00037B80" w:rsidP="00037B80">
      <w:pPr>
        <w:pStyle w:val="ListParagraph"/>
        <w:rPr>
          <w:rFonts w:asciiTheme="minorHAnsi" w:hAnsiTheme="minorHAnsi" w:cs="Calibri"/>
          <w:sz w:val="24"/>
        </w:rPr>
      </w:pPr>
    </w:p>
    <w:p w14:paraId="48AB6CC9" w14:textId="77777777" w:rsidR="00037B80" w:rsidRPr="00037B80" w:rsidRDefault="00037B80" w:rsidP="00037B80">
      <w:pPr>
        <w:pStyle w:val="ListParagraph"/>
        <w:numPr>
          <w:ilvl w:val="0"/>
          <w:numId w:val="29"/>
        </w:numPr>
        <w:rPr>
          <w:rFonts w:asciiTheme="minorHAnsi" w:hAnsiTheme="minorHAnsi" w:cs="Calibri"/>
          <w:b/>
          <w:sz w:val="20"/>
          <w:u w:val="single"/>
        </w:rPr>
      </w:pPr>
      <w:r w:rsidRPr="00037B80">
        <w:rPr>
          <w:rFonts w:asciiTheme="minorHAnsi" w:hAnsiTheme="minorHAnsi" w:cs="Calibri"/>
          <w:b/>
          <w:sz w:val="24"/>
          <w:u w:val="single"/>
        </w:rPr>
        <w:t>Signatures (see Appendix 1, Fig. 3)</w:t>
      </w:r>
    </w:p>
    <w:p w14:paraId="73793528"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J. Wilson (no biographical information found) January 1874</w:t>
      </w:r>
    </w:p>
    <w:p w14:paraId="0BF92D14"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M. H. Umbers (no biographical information found) date unknown</w:t>
      </w:r>
    </w:p>
    <w:p w14:paraId="71432151" w14:textId="77777777" w:rsidR="00037B80" w:rsidRPr="00037B80" w:rsidRDefault="00037B80" w:rsidP="00037B80">
      <w:pPr>
        <w:pStyle w:val="ListParagraph"/>
        <w:rPr>
          <w:rFonts w:asciiTheme="minorHAnsi" w:hAnsiTheme="minorHAnsi" w:cs="Calibri"/>
          <w:b/>
          <w:sz w:val="24"/>
          <w:u w:val="single"/>
        </w:rPr>
      </w:pPr>
    </w:p>
    <w:p w14:paraId="37622473" w14:textId="77777777" w:rsidR="00037B80" w:rsidRPr="00037B80" w:rsidRDefault="00037B80" w:rsidP="00037B80">
      <w:pPr>
        <w:pStyle w:val="ListParagraph"/>
        <w:numPr>
          <w:ilvl w:val="0"/>
          <w:numId w:val="29"/>
        </w:numPr>
        <w:rPr>
          <w:rFonts w:asciiTheme="minorHAnsi" w:hAnsiTheme="minorHAnsi" w:cs="Calibri"/>
          <w:b/>
          <w:sz w:val="24"/>
          <w:u w:val="single"/>
        </w:rPr>
      </w:pPr>
      <w:r w:rsidRPr="00037B80">
        <w:rPr>
          <w:rFonts w:asciiTheme="minorHAnsi" w:hAnsiTheme="minorHAnsi" w:cs="Calibri"/>
          <w:b/>
          <w:sz w:val="24"/>
          <w:u w:val="single"/>
        </w:rPr>
        <w:t>Inscriptions, Marginalia, Doodles</w:t>
      </w:r>
    </w:p>
    <w:p w14:paraId="4B1D2BB7"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Price of 2s 6d handwritten inside front cover, dated 1814.</w:t>
      </w:r>
    </w:p>
    <w:p w14:paraId="3922E073"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Long handwritten passage preceding title page detailing biography of sermons’ speaker, Will Smyth (see Appendix 1, fig. 4). Author and date unknown</w:t>
      </w:r>
    </w:p>
    <w:p w14:paraId="0A0974DF" w14:textId="77777777" w:rsidR="00037B80" w:rsidRPr="00037B80" w:rsidRDefault="00037B80" w:rsidP="00037B80">
      <w:pPr>
        <w:pStyle w:val="ListParagraph"/>
        <w:rPr>
          <w:rFonts w:asciiTheme="minorHAnsi" w:hAnsiTheme="minorHAnsi" w:cs="Calibri"/>
          <w:sz w:val="24"/>
        </w:rPr>
      </w:pPr>
      <w:r w:rsidRPr="00037B80">
        <w:rPr>
          <w:rFonts w:asciiTheme="minorHAnsi" w:hAnsiTheme="minorHAnsi" w:cs="Calibri"/>
          <w:sz w:val="24"/>
        </w:rPr>
        <w:t>The book was written for Will Soame (see below), and a preface to him was written preceding the sermons.</w:t>
      </w:r>
    </w:p>
    <w:p w14:paraId="27D5415E" w14:textId="77777777" w:rsidR="00037B80" w:rsidRPr="00037B80" w:rsidRDefault="00037B80" w:rsidP="00037B80">
      <w:pPr>
        <w:pStyle w:val="ListParagraph"/>
        <w:rPr>
          <w:rFonts w:asciiTheme="minorHAnsi" w:hAnsiTheme="minorHAnsi" w:cs="Calibri"/>
          <w:sz w:val="24"/>
        </w:rPr>
      </w:pPr>
    </w:p>
    <w:p w14:paraId="247ED5A9" w14:textId="77777777" w:rsidR="00037B80" w:rsidRPr="00037B80" w:rsidRDefault="00037B80" w:rsidP="00037B80">
      <w:pPr>
        <w:pStyle w:val="ListParagraph"/>
        <w:numPr>
          <w:ilvl w:val="0"/>
          <w:numId w:val="26"/>
        </w:numPr>
        <w:ind w:left="426"/>
        <w:rPr>
          <w:rFonts w:asciiTheme="minorHAnsi" w:hAnsiTheme="minorHAnsi" w:cs="Calibri"/>
          <w:b/>
          <w:sz w:val="28"/>
          <w:u w:val="single"/>
        </w:rPr>
      </w:pPr>
      <w:r w:rsidRPr="00037B80">
        <w:rPr>
          <w:rFonts w:asciiTheme="minorHAnsi" w:hAnsiTheme="minorHAnsi" w:cs="Calibri"/>
          <w:b/>
          <w:sz w:val="28"/>
          <w:u w:val="single"/>
        </w:rPr>
        <w:t>Biography of Owners</w:t>
      </w:r>
    </w:p>
    <w:p w14:paraId="30D77D00" w14:textId="77777777" w:rsidR="00037B80" w:rsidRPr="00037B80" w:rsidRDefault="00037B80" w:rsidP="00037B80">
      <w:pPr>
        <w:pStyle w:val="ListParagraph"/>
        <w:ind w:left="426"/>
        <w:rPr>
          <w:rFonts w:asciiTheme="minorHAnsi" w:hAnsiTheme="minorHAnsi" w:cs="Calibri"/>
          <w:b/>
          <w:sz w:val="28"/>
          <w:u w:val="single"/>
        </w:rPr>
      </w:pPr>
    </w:p>
    <w:p w14:paraId="55E34336" w14:textId="77777777" w:rsidR="00037B80" w:rsidRPr="00037B80" w:rsidRDefault="00037B80" w:rsidP="00037B80">
      <w:pPr>
        <w:pStyle w:val="ListParagraph"/>
        <w:numPr>
          <w:ilvl w:val="0"/>
          <w:numId w:val="30"/>
        </w:numPr>
        <w:rPr>
          <w:rFonts w:asciiTheme="minorHAnsi" w:hAnsiTheme="minorHAnsi" w:cs="Calibri"/>
          <w:b/>
          <w:sz w:val="24"/>
          <w:u w:val="single"/>
        </w:rPr>
      </w:pPr>
      <w:r w:rsidRPr="00037B80">
        <w:rPr>
          <w:rFonts w:asciiTheme="minorHAnsi" w:hAnsiTheme="minorHAnsi" w:cs="Calibri"/>
          <w:b/>
          <w:sz w:val="24"/>
          <w:u w:val="single"/>
        </w:rPr>
        <w:t>Sir William Soame</w:t>
      </w:r>
    </w:p>
    <w:p w14:paraId="0A966322" w14:textId="77777777" w:rsidR="00037B80" w:rsidRPr="00037B80" w:rsidRDefault="00037B80" w:rsidP="00037B80">
      <w:pPr>
        <w:pStyle w:val="ListParagraph"/>
        <w:ind w:left="786"/>
        <w:rPr>
          <w:rFonts w:asciiTheme="minorHAnsi" w:hAnsiTheme="minorHAnsi" w:cs="Calibri"/>
          <w:sz w:val="24"/>
        </w:rPr>
      </w:pPr>
      <w:r w:rsidRPr="00037B80">
        <w:rPr>
          <w:rFonts w:asciiTheme="minorHAnsi" w:hAnsiTheme="minorHAnsi" w:cs="Calibri"/>
          <w:sz w:val="24"/>
        </w:rPr>
        <w:t>Sir William Soame was the sheriff of Suffolk during the reign of King Charles II,</w:t>
      </w:r>
      <w:r w:rsidRPr="00037B80">
        <w:rPr>
          <w:rStyle w:val="FootnoteReference"/>
          <w:rFonts w:asciiTheme="minorHAnsi" w:hAnsiTheme="minorHAnsi" w:cs="Calibri"/>
          <w:sz w:val="24"/>
        </w:rPr>
        <w:footnoteReference w:id="1"/>
      </w:r>
      <w:r w:rsidRPr="00037B80">
        <w:rPr>
          <w:rFonts w:asciiTheme="minorHAnsi" w:hAnsiTheme="minorHAnsi" w:cs="Calibri"/>
          <w:sz w:val="24"/>
        </w:rPr>
        <w:t xml:space="preserve"> and </w:t>
      </w:r>
      <w:proofErr w:type="gramStart"/>
      <w:r w:rsidRPr="00037B80">
        <w:rPr>
          <w:rFonts w:asciiTheme="minorHAnsi" w:hAnsiTheme="minorHAnsi" w:cs="Calibri"/>
          <w:sz w:val="24"/>
        </w:rPr>
        <w:t>was  Baronet</w:t>
      </w:r>
      <w:proofErr w:type="gramEnd"/>
      <w:r w:rsidRPr="00037B80">
        <w:rPr>
          <w:rFonts w:asciiTheme="minorHAnsi" w:hAnsiTheme="minorHAnsi" w:cs="Calibri"/>
          <w:sz w:val="24"/>
        </w:rPr>
        <w:t xml:space="preserve"> in February 1684</w:t>
      </w:r>
      <w:r w:rsidRPr="00037B80">
        <w:rPr>
          <w:rStyle w:val="FootnoteReference"/>
          <w:rFonts w:asciiTheme="minorHAnsi" w:hAnsiTheme="minorHAnsi" w:cs="Calibri"/>
          <w:sz w:val="24"/>
        </w:rPr>
        <w:footnoteReference w:id="2"/>
      </w:r>
      <w:r w:rsidRPr="00037B80">
        <w:rPr>
          <w:rFonts w:asciiTheme="minorHAnsi" w:hAnsiTheme="minorHAnsi" w:cs="Calibri"/>
          <w:sz w:val="24"/>
        </w:rPr>
        <w:t xml:space="preserve">. Soame was married twice, first to Lady Beata Pope, daughter of the Earl of Down in </w:t>
      </w:r>
      <w:r w:rsidRPr="00037B80">
        <w:rPr>
          <w:rFonts w:asciiTheme="minorHAnsi" w:hAnsiTheme="minorHAnsi" w:cs="Calibri"/>
          <w:sz w:val="24"/>
        </w:rPr>
        <w:lastRenderedPageBreak/>
        <w:t>Ireland</w:t>
      </w:r>
      <w:r w:rsidRPr="00037B80">
        <w:rPr>
          <w:rStyle w:val="FootnoteReference"/>
          <w:rFonts w:asciiTheme="minorHAnsi" w:hAnsiTheme="minorHAnsi" w:cs="Calibri"/>
          <w:sz w:val="24"/>
        </w:rPr>
        <w:footnoteReference w:id="3"/>
      </w:r>
      <w:r w:rsidRPr="00037B80">
        <w:rPr>
          <w:rFonts w:asciiTheme="minorHAnsi" w:hAnsiTheme="minorHAnsi" w:cs="Calibri"/>
          <w:sz w:val="24"/>
        </w:rPr>
        <w:t>, and secondly to Lady Mary Howe of Gloucester.</w:t>
      </w:r>
      <w:r w:rsidRPr="00037B80">
        <w:rPr>
          <w:rStyle w:val="FootnoteReference"/>
          <w:rFonts w:asciiTheme="minorHAnsi" w:hAnsiTheme="minorHAnsi" w:cs="Calibri"/>
          <w:sz w:val="24"/>
        </w:rPr>
        <w:footnoteReference w:id="4"/>
      </w:r>
      <w:r w:rsidRPr="00037B80">
        <w:rPr>
          <w:rFonts w:asciiTheme="minorHAnsi" w:hAnsiTheme="minorHAnsi" w:cs="Calibri"/>
          <w:sz w:val="24"/>
        </w:rPr>
        <w:t xml:space="preserve"> He was the ambassador to Turkey,</w:t>
      </w:r>
      <w:r w:rsidRPr="00037B80">
        <w:rPr>
          <w:rStyle w:val="FootnoteReference"/>
          <w:rFonts w:asciiTheme="minorHAnsi" w:hAnsiTheme="minorHAnsi" w:cs="Calibri"/>
          <w:sz w:val="24"/>
        </w:rPr>
        <w:footnoteReference w:id="5"/>
      </w:r>
      <w:r w:rsidRPr="00037B80">
        <w:rPr>
          <w:rFonts w:asciiTheme="minorHAnsi" w:hAnsiTheme="minorHAnsi" w:cs="Calibri"/>
          <w:sz w:val="24"/>
        </w:rPr>
        <w:t xml:space="preserve"> and died in Malta at the embassy “</w:t>
      </w:r>
      <w:r w:rsidRPr="00037B80">
        <w:rPr>
          <w:rFonts w:asciiTheme="minorHAnsi" w:hAnsiTheme="minorHAnsi" w:cs="Calibri"/>
          <w:i/>
          <w:sz w:val="24"/>
        </w:rPr>
        <w:t>without issue</w:t>
      </w:r>
      <w:r w:rsidRPr="00037B80">
        <w:rPr>
          <w:rFonts w:asciiTheme="minorHAnsi" w:hAnsiTheme="minorHAnsi" w:cs="Calibri"/>
          <w:sz w:val="24"/>
        </w:rPr>
        <w:t>”.</w:t>
      </w:r>
      <w:r w:rsidRPr="00037B80">
        <w:rPr>
          <w:rStyle w:val="FootnoteReference"/>
          <w:rFonts w:asciiTheme="minorHAnsi" w:hAnsiTheme="minorHAnsi" w:cs="Calibri"/>
          <w:sz w:val="24"/>
        </w:rPr>
        <w:footnoteReference w:id="6"/>
      </w:r>
      <w:r w:rsidRPr="00037B80">
        <w:rPr>
          <w:rFonts w:asciiTheme="minorHAnsi" w:hAnsiTheme="minorHAnsi" w:cs="Calibri"/>
          <w:sz w:val="24"/>
        </w:rPr>
        <w:t xml:space="preserve"> Sir William died without any sons, and so his estate was bequeathed to his Uncle Bartholomew.</w:t>
      </w:r>
      <w:r w:rsidRPr="00037B80">
        <w:rPr>
          <w:rStyle w:val="FootnoteReference"/>
          <w:rFonts w:asciiTheme="minorHAnsi" w:hAnsiTheme="minorHAnsi" w:cs="Calibri"/>
          <w:sz w:val="24"/>
        </w:rPr>
        <w:footnoteReference w:id="7"/>
      </w:r>
      <w:r w:rsidRPr="00037B80">
        <w:rPr>
          <w:rFonts w:asciiTheme="minorHAnsi" w:hAnsiTheme="minorHAnsi" w:cs="Calibri"/>
          <w:sz w:val="24"/>
        </w:rPr>
        <w:t xml:space="preserve"> His Baronetcy passed to his nephew, Peter of Heydon, as his nearest kinsman.</w:t>
      </w:r>
      <w:r w:rsidRPr="00037B80">
        <w:rPr>
          <w:rStyle w:val="FootnoteReference"/>
          <w:rFonts w:asciiTheme="minorHAnsi" w:hAnsiTheme="minorHAnsi" w:cs="Calibri"/>
          <w:sz w:val="24"/>
        </w:rPr>
        <w:footnoteReference w:id="8"/>
      </w:r>
    </w:p>
    <w:p w14:paraId="4665D423" w14:textId="77777777" w:rsidR="00037B80" w:rsidRPr="00037B80" w:rsidRDefault="00037B80" w:rsidP="00037B80">
      <w:pPr>
        <w:pStyle w:val="ListParagraph"/>
        <w:ind w:left="786"/>
        <w:rPr>
          <w:rFonts w:asciiTheme="minorHAnsi" w:hAnsiTheme="minorHAnsi" w:cs="Calibri"/>
          <w:b/>
          <w:sz w:val="24"/>
          <w:u w:val="single"/>
        </w:rPr>
      </w:pPr>
    </w:p>
    <w:p w14:paraId="4B8812D0" w14:textId="77777777" w:rsidR="00037B80" w:rsidRPr="00037B80" w:rsidRDefault="00037B80" w:rsidP="00037B80">
      <w:pPr>
        <w:pStyle w:val="ListParagraph"/>
        <w:numPr>
          <w:ilvl w:val="0"/>
          <w:numId w:val="30"/>
        </w:numPr>
        <w:rPr>
          <w:rFonts w:asciiTheme="minorHAnsi" w:hAnsiTheme="minorHAnsi" w:cs="Calibri"/>
          <w:b/>
          <w:sz w:val="24"/>
          <w:u w:val="single"/>
        </w:rPr>
      </w:pPr>
      <w:r w:rsidRPr="00037B80">
        <w:rPr>
          <w:rFonts w:asciiTheme="minorHAnsi" w:hAnsiTheme="minorHAnsi" w:cs="Calibri"/>
          <w:b/>
          <w:sz w:val="24"/>
          <w:u w:val="single"/>
        </w:rPr>
        <w:t>Charles Cornwallis (1738-1805)</w:t>
      </w:r>
    </w:p>
    <w:p w14:paraId="3E469612" w14:textId="77777777" w:rsidR="00037B80" w:rsidRPr="00037B80" w:rsidRDefault="00037B80" w:rsidP="00037B80">
      <w:pPr>
        <w:pStyle w:val="ListParagraph"/>
        <w:ind w:left="786"/>
        <w:rPr>
          <w:rFonts w:asciiTheme="minorHAnsi" w:hAnsiTheme="minorHAnsi" w:cs="Calibri"/>
          <w:sz w:val="24"/>
        </w:rPr>
      </w:pPr>
      <w:r w:rsidRPr="00037B80">
        <w:rPr>
          <w:rFonts w:asciiTheme="minorHAnsi" w:hAnsiTheme="minorHAnsi" w:cs="Calibri"/>
          <w:sz w:val="24"/>
        </w:rPr>
        <w:t>Charles Cornwallis was the eldest son of Earl Charles Cornwallis.</w:t>
      </w:r>
      <w:r w:rsidRPr="00037B80">
        <w:rPr>
          <w:rStyle w:val="FootnoteReference"/>
          <w:rFonts w:asciiTheme="minorHAnsi" w:hAnsiTheme="minorHAnsi" w:cs="Calibri"/>
          <w:sz w:val="24"/>
        </w:rPr>
        <w:footnoteReference w:id="9"/>
      </w:r>
      <w:r w:rsidRPr="00037B80">
        <w:rPr>
          <w:rFonts w:asciiTheme="minorHAnsi" w:hAnsiTheme="minorHAnsi" w:cs="Calibri"/>
          <w:sz w:val="24"/>
        </w:rPr>
        <w:t xml:space="preserve"> As a young man, Cornwallis participated in several military campaigns, earning the rank of Lieutenant-Colonel.</w:t>
      </w:r>
      <w:r w:rsidRPr="00037B80">
        <w:rPr>
          <w:rStyle w:val="FootnoteReference"/>
          <w:rFonts w:asciiTheme="minorHAnsi" w:hAnsiTheme="minorHAnsi" w:cs="Calibri"/>
          <w:sz w:val="24"/>
        </w:rPr>
        <w:footnoteReference w:id="10"/>
      </w:r>
      <w:r w:rsidRPr="00037B80">
        <w:rPr>
          <w:rFonts w:asciiTheme="minorHAnsi" w:hAnsiTheme="minorHAnsi" w:cs="Calibri"/>
          <w:sz w:val="24"/>
        </w:rPr>
        <w:t xml:space="preserve"> Politically, Cornwallis aligned himself with the Rockingham Whigs,</w:t>
      </w:r>
      <w:r w:rsidRPr="00037B80">
        <w:rPr>
          <w:rStyle w:val="FootnoteReference"/>
          <w:rFonts w:asciiTheme="minorHAnsi" w:hAnsiTheme="minorHAnsi" w:cs="Calibri"/>
          <w:sz w:val="24"/>
        </w:rPr>
        <w:footnoteReference w:id="11"/>
      </w:r>
      <w:r w:rsidRPr="00037B80">
        <w:rPr>
          <w:rFonts w:asciiTheme="minorHAnsi" w:hAnsiTheme="minorHAnsi" w:cs="Calibri"/>
          <w:sz w:val="24"/>
        </w:rPr>
        <w:t xml:space="preserve"> subsequently becoming an </w:t>
      </w:r>
      <w:r w:rsidRPr="00037B80">
        <w:rPr>
          <w:rFonts w:asciiTheme="minorHAnsi" w:hAnsiTheme="minorHAnsi" w:cs="Calibri"/>
          <w:i/>
          <w:sz w:val="24"/>
        </w:rPr>
        <w:t>aide-de-camp</w:t>
      </w:r>
      <w:r w:rsidRPr="00037B80">
        <w:rPr>
          <w:rFonts w:asciiTheme="minorHAnsi" w:hAnsiTheme="minorHAnsi" w:cs="Calibri"/>
          <w:sz w:val="24"/>
        </w:rPr>
        <w:t xml:space="preserve"> to the king,</w:t>
      </w:r>
      <w:r w:rsidRPr="00037B80">
        <w:rPr>
          <w:rStyle w:val="FootnoteReference"/>
          <w:rFonts w:asciiTheme="minorHAnsi" w:hAnsiTheme="minorHAnsi" w:cs="Calibri"/>
          <w:sz w:val="24"/>
        </w:rPr>
        <w:footnoteReference w:id="12"/>
      </w:r>
      <w:r w:rsidRPr="00037B80">
        <w:rPr>
          <w:rFonts w:asciiTheme="minorHAnsi" w:hAnsiTheme="minorHAnsi" w:cs="Calibri"/>
          <w:sz w:val="24"/>
        </w:rPr>
        <w:t xml:space="preserve"> and a Colonel of the 33</w:t>
      </w:r>
      <w:r w:rsidRPr="00037B80">
        <w:rPr>
          <w:rFonts w:asciiTheme="minorHAnsi" w:hAnsiTheme="minorHAnsi" w:cs="Calibri"/>
          <w:sz w:val="24"/>
          <w:vertAlign w:val="superscript"/>
        </w:rPr>
        <w:t>rd</w:t>
      </w:r>
      <w:r w:rsidRPr="00037B80">
        <w:rPr>
          <w:rFonts w:asciiTheme="minorHAnsi" w:hAnsiTheme="minorHAnsi" w:cs="Calibri"/>
          <w:sz w:val="24"/>
        </w:rPr>
        <w:t xml:space="preserve"> Foot Infantry.</w:t>
      </w:r>
      <w:r w:rsidRPr="00037B80">
        <w:rPr>
          <w:rStyle w:val="FootnoteReference"/>
          <w:rFonts w:asciiTheme="minorHAnsi" w:hAnsiTheme="minorHAnsi" w:cs="Calibri"/>
          <w:sz w:val="24"/>
        </w:rPr>
        <w:footnoteReference w:id="13"/>
      </w:r>
      <w:r w:rsidRPr="00037B80">
        <w:rPr>
          <w:rFonts w:asciiTheme="minorHAnsi" w:hAnsiTheme="minorHAnsi" w:cs="Calibri"/>
          <w:sz w:val="24"/>
        </w:rPr>
        <w:t xml:space="preserve"> Cornwallis withdrew from active politics following his marriage to Jemima Tulikens.</w:t>
      </w:r>
      <w:r w:rsidRPr="00037B80">
        <w:rPr>
          <w:rStyle w:val="FootnoteReference"/>
          <w:rFonts w:asciiTheme="minorHAnsi" w:hAnsiTheme="minorHAnsi" w:cs="Calibri"/>
          <w:sz w:val="24"/>
        </w:rPr>
        <w:footnoteReference w:id="14"/>
      </w:r>
      <w:r w:rsidRPr="00037B80">
        <w:rPr>
          <w:rFonts w:asciiTheme="minorHAnsi" w:hAnsiTheme="minorHAnsi" w:cs="Calibri"/>
          <w:sz w:val="24"/>
        </w:rPr>
        <w:t xml:space="preserve"> They had two children, Charles and Mary, before Jemima’s death in 1779.</w:t>
      </w:r>
      <w:r w:rsidRPr="00037B80">
        <w:rPr>
          <w:rStyle w:val="FootnoteReference"/>
          <w:rFonts w:asciiTheme="minorHAnsi" w:hAnsiTheme="minorHAnsi" w:cs="Calibri"/>
          <w:sz w:val="24"/>
        </w:rPr>
        <w:footnoteReference w:id="15"/>
      </w:r>
    </w:p>
    <w:p w14:paraId="34F80895" w14:textId="77777777" w:rsidR="00037B80" w:rsidRPr="00037B80" w:rsidRDefault="00037B80" w:rsidP="00037B80">
      <w:pPr>
        <w:pStyle w:val="ListParagraph"/>
        <w:spacing w:line="240" w:lineRule="auto"/>
        <w:ind w:left="786"/>
        <w:rPr>
          <w:rFonts w:asciiTheme="minorHAnsi" w:hAnsiTheme="minorHAnsi" w:cs="Calibri"/>
          <w:sz w:val="24"/>
        </w:rPr>
      </w:pPr>
    </w:p>
    <w:p w14:paraId="2A6E0004" w14:textId="77777777" w:rsidR="00037B80" w:rsidRPr="00037B80" w:rsidRDefault="00037B80" w:rsidP="00037B80">
      <w:pPr>
        <w:pStyle w:val="ListParagraph"/>
        <w:spacing w:line="240" w:lineRule="auto"/>
        <w:ind w:left="786"/>
        <w:rPr>
          <w:rFonts w:asciiTheme="minorHAnsi" w:hAnsiTheme="minorHAnsi" w:cs="Calibri"/>
          <w:sz w:val="24"/>
        </w:rPr>
      </w:pPr>
      <w:r w:rsidRPr="00037B80">
        <w:rPr>
          <w:rFonts w:asciiTheme="minorHAnsi" w:hAnsiTheme="minorHAnsi" w:cs="Calibri"/>
          <w:sz w:val="24"/>
        </w:rPr>
        <w:t>Cornwallis was promoted to Major-General in 1775, when hostilities broke out in America.</w:t>
      </w:r>
      <w:r w:rsidRPr="00037B80">
        <w:rPr>
          <w:rStyle w:val="FootnoteReference"/>
          <w:rFonts w:asciiTheme="minorHAnsi" w:hAnsiTheme="minorHAnsi" w:cs="Calibri"/>
          <w:sz w:val="24"/>
        </w:rPr>
        <w:footnoteReference w:id="16"/>
      </w:r>
      <w:r w:rsidRPr="00037B80">
        <w:rPr>
          <w:rFonts w:asciiTheme="minorHAnsi" w:hAnsiTheme="minorHAnsi" w:cs="Calibri"/>
          <w:sz w:val="24"/>
        </w:rPr>
        <w:t xml:space="preserve"> Cornwallis was described as “</w:t>
      </w:r>
      <w:r w:rsidRPr="00037B80">
        <w:rPr>
          <w:rFonts w:asciiTheme="minorHAnsi" w:hAnsiTheme="minorHAnsi" w:cs="Calibri"/>
          <w:i/>
          <w:sz w:val="24"/>
        </w:rPr>
        <w:t>displaying a rare humanity in his attention to [his troops’] interests and sufferings”</w:t>
      </w:r>
      <w:r w:rsidRPr="00037B80">
        <w:rPr>
          <w:rFonts w:asciiTheme="minorHAnsi" w:hAnsiTheme="minorHAnsi" w:cs="Calibri"/>
          <w:sz w:val="24"/>
        </w:rPr>
        <w:t>,</w:t>
      </w:r>
      <w:r w:rsidRPr="00037B80">
        <w:rPr>
          <w:rStyle w:val="FootnoteReference"/>
          <w:rFonts w:asciiTheme="minorHAnsi" w:hAnsiTheme="minorHAnsi" w:cs="Calibri"/>
          <w:sz w:val="24"/>
        </w:rPr>
        <w:footnoteReference w:id="17"/>
      </w:r>
      <w:r w:rsidRPr="00037B80">
        <w:rPr>
          <w:rFonts w:asciiTheme="minorHAnsi" w:hAnsiTheme="minorHAnsi" w:cs="Calibri"/>
          <w:sz w:val="24"/>
        </w:rPr>
        <w:t xml:space="preserve"> which led him to have one of the most loyal forces under British command.</w:t>
      </w:r>
      <w:r w:rsidRPr="00037B80">
        <w:rPr>
          <w:rStyle w:val="FootnoteReference"/>
          <w:rFonts w:asciiTheme="minorHAnsi" w:hAnsiTheme="minorHAnsi" w:cs="Calibri"/>
          <w:sz w:val="24"/>
        </w:rPr>
        <w:footnoteReference w:id="18"/>
      </w:r>
      <w:r w:rsidRPr="00037B80">
        <w:rPr>
          <w:rFonts w:asciiTheme="minorHAnsi" w:hAnsiTheme="minorHAnsi" w:cs="Calibri"/>
          <w:sz w:val="24"/>
        </w:rPr>
        <w:t xml:space="preserve"> In 1786 Cornwallis was appointed the first Governor-General of India under William Pitt’s East India Act.</w:t>
      </w:r>
      <w:r w:rsidRPr="00037B80">
        <w:rPr>
          <w:rStyle w:val="FootnoteReference"/>
          <w:rFonts w:asciiTheme="minorHAnsi" w:hAnsiTheme="minorHAnsi" w:cs="Calibri"/>
          <w:sz w:val="24"/>
        </w:rPr>
        <w:footnoteReference w:id="19"/>
      </w:r>
      <w:r w:rsidRPr="00037B80">
        <w:rPr>
          <w:rFonts w:asciiTheme="minorHAnsi" w:hAnsiTheme="minorHAnsi" w:cs="Calibri"/>
          <w:sz w:val="24"/>
        </w:rPr>
        <w:t xml:space="preserve"> During his service, Cornwallis defeated the Tipu Sultan of Mysore, who was considered a serious threat to British rule.</w:t>
      </w:r>
      <w:r w:rsidRPr="00037B80">
        <w:rPr>
          <w:rStyle w:val="FootnoteReference"/>
          <w:rFonts w:asciiTheme="minorHAnsi" w:hAnsiTheme="minorHAnsi" w:cs="Calibri"/>
          <w:sz w:val="24"/>
        </w:rPr>
        <w:footnoteReference w:id="20"/>
      </w:r>
    </w:p>
    <w:p w14:paraId="590362A8" w14:textId="77777777" w:rsidR="00037B80" w:rsidRPr="00037B80" w:rsidRDefault="00037B80" w:rsidP="00037B80">
      <w:pPr>
        <w:pStyle w:val="ListParagraph"/>
        <w:spacing w:line="240" w:lineRule="auto"/>
        <w:ind w:left="786"/>
        <w:rPr>
          <w:rFonts w:asciiTheme="minorHAnsi" w:hAnsiTheme="minorHAnsi" w:cs="Calibri"/>
          <w:sz w:val="24"/>
        </w:rPr>
      </w:pPr>
    </w:p>
    <w:p w14:paraId="71ECB2A0" w14:textId="77777777" w:rsidR="00037B80" w:rsidRPr="00037B80" w:rsidRDefault="00037B80" w:rsidP="00037B80">
      <w:pPr>
        <w:pStyle w:val="ListParagraph"/>
        <w:spacing w:line="240" w:lineRule="auto"/>
        <w:ind w:left="786"/>
        <w:rPr>
          <w:rFonts w:asciiTheme="minorHAnsi" w:hAnsiTheme="minorHAnsi" w:cs="Calibri"/>
          <w:sz w:val="24"/>
        </w:rPr>
      </w:pPr>
      <w:r w:rsidRPr="00037B80">
        <w:rPr>
          <w:rFonts w:asciiTheme="minorHAnsi" w:hAnsiTheme="minorHAnsi" w:cs="Calibri"/>
          <w:sz w:val="24"/>
        </w:rPr>
        <w:t>In 1798, civil unrest broke out in Ireland</w:t>
      </w:r>
      <w:r w:rsidRPr="00037B80">
        <w:rPr>
          <w:rFonts w:asciiTheme="minorHAnsi" w:hAnsiTheme="minorHAnsi" w:cs="Calibri"/>
          <w:i/>
          <w:sz w:val="24"/>
        </w:rPr>
        <w:t>,</w:t>
      </w:r>
      <w:r w:rsidRPr="00037B80">
        <w:rPr>
          <w:rStyle w:val="FootnoteReference"/>
          <w:rFonts w:asciiTheme="minorHAnsi" w:hAnsiTheme="minorHAnsi" w:cs="Calibri"/>
          <w:i/>
          <w:sz w:val="24"/>
        </w:rPr>
        <w:footnoteReference w:id="21"/>
      </w:r>
      <w:r w:rsidRPr="00037B80">
        <w:rPr>
          <w:rFonts w:asciiTheme="minorHAnsi" w:hAnsiTheme="minorHAnsi" w:cs="Calibri"/>
          <w:i/>
          <w:sz w:val="24"/>
        </w:rPr>
        <w:t xml:space="preserve"> </w:t>
      </w:r>
      <w:r w:rsidRPr="00037B80">
        <w:rPr>
          <w:rFonts w:asciiTheme="minorHAnsi" w:hAnsiTheme="minorHAnsi" w:cs="Calibri"/>
          <w:sz w:val="24"/>
        </w:rPr>
        <w:t>and so Cornwallis, with his extensive experience of command, was sent to resolve it.</w:t>
      </w:r>
      <w:r w:rsidRPr="00037B80">
        <w:rPr>
          <w:rStyle w:val="FootnoteReference"/>
          <w:rFonts w:asciiTheme="minorHAnsi" w:hAnsiTheme="minorHAnsi" w:cs="Calibri"/>
          <w:sz w:val="24"/>
        </w:rPr>
        <w:footnoteReference w:id="22"/>
      </w:r>
      <w:r w:rsidRPr="00037B80">
        <w:rPr>
          <w:rFonts w:asciiTheme="minorHAnsi" w:hAnsiTheme="minorHAnsi" w:cs="Calibri"/>
          <w:sz w:val="24"/>
        </w:rPr>
        <w:t xml:space="preserve"> Eventually, a peace was reached, with the promise of Catholic emancipation, however Cornwallis had underestimated anti-Catholic sentiment in the Cabinet, and they went back on their promises.</w:t>
      </w:r>
      <w:r w:rsidRPr="00037B80">
        <w:rPr>
          <w:rStyle w:val="FootnoteReference"/>
          <w:rFonts w:asciiTheme="minorHAnsi" w:hAnsiTheme="minorHAnsi" w:cs="Calibri"/>
          <w:sz w:val="24"/>
        </w:rPr>
        <w:footnoteReference w:id="23"/>
      </w:r>
      <w:r w:rsidRPr="00037B80">
        <w:rPr>
          <w:rFonts w:asciiTheme="minorHAnsi" w:hAnsiTheme="minorHAnsi" w:cs="Calibri"/>
          <w:sz w:val="24"/>
        </w:rPr>
        <w:t xml:space="preserve"> Disillusioned with his government, Cornwallis resigned in 1801.</w:t>
      </w:r>
      <w:r w:rsidRPr="00037B80">
        <w:rPr>
          <w:rStyle w:val="FootnoteReference"/>
          <w:rFonts w:asciiTheme="minorHAnsi" w:hAnsiTheme="minorHAnsi" w:cs="Calibri"/>
          <w:sz w:val="24"/>
        </w:rPr>
        <w:footnoteReference w:id="24"/>
      </w:r>
    </w:p>
    <w:p w14:paraId="208D9E09" w14:textId="77777777" w:rsidR="00037B80" w:rsidRPr="00037B80" w:rsidRDefault="00037B80" w:rsidP="00037B80">
      <w:pPr>
        <w:pStyle w:val="ListParagraph"/>
        <w:spacing w:line="240" w:lineRule="auto"/>
        <w:ind w:left="786"/>
        <w:rPr>
          <w:rFonts w:asciiTheme="minorHAnsi" w:hAnsiTheme="minorHAnsi" w:cs="Calibri"/>
          <w:sz w:val="24"/>
        </w:rPr>
      </w:pPr>
    </w:p>
    <w:p w14:paraId="73F4871F" w14:textId="77777777" w:rsidR="00037B80" w:rsidRPr="00037B80" w:rsidRDefault="00037B80" w:rsidP="00037B80">
      <w:pPr>
        <w:pStyle w:val="ListParagraph"/>
        <w:spacing w:line="240" w:lineRule="auto"/>
        <w:ind w:left="786"/>
        <w:rPr>
          <w:rFonts w:asciiTheme="minorHAnsi" w:hAnsiTheme="minorHAnsi" w:cs="Calibri"/>
          <w:sz w:val="24"/>
        </w:rPr>
      </w:pPr>
      <w:r w:rsidRPr="00037B80">
        <w:rPr>
          <w:rFonts w:asciiTheme="minorHAnsi" w:hAnsiTheme="minorHAnsi" w:cs="Calibri"/>
          <w:sz w:val="24"/>
        </w:rPr>
        <w:lastRenderedPageBreak/>
        <w:t>Cornwallis was called upon several months later to negotiate peace with Napoleon Bonaparte.</w:t>
      </w:r>
      <w:r w:rsidRPr="00037B80">
        <w:rPr>
          <w:rStyle w:val="FootnoteReference"/>
          <w:rFonts w:asciiTheme="minorHAnsi" w:hAnsiTheme="minorHAnsi" w:cs="Calibri"/>
          <w:sz w:val="24"/>
        </w:rPr>
        <w:footnoteReference w:id="25"/>
      </w:r>
      <w:r w:rsidRPr="00037B80">
        <w:rPr>
          <w:rFonts w:asciiTheme="minorHAnsi" w:hAnsiTheme="minorHAnsi" w:cs="Calibri"/>
          <w:sz w:val="24"/>
        </w:rPr>
        <w:t xml:space="preserve"> Following this, Cornwallis was sent back to resolve unrest in India.</w:t>
      </w:r>
      <w:r w:rsidRPr="00037B80">
        <w:rPr>
          <w:rStyle w:val="FootnoteReference"/>
          <w:rFonts w:asciiTheme="minorHAnsi" w:hAnsiTheme="minorHAnsi" w:cs="Calibri"/>
          <w:sz w:val="24"/>
        </w:rPr>
        <w:footnoteReference w:id="26"/>
      </w:r>
      <w:r w:rsidRPr="00037B80">
        <w:rPr>
          <w:rFonts w:asciiTheme="minorHAnsi" w:hAnsiTheme="minorHAnsi" w:cs="Calibri"/>
          <w:sz w:val="24"/>
        </w:rPr>
        <w:t xml:space="preserve"> Unfortunately, he did not live to see peace restored, as he fell ill and died after only two months in India in 1805.</w:t>
      </w:r>
      <w:r w:rsidRPr="00037B80">
        <w:rPr>
          <w:rStyle w:val="FootnoteReference"/>
          <w:rFonts w:asciiTheme="minorHAnsi" w:hAnsiTheme="minorHAnsi" w:cs="Calibri"/>
          <w:sz w:val="24"/>
        </w:rPr>
        <w:footnoteReference w:id="27"/>
      </w:r>
      <w:r w:rsidRPr="00037B80">
        <w:rPr>
          <w:rFonts w:asciiTheme="minorHAnsi" w:hAnsiTheme="minorHAnsi" w:cs="Calibri"/>
          <w:sz w:val="24"/>
        </w:rPr>
        <w:t xml:space="preserve"> He was buried outside Ghazipur, where a monument was erected to his memory.</w:t>
      </w:r>
      <w:r w:rsidRPr="00037B80">
        <w:rPr>
          <w:rStyle w:val="FootnoteReference"/>
          <w:rFonts w:asciiTheme="minorHAnsi" w:hAnsiTheme="minorHAnsi" w:cs="Calibri"/>
          <w:sz w:val="24"/>
        </w:rPr>
        <w:footnoteReference w:id="28"/>
      </w:r>
    </w:p>
    <w:p w14:paraId="06F0B7E3" w14:textId="77777777" w:rsidR="00037B80" w:rsidRPr="00037B80" w:rsidRDefault="00037B80" w:rsidP="00037B80">
      <w:pPr>
        <w:pStyle w:val="ListParagraph"/>
        <w:spacing w:line="240" w:lineRule="auto"/>
        <w:ind w:left="786"/>
        <w:rPr>
          <w:rFonts w:asciiTheme="minorHAnsi" w:hAnsiTheme="minorHAnsi" w:cs="Calibri"/>
          <w:sz w:val="24"/>
        </w:rPr>
      </w:pPr>
    </w:p>
    <w:p w14:paraId="5BCB2A3F" w14:textId="77777777" w:rsidR="00037B80" w:rsidRPr="00037B80" w:rsidRDefault="00037B80" w:rsidP="00037B80">
      <w:pPr>
        <w:pStyle w:val="ListParagraph"/>
        <w:numPr>
          <w:ilvl w:val="0"/>
          <w:numId w:val="30"/>
        </w:numPr>
        <w:rPr>
          <w:rFonts w:asciiTheme="minorHAnsi" w:hAnsiTheme="minorHAnsi" w:cs="Calibri"/>
          <w:b/>
          <w:sz w:val="24"/>
          <w:u w:val="single"/>
        </w:rPr>
      </w:pPr>
      <w:r w:rsidRPr="00037B80">
        <w:rPr>
          <w:rFonts w:asciiTheme="minorHAnsi" w:hAnsiTheme="minorHAnsi" w:cs="Calibri"/>
          <w:b/>
          <w:sz w:val="24"/>
          <w:u w:val="single"/>
        </w:rPr>
        <w:t>David E. Davy (1769-1851)</w:t>
      </w:r>
    </w:p>
    <w:p w14:paraId="1C20A83A" w14:textId="77777777" w:rsidR="00037B80" w:rsidRPr="00037B80" w:rsidRDefault="00037B80" w:rsidP="00037B80">
      <w:pPr>
        <w:pStyle w:val="ListParagraph"/>
        <w:ind w:left="786"/>
        <w:rPr>
          <w:rFonts w:asciiTheme="minorHAnsi" w:hAnsiTheme="minorHAnsi" w:cs="Calibri"/>
          <w:sz w:val="24"/>
        </w:rPr>
      </w:pPr>
      <w:r w:rsidRPr="00037B80">
        <w:rPr>
          <w:rFonts w:asciiTheme="minorHAnsi" w:hAnsiTheme="minorHAnsi" w:cs="Calibri"/>
          <w:sz w:val="24"/>
        </w:rPr>
        <w:t>David E. Davy was born in Rumburgh, Suffolk.</w:t>
      </w:r>
      <w:r w:rsidRPr="00037B80">
        <w:rPr>
          <w:rStyle w:val="FootnoteReference"/>
          <w:rFonts w:asciiTheme="minorHAnsi" w:hAnsiTheme="minorHAnsi" w:cs="Calibri"/>
          <w:sz w:val="24"/>
        </w:rPr>
        <w:footnoteReference w:id="29"/>
      </w:r>
      <w:r w:rsidRPr="00037B80">
        <w:rPr>
          <w:rFonts w:asciiTheme="minorHAnsi" w:hAnsiTheme="minorHAnsi" w:cs="Calibri"/>
          <w:sz w:val="24"/>
        </w:rPr>
        <w:t xml:space="preserve"> His uncle, Eleazar Davy, High Sheriff of Suffolk, had no sons, and educated Davy to be his heir.</w:t>
      </w:r>
      <w:r w:rsidRPr="00037B80">
        <w:rPr>
          <w:rStyle w:val="FootnoteReference"/>
          <w:rFonts w:asciiTheme="minorHAnsi" w:hAnsiTheme="minorHAnsi" w:cs="Calibri"/>
          <w:sz w:val="24"/>
        </w:rPr>
        <w:footnoteReference w:id="30"/>
      </w:r>
      <w:r w:rsidRPr="00037B80">
        <w:rPr>
          <w:rFonts w:asciiTheme="minorHAnsi" w:hAnsiTheme="minorHAnsi" w:cs="Calibri"/>
          <w:sz w:val="24"/>
        </w:rPr>
        <w:t xml:space="preserve"> Graduating from Pembroke College, Cambridge in 1790,</w:t>
      </w:r>
      <w:r w:rsidRPr="00037B80">
        <w:rPr>
          <w:rStyle w:val="FootnoteReference"/>
          <w:rFonts w:asciiTheme="minorHAnsi" w:hAnsiTheme="minorHAnsi" w:cs="Calibri"/>
          <w:sz w:val="24"/>
        </w:rPr>
        <w:footnoteReference w:id="31"/>
      </w:r>
      <w:r w:rsidRPr="00037B80">
        <w:rPr>
          <w:rFonts w:asciiTheme="minorHAnsi" w:hAnsiTheme="minorHAnsi" w:cs="Calibri"/>
          <w:sz w:val="24"/>
        </w:rPr>
        <w:t xml:space="preserve"> Davy was ordained as a deacon in 1792.</w:t>
      </w:r>
      <w:r w:rsidRPr="00037B80">
        <w:rPr>
          <w:rStyle w:val="FootnoteReference"/>
          <w:rFonts w:asciiTheme="minorHAnsi" w:hAnsiTheme="minorHAnsi" w:cs="Calibri"/>
          <w:sz w:val="24"/>
        </w:rPr>
        <w:footnoteReference w:id="32"/>
      </w:r>
      <w:r w:rsidRPr="00037B80">
        <w:rPr>
          <w:rFonts w:asciiTheme="minorHAnsi" w:hAnsiTheme="minorHAnsi" w:cs="Calibri"/>
          <w:sz w:val="24"/>
        </w:rPr>
        <w:t xml:space="preserve"> Davy left his clerical duties in 1795 when he became “</w:t>
      </w:r>
      <w:r w:rsidRPr="00037B80">
        <w:rPr>
          <w:rFonts w:asciiTheme="minorHAnsi" w:hAnsiTheme="minorHAnsi" w:cs="Calibri"/>
          <w:i/>
          <w:sz w:val="24"/>
        </w:rPr>
        <w:t>receiver-general of transferred duties for East Suffolk</w:t>
      </w:r>
      <w:r w:rsidRPr="00037B80">
        <w:rPr>
          <w:rFonts w:asciiTheme="minorHAnsi" w:hAnsiTheme="minorHAnsi" w:cs="Calibri"/>
          <w:sz w:val="24"/>
        </w:rPr>
        <w:t>”.</w:t>
      </w:r>
      <w:r w:rsidRPr="00037B80">
        <w:rPr>
          <w:rStyle w:val="FootnoteReference"/>
          <w:rFonts w:asciiTheme="minorHAnsi" w:hAnsiTheme="minorHAnsi" w:cs="Calibri"/>
          <w:sz w:val="24"/>
        </w:rPr>
        <w:footnoteReference w:id="33"/>
      </w:r>
      <w:r w:rsidRPr="00037B80">
        <w:rPr>
          <w:rFonts w:asciiTheme="minorHAnsi" w:hAnsiTheme="minorHAnsi" w:cs="Calibri"/>
          <w:sz w:val="24"/>
        </w:rPr>
        <w:t xml:space="preserve"> In 1803, Eleazar died, and Davy was required to take out a loan from Gurney’s Bank to cover his uncle’s debts.</w:t>
      </w:r>
      <w:r w:rsidRPr="00037B80">
        <w:rPr>
          <w:rStyle w:val="FootnoteReference"/>
          <w:rFonts w:asciiTheme="minorHAnsi" w:hAnsiTheme="minorHAnsi" w:cs="Calibri"/>
          <w:sz w:val="24"/>
        </w:rPr>
        <w:footnoteReference w:id="34"/>
      </w:r>
      <w:r w:rsidRPr="00037B80">
        <w:rPr>
          <w:rFonts w:asciiTheme="minorHAnsi" w:hAnsiTheme="minorHAnsi" w:cs="Calibri"/>
          <w:sz w:val="24"/>
        </w:rPr>
        <w:t xml:space="preserve"> Davy’s duties included command of the Blything Hundred Volunteers,</w:t>
      </w:r>
      <w:r w:rsidRPr="00037B80">
        <w:rPr>
          <w:rStyle w:val="FootnoteReference"/>
          <w:rFonts w:asciiTheme="minorHAnsi" w:hAnsiTheme="minorHAnsi" w:cs="Calibri"/>
          <w:sz w:val="24"/>
        </w:rPr>
        <w:footnoteReference w:id="35"/>
      </w:r>
      <w:r w:rsidRPr="00037B80">
        <w:rPr>
          <w:rFonts w:asciiTheme="minorHAnsi" w:hAnsiTheme="minorHAnsi" w:cs="Calibri"/>
          <w:sz w:val="24"/>
        </w:rPr>
        <w:t xml:space="preserve"> with Henry Jermyn as his Second in Command.</w:t>
      </w:r>
      <w:r w:rsidRPr="00037B80">
        <w:rPr>
          <w:rStyle w:val="FootnoteReference"/>
          <w:rFonts w:asciiTheme="minorHAnsi" w:hAnsiTheme="minorHAnsi" w:cs="Calibri"/>
          <w:sz w:val="24"/>
        </w:rPr>
        <w:footnoteReference w:id="36"/>
      </w:r>
    </w:p>
    <w:p w14:paraId="2BE27DC8" w14:textId="77777777" w:rsidR="00037B80" w:rsidRPr="00037B80" w:rsidRDefault="00037B80" w:rsidP="00037B80">
      <w:pPr>
        <w:pStyle w:val="ListParagraph"/>
        <w:ind w:left="786"/>
        <w:rPr>
          <w:rFonts w:asciiTheme="minorHAnsi" w:hAnsiTheme="minorHAnsi" w:cs="Calibri"/>
          <w:sz w:val="24"/>
        </w:rPr>
      </w:pPr>
    </w:p>
    <w:p w14:paraId="145AC8F9" w14:textId="3DC47357" w:rsidR="00037B80" w:rsidRPr="00037B80" w:rsidRDefault="00037B80" w:rsidP="000324A8">
      <w:pPr>
        <w:pStyle w:val="ListParagraph"/>
        <w:ind w:left="786"/>
        <w:rPr>
          <w:rFonts w:asciiTheme="minorHAnsi" w:hAnsiTheme="minorHAnsi" w:cs="Calibri"/>
          <w:sz w:val="24"/>
        </w:rPr>
      </w:pPr>
      <w:r w:rsidRPr="00037B80">
        <w:rPr>
          <w:rFonts w:asciiTheme="minorHAnsi" w:hAnsiTheme="minorHAnsi" w:cs="Calibri"/>
          <w:sz w:val="24"/>
        </w:rPr>
        <w:t>In 1805 Davy and Jermyn started collecting materials for a history of Suffolk.</w:t>
      </w:r>
      <w:r w:rsidRPr="00037B80">
        <w:rPr>
          <w:rStyle w:val="FootnoteReference"/>
          <w:rFonts w:asciiTheme="minorHAnsi" w:hAnsiTheme="minorHAnsi" w:cs="Calibri"/>
          <w:sz w:val="24"/>
        </w:rPr>
        <w:footnoteReference w:id="37"/>
      </w:r>
      <w:r w:rsidRPr="00037B80">
        <w:rPr>
          <w:rFonts w:asciiTheme="minorHAnsi" w:hAnsiTheme="minorHAnsi" w:cs="Calibri"/>
          <w:sz w:val="24"/>
        </w:rPr>
        <w:t xml:space="preserve"> They amassed a great deal of information, intent on publication, but this was not achieved due to Jermyn’s death in 1820.</w:t>
      </w:r>
      <w:r w:rsidRPr="00037B80">
        <w:rPr>
          <w:rStyle w:val="FootnoteReference"/>
          <w:rFonts w:asciiTheme="minorHAnsi" w:hAnsiTheme="minorHAnsi" w:cs="Calibri"/>
          <w:sz w:val="24"/>
        </w:rPr>
        <w:footnoteReference w:id="38"/>
      </w:r>
      <w:r w:rsidRPr="00037B80">
        <w:rPr>
          <w:rFonts w:asciiTheme="minorHAnsi" w:hAnsiTheme="minorHAnsi" w:cs="Calibri"/>
          <w:sz w:val="24"/>
        </w:rPr>
        <w:t xml:space="preserve"> Davy struggled with mounting debts, and as a result was unable to retain his uncle’s estate, retiring to Ufford.</w:t>
      </w:r>
      <w:r w:rsidRPr="00037B80">
        <w:rPr>
          <w:rStyle w:val="FootnoteReference"/>
          <w:rFonts w:asciiTheme="minorHAnsi" w:hAnsiTheme="minorHAnsi" w:cs="Calibri"/>
          <w:sz w:val="24"/>
        </w:rPr>
        <w:footnoteReference w:id="39"/>
      </w:r>
      <w:r w:rsidRPr="00037B80">
        <w:rPr>
          <w:rFonts w:asciiTheme="minorHAnsi" w:hAnsiTheme="minorHAnsi" w:cs="Calibri"/>
          <w:sz w:val="24"/>
        </w:rPr>
        <w:t xml:space="preserve"> Davy did not lose his desire for historical information however, and at this point became a collector of antiquities, attaining 131 manuscript volumes.</w:t>
      </w:r>
      <w:r w:rsidRPr="00037B80">
        <w:rPr>
          <w:rStyle w:val="FootnoteReference"/>
          <w:rFonts w:asciiTheme="minorHAnsi" w:hAnsiTheme="minorHAnsi" w:cs="Calibri"/>
          <w:sz w:val="24"/>
        </w:rPr>
        <w:footnoteReference w:id="40"/>
      </w:r>
      <w:r w:rsidRPr="00037B80">
        <w:rPr>
          <w:rFonts w:asciiTheme="minorHAnsi" w:hAnsiTheme="minorHAnsi" w:cs="Calibri"/>
          <w:sz w:val="24"/>
        </w:rPr>
        <w:t xml:space="preserve"> Davy was also the anonymous author of several works about Suffolk,</w:t>
      </w:r>
      <w:r w:rsidRPr="00037B80">
        <w:rPr>
          <w:rStyle w:val="FootnoteReference"/>
          <w:rFonts w:asciiTheme="minorHAnsi" w:hAnsiTheme="minorHAnsi" w:cs="Calibri"/>
          <w:sz w:val="24"/>
        </w:rPr>
        <w:footnoteReference w:id="41"/>
      </w:r>
      <w:r w:rsidRPr="00037B80">
        <w:rPr>
          <w:rFonts w:asciiTheme="minorHAnsi" w:hAnsiTheme="minorHAnsi" w:cs="Calibri"/>
          <w:sz w:val="24"/>
        </w:rPr>
        <w:t xml:space="preserve"> as well as writing 35 articles for “</w:t>
      </w:r>
      <w:r w:rsidRPr="00037B80">
        <w:rPr>
          <w:rFonts w:asciiTheme="minorHAnsi" w:hAnsiTheme="minorHAnsi" w:cs="Calibri"/>
          <w:i/>
          <w:sz w:val="24"/>
        </w:rPr>
        <w:t>Gentleman’s Magazine</w:t>
      </w:r>
      <w:r w:rsidRPr="00037B80">
        <w:rPr>
          <w:rFonts w:asciiTheme="minorHAnsi" w:hAnsiTheme="minorHAnsi" w:cs="Calibri"/>
          <w:sz w:val="24"/>
        </w:rPr>
        <w:t>” under the pseudonym D.A.Y.</w:t>
      </w:r>
      <w:r w:rsidRPr="00037B80">
        <w:rPr>
          <w:rStyle w:val="FootnoteReference"/>
          <w:rFonts w:asciiTheme="minorHAnsi" w:hAnsiTheme="minorHAnsi" w:cs="Calibri"/>
          <w:sz w:val="24"/>
        </w:rPr>
        <w:footnoteReference w:id="42"/>
      </w:r>
      <w:r w:rsidRPr="00037B80">
        <w:rPr>
          <w:rFonts w:asciiTheme="minorHAnsi" w:hAnsiTheme="minorHAnsi" w:cs="Calibri"/>
          <w:sz w:val="24"/>
        </w:rPr>
        <w:t xml:space="preserve"> Davy died on August 15</w:t>
      </w:r>
      <w:r w:rsidRPr="00037B80">
        <w:rPr>
          <w:rFonts w:asciiTheme="minorHAnsi" w:hAnsiTheme="minorHAnsi" w:cs="Calibri"/>
          <w:sz w:val="24"/>
          <w:vertAlign w:val="superscript"/>
        </w:rPr>
        <w:t>th</w:t>
      </w:r>
      <w:r w:rsidRPr="00037B80">
        <w:rPr>
          <w:rFonts w:asciiTheme="minorHAnsi" w:hAnsiTheme="minorHAnsi" w:cs="Calibri"/>
          <w:sz w:val="24"/>
        </w:rPr>
        <w:t xml:space="preserve"> 1851 in Ufford,</w:t>
      </w:r>
      <w:r w:rsidRPr="00037B80">
        <w:rPr>
          <w:rStyle w:val="FootnoteReference"/>
          <w:rFonts w:asciiTheme="minorHAnsi" w:hAnsiTheme="minorHAnsi" w:cs="Calibri"/>
          <w:sz w:val="24"/>
        </w:rPr>
        <w:footnoteReference w:id="43"/>
      </w:r>
      <w:r w:rsidRPr="00037B80">
        <w:rPr>
          <w:rFonts w:asciiTheme="minorHAnsi" w:hAnsiTheme="minorHAnsi" w:cs="Calibri"/>
          <w:sz w:val="24"/>
        </w:rPr>
        <w:t xml:space="preserve"> and was buried in Yoxford. Davy’s sister Lucy sold his collection to the British Museum for £200.</w:t>
      </w:r>
      <w:r w:rsidRPr="00037B80">
        <w:rPr>
          <w:rStyle w:val="FootnoteReference"/>
          <w:rFonts w:asciiTheme="minorHAnsi" w:hAnsiTheme="minorHAnsi" w:cs="Calibri"/>
          <w:sz w:val="24"/>
        </w:rPr>
        <w:footnoteReference w:id="44"/>
      </w:r>
      <w:r w:rsidRPr="00037B80">
        <w:rPr>
          <w:rFonts w:asciiTheme="minorHAnsi" w:hAnsiTheme="minorHAnsi" w:cs="Calibri"/>
          <w:sz w:val="24"/>
        </w:rPr>
        <w:br w:type="page"/>
      </w:r>
    </w:p>
    <w:p w14:paraId="79DCBFDC" w14:textId="77777777" w:rsidR="00037B80" w:rsidRPr="00037B80" w:rsidRDefault="00037B80" w:rsidP="00037B80">
      <w:pPr>
        <w:pStyle w:val="ListParagraph"/>
        <w:ind w:left="786"/>
        <w:jc w:val="center"/>
        <w:rPr>
          <w:rFonts w:asciiTheme="minorHAnsi" w:hAnsiTheme="minorHAnsi" w:cs="Calibri"/>
          <w:b/>
          <w:sz w:val="40"/>
          <w:u w:val="single"/>
        </w:rPr>
      </w:pPr>
      <w:r w:rsidRPr="00037B80">
        <w:rPr>
          <w:rFonts w:asciiTheme="minorHAnsi" w:hAnsiTheme="minorHAnsi" w:cs="Calibri"/>
          <w:b/>
          <w:sz w:val="40"/>
          <w:u w:val="single"/>
        </w:rPr>
        <w:lastRenderedPageBreak/>
        <w:t>Appendix 1</w:t>
      </w:r>
    </w:p>
    <w:p w14:paraId="24B95F19" w14:textId="77777777" w:rsidR="00037B80" w:rsidRPr="00037B80" w:rsidRDefault="00037B80" w:rsidP="00037B80">
      <w:pPr>
        <w:pStyle w:val="ListParagraph"/>
        <w:ind w:left="786"/>
        <w:jc w:val="center"/>
        <w:rPr>
          <w:rFonts w:asciiTheme="minorHAnsi" w:hAnsiTheme="minorHAnsi" w:cs="Calibri"/>
          <w:b/>
          <w:sz w:val="40"/>
          <w:u w:val="single"/>
        </w:rPr>
      </w:pPr>
    </w:p>
    <w:p w14:paraId="76820571" w14:textId="7E755D98" w:rsidR="00037B80" w:rsidRPr="00037B80" w:rsidRDefault="000F4AC1" w:rsidP="00037B80">
      <w:pPr>
        <w:pStyle w:val="ListParagraph"/>
        <w:keepNext/>
        <w:ind w:left="786"/>
        <w:jc w:val="center"/>
        <w:rPr>
          <w:rFonts w:asciiTheme="minorHAnsi" w:hAnsiTheme="minorHAnsi"/>
        </w:rPr>
      </w:pPr>
      <w:r w:rsidRPr="00037B80">
        <w:rPr>
          <w:rFonts w:asciiTheme="minorHAnsi" w:hAnsiTheme="minorHAnsi" w:cs="Calibri"/>
          <w:b/>
          <w:noProof/>
          <w:sz w:val="40"/>
          <w:u w:val="single"/>
        </w:rPr>
        <w:drawing>
          <wp:inline distT="0" distB="0" distL="0" distR="0" wp14:anchorId="13615C7C" wp14:editId="6EF66B0A">
            <wp:extent cx="5638800" cy="7515225"/>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8800" cy="7515225"/>
                    </a:xfrm>
                    <a:prstGeom prst="rect">
                      <a:avLst/>
                    </a:prstGeom>
                    <a:noFill/>
                    <a:ln>
                      <a:noFill/>
                    </a:ln>
                  </pic:spPr>
                </pic:pic>
              </a:graphicData>
            </a:graphic>
          </wp:inline>
        </w:drawing>
      </w:r>
    </w:p>
    <w:p w14:paraId="27299E20" w14:textId="1016AC06" w:rsidR="00037B80" w:rsidRPr="00037B80" w:rsidRDefault="00037B80" w:rsidP="000324A8">
      <w:pPr>
        <w:pStyle w:val="Caption"/>
        <w:jc w:val="center"/>
        <w:rPr>
          <w:rFonts w:asciiTheme="minorHAnsi" w:hAnsiTheme="minorHAnsi"/>
          <w:noProof/>
        </w:rPr>
      </w:pPr>
      <w:r w:rsidRPr="00037B80">
        <w:rPr>
          <w:rFonts w:asciiTheme="minorHAnsi" w:hAnsiTheme="minorHAnsi"/>
        </w:rPr>
        <w:t xml:space="preserve">Figure </w:t>
      </w:r>
      <w:r w:rsidRPr="00037B80">
        <w:rPr>
          <w:rFonts w:asciiTheme="minorHAnsi" w:hAnsiTheme="minorHAnsi"/>
        </w:rPr>
        <w:fldChar w:fldCharType="begin"/>
      </w:r>
      <w:r w:rsidRPr="00037B80">
        <w:rPr>
          <w:rFonts w:asciiTheme="minorHAnsi" w:hAnsiTheme="minorHAnsi"/>
        </w:rPr>
        <w:instrText xml:space="preserve"> SEQ Figure \* ARABIC </w:instrText>
      </w:r>
      <w:r w:rsidRPr="00037B80">
        <w:rPr>
          <w:rFonts w:asciiTheme="minorHAnsi" w:hAnsiTheme="minorHAnsi"/>
        </w:rPr>
        <w:fldChar w:fldCharType="separate"/>
      </w:r>
      <w:r w:rsidRPr="00037B80">
        <w:rPr>
          <w:rFonts w:asciiTheme="minorHAnsi" w:hAnsiTheme="minorHAnsi"/>
          <w:noProof/>
        </w:rPr>
        <w:t>1</w:t>
      </w:r>
      <w:r w:rsidRPr="00037B80">
        <w:rPr>
          <w:rFonts w:asciiTheme="minorHAnsi" w:hAnsiTheme="minorHAnsi"/>
        </w:rPr>
        <w:fldChar w:fldCharType="end"/>
      </w:r>
      <w:r w:rsidRPr="00037B80">
        <w:rPr>
          <w:rFonts w:asciiTheme="minorHAnsi" w:hAnsiTheme="minorHAnsi"/>
        </w:rPr>
        <w:t xml:space="preserve"> - Spine of ODS 2738. © Vikki Hare. 25 March 2018</w:t>
      </w:r>
      <w:r w:rsidRPr="00037B80">
        <w:rPr>
          <w:rFonts w:asciiTheme="minorHAnsi" w:hAnsiTheme="minorHAnsi"/>
          <w:noProof/>
        </w:rPr>
        <w:t>. Lampeter</w:t>
      </w:r>
      <w:r w:rsidRPr="00037B80">
        <w:rPr>
          <w:rFonts w:asciiTheme="minorHAnsi" w:hAnsiTheme="minorHAnsi"/>
          <w:noProof/>
        </w:rPr>
        <w:br w:type="page"/>
      </w:r>
    </w:p>
    <w:p w14:paraId="02A3EA33" w14:textId="77777777" w:rsidR="00037B80" w:rsidRPr="00037B80" w:rsidRDefault="00037B80" w:rsidP="00037B80">
      <w:pPr>
        <w:pStyle w:val="Caption"/>
        <w:keepNext/>
        <w:jc w:val="center"/>
        <w:rPr>
          <w:rFonts w:asciiTheme="minorHAnsi" w:hAnsiTheme="minorHAnsi"/>
        </w:rPr>
      </w:pPr>
    </w:p>
    <w:p w14:paraId="655C5F52" w14:textId="77777777" w:rsidR="00037B80" w:rsidRPr="00037B80" w:rsidRDefault="00037B80" w:rsidP="00037B80">
      <w:pPr>
        <w:pStyle w:val="Caption"/>
        <w:keepNext/>
        <w:jc w:val="center"/>
        <w:rPr>
          <w:rFonts w:asciiTheme="minorHAnsi" w:hAnsiTheme="minorHAnsi"/>
        </w:rPr>
      </w:pPr>
    </w:p>
    <w:p w14:paraId="23C1C0DB" w14:textId="19F6A506" w:rsidR="00037B80" w:rsidRPr="00037B80" w:rsidRDefault="000F4AC1" w:rsidP="00037B80">
      <w:pPr>
        <w:pStyle w:val="Caption"/>
        <w:keepNext/>
        <w:jc w:val="center"/>
        <w:rPr>
          <w:rFonts w:asciiTheme="minorHAnsi" w:hAnsiTheme="minorHAnsi"/>
        </w:rPr>
      </w:pPr>
      <w:r w:rsidRPr="00037B80">
        <w:rPr>
          <w:rFonts w:asciiTheme="minorHAnsi" w:hAnsiTheme="minorHAnsi" w:cs="Calibri"/>
          <w:b/>
          <w:noProof/>
          <w:sz w:val="40"/>
          <w:u w:val="single"/>
        </w:rPr>
        <w:drawing>
          <wp:inline distT="0" distB="0" distL="0" distR="0" wp14:anchorId="60A766D9" wp14:editId="0128EC1C">
            <wp:extent cx="5724525" cy="762952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1FBB7C51" w14:textId="50D227F0" w:rsidR="00037B80" w:rsidRPr="00037B80" w:rsidRDefault="00037B80" w:rsidP="000324A8">
      <w:pPr>
        <w:pStyle w:val="Caption"/>
        <w:jc w:val="center"/>
        <w:rPr>
          <w:rFonts w:asciiTheme="minorHAnsi" w:hAnsiTheme="minorHAnsi"/>
        </w:rPr>
      </w:pPr>
      <w:r w:rsidRPr="00037B80">
        <w:rPr>
          <w:rFonts w:asciiTheme="minorHAnsi" w:hAnsiTheme="minorHAnsi"/>
        </w:rPr>
        <w:t xml:space="preserve">Figure </w:t>
      </w:r>
      <w:r w:rsidRPr="00037B80">
        <w:rPr>
          <w:rFonts w:asciiTheme="minorHAnsi" w:hAnsiTheme="minorHAnsi"/>
        </w:rPr>
        <w:fldChar w:fldCharType="begin"/>
      </w:r>
      <w:r w:rsidRPr="00037B80">
        <w:rPr>
          <w:rFonts w:asciiTheme="minorHAnsi" w:hAnsiTheme="minorHAnsi"/>
        </w:rPr>
        <w:instrText xml:space="preserve"> SEQ Figure \* ARABIC </w:instrText>
      </w:r>
      <w:r w:rsidRPr="00037B80">
        <w:rPr>
          <w:rFonts w:asciiTheme="minorHAnsi" w:hAnsiTheme="minorHAnsi"/>
        </w:rPr>
        <w:fldChar w:fldCharType="separate"/>
      </w:r>
      <w:r w:rsidRPr="00037B80">
        <w:rPr>
          <w:rFonts w:asciiTheme="minorHAnsi" w:hAnsiTheme="minorHAnsi"/>
          <w:noProof/>
        </w:rPr>
        <w:t>2</w:t>
      </w:r>
      <w:r w:rsidRPr="00037B80">
        <w:rPr>
          <w:rFonts w:asciiTheme="minorHAnsi" w:hAnsiTheme="minorHAnsi"/>
        </w:rPr>
        <w:fldChar w:fldCharType="end"/>
      </w:r>
      <w:r w:rsidRPr="00037B80">
        <w:rPr>
          <w:rFonts w:asciiTheme="minorHAnsi" w:hAnsiTheme="minorHAnsi"/>
        </w:rPr>
        <w:t xml:space="preserve"> - Cover of ODS 2738. © Vikki Hare. 25 March 2018. Lampeter</w:t>
      </w:r>
      <w:r w:rsidRPr="00037B80">
        <w:rPr>
          <w:rFonts w:asciiTheme="minorHAnsi" w:hAnsiTheme="minorHAnsi"/>
        </w:rPr>
        <w:br w:type="page"/>
      </w:r>
    </w:p>
    <w:p w14:paraId="769CE825" w14:textId="0A2C8662" w:rsidR="00037B80" w:rsidRPr="00037B80" w:rsidRDefault="000F4AC1" w:rsidP="00037B80">
      <w:pPr>
        <w:pStyle w:val="Caption"/>
        <w:keepNext/>
        <w:jc w:val="center"/>
        <w:rPr>
          <w:rFonts w:asciiTheme="minorHAnsi" w:hAnsiTheme="minorHAnsi"/>
        </w:rPr>
      </w:pPr>
      <w:r w:rsidRPr="00037B80">
        <w:rPr>
          <w:rFonts w:asciiTheme="minorHAnsi" w:hAnsiTheme="minorHAnsi" w:cs="Calibri"/>
          <w:b/>
          <w:noProof/>
          <w:sz w:val="40"/>
          <w:u w:val="single"/>
        </w:rPr>
        <w:lastRenderedPageBreak/>
        <w:drawing>
          <wp:inline distT="0" distB="0" distL="0" distR="0" wp14:anchorId="532EDB59" wp14:editId="6788E7AB">
            <wp:extent cx="6753225" cy="5067300"/>
            <wp:effectExtent l="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53225" cy="5067300"/>
                    </a:xfrm>
                    <a:prstGeom prst="rect">
                      <a:avLst/>
                    </a:prstGeom>
                    <a:noFill/>
                    <a:ln>
                      <a:noFill/>
                    </a:ln>
                  </pic:spPr>
                </pic:pic>
              </a:graphicData>
            </a:graphic>
          </wp:inline>
        </w:drawing>
      </w:r>
    </w:p>
    <w:p w14:paraId="7C82C089" w14:textId="77777777" w:rsidR="00037B80" w:rsidRPr="00037B80" w:rsidRDefault="00037B80" w:rsidP="00037B80">
      <w:pPr>
        <w:pStyle w:val="Caption"/>
        <w:jc w:val="center"/>
        <w:rPr>
          <w:rFonts w:asciiTheme="minorHAnsi" w:hAnsiTheme="minorHAnsi"/>
        </w:rPr>
      </w:pPr>
      <w:r w:rsidRPr="00037B80">
        <w:rPr>
          <w:rFonts w:asciiTheme="minorHAnsi" w:hAnsiTheme="minorHAnsi"/>
        </w:rPr>
        <w:t xml:space="preserve">Figure </w:t>
      </w:r>
      <w:r w:rsidRPr="00037B80">
        <w:rPr>
          <w:rFonts w:asciiTheme="minorHAnsi" w:hAnsiTheme="minorHAnsi"/>
        </w:rPr>
        <w:fldChar w:fldCharType="begin"/>
      </w:r>
      <w:r w:rsidRPr="00037B80">
        <w:rPr>
          <w:rFonts w:asciiTheme="minorHAnsi" w:hAnsiTheme="minorHAnsi"/>
        </w:rPr>
        <w:instrText xml:space="preserve"> SEQ Figure \* ARABIC </w:instrText>
      </w:r>
      <w:r w:rsidRPr="00037B80">
        <w:rPr>
          <w:rFonts w:asciiTheme="minorHAnsi" w:hAnsiTheme="minorHAnsi"/>
        </w:rPr>
        <w:fldChar w:fldCharType="separate"/>
      </w:r>
      <w:r w:rsidRPr="00037B80">
        <w:rPr>
          <w:rFonts w:asciiTheme="minorHAnsi" w:hAnsiTheme="minorHAnsi"/>
          <w:noProof/>
        </w:rPr>
        <w:t>3</w:t>
      </w:r>
      <w:r w:rsidRPr="00037B80">
        <w:rPr>
          <w:rFonts w:asciiTheme="minorHAnsi" w:hAnsiTheme="minorHAnsi"/>
        </w:rPr>
        <w:fldChar w:fldCharType="end"/>
      </w:r>
      <w:r w:rsidRPr="00037B80">
        <w:rPr>
          <w:rFonts w:asciiTheme="minorHAnsi" w:hAnsiTheme="minorHAnsi"/>
        </w:rPr>
        <w:t xml:space="preserve"> - Bookplates and Signatures of Ownership. © Vikki Hare. 25 March 2018. Lampeter</w:t>
      </w:r>
    </w:p>
    <w:p w14:paraId="3F213397" w14:textId="77777777" w:rsidR="00037B80" w:rsidRPr="00037B80" w:rsidRDefault="00037B80" w:rsidP="00037B80">
      <w:pPr>
        <w:rPr>
          <w:rFonts w:asciiTheme="minorHAnsi" w:hAnsiTheme="minorHAnsi"/>
          <w:i/>
          <w:iCs/>
          <w:color w:val="44546A"/>
          <w:sz w:val="18"/>
          <w:szCs w:val="18"/>
        </w:rPr>
      </w:pPr>
      <w:r w:rsidRPr="00037B80">
        <w:rPr>
          <w:rFonts w:asciiTheme="minorHAnsi" w:hAnsiTheme="minorHAnsi"/>
        </w:rPr>
        <w:br w:type="page"/>
      </w:r>
    </w:p>
    <w:p w14:paraId="77C51061" w14:textId="48583B1B" w:rsidR="00037B80" w:rsidRPr="00037B80" w:rsidRDefault="000F4AC1" w:rsidP="00037B80">
      <w:pPr>
        <w:pStyle w:val="Caption"/>
        <w:keepNext/>
        <w:jc w:val="center"/>
        <w:rPr>
          <w:rFonts w:asciiTheme="minorHAnsi" w:hAnsiTheme="minorHAnsi"/>
        </w:rPr>
      </w:pPr>
      <w:r w:rsidRPr="00037B80">
        <w:rPr>
          <w:rFonts w:asciiTheme="minorHAnsi" w:hAnsiTheme="minorHAnsi" w:cs="Calibri"/>
          <w:b/>
          <w:noProof/>
          <w:sz w:val="40"/>
          <w:u w:val="single"/>
        </w:rPr>
        <w:lastRenderedPageBreak/>
        <w:drawing>
          <wp:inline distT="0" distB="0" distL="0" distR="0" wp14:anchorId="024E3678" wp14:editId="70715F0C">
            <wp:extent cx="5676900" cy="7572375"/>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76900" cy="7572375"/>
                    </a:xfrm>
                    <a:prstGeom prst="rect">
                      <a:avLst/>
                    </a:prstGeom>
                    <a:noFill/>
                    <a:ln>
                      <a:noFill/>
                    </a:ln>
                  </pic:spPr>
                </pic:pic>
              </a:graphicData>
            </a:graphic>
          </wp:inline>
        </w:drawing>
      </w:r>
    </w:p>
    <w:p w14:paraId="5E1241FD" w14:textId="77777777" w:rsidR="00037B80" w:rsidRPr="00037B80" w:rsidRDefault="00037B80" w:rsidP="00037B80">
      <w:pPr>
        <w:pStyle w:val="Caption"/>
        <w:jc w:val="center"/>
        <w:rPr>
          <w:rFonts w:asciiTheme="minorHAnsi" w:hAnsiTheme="minorHAnsi"/>
        </w:rPr>
      </w:pPr>
      <w:r w:rsidRPr="00037B80">
        <w:rPr>
          <w:rFonts w:asciiTheme="minorHAnsi" w:hAnsiTheme="minorHAnsi"/>
        </w:rPr>
        <w:t xml:space="preserve">Figure </w:t>
      </w:r>
      <w:r w:rsidRPr="00037B80">
        <w:rPr>
          <w:rFonts w:asciiTheme="minorHAnsi" w:hAnsiTheme="minorHAnsi"/>
        </w:rPr>
        <w:fldChar w:fldCharType="begin"/>
      </w:r>
      <w:r w:rsidRPr="00037B80">
        <w:rPr>
          <w:rFonts w:asciiTheme="minorHAnsi" w:hAnsiTheme="minorHAnsi"/>
        </w:rPr>
        <w:instrText xml:space="preserve"> SEQ Figure \* ARABIC </w:instrText>
      </w:r>
      <w:r w:rsidRPr="00037B80">
        <w:rPr>
          <w:rFonts w:asciiTheme="minorHAnsi" w:hAnsiTheme="minorHAnsi"/>
        </w:rPr>
        <w:fldChar w:fldCharType="separate"/>
      </w:r>
      <w:r w:rsidRPr="00037B80">
        <w:rPr>
          <w:rFonts w:asciiTheme="minorHAnsi" w:hAnsiTheme="minorHAnsi"/>
          <w:noProof/>
        </w:rPr>
        <w:t>4</w:t>
      </w:r>
      <w:r w:rsidRPr="00037B80">
        <w:rPr>
          <w:rFonts w:asciiTheme="minorHAnsi" w:hAnsiTheme="minorHAnsi"/>
        </w:rPr>
        <w:fldChar w:fldCharType="end"/>
      </w:r>
      <w:r w:rsidRPr="00037B80">
        <w:rPr>
          <w:rFonts w:asciiTheme="minorHAnsi" w:hAnsiTheme="minorHAnsi"/>
        </w:rPr>
        <w:t xml:space="preserve"> - Handwritten Biography of Will Smyth. © Vikki Hare. 25 March 2018. Lampeter</w:t>
      </w:r>
    </w:p>
    <w:p w14:paraId="7D7A5E59" w14:textId="77777777" w:rsidR="00037B80" w:rsidRPr="00037B80" w:rsidRDefault="00037B80" w:rsidP="00037B80">
      <w:pPr>
        <w:rPr>
          <w:rFonts w:asciiTheme="minorHAnsi" w:hAnsiTheme="minorHAnsi"/>
          <w:i/>
          <w:iCs/>
          <w:color w:val="44546A"/>
          <w:sz w:val="18"/>
          <w:szCs w:val="18"/>
        </w:rPr>
      </w:pPr>
      <w:r w:rsidRPr="00037B80">
        <w:rPr>
          <w:rFonts w:asciiTheme="minorHAnsi" w:hAnsiTheme="minorHAnsi"/>
        </w:rPr>
        <w:br w:type="page"/>
      </w:r>
    </w:p>
    <w:p w14:paraId="5A827B8F" w14:textId="77777777" w:rsidR="00037B80" w:rsidRPr="00037B80" w:rsidRDefault="00037B80" w:rsidP="00037B80">
      <w:pPr>
        <w:pStyle w:val="Caption"/>
        <w:jc w:val="center"/>
        <w:rPr>
          <w:rFonts w:asciiTheme="minorHAnsi" w:hAnsiTheme="minorHAnsi" w:cs="Calibri"/>
          <w:b/>
          <w:i w:val="0"/>
          <w:color w:val="auto"/>
          <w:sz w:val="40"/>
          <w:u w:val="single"/>
        </w:rPr>
      </w:pPr>
      <w:r w:rsidRPr="00037B80">
        <w:rPr>
          <w:rFonts w:asciiTheme="minorHAnsi" w:hAnsiTheme="minorHAnsi" w:cs="Calibri"/>
          <w:b/>
          <w:i w:val="0"/>
          <w:color w:val="auto"/>
          <w:sz w:val="40"/>
          <w:u w:val="single"/>
        </w:rPr>
        <w:lastRenderedPageBreak/>
        <w:t>Reference List</w:t>
      </w:r>
    </w:p>
    <w:p w14:paraId="5ACB0745" w14:textId="77777777" w:rsidR="00037B80" w:rsidRPr="00037B80" w:rsidRDefault="00037B80" w:rsidP="00037B80">
      <w:pPr>
        <w:rPr>
          <w:rFonts w:asciiTheme="minorHAnsi" w:hAnsiTheme="minorHAnsi"/>
          <w:b/>
          <w:sz w:val="28"/>
        </w:rPr>
      </w:pPr>
      <w:r w:rsidRPr="00037B80">
        <w:rPr>
          <w:rFonts w:asciiTheme="minorHAnsi" w:hAnsiTheme="minorHAnsi"/>
          <w:b/>
          <w:sz w:val="28"/>
        </w:rPr>
        <w:t>Archive Sources</w:t>
      </w:r>
    </w:p>
    <w:p w14:paraId="39E2D89B" w14:textId="77777777" w:rsidR="00037B80" w:rsidRPr="00037B80" w:rsidRDefault="00037B80" w:rsidP="00037B80">
      <w:pPr>
        <w:rPr>
          <w:rFonts w:asciiTheme="minorHAnsi" w:hAnsiTheme="minorHAnsi"/>
          <w:sz w:val="28"/>
        </w:rPr>
      </w:pPr>
      <w:r w:rsidRPr="00037B80">
        <w:rPr>
          <w:rFonts w:asciiTheme="minorHAnsi" w:hAnsiTheme="minorHAnsi"/>
          <w:sz w:val="28"/>
        </w:rPr>
        <w:t>•Roderic Bowen Library and Archives: University Archives</w:t>
      </w:r>
    </w:p>
    <w:p w14:paraId="4E9C736C" w14:textId="77777777" w:rsidR="00037B80" w:rsidRPr="00037B80" w:rsidRDefault="00037B80" w:rsidP="00037B80">
      <w:pPr>
        <w:ind w:left="284"/>
        <w:rPr>
          <w:rFonts w:asciiTheme="minorHAnsi" w:hAnsiTheme="minorHAnsi"/>
          <w:sz w:val="28"/>
        </w:rPr>
      </w:pPr>
      <w:r w:rsidRPr="00037B80">
        <w:rPr>
          <w:rFonts w:asciiTheme="minorHAnsi" w:hAnsiTheme="minorHAnsi"/>
          <w:sz w:val="28"/>
        </w:rPr>
        <w:t>•ODS 2738 – Two Sermons Preached at Two Publick Assizes for the County of Suffolk</w:t>
      </w:r>
    </w:p>
    <w:p w14:paraId="6304CA27" w14:textId="77777777" w:rsidR="00037B80" w:rsidRPr="00037B80" w:rsidRDefault="00037B80" w:rsidP="00037B80">
      <w:pPr>
        <w:ind w:left="284"/>
        <w:rPr>
          <w:rFonts w:asciiTheme="minorHAnsi" w:hAnsiTheme="minorHAnsi"/>
          <w:sz w:val="28"/>
        </w:rPr>
      </w:pPr>
    </w:p>
    <w:p w14:paraId="49CC24CA" w14:textId="77777777" w:rsidR="00037B80" w:rsidRPr="00037B80" w:rsidRDefault="00037B80" w:rsidP="00037B80">
      <w:pPr>
        <w:rPr>
          <w:rFonts w:asciiTheme="minorHAnsi" w:hAnsiTheme="minorHAnsi"/>
          <w:b/>
          <w:sz w:val="28"/>
        </w:rPr>
      </w:pPr>
      <w:r w:rsidRPr="00037B80">
        <w:rPr>
          <w:rFonts w:asciiTheme="minorHAnsi" w:hAnsiTheme="minorHAnsi"/>
          <w:b/>
          <w:sz w:val="28"/>
        </w:rPr>
        <w:t>Websites</w:t>
      </w:r>
    </w:p>
    <w:p w14:paraId="37AC456E" w14:textId="77777777" w:rsidR="00037B80" w:rsidRPr="00037B80" w:rsidRDefault="00037B80" w:rsidP="00037B80">
      <w:pPr>
        <w:rPr>
          <w:rFonts w:asciiTheme="minorHAnsi" w:hAnsiTheme="minorHAnsi"/>
          <w:sz w:val="28"/>
        </w:rPr>
      </w:pPr>
      <w:r w:rsidRPr="00037B80">
        <w:rPr>
          <w:rFonts w:asciiTheme="minorHAnsi" w:hAnsiTheme="minorHAnsi"/>
          <w:b/>
          <w:sz w:val="28"/>
        </w:rPr>
        <w:t>•</w:t>
      </w:r>
      <w:proofErr w:type="spellStart"/>
      <w:r w:rsidRPr="00037B80">
        <w:rPr>
          <w:rFonts w:asciiTheme="minorHAnsi" w:hAnsiTheme="minorHAnsi"/>
          <w:sz w:val="28"/>
        </w:rPr>
        <w:t>Blatchly</w:t>
      </w:r>
      <w:proofErr w:type="spellEnd"/>
      <w:r w:rsidRPr="00037B80">
        <w:rPr>
          <w:rFonts w:asciiTheme="minorHAnsi" w:hAnsiTheme="minorHAnsi"/>
          <w:sz w:val="28"/>
        </w:rPr>
        <w:t xml:space="preserve">, J.M. ‘David Elisha Davy (1769-1851)’ 2004. Oxford Dictionary of National Biography. </w:t>
      </w:r>
      <w:hyperlink r:id="rId12" w:history="1">
        <w:r w:rsidRPr="00037B80">
          <w:rPr>
            <w:rStyle w:val="Hyperlink"/>
            <w:rFonts w:asciiTheme="minorHAnsi" w:hAnsiTheme="minorHAnsi"/>
            <w:sz w:val="28"/>
          </w:rPr>
          <w:t>http://www.oxfordd</w:t>
        </w:r>
        <w:r w:rsidRPr="00037B80">
          <w:rPr>
            <w:rStyle w:val="Hyperlink"/>
            <w:rFonts w:asciiTheme="minorHAnsi" w:hAnsiTheme="minorHAnsi"/>
            <w:sz w:val="28"/>
          </w:rPr>
          <w:t>n</w:t>
        </w:r>
        <w:r w:rsidRPr="00037B80">
          <w:rPr>
            <w:rStyle w:val="Hyperlink"/>
            <w:rFonts w:asciiTheme="minorHAnsi" w:hAnsiTheme="minorHAnsi"/>
            <w:sz w:val="28"/>
          </w:rPr>
          <w:t>b.co</w:t>
        </w:r>
        <w:r w:rsidRPr="00037B80">
          <w:rPr>
            <w:rStyle w:val="Hyperlink"/>
            <w:rFonts w:asciiTheme="minorHAnsi" w:hAnsiTheme="minorHAnsi"/>
            <w:sz w:val="28"/>
          </w:rPr>
          <w:t>m</w:t>
        </w:r>
        <w:r w:rsidRPr="00037B80">
          <w:rPr>
            <w:rStyle w:val="Hyperlink"/>
            <w:rFonts w:asciiTheme="minorHAnsi" w:hAnsiTheme="minorHAnsi"/>
            <w:sz w:val="28"/>
          </w:rPr>
          <w:t>/view/10.1093/ref:odnb/9780198614128.001.0001/odnb-9780198614128-e-7310?rskey=kZazeJ&amp;result=64</w:t>
        </w:r>
      </w:hyperlink>
      <w:r w:rsidRPr="00037B80">
        <w:rPr>
          <w:rFonts w:asciiTheme="minorHAnsi" w:hAnsiTheme="minorHAnsi"/>
          <w:sz w:val="28"/>
        </w:rPr>
        <w:t xml:space="preserve"> [Accessed 25</w:t>
      </w:r>
      <w:r w:rsidRPr="00037B80">
        <w:rPr>
          <w:rFonts w:asciiTheme="minorHAnsi" w:hAnsiTheme="minorHAnsi"/>
          <w:sz w:val="28"/>
          <w:vertAlign w:val="superscript"/>
        </w:rPr>
        <w:t>th</w:t>
      </w:r>
      <w:r w:rsidRPr="00037B80">
        <w:rPr>
          <w:rFonts w:asciiTheme="minorHAnsi" w:hAnsiTheme="minorHAnsi"/>
          <w:sz w:val="28"/>
        </w:rPr>
        <w:t xml:space="preserve"> March 2018]</w:t>
      </w:r>
    </w:p>
    <w:p w14:paraId="66F063F3" w14:textId="77777777" w:rsidR="00037B80" w:rsidRPr="00037B80" w:rsidRDefault="00037B80" w:rsidP="00037B80">
      <w:pPr>
        <w:rPr>
          <w:rFonts w:asciiTheme="minorHAnsi" w:hAnsiTheme="minorHAnsi"/>
          <w:sz w:val="28"/>
        </w:rPr>
      </w:pPr>
      <w:r w:rsidRPr="00037B80">
        <w:rPr>
          <w:rFonts w:asciiTheme="minorHAnsi" w:hAnsiTheme="minorHAnsi"/>
          <w:sz w:val="28"/>
        </w:rPr>
        <w:t>•</w:t>
      </w:r>
      <w:proofErr w:type="spellStart"/>
      <w:r w:rsidRPr="00037B80">
        <w:rPr>
          <w:rFonts w:asciiTheme="minorHAnsi" w:hAnsiTheme="minorHAnsi"/>
          <w:sz w:val="28"/>
        </w:rPr>
        <w:t>Bayly</w:t>
      </w:r>
      <w:proofErr w:type="spellEnd"/>
      <w:r w:rsidRPr="00037B80">
        <w:rPr>
          <w:rFonts w:asciiTheme="minorHAnsi" w:hAnsiTheme="minorHAnsi"/>
          <w:sz w:val="28"/>
        </w:rPr>
        <w:t xml:space="preserve">, C.A. and Prior, K. ‘Cornwallis, Charles, first Marquess Cornwallis (1738–1805)’ 2011. Oxford Dictionary of National Biography. </w:t>
      </w:r>
      <w:hyperlink r:id="rId13" w:history="1">
        <w:r w:rsidRPr="00037B80">
          <w:rPr>
            <w:rStyle w:val="Hyperlink"/>
            <w:rFonts w:asciiTheme="minorHAnsi" w:hAnsiTheme="minorHAnsi"/>
            <w:sz w:val="28"/>
          </w:rPr>
          <w:t>http://www.oxforddnb.com/view/10.1093/ref:odnb/9780198614128.001.0001/odnb-9780198614128-e-6338</w:t>
        </w:r>
      </w:hyperlink>
      <w:r w:rsidRPr="00037B80">
        <w:rPr>
          <w:rFonts w:asciiTheme="minorHAnsi" w:hAnsiTheme="minorHAnsi"/>
          <w:sz w:val="28"/>
        </w:rPr>
        <w:t xml:space="preserve"> [Accessed 25th March 2018]</w:t>
      </w:r>
    </w:p>
    <w:p w14:paraId="2F375D0F" w14:textId="77777777" w:rsidR="00037B80" w:rsidRPr="00037B80" w:rsidRDefault="00037B80" w:rsidP="00037B80">
      <w:pPr>
        <w:rPr>
          <w:rFonts w:asciiTheme="minorHAnsi" w:hAnsiTheme="minorHAnsi"/>
          <w:sz w:val="28"/>
        </w:rPr>
      </w:pPr>
    </w:p>
    <w:p w14:paraId="79F9E4FC" w14:textId="77777777" w:rsidR="00037B80" w:rsidRPr="00037B80" w:rsidRDefault="00037B80" w:rsidP="00037B80">
      <w:pPr>
        <w:rPr>
          <w:rFonts w:asciiTheme="minorHAnsi" w:hAnsiTheme="minorHAnsi"/>
          <w:b/>
          <w:sz w:val="28"/>
        </w:rPr>
      </w:pPr>
      <w:r w:rsidRPr="00037B80">
        <w:rPr>
          <w:rFonts w:asciiTheme="minorHAnsi" w:hAnsiTheme="minorHAnsi"/>
          <w:b/>
          <w:sz w:val="28"/>
        </w:rPr>
        <w:t>Literary Sources</w:t>
      </w:r>
    </w:p>
    <w:p w14:paraId="02D27DE7" w14:textId="77777777" w:rsidR="00037B80" w:rsidRPr="00037B80" w:rsidRDefault="00037B80" w:rsidP="00037B80">
      <w:pPr>
        <w:rPr>
          <w:rFonts w:asciiTheme="minorHAnsi" w:hAnsiTheme="minorHAnsi"/>
          <w:sz w:val="28"/>
        </w:rPr>
      </w:pPr>
      <w:r w:rsidRPr="00037B80">
        <w:rPr>
          <w:rFonts w:asciiTheme="minorHAnsi" w:hAnsiTheme="minorHAnsi"/>
          <w:sz w:val="28"/>
        </w:rPr>
        <w:t xml:space="preserve">•Burke, J. and Burke, B. 1841. </w:t>
      </w:r>
      <w:r w:rsidRPr="00037B80">
        <w:rPr>
          <w:rFonts w:asciiTheme="minorHAnsi" w:hAnsiTheme="minorHAnsi"/>
          <w:i/>
          <w:sz w:val="28"/>
        </w:rPr>
        <w:t xml:space="preserve">A Genealogical and Heraldic History of the Extinct and Dormant Baronetcies of England. </w:t>
      </w:r>
      <w:r w:rsidRPr="00037B80">
        <w:rPr>
          <w:rFonts w:asciiTheme="minorHAnsi" w:hAnsiTheme="minorHAnsi"/>
          <w:sz w:val="28"/>
        </w:rPr>
        <w:t>London: Scott, Webster and Geary</w:t>
      </w:r>
    </w:p>
    <w:p w14:paraId="34BF9C6F" w14:textId="77777777" w:rsidR="00EC7546" w:rsidRPr="0065654E" w:rsidRDefault="00EC7546" w:rsidP="00FA07E9">
      <w:pPr>
        <w:pStyle w:val="NormalWeb"/>
        <w:spacing w:before="0" w:beforeAutospacing="0" w:after="0" w:afterAutospacing="0"/>
        <w:ind w:right="-334"/>
        <w:rPr>
          <w:rFonts w:ascii="Trebuchet MS" w:hAnsi="Trebuchet MS" w:cs="Tahoma"/>
          <w:b/>
          <w:bCs/>
          <w:sz w:val="24"/>
          <w:szCs w:val="24"/>
        </w:rPr>
      </w:pPr>
    </w:p>
    <w:sectPr w:rsidR="00EC7546" w:rsidRPr="0065654E" w:rsidSect="0082646B">
      <w:footerReference w:type="default" r:id="rId14"/>
      <w:pgSz w:w="12240" w:h="15840"/>
      <w:pgMar w:top="1276" w:right="474" w:bottom="567" w:left="993"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39DCD8" w14:textId="77777777" w:rsidR="00884266" w:rsidRDefault="00884266" w:rsidP="00AD5D5A">
      <w:r>
        <w:separator/>
      </w:r>
    </w:p>
  </w:endnote>
  <w:endnote w:type="continuationSeparator" w:id="0">
    <w:p w14:paraId="7A4A72DB" w14:textId="77777777" w:rsidR="00884266" w:rsidRDefault="00884266"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Old English Text MT">
    <w:panose1 w:val="03040902040508030806"/>
    <w:charset w:val="00"/>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55F91D" w14:textId="77777777" w:rsidR="00565B73" w:rsidRPr="00337A70" w:rsidRDefault="00565B73">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93153" w14:textId="77777777" w:rsidR="00884266" w:rsidRDefault="00884266" w:rsidP="00AD5D5A">
      <w:r>
        <w:separator/>
      </w:r>
    </w:p>
  </w:footnote>
  <w:footnote w:type="continuationSeparator" w:id="0">
    <w:p w14:paraId="5CE67410" w14:textId="77777777" w:rsidR="00884266" w:rsidRDefault="00884266" w:rsidP="00AD5D5A">
      <w:r>
        <w:continuationSeparator/>
      </w:r>
    </w:p>
  </w:footnote>
  <w:footnote w:id="1">
    <w:p w14:paraId="25B21880" w14:textId="77777777" w:rsidR="00037B80" w:rsidRDefault="00037B80" w:rsidP="00037B80">
      <w:pPr>
        <w:pStyle w:val="FootnoteText"/>
      </w:pPr>
      <w:r>
        <w:rPr>
          <w:rStyle w:val="FootnoteReference"/>
        </w:rPr>
        <w:footnoteRef/>
      </w:r>
      <w:r>
        <w:t xml:space="preserve"> Burke and Burke 1841: 407</w:t>
      </w:r>
    </w:p>
  </w:footnote>
  <w:footnote w:id="2">
    <w:p w14:paraId="3C62ADC2" w14:textId="77777777" w:rsidR="00037B80" w:rsidRDefault="00037B80" w:rsidP="00037B80">
      <w:pPr>
        <w:pStyle w:val="FootnoteText"/>
      </w:pPr>
      <w:r>
        <w:rPr>
          <w:rStyle w:val="FootnoteReference"/>
        </w:rPr>
        <w:footnoteRef/>
      </w:r>
      <w:r>
        <w:t xml:space="preserve"> Burke and Burke 1841: 407</w:t>
      </w:r>
    </w:p>
  </w:footnote>
  <w:footnote w:id="3">
    <w:p w14:paraId="30B0BB5A" w14:textId="77777777" w:rsidR="00037B80" w:rsidRDefault="00037B80" w:rsidP="00037B80">
      <w:pPr>
        <w:pStyle w:val="FootnoteText"/>
      </w:pPr>
      <w:r>
        <w:rPr>
          <w:rStyle w:val="FootnoteReference"/>
        </w:rPr>
        <w:footnoteRef/>
      </w:r>
      <w:r>
        <w:t xml:space="preserve"> Burke and Burke 1841: 407</w:t>
      </w:r>
    </w:p>
  </w:footnote>
  <w:footnote w:id="4">
    <w:p w14:paraId="0710374D" w14:textId="77777777" w:rsidR="00037B80" w:rsidRDefault="00037B80" w:rsidP="00037B80">
      <w:pPr>
        <w:pStyle w:val="FootnoteText"/>
      </w:pPr>
      <w:r>
        <w:rPr>
          <w:rStyle w:val="FootnoteReference"/>
        </w:rPr>
        <w:footnoteRef/>
      </w:r>
      <w:r>
        <w:t xml:space="preserve"> Burke and Burke 1841: 407</w:t>
      </w:r>
    </w:p>
  </w:footnote>
  <w:footnote w:id="5">
    <w:p w14:paraId="14264304" w14:textId="77777777" w:rsidR="00037B80" w:rsidRDefault="00037B80" w:rsidP="00037B80">
      <w:pPr>
        <w:pStyle w:val="FootnoteText"/>
      </w:pPr>
      <w:r>
        <w:rPr>
          <w:rStyle w:val="FootnoteReference"/>
        </w:rPr>
        <w:footnoteRef/>
      </w:r>
      <w:r>
        <w:t xml:space="preserve"> Burke and Burke 1841: 407</w:t>
      </w:r>
    </w:p>
  </w:footnote>
  <w:footnote w:id="6">
    <w:p w14:paraId="1AE5B338" w14:textId="77777777" w:rsidR="00037B80" w:rsidRDefault="00037B80" w:rsidP="00037B80">
      <w:pPr>
        <w:pStyle w:val="FootnoteText"/>
      </w:pPr>
      <w:r>
        <w:rPr>
          <w:rStyle w:val="FootnoteReference"/>
        </w:rPr>
        <w:footnoteRef/>
      </w:r>
      <w:r>
        <w:t xml:space="preserve"> Burke and Burke 1841: 407</w:t>
      </w:r>
    </w:p>
  </w:footnote>
  <w:footnote w:id="7">
    <w:p w14:paraId="791918BF" w14:textId="77777777" w:rsidR="00037B80" w:rsidRDefault="00037B80" w:rsidP="00037B80">
      <w:pPr>
        <w:pStyle w:val="FootnoteText"/>
      </w:pPr>
      <w:r>
        <w:rPr>
          <w:rStyle w:val="FootnoteReference"/>
        </w:rPr>
        <w:footnoteRef/>
      </w:r>
      <w:r>
        <w:t xml:space="preserve"> Burke and Burke 1841: 407</w:t>
      </w:r>
    </w:p>
  </w:footnote>
  <w:footnote w:id="8">
    <w:p w14:paraId="52D75A6F" w14:textId="77777777" w:rsidR="00037B80" w:rsidRDefault="00037B80" w:rsidP="00037B80">
      <w:pPr>
        <w:pStyle w:val="FootnoteText"/>
      </w:pPr>
      <w:r>
        <w:rPr>
          <w:rStyle w:val="FootnoteReference"/>
        </w:rPr>
        <w:footnoteRef/>
      </w:r>
      <w:r>
        <w:t xml:space="preserve"> Burke and Burke 1841: 407</w:t>
      </w:r>
    </w:p>
  </w:footnote>
  <w:footnote w:id="9">
    <w:p w14:paraId="2AB548B1"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10">
    <w:p w14:paraId="07B26527"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11">
    <w:p w14:paraId="61DF3B25"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12">
    <w:p w14:paraId="4BECDA33"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13">
    <w:p w14:paraId="587BB59C"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14">
    <w:p w14:paraId="1CF30EC5"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15">
    <w:p w14:paraId="338A6107"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16">
    <w:p w14:paraId="5EB90BA1"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17">
    <w:p w14:paraId="7C000144"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18">
    <w:p w14:paraId="273D8F7B"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19">
    <w:p w14:paraId="7FB62C3C"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20">
    <w:p w14:paraId="0ACBEFBD"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21">
    <w:p w14:paraId="4CB8D58A"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22">
    <w:p w14:paraId="69E4EB98"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23">
    <w:p w14:paraId="0E2F059B"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24">
    <w:p w14:paraId="3CF6C78D"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25">
    <w:p w14:paraId="6252478F"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26">
    <w:p w14:paraId="099022E7"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27">
    <w:p w14:paraId="7997A53F"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28">
    <w:p w14:paraId="49AB5DF8" w14:textId="77777777" w:rsidR="00037B80" w:rsidRDefault="00037B80" w:rsidP="00037B80">
      <w:pPr>
        <w:pStyle w:val="FootnoteText"/>
      </w:pPr>
      <w:r>
        <w:rPr>
          <w:rStyle w:val="FootnoteReference"/>
        </w:rPr>
        <w:footnoteRef/>
      </w:r>
      <w:r>
        <w:t xml:space="preserve"> </w:t>
      </w:r>
      <w:proofErr w:type="spellStart"/>
      <w:r>
        <w:t>Bayly</w:t>
      </w:r>
      <w:proofErr w:type="spellEnd"/>
      <w:r>
        <w:t xml:space="preserve"> and Prior 2011</w:t>
      </w:r>
    </w:p>
  </w:footnote>
  <w:footnote w:id="29">
    <w:p w14:paraId="4E40C524"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30">
    <w:p w14:paraId="25D7CBF3"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31">
    <w:p w14:paraId="62B7E2E5"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32">
    <w:p w14:paraId="43885F2E"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33">
    <w:p w14:paraId="61B84871"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34">
    <w:p w14:paraId="75C003FE"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35">
    <w:p w14:paraId="62662B85"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36">
    <w:p w14:paraId="04A07E16"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37">
    <w:p w14:paraId="1C11D3A2"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38">
    <w:p w14:paraId="72F0A5D2"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39">
    <w:p w14:paraId="15165D6E"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40">
    <w:p w14:paraId="160B0D6B"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41">
    <w:p w14:paraId="410E8E26"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42">
    <w:p w14:paraId="66701E32"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43">
    <w:p w14:paraId="76434E8F"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 w:id="44">
    <w:p w14:paraId="0F29C175" w14:textId="77777777" w:rsidR="00037B80" w:rsidRDefault="00037B80" w:rsidP="00037B80">
      <w:pPr>
        <w:pStyle w:val="FootnoteText"/>
      </w:pPr>
      <w:r>
        <w:rPr>
          <w:rStyle w:val="FootnoteReference"/>
        </w:rPr>
        <w:footnoteRef/>
      </w:r>
      <w:r>
        <w:t xml:space="preserve"> </w:t>
      </w:r>
      <w:proofErr w:type="spellStart"/>
      <w:r>
        <w:t>Blatchly</w:t>
      </w:r>
      <w:proofErr w:type="spellEnd"/>
      <w:r>
        <w:t xml:space="preserve"> 2004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29D3CD8"/>
    <w:multiLevelType w:val="hybridMultilevel"/>
    <w:tmpl w:val="95823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8BC5329"/>
    <w:multiLevelType w:val="hybridMultilevel"/>
    <w:tmpl w:val="2A3A7388"/>
    <w:lvl w:ilvl="0" w:tplc="03E6D9F6">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A0C3D3E"/>
    <w:multiLevelType w:val="hybridMultilevel"/>
    <w:tmpl w:val="B18864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3615CE2"/>
    <w:multiLevelType w:val="hybridMultilevel"/>
    <w:tmpl w:val="6B4E2EAC"/>
    <w:lvl w:ilvl="0" w:tplc="7D14FCC2">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2"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4"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5"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7" w15:restartNumberingAfterBreak="0">
    <w:nsid w:val="7BE257E1"/>
    <w:multiLevelType w:val="hybridMultilevel"/>
    <w:tmpl w:val="24620848"/>
    <w:lvl w:ilvl="0" w:tplc="F508EFBA">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2"/>
  </w:num>
  <w:num w:numId="2">
    <w:abstractNumId w:val="24"/>
  </w:num>
  <w:num w:numId="3">
    <w:abstractNumId w:val="11"/>
  </w:num>
  <w:num w:numId="4">
    <w:abstractNumId w:val="7"/>
  </w:num>
  <w:num w:numId="5">
    <w:abstractNumId w:val="2"/>
  </w:num>
  <w:num w:numId="6">
    <w:abstractNumId w:val="5"/>
  </w:num>
  <w:num w:numId="7">
    <w:abstractNumId w:val="15"/>
  </w:num>
  <w:num w:numId="8">
    <w:abstractNumId w:val="25"/>
  </w:num>
  <w:num w:numId="9">
    <w:abstractNumId w:val="28"/>
  </w:num>
  <w:num w:numId="10">
    <w:abstractNumId w:val="6"/>
  </w:num>
  <w:num w:numId="11">
    <w:abstractNumId w:val="23"/>
  </w:num>
  <w:num w:numId="12">
    <w:abstractNumId w:val="26"/>
  </w:num>
  <w:num w:numId="13">
    <w:abstractNumId w:val="13"/>
  </w:num>
  <w:num w:numId="14">
    <w:abstractNumId w:val="16"/>
  </w:num>
  <w:num w:numId="15">
    <w:abstractNumId w:val="18"/>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2"/>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4"/>
  </w:num>
  <w:num w:numId="20">
    <w:abstractNumId w:val="20"/>
  </w:num>
  <w:num w:numId="21">
    <w:abstractNumId w:val="3"/>
  </w:num>
  <w:num w:numId="22">
    <w:abstractNumId w:val="8"/>
  </w:num>
  <w:num w:numId="23">
    <w:abstractNumId w:val="17"/>
  </w:num>
  <w:num w:numId="24">
    <w:abstractNumId w:val="9"/>
  </w:num>
  <w:num w:numId="25">
    <w:abstractNumId w:val="1"/>
  </w:num>
  <w:num w:numId="26">
    <w:abstractNumId w:val="19"/>
  </w:num>
  <w:num w:numId="27">
    <w:abstractNumId w:val="4"/>
  </w:num>
  <w:num w:numId="28">
    <w:abstractNumId w:val="21"/>
  </w:num>
  <w:num w:numId="29">
    <w:abstractNumId w:val="27"/>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13545"/>
    <w:rsid w:val="000247BE"/>
    <w:rsid w:val="00026363"/>
    <w:rsid w:val="000324A8"/>
    <w:rsid w:val="00037B80"/>
    <w:rsid w:val="00043549"/>
    <w:rsid w:val="00046A16"/>
    <w:rsid w:val="00047074"/>
    <w:rsid w:val="00076A0B"/>
    <w:rsid w:val="000854DF"/>
    <w:rsid w:val="000A4AA2"/>
    <w:rsid w:val="000A6D49"/>
    <w:rsid w:val="000B0B0C"/>
    <w:rsid w:val="000E3682"/>
    <w:rsid w:val="000E3751"/>
    <w:rsid w:val="000F4AC1"/>
    <w:rsid w:val="001070F2"/>
    <w:rsid w:val="00111283"/>
    <w:rsid w:val="00172497"/>
    <w:rsid w:val="001A0725"/>
    <w:rsid w:val="001C0B52"/>
    <w:rsid w:val="001C4B2D"/>
    <w:rsid w:val="001E0E06"/>
    <w:rsid w:val="001E50BB"/>
    <w:rsid w:val="001F4CE1"/>
    <w:rsid w:val="002132DC"/>
    <w:rsid w:val="00216211"/>
    <w:rsid w:val="00224B95"/>
    <w:rsid w:val="002715FA"/>
    <w:rsid w:val="00276002"/>
    <w:rsid w:val="00277421"/>
    <w:rsid w:val="00290783"/>
    <w:rsid w:val="0029273A"/>
    <w:rsid w:val="002D2A04"/>
    <w:rsid w:val="002E2BA0"/>
    <w:rsid w:val="002E67CE"/>
    <w:rsid w:val="002F1475"/>
    <w:rsid w:val="003014FE"/>
    <w:rsid w:val="00305185"/>
    <w:rsid w:val="00307B22"/>
    <w:rsid w:val="0032188E"/>
    <w:rsid w:val="00326631"/>
    <w:rsid w:val="00337A70"/>
    <w:rsid w:val="00341D2F"/>
    <w:rsid w:val="0038342D"/>
    <w:rsid w:val="00396A01"/>
    <w:rsid w:val="003C3F4F"/>
    <w:rsid w:val="003C7F6F"/>
    <w:rsid w:val="003E08F3"/>
    <w:rsid w:val="003F0AD2"/>
    <w:rsid w:val="0040732D"/>
    <w:rsid w:val="004250DD"/>
    <w:rsid w:val="0043758C"/>
    <w:rsid w:val="0044129B"/>
    <w:rsid w:val="00447497"/>
    <w:rsid w:val="00460A5C"/>
    <w:rsid w:val="004627BA"/>
    <w:rsid w:val="004724D6"/>
    <w:rsid w:val="00475C78"/>
    <w:rsid w:val="00481618"/>
    <w:rsid w:val="004B73BA"/>
    <w:rsid w:val="004C79CE"/>
    <w:rsid w:val="004D5AD8"/>
    <w:rsid w:val="00521E0F"/>
    <w:rsid w:val="00530870"/>
    <w:rsid w:val="00531109"/>
    <w:rsid w:val="00537B4C"/>
    <w:rsid w:val="005429EF"/>
    <w:rsid w:val="005627D4"/>
    <w:rsid w:val="0056523B"/>
    <w:rsid w:val="00565B73"/>
    <w:rsid w:val="0058726A"/>
    <w:rsid w:val="00590E9A"/>
    <w:rsid w:val="005942E9"/>
    <w:rsid w:val="005C6560"/>
    <w:rsid w:val="00610318"/>
    <w:rsid w:val="00632937"/>
    <w:rsid w:val="0065654E"/>
    <w:rsid w:val="00662A40"/>
    <w:rsid w:val="006805EC"/>
    <w:rsid w:val="00691819"/>
    <w:rsid w:val="00693C4D"/>
    <w:rsid w:val="006A205D"/>
    <w:rsid w:val="006B0564"/>
    <w:rsid w:val="006B3051"/>
    <w:rsid w:val="006C0A3A"/>
    <w:rsid w:val="006C5E96"/>
    <w:rsid w:val="0071660C"/>
    <w:rsid w:val="00751BE2"/>
    <w:rsid w:val="00765417"/>
    <w:rsid w:val="00770733"/>
    <w:rsid w:val="00773D0E"/>
    <w:rsid w:val="00790E2F"/>
    <w:rsid w:val="007B721A"/>
    <w:rsid w:val="007C098A"/>
    <w:rsid w:val="007C6F33"/>
    <w:rsid w:val="007D7715"/>
    <w:rsid w:val="00823895"/>
    <w:rsid w:val="0082646B"/>
    <w:rsid w:val="0083442E"/>
    <w:rsid w:val="00834E17"/>
    <w:rsid w:val="00840B95"/>
    <w:rsid w:val="0084272E"/>
    <w:rsid w:val="00843DE9"/>
    <w:rsid w:val="00860711"/>
    <w:rsid w:val="00884266"/>
    <w:rsid w:val="0089447F"/>
    <w:rsid w:val="00895EE9"/>
    <w:rsid w:val="008A4DCC"/>
    <w:rsid w:val="008B3A97"/>
    <w:rsid w:val="008D03F0"/>
    <w:rsid w:val="008E525C"/>
    <w:rsid w:val="00914395"/>
    <w:rsid w:val="00914769"/>
    <w:rsid w:val="00961FFE"/>
    <w:rsid w:val="00973B44"/>
    <w:rsid w:val="009801D3"/>
    <w:rsid w:val="009A3D0A"/>
    <w:rsid w:val="009B2D10"/>
    <w:rsid w:val="009C01A3"/>
    <w:rsid w:val="009C396A"/>
    <w:rsid w:val="00A02C62"/>
    <w:rsid w:val="00A2073F"/>
    <w:rsid w:val="00A303FE"/>
    <w:rsid w:val="00A41032"/>
    <w:rsid w:val="00A41AF9"/>
    <w:rsid w:val="00A507E4"/>
    <w:rsid w:val="00A50BE3"/>
    <w:rsid w:val="00A62E68"/>
    <w:rsid w:val="00A972E4"/>
    <w:rsid w:val="00A9744A"/>
    <w:rsid w:val="00AC36E3"/>
    <w:rsid w:val="00AC3798"/>
    <w:rsid w:val="00AC6213"/>
    <w:rsid w:val="00AD5D5A"/>
    <w:rsid w:val="00AE4B03"/>
    <w:rsid w:val="00B05099"/>
    <w:rsid w:val="00B11E29"/>
    <w:rsid w:val="00B36F4A"/>
    <w:rsid w:val="00B42501"/>
    <w:rsid w:val="00B45FEF"/>
    <w:rsid w:val="00B81E5D"/>
    <w:rsid w:val="00B96983"/>
    <w:rsid w:val="00B9724B"/>
    <w:rsid w:val="00BC17F1"/>
    <w:rsid w:val="00BE7B7A"/>
    <w:rsid w:val="00BF22DC"/>
    <w:rsid w:val="00BF3D29"/>
    <w:rsid w:val="00BF6291"/>
    <w:rsid w:val="00C129C7"/>
    <w:rsid w:val="00C22A88"/>
    <w:rsid w:val="00C65E7F"/>
    <w:rsid w:val="00C93CD4"/>
    <w:rsid w:val="00CC52A3"/>
    <w:rsid w:val="00CE3B79"/>
    <w:rsid w:val="00D0754F"/>
    <w:rsid w:val="00D121FD"/>
    <w:rsid w:val="00D459DC"/>
    <w:rsid w:val="00D56EFA"/>
    <w:rsid w:val="00D9212D"/>
    <w:rsid w:val="00DA3217"/>
    <w:rsid w:val="00DA3E0F"/>
    <w:rsid w:val="00DB185F"/>
    <w:rsid w:val="00DB2FD8"/>
    <w:rsid w:val="00DB43BB"/>
    <w:rsid w:val="00DD363B"/>
    <w:rsid w:val="00DE54B1"/>
    <w:rsid w:val="00E3766D"/>
    <w:rsid w:val="00E57529"/>
    <w:rsid w:val="00E84F5D"/>
    <w:rsid w:val="00EC7546"/>
    <w:rsid w:val="00F1661E"/>
    <w:rsid w:val="00F346BE"/>
    <w:rsid w:val="00F73533"/>
    <w:rsid w:val="00F7471D"/>
    <w:rsid w:val="00FA07E9"/>
    <w:rsid w:val="00FA2A4C"/>
    <w:rsid w:val="00FE2A0B"/>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8F3CC87"/>
  <w15:chartTrackingRefBased/>
  <w15:docId w15:val="{C187236C-6911-4947-B117-A0CD87CED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iPriority="35"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paragraph" w:styleId="ListParagraph">
    <w:name w:val="List Paragraph"/>
    <w:basedOn w:val="Normal"/>
    <w:uiPriority w:val="34"/>
    <w:qFormat/>
    <w:rsid w:val="00037B80"/>
    <w:pPr>
      <w:spacing w:after="160" w:line="259" w:lineRule="auto"/>
      <w:ind w:left="720"/>
      <w:contextualSpacing/>
    </w:pPr>
    <w:rPr>
      <w:rFonts w:ascii="Calibri" w:eastAsia="Calibri" w:hAnsi="Calibri"/>
      <w:sz w:val="22"/>
      <w:szCs w:val="22"/>
      <w:lang w:eastAsia="en-US"/>
    </w:rPr>
  </w:style>
  <w:style w:type="paragraph" w:styleId="FootnoteText">
    <w:name w:val="footnote text"/>
    <w:basedOn w:val="Normal"/>
    <w:link w:val="FootnoteTextChar"/>
    <w:uiPriority w:val="99"/>
    <w:unhideWhenUsed/>
    <w:rsid w:val="00037B80"/>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037B80"/>
    <w:rPr>
      <w:rFonts w:ascii="Calibri" w:eastAsia="Calibri" w:hAnsi="Calibri"/>
      <w:lang w:eastAsia="en-US"/>
    </w:rPr>
  </w:style>
  <w:style w:type="character" w:styleId="FootnoteReference">
    <w:name w:val="footnote reference"/>
    <w:uiPriority w:val="99"/>
    <w:unhideWhenUsed/>
    <w:rsid w:val="00037B80"/>
    <w:rPr>
      <w:vertAlign w:val="superscript"/>
    </w:rPr>
  </w:style>
  <w:style w:type="paragraph" w:styleId="Caption">
    <w:name w:val="caption"/>
    <w:basedOn w:val="Normal"/>
    <w:next w:val="Normal"/>
    <w:uiPriority w:val="35"/>
    <w:unhideWhenUsed/>
    <w:qFormat/>
    <w:rsid w:val="00037B80"/>
    <w:pPr>
      <w:spacing w:after="200"/>
    </w:pPr>
    <w:rPr>
      <w:rFonts w:ascii="Calibri" w:eastAsia="Calibri" w:hAnsi="Calibri"/>
      <w:i/>
      <w:iCs/>
      <w:color w:val="44546A"/>
      <w:sz w:val="18"/>
      <w:szCs w:val="18"/>
      <w:lang w:eastAsia="en-US"/>
    </w:rPr>
  </w:style>
  <w:style w:type="character" w:styleId="Hyperlink">
    <w:name w:val="Hyperlink"/>
    <w:uiPriority w:val="99"/>
    <w:unhideWhenUsed/>
    <w:rsid w:val="00037B80"/>
    <w:rPr>
      <w:color w:val="0563C1"/>
      <w:u w:val="single"/>
    </w:rPr>
  </w:style>
  <w:style w:type="character" w:styleId="FollowedHyperlink">
    <w:name w:val="FollowedHyperlink"/>
    <w:basedOn w:val="DefaultParagraphFont"/>
    <w:rsid w:val="00037B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oxforddnb.com/view/10.1093/ref:odnb/9780198614128.001.0001/odnb-9780198614128-e-633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oxforddnb.com/view/10.1093/ref:odnb/9780198614128.001.0001/odnb-9780198614128-e-7310?rskey=kZazeJ&amp;result=6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1145</Words>
  <Characters>6528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7658</CharactersWithSpaces>
  <SharedDoc>false</SharedDoc>
  <HLinks>
    <vt:vector size="12" baseType="variant">
      <vt:variant>
        <vt:i4>6422581</vt:i4>
      </vt:variant>
      <vt:variant>
        <vt:i4>15</vt:i4>
      </vt:variant>
      <vt:variant>
        <vt:i4>0</vt:i4>
      </vt:variant>
      <vt:variant>
        <vt:i4>5</vt:i4>
      </vt:variant>
      <vt:variant>
        <vt:lpwstr>http://www.oxforddnb.com/view/10.1093/ref:odnb/9780198614128.001.0001/odnb-9780198614128-e-6338</vt:lpwstr>
      </vt:variant>
      <vt:variant>
        <vt:lpwstr/>
      </vt:variant>
      <vt:variant>
        <vt:i4>8061054</vt:i4>
      </vt:variant>
      <vt:variant>
        <vt:i4>12</vt:i4>
      </vt:variant>
      <vt:variant>
        <vt:i4>0</vt:i4>
      </vt:variant>
      <vt:variant>
        <vt:i4>5</vt:i4>
      </vt:variant>
      <vt:variant>
        <vt:lpwstr>http://www.oxforddnb.com/view/10.1093/ref:odnb/9780198614128.001.0001/odnb-9780198614128-e-7310?rskey=kZazeJ&amp;result=64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Pingu</cp:lastModifiedBy>
  <cp:revision>5</cp:revision>
  <cp:lastPrinted>2010-10-08T16:31:00Z</cp:lastPrinted>
  <dcterms:created xsi:type="dcterms:W3CDTF">2018-04-26T17:53:00Z</dcterms:created>
  <dcterms:modified xsi:type="dcterms:W3CDTF">2018-04-26T17:56:00Z</dcterms:modified>
</cp:coreProperties>
</file>