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61"/>
        <w:gridCol w:w="3955"/>
      </w:tblGrid>
      <w:tr w:rsidR="00602C4B" w:rsidRPr="00330917" w14:paraId="68E91064" w14:textId="77777777" w:rsidTr="006A712B">
        <w:trPr>
          <w:trHeight w:val="2706"/>
          <w:jc w:val="center"/>
        </w:trPr>
        <w:tc>
          <w:tcPr>
            <w:tcW w:w="5061" w:type="dxa"/>
            <w:tcBorders>
              <w:top w:val="single" w:sz="4" w:space="0" w:color="auto"/>
              <w:left w:val="single" w:sz="4" w:space="0" w:color="auto"/>
              <w:right w:val="single" w:sz="4" w:space="0" w:color="auto"/>
            </w:tcBorders>
            <w:shd w:val="clear" w:color="auto" w:fill="auto"/>
          </w:tcPr>
          <w:p w14:paraId="21B4D299" w14:textId="57B8BEF3" w:rsidR="00A60F09" w:rsidRPr="0073298B" w:rsidRDefault="00602C4B" w:rsidP="00E93DC0">
            <w:pPr>
              <w:spacing w:line="360" w:lineRule="auto"/>
              <w:rPr>
                <w:rFonts w:cs="Times New Roman"/>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73298B">
              <w:rPr>
                <w:rFonts w:cs="Times New Roman"/>
                <w:b/>
                <w:bCs/>
                <w:i/>
                <w:iCs/>
                <w:color w:val="BFBFBF" w:themeColor="background1" w:themeShade="BF"/>
                <w:sz w:val="22"/>
              </w:rPr>
              <w:t>Victor Badaluta</w:t>
            </w:r>
            <w:bookmarkStart w:id="0" w:name="_GoBack"/>
            <w:bookmarkEnd w:id="0"/>
          </w:p>
          <w:p w14:paraId="0225E82F" w14:textId="3B10F032" w:rsidR="00602C4B" w:rsidRPr="000A7D84" w:rsidRDefault="00602C4B" w:rsidP="00E93DC0">
            <w:pPr>
              <w:keepNext/>
              <w:spacing w:before="120" w:after="0" w:line="360"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73298B">
              <w:rPr>
                <w:rFonts w:cs="Times New Roman"/>
                <w:b/>
                <w:bCs/>
                <w:i/>
                <w:iCs/>
                <w:color w:val="BFBFBF" w:themeColor="background1" w:themeShade="BF"/>
                <w:sz w:val="22"/>
              </w:rPr>
              <w:t>[2212187</w:t>
            </w:r>
            <w:r w:rsidR="000A7D84" w:rsidRPr="000A7D84">
              <w:rPr>
                <w:rFonts w:cs="Times New Roman"/>
                <w:b/>
                <w:bCs/>
                <w:i/>
                <w:iCs/>
                <w:color w:val="BFBFBF" w:themeColor="background1" w:themeShade="BF"/>
                <w:sz w:val="22"/>
              </w:rPr>
              <w:t>]</w:t>
            </w:r>
            <w:r w:rsidR="0073298B">
              <w:rPr>
                <w:rFonts w:cs="Times New Roman"/>
                <w:b/>
                <w:bCs/>
                <w:i/>
                <w:iCs/>
                <w:color w:val="BFBFBF" w:themeColor="background1" w:themeShade="BF"/>
                <w:sz w:val="22"/>
              </w:rPr>
              <w:t xml:space="preserve"> </w:t>
            </w:r>
          </w:p>
          <w:p w14:paraId="0348FFA9" w14:textId="29A36B73" w:rsidR="00602C4B" w:rsidRPr="000A7D84" w:rsidRDefault="00602C4B" w:rsidP="00E93DC0">
            <w:pPr>
              <w:keepNext/>
              <w:spacing w:before="120" w:after="0" w:line="360"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C95B12" w:rsidRPr="00C95B12">
              <w:rPr>
                <w:rFonts w:cs="Times New Roman"/>
                <w:b/>
                <w:bCs/>
                <w:i/>
                <w:iCs/>
                <w:color w:val="BFBFBF" w:themeColor="background1" w:themeShade="BF"/>
                <w:sz w:val="22"/>
              </w:rPr>
              <w:t>Foreign Languages</w:t>
            </w:r>
          </w:p>
          <w:p w14:paraId="2284ACCC" w14:textId="7AA6AD92" w:rsidR="00602C4B" w:rsidRPr="000A7D84" w:rsidRDefault="00602C4B" w:rsidP="00E93DC0">
            <w:pPr>
              <w:keepNext/>
              <w:spacing w:before="120" w:after="0" w:line="360"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0A7D84" w:rsidRPr="000A7D84">
              <w:rPr>
                <w:rFonts w:cs="Times New Roman"/>
                <w:b/>
                <w:bCs/>
                <w:i/>
                <w:iCs/>
                <w:color w:val="BFBFBF" w:themeColor="background1" w:themeShade="BF"/>
                <w:sz w:val="22"/>
              </w:rPr>
              <w:t xml:space="preserve"> </w:t>
            </w:r>
            <w:r w:rsidR="00C95B12" w:rsidRPr="00C95B12">
              <w:rPr>
                <w:rFonts w:cs="Times New Roman"/>
                <w:b/>
                <w:bCs/>
                <w:i/>
                <w:iCs/>
                <w:color w:val="BFBFBF" w:themeColor="background1" w:themeShade="BF"/>
                <w:sz w:val="22"/>
              </w:rPr>
              <w:t>BMIH5003</w:t>
            </w:r>
          </w:p>
          <w:p w14:paraId="489EC369" w14:textId="01BFE899" w:rsidR="00602C4B" w:rsidRPr="000A7D84" w:rsidRDefault="00602C4B" w:rsidP="00E93DC0">
            <w:pPr>
              <w:keepNext/>
              <w:spacing w:before="120" w:after="0" w:line="360"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0A7D84" w:rsidRPr="000A7D84">
              <w:rPr>
                <w:rFonts w:cs="Times New Roman"/>
                <w:b/>
                <w:bCs/>
                <w:i/>
                <w:iCs/>
                <w:color w:val="BFBFBF" w:themeColor="background1" w:themeShade="BF"/>
                <w:sz w:val="22"/>
              </w:rPr>
              <w:t xml:space="preserve"> </w:t>
            </w:r>
            <w:r w:rsidR="00C95B12" w:rsidRPr="00C95B12">
              <w:rPr>
                <w:rFonts w:cs="Times New Roman"/>
                <w:b/>
                <w:bCs/>
                <w:i/>
                <w:iCs/>
                <w:color w:val="BFBFBF" w:themeColor="background1" w:themeShade="BF"/>
                <w:sz w:val="22"/>
              </w:rPr>
              <w:t>Lisa Bassler</w:t>
            </w:r>
          </w:p>
          <w:p w14:paraId="0260DAF0" w14:textId="3C992B82" w:rsidR="00DA485D" w:rsidRDefault="00DA485D" w:rsidP="00C95B12">
            <w:pPr>
              <w:keepNext/>
              <w:spacing w:before="120" w:after="0" w:line="360" w:lineRule="auto"/>
              <w:rPr>
                <w:rFonts w:asciiTheme="minorHAnsi" w:hAnsiTheme="minorHAnsi"/>
                <w:b/>
                <w:bCs/>
                <w:noProof/>
              </w:rPr>
            </w:pPr>
            <w:r w:rsidRPr="000A7D84">
              <w:rPr>
                <w:rFonts w:cs="Times New Roman"/>
                <w:b/>
                <w:bCs/>
                <w:noProof/>
                <w:sz w:val="22"/>
              </w:rPr>
              <w:t>Date:</w:t>
            </w:r>
            <w:r w:rsidR="000A7D84" w:rsidRPr="000A7D84">
              <w:rPr>
                <w:rFonts w:cs="Times New Roman"/>
                <w:b/>
                <w:bCs/>
                <w:i/>
                <w:iCs/>
                <w:color w:val="BFBFBF" w:themeColor="background1" w:themeShade="BF"/>
                <w:sz w:val="22"/>
              </w:rPr>
              <w:t xml:space="preserve"> </w:t>
            </w:r>
            <w:r w:rsidR="00C95B12">
              <w:rPr>
                <w:rFonts w:cs="Times New Roman"/>
                <w:b/>
                <w:bCs/>
                <w:i/>
                <w:iCs/>
                <w:color w:val="BFBFBF" w:themeColor="background1" w:themeShade="BF"/>
                <w:sz w:val="22"/>
              </w:rPr>
              <w:t>01/Mar/2024</w:t>
            </w:r>
          </w:p>
        </w:tc>
        <w:tc>
          <w:tcPr>
            <w:tcW w:w="3955"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E93DC0">
            <w:pPr>
              <w:keepNext/>
              <w:spacing w:before="120" w:after="0" w:line="360"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E93DC0">
            <w:pPr>
              <w:keepNext/>
              <w:spacing w:before="120" w:after="0" w:line="360" w:lineRule="auto"/>
              <w:rPr>
                <w:b/>
                <w:bCs/>
                <w:noProof/>
                <w:sz w:val="36"/>
                <w:szCs w:val="32"/>
              </w:rPr>
            </w:pPr>
          </w:p>
          <w:p w14:paraId="2D9E2069" w14:textId="77777777" w:rsidR="00910929" w:rsidRDefault="00910929" w:rsidP="00E93DC0">
            <w:pPr>
              <w:keepNext/>
              <w:spacing w:before="120" w:after="0" w:line="360" w:lineRule="auto"/>
              <w:jc w:val="center"/>
              <w:rPr>
                <w:b/>
                <w:bCs/>
                <w:noProof/>
                <w:sz w:val="36"/>
                <w:szCs w:val="32"/>
              </w:rPr>
            </w:pPr>
            <w:r w:rsidRPr="00910929">
              <w:rPr>
                <w:b/>
                <w:bCs/>
                <w:noProof/>
                <w:sz w:val="36"/>
                <w:szCs w:val="32"/>
              </w:rPr>
              <w:t>ASSIGNMENT 1: PORTFOLIO</w:t>
            </w:r>
          </w:p>
          <w:p w14:paraId="5AA8AFC3" w14:textId="77777777" w:rsidR="008C0A30" w:rsidRDefault="008C0A30" w:rsidP="00E93DC0">
            <w:pPr>
              <w:keepNext/>
              <w:spacing w:before="120" w:after="0" w:line="360"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E93DC0">
            <w:pPr>
              <w:keepNext/>
              <w:spacing w:before="120" w:after="0" w:line="360"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E93DC0">
            <w:pPr>
              <w:spacing w:line="360" w:lineRule="auto"/>
              <w:rPr>
                <w:b/>
                <w:bCs/>
                <w:sz w:val="28"/>
                <w:szCs w:val="24"/>
              </w:rPr>
            </w:pPr>
          </w:p>
          <w:p w14:paraId="5200968E" w14:textId="0FCBF245" w:rsidR="007C2128" w:rsidRPr="00FA18FF" w:rsidRDefault="007C2128" w:rsidP="00E93DC0">
            <w:pPr>
              <w:spacing w:line="360" w:lineRule="auto"/>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E93DC0">
            <w:pPr>
              <w:spacing w:after="0" w:line="360" w:lineRule="auto"/>
              <w:rPr>
                <w:rFonts w:eastAsia="Carlito" w:cs="Times New Roman"/>
                <w:b/>
                <w:color w:val="auto"/>
                <w:sz w:val="28"/>
                <w:szCs w:val="28"/>
                <w:lang w:val="en-US"/>
              </w:rPr>
            </w:pPr>
          </w:p>
          <w:p w14:paraId="507021FF" w14:textId="4FAA1679" w:rsidR="007C2128" w:rsidRPr="007C2128" w:rsidRDefault="00C974B9" w:rsidP="00E93DC0">
            <w:pPr>
              <w:spacing w:after="0" w:line="36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3A6461">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73295C1" w14:textId="2308659C" w:rsidR="002B5E0E" w:rsidRDefault="00165262" w:rsidP="00E93DC0">
            <w:pPr>
              <w:spacing w:line="360" w:lineRule="auto"/>
              <w:jc w:val="both"/>
            </w:pPr>
            <w:r>
              <w:t>During my time working as a front of house employee,</w:t>
            </w:r>
            <w:r w:rsidR="00E32C10">
              <w:t xml:space="preserve"> I </w:t>
            </w:r>
            <w:r>
              <w:t>had</w:t>
            </w:r>
            <w:r w:rsidR="00E32C10">
              <w:t xml:space="preserve"> an altercation </w:t>
            </w:r>
            <w:r w:rsidR="005F46D9">
              <w:t>with</w:t>
            </w:r>
            <w:r w:rsidR="006F56FA">
              <w:t xml:space="preserve"> a guest which emphasized the importance of cultural sensitivity to me. </w:t>
            </w:r>
            <w:r w:rsidR="005F46D9">
              <w:t xml:space="preserve">The guest, who had arrived from a foreign country </w:t>
            </w:r>
            <w:r w:rsidR="00543987">
              <w:t xml:space="preserve">seemed quite frustrated </w:t>
            </w:r>
            <w:r w:rsidR="00B37D9C">
              <w:t xml:space="preserve">and </w:t>
            </w:r>
            <w:r w:rsidR="00543987">
              <w:t>annoyingly</w:t>
            </w:r>
            <w:r w:rsidR="00B37D9C">
              <w:t xml:space="preserve"> pointed at the air conditioning unit. Despite any attempts that I made to understand their broken English and their attempts to understand me were all in vain. </w:t>
            </w:r>
            <w:r w:rsidR="000A498A">
              <w:t xml:space="preserve">It was evident that a communication barrier existed between us and the more we tried to work out what </w:t>
            </w:r>
            <w:r w:rsidR="00C57E23">
              <w:t xml:space="preserve">the </w:t>
            </w:r>
            <w:r w:rsidR="000A498A">
              <w:t>issue</w:t>
            </w:r>
            <w:r w:rsidR="00C57E23">
              <w:t xml:space="preserve"> was</w:t>
            </w:r>
            <w:r w:rsidR="000A498A">
              <w:t xml:space="preserve">, the </w:t>
            </w:r>
            <w:r w:rsidR="00C57E23">
              <w:t>frustration just kept growing</w:t>
            </w:r>
            <w:r w:rsidR="00543987">
              <w:t xml:space="preserve"> and I kept getting flustered</w:t>
            </w:r>
            <w:r w:rsidR="00C57E23">
              <w:t>. Eventually, an engineer</w:t>
            </w:r>
            <w:r w:rsidR="00543987">
              <w:t xml:space="preserve"> who was able to converse in their native language</w:t>
            </w:r>
            <w:r w:rsidR="00C57E23">
              <w:t xml:space="preserve"> was called out and after</w:t>
            </w:r>
            <w:r w:rsidR="003419ED">
              <w:t xml:space="preserve"> a few minutes</w:t>
            </w:r>
            <w:r w:rsidR="00C57E23">
              <w:t xml:space="preserve"> the issue was </w:t>
            </w:r>
            <w:r w:rsidR="003351A0">
              <w:t xml:space="preserve">identified and it was only a misunderstanding regarding the thermostat controls. </w:t>
            </w:r>
          </w:p>
          <w:p w14:paraId="139AE4AB" w14:textId="537619BE" w:rsidR="00085A4E" w:rsidRDefault="00B00877" w:rsidP="00E93DC0">
            <w:pPr>
              <w:spacing w:line="360" w:lineRule="auto"/>
              <w:jc w:val="both"/>
            </w:pPr>
            <w:r>
              <w:t xml:space="preserve">This misunderstanding opened my eyes to the various complexities of </w:t>
            </w:r>
            <w:r w:rsidR="00810EF4">
              <w:t>cross-</w:t>
            </w:r>
            <w:r>
              <w:t xml:space="preserve">cultural communication </w:t>
            </w:r>
            <w:r w:rsidR="00810EF4">
              <w:t xml:space="preserve">and the disadvantages of solely relying on English as my primary language to verbally communicate. It certainly acted as a turning point for me to polish my skills </w:t>
            </w:r>
            <w:r w:rsidR="002B5E0E">
              <w:t xml:space="preserve">in order to avoid such cases in the future. </w:t>
            </w:r>
          </w:p>
          <w:p w14:paraId="0649D91E" w14:textId="314278C1" w:rsidR="008C7F4A" w:rsidRDefault="003351A0" w:rsidP="00E93DC0">
            <w:pPr>
              <w:spacing w:line="360" w:lineRule="auto"/>
              <w:jc w:val="both"/>
            </w:pPr>
            <w:r>
              <w:lastRenderedPageBreak/>
              <w:t xml:space="preserve">Such an experience was definitely a first for me and exposed my lack of linguistic skills. </w:t>
            </w:r>
            <w:r w:rsidR="003A6461">
              <w:t xml:space="preserve">I needed to improve my language skills as guests from all over the world arrive to stay at our hotel and it is my job as a front of house employee to make sure that they feel welcome. </w:t>
            </w:r>
            <w:r w:rsidR="009D5AF3">
              <w:t xml:space="preserve">Just learning a few common phrases in common languages would set a world of difference </w:t>
            </w:r>
            <w:r w:rsidR="008C7F4A">
              <w:t>for the guest and help in mitigating issues like this in the future</w:t>
            </w:r>
            <w:r w:rsidR="007C1FF2">
              <w:t xml:space="preserve"> (</w:t>
            </w:r>
            <w:proofErr w:type="spellStart"/>
            <w:r w:rsidR="007C1FF2" w:rsidRPr="007C1FF2">
              <w:t>Mariani</w:t>
            </w:r>
            <w:proofErr w:type="spellEnd"/>
            <w:r w:rsidR="007C1FF2">
              <w:t xml:space="preserve"> </w:t>
            </w:r>
            <w:r w:rsidR="007C1FF2">
              <w:rPr>
                <w:i/>
              </w:rPr>
              <w:t xml:space="preserve">et al. </w:t>
            </w:r>
            <w:r w:rsidR="007C1FF2" w:rsidRPr="007C1FF2">
              <w:t>2019</w:t>
            </w:r>
            <w:r w:rsidR="007C1FF2">
              <w:t>)</w:t>
            </w:r>
            <w:r w:rsidR="008C7F4A">
              <w:t xml:space="preserve">. </w:t>
            </w:r>
          </w:p>
          <w:p w14:paraId="78138F2B" w14:textId="7883C880" w:rsidR="001219D1" w:rsidRDefault="008C7F4A" w:rsidP="00E93DC0">
            <w:pPr>
              <w:spacing w:line="360" w:lineRule="auto"/>
              <w:jc w:val="both"/>
            </w:pPr>
            <w:r>
              <w:t xml:space="preserve">Secondly, working on my non-verbal communication would prove to be extremely beneficial as well. </w:t>
            </w:r>
            <w:r w:rsidR="0091441F">
              <w:t xml:space="preserve">While verbal communication is </w:t>
            </w:r>
            <w:r w:rsidR="00A64FE1">
              <w:t>usually pointed out, non-verbal communication needs to be taken care of as well</w:t>
            </w:r>
            <w:r w:rsidR="003C77A4">
              <w:t xml:space="preserve"> and holds just as much importance</w:t>
            </w:r>
            <w:r w:rsidR="00A64FE1">
              <w:t xml:space="preserve">. Such communication refers to several hand gestures that may </w:t>
            </w:r>
            <w:r w:rsidR="00BA7B41">
              <w:t xml:space="preserve">carry different meanings in different cultures, nodding my head to make sure the guest understands that they are being </w:t>
            </w:r>
            <w:r w:rsidR="003C77A4">
              <w:t xml:space="preserve">actively heard and </w:t>
            </w:r>
            <w:r w:rsidR="00BA7B41">
              <w:t xml:space="preserve">acknowledged or utilizing </w:t>
            </w:r>
            <w:r w:rsidR="001219D1">
              <w:t>listening techniques to pick on any clues from the guest</w:t>
            </w:r>
            <w:r w:rsidR="00206BEA">
              <w:t xml:space="preserve"> (</w:t>
            </w:r>
            <w:r w:rsidR="00206BEA" w:rsidRPr="00206BEA">
              <w:t>Islam</w:t>
            </w:r>
            <w:r w:rsidR="00206BEA">
              <w:t xml:space="preserve"> </w:t>
            </w:r>
            <w:r w:rsidR="00206BEA" w:rsidRPr="00206BEA">
              <w:t xml:space="preserve">and </w:t>
            </w:r>
            <w:proofErr w:type="spellStart"/>
            <w:r w:rsidR="00206BEA" w:rsidRPr="00206BEA">
              <w:t>Kirillova</w:t>
            </w:r>
            <w:proofErr w:type="spellEnd"/>
            <w:r w:rsidR="00206BEA">
              <w:t xml:space="preserve"> </w:t>
            </w:r>
            <w:r w:rsidR="00206BEA" w:rsidRPr="00206BEA">
              <w:t>2021</w:t>
            </w:r>
            <w:r w:rsidR="00206BEA">
              <w:t>)</w:t>
            </w:r>
            <w:r w:rsidR="001219D1">
              <w:t xml:space="preserve">. </w:t>
            </w:r>
          </w:p>
          <w:p w14:paraId="030AAC68" w14:textId="6FF9C855" w:rsidR="00394088" w:rsidRDefault="001219D1" w:rsidP="00E93DC0">
            <w:pPr>
              <w:spacing w:line="360" w:lineRule="auto"/>
              <w:jc w:val="both"/>
            </w:pPr>
            <w:r>
              <w:t>Lastly, developing a sense of cultural awareness is a must</w:t>
            </w:r>
            <w:r w:rsidR="00023CCB">
              <w:t xml:space="preserve"> (</w:t>
            </w:r>
            <w:proofErr w:type="spellStart"/>
            <w:r w:rsidR="00023CCB" w:rsidRPr="00023CCB">
              <w:t>Litvin</w:t>
            </w:r>
            <w:proofErr w:type="spellEnd"/>
            <w:r w:rsidR="00023CCB">
              <w:t xml:space="preserve"> </w:t>
            </w:r>
            <w:r w:rsidR="00023CCB">
              <w:rPr>
                <w:i/>
              </w:rPr>
              <w:t xml:space="preserve">et al. </w:t>
            </w:r>
            <w:r w:rsidR="00023CCB" w:rsidRPr="00023CCB">
              <w:t>2019</w:t>
            </w:r>
            <w:r w:rsidR="00023CCB">
              <w:t>)</w:t>
            </w:r>
            <w:r>
              <w:t xml:space="preserve">. </w:t>
            </w:r>
            <w:r w:rsidR="0028740E">
              <w:t xml:space="preserve">Learning and adopting different cultural themes and etiquettes will help me cater better to the different and unique guests needs that may arise. </w:t>
            </w:r>
          </w:p>
          <w:p w14:paraId="28B91964" w14:textId="59D57E1F" w:rsidR="003351A0" w:rsidRDefault="00394088" w:rsidP="00E93DC0">
            <w:pPr>
              <w:spacing w:line="360" w:lineRule="auto"/>
              <w:jc w:val="both"/>
              <w:rPr>
                <w:b/>
                <w:bCs/>
                <w:sz w:val="28"/>
                <w:szCs w:val="24"/>
              </w:rPr>
            </w:pPr>
            <w:r>
              <w:t xml:space="preserve">By developing these skills and </w:t>
            </w:r>
            <w:r w:rsidR="003E1461">
              <w:t>actively engaging in trying to le</w:t>
            </w:r>
            <w:r w:rsidR="00F210B3">
              <w:t>arn about various cultures, I can try and ensure that my interactions with the guests are</w:t>
            </w:r>
            <w:r w:rsidR="003C77A4">
              <w:t xml:space="preserve"> not only</w:t>
            </w:r>
            <w:r w:rsidR="00F210B3">
              <w:t xml:space="preserve"> more impactful</w:t>
            </w:r>
            <w:r w:rsidR="003C77A4">
              <w:t xml:space="preserve"> but also </w:t>
            </w:r>
            <w:r w:rsidR="00F210B3">
              <w:t xml:space="preserve">positive and respectful. </w:t>
            </w:r>
            <w:r w:rsidR="0091562B">
              <w:t>Doing this will ensure that guests feel welcomed</w:t>
            </w:r>
            <w:r w:rsidR="00033A0E">
              <w:t xml:space="preserve"> in the hotel</w:t>
            </w:r>
            <w:r w:rsidR="0091562B">
              <w:t xml:space="preserve"> </w:t>
            </w:r>
            <w:r w:rsidR="00033A0E">
              <w:t>whilst greatly enhancing</w:t>
            </w:r>
            <w:r w:rsidR="0091562B">
              <w:t xml:space="preserve"> their stay. </w:t>
            </w:r>
            <w:r w:rsidR="009D5AF3">
              <w:t xml:space="preserve"> </w:t>
            </w:r>
          </w:p>
          <w:p w14:paraId="49CFDEEE" w14:textId="77777777" w:rsidR="00136D1F" w:rsidRDefault="00136D1F" w:rsidP="00E93DC0">
            <w:pPr>
              <w:spacing w:line="360" w:lineRule="auto"/>
              <w:rPr>
                <w:b/>
                <w:bCs/>
                <w:sz w:val="28"/>
                <w:szCs w:val="24"/>
              </w:rPr>
            </w:pPr>
          </w:p>
          <w:p w14:paraId="67DF0C69" w14:textId="3ED0C2FD" w:rsidR="00812738" w:rsidRDefault="003164B2" w:rsidP="00E93DC0">
            <w:pPr>
              <w:spacing w:line="360" w:lineRule="auto"/>
              <w:rPr>
                <w:b/>
                <w:bCs/>
                <w:sz w:val="28"/>
                <w:szCs w:val="24"/>
              </w:rPr>
            </w:pPr>
            <w:r>
              <w:rPr>
                <w:b/>
                <w:bCs/>
                <w:sz w:val="28"/>
                <w:szCs w:val="24"/>
              </w:rPr>
              <w:t>References:</w:t>
            </w:r>
          </w:p>
          <w:p w14:paraId="72EC0E74" w14:textId="77777777" w:rsidR="00812738" w:rsidRPr="002B5E0E" w:rsidRDefault="00812738" w:rsidP="00E93DC0">
            <w:pPr>
              <w:spacing w:line="360" w:lineRule="auto"/>
              <w:ind w:left="720" w:hanging="720"/>
              <w:jc w:val="both"/>
              <w:rPr>
                <w:rFonts w:cs="Times New Roman"/>
                <w:b/>
                <w:bCs/>
                <w:sz w:val="36"/>
                <w:szCs w:val="24"/>
              </w:rPr>
            </w:pPr>
            <w:r w:rsidRPr="002B5E0E">
              <w:rPr>
                <w:rFonts w:cs="Times New Roman"/>
                <w:color w:val="222222"/>
                <w:szCs w:val="20"/>
                <w:shd w:val="clear" w:color="auto" w:fill="FFFFFF"/>
              </w:rPr>
              <w:t xml:space="preserve">Islam, M.S. and </w:t>
            </w:r>
            <w:proofErr w:type="spellStart"/>
            <w:r w:rsidRPr="002B5E0E">
              <w:rPr>
                <w:rFonts w:cs="Times New Roman"/>
                <w:color w:val="222222"/>
                <w:szCs w:val="20"/>
                <w:shd w:val="clear" w:color="auto" w:fill="FFFFFF"/>
              </w:rPr>
              <w:t>Kirillova</w:t>
            </w:r>
            <w:proofErr w:type="spellEnd"/>
            <w:r w:rsidRPr="002B5E0E">
              <w:rPr>
                <w:rFonts w:cs="Times New Roman"/>
                <w:color w:val="222222"/>
                <w:szCs w:val="20"/>
                <w:shd w:val="clear" w:color="auto" w:fill="FFFFFF"/>
              </w:rPr>
              <w:t>, K., 2021. Nonverbal communication in hotels as a medium of experience co-creation. </w:t>
            </w:r>
            <w:r w:rsidRPr="002B5E0E">
              <w:rPr>
                <w:rFonts w:cs="Times New Roman"/>
                <w:i/>
                <w:iCs/>
                <w:color w:val="222222"/>
                <w:szCs w:val="20"/>
                <w:shd w:val="clear" w:color="auto" w:fill="FFFFFF"/>
              </w:rPr>
              <w:t>Tourism Management</w:t>
            </w:r>
            <w:r w:rsidRPr="002B5E0E">
              <w:rPr>
                <w:rFonts w:cs="Times New Roman"/>
                <w:color w:val="222222"/>
                <w:szCs w:val="20"/>
                <w:shd w:val="clear" w:color="auto" w:fill="FFFFFF"/>
              </w:rPr>
              <w:t>, </w:t>
            </w:r>
            <w:r w:rsidRPr="002B5E0E">
              <w:rPr>
                <w:rFonts w:cs="Times New Roman"/>
                <w:i/>
                <w:iCs/>
                <w:color w:val="222222"/>
                <w:szCs w:val="20"/>
                <w:shd w:val="clear" w:color="auto" w:fill="FFFFFF"/>
              </w:rPr>
              <w:t>87</w:t>
            </w:r>
            <w:r w:rsidRPr="002B5E0E">
              <w:rPr>
                <w:rFonts w:cs="Times New Roman"/>
                <w:color w:val="222222"/>
                <w:szCs w:val="20"/>
                <w:shd w:val="clear" w:color="auto" w:fill="FFFFFF"/>
              </w:rPr>
              <w:t>, p.104363.</w:t>
            </w:r>
          </w:p>
          <w:p w14:paraId="64F37113" w14:textId="77777777" w:rsidR="00812738" w:rsidRPr="002B5E0E" w:rsidRDefault="00812738" w:rsidP="00E93DC0">
            <w:pPr>
              <w:spacing w:line="360" w:lineRule="auto"/>
              <w:ind w:left="720" w:hanging="720"/>
              <w:jc w:val="both"/>
              <w:rPr>
                <w:rFonts w:cs="Times New Roman"/>
                <w:b/>
                <w:bCs/>
                <w:sz w:val="36"/>
                <w:szCs w:val="24"/>
              </w:rPr>
            </w:pPr>
            <w:proofErr w:type="spellStart"/>
            <w:r w:rsidRPr="002B5E0E">
              <w:rPr>
                <w:rFonts w:cs="Times New Roman"/>
                <w:color w:val="222222"/>
                <w:szCs w:val="20"/>
                <w:shd w:val="clear" w:color="auto" w:fill="FFFFFF"/>
              </w:rPr>
              <w:t>Litvin</w:t>
            </w:r>
            <w:proofErr w:type="spellEnd"/>
            <w:r w:rsidRPr="002B5E0E">
              <w:rPr>
                <w:rFonts w:cs="Times New Roman"/>
                <w:color w:val="222222"/>
                <w:szCs w:val="20"/>
                <w:shd w:val="clear" w:color="auto" w:fill="FFFFFF"/>
              </w:rPr>
              <w:t>, S.W., 2019. Hofstede, cultural differences, and TripAdvisor hotel reviews. </w:t>
            </w:r>
            <w:r w:rsidRPr="002B5E0E">
              <w:rPr>
                <w:rFonts w:cs="Times New Roman"/>
                <w:i/>
                <w:iCs/>
                <w:color w:val="222222"/>
                <w:szCs w:val="20"/>
                <w:shd w:val="clear" w:color="auto" w:fill="FFFFFF"/>
              </w:rPr>
              <w:t>International Journal of Tourism Research</w:t>
            </w:r>
            <w:r w:rsidRPr="002B5E0E">
              <w:rPr>
                <w:rFonts w:cs="Times New Roman"/>
                <w:color w:val="222222"/>
                <w:szCs w:val="20"/>
                <w:shd w:val="clear" w:color="auto" w:fill="FFFFFF"/>
              </w:rPr>
              <w:t>, </w:t>
            </w:r>
            <w:r w:rsidRPr="002B5E0E">
              <w:rPr>
                <w:rFonts w:cs="Times New Roman"/>
                <w:i/>
                <w:iCs/>
                <w:color w:val="222222"/>
                <w:szCs w:val="20"/>
                <w:shd w:val="clear" w:color="auto" w:fill="FFFFFF"/>
              </w:rPr>
              <w:t>21</w:t>
            </w:r>
            <w:r w:rsidRPr="002B5E0E">
              <w:rPr>
                <w:rFonts w:cs="Times New Roman"/>
                <w:color w:val="222222"/>
                <w:szCs w:val="20"/>
                <w:shd w:val="clear" w:color="auto" w:fill="FFFFFF"/>
              </w:rPr>
              <w:t>(5), pp.712-717.</w:t>
            </w:r>
          </w:p>
          <w:p w14:paraId="31B07BB9" w14:textId="72934855" w:rsidR="005C77A4" w:rsidRPr="00E93DC0" w:rsidRDefault="00812738" w:rsidP="00E93DC0">
            <w:pPr>
              <w:spacing w:line="360" w:lineRule="auto"/>
              <w:ind w:left="720" w:hanging="720"/>
              <w:jc w:val="both"/>
              <w:rPr>
                <w:rFonts w:cs="Times New Roman"/>
                <w:b/>
                <w:bCs/>
                <w:sz w:val="36"/>
                <w:szCs w:val="24"/>
              </w:rPr>
            </w:pPr>
            <w:proofErr w:type="spellStart"/>
            <w:r w:rsidRPr="002B5E0E">
              <w:rPr>
                <w:rFonts w:cs="Times New Roman"/>
                <w:color w:val="222222"/>
                <w:szCs w:val="20"/>
                <w:shd w:val="clear" w:color="auto" w:fill="FFFFFF"/>
              </w:rPr>
              <w:t>Mariani</w:t>
            </w:r>
            <w:proofErr w:type="spellEnd"/>
            <w:r w:rsidRPr="002B5E0E">
              <w:rPr>
                <w:rFonts w:cs="Times New Roman"/>
                <w:color w:val="222222"/>
                <w:szCs w:val="20"/>
                <w:shd w:val="clear" w:color="auto" w:fill="FFFFFF"/>
              </w:rPr>
              <w:t xml:space="preserve">, M.M., </w:t>
            </w:r>
            <w:proofErr w:type="spellStart"/>
            <w:r w:rsidRPr="002B5E0E">
              <w:rPr>
                <w:rFonts w:cs="Times New Roman"/>
                <w:color w:val="222222"/>
                <w:szCs w:val="20"/>
                <w:shd w:val="clear" w:color="auto" w:fill="FFFFFF"/>
              </w:rPr>
              <w:t>Borghi</w:t>
            </w:r>
            <w:proofErr w:type="spellEnd"/>
            <w:r w:rsidRPr="002B5E0E">
              <w:rPr>
                <w:rFonts w:cs="Times New Roman"/>
                <w:color w:val="222222"/>
                <w:szCs w:val="20"/>
                <w:shd w:val="clear" w:color="auto" w:fill="FFFFFF"/>
              </w:rPr>
              <w:t xml:space="preserve">, M. and </w:t>
            </w:r>
            <w:proofErr w:type="spellStart"/>
            <w:r w:rsidRPr="002B5E0E">
              <w:rPr>
                <w:rFonts w:cs="Times New Roman"/>
                <w:color w:val="222222"/>
                <w:szCs w:val="20"/>
                <w:shd w:val="clear" w:color="auto" w:fill="FFFFFF"/>
              </w:rPr>
              <w:t>Kazakov</w:t>
            </w:r>
            <w:proofErr w:type="spellEnd"/>
            <w:r w:rsidRPr="002B5E0E">
              <w:rPr>
                <w:rFonts w:cs="Times New Roman"/>
                <w:color w:val="222222"/>
                <w:szCs w:val="20"/>
                <w:shd w:val="clear" w:color="auto" w:fill="FFFFFF"/>
              </w:rPr>
              <w:t>, S., 2019. The role of language in the online evaluation of hospitality service encounters: An empirical study. </w:t>
            </w:r>
            <w:r w:rsidRPr="002B5E0E">
              <w:rPr>
                <w:rFonts w:cs="Times New Roman"/>
                <w:i/>
                <w:iCs/>
                <w:color w:val="222222"/>
                <w:szCs w:val="20"/>
                <w:shd w:val="clear" w:color="auto" w:fill="FFFFFF"/>
              </w:rPr>
              <w:t>International Journal of Hospitality Management</w:t>
            </w:r>
            <w:r w:rsidRPr="002B5E0E">
              <w:rPr>
                <w:rFonts w:cs="Times New Roman"/>
                <w:color w:val="222222"/>
                <w:szCs w:val="20"/>
                <w:shd w:val="clear" w:color="auto" w:fill="FFFFFF"/>
              </w:rPr>
              <w:t>, </w:t>
            </w:r>
            <w:r w:rsidRPr="002B5E0E">
              <w:rPr>
                <w:rFonts w:cs="Times New Roman"/>
                <w:i/>
                <w:iCs/>
                <w:color w:val="222222"/>
                <w:szCs w:val="20"/>
                <w:shd w:val="clear" w:color="auto" w:fill="FFFFFF"/>
              </w:rPr>
              <w:t>78</w:t>
            </w:r>
            <w:r w:rsidRPr="002B5E0E">
              <w:rPr>
                <w:rFonts w:cs="Times New Roman"/>
                <w:color w:val="222222"/>
                <w:szCs w:val="20"/>
                <w:shd w:val="clear" w:color="auto" w:fill="FFFFFF"/>
              </w:rPr>
              <w:t>, pp.50-58.</w:t>
            </w:r>
          </w:p>
          <w:p w14:paraId="44A016D5" w14:textId="77777777" w:rsidR="00DA485D" w:rsidRDefault="00DA485D" w:rsidP="00E93DC0">
            <w:pPr>
              <w:spacing w:line="360" w:lineRule="auto"/>
              <w:rPr>
                <w:b/>
                <w:bCs/>
                <w:sz w:val="28"/>
                <w:szCs w:val="24"/>
              </w:rPr>
            </w:pPr>
          </w:p>
        </w:tc>
      </w:tr>
    </w:tbl>
    <w:p w14:paraId="33288AB2" w14:textId="354C351D" w:rsidR="006A712B" w:rsidRDefault="006A712B" w:rsidP="00E93DC0">
      <w:pPr>
        <w:spacing w:line="360" w:lineRule="auto"/>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C0FE2" w:rsidRPr="00330917" w14:paraId="0881B5FB" w14:textId="77777777" w:rsidTr="0064455E">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3F24DD6F" w14:textId="2F74E957" w:rsidR="006C0FE2" w:rsidRDefault="006C0FE2" w:rsidP="00E93DC0">
            <w:pPr>
              <w:spacing w:line="360" w:lineRule="auto"/>
              <w:rPr>
                <w:b/>
                <w:bCs/>
                <w:sz w:val="28"/>
                <w:szCs w:val="24"/>
              </w:rPr>
            </w:pPr>
          </w:p>
          <w:p w14:paraId="3CBE65E1" w14:textId="23C51330" w:rsidR="006C0FE2" w:rsidRPr="00FA18FF" w:rsidRDefault="006C0FE2" w:rsidP="00E93DC0">
            <w:pPr>
              <w:spacing w:line="360" w:lineRule="auto"/>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5228E3">
              <w:rPr>
                <w:b/>
                <w:bCs/>
                <w:i/>
                <w:iCs/>
                <w:sz w:val="28"/>
                <w:szCs w:val="24"/>
              </w:rPr>
              <w:t>Presentation</w:t>
            </w:r>
          </w:p>
          <w:p w14:paraId="6F572CC5" w14:textId="77777777" w:rsidR="006C0FE2" w:rsidRDefault="006C0FE2" w:rsidP="00E93DC0">
            <w:pPr>
              <w:spacing w:after="0" w:line="360" w:lineRule="auto"/>
              <w:rPr>
                <w:rFonts w:eastAsia="Carlito" w:cs="Times New Roman"/>
                <w:b/>
                <w:color w:val="auto"/>
                <w:sz w:val="28"/>
                <w:szCs w:val="28"/>
                <w:lang w:val="en-US"/>
              </w:rPr>
            </w:pPr>
          </w:p>
          <w:p w14:paraId="7E5D7F11" w14:textId="7B102B15" w:rsidR="006C0FE2" w:rsidRPr="00330917" w:rsidRDefault="0064455E" w:rsidP="00E93DC0">
            <w:pPr>
              <w:spacing w:after="0" w:line="36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E93DC0">
            <w:pPr>
              <w:spacing w:line="360" w:lineRule="auto"/>
              <w:rPr>
                <w:b/>
                <w:bCs/>
                <w:sz w:val="28"/>
                <w:szCs w:val="24"/>
              </w:rPr>
            </w:pPr>
          </w:p>
        </w:tc>
      </w:tr>
      <w:tr w:rsidR="00E73500" w:rsidRPr="00330917" w14:paraId="6B1C75FF"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7129C94D" w14:textId="364D5DA9" w:rsidR="00E73500" w:rsidRDefault="00F54164" w:rsidP="00E93DC0">
            <w:pPr>
              <w:spacing w:line="360" w:lineRule="auto"/>
              <w:rPr>
                <w:b/>
                <w:bCs/>
                <w:sz w:val="28"/>
                <w:szCs w:val="24"/>
              </w:rPr>
            </w:pPr>
            <w:r w:rsidRPr="00F54164">
              <w:rPr>
                <w:b/>
                <w:bCs/>
                <w:sz w:val="28"/>
                <w:szCs w:val="24"/>
              </w:rPr>
              <w:drawing>
                <wp:inline distT="0" distB="0" distL="0" distR="0" wp14:anchorId="510EE6DF" wp14:editId="43BBE7FB">
                  <wp:extent cx="5731510" cy="32321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32150"/>
                          </a:xfrm>
                          <a:prstGeom prst="rect">
                            <a:avLst/>
                          </a:prstGeom>
                        </pic:spPr>
                      </pic:pic>
                    </a:graphicData>
                  </a:graphic>
                </wp:inline>
              </w:drawing>
            </w:r>
          </w:p>
        </w:tc>
      </w:tr>
    </w:tbl>
    <w:p w14:paraId="0630D43B" w14:textId="77777777" w:rsidR="00E93DC0" w:rsidRDefault="00E93DC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164B2" w:rsidRPr="00330917" w14:paraId="61677AAC"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9CB256C" w14:textId="2D72E165" w:rsidR="003164B2" w:rsidRPr="00E73500" w:rsidRDefault="00315D1C" w:rsidP="00E93DC0">
            <w:pPr>
              <w:spacing w:line="360" w:lineRule="auto"/>
              <w:rPr>
                <w:b/>
                <w:bCs/>
                <w:i/>
                <w:iCs/>
                <w:color w:val="BFBFBF" w:themeColor="background1" w:themeShade="BF"/>
                <w:sz w:val="28"/>
                <w:szCs w:val="24"/>
              </w:rPr>
            </w:pPr>
            <w:r w:rsidRPr="00315D1C">
              <w:rPr>
                <w:b/>
                <w:bCs/>
                <w:i/>
                <w:iCs/>
                <w:color w:val="BFBFBF" w:themeColor="background1" w:themeShade="BF"/>
                <w:sz w:val="28"/>
                <w:szCs w:val="24"/>
              </w:rPr>
              <w:lastRenderedPageBreak/>
              <w:drawing>
                <wp:inline distT="0" distB="0" distL="0" distR="0" wp14:anchorId="2B3DA57D" wp14:editId="770263AB">
                  <wp:extent cx="5731510" cy="322897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8975"/>
                          </a:xfrm>
                          <a:prstGeom prst="rect">
                            <a:avLst/>
                          </a:prstGeom>
                        </pic:spPr>
                      </pic:pic>
                    </a:graphicData>
                  </a:graphic>
                </wp:inline>
              </w:drawing>
            </w:r>
          </w:p>
        </w:tc>
      </w:tr>
      <w:tr w:rsidR="003164B2" w:rsidRPr="00330917" w14:paraId="10D3582A"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309CF798" w14:textId="178362F1" w:rsidR="003164B2" w:rsidRPr="006A712B" w:rsidRDefault="006A712B" w:rsidP="00E93DC0">
            <w:pPr>
              <w:spacing w:line="360" w:lineRule="auto"/>
              <w:rPr>
                <w:b/>
                <w:bCs/>
                <w:sz w:val="28"/>
                <w:szCs w:val="24"/>
              </w:rPr>
            </w:pPr>
            <w:r w:rsidRPr="006A712B">
              <w:rPr>
                <w:b/>
                <w:bCs/>
                <w:sz w:val="28"/>
                <w:szCs w:val="24"/>
              </w:rPr>
              <w:drawing>
                <wp:inline distT="0" distB="0" distL="0" distR="0" wp14:anchorId="51604451" wp14:editId="7529C6B1">
                  <wp:extent cx="5731510" cy="32219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1990"/>
                          </a:xfrm>
                          <a:prstGeom prst="rect">
                            <a:avLst/>
                          </a:prstGeom>
                        </pic:spPr>
                      </pic:pic>
                    </a:graphicData>
                  </a:graphic>
                </wp:inline>
              </w:drawing>
            </w:r>
          </w:p>
        </w:tc>
      </w:tr>
      <w:tr w:rsidR="003164B2" w:rsidRPr="00330917" w14:paraId="52D72DD4"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50F9BC1" w14:textId="0A9618D9" w:rsidR="003164B2" w:rsidRPr="00CB1794" w:rsidRDefault="005C00FE" w:rsidP="00E93DC0">
            <w:pPr>
              <w:spacing w:line="360" w:lineRule="auto"/>
              <w:rPr>
                <w:b/>
                <w:bCs/>
                <w:sz w:val="28"/>
                <w:szCs w:val="24"/>
              </w:rPr>
            </w:pPr>
            <w:r w:rsidRPr="005C00FE">
              <w:rPr>
                <w:b/>
                <w:bCs/>
                <w:sz w:val="28"/>
                <w:szCs w:val="24"/>
              </w:rPr>
              <w:lastRenderedPageBreak/>
              <w:drawing>
                <wp:inline distT="0" distB="0" distL="0" distR="0" wp14:anchorId="3B4405E3" wp14:editId="3BA2B320">
                  <wp:extent cx="5731510" cy="321818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8180"/>
                          </a:xfrm>
                          <a:prstGeom prst="rect">
                            <a:avLst/>
                          </a:prstGeom>
                        </pic:spPr>
                      </pic:pic>
                    </a:graphicData>
                  </a:graphic>
                </wp:inline>
              </w:drawing>
            </w:r>
          </w:p>
        </w:tc>
      </w:tr>
      <w:tr w:rsidR="003164B2" w:rsidRPr="00330917" w14:paraId="71972708"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9A6DDC8" w14:textId="14B5AF04" w:rsidR="003164B2" w:rsidRDefault="00AA6355" w:rsidP="00E93DC0">
            <w:pPr>
              <w:spacing w:line="360" w:lineRule="auto"/>
              <w:rPr>
                <w:b/>
                <w:bCs/>
                <w:i/>
                <w:iCs/>
                <w:color w:val="BFBFBF" w:themeColor="background1" w:themeShade="BF"/>
                <w:sz w:val="28"/>
                <w:szCs w:val="24"/>
              </w:rPr>
            </w:pPr>
            <w:r w:rsidRPr="00AA6355">
              <w:rPr>
                <w:b/>
                <w:bCs/>
                <w:i/>
                <w:iCs/>
                <w:color w:val="BFBFBF" w:themeColor="background1" w:themeShade="BF"/>
                <w:sz w:val="28"/>
                <w:szCs w:val="24"/>
              </w:rPr>
              <w:drawing>
                <wp:inline distT="0" distB="0" distL="0" distR="0" wp14:anchorId="1907DAD6" wp14:editId="5D6307ED">
                  <wp:extent cx="5731510" cy="32289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8975"/>
                          </a:xfrm>
                          <a:prstGeom prst="rect">
                            <a:avLst/>
                          </a:prstGeom>
                        </pic:spPr>
                      </pic:pic>
                    </a:graphicData>
                  </a:graphic>
                </wp:inline>
              </w:drawing>
            </w:r>
          </w:p>
        </w:tc>
      </w:tr>
      <w:tr w:rsidR="008B0240" w:rsidRPr="00330917" w14:paraId="361F1A73"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6B0EE975" w14:textId="04E8B988" w:rsidR="008B0240" w:rsidRDefault="00AA6355" w:rsidP="00E93DC0">
            <w:pPr>
              <w:spacing w:line="360" w:lineRule="auto"/>
              <w:rPr>
                <w:b/>
                <w:bCs/>
                <w:i/>
                <w:iCs/>
                <w:color w:val="BFBFBF" w:themeColor="background1" w:themeShade="BF"/>
                <w:sz w:val="28"/>
                <w:szCs w:val="24"/>
              </w:rPr>
            </w:pPr>
            <w:r w:rsidRPr="00AA6355">
              <w:rPr>
                <w:b/>
                <w:bCs/>
                <w:i/>
                <w:iCs/>
                <w:color w:val="BFBFBF" w:themeColor="background1" w:themeShade="BF"/>
                <w:sz w:val="28"/>
                <w:szCs w:val="24"/>
              </w:rPr>
              <w:lastRenderedPageBreak/>
              <w:drawing>
                <wp:inline distT="0" distB="0" distL="0" distR="0" wp14:anchorId="6F2249F4" wp14:editId="117C14A6">
                  <wp:extent cx="5731510" cy="323659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36595"/>
                          </a:xfrm>
                          <a:prstGeom prst="rect">
                            <a:avLst/>
                          </a:prstGeom>
                        </pic:spPr>
                      </pic:pic>
                    </a:graphicData>
                  </a:graphic>
                </wp:inline>
              </w:drawing>
            </w:r>
          </w:p>
        </w:tc>
      </w:tr>
      <w:tr w:rsidR="005228E3" w:rsidRPr="00330917" w14:paraId="79F2067A" w14:textId="77777777" w:rsidTr="003A6461">
        <w:trPr>
          <w:trHeight w:val="2706"/>
          <w:jc w:val="center"/>
        </w:trPr>
        <w:tc>
          <w:tcPr>
            <w:tcW w:w="9016" w:type="dxa"/>
            <w:tcBorders>
              <w:top w:val="single" w:sz="4" w:space="0" w:color="auto"/>
              <w:left w:val="single" w:sz="4" w:space="0" w:color="auto"/>
              <w:right w:val="single" w:sz="4" w:space="0" w:color="auto"/>
            </w:tcBorders>
            <w:shd w:val="clear" w:color="auto" w:fill="auto"/>
          </w:tcPr>
          <w:p w14:paraId="5C31B4E6" w14:textId="77777777" w:rsidR="005228E3" w:rsidRDefault="005228E3" w:rsidP="00E93DC0">
            <w:pPr>
              <w:spacing w:line="360" w:lineRule="auto"/>
              <w:rPr>
                <w:b/>
                <w:bCs/>
                <w:sz w:val="28"/>
                <w:szCs w:val="24"/>
              </w:rPr>
            </w:pPr>
            <w:r>
              <w:rPr>
                <w:b/>
                <w:bCs/>
                <w:sz w:val="28"/>
                <w:szCs w:val="24"/>
              </w:rPr>
              <w:t>References (no screenshots):</w:t>
            </w:r>
          </w:p>
          <w:p w14:paraId="6A8F94F4" w14:textId="77777777" w:rsidR="00812738" w:rsidRPr="00812738" w:rsidRDefault="00812738" w:rsidP="00E93DC0">
            <w:pPr>
              <w:spacing w:line="360" w:lineRule="auto"/>
              <w:ind w:left="720" w:hanging="720"/>
              <w:jc w:val="both"/>
              <w:rPr>
                <w:rFonts w:cs="Times New Roman"/>
                <w:color w:val="222222"/>
                <w:szCs w:val="20"/>
                <w:shd w:val="clear" w:color="auto" w:fill="FFFFFF"/>
              </w:rPr>
            </w:pPr>
            <w:r w:rsidRPr="00812738">
              <w:rPr>
                <w:rFonts w:cs="Times New Roman"/>
                <w:color w:val="222222"/>
                <w:szCs w:val="20"/>
                <w:shd w:val="clear" w:color="auto" w:fill="FFFFFF"/>
              </w:rPr>
              <w:t xml:space="preserve">De Carlos, P., </w:t>
            </w:r>
            <w:proofErr w:type="spellStart"/>
            <w:r w:rsidRPr="00812738">
              <w:rPr>
                <w:rFonts w:cs="Times New Roman"/>
                <w:color w:val="222222"/>
                <w:szCs w:val="20"/>
                <w:shd w:val="clear" w:color="auto" w:fill="FFFFFF"/>
              </w:rPr>
              <w:t>Alén</w:t>
            </w:r>
            <w:proofErr w:type="spellEnd"/>
            <w:r w:rsidRPr="00812738">
              <w:rPr>
                <w:rFonts w:cs="Times New Roman"/>
                <w:color w:val="222222"/>
                <w:szCs w:val="20"/>
                <w:shd w:val="clear" w:color="auto" w:fill="FFFFFF"/>
              </w:rPr>
              <w:t>, E., Pérez-González, A. and Figueroa, B., 2019. Cultural differences, language attitudes and tourist satisfaction: A study in the Barcelona hotel sector. </w:t>
            </w:r>
            <w:r w:rsidRPr="00812738">
              <w:rPr>
                <w:rFonts w:cs="Times New Roman"/>
                <w:i/>
                <w:iCs/>
                <w:color w:val="222222"/>
                <w:szCs w:val="20"/>
                <w:shd w:val="clear" w:color="auto" w:fill="FFFFFF"/>
              </w:rPr>
              <w:t>Journal of Multilingual and Multicultural Development</w:t>
            </w:r>
            <w:r w:rsidRPr="00812738">
              <w:rPr>
                <w:rFonts w:cs="Times New Roman"/>
                <w:color w:val="222222"/>
                <w:szCs w:val="20"/>
                <w:shd w:val="clear" w:color="auto" w:fill="FFFFFF"/>
              </w:rPr>
              <w:t>, </w:t>
            </w:r>
            <w:r w:rsidRPr="00812738">
              <w:rPr>
                <w:rFonts w:cs="Times New Roman"/>
                <w:i/>
                <w:iCs/>
                <w:color w:val="222222"/>
                <w:szCs w:val="20"/>
                <w:shd w:val="clear" w:color="auto" w:fill="FFFFFF"/>
              </w:rPr>
              <w:t>40</w:t>
            </w:r>
            <w:r w:rsidRPr="00812738">
              <w:rPr>
                <w:rFonts w:cs="Times New Roman"/>
                <w:color w:val="222222"/>
                <w:szCs w:val="20"/>
                <w:shd w:val="clear" w:color="auto" w:fill="FFFFFF"/>
              </w:rPr>
              <w:t>(2), pp.133-147.</w:t>
            </w:r>
          </w:p>
          <w:p w14:paraId="215245DC" w14:textId="77777777" w:rsidR="00812738" w:rsidRPr="00812738" w:rsidRDefault="00812738" w:rsidP="00E93DC0">
            <w:pPr>
              <w:spacing w:line="360" w:lineRule="auto"/>
              <w:ind w:left="720" w:hanging="720"/>
              <w:jc w:val="both"/>
              <w:rPr>
                <w:rFonts w:cs="Times New Roman"/>
                <w:color w:val="222222"/>
                <w:szCs w:val="24"/>
                <w:shd w:val="clear" w:color="auto" w:fill="FFFFFF"/>
              </w:rPr>
            </w:pPr>
            <w:r w:rsidRPr="00812738">
              <w:rPr>
                <w:rFonts w:cs="Times New Roman"/>
                <w:color w:val="222222"/>
                <w:szCs w:val="24"/>
                <w:shd w:val="clear" w:color="auto" w:fill="FFFFFF"/>
              </w:rPr>
              <w:t xml:space="preserve">Islam, M.S. and </w:t>
            </w:r>
            <w:proofErr w:type="spellStart"/>
            <w:r w:rsidRPr="00812738">
              <w:rPr>
                <w:rFonts w:cs="Times New Roman"/>
                <w:color w:val="222222"/>
                <w:szCs w:val="24"/>
                <w:shd w:val="clear" w:color="auto" w:fill="FFFFFF"/>
              </w:rPr>
              <w:t>Kirillova</w:t>
            </w:r>
            <w:proofErr w:type="spellEnd"/>
            <w:r w:rsidRPr="00812738">
              <w:rPr>
                <w:rFonts w:cs="Times New Roman"/>
                <w:color w:val="222222"/>
                <w:szCs w:val="24"/>
                <w:shd w:val="clear" w:color="auto" w:fill="FFFFFF"/>
              </w:rPr>
              <w:t>, K., 2020. Non-verbal communication in hospitality: At the intersection of religion and gender. </w:t>
            </w:r>
            <w:r w:rsidRPr="00812738">
              <w:rPr>
                <w:rFonts w:cs="Times New Roman"/>
                <w:i/>
                <w:iCs/>
                <w:color w:val="222222"/>
                <w:szCs w:val="24"/>
                <w:shd w:val="clear" w:color="auto" w:fill="FFFFFF"/>
              </w:rPr>
              <w:t>International Journal of Hospitality Management</w:t>
            </w:r>
            <w:r w:rsidRPr="00812738">
              <w:rPr>
                <w:rFonts w:cs="Times New Roman"/>
                <w:color w:val="222222"/>
                <w:szCs w:val="24"/>
                <w:shd w:val="clear" w:color="auto" w:fill="FFFFFF"/>
              </w:rPr>
              <w:t>, </w:t>
            </w:r>
            <w:r w:rsidRPr="00812738">
              <w:rPr>
                <w:rFonts w:cs="Times New Roman"/>
                <w:i/>
                <w:iCs/>
                <w:color w:val="222222"/>
                <w:szCs w:val="24"/>
                <w:shd w:val="clear" w:color="auto" w:fill="FFFFFF"/>
              </w:rPr>
              <w:t>84</w:t>
            </w:r>
            <w:r w:rsidRPr="00812738">
              <w:rPr>
                <w:rFonts w:cs="Times New Roman"/>
                <w:color w:val="222222"/>
                <w:szCs w:val="24"/>
                <w:shd w:val="clear" w:color="auto" w:fill="FFFFFF"/>
              </w:rPr>
              <w:t>, p.102326.</w:t>
            </w:r>
          </w:p>
          <w:p w14:paraId="6C4ECE01" w14:textId="77777777" w:rsidR="00812738" w:rsidRPr="00812738" w:rsidRDefault="00812738" w:rsidP="00E93DC0">
            <w:pPr>
              <w:spacing w:line="360" w:lineRule="auto"/>
              <w:ind w:left="720" w:hanging="720"/>
              <w:jc w:val="both"/>
              <w:rPr>
                <w:rFonts w:cs="Times New Roman"/>
                <w:color w:val="222222"/>
                <w:szCs w:val="24"/>
                <w:shd w:val="clear" w:color="auto" w:fill="FFFFFF"/>
              </w:rPr>
            </w:pPr>
            <w:r w:rsidRPr="00812738">
              <w:rPr>
                <w:rFonts w:cs="Times New Roman"/>
                <w:color w:val="222222"/>
                <w:szCs w:val="24"/>
                <w:shd w:val="clear" w:color="auto" w:fill="FFFFFF"/>
              </w:rPr>
              <w:t>Johnson, K., 2017. </w:t>
            </w:r>
            <w:r w:rsidRPr="00812738">
              <w:rPr>
                <w:rFonts w:cs="Times New Roman"/>
                <w:i/>
                <w:iCs/>
                <w:color w:val="222222"/>
                <w:szCs w:val="24"/>
                <w:shd w:val="clear" w:color="auto" w:fill="FFFFFF"/>
              </w:rPr>
              <w:t>An introduction to foreign language learning and teaching</w:t>
            </w:r>
            <w:r w:rsidRPr="00812738">
              <w:rPr>
                <w:rFonts w:cs="Times New Roman"/>
                <w:color w:val="222222"/>
                <w:szCs w:val="24"/>
                <w:shd w:val="clear" w:color="auto" w:fill="FFFFFF"/>
              </w:rPr>
              <w:t>. Routledge.</w:t>
            </w:r>
          </w:p>
          <w:p w14:paraId="2641E856" w14:textId="77777777" w:rsidR="00812738" w:rsidRPr="00812738" w:rsidRDefault="00812738" w:rsidP="00E93DC0">
            <w:pPr>
              <w:spacing w:line="360" w:lineRule="auto"/>
              <w:ind w:left="720" w:hanging="720"/>
              <w:jc w:val="both"/>
              <w:rPr>
                <w:rFonts w:cs="Times New Roman"/>
                <w:color w:val="222222"/>
                <w:szCs w:val="20"/>
                <w:shd w:val="clear" w:color="auto" w:fill="FFFFFF"/>
              </w:rPr>
            </w:pPr>
            <w:proofErr w:type="spellStart"/>
            <w:r w:rsidRPr="00812738">
              <w:rPr>
                <w:rFonts w:cs="Times New Roman"/>
                <w:color w:val="222222"/>
                <w:szCs w:val="20"/>
                <w:shd w:val="clear" w:color="auto" w:fill="FFFFFF"/>
              </w:rPr>
              <w:t>Mariani</w:t>
            </w:r>
            <w:proofErr w:type="spellEnd"/>
            <w:r w:rsidRPr="00812738">
              <w:rPr>
                <w:rFonts w:cs="Times New Roman"/>
                <w:color w:val="222222"/>
                <w:szCs w:val="20"/>
                <w:shd w:val="clear" w:color="auto" w:fill="FFFFFF"/>
              </w:rPr>
              <w:t xml:space="preserve">, M.M., </w:t>
            </w:r>
            <w:proofErr w:type="spellStart"/>
            <w:r w:rsidRPr="00812738">
              <w:rPr>
                <w:rFonts w:cs="Times New Roman"/>
                <w:color w:val="222222"/>
                <w:szCs w:val="20"/>
                <w:shd w:val="clear" w:color="auto" w:fill="FFFFFF"/>
              </w:rPr>
              <w:t>Borghi</w:t>
            </w:r>
            <w:proofErr w:type="spellEnd"/>
            <w:r w:rsidRPr="00812738">
              <w:rPr>
                <w:rFonts w:cs="Times New Roman"/>
                <w:color w:val="222222"/>
                <w:szCs w:val="20"/>
                <w:shd w:val="clear" w:color="auto" w:fill="FFFFFF"/>
              </w:rPr>
              <w:t xml:space="preserve">, M. and </w:t>
            </w:r>
            <w:proofErr w:type="spellStart"/>
            <w:r w:rsidRPr="00812738">
              <w:rPr>
                <w:rFonts w:cs="Times New Roman"/>
                <w:color w:val="222222"/>
                <w:szCs w:val="20"/>
                <w:shd w:val="clear" w:color="auto" w:fill="FFFFFF"/>
              </w:rPr>
              <w:t>Kazakov</w:t>
            </w:r>
            <w:proofErr w:type="spellEnd"/>
            <w:r w:rsidRPr="00812738">
              <w:rPr>
                <w:rFonts w:cs="Times New Roman"/>
                <w:color w:val="222222"/>
                <w:szCs w:val="20"/>
                <w:shd w:val="clear" w:color="auto" w:fill="FFFFFF"/>
              </w:rPr>
              <w:t>, S., 2019. The role of language in the online evaluation of hospitality service encounters: An empirical study. </w:t>
            </w:r>
            <w:r w:rsidRPr="00812738">
              <w:rPr>
                <w:rFonts w:cs="Times New Roman"/>
                <w:i/>
                <w:iCs/>
                <w:color w:val="222222"/>
                <w:szCs w:val="20"/>
                <w:shd w:val="clear" w:color="auto" w:fill="FFFFFF"/>
              </w:rPr>
              <w:t>International Journal of Hospitality Management</w:t>
            </w:r>
            <w:r w:rsidRPr="00812738">
              <w:rPr>
                <w:rFonts w:cs="Times New Roman"/>
                <w:color w:val="222222"/>
                <w:szCs w:val="20"/>
                <w:shd w:val="clear" w:color="auto" w:fill="FFFFFF"/>
              </w:rPr>
              <w:t>, </w:t>
            </w:r>
            <w:r w:rsidRPr="00812738">
              <w:rPr>
                <w:rFonts w:cs="Times New Roman"/>
                <w:i/>
                <w:iCs/>
                <w:color w:val="222222"/>
                <w:szCs w:val="20"/>
                <w:shd w:val="clear" w:color="auto" w:fill="FFFFFF"/>
              </w:rPr>
              <w:t>78</w:t>
            </w:r>
            <w:r w:rsidRPr="00812738">
              <w:rPr>
                <w:rFonts w:cs="Times New Roman"/>
                <w:color w:val="222222"/>
                <w:szCs w:val="20"/>
                <w:shd w:val="clear" w:color="auto" w:fill="FFFFFF"/>
              </w:rPr>
              <w:t>, pp.50-58.</w:t>
            </w:r>
          </w:p>
          <w:p w14:paraId="497AFB57" w14:textId="77777777" w:rsidR="00812738" w:rsidRPr="00812738" w:rsidRDefault="00812738" w:rsidP="00E93DC0">
            <w:pPr>
              <w:spacing w:line="360" w:lineRule="auto"/>
              <w:ind w:left="720" w:hanging="720"/>
              <w:jc w:val="both"/>
              <w:rPr>
                <w:rFonts w:cs="Times New Roman"/>
                <w:color w:val="222222"/>
                <w:szCs w:val="24"/>
                <w:shd w:val="clear" w:color="auto" w:fill="FFFFFF"/>
              </w:rPr>
            </w:pPr>
            <w:proofErr w:type="spellStart"/>
            <w:r w:rsidRPr="00812738">
              <w:rPr>
                <w:rFonts w:cs="Times New Roman"/>
                <w:color w:val="222222"/>
                <w:szCs w:val="24"/>
                <w:shd w:val="clear" w:color="auto" w:fill="FFFFFF"/>
              </w:rPr>
              <w:t>Oriade</w:t>
            </w:r>
            <w:proofErr w:type="spellEnd"/>
            <w:r w:rsidRPr="00812738">
              <w:rPr>
                <w:rFonts w:cs="Times New Roman"/>
                <w:color w:val="222222"/>
                <w:szCs w:val="24"/>
                <w:shd w:val="clear" w:color="auto" w:fill="FFFFFF"/>
              </w:rPr>
              <w:t xml:space="preserve">, A., </w:t>
            </w:r>
            <w:proofErr w:type="spellStart"/>
            <w:r w:rsidRPr="00812738">
              <w:rPr>
                <w:rFonts w:cs="Times New Roman"/>
                <w:color w:val="222222"/>
                <w:szCs w:val="24"/>
                <w:shd w:val="clear" w:color="auto" w:fill="FFFFFF"/>
              </w:rPr>
              <w:t>Osinaike</w:t>
            </w:r>
            <w:proofErr w:type="spellEnd"/>
            <w:r w:rsidRPr="00812738">
              <w:rPr>
                <w:rFonts w:cs="Times New Roman"/>
                <w:color w:val="222222"/>
                <w:szCs w:val="24"/>
                <w:shd w:val="clear" w:color="auto" w:fill="FFFFFF"/>
              </w:rPr>
              <w:t xml:space="preserve">, A., </w:t>
            </w:r>
            <w:proofErr w:type="spellStart"/>
            <w:r w:rsidRPr="00812738">
              <w:rPr>
                <w:rFonts w:cs="Times New Roman"/>
                <w:color w:val="222222"/>
                <w:szCs w:val="24"/>
                <w:shd w:val="clear" w:color="auto" w:fill="FFFFFF"/>
              </w:rPr>
              <w:t>Aduhene</w:t>
            </w:r>
            <w:proofErr w:type="spellEnd"/>
            <w:r w:rsidRPr="00812738">
              <w:rPr>
                <w:rFonts w:cs="Times New Roman"/>
                <w:color w:val="222222"/>
                <w:szCs w:val="24"/>
                <w:shd w:val="clear" w:color="auto" w:fill="FFFFFF"/>
              </w:rPr>
              <w:t>, K. and Wang, Y., 2021. Sustainability awareness, management practices and organisational culture in hotels: Evidence from developing countries. </w:t>
            </w:r>
            <w:r w:rsidRPr="00812738">
              <w:rPr>
                <w:rFonts w:cs="Times New Roman"/>
                <w:i/>
                <w:iCs/>
                <w:color w:val="222222"/>
                <w:szCs w:val="24"/>
                <w:shd w:val="clear" w:color="auto" w:fill="FFFFFF"/>
              </w:rPr>
              <w:t>International Journal of Hospitality Management</w:t>
            </w:r>
            <w:r w:rsidRPr="00812738">
              <w:rPr>
                <w:rFonts w:cs="Times New Roman"/>
                <w:color w:val="222222"/>
                <w:szCs w:val="24"/>
                <w:shd w:val="clear" w:color="auto" w:fill="FFFFFF"/>
              </w:rPr>
              <w:t>, </w:t>
            </w:r>
            <w:r w:rsidRPr="00812738">
              <w:rPr>
                <w:rFonts w:cs="Times New Roman"/>
                <w:i/>
                <w:iCs/>
                <w:color w:val="222222"/>
                <w:szCs w:val="24"/>
                <w:shd w:val="clear" w:color="auto" w:fill="FFFFFF"/>
              </w:rPr>
              <w:t>92</w:t>
            </w:r>
            <w:r w:rsidRPr="00812738">
              <w:rPr>
                <w:rFonts w:cs="Times New Roman"/>
                <w:color w:val="222222"/>
                <w:szCs w:val="24"/>
                <w:shd w:val="clear" w:color="auto" w:fill="FFFFFF"/>
              </w:rPr>
              <w:t>, p.102699.</w:t>
            </w:r>
          </w:p>
          <w:p w14:paraId="0E09191E" w14:textId="77777777" w:rsidR="00812738" w:rsidRPr="00812738" w:rsidRDefault="00812738" w:rsidP="00E93DC0">
            <w:pPr>
              <w:spacing w:line="360" w:lineRule="auto"/>
              <w:ind w:left="720" w:hanging="720"/>
              <w:jc w:val="both"/>
              <w:rPr>
                <w:rFonts w:cs="Times New Roman"/>
                <w:color w:val="222222"/>
                <w:szCs w:val="24"/>
                <w:shd w:val="clear" w:color="auto" w:fill="FFFFFF"/>
              </w:rPr>
            </w:pPr>
            <w:r w:rsidRPr="00812738">
              <w:rPr>
                <w:rFonts w:cs="Times New Roman"/>
                <w:color w:val="222222"/>
                <w:szCs w:val="24"/>
                <w:shd w:val="clear" w:color="auto" w:fill="FFFFFF"/>
              </w:rPr>
              <w:t>Packard, G. and Berger, J., 2017. How language shapes word of mouth's impact. </w:t>
            </w:r>
            <w:r w:rsidRPr="00812738">
              <w:rPr>
                <w:rFonts w:cs="Times New Roman"/>
                <w:i/>
                <w:iCs/>
                <w:color w:val="222222"/>
                <w:szCs w:val="24"/>
                <w:shd w:val="clear" w:color="auto" w:fill="FFFFFF"/>
              </w:rPr>
              <w:t>Journal of Marketing Research</w:t>
            </w:r>
            <w:r w:rsidRPr="00812738">
              <w:rPr>
                <w:rFonts w:cs="Times New Roman"/>
                <w:color w:val="222222"/>
                <w:szCs w:val="24"/>
                <w:shd w:val="clear" w:color="auto" w:fill="FFFFFF"/>
              </w:rPr>
              <w:t>, </w:t>
            </w:r>
            <w:r w:rsidRPr="00812738">
              <w:rPr>
                <w:rFonts w:cs="Times New Roman"/>
                <w:i/>
                <w:iCs/>
                <w:color w:val="222222"/>
                <w:szCs w:val="24"/>
                <w:shd w:val="clear" w:color="auto" w:fill="FFFFFF"/>
              </w:rPr>
              <w:t>54</w:t>
            </w:r>
            <w:r w:rsidRPr="00812738">
              <w:rPr>
                <w:rFonts w:cs="Times New Roman"/>
                <w:color w:val="222222"/>
                <w:szCs w:val="24"/>
                <w:shd w:val="clear" w:color="auto" w:fill="FFFFFF"/>
              </w:rPr>
              <w:t>(4), pp.572-588.</w:t>
            </w:r>
          </w:p>
          <w:p w14:paraId="0E154594" w14:textId="77777777" w:rsidR="00812738" w:rsidRPr="00812738" w:rsidRDefault="00812738" w:rsidP="00E93DC0">
            <w:pPr>
              <w:spacing w:line="360" w:lineRule="auto"/>
              <w:ind w:left="720" w:hanging="720"/>
              <w:jc w:val="both"/>
              <w:rPr>
                <w:rFonts w:cs="Times New Roman"/>
                <w:color w:val="222222"/>
                <w:szCs w:val="20"/>
                <w:shd w:val="clear" w:color="auto" w:fill="FFFFFF"/>
              </w:rPr>
            </w:pPr>
            <w:proofErr w:type="spellStart"/>
            <w:r w:rsidRPr="00812738">
              <w:rPr>
                <w:rFonts w:cs="Times New Roman"/>
                <w:color w:val="222222"/>
                <w:szCs w:val="20"/>
                <w:shd w:val="clear" w:color="auto" w:fill="FFFFFF"/>
              </w:rPr>
              <w:lastRenderedPageBreak/>
              <w:t>Žerajić</w:t>
            </w:r>
            <w:proofErr w:type="spellEnd"/>
            <w:r w:rsidRPr="00812738">
              <w:rPr>
                <w:rFonts w:cs="Times New Roman"/>
                <w:color w:val="222222"/>
                <w:szCs w:val="20"/>
                <w:shd w:val="clear" w:color="auto" w:fill="FFFFFF"/>
              </w:rPr>
              <w:t>, A., 2019, June. Intercultural management and the importance of foreign languages in modern hotel industry. In </w:t>
            </w:r>
            <w:r w:rsidRPr="00812738">
              <w:rPr>
                <w:rFonts w:cs="Times New Roman"/>
                <w:i/>
                <w:iCs/>
                <w:color w:val="222222"/>
                <w:szCs w:val="20"/>
                <w:shd w:val="clear" w:color="auto" w:fill="FFFFFF"/>
              </w:rPr>
              <w:t xml:space="preserve">Tourism International Scientific Conference </w:t>
            </w:r>
            <w:proofErr w:type="spellStart"/>
            <w:r w:rsidRPr="00812738">
              <w:rPr>
                <w:rFonts w:cs="Times New Roman"/>
                <w:i/>
                <w:iCs/>
                <w:color w:val="222222"/>
                <w:szCs w:val="20"/>
                <w:shd w:val="clear" w:color="auto" w:fill="FFFFFF"/>
              </w:rPr>
              <w:t>Vrnjačka</w:t>
            </w:r>
            <w:proofErr w:type="spellEnd"/>
            <w:r w:rsidRPr="00812738">
              <w:rPr>
                <w:rFonts w:cs="Times New Roman"/>
                <w:i/>
                <w:iCs/>
                <w:color w:val="222222"/>
                <w:szCs w:val="20"/>
                <w:shd w:val="clear" w:color="auto" w:fill="FFFFFF"/>
              </w:rPr>
              <w:t xml:space="preserve"> Banja-TISC</w:t>
            </w:r>
            <w:r w:rsidRPr="00812738">
              <w:rPr>
                <w:rFonts w:cs="Times New Roman"/>
                <w:color w:val="222222"/>
                <w:szCs w:val="20"/>
                <w:shd w:val="clear" w:color="auto" w:fill="FFFFFF"/>
              </w:rPr>
              <w:t> (Vol. 4, No. 1, pp. 360-377).</w:t>
            </w:r>
          </w:p>
          <w:p w14:paraId="78DE0EFD" w14:textId="0FF05E5F" w:rsidR="00B05FAA" w:rsidRDefault="00B05FAA" w:rsidP="00E93DC0">
            <w:pPr>
              <w:spacing w:line="360" w:lineRule="auto"/>
              <w:rPr>
                <w:b/>
                <w:bCs/>
                <w:sz w:val="28"/>
                <w:szCs w:val="24"/>
              </w:rPr>
            </w:pPr>
          </w:p>
        </w:tc>
      </w:tr>
      <w:tr w:rsidR="008B0240" w:rsidRPr="00330917" w14:paraId="215CC9AE" w14:textId="77777777" w:rsidTr="00A93688">
        <w:trPr>
          <w:trHeight w:val="1942"/>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453F99F7" w14:textId="77777777" w:rsidR="008B0240" w:rsidRDefault="008B0240" w:rsidP="00E93DC0">
            <w:pPr>
              <w:spacing w:line="360" w:lineRule="auto"/>
              <w:rPr>
                <w:b/>
                <w:bCs/>
                <w:sz w:val="28"/>
                <w:szCs w:val="24"/>
              </w:rPr>
            </w:pPr>
            <w:r>
              <w:rPr>
                <w:b/>
                <w:bCs/>
                <w:sz w:val="28"/>
                <w:szCs w:val="24"/>
              </w:rPr>
              <w:lastRenderedPageBreak/>
              <w:t>Component 3:</w:t>
            </w:r>
          </w:p>
          <w:p w14:paraId="5BFAE7D5" w14:textId="77777777" w:rsidR="008B0240" w:rsidRDefault="008B0240" w:rsidP="00E93DC0">
            <w:pPr>
              <w:spacing w:line="360" w:lineRule="auto"/>
              <w:rPr>
                <w:b/>
                <w:bCs/>
                <w:sz w:val="28"/>
                <w:szCs w:val="24"/>
              </w:rPr>
            </w:pPr>
          </w:p>
          <w:p w14:paraId="282EAAD7" w14:textId="6682D7DE" w:rsidR="008B0240" w:rsidRDefault="008B0240" w:rsidP="00E93DC0">
            <w:pPr>
              <w:spacing w:line="360" w:lineRule="auto"/>
              <w:rPr>
                <w:b/>
                <w:bCs/>
                <w:sz w:val="28"/>
                <w:szCs w:val="24"/>
              </w:rPr>
            </w:pPr>
            <w:r w:rsidRPr="00A93688">
              <w:rPr>
                <w:b/>
                <w:bCs/>
                <w:i/>
                <w:iCs/>
                <w:color w:val="FF0000"/>
                <w:sz w:val="28"/>
                <w:szCs w:val="24"/>
              </w:rPr>
              <w:t>LIVE PRESENTATION</w:t>
            </w:r>
            <w:r w:rsidR="00A93688" w:rsidRPr="00A93688">
              <w:rPr>
                <w:b/>
                <w:bCs/>
                <w:color w:val="FF0000"/>
                <w:sz w:val="28"/>
                <w:szCs w:val="24"/>
              </w:rPr>
              <w:t xml:space="preserve"> (no links need to be submitted here)</w:t>
            </w:r>
          </w:p>
        </w:tc>
      </w:tr>
      <w:tr w:rsidR="008B0240" w:rsidRPr="00330917" w14:paraId="61461D66" w14:textId="77777777" w:rsidTr="008B0240">
        <w:trPr>
          <w:trHeight w:val="2706"/>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79BCB5D3" w14:textId="77777777" w:rsidR="008B0240" w:rsidRPr="00FA18FF" w:rsidRDefault="008B0240" w:rsidP="00E93DC0">
            <w:pPr>
              <w:spacing w:line="360" w:lineRule="auto"/>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579867A5" w14:textId="77777777" w:rsidR="008B0240" w:rsidRDefault="008B0240" w:rsidP="00E93DC0">
            <w:pPr>
              <w:spacing w:after="0" w:line="360" w:lineRule="auto"/>
              <w:rPr>
                <w:rFonts w:eastAsia="Carlito" w:cs="Times New Roman"/>
                <w:b/>
                <w:color w:val="auto"/>
                <w:sz w:val="28"/>
                <w:szCs w:val="28"/>
                <w:lang w:val="en-US"/>
              </w:rPr>
            </w:pPr>
          </w:p>
          <w:p w14:paraId="02145679" w14:textId="08F79F88" w:rsidR="008B0240" w:rsidRDefault="008B0240" w:rsidP="00E93DC0">
            <w:pPr>
              <w:spacing w:line="360" w:lineRule="auto"/>
              <w:rPr>
                <w:b/>
                <w:bCs/>
                <w:sz w:val="28"/>
                <w:szCs w:val="24"/>
              </w:rPr>
            </w:pPr>
            <w:r>
              <w:rPr>
                <w:rFonts w:eastAsia="Carlito" w:cs="Times New Roman"/>
                <w:b/>
                <w:color w:val="auto"/>
                <w:sz w:val="28"/>
                <w:szCs w:val="28"/>
                <w:lang w:val="en-US"/>
              </w:rPr>
              <w:t>Weighting: 25%</w:t>
            </w:r>
          </w:p>
        </w:tc>
      </w:tr>
      <w:tr w:rsidR="006C0FE2" w:rsidRPr="00330917" w14:paraId="1DE8B5AD" w14:textId="77777777" w:rsidTr="003A6461">
        <w:trPr>
          <w:trHeight w:val="2706"/>
          <w:jc w:val="center"/>
        </w:trPr>
        <w:tc>
          <w:tcPr>
            <w:tcW w:w="9016" w:type="dxa"/>
            <w:tcBorders>
              <w:top w:val="single" w:sz="4" w:space="0" w:color="auto"/>
              <w:left w:val="single" w:sz="4" w:space="0" w:color="auto"/>
              <w:right w:val="single" w:sz="4" w:space="0" w:color="auto"/>
            </w:tcBorders>
            <w:shd w:val="clear" w:color="auto" w:fill="auto"/>
          </w:tcPr>
          <w:p w14:paraId="785884D4" w14:textId="2AA90C38" w:rsidR="008B0240" w:rsidRDefault="00B01637" w:rsidP="00E93DC0">
            <w:pPr>
              <w:spacing w:line="360" w:lineRule="auto"/>
              <w:jc w:val="both"/>
            </w:pPr>
            <w:r>
              <w:t xml:space="preserve">As I prepared this presentation on the importance of multilingualism and cultural awareness, I was able to personally reflect </w:t>
            </w:r>
            <w:r w:rsidR="007139C5">
              <w:t>on my own skills and capabilities to deliver on guest satisfaction. To talk about my experience, I will be employing the use of Kolb’s</w:t>
            </w:r>
            <w:r w:rsidR="003E269E">
              <w:t xml:space="preserve"> reflective</w:t>
            </w:r>
            <w:r w:rsidR="007139C5">
              <w:t xml:space="preserve"> cycle</w:t>
            </w:r>
            <w:r w:rsidR="00FD2E25">
              <w:t xml:space="preserve"> (</w:t>
            </w:r>
            <w:r w:rsidR="00FD2E25" w:rsidRPr="00FD2E25">
              <w:t>Morris</w:t>
            </w:r>
            <w:r w:rsidR="00FD2E25">
              <w:t xml:space="preserve"> </w:t>
            </w:r>
            <w:r w:rsidR="00FD2E25">
              <w:rPr>
                <w:i/>
              </w:rPr>
              <w:t xml:space="preserve">et al. </w:t>
            </w:r>
            <w:r w:rsidR="00FD2E25" w:rsidRPr="00FD2E25">
              <w:t>2020</w:t>
            </w:r>
            <w:r w:rsidR="00FD2E25">
              <w:t>)</w:t>
            </w:r>
            <w:r w:rsidR="007139C5">
              <w:t xml:space="preserve">. </w:t>
            </w:r>
          </w:p>
          <w:p w14:paraId="0FE34588" w14:textId="1013F94B" w:rsidR="007E7B49" w:rsidRDefault="007E7B49" w:rsidP="00E93DC0">
            <w:pPr>
              <w:spacing w:line="360" w:lineRule="auto"/>
              <w:rPr>
                <w:b/>
              </w:rPr>
            </w:pPr>
            <w:r w:rsidRPr="007E7B49">
              <w:rPr>
                <w:b/>
              </w:rPr>
              <w:t>Concrete Experience</w:t>
            </w:r>
          </w:p>
          <w:p w14:paraId="694F5948" w14:textId="490AB779" w:rsidR="007E7B49" w:rsidRPr="003F6FA5" w:rsidRDefault="003F6FA5" w:rsidP="00E93DC0">
            <w:pPr>
              <w:spacing w:line="360" w:lineRule="auto"/>
              <w:jc w:val="both"/>
            </w:pPr>
            <w:r>
              <w:t xml:space="preserve">Before I began to do any research on this topic, my understanding of the benefits of language awareness was very limited and basic. However, by reading different articles and gathering content for the presentation itself, I was able to </w:t>
            </w:r>
            <w:r w:rsidR="00F251C3">
              <w:t xml:space="preserve">locate real-life scenarios similar to the cultural misunderstanding due to the lack of verbal and non-verbal communication skills. The more I read about such scenarios, the deeper my curiosity went and I </w:t>
            </w:r>
            <w:r w:rsidR="00062395">
              <w:t xml:space="preserve">just wanted to explore the topic further. </w:t>
            </w:r>
          </w:p>
          <w:p w14:paraId="13F2DA61" w14:textId="77777777" w:rsidR="00812738" w:rsidRDefault="00812738" w:rsidP="00E93DC0">
            <w:pPr>
              <w:spacing w:line="360" w:lineRule="auto"/>
              <w:rPr>
                <w:b/>
                <w:bCs/>
                <w:szCs w:val="24"/>
              </w:rPr>
            </w:pPr>
          </w:p>
          <w:p w14:paraId="147DE1AB" w14:textId="77777777" w:rsidR="00E93DC0" w:rsidRDefault="00E93DC0" w:rsidP="00E93DC0">
            <w:pPr>
              <w:spacing w:line="360" w:lineRule="auto"/>
              <w:rPr>
                <w:b/>
                <w:bCs/>
                <w:szCs w:val="24"/>
              </w:rPr>
            </w:pPr>
          </w:p>
          <w:p w14:paraId="76EC9EFD" w14:textId="4AD97C2F" w:rsidR="008B0240" w:rsidRPr="00062395" w:rsidRDefault="00062395" w:rsidP="00E93DC0">
            <w:pPr>
              <w:spacing w:line="360" w:lineRule="auto"/>
              <w:rPr>
                <w:b/>
                <w:bCs/>
                <w:szCs w:val="24"/>
              </w:rPr>
            </w:pPr>
            <w:r w:rsidRPr="00062395">
              <w:rPr>
                <w:b/>
                <w:bCs/>
                <w:szCs w:val="24"/>
              </w:rPr>
              <w:lastRenderedPageBreak/>
              <w:t>Reflective Observation</w:t>
            </w:r>
          </w:p>
          <w:p w14:paraId="6E9C585A" w14:textId="17E627AD" w:rsidR="008B0240" w:rsidRDefault="006D3CB0" w:rsidP="00E93DC0">
            <w:pPr>
              <w:spacing w:line="360" w:lineRule="auto"/>
              <w:jc w:val="both"/>
              <w:rPr>
                <w:bCs/>
                <w:szCs w:val="24"/>
              </w:rPr>
            </w:pPr>
            <w:r>
              <w:rPr>
                <w:bCs/>
                <w:szCs w:val="24"/>
              </w:rPr>
              <w:t xml:space="preserve">Learning about the impact of the language barrier and the </w:t>
            </w:r>
            <w:r w:rsidR="003E269E">
              <w:rPr>
                <w:bCs/>
                <w:szCs w:val="24"/>
              </w:rPr>
              <w:t>effects it can have, I began to notice the intricacies of cross-cultural communication and the actual weightage it carries</w:t>
            </w:r>
            <w:r w:rsidR="00A63539">
              <w:rPr>
                <w:bCs/>
                <w:szCs w:val="24"/>
              </w:rPr>
              <w:t xml:space="preserve"> (Ting-Toomey and </w:t>
            </w:r>
            <w:proofErr w:type="spellStart"/>
            <w:r w:rsidR="00A63539">
              <w:rPr>
                <w:bCs/>
                <w:szCs w:val="24"/>
              </w:rPr>
              <w:t>Dorjee</w:t>
            </w:r>
            <w:proofErr w:type="spellEnd"/>
            <w:r w:rsidR="00A63539" w:rsidRPr="00A63539">
              <w:rPr>
                <w:bCs/>
                <w:szCs w:val="24"/>
              </w:rPr>
              <w:t xml:space="preserve"> 2018</w:t>
            </w:r>
            <w:r w:rsidR="00A63539">
              <w:rPr>
                <w:bCs/>
                <w:szCs w:val="24"/>
              </w:rPr>
              <w:t>)</w:t>
            </w:r>
            <w:r w:rsidR="003E269E">
              <w:rPr>
                <w:bCs/>
                <w:szCs w:val="24"/>
              </w:rPr>
              <w:t xml:space="preserve">. I realized that communication strayed much farther than just putting together a bunch of words and forming a sentence. It encompassed everything from </w:t>
            </w:r>
            <w:r w:rsidR="00FC13BA">
              <w:rPr>
                <w:bCs/>
                <w:szCs w:val="24"/>
              </w:rPr>
              <w:t>cultural nuances, avoiding misunderstandings and building cultural sensitivity to bring about an unforgettable experience for the guest</w:t>
            </w:r>
            <w:r w:rsidR="00502E5E">
              <w:rPr>
                <w:bCs/>
                <w:szCs w:val="24"/>
              </w:rPr>
              <w:t xml:space="preserve"> (</w:t>
            </w:r>
            <w:proofErr w:type="spellStart"/>
            <w:r w:rsidR="00502E5E" w:rsidRPr="00502E5E">
              <w:rPr>
                <w:bCs/>
                <w:szCs w:val="24"/>
              </w:rPr>
              <w:t>Rabiul</w:t>
            </w:r>
            <w:proofErr w:type="spellEnd"/>
            <w:r w:rsidR="00502E5E" w:rsidRPr="00502E5E">
              <w:rPr>
                <w:bCs/>
                <w:szCs w:val="24"/>
              </w:rPr>
              <w:t xml:space="preserve"> and Yean</w:t>
            </w:r>
            <w:r w:rsidR="00502E5E">
              <w:rPr>
                <w:bCs/>
                <w:szCs w:val="24"/>
              </w:rPr>
              <w:t xml:space="preserve"> </w:t>
            </w:r>
            <w:r w:rsidR="00502E5E" w:rsidRPr="00502E5E">
              <w:rPr>
                <w:bCs/>
                <w:szCs w:val="24"/>
              </w:rPr>
              <w:t>2021</w:t>
            </w:r>
            <w:r w:rsidR="00502E5E">
              <w:rPr>
                <w:bCs/>
                <w:szCs w:val="24"/>
              </w:rPr>
              <w:t>)</w:t>
            </w:r>
            <w:r w:rsidR="00FC13BA">
              <w:rPr>
                <w:bCs/>
                <w:szCs w:val="24"/>
              </w:rPr>
              <w:t xml:space="preserve">. </w:t>
            </w:r>
          </w:p>
          <w:p w14:paraId="5CFE17F2" w14:textId="77777777" w:rsidR="007018DB" w:rsidRDefault="007018DB" w:rsidP="00E93DC0">
            <w:pPr>
              <w:spacing w:line="360" w:lineRule="auto"/>
              <w:jc w:val="both"/>
              <w:rPr>
                <w:b/>
                <w:bCs/>
                <w:szCs w:val="24"/>
              </w:rPr>
            </w:pPr>
            <w:r>
              <w:rPr>
                <w:b/>
                <w:bCs/>
                <w:szCs w:val="24"/>
              </w:rPr>
              <w:t>Abstract Conceptualization</w:t>
            </w:r>
          </w:p>
          <w:p w14:paraId="674666B2" w14:textId="615A801F" w:rsidR="001B2D8B" w:rsidRPr="00502E5E" w:rsidRDefault="007018DB" w:rsidP="00E93DC0">
            <w:pPr>
              <w:spacing w:line="360" w:lineRule="auto"/>
              <w:jc w:val="both"/>
              <w:rPr>
                <w:bCs/>
                <w:szCs w:val="24"/>
              </w:rPr>
            </w:pPr>
            <w:r>
              <w:rPr>
                <w:bCs/>
                <w:szCs w:val="24"/>
              </w:rPr>
              <w:t>This kn</w:t>
            </w:r>
            <w:r w:rsidR="00A570CC">
              <w:rPr>
                <w:bCs/>
                <w:szCs w:val="24"/>
              </w:rPr>
              <w:t xml:space="preserve">owledge fuelled a sense of learning within me. Without a chance to practically apply this knowledge at the moment, I found myself diving deeper into the theoretical aspects and the importance </w:t>
            </w:r>
            <w:r w:rsidR="009E5915">
              <w:rPr>
                <w:bCs/>
                <w:szCs w:val="24"/>
              </w:rPr>
              <w:t xml:space="preserve">cultural awareness and the ability to be multilingual had on fostering a welcoming and inclusive environment for the guests. </w:t>
            </w:r>
            <w:r w:rsidR="001B2D8B">
              <w:rPr>
                <w:bCs/>
                <w:szCs w:val="24"/>
              </w:rPr>
              <w:t>Moreover, learning about this topic excited me as I wanted to learn all the ways a front desk worker or other workers within the hotel can deliver a classy performance for the guests.</w:t>
            </w:r>
          </w:p>
          <w:p w14:paraId="29EC16CE" w14:textId="3975623C" w:rsidR="00FC13BA" w:rsidRDefault="007018DB" w:rsidP="00E93DC0">
            <w:pPr>
              <w:spacing w:line="360" w:lineRule="auto"/>
              <w:jc w:val="both"/>
              <w:rPr>
                <w:b/>
                <w:bCs/>
                <w:szCs w:val="24"/>
              </w:rPr>
            </w:pPr>
            <w:r>
              <w:rPr>
                <w:b/>
                <w:bCs/>
                <w:szCs w:val="24"/>
              </w:rPr>
              <w:t>Active Experimentation</w:t>
            </w:r>
          </w:p>
          <w:p w14:paraId="000AF10E" w14:textId="54FAE378" w:rsidR="00FC13BA" w:rsidRDefault="00CD1E5A" w:rsidP="00E93DC0">
            <w:pPr>
              <w:spacing w:line="360" w:lineRule="auto"/>
              <w:jc w:val="both"/>
              <w:rPr>
                <w:bCs/>
                <w:szCs w:val="24"/>
              </w:rPr>
            </w:pPr>
            <w:r>
              <w:rPr>
                <w:bCs/>
                <w:szCs w:val="24"/>
              </w:rPr>
              <w:t>As I was preparing the presentation, I began to imagine myself in hypothetical scenarios and tried to re-create the scenarios I was researching about. This helped m</w:t>
            </w:r>
            <w:r w:rsidR="00653697">
              <w:rPr>
                <w:bCs/>
                <w:szCs w:val="24"/>
              </w:rPr>
              <w:t>e</w:t>
            </w:r>
            <w:r>
              <w:rPr>
                <w:bCs/>
                <w:szCs w:val="24"/>
              </w:rPr>
              <w:t xml:space="preserve"> </w:t>
            </w:r>
            <w:r w:rsidR="00653697">
              <w:rPr>
                <w:bCs/>
                <w:szCs w:val="24"/>
              </w:rPr>
              <w:t xml:space="preserve">practically test out the knowledge I had just received and try and formulate </w:t>
            </w:r>
            <w:r w:rsidR="009F7793">
              <w:rPr>
                <w:bCs/>
                <w:szCs w:val="24"/>
              </w:rPr>
              <w:t xml:space="preserve">possible responses to the storyline I had going on in my head. In other words, this process helped me </w:t>
            </w:r>
            <w:r w:rsidR="00A9130D">
              <w:rPr>
                <w:bCs/>
                <w:szCs w:val="24"/>
              </w:rPr>
              <w:t>put together a viable solution to the most common interactions and gain a more in-depth understanding of the matter at hand</w:t>
            </w:r>
            <w:r w:rsidR="00E93DC0">
              <w:rPr>
                <w:bCs/>
                <w:szCs w:val="24"/>
              </w:rPr>
              <w:t xml:space="preserve"> (</w:t>
            </w:r>
            <w:r w:rsidR="00E93DC0" w:rsidRPr="00E93DC0">
              <w:rPr>
                <w:bCs/>
                <w:szCs w:val="24"/>
              </w:rPr>
              <w:t>Kolb</w:t>
            </w:r>
            <w:r w:rsidR="00E93DC0">
              <w:rPr>
                <w:bCs/>
                <w:szCs w:val="24"/>
              </w:rPr>
              <w:t xml:space="preserve"> </w:t>
            </w:r>
            <w:r w:rsidR="00E93DC0">
              <w:rPr>
                <w:bCs/>
                <w:i/>
                <w:szCs w:val="24"/>
              </w:rPr>
              <w:t xml:space="preserve">et al. </w:t>
            </w:r>
            <w:r w:rsidR="00E93DC0" w:rsidRPr="00E93DC0">
              <w:rPr>
                <w:bCs/>
                <w:szCs w:val="24"/>
              </w:rPr>
              <w:t>2018</w:t>
            </w:r>
            <w:r w:rsidR="00E93DC0">
              <w:rPr>
                <w:bCs/>
                <w:szCs w:val="24"/>
              </w:rPr>
              <w:t>)</w:t>
            </w:r>
            <w:r w:rsidR="00A9130D">
              <w:rPr>
                <w:bCs/>
                <w:szCs w:val="24"/>
              </w:rPr>
              <w:t xml:space="preserve">. </w:t>
            </w:r>
          </w:p>
          <w:p w14:paraId="699C19D8" w14:textId="62A1A6EB" w:rsidR="005829D7" w:rsidRDefault="005829D7" w:rsidP="00E93DC0">
            <w:pPr>
              <w:spacing w:line="360" w:lineRule="auto"/>
              <w:jc w:val="both"/>
              <w:rPr>
                <w:bCs/>
                <w:szCs w:val="24"/>
              </w:rPr>
            </w:pPr>
            <w:r>
              <w:rPr>
                <w:bCs/>
                <w:szCs w:val="24"/>
              </w:rPr>
              <w:t xml:space="preserve">When I look back and compare myself with the knowledge I had before the presentation, I can confidently conclude that my </w:t>
            </w:r>
            <w:r w:rsidR="00C93159">
              <w:rPr>
                <w:bCs/>
                <w:szCs w:val="24"/>
              </w:rPr>
              <w:t>skills or my understanding of this topic have been completely transformed. My knowledge isn’t just limited to a definition of multilingualism</w:t>
            </w:r>
            <w:r w:rsidR="001270C3">
              <w:rPr>
                <w:bCs/>
                <w:szCs w:val="24"/>
              </w:rPr>
              <w:t xml:space="preserve"> and stems farther to a more in-depth understanding of the cross-cultural differences that exist and how one can equip themselves properly</w:t>
            </w:r>
            <w:r w:rsidR="00991956">
              <w:rPr>
                <w:bCs/>
                <w:szCs w:val="24"/>
              </w:rPr>
              <w:t xml:space="preserve"> in the hospitality industry. I am committed to leveraging this knowledge which I have earned and plan to practically apply all the theoretical concepts I came across. By actively doing so, I hope to </w:t>
            </w:r>
            <w:r w:rsidR="00327045">
              <w:rPr>
                <w:bCs/>
                <w:szCs w:val="24"/>
              </w:rPr>
              <w:t xml:space="preserve">inspire others in the industry to work on improving their services and create a more welcoming environment overall. </w:t>
            </w:r>
          </w:p>
          <w:p w14:paraId="0692A1D8" w14:textId="77777777" w:rsidR="001B2D8B" w:rsidRPr="00FC13BA" w:rsidRDefault="001B2D8B" w:rsidP="00E93DC0">
            <w:pPr>
              <w:spacing w:line="360" w:lineRule="auto"/>
              <w:jc w:val="both"/>
              <w:rPr>
                <w:bCs/>
                <w:szCs w:val="24"/>
              </w:rPr>
            </w:pPr>
          </w:p>
          <w:p w14:paraId="3152A44E" w14:textId="7F1C5E26" w:rsidR="00E93DC0" w:rsidRDefault="008B0240" w:rsidP="00E93DC0">
            <w:pPr>
              <w:spacing w:line="360" w:lineRule="auto"/>
              <w:rPr>
                <w:b/>
                <w:bCs/>
                <w:sz w:val="28"/>
                <w:szCs w:val="24"/>
              </w:rPr>
            </w:pPr>
            <w:r>
              <w:rPr>
                <w:b/>
                <w:bCs/>
                <w:sz w:val="28"/>
                <w:szCs w:val="24"/>
              </w:rPr>
              <w:t>References:</w:t>
            </w:r>
          </w:p>
          <w:p w14:paraId="4A761722" w14:textId="77777777" w:rsidR="00E93DC0" w:rsidRDefault="00E93DC0" w:rsidP="00E93DC0">
            <w:pPr>
              <w:spacing w:line="360" w:lineRule="auto"/>
              <w:ind w:left="720" w:hanging="720"/>
              <w:jc w:val="both"/>
              <w:rPr>
                <w:b/>
                <w:bCs/>
                <w:sz w:val="28"/>
                <w:szCs w:val="24"/>
              </w:rPr>
            </w:pPr>
            <w:r>
              <w:rPr>
                <w:rFonts w:ascii="Arial" w:hAnsi="Arial" w:cs="Arial"/>
                <w:color w:val="222222"/>
                <w:sz w:val="20"/>
                <w:szCs w:val="20"/>
                <w:shd w:val="clear" w:color="auto" w:fill="FFFFFF"/>
              </w:rPr>
              <w:t>Kolb, A. and Kolb, D., 2018. Eight important things to know about the experiential learning cycle. </w:t>
            </w:r>
            <w:r>
              <w:rPr>
                <w:rFonts w:ascii="Arial" w:hAnsi="Arial" w:cs="Arial"/>
                <w:i/>
                <w:iCs/>
                <w:color w:val="222222"/>
                <w:sz w:val="20"/>
                <w:szCs w:val="20"/>
                <w:shd w:val="clear" w:color="auto" w:fill="FFFFFF"/>
              </w:rPr>
              <w:t>Australian educational leader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(3), pp.8-14.</w:t>
            </w:r>
          </w:p>
          <w:p w14:paraId="2F62422D" w14:textId="77777777" w:rsidR="00E93DC0" w:rsidRDefault="00E93DC0" w:rsidP="00E93DC0">
            <w:pPr>
              <w:spacing w:line="36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Morris, T.H., 2020. Experiential learning–a systematic review and revision of Kolb’s model. </w:t>
            </w:r>
            <w:r>
              <w:rPr>
                <w:rFonts w:ascii="Arial" w:hAnsi="Arial" w:cs="Arial"/>
                <w:i/>
                <w:iCs/>
                <w:color w:val="222222"/>
                <w:sz w:val="20"/>
                <w:szCs w:val="20"/>
                <w:shd w:val="clear" w:color="auto" w:fill="FFFFFF"/>
              </w:rPr>
              <w:t>Interactive learning environments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(8), pp.1064-1077.</w:t>
            </w:r>
          </w:p>
          <w:p w14:paraId="6791957B" w14:textId="77777777" w:rsidR="00E93DC0" w:rsidRDefault="00E93DC0" w:rsidP="00E93DC0">
            <w:pPr>
              <w:spacing w:line="360" w:lineRule="auto"/>
              <w:ind w:left="720" w:hanging="720"/>
              <w:jc w:val="both"/>
              <w:rPr>
                <w:b/>
                <w:bCs/>
                <w:sz w:val="28"/>
                <w:szCs w:val="24"/>
              </w:rPr>
            </w:pPr>
            <w:proofErr w:type="spellStart"/>
            <w:r>
              <w:rPr>
                <w:rFonts w:ascii="Arial" w:hAnsi="Arial" w:cs="Arial"/>
                <w:color w:val="222222"/>
                <w:sz w:val="20"/>
                <w:szCs w:val="20"/>
                <w:shd w:val="clear" w:color="auto" w:fill="FFFFFF"/>
              </w:rPr>
              <w:t>Rabiul</w:t>
            </w:r>
            <w:proofErr w:type="spellEnd"/>
            <w:r>
              <w:rPr>
                <w:rFonts w:ascii="Arial" w:hAnsi="Arial" w:cs="Arial"/>
                <w:color w:val="222222"/>
                <w:sz w:val="20"/>
                <w:szCs w:val="20"/>
                <w:shd w:val="clear" w:color="auto" w:fill="FFFFFF"/>
              </w:rPr>
              <w:t>, M.K. and Yean, T.F., 2021. Leadership styles, motivating language, and work engagement: An empirical investigation of the hotel industry.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92</w:t>
            </w:r>
            <w:r>
              <w:rPr>
                <w:rFonts w:ascii="Arial" w:hAnsi="Arial" w:cs="Arial"/>
                <w:color w:val="222222"/>
                <w:sz w:val="20"/>
                <w:szCs w:val="20"/>
                <w:shd w:val="clear" w:color="auto" w:fill="FFFFFF"/>
              </w:rPr>
              <w:t>, p.102712.</w:t>
            </w:r>
          </w:p>
          <w:p w14:paraId="5720876B" w14:textId="77777777" w:rsidR="00E93DC0" w:rsidRDefault="00E93DC0" w:rsidP="00E93DC0">
            <w:pPr>
              <w:spacing w:line="36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Ting-Toomey, S. and </w:t>
            </w:r>
            <w:proofErr w:type="spellStart"/>
            <w:r>
              <w:rPr>
                <w:rFonts w:ascii="Arial" w:hAnsi="Arial" w:cs="Arial"/>
                <w:color w:val="222222"/>
                <w:sz w:val="20"/>
                <w:szCs w:val="20"/>
                <w:shd w:val="clear" w:color="auto" w:fill="FFFFFF"/>
              </w:rPr>
              <w:t>Dorjee</w:t>
            </w:r>
            <w:proofErr w:type="spellEnd"/>
            <w:r>
              <w:rPr>
                <w:rFonts w:ascii="Arial" w:hAnsi="Arial" w:cs="Arial"/>
                <w:color w:val="222222"/>
                <w:sz w:val="20"/>
                <w:szCs w:val="20"/>
                <w:shd w:val="clear" w:color="auto" w:fill="FFFFFF"/>
              </w:rPr>
              <w:t>, T., 2018. </w:t>
            </w:r>
            <w:r>
              <w:rPr>
                <w:rFonts w:ascii="Arial" w:hAnsi="Arial" w:cs="Arial"/>
                <w:i/>
                <w:iCs/>
                <w:color w:val="222222"/>
                <w:sz w:val="20"/>
                <w:szCs w:val="20"/>
                <w:shd w:val="clear" w:color="auto" w:fill="FFFFFF"/>
              </w:rPr>
              <w:t>Communicating across cultures</w:t>
            </w:r>
            <w:r>
              <w:rPr>
                <w:rFonts w:ascii="Arial" w:hAnsi="Arial" w:cs="Arial"/>
                <w:color w:val="222222"/>
                <w:sz w:val="20"/>
                <w:szCs w:val="20"/>
                <w:shd w:val="clear" w:color="auto" w:fill="FFFFFF"/>
              </w:rPr>
              <w:t>. Guilford Publications.</w:t>
            </w:r>
          </w:p>
          <w:p w14:paraId="507A2F0F" w14:textId="77777777" w:rsidR="0064455E" w:rsidRDefault="0064455E" w:rsidP="00E93DC0">
            <w:pPr>
              <w:spacing w:line="360" w:lineRule="auto"/>
              <w:rPr>
                <w:b/>
                <w:bCs/>
                <w:sz w:val="28"/>
                <w:szCs w:val="24"/>
              </w:rPr>
            </w:pPr>
          </w:p>
          <w:p w14:paraId="256CE7B8" w14:textId="77777777" w:rsidR="0064455E" w:rsidRDefault="0064455E" w:rsidP="00E93DC0">
            <w:pPr>
              <w:spacing w:line="360" w:lineRule="auto"/>
              <w:rPr>
                <w:b/>
                <w:bCs/>
                <w:sz w:val="28"/>
                <w:szCs w:val="24"/>
              </w:rPr>
            </w:pPr>
          </w:p>
          <w:p w14:paraId="155EA623" w14:textId="77777777" w:rsidR="0064455E" w:rsidRDefault="0064455E" w:rsidP="00E93DC0">
            <w:pPr>
              <w:spacing w:line="360" w:lineRule="auto"/>
              <w:rPr>
                <w:b/>
                <w:bCs/>
                <w:sz w:val="28"/>
                <w:szCs w:val="24"/>
              </w:rPr>
            </w:pPr>
          </w:p>
          <w:p w14:paraId="1CB3E5DB" w14:textId="77777777" w:rsidR="0064455E" w:rsidRDefault="0064455E" w:rsidP="00E93DC0">
            <w:pPr>
              <w:spacing w:line="360" w:lineRule="auto"/>
              <w:rPr>
                <w:b/>
                <w:bCs/>
                <w:sz w:val="28"/>
                <w:szCs w:val="24"/>
              </w:rPr>
            </w:pPr>
          </w:p>
          <w:p w14:paraId="376E4F65" w14:textId="77777777" w:rsidR="0064455E" w:rsidRDefault="0064455E" w:rsidP="00E93DC0">
            <w:pPr>
              <w:spacing w:line="360" w:lineRule="auto"/>
              <w:rPr>
                <w:b/>
                <w:bCs/>
                <w:sz w:val="28"/>
                <w:szCs w:val="24"/>
              </w:rPr>
            </w:pPr>
          </w:p>
        </w:tc>
      </w:tr>
    </w:tbl>
    <w:p w14:paraId="5DD504A2" w14:textId="77777777" w:rsidR="00091775" w:rsidRDefault="00091775" w:rsidP="00E93DC0">
      <w:pPr>
        <w:spacing w:line="360" w:lineRule="auto"/>
      </w:pPr>
    </w:p>
    <w:sectPr w:rsidR="000917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C4A705" w14:textId="77777777" w:rsidR="0062473D" w:rsidRDefault="0062473D" w:rsidP="007C2128">
      <w:pPr>
        <w:spacing w:after="0" w:line="240" w:lineRule="auto"/>
      </w:pPr>
      <w:r>
        <w:separator/>
      </w:r>
    </w:p>
  </w:endnote>
  <w:endnote w:type="continuationSeparator" w:id="0">
    <w:p w14:paraId="645F6B25" w14:textId="77777777" w:rsidR="0062473D" w:rsidRDefault="0062473D"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3538851"/>
      <w:docPartObj>
        <w:docPartGallery w:val="Page Numbers (Bottom of Page)"/>
        <w:docPartUnique/>
      </w:docPartObj>
    </w:sdtPr>
    <w:sdtEndPr>
      <w:rPr>
        <w:color w:val="7F7F7F" w:themeColor="background1" w:themeShade="7F"/>
        <w:spacing w:val="60"/>
      </w:rPr>
    </w:sdtEndPr>
    <w:sdtContent>
      <w:p w14:paraId="2099C2E6" w14:textId="5EF0346F" w:rsidR="00C93159" w:rsidRDefault="00C93159">
        <w:pPr>
          <w:pStyle w:val="Footer"/>
          <w:pBdr>
            <w:top w:val="single" w:sz="4" w:space="1" w:color="D9D9D9" w:themeColor="background1" w:themeShade="D9"/>
          </w:pBdr>
          <w:jc w:val="right"/>
        </w:pPr>
        <w:r>
          <w:fldChar w:fldCharType="begin"/>
        </w:r>
        <w:r>
          <w:instrText xml:space="preserve"> PAGE   \* MERGEFORMAT </w:instrText>
        </w:r>
        <w:r>
          <w:fldChar w:fldCharType="separate"/>
        </w:r>
        <w:r w:rsidR="0073298B">
          <w:rPr>
            <w:noProof/>
          </w:rPr>
          <w:t>2</w:t>
        </w:r>
        <w:r>
          <w:rPr>
            <w:noProof/>
          </w:rPr>
          <w:fldChar w:fldCharType="end"/>
        </w:r>
        <w:r>
          <w:t xml:space="preserve"> | </w:t>
        </w:r>
        <w:r>
          <w:rPr>
            <w:color w:val="7F7F7F" w:themeColor="background1" w:themeShade="7F"/>
            <w:spacing w:val="60"/>
          </w:rPr>
          <w:t>Page</w:t>
        </w:r>
      </w:p>
    </w:sdtContent>
  </w:sdt>
  <w:p w14:paraId="5DB1B418" w14:textId="77777777" w:rsidR="00C93159" w:rsidRDefault="00C9315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66D310" w14:textId="77777777" w:rsidR="0062473D" w:rsidRDefault="0062473D" w:rsidP="007C2128">
      <w:pPr>
        <w:spacing w:after="0" w:line="240" w:lineRule="auto"/>
      </w:pPr>
      <w:r>
        <w:separator/>
      </w:r>
    </w:p>
  </w:footnote>
  <w:footnote w:type="continuationSeparator" w:id="0">
    <w:p w14:paraId="611FADC8" w14:textId="77777777" w:rsidR="0062473D" w:rsidRDefault="0062473D"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2128"/>
    <w:rsid w:val="00023CCB"/>
    <w:rsid w:val="00033A0E"/>
    <w:rsid w:val="000544C5"/>
    <w:rsid w:val="00062395"/>
    <w:rsid w:val="00085A4E"/>
    <w:rsid w:val="00091775"/>
    <w:rsid w:val="000A23B0"/>
    <w:rsid w:val="000A498A"/>
    <w:rsid w:val="000A7D84"/>
    <w:rsid w:val="001219D1"/>
    <w:rsid w:val="001270C3"/>
    <w:rsid w:val="00136D1F"/>
    <w:rsid w:val="00165262"/>
    <w:rsid w:val="001B2D8B"/>
    <w:rsid w:val="001C05B9"/>
    <w:rsid w:val="00206BEA"/>
    <w:rsid w:val="0028740E"/>
    <w:rsid w:val="002B5E0E"/>
    <w:rsid w:val="002F762E"/>
    <w:rsid w:val="00315D1C"/>
    <w:rsid w:val="003164B2"/>
    <w:rsid w:val="00327045"/>
    <w:rsid w:val="003351A0"/>
    <w:rsid w:val="003419ED"/>
    <w:rsid w:val="003439EA"/>
    <w:rsid w:val="00352708"/>
    <w:rsid w:val="00373FD2"/>
    <w:rsid w:val="00394088"/>
    <w:rsid w:val="003A6461"/>
    <w:rsid w:val="003C77A4"/>
    <w:rsid w:val="003E1461"/>
    <w:rsid w:val="003E269E"/>
    <w:rsid w:val="003F6FA5"/>
    <w:rsid w:val="00452F90"/>
    <w:rsid w:val="004E50D0"/>
    <w:rsid w:val="004F3356"/>
    <w:rsid w:val="00502E5E"/>
    <w:rsid w:val="005228E3"/>
    <w:rsid w:val="00543987"/>
    <w:rsid w:val="005671B3"/>
    <w:rsid w:val="005829D7"/>
    <w:rsid w:val="0059363C"/>
    <w:rsid w:val="005C00FE"/>
    <w:rsid w:val="005C77A4"/>
    <w:rsid w:val="005F46D9"/>
    <w:rsid w:val="00602C4B"/>
    <w:rsid w:val="0062473D"/>
    <w:rsid w:val="0064455E"/>
    <w:rsid w:val="00653697"/>
    <w:rsid w:val="00675DCB"/>
    <w:rsid w:val="006A712B"/>
    <w:rsid w:val="006B575E"/>
    <w:rsid w:val="006C0FE2"/>
    <w:rsid w:val="006D3CB0"/>
    <w:rsid w:val="006D765B"/>
    <w:rsid w:val="006F56FA"/>
    <w:rsid w:val="007018DB"/>
    <w:rsid w:val="007139C5"/>
    <w:rsid w:val="00723301"/>
    <w:rsid w:val="0073298B"/>
    <w:rsid w:val="007A0095"/>
    <w:rsid w:val="007C1FF2"/>
    <w:rsid w:val="007C2128"/>
    <w:rsid w:val="007C38FF"/>
    <w:rsid w:val="007D6C15"/>
    <w:rsid w:val="007E7B49"/>
    <w:rsid w:val="00810EF4"/>
    <w:rsid w:val="00812738"/>
    <w:rsid w:val="00833B1F"/>
    <w:rsid w:val="00834656"/>
    <w:rsid w:val="00847B3C"/>
    <w:rsid w:val="008B0240"/>
    <w:rsid w:val="008C0A30"/>
    <w:rsid w:val="008C7F4A"/>
    <w:rsid w:val="00903A18"/>
    <w:rsid w:val="00910929"/>
    <w:rsid w:val="0091441F"/>
    <w:rsid w:val="0091562B"/>
    <w:rsid w:val="00991956"/>
    <w:rsid w:val="009C5BA7"/>
    <w:rsid w:val="009D5AF3"/>
    <w:rsid w:val="009E5915"/>
    <w:rsid w:val="009E74DD"/>
    <w:rsid w:val="009F7793"/>
    <w:rsid w:val="00A135A5"/>
    <w:rsid w:val="00A570CC"/>
    <w:rsid w:val="00A60F09"/>
    <w:rsid w:val="00A63539"/>
    <w:rsid w:val="00A64FE1"/>
    <w:rsid w:val="00A9130D"/>
    <w:rsid w:val="00A93688"/>
    <w:rsid w:val="00AA6355"/>
    <w:rsid w:val="00AA645D"/>
    <w:rsid w:val="00B00877"/>
    <w:rsid w:val="00B01637"/>
    <w:rsid w:val="00B05FAA"/>
    <w:rsid w:val="00B3346C"/>
    <w:rsid w:val="00B37D9C"/>
    <w:rsid w:val="00BA7B41"/>
    <w:rsid w:val="00C36344"/>
    <w:rsid w:val="00C57E23"/>
    <w:rsid w:val="00C91424"/>
    <w:rsid w:val="00C93159"/>
    <w:rsid w:val="00C95B12"/>
    <w:rsid w:val="00C974B9"/>
    <w:rsid w:val="00CB1794"/>
    <w:rsid w:val="00CD1E5A"/>
    <w:rsid w:val="00D61AED"/>
    <w:rsid w:val="00DA485D"/>
    <w:rsid w:val="00E32C10"/>
    <w:rsid w:val="00E73500"/>
    <w:rsid w:val="00E93DC0"/>
    <w:rsid w:val="00E95FE6"/>
    <w:rsid w:val="00F210B3"/>
    <w:rsid w:val="00F251C3"/>
    <w:rsid w:val="00F54164"/>
    <w:rsid w:val="00FC13BA"/>
    <w:rsid w:val="00FD2E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9</Pages>
  <Words>1301</Words>
  <Characters>7417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Saad Iqbal</cp:lastModifiedBy>
  <cp:revision>42</cp:revision>
  <dcterms:created xsi:type="dcterms:W3CDTF">2023-12-20T11:14:00Z</dcterms:created>
  <dcterms:modified xsi:type="dcterms:W3CDTF">2024-03-01T14:53:00Z</dcterms:modified>
</cp:coreProperties>
</file>