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42A9980" w:rsidR="005E6C44" w:rsidRPr="004C3A0B" w:rsidRDefault="001A44B4" w:rsidP="003F6F7B">
            <w:pPr>
              <w:rPr>
                <w:rFonts w:ascii="Arial" w:hAnsi="Arial" w:cs="Arial"/>
                <w:sz w:val="22"/>
                <w:szCs w:val="22"/>
              </w:rPr>
            </w:pPr>
            <w:r w:rsidRPr="001A44B4">
              <w:rPr>
                <w:rFonts w:ascii="Arial" w:hAnsi="Arial" w:cs="Arial"/>
                <w:sz w:val="22"/>
                <w:szCs w:val="22"/>
              </w:rPr>
              <w:t>Piyush Bablubhai Luhar</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79DC8DA2" w:rsidR="005E6C44" w:rsidRPr="004C3A0B" w:rsidRDefault="001A44B4" w:rsidP="003F6F7B">
            <w:pPr>
              <w:rPr>
                <w:rFonts w:ascii="Arial" w:hAnsi="Arial" w:cs="Arial"/>
                <w:sz w:val="22"/>
                <w:szCs w:val="22"/>
              </w:rPr>
            </w:pPr>
            <w:r w:rsidRPr="001A44B4">
              <w:rPr>
                <w:rFonts w:ascii="Arial" w:hAnsi="Arial" w:cs="Arial"/>
                <w:sz w:val="22"/>
                <w:szCs w:val="22"/>
              </w:rPr>
              <w:t>243604</w:t>
            </w:r>
            <w:r w:rsidR="00CE5422">
              <w:rPr>
                <w:rFonts w:ascii="Arial" w:hAnsi="Arial" w:cs="Arial"/>
                <w:sz w:val="22"/>
                <w:szCs w:val="22"/>
              </w:rPr>
              <w:t>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DFD72A9" w:rsidR="005E6C44" w:rsidRPr="004C3A0B" w:rsidRDefault="00360400" w:rsidP="003F6F7B">
            <w:pPr>
              <w:rPr>
                <w:rFonts w:ascii="Arial" w:hAnsi="Arial" w:cs="Arial"/>
                <w:sz w:val="22"/>
                <w:szCs w:val="22"/>
              </w:rPr>
            </w:pPr>
            <w:hyperlink r:id="rId11" w:history="1">
              <w:r w:rsidRPr="00360400">
                <w:rPr>
                  <w:rStyle w:val="Hyperlink"/>
                  <w:rFonts w:ascii="Arial" w:hAnsi="Arial" w:cs="Arial"/>
                  <w:sz w:val="22"/>
                  <w:szCs w:val="22"/>
                </w:rPr>
                <w:t>2436044@student.uwtsd.ac.uk</w:t>
              </w:r>
            </w:hyperlink>
            <w:r w:rsidRPr="00360400">
              <w:rPr>
                <w:rFonts w:ascii="Arial" w:hAnsi="Arial" w:cs="Arial"/>
                <w:sz w:val="22"/>
                <w:szCs w:val="22"/>
              </w:rPr>
              <w:t> </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E338CDF" w:rsidR="005E6C44" w:rsidRPr="004C3A0B" w:rsidRDefault="001A44B4" w:rsidP="003F6F7B">
            <w:pPr>
              <w:rPr>
                <w:rFonts w:ascii="Arial" w:hAnsi="Arial" w:cs="Arial"/>
                <w:sz w:val="22"/>
                <w:szCs w:val="22"/>
              </w:rPr>
            </w:pPr>
            <w:r w:rsidRPr="001A44B4">
              <w:rPr>
                <w:rFonts w:ascii="Arial" w:hAnsi="Arial" w:cs="Arial"/>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2C8F921A" w:rsidR="005E6C44" w:rsidRPr="004C3A0B" w:rsidRDefault="001A44B4" w:rsidP="003F6F7B">
            <w:pPr>
              <w:rPr>
                <w:rFonts w:ascii="Arial" w:hAnsi="Arial" w:cs="Arial"/>
                <w:sz w:val="22"/>
                <w:szCs w:val="22"/>
              </w:rPr>
            </w:pPr>
            <w:r w:rsidRPr="001A44B4">
              <w:rPr>
                <w:rFonts w:ascii="Arial" w:hAnsi="Arial" w:cs="Arial"/>
                <w:sz w:val="22"/>
                <w:szCs w:val="22"/>
              </w:rPr>
              <w:t>Jia Miao</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AD50FDE" w:rsidR="005E6C44" w:rsidRPr="00DD0929" w:rsidRDefault="0065129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D94296A" w:rsidR="005E6C44" w:rsidRPr="004C3A0B" w:rsidRDefault="0065129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4BA943B" w:rsidR="004C3D85" w:rsidRPr="004C3A0B" w:rsidRDefault="001A44B4" w:rsidP="003C07E3">
            <w:pPr>
              <w:rPr>
                <w:rFonts w:ascii="Arial" w:hAnsi="Arial" w:cs="Arial"/>
                <w:sz w:val="22"/>
                <w:szCs w:val="22"/>
              </w:rPr>
            </w:pPr>
            <w:r w:rsidRPr="001A44B4">
              <w:rPr>
                <w:rFonts w:ascii="Arial" w:hAnsi="Arial" w:cs="Arial"/>
                <w:sz w:val="22"/>
                <w:szCs w:val="22"/>
              </w:rPr>
              <w:t>The Effect of Vehicle Customisation Strategies on Customer Loyalty: Evidence from Porsche</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429D5D4" w:rsidR="004C3D85" w:rsidRPr="00D839CD" w:rsidRDefault="002A26E9" w:rsidP="003C07E3">
            <w:pPr>
              <w:rPr>
                <w:rFonts w:ascii="Arial" w:hAnsi="Arial" w:cs="Arial"/>
                <w:sz w:val="22"/>
                <w:szCs w:val="22"/>
              </w:rPr>
            </w:pPr>
            <w:r>
              <w:rPr>
                <w:rFonts w:ascii="Arial" w:hAnsi="Arial" w:cs="Arial"/>
                <w:sz w:val="22"/>
                <w:szCs w:val="22"/>
              </w:rPr>
              <w:t>15-02</w:t>
            </w:r>
            <w:r w:rsidR="002167C9">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D564D27" w:rsidR="004C3D85" w:rsidRPr="004C3A0B" w:rsidRDefault="002167C9" w:rsidP="003C07E3">
            <w:pPr>
              <w:rPr>
                <w:rFonts w:ascii="Arial" w:hAnsi="Arial" w:cs="Arial"/>
                <w:sz w:val="22"/>
                <w:szCs w:val="22"/>
              </w:rPr>
            </w:pPr>
            <w:r>
              <w:rPr>
                <w:rFonts w:ascii="Arial" w:hAnsi="Arial" w:cs="Arial"/>
                <w:sz w:val="22"/>
                <w:szCs w:val="22"/>
              </w:rPr>
              <w:t>01-06-2026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B249EB">
            <w:pPr>
              <w:jc w:val="both"/>
              <w:rPr>
                <w:rFonts w:ascii="Arial" w:hAnsi="Arial" w:cs="Arial"/>
              </w:rPr>
            </w:pPr>
          </w:p>
          <w:p w14:paraId="69DE0F06" w14:textId="77777777" w:rsidR="00B249EB" w:rsidRPr="00B249EB" w:rsidRDefault="00B249EB" w:rsidP="00B249EB">
            <w:pPr>
              <w:jc w:val="both"/>
              <w:rPr>
                <w:rFonts w:ascii="Arial" w:hAnsi="Arial" w:cs="Arial"/>
                <w:lang w:val="en-US"/>
              </w:rPr>
            </w:pPr>
            <w:r w:rsidRPr="00B249EB">
              <w:rPr>
                <w:rFonts w:ascii="Arial" w:hAnsi="Arial" w:cs="Arial"/>
                <w:lang w:val="en-US"/>
              </w:rPr>
              <w:t xml:space="preserve">In the modern luxury automobile marketplace, a shift has been made in customer expectations from high performance and product quality, through to more personalisation and unique ownership experiences </w:t>
            </w:r>
            <w:sdt>
              <w:sdtPr>
                <w:rPr>
                  <w:rFonts w:ascii="Arial" w:hAnsi="Arial" w:cs="Arial"/>
                  <w:lang w:val="en-US"/>
                </w:rPr>
                <w:tag w:val="MENDELEY_CITATION_v3_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"/>
                <w:id w:val="1835789620"/>
                <w:placeholder>
                  <w:docPart w:val="9ED1468264FD4BEFBCAD4CA1DC8F6948"/>
                </w:placeholder>
              </w:sdtPr>
              <w:sdtEndPr/>
              <w:sdtContent>
                <w:r w:rsidRPr="00B249EB">
                  <w:rPr>
                    <w:rFonts w:ascii="Arial" w:hAnsi="Arial" w:cs="Arial"/>
                    <w:lang w:val="en-US"/>
                  </w:rPr>
                  <w:t>(Genzlinger et al., 2020)</w:t>
                </w:r>
              </w:sdtContent>
            </w:sdt>
            <w:r w:rsidRPr="00B249EB">
              <w:rPr>
                <w:rFonts w:ascii="Arial" w:hAnsi="Arial" w:cs="Arial"/>
                <w:lang w:val="en-US"/>
              </w:rPr>
              <w:t>. Although customisation is widely recognised as an important strategy for increasing perceived value and customer experience, little academic research has focused on its effect on customer loyalty for the luxury automotive sector. Understanding the role of vehicle customisation in determining loyalty outcomes such as repeat purchase intentions, brand commitment, and positive word-of-mouth is therefore important from academic and managerial perspectives. This research is important because it will give insights into how the strategic role of customisation can be used in maintaining customer-brand relationships and competitive advantage in the luxury automobile industry.</w:t>
            </w:r>
          </w:p>
          <w:p w14:paraId="39FAA3A4" w14:textId="77777777" w:rsidR="00F96C3F" w:rsidRPr="00B249EB" w:rsidRDefault="00F96C3F" w:rsidP="00B249EB">
            <w:pPr>
              <w:jc w:val="both"/>
              <w:rPr>
                <w:rFonts w:ascii="Arial" w:hAnsi="Arial" w:cs="Arial"/>
                <w:lang w:val="en-US"/>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6D4A96B0" w14:textId="77777777" w:rsidR="00B249EB" w:rsidRPr="00B249EB" w:rsidRDefault="00B249EB" w:rsidP="00B249EB">
            <w:pPr>
              <w:numPr>
                <w:ilvl w:val="0"/>
                <w:numId w:val="28"/>
              </w:numPr>
              <w:rPr>
                <w:rFonts w:ascii="Arial" w:hAnsi="Arial" w:cs="Arial"/>
                <w:lang w:val="en-US"/>
              </w:rPr>
            </w:pPr>
            <w:r w:rsidRPr="00B249EB">
              <w:rPr>
                <w:rFonts w:ascii="Arial" w:hAnsi="Arial" w:cs="Arial"/>
                <w:lang w:val="en-US"/>
              </w:rPr>
              <w:t>What vehicle customisation strategies are implemented by Porsche to enhance customer experience?</w:t>
            </w:r>
          </w:p>
          <w:p w14:paraId="6183D359" w14:textId="77777777" w:rsidR="00B249EB" w:rsidRPr="00B249EB" w:rsidRDefault="00B249EB" w:rsidP="00B249EB">
            <w:pPr>
              <w:numPr>
                <w:ilvl w:val="0"/>
                <w:numId w:val="28"/>
              </w:numPr>
              <w:rPr>
                <w:rFonts w:ascii="Arial" w:hAnsi="Arial" w:cs="Arial"/>
                <w:lang w:val="en-US"/>
              </w:rPr>
            </w:pPr>
            <w:r w:rsidRPr="00B249EB">
              <w:rPr>
                <w:rFonts w:ascii="Arial" w:hAnsi="Arial" w:cs="Arial"/>
                <w:lang w:val="en-US"/>
              </w:rPr>
              <w:t>How do Porsche’s vehicle customisation strategies impact customer loyalty in the luxury automotive market?</w:t>
            </w:r>
          </w:p>
          <w:p w14:paraId="194FEF73" w14:textId="77777777" w:rsidR="00B249EB" w:rsidRPr="00B249EB" w:rsidRDefault="00B249EB" w:rsidP="00B249EB">
            <w:pPr>
              <w:numPr>
                <w:ilvl w:val="0"/>
                <w:numId w:val="28"/>
              </w:numPr>
              <w:rPr>
                <w:rFonts w:ascii="Arial" w:hAnsi="Arial" w:cs="Arial"/>
                <w:lang w:val="en-US"/>
              </w:rPr>
            </w:pPr>
            <w:r w:rsidRPr="00B249EB">
              <w:rPr>
                <w:rFonts w:ascii="Arial" w:hAnsi="Arial" w:cs="Arial"/>
                <w:lang w:val="en-US"/>
              </w:rPr>
              <w:t>To what extent does personalisation through customisation foster long-term retention and brand advocacy among Porsche customers?</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F71ABFD" w14:textId="77777777" w:rsidR="00B249EB" w:rsidRPr="009D2E0B" w:rsidRDefault="00B249EB" w:rsidP="00F96C3F">
            <w:pPr>
              <w:autoSpaceDE w:val="0"/>
              <w:autoSpaceDN w:val="0"/>
              <w:adjustRightInd w:val="0"/>
              <w:rPr>
                <w:rFonts w:ascii="Arial" w:hAnsi="Arial" w:cs="Arial"/>
                <w:b/>
                <w:bCs/>
                <w:sz w:val="22"/>
                <w:szCs w:val="22"/>
              </w:rPr>
            </w:pPr>
          </w:p>
          <w:p w14:paraId="457668A4" w14:textId="77777777" w:rsidR="00B249EB" w:rsidRPr="00B249EB" w:rsidRDefault="00B249EB" w:rsidP="00B249EB">
            <w:pPr>
              <w:rPr>
                <w:rFonts w:ascii="Arial" w:hAnsi="Arial" w:cs="Arial"/>
                <w:lang w:val="en-US"/>
              </w:rPr>
            </w:pPr>
            <w:r w:rsidRPr="00B249EB">
              <w:rPr>
                <w:rFonts w:ascii="Arial" w:hAnsi="Arial" w:cs="Arial"/>
                <w:lang w:val="en-US"/>
              </w:rPr>
              <w:t>To examine the effect of vehicle customisation strategies on customer loyalty in the luxury automotive sector, with a focus on Porsche.</w:t>
            </w:r>
          </w:p>
          <w:p w14:paraId="68975C9B" w14:textId="77777777" w:rsidR="00F96C3F" w:rsidRPr="00B249EB" w:rsidRDefault="00F96C3F" w:rsidP="00F96C3F">
            <w:pPr>
              <w:rPr>
                <w:rFonts w:ascii="Arial" w:hAnsi="Arial" w:cs="Arial"/>
                <w:lang w:val="en-US"/>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59189817" w14:textId="77777777" w:rsidR="00B249EB" w:rsidRPr="00B249EB" w:rsidRDefault="00B249EB" w:rsidP="00B249EB">
            <w:pPr>
              <w:numPr>
                <w:ilvl w:val="0"/>
                <w:numId w:val="29"/>
              </w:numPr>
              <w:rPr>
                <w:rFonts w:ascii="Arial" w:hAnsi="Arial" w:cs="Arial"/>
                <w:lang w:val="en-US"/>
              </w:rPr>
            </w:pPr>
            <w:r w:rsidRPr="00B249EB">
              <w:rPr>
                <w:rFonts w:ascii="Arial" w:hAnsi="Arial" w:cs="Arial"/>
                <w:lang w:val="en-US"/>
              </w:rPr>
              <w:t>To identify the key vehicle customisation strategies adopted by Porsche for luxury customers.</w:t>
            </w:r>
          </w:p>
          <w:p w14:paraId="1F8F82B3" w14:textId="77777777" w:rsidR="00B249EB" w:rsidRPr="00B249EB" w:rsidRDefault="00B249EB" w:rsidP="00B249EB">
            <w:pPr>
              <w:numPr>
                <w:ilvl w:val="0"/>
                <w:numId w:val="29"/>
              </w:numPr>
              <w:rPr>
                <w:rFonts w:ascii="Arial" w:hAnsi="Arial" w:cs="Arial"/>
                <w:lang w:val="en-US"/>
              </w:rPr>
            </w:pPr>
            <w:r w:rsidRPr="00B249EB">
              <w:rPr>
                <w:rFonts w:ascii="Arial" w:hAnsi="Arial" w:cs="Arial"/>
                <w:lang w:val="en-US"/>
              </w:rPr>
              <w:t>To analyse how these customisation strategies influence customer loyalty, including repeat purchases and brand advocacy.</w:t>
            </w:r>
          </w:p>
          <w:p w14:paraId="5F95C66C" w14:textId="77777777" w:rsidR="00B249EB" w:rsidRPr="00B249EB" w:rsidRDefault="00B249EB" w:rsidP="00B249EB">
            <w:pPr>
              <w:numPr>
                <w:ilvl w:val="0"/>
                <w:numId w:val="29"/>
              </w:numPr>
              <w:rPr>
                <w:rFonts w:ascii="Arial" w:hAnsi="Arial" w:cs="Arial"/>
                <w:lang w:val="en-US"/>
              </w:rPr>
            </w:pPr>
            <w:r w:rsidRPr="00B249EB">
              <w:rPr>
                <w:rFonts w:ascii="Arial" w:hAnsi="Arial" w:cs="Arial"/>
                <w:lang w:val="en-US"/>
              </w:rPr>
              <w:t>To evaluate the relationship between personalised experiences offered through customisation and long-term customer retention.</w:t>
            </w:r>
          </w:p>
          <w:p w14:paraId="776C7997" w14:textId="77777777" w:rsidR="00B249EB" w:rsidRDefault="00B249EB" w:rsidP="00F96C3F">
            <w:pPr>
              <w:rPr>
                <w:rFonts w:ascii="Arial" w:hAnsi="Arial" w:cs="Arial"/>
                <w:color w:val="808080"/>
                <w:sz w:val="18"/>
                <w:szCs w:val="18"/>
              </w:rPr>
            </w:pPr>
          </w:p>
          <w:p w14:paraId="195CBC88" w14:textId="5C59ADC6"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16474ACA" w14:textId="77777777" w:rsidR="00B249EB" w:rsidRPr="00B249EB" w:rsidRDefault="00B249EB" w:rsidP="00B249EB">
            <w:pPr>
              <w:numPr>
                <w:ilvl w:val="1"/>
                <w:numId w:val="31"/>
              </w:numPr>
              <w:rPr>
                <w:rFonts w:ascii="Arial" w:hAnsi="Arial" w:cs="Arial"/>
                <w:b/>
                <w:sz w:val="22"/>
                <w:szCs w:val="22"/>
                <w:lang w:val="en-US"/>
              </w:rPr>
            </w:pPr>
            <w:bookmarkStart w:id="0" w:name="_Toc223809068"/>
            <w:r w:rsidRPr="00B249EB">
              <w:rPr>
                <w:rFonts w:ascii="Arial" w:hAnsi="Arial" w:cs="Arial"/>
                <w:b/>
                <w:sz w:val="22"/>
                <w:szCs w:val="22"/>
                <w:lang w:val="en-US"/>
              </w:rPr>
              <w:t>Research Approach and Framework</w:t>
            </w:r>
            <w:bookmarkEnd w:id="0"/>
          </w:p>
          <w:p w14:paraId="480CEFB0" w14:textId="77777777" w:rsidR="00B249EB" w:rsidRPr="00B249EB" w:rsidRDefault="00B249EB" w:rsidP="00B249EB">
            <w:pPr>
              <w:rPr>
                <w:rFonts w:ascii="Arial" w:hAnsi="Arial" w:cs="Arial"/>
                <w:sz w:val="22"/>
                <w:szCs w:val="22"/>
                <w:lang w:val="en-US"/>
              </w:rPr>
            </w:pPr>
            <w:r w:rsidRPr="00B249EB">
              <w:rPr>
                <w:rFonts w:ascii="Arial" w:hAnsi="Arial" w:cs="Arial"/>
                <w:sz w:val="22"/>
                <w:szCs w:val="22"/>
                <w:lang w:val="en-US"/>
              </w:rPr>
              <w:t xml:space="preserve">The research applies a qualitative interpretivist approach, which attaches importance to the understanding of concepts, themes and relationships within existing literature in the research field, rather than the measurement of variables in terms of numerical data </w:t>
            </w:r>
            <w:sdt>
              <w:sdtPr>
                <w:rPr>
                  <w:rFonts w:ascii="Arial" w:hAnsi="Arial" w:cs="Arial"/>
                  <w:sz w:val="22"/>
                  <w:szCs w:val="22"/>
                  <w:lang w:val="en-US"/>
                </w:rPr>
                <w:tag w:val="MENDELEY_CITATION_v3_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"/>
                <w:id w:val="1145398877"/>
                <w:placeholder>
                  <w:docPart w:val="F168B30717AA474D974EC8626355C8AA"/>
                </w:placeholder>
              </w:sdtPr>
              <w:sdtEndPr/>
              <w:sdtContent>
                <w:r w:rsidRPr="00B249EB">
                  <w:rPr>
                    <w:rFonts w:ascii="Arial" w:hAnsi="Arial" w:cs="Arial"/>
                    <w:sz w:val="22"/>
                    <w:szCs w:val="22"/>
                    <w:lang w:val="en-US"/>
                  </w:rPr>
                  <w:t>(Dean, 2018)</w:t>
                </w:r>
              </w:sdtContent>
            </w:sdt>
            <w:r w:rsidRPr="00B249EB">
              <w:rPr>
                <w:rFonts w:ascii="Arial" w:hAnsi="Arial" w:cs="Arial"/>
                <w:sz w:val="22"/>
                <w:szCs w:val="22"/>
                <w:lang w:val="en-US"/>
              </w:rPr>
              <w:t xml:space="preserve">. This approach can be considered appropriate since the aim of the study is to investigate the impact of the various vehicle customisation strategies on customer perceptions, experiences and loyalty outcomes. </w:t>
            </w:r>
          </w:p>
          <w:p w14:paraId="335417A4" w14:textId="741126C3" w:rsidR="00B249EB" w:rsidRPr="00B249EB" w:rsidRDefault="00B249EB" w:rsidP="00B249EB">
            <w:pPr>
              <w:rPr>
                <w:rFonts w:ascii="Arial" w:hAnsi="Arial" w:cs="Arial"/>
                <w:b/>
                <w:sz w:val="22"/>
                <w:szCs w:val="22"/>
                <w:lang w:val="en-US"/>
              </w:rPr>
            </w:pPr>
            <w:r w:rsidRPr="00B249EB">
              <w:rPr>
                <w:rFonts w:ascii="Arial" w:hAnsi="Arial" w:cs="Arial"/>
                <w:sz w:val="22"/>
                <w:szCs w:val="22"/>
                <w:lang w:val="en-US"/>
              </w:rPr>
              <w:t xml:space="preserve">To insure a systematic review process the study follows the  (Preferred Reporting Items for Systematic Reviews and Meta-Analyses) framework which establishes clear guidelines to identify, screening and selecting pertinent literature </w:t>
            </w:r>
            <w:sdt>
              <w:sdtPr>
                <w:rPr>
                  <w:rFonts w:ascii="Arial" w:hAnsi="Arial" w:cs="Arial"/>
                  <w:sz w:val="22"/>
                  <w:szCs w:val="22"/>
                  <w:lang w:val="en-US"/>
                </w:rPr>
                <w:tag w:val="MENDELEY_CITATION_v3_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"/>
                <w:id w:val="-644050733"/>
                <w:placeholder>
                  <w:docPart w:val="5365AE0416764471AB690BDC508E1CE8"/>
                </w:placeholder>
              </w:sdtPr>
              <w:sdtEndPr/>
              <w:sdtContent>
                <w:r w:rsidRPr="00B249EB">
                  <w:rPr>
                    <w:rFonts w:ascii="Arial" w:hAnsi="Arial" w:cs="Arial"/>
                    <w:sz w:val="22"/>
                    <w:szCs w:val="22"/>
                    <w:lang w:val="en-US"/>
                  </w:rPr>
                  <w:t>(Page et al., 2021)</w:t>
                </w:r>
              </w:sdtContent>
            </w:sdt>
            <w:r w:rsidRPr="00B249EB">
              <w:rPr>
                <w:rFonts w:ascii="Arial" w:hAnsi="Arial" w:cs="Arial"/>
                <w:sz w:val="22"/>
                <w:szCs w:val="22"/>
                <w:lang w:val="en-US"/>
              </w:rPr>
              <w:t>.</w:t>
            </w:r>
          </w:p>
          <w:p w14:paraId="3C1BCD37" w14:textId="77777777" w:rsidR="00B249EB" w:rsidRPr="00B249EB" w:rsidRDefault="00B249EB" w:rsidP="00B249EB">
            <w:pPr>
              <w:numPr>
                <w:ilvl w:val="1"/>
                <w:numId w:val="31"/>
              </w:numPr>
              <w:rPr>
                <w:rFonts w:ascii="Arial" w:hAnsi="Arial" w:cs="Arial"/>
                <w:b/>
                <w:sz w:val="22"/>
                <w:szCs w:val="22"/>
                <w:lang w:val="en-US"/>
              </w:rPr>
            </w:pPr>
            <w:bookmarkStart w:id="1" w:name="_Toc223809069"/>
            <w:r w:rsidRPr="00B249EB">
              <w:rPr>
                <w:rFonts w:ascii="Arial" w:hAnsi="Arial" w:cs="Arial"/>
                <w:b/>
                <w:sz w:val="22"/>
                <w:szCs w:val="22"/>
                <w:lang w:val="en-US"/>
              </w:rPr>
              <w:t>Search Strategy</w:t>
            </w:r>
            <w:bookmarkEnd w:id="1"/>
          </w:p>
          <w:p w14:paraId="119C7A45" w14:textId="77777777" w:rsidR="00B249EB" w:rsidRPr="00B249EB" w:rsidRDefault="00B249EB" w:rsidP="00B249EB">
            <w:pPr>
              <w:rPr>
                <w:rFonts w:ascii="Arial" w:hAnsi="Arial" w:cs="Arial"/>
                <w:sz w:val="22"/>
                <w:szCs w:val="22"/>
                <w:lang w:val="en-US"/>
              </w:rPr>
            </w:pPr>
            <w:r w:rsidRPr="00B249EB">
              <w:rPr>
                <w:rFonts w:ascii="Arial" w:hAnsi="Arial" w:cs="Arial"/>
                <w:sz w:val="22"/>
                <w:szCs w:val="22"/>
                <w:lang w:val="en-US"/>
              </w:rPr>
              <w:t xml:space="preserve">Key academic databases Google Scholar, Scopus, Science Direct, Emerald Insight and Springer Link will be used to source peer-reviewed journal articles and scholarly publications. The search process </w:t>
            </w:r>
            <w:r w:rsidRPr="00B249EB">
              <w:rPr>
                <w:rFonts w:ascii="Arial" w:hAnsi="Arial" w:cs="Arial"/>
                <w:sz w:val="22"/>
                <w:szCs w:val="22"/>
                <w:lang w:val="en-US"/>
              </w:rPr>
              <w:lastRenderedPageBreak/>
              <w:t>will include using Boolean operators to join relevant keywords and refine search result. Boolean operators such as AND, OR, and NOT will assist to limit or broaden the search results to ensure the most relevant studies are identified in the search.</w:t>
            </w:r>
          </w:p>
          <w:p w14:paraId="3B0B60E3" w14:textId="77777777" w:rsidR="00B249EB" w:rsidRPr="00B249EB" w:rsidRDefault="00B249EB" w:rsidP="00B249EB">
            <w:pPr>
              <w:rPr>
                <w:rFonts w:ascii="Arial" w:hAnsi="Arial" w:cs="Arial"/>
                <w:sz w:val="22"/>
                <w:szCs w:val="22"/>
                <w:lang w:val="en-US"/>
              </w:rPr>
            </w:pPr>
            <w:r w:rsidRPr="00B249EB">
              <w:rPr>
                <w:rFonts w:ascii="Arial" w:hAnsi="Arial" w:cs="Arial"/>
                <w:sz w:val="22"/>
                <w:szCs w:val="22"/>
                <w:lang w:val="en-US"/>
              </w:rPr>
              <w:t>The following are examples of search terms:</w:t>
            </w:r>
          </w:p>
          <w:p w14:paraId="3E90CAAB" w14:textId="77777777" w:rsidR="00B249EB" w:rsidRPr="00B249EB" w:rsidRDefault="00B249EB" w:rsidP="00B249EB">
            <w:pPr>
              <w:numPr>
                <w:ilvl w:val="0"/>
                <w:numId w:val="30"/>
              </w:numPr>
              <w:rPr>
                <w:rFonts w:ascii="Arial" w:hAnsi="Arial" w:cs="Arial"/>
                <w:sz w:val="22"/>
                <w:szCs w:val="22"/>
                <w:lang w:val="en-US"/>
              </w:rPr>
            </w:pPr>
            <w:r w:rsidRPr="00B249EB">
              <w:rPr>
                <w:rFonts w:ascii="Arial" w:hAnsi="Arial" w:cs="Arial"/>
                <w:sz w:val="22"/>
                <w:szCs w:val="22"/>
                <w:lang w:val="en-US"/>
              </w:rPr>
              <w:t>"vehicle customisation AND customer loyalty."</w:t>
            </w:r>
          </w:p>
          <w:p w14:paraId="53BBD2AB" w14:textId="77777777" w:rsidR="00B249EB" w:rsidRPr="00B249EB" w:rsidRDefault="00B249EB" w:rsidP="00B249EB">
            <w:pPr>
              <w:numPr>
                <w:ilvl w:val="0"/>
                <w:numId w:val="30"/>
              </w:numPr>
              <w:rPr>
                <w:rFonts w:ascii="Arial" w:hAnsi="Arial" w:cs="Arial"/>
                <w:sz w:val="22"/>
                <w:szCs w:val="22"/>
                <w:lang w:val="en-US"/>
              </w:rPr>
            </w:pPr>
            <w:r w:rsidRPr="00B249EB">
              <w:rPr>
                <w:rFonts w:ascii="Arial" w:hAnsi="Arial" w:cs="Arial"/>
                <w:sz w:val="22"/>
                <w:szCs w:val="22"/>
                <w:lang w:val="en-US"/>
              </w:rPr>
              <w:t>"product personalisation AND luxury car industry,"</w:t>
            </w:r>
          </w:p>
          <w:p w14:paraId="678DCE13" w14:textId="77777777" w:rsidR="00B249EB" w:rsidRPr="00B249EB" w:rsidRDefault="00B249EB" w:rsidP="00B249EB">
            <w:pPr>
              <w:numPr>
                <w:ilvl w:val="0"/>
                <w:numId w:val="30"/>
              </w:numPr>
              <w:rPr>
                <w:rFonts w:ascii="Arial" w:hAnsi="Arial" w:cs="Arial"/>
                <w:sz w:val="22"/>
                <w:szCs w:val="22"/>
                <w:lang w:val="en-US"/>
              </w:rPr>
            </w:pPr>
            <w:r w:rsidRPr="00B249EB">
              <w:rPr>
                <w:rFonts w:ascii="Arial" w:hAnsi="Arial" w:cs="Arial"/>
                <w:sz w:val="22"/>
                <w:szCs w:val="22"/>
                <w:lang w:val="en-US"/>
              </w:rPr>
              <w:t>"customisation strategies AND brand loyalty,"</w:t>
            </w:r>
          </w:p>
          <w:p w14:paraId="46279494" w14:textId="77777777" w:rsidR="00B249EB" w:rsidRPr="00B249EB" w:rsidRDefault="00B249EB" w:rsidP="00B249EB">
            <w:pPr>
              <w:numPr>
                <w:ilvl w:val="0"/>
                <w:numId w:val="30"/>
              </w:numPr>
              <w:rPr>
                <w:rFonts w:ascii="Arial" w:hAnsi="Arial" w:cs="Arial"/>
                <w:sz w:val="22"/>
                <w:szCs w:val="22"/>
                <w:lang w:val="en-US"/>
              </w:rPr>
            </w:pPr>
            <w:r w:rsidRPr="00B249EB">
              <w:rPr>
                <w:rFonts w:ascii="Arial" w:hAnsi="Arial" w:cs="Arial"/>
                <w:sz w:val="22"/>
                <w:szCs w:val="22"/>
                <w:lang w:val="en-US"/>
              </w:rPr>
              <w:t>"luxury car personalisation / customer experience"</w:t>
            </w:r>
          </w:p>
          <w:p w14:paraId="777BDE42" w14:textId="77777777" w:rsidR="00B249EB" w:rsidRPr="00B249EB" w:rsidRDefault="00B249EB" w:rsidP="00B249EB">
            <w:pPr>
              <w:numPr>
                <w:ilvl w:val="1"/>
                <w:numId w:val="31"/>
              </w:numPr>
              <w:rPr>
                <w:rFonts w:ascii="Arial" w:hAnsi="Arial" w:cs="Arial"/>
                <w:b/>
                <w:sz w:val="22"/>
                <w:szCs w:val="22"/>
                <w:lang w:val="en-US"/>
              </w:rPr>
            </w:pPr>
            <w:bookmarkStart w:id="2" w:name="_Toc223809070"/>
            <w:r w:rsidRPr="00B249EB">
              <w:rPr>
                <w:rFonts w:ascii="Arial" w:hAnsi="Arial" w:cs="Arial"/>
                <w:b/>
                <w:sz w:val="22"/>
                <w:szCs w:val="22"/>
                <w:lang w:val="en-US"/>
              </w:rPr>
              <w:t>Inclusion and Exclusion Criterion</w:t>
            </w:r>
            <w:bookmarkEnd w:id="2"/>
          </w:p>
          <w:p w14:paraId="660A8AC7" w14:textId="77777777" w:rsidR="00B249EB" w:rsidRPr="00B249EB" w:rsidRDefault="00B249EB" w:rsidP="00B249EB">
            <w:pPr>
              <w:rPr>
                <w:rFonts w:ascii="Arial" w:hAnsi="Arial" w:cs="Arial"/>
                <w:sz w:val="22"/>
                <w:szCs w:val="22"/>
                <w:lang w:val="en-US"/>
              </w:rPr>
            </w:pPr>
            <w:r w:rsidRPr="00B249EB">
              <w:rPr>
                <w:rFonts w:ascii="Arial" w:hAnsi="Arial" w:cs="Arial"/>
                <w:sz w:val="22"/>
                <w:szCs w:val="22"/>
                <w:lang w:val="en-US"/>
              </w:rPr>
              <w:t>To keep the literature review relevant and quality in view, the inclusion criteria will include peer-reviewed journal articles, academic books, and credible industry reports that address the topic of customer loyalty, personalisation and customisation strategies, and/or luxury automotive marketing. As such, studies published in the last 10 years will be given priority in order to ensure that the research reflects current trends within the luxury automotive sector. English-language publications will be chosen so that analysis can be clear and consistent.</w:t>
            </w:r>
          </w:p>
          <w:p w14:paraId="3D7AD76C" w14:textId="77777777" w:rsidR="00B249EB" w:rsidRPr="00B249EB" w:rsidRDefault="00B249EB" w:rsidP="00B249EB">
            <w:pPr>
              <w:rPr>
                <w:rFonts w:ascii="Arial" w:hAnsi="Arial" w:cs="Arial"/>
                <w:sz w:val="22"/>
                <w:szCs w:val="22"/>
                <w:lang w:val="en-US"/>
              </w:rPr>
            </w:pPr>
            <w:r w:rsidRPr="00B249EB">
              <w:rPr>
                <w:rFonts w:ascii="Arial" w:hAnsi="Arial" w:cs="Arial"/>
                <w:sz w:val="22"/>
                <w:szCs w:val="22"/>
                <w:lang w:val="en-US"/>
              </w:rPr>
              <w:t>The exclusion criteria will eliminate sources that are not directly correlated to the research topic, non-academic website sources, opinion articles, blogs and research studies that do not focus on the industry being researched and have no relevance to customer loyalty and product customisation. Duplicate studies and publications with poor methodological transparency will be excluded from the analysis as well.</w:t>
            </w:r>
          </w:p>
          <w:p w14:paraId="2CA72FFD" w14:textId="77777777" w:rsidR="00B249EB" w:rsidRPr="00B249EB" w:rsidRDefault="00B249EB" w:rsidP="00B249EB">
            <w:pPr>
              <w:numPr>
                <w:ilvl w:val="1"/>
                <w:numId w:val="31"/>
              </w:numPr>
              <w:rPr>
                <w:rFonts w:ascii="Arial" w:hAnsi="Arial" w:cs="Arial"/>
                <w:b/>
                <w:sz w:val="22"/>
                <w:szCs w:val="22"/>
                <w:lang w:val="en-US"/>
              </w:rPr>
            </w:pPr>
            <w:bookmarkStart w:id="3" w:name="_Toc223809071"/>
            <w:r w:rsidRPr="00B249EB">
              <w:rPr>
                <w:rFonts w:ascii="Arial" w:hAnsi="Arial" w:cs="Arial"/>
                <w:b/>
                <w:sz w:val="22"/>
                <w:szCs w:val="22"/>
                <w:lang w:val="en-US"/>
              </w:rPr>
              <w:t>Reliability and Validity</w:t>
            </w:r>
            <w:bookmarkEnd w:id="3"/>
          </w:p>
          <w:p w14:paraId="24E8CA03" w14:textId="77777777" w:rsidR="00B249EB" w:rsidRPr="00B249EB" w:rsidRDefault="00B249EB" w:rsidP="00B249EB">
            <w:pPr>
              <w:rPr>
                <w:rFonts w:ascii="Arial" w:hAnsi="Arial" w:cs="Arial"/>
                <w:sz w:val="22"/>
                <w:szCs w:val="22"/>
                <w:lang w:val="en-US"/>
              </w:rPr>
            </w:pPr>
            <w:r w:rsidRPr="00B249EB">
              <w:rPr>
                <w:rFonts w:ascii="Arial" w:hAnsi="Arial" w:cs="Arial"/>
                <w:sz w:val="22"/>
                <w:szCs w:val="22"/>
                <w:lang w:val="en-US"/>
              </w:rPr>
              <w:t>Reliability will be maintained by employing systematic search procedures and its selection criteria will be clearly defined to ensure that the literature review process will be reproducible by other researchers. The use of recognised academic databases and peer-reviewed journals enhances the validity of the data sources even further.</w:t>
            </w:r>
          </w:p>
          <w:p w14:paraId="119AAB69" w14:textId="77777777" w:rsidR="00B249EB" w:rsidRPr="00B249EB" w:rsidRDefault="00B249EB" w:rsidP="00B249EB">
            <w:pPr>
              <w:rPr>
                <w:rFonts w:ascii="Arial" w:hAnsi="Arial" w:cs="Arial"/>
                <w:sz w:val="22"/>
                <w:szCs w:val="22"/>
                <w:lang w:val="en-US"/>
              </w:rPr>
            </w:pPr>
            <w:r w:rsidRPr="00B249EB">
              <w:rPr>
                <w:rFonts w:ascii="Arial" w:hAnsi="Arial" w:cs="Arial"/>
                <w:sz w:val="22"/>
                <w:szCs w:val="22"/>
                <w:lang w:val="en-US"/>
              </w:rPr>
              <w:t xml:space="preserve">Validity will be increased by using appraisal framework of the Critical Appraisal Skills Programme (CASP) checklist that help in the assessment of methodological quality of the chosen studies </w:t>
            </w:r>
            <w:sdt>
              <w:sdtPr>
                <w:rPr>
                  <w:rFonts w:ascii="Arial" w:hAnsi="Arial" w:cs="Arial"/>
                  <w:sz w:val="22"/>
                  <w:szCs w:val="22"/>
                  <w:lang w:val="en-US"/>
                </w:rPr>
                <w:tag w:val="MENDELEY_CITATION_v3_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"/>
                <w:id w:val="1157271033"/>
                <w:placeholder>
                  <w:docPart w:val="F168B30717AA474D974EC8626355C8AA"/>
                </w:placeholder>
              </w:sdtPr>
              <w:sdtEndPr/>
              <w:sdtContent>
                <w:r w:rsidRPr="00B249EB">
                  <w:rPr>
                    <w:rFonts w:ascii="Arial" w:hAnsi="Arial" w:cs="Arial"/>
                    <w:sz w:val="22"/>
                    <w:szCs w:val="22"/>
                    <w:lang w:val="en-US"/>
                  </w:rPr>
                  <w:t>(CASP, 2020)</w:t>
                </w:r>
              </w:sdtContent>
            </w:sdt>
            <w:r w:rsidRPr="00B249EB">
              <w:rPr>
                <w:rFonts w:ascii="Arial" w:hAnsi="Arial" w:cs="Arial"/>
                <w:sz w:val="22"/>
                <w:szCs w:val="22"/>
                <w:lang w:val="en-US"/>
              </w:rPr>
              <w:t>. Additionally, triangulation of information from different sources will help validate the consistency of findings between different studies.</w:t>
            </w:r>
          </w:p>
          <w:p w14:paraId="75AE9835" w14:textId="77777777" w:rsidR="00B249EB" w:rsidRPr="00B249EB" w:rsidRDefault="00B249EB" w:rsidP="00B249EB">
            <w:pPr>
              <w:numPr>
                <w:ilvl w:val="1"/>
                <w:numId w:val="31"/>
              </w:numPr>
              <w:rPr>
                <w:rFonts w:ascii="Arial" w:hAnsi="Arial" w:cs="Arial"/>
                <w:b/>
                <w:sz w:val="22"/>
                <w:szCs w:val="22"/>
                <w:lang w:val="en-US"/>
              </w:rPr>
            </w:pPr>
            <w:bookmarkStart w:id="4" w:name="_Toc223809072"/>
            <w:r w:rsidRPr="00B249EB">
              <w:rPr>
                <w:rFonts w:ascii="Arial" w:hAnsi="Arial" w:cs="Arial"/>
                <w:b/>
                <w:sz w:val="22"/>
                <w:szCs w:val="22"/>
                <w:lang w:val="en-US"/>
              </w:rPr>
              <w:t>Data Analysis</w:t>
            </w:r>
            <w:bookmarkEnd w:id="4"/>
          </w:p>
          <w:p w14:paraId="46122AE1" w14:textId="77777777" w:rsidR="00B249EB" w:rsidRPr="00B249EB" w:rsidRDefault="00B249EB" w:rsidP="00B249EB">
            <w:pPr>
              <w:rPr>
                <w:rFonts w:ascii="Arial" w:hAnsi="Arial" w:cs="Arial"/>
                <w:sz w:val="22"/>
                <w:szCs w:val="22"/>
                <w:lang w:val="en-US"/>
              </w:rPr>
            </w:pPr>
            <w:r w:rsidRPr="00B249EB">
              <w:rPr>
                <w:rFonts w:ascii="Arial" w:hAnsi="Arial" w:cs="Arial"/>
                <w:sz w:val="22"/>
                <w:szCs w:val="22"/>
                <w:lang w:val="en-US"/>
              </w:rPr>
              <w:t>The study will use thematic analysis to interpret data collected. Thematic analysis is a process of identifying recurring patterns, concepts and themes in literature. Key themes to be expected are experiences of customer personalisation, perceived value, emotional attachment to luxury brands, and role of customisation in building brand loyalty. Through this analytical process, the researcher will synthesise information from several studies to develop an overall understanding of how vehicle customisation strategies affect customer loyalty.</w:t>
            </w:r>
          </w:p>
          <w:p w14:paraId="4203DCDE" w14:textId="77777777" w:rsidR="00B249EB" w:rsidRPr="00B249EB" w:rsidRDefault="00B249EB" w:rsidP="00B249EB">
            <w:pPr>
              <w:numPr>
                <w:ilvl w:val="1"/>
                <w:numId w:val="31"/>
              </w:numPr>
              <w:rPr>
                <w:rFonts w:ascii="Arial" w:hAnsi="Arial" w:cs="Arial"/>
                <w:b/>
                <w:sz w:val="22"/>
                <w:szCs w:val="22"/>
                <w:lang w:val="en-US"/>
              </w:rPr>
            </w:pPr>
            <w:bookmarkStart w:id="5" w:name="_Toc223809073"/>
            <w:r w:rsidRPr="00B249EB">
              <w:rPr>
                <w:rFonts w:ascii="Arial" w:hAnsi="Arial" w:cs="Arial"/>
                <w:b/>
                <w:sz w:val="22"/>
                <w:szCs w:val="22"/>
                <w:lang w:val="en-US"/>
              </w:rPr>
              <w:t>Ethical Considerations</w:t>
            </w:r>
            <w:bookmarkEnd w:id="5"/>
          </w:p>
          <w:p w14:paraId="293D1667" w14:textId="77777777" w:rsidR="00B249EB" w:rsidRPr="00B249EB" w:rsidRDefault="00B249EB" w:rsidP="00B249EB">
            <w:pPr>
              <w:rPr>
                <w:rFonts w:ascii="Arial" w:hAnsi="Arial" w:cs="Arial"/>
                <w:sz w:val="22"/>
                <w:szCs w:val="22"/>
                <w:lang w:val="en-US"/>
              </w:rPr>
            </w:pPr>
            <w:r w:rsidRPr="00B249EB">
              <w:rPr>
                <w:rFonts w:ascii="Arial" w:hAnsi="Arial" w:cs="Arial"/>
                <w:sz w:val="22"/>
                <w:szCs w:val="22"/>
                <w:lang w:val="en-US"/>
              </w:rPr>
              <w:t>The study will ensure that any information that will be used in the research will be sourced from credible and publicly available academic sources. Proper citation and referencing will be used to support the acknowledgement of the original authors and the avoidance of plagiarism. Additionally, the research will uphold academic integrity through an accurate representation of the findings of previous studies without misinterpretation or manipulation of data.</w:t>
            </w:r>
          </w:p>
          <w:p w14:paraId="0687532F" w14:textId="77777777" w:rsidR="00F96C3F" w:rsidRPr="00B249EB" w:rsidRDefault="00F96C3F" w:rsidP="00F96C3F">
            <w:pPr>
              <w:rPr>
                <w:rFonts w:ascii="Arial" w:hAnsi="Arial" w:cs="Arial"/>
                <w:sz w:val="22"/>
                <w:szCs w:val="22"/>
                <w:lang w:val="en-US"/>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61015285" w:rsidR="00C11423" w:rsidRPr="004C3A0B" w:rsidRDefault="00B249E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26D427F8" w:rsidR="00C11423" w:rsidRPr="004C3A0B" w:rsidRDefault="00B249EB"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1E4282F9" w:rsidR="00770C66" w:rsidRDefault="00B249E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6F67DD8" w:rsidR="00770C66" w:rsidRPr="004C3A0B" w:rsidRDefault="00B249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260EA0B8" w:rsidR="00D107AC" w:rsidRDefault="00B249EB"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01722130" w:rsidR="00770C66" w:rsidRPr="004C3A0B" w:rsidRDefault="00B249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9E1582D" w:rsidR="00770C66" w:rsidRPr="004C3A0B" w:rsidRDefault="00B249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7BCDD1F" w:rsidR="00770C66" w:rsidRPr="004C3A0B" w:rsidRDefault="00B249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8746747" w:rsidR="00770C66" w:rsidRPr="004C3A0B" w:rsidRDefault="00B249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4103A2F7" w:rsidR="00770C66" w:rsidRPr="004C3A0B" w:rsidRDefault="00B249EB"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AAD7747" w:rsidR="00770C66" w:rsidRPr="004C3A0B" w:rsidRDefault="00B249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0ACB286" w:rsidR="00770C66" w:rsidRPr="004C3A0B" w:rsidRDefault="00B249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4C2E11DA" w:rsidR="00770C66" w:rsidRPr="004C3A0B" w:rsidRDefault="00B249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40C575A5" w:rsidR="00770C66" w:rsidRPr="004C3A0B" w:rsidRDefault="00B249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79018ED8" w:rsidR="00770C66" w:rsidRPr="004C3A0B" w:rsidRDefault="00B249EB"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D516283" w:rsidR="00770C66" w:rsidRDefault="00B249E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03B10D5" w:rsidR="00770C66" w:rsidRPr="006C1FDD" w:rsidRDefault="00B249EB"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lastRenderedPageBreak/>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1D26AC33" w:rsidR="003C3C40" w:rsidRPr="00AA34BD" w:rsidRDefault="00B249EB" w:rsidP="003C3C40">
            <w:pPr>
              <w:rPr>
                <w:rFonts w:ascii="Arial" w:hAnsi="Arial" w:cs="Arial"/>
                <w:color w:val="00B050"/>
                <w:sz w:val="22"/>
                <w:szCs w:val="22"/>
              </w:rPr>
            </w:pPr>
            <w:r>
              <w:rPr>
                <w:rFonts w:ascii="Arial" w:hAnsi="Arial" w:cs="Arial"/>
                <w:color w:val="00B050"/>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73F943D" w:rsidR="00003E64" w:rsidRDefault="00B249EB" w:rsidP="003257BD">
            <w:pPr>
              <w:rPr>
                <w:rFonts w:ascii="Arial" w:hAnsi="Arial" w:cs="Arial"/>
                <w:sz w:val="22"/>
                <w:szCs w:val="22"/>
              </w:rPr>
            </w:pPr>
            <w:r>
              <w:rPr>
                <w:rFonts w:ascii="Arial" w:hAnsi="Arial" w:cs="Arial"/>
                <w:sz w:val="22"/>
                <w:szCs w:val="22"/>
              </w:rPr>
              <w:t>NA</w:t>
            </w: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32218B70" w:rsidR="003C3C40" w:rsidRPr="004033FC" w:rsidRDefault="00B249EB" w:rsidP="003C3C40">
            <w:pPr>
              <w:rPr>
                <w:rFonts w:ascii="Arial" w:hAnsi="Arial" w:cs="Arial"/>
                <w:color w:val="00B050"/>
                <w:sz w:val="22"/>
                <w:szCs w:val="22"/>
              </w:rPr>
            </w:pPr>
            <w:r>
              <w:rPr>
                <w:rFonts w:ascii="Arial" w:hAnsi="Arial" w:cs="Arial"/>
                <w:color w:val="00B050"/>
                <w:sz w:val="22"/>
                <w:szCs w:val="22"/>
              </w:rPr>
              <w:t>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4171499B" w:rsidR="003C3C40" w:rsidRPr="004033FC" w:rsidRDefault="00B249EB" w:rsidP="003C3C40">
            <w:pPr>
              <w:rPr>
                <w:rFonts w:ascii="Arial" w:hAnsi="Arial" w:cs="Arial"/>
                <w:color w:val="00B050"/>
                <w:sz w:val="22"/>
                <w:szCs w:val="22"/>
              </w:rPr>
            </w:pPr>
            <w:r>
              <w:rPr>
                <w:rFonts w:ascii="Arial" w:hAnsi="Arial" w:cs="Arial"/>
                <w:color w:val="00B050"/>
                <w:sz w:val="22"/>
                <w:szCs w:val="22"/>
              </w:rPr>
              <w:t>NA</w:t>
            </w:r>
            <w:r w:rsidR="003C3C40">
              <w:rPr>
                <w:rFonts w:ascii="Arial" w:hAnsi="Arial" w:cs="Arial"/>
                <w:color w:val="00B050"/>
                <w:sz w:val="22"/>
                <w:szCs w:val="22"/>
              </w:rPr>
              <w:t>.</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3A7280B1" w:rsidR="00003E64" w:rsidRDefault="00B249EB" w:rsidP="003257BD">
            <w:pPr>
              <w:rPr>
                <w:rFonts w:ascii="Arial" w:hAnsi="Arial" w:cs="Arial"/>
                <w:sz w:val="22"/>
                <w:szCs w:val="22"/>
              </w:rPr>
            </w:pPr>
            <w:r>
              <w:rPr>
                <w:rFonts w:ascii="Arial" w:hAnsi="Arial" w:cs="Arial"/>
                <w:sz w:val="22"/>
                <w:szCs w:val="22"/>
              </w:rPr>
              <w:t>NA</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4C3A0B">
              <w:rPr>
                <w:rFonts w:ascii="Arial" w:hAnsi="Arial" w:cs="Arial"/>
                <w:sz w:val="22"/>
                <w:szCs w:val="22"/>
                <w:lang w:eastAsia="en-GB"/>
              </w:rPr>
              <w:lastRenderedPageBreak/>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5E6165" w14:textId="12C5ABA2" w:rsidR="00D54DF2" w:rsidRDefault="00D54DF2" w:rsidP="00D54DF2">
            <w:pPr>
              <w:autoSpaceDE w:val="0"/>
              <w:autoSpaceDN w:val="0"/>
              <w:adjustRightInd w:val="0"/>
              <w:jc w:val="center"/>
              <w:rPr>
                <w:rFonts w:ascii="Arial" w:hAnsi="Arial" w:cs="Arial"/>
                <w:b/>
                <w:bCs/>
              </w:rPr>
            </w:pPr>
          </w:p>
          <w:p w14:paraId="37FF2734" w14:textId="77777777" w:rsidR="00D54DF2" w:rsidRDefault="00D54DF2" w:rsidP="00D54DF2">
            <w:pPr>
              <w:autoSpaceDE w:val="0"/>
              <w:autoSpaceDN w:val="0"/>
              <w:adjustRightInd w:val="0"/>
              <w:jc w:val="center"/>
              <w:rPr>
                <w:rFonts w:ascii="Arial" w:hAnsi="Arial" w:cs="Arial"/>
                <w:b/>
                <w:bCs/>
              </w:rPr>
            </w:pPr>
          </w:p>
          <w:p w14:paraId="4B653308" w14:textId="77777777" w:rsidR="00D54DF2" w:rsidRDefault="00D54DF2" w:rsidP="00D54DF2">
            <w:pPr>
              <w:autoSpaceDE w:val="0"/>
              <w:autoSpaceDN w:val="0"/>
              <w:adjustRightInd w:val="0"/>
              <w:jc w:val="center"/>
              <w:rPr>
                <w:rFonts w:ascii="Arial" w:hAnsi="Arial" w:cs="Arial"/>
                <w:b/>
                <w:bCs/>
              </w:rPr>
            </w:pPr>
          </w:p>
          <w:p w14:paraId="74CDB1B2" w14:textId="1FD9D391" w:rsidR="00D54DF2" w:rsidRDefault="00D54DF2" w:rsidP="00D54DF2">
            <w:pPr>
              <w:autoSpaceDE w:val="0"/>
              <w:autoSpaceDN w:val="0"/>
              <w:adjustRightInd w:val="0"/>
              <w:jc w:val="center"/>
              <w:rPr>
                <w:rFonts w:ascii="Arial" w:hAnsi="Arial" w:cs="Arial"/>
                <w:b/>
                <w:bCs/>
              </w:rPr>
            </w:pPr>
          </w:p>
          <w:p w14:paraId="55D566E3" w14:textId="395BA2BB" w:rsidR="00D54DF2" w:rsidRDefault="00D54DF2" w:rsidP="00D54DF2">
            <w:pPr>
              <w:autoSpaceDE w:val="0"/>
              <w:autoSpaceDN w:val="0"/>
              <w:adjustRightInd w:val="0"/>
              <w:jc w:val="center"/>
              <w:rPr>
                <w:rFonts w:ascii="Arial" w:hAnsi="Arial" w:cs="Arial"/>
                <w:b/>
                <w:bCs/>
              </w:rPr>
            </w:pPr>
            <w:r w:rsidRPr="00D54DF2">
              <w:rPr>
                <w:rFonts w:ascii="Segoe UI Symbol" w:hAnsi="Segoe UI Symbol" w:cs="Segoe UI Symbol"/>
                <w:b/>
                <w:bCs/>
              </w:rPr>
              <w:t>☒</w:t>
            </w:r>
          </w:p>
          <w:p w14:paraId="79648C5C" w14:textId="77777777" w:rsidR="00D54DF2" w:rsidRDefault="00D54DF2" w:rsidP="00D54DF2">
            <w:pPr>
              <w:autoSpaceDE w:val="0"/>
              <w:autoSpaceDN w:val="0"/>
              <w:adjustRightInd w:val="0"/>
              <w:rPr>
                <w:rFonts w:ascii="Arial" w:hAnsi="Arial" w:cs="Arial"/>
                <w:b/>
                <w:bCs/>
              </w:rPr>
            </w:pPr>
          </w:p>
          <w:p w14:paraId="43668EE2" w14:textId="68C7D8D9"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6D23E68" w:rsidR="006930C2" w:rsidRDefault="00D54DF2" w:rsidP="00947984">
            <w:pPr>
              <w:pStyle w:val="NormalWeb"/>
              <w:autoSpaceDE w:val="0"/>
              <w:autoSpaceDN w:val="0"/>
              <w:adjustRightInd w:val="0"/>
              <w:jc w:val="center"/>
            </w:pPr>
            <w:r w:rsidRPr="00D54DF2">
              <w:rPr>
                <w:rFonts w:ascii="Segoe UI Symbol" w:hAnsi="Segoe UI Symbol" w:cs="Segoe UI Symbol"/>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17959382" w:rsidR="006930C2" w:rsidRDefault="00D54DF2" w:rsidP="003257BD">
            <w:pPr>
              <w:rPr>
                <w:rFonts w:ascii="Arial" w:hAnsi="Arial" w:cs="Arial"/>
                <w:sz w:val="22"/>
                <w:szCs w:val="22"/>
              </w:rPr>
            </w:pPr>
            <w:r>
              <w:rPr>
                <w:rFonts w:ascii="Arial" w:hAnsi="Arial" w:cs="Arial"/>
                <w:sz w:val="22"/>
                <w:szCs w:val="22"/>
              </w:rPr>
              <w:t>NA</w:t>
            </w: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5FE55B0C" w:rsidR="004D0161" w:rsidRPr="004C3A0B" w:rsidRDefault="00D54D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21E384F7" w:rsidR="004D0161" w:rsidRPr="004C3A0B" w:rsidRDefault="00D54DF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723EAA0E" w:rsidR="004D0161" w:rsidRPr="004C3A0B" w:rsidRDefault="00D54D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7798534D" w:rsidR="004D0161" w:rsidRPr="004C3A0B" w:rsidRDefault="00D54D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6142B28B" w:rsidR="004D0161" w:rsidRPr="004C3A0B" w:rsidRDefault="00D54D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09839E7" w:rsidR="004D0161" w:rsidRPr="004C3A0B" w:rsidRDefault="00D54D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48CE3316" w:rsidR="004D0161" w:rsidRPr="004C3A0B" w:rsidRDefault="00D54D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48E14FDE" w:rsidR="004D0161" w:rsidRPr="004C3A0B" w:rsidRDefault="00D54DF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07F83452" w14:textId="77777777" w:rsidR="00D54DF2" w:rsidRDefault="00D54DF2" w:rsidP="00D54DF2">
            <w:pPr>
              <w:autoSpaceDE w:val="0"/>
              <w:autoSpaceDN w:val="0"/>
              <w:adjustRightInd w:val="0"/>
              <w:rPr>
                <w:rFonts w:ascii="Arial" w:hAnsi="Arial" w:cs="Arial"/>
                <w:color w:val="00B050"/>
                <w:sz w:val="22"/>
              </w:rPr>
            </w:pPr>
            <w:r w:rsidRPr="00794815">
              <w:rPr>
                <w:rFonts w:ascii="Arial" w:hAnsi="Arial" w:cs="Arial"/>
                <w:color w:val="00B050"/>
                <w:sz w:val="22"/>
              </w:rPr>
              <w:t>P</w:t>
            </w:r>
            <w:r w:rsidR="00A121A0" w:rsidRPr="00794815">
              <w:rPr>
                <w:rFonts w:ascii="Arial" w:hAnsi="Arial" w:cs="Arial"/>
                <w:color w:val="00B050"/>
                <w:sz w:val="22"/>
              </w:rPr>
              <w:t>rincipal researcher</w:t>
            </w:r>
          </w:p>
          <w:p w14:paraId="322DDD7C" w14:textId="0E345046" w:rsidR="00A121A0" w:rsidRPr="00794815" w:rsidRDefault="00D54DF2" w:rsidP="00D54DF2">
            <w:pPr>
              <w:autoSpaceDE w:val="0"/>
              <w:autoSpaceDN w:val="0"/>
              <w:adjustRightInd w:val="0"/>
              <w:rPr>
                <w:rFonts w:ascii="Arial" w:hAnsi="Arial" w:cs="Arial"/>
                <w:color w:val="00B050"/>
                <w:sz w:val="24"/>
                <w:szCs w:val="22"/>
              </w:rPr>
            </w:pPr>
            <w:r>
              <w:rPr>
                <w:rFonts w:ascii="Arial" w:hAnsi="Arial" w:cs="Arial"/>
                <w:color w:val="00B050"/>
                <w:sz w:val="22"/>
              </w:rPr>
              <w:t>S</w:t>
            </w:r>
            <w:r w:rsidR="00A121A0" w:rsidRPr="00794815">
              <w:rPr>
                <w:rFonts w:ascii="Arial" w:hAnsi="Arial" w:cs="Arial"/>
                <w:color w:val="00B050"/>
                <w:sz w:val="22"/>
              </w:rPr>
              <w:t>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33F186C8" w:rsidR="00A121A0" w:rsidRPr="00794815" w:rsidRDefault="0032776C" w:rsidP="00A121A0">
            <w:pPr>
              <w:autoSpaceDE w:val="0"/>
              <w:autoSpaceDN w:val="0"/>
              <w:adjustRightInd w:val="0"/>
              <w:rPr>
                <w:rFonts w:ascii="Arial" w:hAnsi="Arial" w:cs="Arial"/>
                <w:color w:val="00B050"/>
                <w:sz w:val="22"/>
                <w:szCs w:val="22"/>
              </w:rPr>
            </w:pPr>
            <w:r w:rsidRPr="00794815">
              <w:rPr>
                <w:rFonts w:ascii="Arial" w:hAnsi="Arial" w:cs="Arial"/>
                <w:color w:val="00B050"/>
              </w:rPr>
              <w:t>P</w:t>
            </w:r>
            <w:r w:rsidR="00A121A0" w:rsidRPr="00794815">
              <w:rPr>
                <w:rFonts w:ascii="Arial" w:hAnsi="Arial" w:cs="Arial"/>
                <w:color w:val="00B050"/>
              </w:rPr>
              <w:t>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650BD518" w:rsidR="00477654" w:rsidRPr="0092487B" w:rsidRDefault="00355F83"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32776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6255DB4C" w:rsidR="00477654" w:rsidRPr="0092487B" w:rsidRDefault="00355F83"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32776C">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09150953" w:rsidR="001B41AD" w:rsidRPr="003C7DED" w:rsidRDefault="0032776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0DF2620D" w:rsidR="001B41AD" w:rsidRDefault="0032776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22CFF261" w:rsidR="001B41AD" w:rsidRDefault="0032776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693A1CC3" w:rsidR="001B41AD" w:rsidRDefault="0032776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22953D4E" w:rsidR="001B41AD" w:rsidRDefault="0032776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6E062A28" w:rsidR="001B41AD" w:rsidRPr="003C7DED" w:rsidRDefault="0032776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07F5858C" w:rsidR="001B41AD" w:rsidRPr="003C7DED" w:rsidRDefault="0032776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36707D46" w:rsidR="001B41AD" w:rsidRPr="003C7DED" w:rsidRDefault="0032776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7647F20C" w:rsidR="001B41AD" w:rsidRPr="003C7DED" w:rsidRDefault="0032776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2A59566D" w:rsidR="001B41AD" w:rsidRPr="003C7DED" w:rsidRDefault="0032776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25043983" w:rsidR="001B41AD" w:rsidRDefault="0032776C"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lastRenderedPageBreak/>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6847AE6D" w:rsidR="004D0161" w:rsidRPr="004C3A0B" w:rsidRDefault="00550A6B" w:rsidP="00694EA8">
            <w:pPr>
              <w:spacing w:before="100" w:beforeAutospacing="1" w:after="100" w:afterAutospacing="1"/>
              <w:rPr>
                <w:rFonts w:ascii="Arial" w:hAnsi="Arial" w:cs="Arial"/>
                <w:sz w:val="22"/>
                <w:szCs w:val="22"/>
              </w:rPr>
            </w:pPr>
            <w:r>
              <w:rPr>
                <w:rFonts w:ascii="Arial" w:hAnsi="Arial" w:cs="Arial"/>
                <w:sz w:val="22"/>
                <w:szCs w:val="22"/>
              </w:rPr>
              <w:t>L.Piyush.B</w:t>
            </w:r>
          </w:p>
        </w:tc>
        <w:tc>
          <w:tcPr>
            <w:tcW w:w="2139" w:type="dxa"/>
            <w:gridSpan w:val="3"/>
            <w:vAlign w:val="center"/>
          </w:tcPr>
          <w:p w14:paraId="7C2D2CC9" w14:textId="611614AC"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B1750">
              <w:rPr>
                <w:rFonts w:ascii="Arial" w:hAnsi="Arial" w:cs="Arial"/>
                <w:b/>
                <w:bCs/>
                <w:sz w:val="22"/>
                <w:szCs w:val="22"/>
              </w:rPr>
              <w:t xml:space="preserve"> 11-03-2026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096C3465" w:rsidR="00AA7E42" w:rsidRPr="004C3A0B" w:rsidRDefault="0032776C" w:rsidP="00CA7241">
            <w:pPr>
              <w:pStyle w:val="ListParagraph"/>
              <w:ind w:left="0"/>
              <w:rPr>
                <w:rFonts w:ascii="Arial" w:hAnsi="Arial" w:cs="Arial"/>
              </w:rPr>
            </w:pPr>
            <w:r w:rsidRPr="0032776C">
              <w:rPr>
                <w:rFonts w:ascii="Arial" w:hAnsi="Arial" w:cs="Arial"/>
              </w:rPr>
              <w:t>Jia Miao</w:t>
            </w: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BCEFA" w14:textId="77777777" w:rsidR="00355F83" w:rsidRDefault="00355F83" w:rsidP="00390251">
      <w:r>
        <w:separator/>
      </w:r>
    </w:p>
    <w:p w14:paraId="5DF026BC" w14:textId="77777777" w:rsidR="00355F83" w:rsidRDefault="00355F83"/>
  </w:endnote>
  <w:endnote w:type="continuationSeparator" w:id="0">
    <w:p w14:paraId="774B1674" w14:textId="77777777" w:rsidR="00355F83" w:rsidRDefault="00355F83" w:rsidP="00390251">
      <w:r>
        <w:continuationSeparator/>
      </w:r>
    </w:p>
    <w:p w14:paraId="16A9551B" w14:textId="77777777" w:rsidR="00355F83" w:rsidRDefault="00355F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DB8D7" w14:textId="77777777" w:rsidR="00355F83" w:rsidRDefault="00355F83" w:rsidP="00390251">
      <w:r>
        <w:separator/>
      </w:r>
    </w:p>
    <w:p w14:paraId="0098CA7B" w14:textId="77777777" w:rsidR="00355F83" w:rsidRDefault="00355F83"/>
  </w:footnote>
  <w:footnote w:type="continuationSeparator" w:id="0">
    <w:p w14:paraId="0CA442CE" w14:textId="77777777" w:rsidR="00355F83" w:rsidRDefault="00355F83" w:rsidP="00390251">
      <w:r>
        <w:continuationSeparator/>
      </w:r>
    </w:p>
    <w:p w14:paraId="14A386FA" w14:textId="77777777" w:rsidR="00355F83" w:rsidRDefault="00355F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63BAB"/>
    <w:multiLevelType w:val="hybridMultilevel"/>
    <w:tmpl w:val="8280F81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D91FC4"/>
    <w:multiLevelType w:val="hybridMultilevel"/>
    <w:tmpl w:val="A672D83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07125A"/>
    <w:multiLevelType w:val="multilevel"/>
    <w:tmpl w:val="33DE21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B047AB4"/>
    <w:multiLevelType w:val="hybridMultilevel"/>
    <w:tmpl w:val="286AE4C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2"/>
  </w:num>
  <w:num w:numId="2" w16cid:durableId="1876387007">
    <w:abstractNumId w:val="23"/>
  </w:num>
  <w:num w:numId="3" w16cid:durableId="966281650">
    <w:abstractNumId w:val="3"/>
  </w:num>
  <w:num w:numId="4" w16cid:durableId="608397184">
    <w:abstractNumId w:val="28"/>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9"/>
  </w:num>
  <w:num w:numId="10" w16cid:durableId="1643198124">
    <w:abstractNumId w:val="10"/>
  </w:num>
  <w:num w:numId="11" w16cid:durableId="1094789016">
    <w:abstractNumId w:val="26"/>
  </w:num>
  <w:num w:numId="12" w16cid:durableId="201676574">
    <w:abstractNumId w:val="24"/>
  </w:num>
  <w:num w:numId="13" w16cid:durableId="189995854">
    <w:abstractNumId w:val="25"/>
  </w:num>
  <w:num w:numId="14" w16cid:durableId="1611931583">
    <w:abstractNumId w:val="1"/>
  </w:num>
  <w:num w:numId="15" w16cid:durableId="1659993470">
    <w:abstractNumId w:val="6"/>
  </w:num>
  <w:num w:numId="16" w16cid:durableId="1659309094">
    <w:abstractNumId w:val="8"/>
  </w:num>
  <w:num w:numId="17" w16cid:durableId="1338845257">
    <w:abstractNumId w:val="13"/>
  </w:num>
  <w:num w:numId="18" w16cid:durableId="1662150999">
    <w:abstractNumId w:val="15"/>
  </w:num>
  <w:num w:numId="19" w16cid:durableId="48265336">
    <w:abstractNumId w:val="27"/>
  </w:num>
  <w:num w:numId="20" w16cid:durableId="211818222">
    <w:abstractNumId w:val="5"/>
  </w:num>
  <w:num w:numId="21" w16cid:durableId="613946751">
    <w:abstractNumId w:val="17"/>
  </w:num>
  <w:num w:numId="22" w16cid:durableId="1399202975">
    <w:abstractNumId w:val="22"/>
  </w:num>
  <w:num w:numId="23" w16cid:durableId="1519847789">
    <w:abstractNumId w:val="2"/>
  </w:num>
  <w:num w:numId="24" w16cid:durableId="807361496">
    <w:abstractNumId w:val="11"/>
  </w:num>
  <w:num w:numId="25" w16cid:durableId="1316760866">
    <w:abstractNumId w:val="14"/>
  </w:num>
  <w:num w:numId="26" w16cid:durableId="1190681930">
    <w:abstractNumId w:val="29"/>
  </w:num>
  <w:num w:numId="27" w16cid:durableId="965308682">
    <w:abstractNumId w:val="21"/>
  </w:num>
  <w:num w:numId="28" w16cid:durableId="1780877062">
    <w:abstractNumId w:val="7"/>
  </w:num>
  <w:num w:numId="29" w16cid:durableId="1180854525">
    <w:abstractNumId w:val="0"/>
  </w:num>
  <w:num w:numId="30" w16cid:durableId="39014160">
    <w:abstractNumId w:val="20"/>
  </w:num>
  <w:num w:numId="31" w16cid:durableId="113155689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9E5"/>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4B4"/>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67C9"/>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441"/>
    <w:rsid w:val="00293A45"/>
    <w:rsid w:val="002A152D"/>
    <w:rsid w:val="002A26E9"/>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2776C"/>
    <w:rsid w:val="003302A1"/>
    <w:rsid w:val="00331A88"/>
    <w:rsid w:val="00332956"/>
    <w:rsid w:val="00344744"/>
    <w:rsid w:val="003505BC"/>
    <w:rsid w:val="00354F34"/>
    <w:rsid w:val="00355F83"/>
    <w:rsid w:val="00360400"/>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1CFD"/>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0032"/>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0A6B"/>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1295"/>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28F4"/>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0"/>
    <w:rsid w:val="007B1754"/>
    <w:rsid w:val="007C044B"/>
    <w:rsid w:val="007C1498"/>
    <w:rsid w:val="007C17B4"/>
    <w:rsid w:val="007C3AC1"/>
    <w:rsid w:val="007C79AE"/>
    <w:rsid w:val="007D46AF"/>
    <w:rsid w:val="007D4E07"/>
    <w:rsid w:val="007D5C1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54EE"/>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49EB"/>
    <w:rsid w:val="00B269EC"/>
    <w:rsid w:val="00B27E6D"/>
    <w:rsid w:val="00B30DF8"/>
    <w:rsid w:val="00B3672F"/>
    <w:rsid w:val="00B418DE"/>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5422"/>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4DF2"/>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18F6"/>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B249EB"/>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B249EB"/>
    <w:rPr>
      <w:rFonts w:asciiTheme="majorHAnsi" w:eastAsiaTheme="majorEastAsia" w:hAnsiTheme="majorHAnsi" w:cstheme="majorBidi"/>
      <w:color w:val="365F91" w:themeColor="accent1" w:themeShade="BF"/>
      <w:sz w:val="26"/>
      <w:szCs w:val="26"/>
      <w:lang w:eastAsia="en-US"/>
    </w:rPr>
  </w:style>
  <w:style w:type="character" w:styleId="UnresolvedMention">
    <w:name w:val="Unresolved Mention"/>
    <w:basedOn w:val="DefaultParagraphFont"/>
    <w:uiPriority w:val="99"/>
    <w:semiHidden/>
    <w:unhideWhenUsed/>
    <w:rsid w:val="003604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33%36%30%344@%73t%75%64%65%6e%74%2e%75%77%74%73%64%2e%61%63.u%6b"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ED1468264FD4BEFBCAD4CA1DC8F6948"/>
        <w:category>
          <w:name w:val="General"/>
          <w:gallery w:val="placeholder"/>
        </w:category>
        <w:types>
          <w:type w:val="bbPlcHdr"/>
        </w:types>
        <w:behaviors>
          <w:behavior w:val="content"/>
        </w:behaviors>
        <w:guid w:val="{4E867D69-805B-49D9-BE0D-D81966DFAF9C}"/>
      </w:docPartPr>
      <w:docPartBody>
        <w:p w:rsidR="00D37838" w:rsidRDefault="00D85497" w:rsidP="00D85497">
          <w:pPr>
            <w:pStyle w:val="9ED1468264FD4BEFBCAD4CA1DC8F6948"/>
          </w:pPr>
          <w:r w:rsidRPr="00D418B5">
            <w:rPr>
              <w:rStyle w:val="PlaceholderText"/>
            </w:rPr>
            <w:t>Click or tap here to enter text.</w:t>
          </w:r>
        </w:p>
      </w:docPartBody>
    </w:docPart>
    <w:docPart>
      <w:docPartPr>
        <w:name w:val="F168B30717AA474D974EC8626355C8AA"/>
        <w:category>
          <w:name w:val="General"/>
          <w:gallery w:val="placeholder"/>
        </w:category>
        <w:types>
          <w:type w:val="bbPlcHdr"/>
        </w:types>
        <w:behaviors>
          <w:behavior w:val="content"/>
        </w:behaviors>
        <w:guid w:val="{0D0F8A37-CD09-4A92-849E-0755DA8CD1AC}"/>
      </w:docPartPr>
      <w:docPartBody>
        <w:p w:rsidR="00D37838" w:rsidRDefault="00D85497" w:rsidP="00D85497">
          <w:pPr>
            <w:pStyle w:val="F168B30717AA474D974EC8626355C8AA"/>
          </w:pPr>
          <w:r w:rsidRPr="00D418B5">
            <w:rPr>
              <w:rStyle w:val="PlaceholderText"/>
            </w:rPr>
            <w:t>Click or tap here to enter text.</w:t>
          </w:r>
        </w:p>
      </w:docPartBody>
    </w:docPart>
    <w:docPart>
      <w:docPartPr>
        <w:name w:val="5365AE0416764471AB690BDC508E1CE8"/>
        <w:category>
          <w:name w:val="General"/>
          <w:gallery w:val="placeholder"/>
        </w:category>
        <w:types>
          <w:type w:val="bbPlcHdr"/>
        </w:types>
        <w:behaviors>
          <w:behavior w:val="content"/>
        </w:behaviors>
        <w:guid w:val="{C697F5CB-5E31-4653-AD8B-96C4E1BE102B}"/>
      </w:docPartPr>
      <w:docPartBody>
        <w:p w:rsidR="00D37838" w:rsidRDefault="00D85497" w:rsidP="00D85497">
          <w:pPr>
            <w:pStyle w:val="5365AE0416764471AB690BDC508E1CE8"/>
          </w:pPr>
          <w:r w:rsidRPr="00D418B5">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497"/>
    <w:rsid w:val="000849E5"/>
    <w:rsid w:val="000F73F5"/>
    <w:rsid w:val="00222786"/>
    <w:rsid w:val="00293441"/>
    <w:rsid w:val="007B2C6C"/>
    <w:rsid w:val="008354EE"/>
    <w:rsid w:val="00BC01C7"/>
    <w:rsid w:val="00CA1124"/>
    <w:rsid w:val="00D37838"/>
    <w:rsid w:val="00D85497"/>
    <w:rsid w:val="00E94E14"/>
    <w:rsid w:val="00F518F6"/>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85497"/>
    <w:rPr>
      <w:color w:val="666666"/>
    </w:rPr>
  </w:style>
  <w:style w:type="paragraph" w:customStyle="1" w:styleId="9ED1468264FD4BEFBCAD4CA1DC8F6948">
    <w:name w:val="9ED1468264FD4BEFBCAD4CA1DC8F6948"/>
    <w:rsid w:val="00D85497"/>
  </w:style>
  <w:style w:type="paragraph" w:customStyle="1" w:styleId="F168B30717AA474D974EC8626355C8AA">
    <w:name w:val="F168B30717AA474D974EC8626355C8AA"/>
    <w:rsid w:val="00D85497"/>
  </w:style>
  <w:style w:type="paragraph" w:customStyle="1" w:styleId="5365AE0416764471AB690BDC508E1CE8">
    <w:name w:val="5365AE0416764471AB690BDC508E1CE8"/>
    <w:rsid w:val="00D854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4016</Words>
  <Characters>22894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26857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Piyush Luhar</cp:lastModifiedBy>
  <cp:revision>24</cp:revision>
  <cp:lastPrinted>2016-10-24T12:21:00Z</cp:lastPrinted>
  <dcterms:created xsi:type="dcterms:W3CDTF">2026-02-23T10:23:00Z</dcterms:created>
  <dcterms:modified xsi:type="dcterms:W3CDTF">2026-03-11T19:12:00Z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