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3637533"/>
        <w:docPartObj>
          <w:docPartGallery w:val="Cover Pages"/>
          <w:docPartUnique/>
        </w:docPartObj>
      </w:sdtPr>
      <w:sdtEndPr/>
      <w:sdtContent>
        <w:p w14:paraId="5AC3BA1C" w14:textId="4FC5DCAE" w:rsidR="00B70F5D" w:rsidRDefault="00B70F5D">
          <w:r>
            <w:rPr>
              <w:noProof/>
            </w:rPr>
            <mc:AlternateContent>
              <mc:Choice Requires="wpg">
                <w:drawing>
                  <wp:anchor distT="0" distB="0" distL="114300" distR="114300" simplePos="0" relativeHeight="251662336" behindDoc="0" locked="0" layoutInCell="1" allowOverlap="1" wp14:anchorId="21C799E4" wp14:editId="016791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60502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54143D" wp14:editId="1D996E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878CC" w14:textId="0EA96FCC" w:rsidR="00B70F5D" w:rsidRDefault="00C64335">
                                    <w:pPr>
                                      <w:pStyle w:val="NoSpacing"/>
                                      <w:jc w:val="right"/>
                                      <w:rPr>
                                        <w:color w:val="595959" w:themeColor="text1" w:themeTint="A6"/>
                                        <w:sz w:val="28"/>
                                        <w:szCs w:val="28"/>
                                      </w:rPr>
                                    </w:pPr>
                                    <w:r>
                                      <w:rPr>
                                        <w:color w:val="595959" w:themeColor="text1" w:themeTint="A6"/>
                                        <w:sz w:val="28"/>
                                        <w:szCs w:val="28"/>
                                      </w:rPr>
                                      <w:t xml:space="preserve">Diana Ionela </w:t>
                                    </w:r>
                                    <w:proofErr w:type="spellStart"/>
                                    <w:r>
                                      <w:rPr>
                                        <w:color w:val="595959" w:themeColor="text1" w:themeTint="A6"/>
                                        <w:sz w:val="28"/>
                                        <w:szCs w:val="28"/>
                                      </w:rPr>
                                      <w:t>Beceriu</w:t>
                                    </w:r>
                                    <w:proofErr w:type="spellEnd"/>
                                    <w:r>
                                      <w:rPr>
                                        <w:color w:val="595959" w:themeColor="text1" w:themeTint="A6"/>
                                        <w:sz w:val="28"/>
                                        <w:szCs w:val="28"/>
                                      </w:rPr>
                                      <w:t xml:space="preserve"> </w:t>
                                    </w:r>
                                    <w:r w:rsidR="00EA2942">
                                      <w:rPr>
                                        <w:color w:val="595959" w:themeColor="text1" w:themeTint="A6"/>
                                        <w:sz w:val="28"/>
                                        <w:szCs w:val="28"/>
                                      </w:rPr>
                                      <w:t>1920077</w:t>
                                    </w:r>
                                  </w:p>
                                </w:sdtContent>
                              </w:sdt>
                              <w:p w14:paraId="1A0EE41B" w14:textId="46C7034B" w:rsidR="00B70F5D" w:rsidRDefault="00184405" w:rsidP="00C0641C">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0641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54143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20878CC" w14:textId="0EA96FCC" w:rsidR="00B70F5D" w:rsidRDefault="00C64335">
                              <w:pPr>
                                <w:pStyle w:val="NoSpacing"/>
                                <w:jc w:val="right"/>
                                <w:rPr>
                                  <w:color w:val="595959" w:themeColor="text1" w:themeTint="A6"/>
                                  <w:sz w:val="28"/>
                                  <w:szCs w:val="28"/>
                                </w:rPr>
                              </w:pPr>
                              <w:r>
                                <w:rPr>
                                  <w:color w:val="595959" w:themeColor="text1" w:themeTint="A6"/>
                                  <w:sz w:val="28"/>
                                  <w:szCs w:val="28"/>
                                </w:rPr>
                                <w:t xml:space="preserve">Diana Ionela </w:t>
                              </w:r>
                              <w:proofErr w:type="spellStart"/>
                              <w:r>
                                <w:rPr>
                                  <w:color w:val="595959" w:themeColor="text1" w:themeTint="A6"/>
                                  <w:sz w:val="28"/>
                                  <w:szCs w:val="28"/>
                                </w:rPr>
                                <w:t>Beceriu</w:t>
                              </w:r>
                              <w:proofErr w:type="spellEnd"/>
                              <w:r>
                                <w:rPr>
                                  <w:color w:val="595959" w:themeColor="text1" w:themeTint="A6"/>
                                  <w:sz w:val="28"/>
                                  <w:szCs w:val="28"/>
                                </w:rPr>
                                <w:t xml:space="preserve"> </w:t>
                              </w:r>
                              <w:r w:rsidR="00EA2942">
                                <w:rPr>
                                  <w:color w:val="595959" w:themeColor="text1" w:themeTint="A6"/>
                                  <w:sz w:val="28"/>
                                  <w:szCs w:val="28"/>
                                </w:rPr>
                                <w:t>1920077</w:t>
                              </w:r>
                            </w:p>
                          </w:sdtContent>
                        </w:sdt>
                        <w:p w14:paraId="1A0EE41B" w14:textId="46C7034B" w:rsidR="00B70F5D" w:rsidRDefault="00184405" w:rsidP="00C0641C">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0641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6FBB18" wp14:editId="21C8E22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7EBB9" w14:textId="77E8BAD8" w:rsidR="00B70F5D" w:rsidRDefault="0018440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64335">
                                      <w:rPr>
                                        <w:caps/>
                                        <w:color w:val="4472C4" w:themeColor="accent1"/>
                                        <w:sz w:val="64"/>
                                        <w:szCs w:val="64"/>
                                      </w:rPr>
                                      <w:t>A critical evaluation of the impact ‘customer relationship management has on an organisations performance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BAF38C" w14:textId="269593DA" w:rsidR="00B70F5D" w:rsidRDefault="00C64335">
                                    <w:pPr>
                                      <w:jc w:val="right"/>
                                      <w:rPr>
                                        <w:smallCaps/>
                                        <w:color w:val="404040" w:themeColor="text1" w:themeTint="BF"/>
                                        <w:sz w:val="36"/>
                                        <w:szCs w:val="36"/>
                                      </w:rPr>
                                    </w:pPr>
                                    <w:r>
                                      <w:rPr>
                                        <w:color w:val="404040" w:themeColor="text1" w:themeTint="BF"/>
                                        <w:sz w:val="36"/>
                                        <w:szCs w:val="36"/>
                                      </w:rPr>
                                      <w:t>Understanding and Engaging in the customer experience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6FBB1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917EBB9" w14:textId="77E8BAD8" w:rsidR="00B70F5D" w:rsidRDefault="0018440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64335">
                                <w:rPr>
                                  <w:caps/>
                                  <w:color w:val="4472C4" w:themeColor="accent1"/>
                                  <w:sz w:val="64"/>
                                  <w:szCs w:val="64"/>
                                </w:rPr>
                                <w:t>A critical evaluation of the impact ‘customer relationship management has on an organisations performance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BAF38C" w14:textId="269593DA" w:rsidR="00B70F5D" w:rsidRDefault="00C64335">
                              <w:pPr>
                                <w:jc w:val="right"/>
                                <w:rPr>
                                  <w:smallCaps/>
                                  <w:color w:val="404040" w:themeColor="text1" w:themeTint="BF"/>
                                  <w:sz w:val="36"/>
                                  <w:szCs w:val="36"/>
                                </w:rPr>
                              </w:pPr>
                              <w:r>
                                <w:rPr>
                                  <w:color w:val="404040" w:themeColor="text1" w:themeTint="BF"/>
                                  <w:sz w:val="36"/>
                                  <w:szCs w:val="36"/>
                                </w:rPr>
                                <w:t>Understanding and Engaging in the customer experience</w:t>
                              </w:r>
                            </w:p>
                          </w:sdtContent>
                        </w:sdt>
                      </w:txbxContent>
                    </v:textbox>
                    <w10:wrap type="square" anchorx="page" anchory="page"/>
                  </v:shape>
                </w:pict>
              </mc:Fallback>
            </mc:AlternateContent>
          </w:r>
        </w:p>
        <w:p w14:paraId="7300DFD7" w14:textId="444589DD" w:rsidR="00B70F5D" w:rsidRDefault="00B70F5D">
          <w:pPr>
            <w:rPr>
              <w:rFonts w:asciiTheme="majorHAnsi" w:eastAsiaTheme="majorEastAsia" w:hAnsiTheme="majorHAnsi" w:cstheme="majorBidi"/>
              <w:color w:val="2F5496" w:themeColor="accent1" w:themeShade="BF"/>
              <w:sz w:val="32"/>
              <w:szCs w:val="32"/>
            </w:rPr>
          </w:pPr>
          <w:r>
            <w:br w:type="page"/>
          </w:r>
        </w:p>
      </w:sdtContent>
    </w:sdt>
    <w:p w14:paraId="154646DA" w14:textId="65A7D770" w:rsidR="00EA2964" w:rsidRDefault="00A6676A" w:rsidP="00A6676A">
      <w:pPr>
        <w:pStyle w:val="Heading1"/>
        <w:rPr>
          <w:lang w:val="en-GB"/>
        </w:rPr>
      </w:pPr>
      <w:bookmarkStart w:id="0" w:name="_Toc95810369"/>
      <w:r>
        <w:rPr>
          <w:lang w:val="en-GB"/>
        </w:rPr>
        <w:lastRenderedPageBreak/>
        <w:t>Executive Summary</w:t>
      </w:r>
      <w:bookmarkEnd w:id="0"/>
    </w:p>
    <w:p w14:paraId="213FD88C" w14:textId="7ACCDC76" w:rsidR="00A6676A" w:rsidRDefault="002F266A" w:rsidP="00A6676A">
      <w:pPr>
        <w:rPr>
          <w:lang w:val="en-GB"/>
        </w:rPr>
      </w:pPr>
      <w:r>
        <w:rPr>
          <w:lang w:val="en-GB"/>
        </w:rPr>
        <w:t xml:space="preserve">The report was analysing the impact of ethical and sustainable policies and procedures over the customer relationship management. After discovering that Tesco is not the most ethical retailer, as they did fraudulent actions and were sued by the </w:t>
      </w:r>
      <w:r w:rsidR="00184405">
        <w:rPr>
          <w:lang w:val="en-GB"/>
        </w:rPr>
        <w:t>shareholders, the</w:t>
      </w:r>
      <w:r>
        <w:rPr>
          <w:lang w:val="en-GB"/>
        </w:rPr>
        <w:t xml:space="preserve"> customer relationship was not affected by these actions at all, as Tesco, despite the </w:t>
      </w:r>
      <w:r w:rsidR="00184405">
        <w:rPr>
          <w:lang w:val="en-GB"/>
        </w:rPr>
        <w:t xml:space="preserve">fraud, continued to offer great services to the customer and an amazing experience. Tesco’s actions toward sustainability have an impact over the customer since many people are starting to look for retailer that share the same values as them, and Tesco is not disappointing, by being constantly involved in sustainable actions. However, there is always room for improvement, and Tesco could start act more ethical and try to be more innovative and follow Asda’s sustainable example. </w:t>
      </w:r>
    </w:p>
    <w:sdt>
      <w:sdtPr>
        <w:rPr>
          <w:rFonts w:asciiTheme="minorHAnsi" w:eastAsiaTheme="minorHAnsi" w:hAnsiTheme="minorHAnsi" w:cstheme="minorBidi"/>
          <w:color w:val="auto"/>
          <w:sz w:val="22"/>
          <w:szCs w:val="22"/>
        </w:rPr>
        <w:id w:val="-1862503699"/>
        <w:docPartObj>
          <w:docPartGallery w:val="Table of Contents"/>
          <w:docPartUnique/>
        </w:docPartObj>
      </w:sdtPr>
      <w:sdtEndPr>
        <w:rPr>
          <w:b/>
          <w:bCs/>
          <w:noProof/>
        </w:rPr>
      </w:sdtEndPr>
      <w:sdtContent>
        <w:p w14:paraId="211736BF" w14:textId="1A81C3EF" w:rsidR="00A6676A" w:rsidRDefault="00A6676A">
          <w:pPr>
            <w:pStyle w:val="TOCHeading"/>
          </w:pPr>
          <w:r>
            <w:t>Contents</w:t>
          </w:r>
        </w:p>
        <w:p w14:paraId="2CF7342F" w14:textId="7BE53834" w:rsidR="00C20AD1" w:rsidRDefault="00A6676A">
          <w:pPr>
            <w:pStyle w:val="TOC1"/>
            <w:tabs>
              <w:tab w:val="right" w:leader="dot" w:pos="9016"/>
            </w:tabs>
            <w:rPr>
              <w:rFonts w:eastAsiaTheme="minorEastAsia"/>
              <w:noProof/>
              <w:lang w:val="en-GB" w:eastAsia="zh-CN"/>
            </w:rPr>
          </w:pPr>
          <w:r>
            <w:fldChar w:fldCharType="begin"/>
          </w:r>
          <w:r>
            <w:instrText xml:space="preserve"> TOC \o "1-3" \h \z \u </w:instrText>
          </w:r>
          <w:r>
            <w:fldChar w:fldCharType="separate"/>
          </w:r>
          <w:hyperlink w:anchor="_Toc95810369" w:history="1">
            <w:r w:rsidR="00C20AD1" w:rsidRPr="00A31B73">
              <w:rPr>
                <w:rStyle w:val="Hyperlink"/>
                <w:noProof/>
                <w:lang w:val="en-GB"/>
              </w:rPr>
              <w:t>Executive Summary</w:t>
            </w:r>
            <w:r w:rsidR="00C20AD1">
              <w:rPr>
                <w:noProof/>
                <w:webHidden/>
              </w:rPr>
              <w:tab/>
            </w:r>
            <w:r w:rsidR="00C20AD1">
              <w:rPr>
                <w:noProof/>
                <w:webHidden/>
              </w:rPr>
              <w:fldChar w:fldCharType="begin"/>
            </w:r>
            <w:r w:rsidR="00C20AD1">
              <w:rPr>
                <w:noProof/>
                <w:webHidden/>
              </w:rPr>
              <w:instrText xml:space="preserve"> PAGEREF _Toc95810369 \h </w:instrText>
            </w:r>
            <w:r w:rsidR="00C20AD1">
              <w:rPr>
                <w:noProof/>
                <w:webHidden/>
              </w:rPr>
            </w:r>
            <w:r w:rsidR="00C20AD1">
              <w:rPr>
                <w:noProof/>
                <w:webHidden/>
              </w:rPr>
              <w:fldChar w:fldCharType="separate"/>
            </w:r>
            <w:r w:rsidR="00C20AD1">
              <w:rPr>
                <w:noProof/>
                <w:webHidden/>
              </w:rPr>
              <w:t>1</w:t>
            </w:r>
            <w:r w:rsidR="00C20AD1">
              <w:rPr>
                <w:noProof/>
                <w:webHidden/>
              </w:rPr>
              <w:fldChar w:fldCharType="end"/>
            </w:r>
          </w:hyperlink>
        </w:p>
        <w:p w14:paraId="2299C325" w14:textId="237E11F7" w:rsidR="00C20AD1" w:rsidRDefault="00184405">
          <w:pPr>
            <w:pStyle w:val="TOC1"/>
            <w:tabs>
              <w:tab w:val="right" w:leader="dot" w:pos="9016"/>
            </w:tabs>
            <w:rPr>
              <w:rFonts w:eastAsiaTheme="minorEastAsia"/>
              <w:noProof/>
              <w:lang w:val="en-GB" w:eastAsia="zh-CN"/>
            </w:rPr>
          </w:pPr>
          <w:hyperlink w:anchor="_Toc95810370" w:history="1">
            <w:r w:rsidR="00C20AD1" w:rsidRPr="00A31B73">
              <w:rPr>
                <w:rStyle w:val="Hyperlink"/>
                <w:noProof/>
                <w:lang w:val="en-GB"/>
              </w:rPr>
              <w:t>Introduction</w:t>
            </w:r>
            <w:r w:rsidR="00C20AD1">
              <w:rPr>
                <w:noProof/>
                <w:webHidden/>
              </w:rPr>
              <w:tab/>
            </w:r>
            <w:r w:rsidR="00C20AD1">
              <w:rPr>
                <w:noProof/>
                <w:webHidden/>
              </w:rPr>
              <w:fldChar w:fldCharType="begin"/>
            </w:r>
            <w:r w:rsidR="00C20AD1">
              <w:rPr>
                <w:noProof/>
                <w:webHidden/>
              </w:rPr>
              <w:instrText xml:space="preserve"> PAGEREF _Toc95810370 \h </w:instrText>
            </w:r>
            <w:r w:rsidR="00C20AD1">
              <w:rPr>
                <w:noProof/>
                <w:webHidden/>
              </w:rPr>
            </w:r>
            <w:r w:rsidR="00C20AD1">
              <w:rPr>
                <w:noProof/>
                <w:webHidden/>
              </w:rPr>
              <w:fldChar w:fldCharType="separate"/>
            </w:r>
            <w:r w:rsidR="00C20AD1">
              <w:rPr>
                <w:noProof/>
                <w:webHidden/>
              </w:rPr>
              <w:t>2</w:t>
            </w:r>
            <w:r w:rsidR="00C20AD1">
              <w:rPr>
                <w:noProof/>
                <w:webHidden/>
              </w:rPr>
              <w:fldChar w:fldCharType="end"/>
            </w:r>
          </w:hyperlink>
        </w:p>
        <w:p w14:paraId="7FE034A2" w14:textId="675AC51E" w:rsidR="00C20AD1" w:rsidRDefault="00184405">
          <w:pPr>
            <w:pStyle w:val="TOC1"/>
            <w:tabs>
              <w:tab w:val="right" w:leader="dot" w:pos="9016"/>
            </w:tabs>
            <w:rPr>
              <w:rFonts w:eastAsiaTheme="minorEastAsia"/>
              <w:noProof/>
              <w:lang w:val="en-GB" w:eastAsia="zh-CN"/>
            </w:rPr>
          </w:pPr>
          <w:hyperlink w:anchor="_Toc95810371" w:history="1">
            <w:r w:rsidR="00C20AD1" w:rsidRPr="00A31B73">
              <w:rPr>
                <w:rStyle w:val="Hyperlink"/>
                <w:noProof/>
                <w:lang w:val="en-GB"/>
              </w:rPr>
              <w:t>Findings</w:t>
            </w:r>
            <w:r w:rsidR="00C20AD1">
              <w:rPr>
                <w:noProof/>
                <w:webHidden/>
              </w:rPr>
              <w:tab/>
            </w:r>
            <w:r w:rsidR="00C20AD1">
              <w:rPr>
                <w:noProof/>
                <w:webHidden/>
              </w:rPr>
              <w:fldChar w:fldCharType="begin"/>
            </w:r>
            <w:r w:rsidR="00C20AD1">
              <w:rPr>
                <w:noProof/>
                <w:webHidden/>
              </w:rPr>
              <w:instrText xml:space="preserve"> PAGEREF _Toc95810371 \h </w:instrText>
            </w:r>
            <w:r w:rsidR="00C20AD1">
              <w:rPr>
                <w:noProof/>
                <w:webHidden/>
              </w:rPr>
            </w:r>
            <w:r w:rsidR="00C20AD1">
              <w:rPr>
                <w:noProof/>
                <w:webHidden/>
              </w:rPr>
              <w:fldChar w:fldCharType="separate"/>
            </w:r>
            <w:r w:rsidR="00C20AD1">
              <w:rPr>
                <w:noProof/>
                <w:webHidden/>
              </w:rPr>
              <w:t>2</w:t>
            </w:r>
            <w:r w:rsidR="00C20AD1">
              <w:rPr>
                <w:noProof/>
                <w:webHidden/>
              </w:rPr>
              <w:fldChar w:fldCharType="end"/>
            </w:r>
          </w:hyperlink>
        </w:p>
        <w:p w14:paraId="57503505" w14:textId="643F1F00" w:rsidR="00C20AD1" w:rsidRDefault="00184405">
          <w:pPr>
            <w:pStyle w:val="TOC2"/>
            <w:tabs>
              <w:tab w:val="right" w:leader="dot" w:pos="9016"/>
            </w:tabs>
            <w:rPr>
              <w:rFonts w:eastAsiaTheme="minorEastAsia"/>
              <w:noProof/>
              <w:lang w:val="en-GB" w:eastAsia="zh-CN"/>
            </w:rPr>
          </w:pPr>
          <w:hyperlink w:anchor="_Toc95810372" w:history="1">
            <w:r w:rsidR="00C20AD1" w:rsidRPr="00A31B73">
              <w:rPr>
                <w:rStyle w:val="Hyperlink"/>
                <w:noProof/>
                <w:lang w:val="en-GB"/>
              </w:rPr>
              <w:t>Ethics Policies and Practices</w:t>
            </w:r>
            <w:r w:rsidR="00C20AD1">
              <w:rPr>
                <w:noProof/>
                <w:webHidden/>
              </w:rPr>
              <w:tab/>
            </w:r>
            <w:r w:rsidR="00C20AD1">
              <w:rPr>
                <w:noProof/>
                <w:webHidden/>
              </w:rPr>
              <w:fldChar w:fldCharType="begin"/>
            </w:r>
            <w:r w:rsidR="00C20AD1">
              <w:rPr>
                <w:noProof/>
                <w:webHidden/>
              </w:rPr>
              <w:instrText xml:space="preserve"> PAGEREF _Toc95810372 \h </w:instrText>
            </w:r>
            <w:r w:rsidR="00C20AD1">
              <w:rPr>
                <w:noProof/>
                <w:webHidden/>
              </w:rPr>
            </w:r>
            <w:r w:rsidR="00C20AD1">
              <w:rPr>
                <w:noProof/>
                <w:webHidden/>
              </w:rPr>
              <w:fldChar w:fldCharType="separate"/>
            </w:r>
            <w:r w:rsidR="00C20AD1">
              <w:rPr>
                <w:noProof/>
                <w:webHidden/>
              </w:rPr>
              <w:t>2</w:t>
            </w:r>
            <w:r w:rsidR="00C20AD1">
              <w:rPr>
                <w:noProof/>
                <w:webHidden/>
              </w:rPr>
              <w:fldChar w:fldCharType="end"/>
            </w:r>
          </w:hyperlink>
        </w:p>
        <w:p w14:paraId="3B0ED88F" w14:textId="11312EDB" w:rsidR="00C20AD1" w:rsidRDefault="00184405">
          <w:pPr>
            <w:pStyle w:val="TOC2"/>
            <w:tabs>
              <w:tab w:val="right" w:leader="dot" w:pos="9016"/>
            </w:tabs>
            <w:rPr>
              <w:rFonts w:eastAsiaTheme="minorEastAsia"/>
              <w:noProof/>
              <w:lang w:val="en-GB" w:eastAsia="zh-CN"/>
            </w:rPr>
          </w:pPr>
          <w:hyperlink w:anchor="_Toc95810373" w:history="1">
            <w:r w:rsidR="00C20AD1" w:rsidRPr="00A31B73">
              <w:rPr>
                <w:rStyle w:val="Hyperlink"/>
                <w:noProof/>
                <w:lang w:val="en-GB"/>
              </w:rPr>
              <w:t>Sustainability Policies and Practices</w:t>
            </w:r>
            <w:r w:rsidR="00C20AD1">
              <w:rPr>
                <w:noProof/>
                <w:webHidden/>
              </w:rPr>
              <w:tab/>
            </w:r>
            <w:r w:rsidR="00C20AD1">
              <w:rPr>
                <w:noProof/>
                <w:webHidden/>
              </w:rPr>
              <w:fldChar w:fldCharType="begin"/>
            </w:r>
            <w:r w:rsidR="00C20AD1">
              <w:rPr>
                <w:noProof/>
                <w:webHidden/>
              </w:rPr>
              <w:instrText xml:space="preserve"> PAGEREF _Toc95810373 \h </w:instrText>
            </w:r>
            <w:r w:rsidR="00C20AD1">
              <w:rPr>
                <w:noProof/>
                <w:webHidden/>
              </w:rPr>
            </w:r>
            <w:r w:rsidR="00C20AD1">
              <w:rPr>
                <w:noProof/>
                <w:webHidden/>
              </w:rPr>
              <w:fldChar w:fldCharType="separate"/>
            </w:r>
            <w:r w:rsidR="00C20AD1">
              <w:rPr>
                <w:noProof/>
                <w:webHidden/>
              </w:rPr>
              <w:t>2</w:t>
            </w:r>
            <w:r w:rsidR="00C20AD1">
              <w:rPr>
                <w:noProof/>
                <w:webHidden/>
              </w:rPr>
              <w:fldChar w:fldCharType="end"/>
            </w:r>
          </w:hyperlink>
        </w:p>
        <w:p w14:paraId="4396B453" w14:textId="31CD5D1E" w:rsidR="00C20AD1" w:rsidRDefault="00184405">
          <w:pPr>
            <w:pStyle w:val="TOC2"/>
            <w:tabs>
              <w:tab w:val="right" w:leader="dot" w:pos="9016"/>
            </w:tabs>
            <w:rPr>
              <w:rFonts w:eastAsiaTheme="minorEastAsia"/>
              <w:noProof/>
              <w:lang w:val="en-GB" w:eastAsia="zh-CN"/>
            </w:rPr>
          </w:pPr>
          <w:hyperlink w:anchor="_Toc95810374" w:history="1">
            <w:r w:rsidR="00C20AD1" w:rsidRPr="00A31B73">
              <w:rPr>
                <w:rStyle w:val="Hyperlink"/>
                <w:noProof/>
                <w:lang w:val="en-GB"/>
              </w:rPr>
              <w:t>Building loyalty</w:t>
            </w:r>
            <w:r w:rsidR="00C20AD1">
              <w:rPr>
                <w:noProof/>
                <w:webHidden/>
              </w:rPr>
              <w:tab/>
            </w:r>
            <w:r w:rsidR="00C20AD1">
              <w:rPr>
                <w:noProof/>
                <w:webHidden/>
              </w:rPr>
              <w:fldChar w:fldCharType="begin"/>
            </w:r>
            <w:r w:rsidR="00C20AD1">
              <w:rPr>
                <w:noProof/>
                <w:webHidden/>
              </w:rPr>
              <w:instrText xml:space="preserve"> PAGEREF _Toc95810374 \h </w:instrText>
            </w:r>
            <w:r w:rsidR="00C20AD1">
              <w:rPr>
                <w:noProof/>
                <w:webHidden/>
              </w:rPr>
            </w:r>
            <w:r w:rsidR="00C20AD1">
              <w:rPr>
                <w:noProof/>
                <w:webHidden/>
              </w:rPr>
              <w:fldChar w:fldCharType="separate"/>
            </w:r>
            <w:r w:rsidR="00C20AD1">
              <w:rPr>
                <w:noProof/>
                <w:webHidden/>
              </w:rPr>
              <w:t>2</w:t>
            </w:r>
            <w:r w:rsidR="00C20AD1">
              <w:rPr>
                <w:noProof/>
                <w:webHidden/>
              </w:rPr>
              <w:fldChar w:fldCharType="end"/>
            </w:r>
          </w:hyperlink>
        </w:p>
        <w:p w14:paraId="0790ADD8" w14:textId="3FB14DB4" w:rsidR="00C20AD1" w:rsidRDefault="00184405">
          <w:pPr>
            <w:pStyle w:val="TOC1"/>
            <w:tabs>
              <w:tab w:val="right" w:leader="dot" w:pos="9016"/>
            </w:tabs>
            <w:rPr>
              <w:rFonts w:eastAsiaTheme="minorEastAsia"/>
              <w:noProof/>
              <w:lang w:val="en-GB" w:eastAsia="zh-CN"/>
            </w:rPr>
          </w:pPr>
          <w:hyperlink w:anchor="_Toc95810375" w:history="1">
            <w:r w:rsidR="00C20AD1" w:rsidRPr="00A31B73">
              <w:rPr>
                <w:rStyle w:val="Hyperlink"/>
                <w:noProof/>
                <w:lang w:val="en-GB"/>
              </w:rPr>
              <w:t>Conclusion</w:t>
            </w:r>
            <w:r w:rsidR="00C20AD1">
              <w:rPr>
                <w:noProof/>
                <w:webHidden/>
              </w:rPr>
              <w:tab/>
            </w:r>
            <w:r w:rsidR="00C20AD1">
              <w:rPr>
                <w:noProof/>
                <w:webHidden/>
              </w:rPr>
              <w:fldChar w:fldCharType="begin"/>
            </w:r>
            <w:r w:rsidR="00C20AD1">
              <w:rPr>
                <w:noProof/>
                <w:webHidden/>
              </w:rPr>
              <w:instrText xml:space="preserve"> PAGEREF _Toc95810375 \h </w:instrText>
            </w:r>
            <w:r w:rsidR="00C20AD1">
              <w:rPr>
                <w:noProof/>
                <w:webHidden/>
              </w:rPr>
            </w:r>
            <w:r w:rsidR="00C20AD1">
              <w:rPr>
                <w:noProof/>
                <w:webHidden/>
              </w:rPr>
              <w:fldChar w:fldCharType="separate"/>
            </w:r>
            <w:r w:rsidR="00C20AD1">
              <w:rPr>
                <w:noProof/>
                <w:webHidden/>
              </w:rPr>
              <w:t>3</w:t>
            </w:r>
            <w:r w:rsidR="00C20AD1">
              <w:rPr>
                <w:noProof/>
                <w:webHidden/>
              </w:rPr>
              <w:fldChar w:fldCharType="end"/>
            </w:r>
          </w:hyperlink>
        </w:p>
        <w:p w14:paraId="5469FB34" w14:textId="53E0BAE9" w:rsidR="00C20AD1" w:rsidRDefault="00184405">
          <w:pPr>
            <w:pStyle w:val="TOC1"/>
            <w:tabs>
              <w:tab w:val="right" w:leader="dot" w:pos="9016"/>
            </w:tabs>
            <w:rPr>
              <w:rFonts w:eastAsiaTheme="minorEastAsia"/>
              <w:noProof/>
              <w:lang w:val="en-GB" w:eastAsia="zh-CN"/>
            </w:rPr>
          </w:pPr>
          <w:hyperlink w:anchor="_Toc95810376" w:history="1">
            <w:r w:rsidR="00C20AD1" w:rsidRPr="00A31B73">
              <w:rPr>
                <w:rStyle w:val="Hyperlink"/>
                <w:noProof/>
                <w:lang w:val="en-GB"/>
              </w:rPr>
              <w:t>Recommendations</w:t>
            </w:r>
            <w:r w:rsidR="00C20AD1">
              <w:rPr>
                <w:noProof/>
                <w:webHidden/>
              </w:rPr>
              <w:tab/>
            </w:r>
            <w:r w:rsidR="00C20AD1">
              <w:rPr>
                <w:noProof/>
                <w:webHidden/>
              </w:rPr>
              <w:fldChar w:fldCharType="begin"/>
            </w:r>
            <w:r w:rsidR="00C20AD1">
              <w:rPr>
                <w:noProof/>
                <w:webHidden/>
              </w:rPr>
              <w:instrText xml:space="preserve"> PAGEREF _Toc95810376 \h </w:instrText>
            </w:r>
            <w:r w:rsidR="00C20AD1">
              <w:rPr>
                <w:noProof/>
                <w:webHidden/>
              </w:rPr>
            </w:r>
            <w:r w:rsidR="00C20AD1">
              <w:rPr>
                <w:noProof/>
                <w:webHidden/>
              </w:rPr>
              <w:fldChar w:fldCharType="separate"/>
            </w:r>
            <w:r w:rsidR="00C20AD1">
              <w:rPr>
                <w:noProof/>
                <w:webHidden/>
              </w:rPr>
              <w:t>4</w:t>
            </w:r>
            <w:r w:rsidR="00C20AD1">
              <w:rPr>
                <w:noProof/>
                <w:webHidden/>
              </w:rPr>
              <w:fldChar w:fldCharType="end"/>
            </w:r>
          </w:hyperlink>
        </w:p>
        <w:p w14:paraId="00D6DB87" w14:textId="68B4288F" w:rsidR="00C20AD1" w:rsidRDefault="00184405">
          <w:pPr>
            <w:pStyle w:val="TOC1"/>
            <w:tabs>
              <w:tab w:val="right" w:leader="dot" w:pos="9016"/>
            </w:tabs>
            <w:rPr>
              <w:rFonts w:eastAsiaTheme="minorEastAsia"/>
              <w:noProof/>
              <w:lang w:val="en-GB" w:eastAsia="zh-CN"/>
            </w:rPr>
          </w:pPr>
          <w:hyperlink w:anchor="_Toc95810377" w:history="1">
            <w:r w:rsidR="00C20AD1" w:rsidRPr="00A31B73">
              <w:rPr>
                <w:rStyle w:val="Hyperlink"/>
                <w:noProof/>
                <w:lang w:val="en-GB"/>
              </w:rPr>
              <w:t>Appendices</w:t>
            </w:r>
            <w:r w:rsidR="00C20AD1">
              <w:rPr>
                <w:noProof/>
                <w:webHidden/>
              </w:rPr>
              <w:tab/>
            </w:r>
            <w:r w:rsidR="00C20AD1">
              <w:rPr>
                <w:noProof/>
                <w:webHidden/>
              </w:rPr>
              <w:fldChar w:fldCharType="begin"/>
            </w:r>
            <w:r w:rsidR="00C20AD1">
              <w:rPr>
                <w:noProof/>
                <w:webHidden/>
              </w:rPr>
              <w:instrText xml:space="preserve"> PAGEREF _Toc95810377 \h </w:instrText>
            </w:r>
            <w:r w:rsidR="00C20AD1">
              <w:rPr>
                <w:noProof/>
                <w:webHidden/>
              </w:rPr>
            </w:r>
            <w:r w:rsidR="00C20AD1">
              <w:rPr>
                <w:noProof/>
                <w:webHidden/>
              </w:rPr>
              <w:fldChar w:fldCharType="separate"/>
            </w:r>
            <w:r w:rsidR="00C20AD1">
              <w:rPr>
                <w:noProof/>
                <w:webHidden/>
              </w:rPr>
              <w:t>5</w:t>
            </w:r>
            <w:r w:rsidR="00C20AD1">
              <w:rPr>
                <w:noProof/>
                <w:webHidden/>
              </w:rPr>
              <w:fldChar w:fldCharType="end"/>
            </w:r>
          </w:hyperlink>
        </w:p>
        <w:p w14:paraId="4DB07128" w14:textId="5E21E459" w:rsidR="00C20AD1" w:rsidRDefault="00184405">
          <w:pPr>
            <w:pStyle w:val="TOC1"/>
            <w:tabs>
              <w:tab w:val="right" w:leader="dot" w:pos="9016"/>
            </w:tabs>
            <w:rPr>
              <w:rFonts w:eastAsiaTheme="minorEastAsia"/>
              <w:noProof/>
              <w:lang w:val="en-GB" w:eastAsia="zh-CN"/>
            </w:rPr>
          </w:pPr>
          <w:hyperlink w:anchor="_Toc95810378" w:history="1">
            <w:r w:rsidR="00C20AD1" w:rsidRPr="00A31B73">
              <w:rPr>
                <w:rStyle w:val="Hyperlink"/>
                <w:noProof/>
                <w:lang w:val="en-GB"/>
              </w:rPr>
              <w:t>References</w:t>
            </w:r>
            <w:r w:rsidR="00C20AD1">
              <w:rPr>
                <w:noProof/>
                <w:webHidden/>
              </w:rPr>
              <w:tab/>
            </w:r>
            <w:r w:rsidR="00C20AD1">
              <w:rPr>
                <w:noProof/>
                <w:webHidden/>
              </w:rPr>
              <w:fldChar w:fldCharType="begin"/>
            </w:r>
            <w:r w:rsidR="00C20AD1">
              <w:rPr>
                <w:noProof/>
                <w:webHidden/>
              </w:rPr>
              <w:instrText xml:space="preserve"> PAGEREF _Toc95810378 \h </w:instrText>
            </w:r>
            <w:r w:rsidR="00C20AD1">
              <w:rPr>
                <w:noProof/>
                <w:webHidden/>
              </w:rPr>
            </w:r>
            <w:r w:rsidR="00C20AD1">
              <w:rPr>
                <w:noProof/>
                <w:webHidden/>
              </w:rPr>
              <w:fldChar w:fldCharType="separate"/>
            </w:r>
            <w:r w:rsidR="00C20AD1">
              <w:rPr>
                <w:noProof/>
                <w:webHidden/>
              </w:rPr>
              <w:t>6</w:t>
            </w:r>
            <w:r w:rsidR="00C20AD1">
              <w:rPr>
                <w:noProof/>
                <w:webHidden/>
              </w:rPr>
              <w:fldChar w:fldCharType="end"/>
            </w:r>
          </w:hyperlink>
        </w:p>
        <w:p w14:paraId="129C0C24" w14:textId="04F1DE55" w:rsidR="00A6676A" w:rsidRDefault="00A6676A">
          <w:r>
            <w:rPr>
              <w:b/>
              <w:bCs/>
              <w:noProof/>
            </w:rPr>
            <w:fldChar w:fldCharType="end"/>
          </w:r>
        </w:p>
      </w:sdtContent>
    </w:sdt>
    <w:p w14:paraId="3D03581D" w14:textId="77777777" w:rsidR="009F49CA" w:rsidRDefault="009F49CA">
      <w:pPr>
        <w:rPr>
          <w:rFonts w:asciiTheme="majorHAnsi" w:eastAsiaTheme="majorEastAsia" w:hAnsiTheme="majorHAnsi" w:cstheme="majorBidi"/>
          <w:color w:val="2F5496" w:themeColor="accent1" w:themeShade="BF"/>
          <w:sz w:val="32"/>
          <w:szCs w:val="32"/>
          <w:lang w:val="en-GB"/>
        </w:rPr>
      </w:pPr>
      <w:r>
        <w:rPr>
          <w:lang w:val="en-GB"/>
        </w:rPr>
        <w:br w:type="page"/>
      </w:r>
    </w:p>
    <w:p w14:paraId="6D888410" w14:textId="3A287453" w:rsidR="00A6676A" w:rsidRDefault="00A6676A" w:rsidP="00A6676A">
      <w:pPr>
        <w:pStyle w:val="Heading1"/>
        <w:rPr>
          <w:lang w:val="en-GB"/>
        </w:rPr>
      </w:pPr>
      <w:bookmarkStart w:id="1" w:name="_Toc95810370"/>
      <w:r>
        <w:rPr>
          <w:lang w:val="en-GB"/>
        </w:rPr>
        <w:lastRenderedPageBreak/>
        <w:t>Introduction</w:t>
      </w:r>
      <w:bookmarkEnd w:id="1"/>
    </w:p>
    <w:p w14:paraId="55A6E85D" w14:textId="0A21AE75" w:rsidR="00C0641C" w:rsidRDefault="00C0641C" w:rsidP="00FE5445">
      <w:pPr>
        <w:jc w:val="both"/>
        <w:rPr>
          <w:lang w:val="en-GB"/>
        </w:rPr>
      </w:pPr>
      <w:r>
        <w:rPr>
          <w:lang w:val="en-GB"/>
        </w:rPr>
        <w:t>Tesco is a British retailer that sells general merchandise</w:t>
      </w:r>
      <w:r w:rsidR="00FE5445">
        <w:rPr>
          <w:lang w:val="en-GB"/>
        </w:rPr>
        <w:t>, telecommunications and financial services.</w:t>
      </w:r>
      <w:r>
        <w:rPr>
          <w:lang w:val="en-GB"/>
        </w:rPr>
        <w:t xml:space="preserve"> The company is employer for more than 360000 employees all around the </w:t>
      </w:r>
      <w:r w:rsidR="00FE5445">
        <w:rPr>
          <w:lang w:val="en-GB"/>
        </w:rPr>
        <w:t>Europe and United Kingdom</w:t>
      </w:r>
      <w:r>
        <w:rPr>
          <w:lang w:val="en-GB"/>
        </w:rPr>
        <w:t xml:space="preserve"> and carries out the selling through online channels as well as store, being known as one of the biggest </w:t>
      </w:r>
      <w:r w:rsidR="00FE5445">
        <w:rPr>
          <w:lang w:val="en-GB"/>
        </w:rPr>
        <w:t>supermarkets</w:t>
      </w:r>
      <w:r>
        <w:rPr>
          <w:lang w:val="en-GB"/>
        </w:rPr>
        <w:t xml:space="preserve"> in the United Kingdom (Global data, 2022). </w:t>
      </w:r>
    </w:p>
    <w:p w14:paraId="787E8EF5" w14:textId="040759E8" w:rsidR="00365417" w:rsidRDefault="00FE5445" w:rsidP="005A2E22">
      <w:pPr>
        <w:jc w:val="both"/>
        <w:rPr>
          <w:lang w:val="en-GB"/>
        </w:rPr>
      </w:pPr>
      <w:r>
        <w:rPr>
          <w:lang w:val="en-GB"/>
        </w:rPr>
        <w:t xml:space="preserve">Because the company is a giant in the United Kingdom and Europe, the main focus is the customer and Customer Relationship Management, to make the profit rise and allow the company to keep growing. For this purpose, the CEO and an assigned team </w:t>
      </w:r>
      <w:r w:rsidR="003C3377">
        <w:rPr>
          <w:lang w:val="en-GB"/>
        </w:rPr>
        <w:t>started extensive research over the company’s ethics and sustainability policies and practices to determine how exactly are these impacting the Customer Relationship Management, as this is the sum of all the actions of a company that affect the customer in any way, and by analysing those, the customer experience can be improved (</w:t>
      </w:r>
      <w:r w:rsidR="001E42F5">
        <w:rPr>
          <w:lang w:val="en-GB"/>
        </w:rPr>
        <w:t>Kumar, Reinartz, 2018).</w:t>
      </w:r>
    </w:p>
    <w:p w14:paraId="2910C4F7" w14:textId="5F35E0FD" w:rsidR="001E42F5" w:rsidRDefault="001E42F5" w:rsidP="005A2E22">
      <w:pPr>
        <w:jc w:val="both"/>
        <w:rPr>
          <w:lang w:val="en-GB"/>
        </w:rPr>
      </w:pPr>
      <w:r>
        <w:rPr>
          <w:lang w:val="en-GB"/>
        </w:rPr>
        <w:t>Based on this, the business report has been requested by the Chief Executive of Marketing Week</w:t>
      </w:r>
      <w:r w:rsidR="00A04730">
        <w:rPr>
          <w:lang w:val="en-GB"/>
        </w:rPr>
        <w:t>, which is the online journal produced by Tesco and it is due to be submitted on the 25</w:t>
      </w:r>
      <w:r w:rsidR="00A04730" w:rsidRPr="00A04730">
        <w:rPr>
          <w:vertAlign w:val="superscript"/>
          <w:lang w:val="en-GB"/>
        </w:rPr>
        <w:t>th</w:t>
      </w:r>
      <w:r w:rsidR="00A04730">
        <w:rPr>
          <w:lang w:val="en-GB"/>
        </w:rPr>
        <w:t xml:space="preserve"> of February 2022. The report will be compiled by looking at Tesco’s ethical policies and practices, Tesco’s sustainability policies and practices, as well as </w:t>
      </w:r>
      <w:r w:rsidR="005A2E22">
        <w:rPr>
          <w:lang w:val="en-GB"/>
        </w:rPr>
        <w:t xml:space="preserve">the influences of the market segmentations and the loyalty ladder, and, at the same time, they will be compared with other supermarkets, to see what the customers’ preference is overall. At the end, based on all the findings and if necessary, recommendations will be made that can help Tesco improve its Customer Relationship Management. </w:t>
      </w:r>
    </w:p>
    <w:p w14:paraId="52461D65" w14:textId="36E839A9" w:rsidR="00A6676A" w:rsidRDefault="00A6676A" w:rsidP="00A6676A">
      <w:pPr>
        <w:pStyle w:val="Heading1"/>
        <w:rPr>
          <w:lang w:val="en-GB"/>
        </w:rPr>
      </w:pPr>
      <w:bookmarkStart w:id="2" w:name="_Toc95810371"/>
      <w:r>
        <w:rPr>
          <w:lang w:val="en-GB"/>
        </w:rPr>
        <w:t>Findings</w:t>
      </w:r>
      <w:bookmarkEnd w:id="2"/>
    </w:p>
    <w:p w14:paraId="1632D6E6" w14:textId="2ABEBC93" w:rsidR="006D62D9" w:rsidRDefault="00365417" w:rsidP="00365417">
      <w:pPr>
        <w:pStyle w:val="Heading2"/>
        <w:rPr>
          <w:lang w:val="en-GB"/>
        </w:rPr>
      </w:pPr>
      <w:bookmarkStart w:id="3" w:name="_Toc95810372"/>
      <w:r w:rsidRPr="00365417">
        <w:rPr>
          <w:lang w:val="en-GB"/>
        </w:rPr>
        <w:t xml:space="preserve">Ethics </w:t>
      </w:r>
      <w:r w:rsidR="006D62D9">
        <w:rPr>
          <w:lang w:val="en-GB"/>
        </w:rPr>
        <w:t>Policies and Practices</w:t>
      </w:r>
      <w:bookmarkEnd w:id="3"/>
    </w:p>
    <w:p w14:paraId="72551C28" w14:textId="6D975B79" w:rsidR="006D62D9" w:rsidRDefault="00192FED" w:rsidP="00AE5F23">
      <w:pPr>
        <w:jc w:val="both"/>
        <w:rPr>
          <w:lang w:val="en-GB"/>
        </w:rPr>
      </w:pPr>
      <w:r>
        <w:rPr>
          <w:lang w:val="en-GB"/>
        </w:rPr>
        <w:t xml:space="preserve">Every employee of Tesco must be aware of the Code of Business Conduct and Ethics </w:t>
      </w:r>
      <w:r w:rsidR="001E2C02">
        <w:rPr>
          <w:lang w:val="en-GB"/>
        </w:rPr>
        <w:t>and work</w:t>
      </w:r>
      <w:r>
        <w:rPr>
          <w:lang w:val="en-GB"/>
        </w:rPr>
        <w:t xml:space="preserve"> closely under the guidance provided. The code </w:t>
      </w:r>
      <w:r w:rsidR="001E2C02">
        <w:rPr>
          <w:lang w:val="en-GB"/>
        </w:rPr>
        <w:t xml:space="preserve">is important from an ethical point of view because it is seen as the company’s promise to deliver an excellent service to the customers, respect every supplier and set clear practices for every employee, manager and representatives to be able to grow the Customer Relationship Management and operate in a morally correct and honourable way (Assing, 2016). </w:t>
      </w:r>
    </w:p>
    <w:p w14:paraId="629D235F" w14:textId="0B522298" w:rsidR="00E60C71" w:rsidRDefault="00E60C71" w:rsidP="00AE5F23">
      <w:pPr>
        <w:jc w:val="both"/>
        <w:rPr>
          <w:lang w:val="en-GB"/>
        </w:rPr>
      </w:pPr>
      <w:r>
        <w:rPr>
          <w:lang w:val="en-GB"/>
        </w:rPr>
        <w:t xml:space="preserve">The company’s Code of Business Conduct </w:t>
      </w:r>
      <w:r w:rsidR="00A60EB1">
        <w:rPr>
          <w:lang w:val="en-GB"/>
        </w:rPr>
        <w:t xml:space="preserve">(2021) </w:t>
      </w:r>
      <w:r>
        <w:rPr>
          <w:lang w:val="en-GB"/>
        </w:rPr>
        <w:t>create</w:t>
      </w:r>
      <w:r w:rsidR="00A60EB1">
        <w:rPr>
          <w:lang w:val="en-GB"/>
        </w:rPr>
        <w:t xml:space="preserve">s </w:t>
      </w:r>
      <w:r>
        <w:rPr>
          <w:lang w:val="en-GB"/>
        </w:rPr>
        <w:t xml:space="preserve">moral and ethical expectations from Tesco. Morally, </w:t>
      </w:r>
      <w:r w:rsidR="00A60EB1">
        <w:rPr>
          <w:lang w:val="en-GB"/>
        </w:rPr>
        <w:t xml:space="preserve">according to the company’s code, </w:t>
      </w:r>
      <w:r>
        <w:rPr>
          <w:lang w:val="en-GB"/>
        </w:rPr>
        <w:t xml:space="preserve">the retailer is expected to offer a safe place to every employee, by respecting the Human Rights, </w:t>
      </w:r>
      <w:r w:rsidR="00A60EB1">
        <w:rPr>
          <w:lang w:val="en-GB"/>
        </w:rPr>
        <w:t xml:space="preserve">offer equal opportunities no matter the race, gender, and other criteria, and be inclusive and diverse. Ethically, the company is engaging in practicing ethical trading, issue laws that protects the company’s suppliers, and Tesco also creates clear guidelines in regard to fraud, bribery or money laundering. For the customers, Tesco promises to protect every consumer, offer clear prices and marketing and have a high standard of quality for every item sold by the company. </w:t>
      </w:r>
    </w:p>
    <w:p w14:paraId="161037BE" w14:textId="6B2CBC4D" w:rsidR="006E3E48" w:rsidRDefault="00AE5F23" w:rsidP="00AE5F23">
      <w:pPr>
        <w:jc w:val="both"/>
        <w:rPr>
          <w:lang w:val="en-GB"/>
        </w:rPr>
      </w:pPr>
      <w:r>
        <w:rPr>
          <w:lang w:val="en-GB"/>
        </w:rPr>
        <w:t xml:space="preserve">As a result of Tesco’s Code of Conduct, every employee, customer, shareholder or supplier is expecting that the company will act on their own code and have a high level of ethical behaviour in every decision or action that the company is making. </w:t>
      </w:r>
      <w:r w:rsidR="006E3E48">
        <w:rPr>
          <w:lang w:val="en-GB"/>
        </w:rPr>
        <w:t>To have a concrete example, the diversity and inclusion at the workplace is known to have a direct impact over the Customer Relationship Management</w:t>
      </w:r>
      <w:r w:rsidR="0026764C">
        <w:rPr>
          <w:lang w:val="en-GB"/>
        </w:rPr>
        <w:t xml:space="preserve"> (Haller, lee, Cheung, 2021), and Tesco launched the ‘Black Action Plan’ to help people from the United Kingdom’s Black Community to find a job easier and to be promoted more often, while respecting the guidelines for equal opportunities (Parr, 2021).</w:t>
      </w:r>
    </w:p>
    <w:p w14:paraId="6D20A692" w14:textId="77777777" w:rsidR="006E3E48" w:rsidRDefault="006E3E48" w:rsidP="00AE5F23">
      <w:pPr>
        <w:jc w:val="both"/>
        <w:rPr>
          <w:lang w:val="en-GB"/>
        </w:rPr>
      </w:pPr>
    </w:p>
    <w:p w14:paraId="6905E82C" w14:textId="66501B8F" w:rsidR="00AE5F23" w:rsidRDefault="00AE5F23" w:rsidP="00AE5F23">
      <w:pPr>
        <w:jc w:val="both"/>
        <w:rPr>
          <w:lang w:val="en-GB"/>
        </w:rPr>
      </w:pPr>
      <w:r>
        <w:rPr>
          <w:lang w:val="en-GB"/>
        </w:rPr>
        <w:lastRenderedPageBreak/>
        <w:t xml:space="preserve">However, Tesco has been accused of many unethical </w:t>
      </w:r>
      <w:r w:rsidR="006E3E48">
        <w:rPr>
          <w:lang w:val="en-GB"/>
        </w:rPr>
        <w:t>actions</w:t>
      </w:r>
      <w:r>
        <w:rPr>
          <w:lang w:val="en-GB"/>
        </w:rPr>
        <w:t xml:space="preserve"> during the years</w:t>
      </w:r>
      <w:r w:rsidR="0026764C">
        <w:rPr>
          <w:lang w:val="en-GB"/>
        </w:rPr>
        <w:t xml:space="preserve">, and the general opinion is that the company </w:t>
      </w:r>
      <w:r w:rsidR="005E2CA6">
        <w:rPr>
          <w:lang w:val="en-GB"/>
        </w:rPr>
        <w:t>is not an ethical company, even though they are trying through different methods, like being more diverse than other companies, but there are bigger issues that Tesco needs to focus on (</w:t>
      </w:r>
      <w:r w:rsidR="004E2749">
        <w:rPr>
          <w:lang w:val="en-GB"/>
        </w:rPr>
        <w:t xml:space="preserve">Dresser, 2004). </w:t>
      </w:r>
      <w:r w:rsidR="0026764C">
        <w:rPr>
          <w:lang w:val="en-GB"/>
        </w:rPr>
        <w:t xml:space="preserve"> </w:t>
      </w:r>
      <w:r w:rsidR="002F4790">
        <w:rPr>
          <w:lang w:val="en-GB"/>
        </w:rPr>
        <w:t xml:space="preserve">One example of an unethical action which led Tesco to be sued by its investors was the fact that they modified their revenue by £326m, which created an entire scandal because Tesco misled its shareholders (Chapman, 2016). In the same note, the accounting scandal has been investigated for more than five years, and </w:t>
      </w:r>
      <w:r w:rsidR="007E0A6D">
        <w:rPr>
          <w:lang w:val="en-GB"/>
        </w:rPr>
        <w:t xml:space="preserve">Tesco was found guilty of modifying its own financial statements, committing fraud, which was a clear guideline in their own Code of Conduct, and the company was fined (Nazir, 2020). The retailer’s representants statement at that point was one in which they apologised and said that the company is a different business. </w:t>
      </w:r>
    </w:p>
    <w:p w14:paraId="2A3E210E" w14:textId="500E6F03" w:rsidR="00434C1E" w:rsidRDefault="00736473" w:rsidP="00AE5F23">
      <w:pPr>
        <w:jc w:val="both"/>
        <w:rPr>
          <w:lang w:val="en-GB"/>
        </w:rPr>
      </w:pPr>
      <w:r>
        <w:rPr>
          <w:lang w:val="en-GB"/>
        </w:rPr>
        <w:t xml:space="preserve">Taken into consideration all the arguments above, it was important to check exactly where Tesco’s place is on the UK Customer Satisfaction Index (2021). As it can be seen in Appendices, at the last check, Tesco was at the end of the Top 50 Organisation rated by customers. However, it is also important to note that none of Tesco’s direct competitors, Asda or Morrisons, were part of the top, customer favouriting the German discount store Aldi, or high-end supermarkets such as Waitrose or M &amp; S Food. However, Tesco did have another appearance in the top 10 organisations with their Tesco Mobile service. </w:t>
      </w:r>
    </w:p>
    <w:p w14:paraId="54C5B249" w14:textId="373730C0" w:rsidR="00EE17F5" w:rsidRDefault="00923583" w:rsidP="00AE5F23">
      <w:pPr>
        <w:jc w:val="both"/>
        <w:rPr>
          <w:lang w:val="en-GB"/>
        </w:rPr>
      </w:pPr>
      <w:r>
        <w:rPr>
          <w:lang w:val="en-GB"/>
        </w:rPr>
        <w:t xml:space="preserve">At the same time, Tesco’s Customer Relationship Management seems to be </w:t>
      </w:r>
      <w:r w:rsidR="00A4421E">
        <w:rPr>
          <w:lang w:val="en-GB"/>
        </w:rPr>
        <w:t xml:space="preserve">stronger than ever </w:t>
      </w:r>
      <w:r>
        <w:rPr>
          <w:lang w:val="en-GB"/>
        </w:rPr>
        <w:t xml:space="preserve">as the company was recently awarded with the Best Customer Experience Impact in 2021 at the CX Elite Awards 2021 (Powell, Roberts, 2021). Tesco’s customer experience insight manager argues that the reason behind the retailer’s impact was the fact that they analysed the data gather from customers and tried to offer to the customers exactly what they needed. </w:t>
      </w:r>
    </w:p>
    <w:p w14:paraId="5B5618F4" w14:textId="72A76774" w:rsidR="005313AB" w:rsidRDefault="005313AB" w:rsidP="00AE5F23">
      <w:pPr>
        <w:jc w:val="both"/>
        <w:rPr>
          <w:lang w:val="en-GB"/>
        </w:rPr>
      </w:pPr>
      <w:r>
        <w:rPr>
          <w:lang w:val="en-GB"/>
        </w:rPr>
        <w:t>In regard to an ethical theory, based on Tesco’s code of conduct, the retailer seems to be an adept of the stakeholder theory. This means that Tesco engages with every stakeholder and is committed to create a meaningful experience for customers, suppliers, shareholders and employees</w:t>
      </w:r>
      <w:r w:rsidR="00CF19E3">
        <w:rPr>
          <w:lang w:val="en-GB"/>
        </w:rPr>
        <w:t xml:space="preserve"> (Brown, 2013).</w:t>
      </w:r>
    </w:p>
    <w:p w14:paraId="5186DF11" w14:textId="77777777" w:rsidR="00AE5F23" w:rsidRPr="006D62D9" w:rsidRDefault="00AE5F23" w:rsidP="00AE5F23">
      <w:pPr>
        <w:jc w:val="both"/>
        <w:rPr>
          <w:lang w:val="en-GB"/>
        </w:rPr>
      </w:pPr>
    </w:p>
    <w:p w14:paraId="59FD50E6" w14:textId="4EFC0EAF" w:rsidR="00365417" w:rsidRDefault="00365417" w:rsidP="00365417">
      <w:pPr>
        <w:pStyle w:val="Heading2"/>
        <w:rPr>
          <w:lang w:val="en-GB"/>
        </w:rPr>
      </w:pPr>
      <w:bookmarkStart w:id="4" w:name="_Toc95810373"/>
      <w:r w:rsidRPr="00365417">
        <w:rPr>
          <w:lang w:val="en-GB"/>
        </w:rPr>
        <w:t>Sustainability</w:t>
      </w:r>
      <w:r w:rsidR="006D62D9">
        <w:rPr>
          <w:lang w:val="en-GB"/>
        </w:rPr>
        <w:t xml:space="preserve"> Policies and Practices</w:t>
      </w:r>
      <w:bookmarkEnd w:id="4"/>
    </w:p>
    <w:p w14:paraId="65B3DD6F" w14:textId="4E7B1D0A" w:rsidR="00C03687" w:rsidRDefault="00CF19E3" w:rsidP="00AC3AF8">
      <w:pPr>
        <w:jc w:val="both"/>
        <w:rPr>
          <w:lang w:val="en-GB"/>
        </w:rPr>
      </w:pPr>
      <w:r>
        <w:rPr>
          <w:lang w:val="en-GB"/>
        </w:rPr>
        <w:t>In 2018, Euclid created a survey amon</w:t>
      </w:r>
      <w:r w:rsidR="00C03687">
        <w:rPr>
          <w:lang w:val="en-GB"/>
        </w:rPr>
        <w:t>g young generation in regard to the importance of sustainability when choosing a brand. The results revealed the fact that the more than half of millennials and almost half of people from Generation Z are considering crucial that their own values are aligned with the brand values. In addition to this, Erez (2019) confirmed for Forbes that sustainability is a key practice for retailers not only to be able to protect the environment and reuse the resources, but to attract new customers from the younger generations and create a long-lasting loyal relationship between the brand and the consumer. With other words, a brand can improve its Customer Relationship Management if they are more careful about their practices and work towards becoming more sustainable.</w:t>
      </w:r>
    </w:p>
    <w:p w14:paraId="6415F02F" w14:textId="5ED68CD9" w:rsidR="00AC3AF8" w:rsidRDefault="00AC3AF8" w:rsidP="00AC3AF8">
      <w:pPr>
        <w:jc w:val="both"/>
        <w:rPr>
          <w:lang w:val="en-GB"/>
        </w:rPr>
      </w:pPr>
      <w:r>
        <w:rPr>
          <w:lang w:val="en-GB"/>
        </w:rPr>
        <w:t xml:space="preserve">Tesco’s vision about sustainability is translated into the Little Help Plan, which a framework of all the sustainable goals </w:t>
      </w:r>
      <w:r w:rsidR="008A150A">
        <w:rPr>
          <w:lang w:val="en-GB"/>
        </w:rPr>
        <w:t xml:space="preserve">of the retailer, which allows the company to be transparent with their actions and, at the same time, check its own progress, as well as identify weaknesses, areas that needs improvement or areas in which they excel (Tesco Plc, 2022). The company is focused on four pillars: People, Products, Planet and Places, and the retails is constantly making efforts to improve and make a difference in the world. </w:t>
      </w:r>
      <w:r w:rsidR="00BA0019">
        <w:rPr>
          <w:lang w:val="en-GB"/>
        </w:rPr>
        <w:t xml:space="preserve">The Little Helps Plan is aligning with key Sustainable Development Goals, in line with the UN Global Compact guidance. To name a few, the company is aligning with SDG 2, in reference </w:t>
      </w:r>
      <w:r w:rsidR="009C446C">
        <w:rPr>
          <w:lang w:val="en-GB"/>
        </w:rPr>
        <w:t>to</w:t>
      </w:r>
      <w:r w:rsidR="00BA0019">
        <w:rPr>
          <w:lang w:val="en-GB"/>
        </w:rPr>
        <w:t xml:space="preserve"> Zero Hunger, where the company wants to minimise the food waste, SDG </w:t>
      </w:r>
      <w:r w:rsidR="009C446C">
        <w:rPr>
          <w:lang w:val="en-GB"/>
        </w:rPr>
        <w:t xml:space="preserve">12, which refers </w:t>
      </w:r>
      <w:r w:rsidR="009C446C">
        <w:rPr>
          <w:lang w:val="en-GB"/>
        </w:rPr>
        <w:lastRenderedPageBreak/>
        <w:t xml:space="preserve">to responsible production and consumption and where Tesco aims to make its packaging fully recyclable by 2025 (Tesco Ireland, 2022). Moreover, Tesco is an adept of the circular economy, which is representative for a sustainable society, where the aim is to extend </w:t>
      </w:r>
      <w:r w:rsidR="003706F2">
        <w:rPr>
          <w:lang w:val="en-GB"/>
        </w:rPr>
        <w:t>every product’s lifetime by finding new ways to use it, remanufacture it or recycle it (Calzolari, Genovese, Brint, 2021).</w:t>
      </w:r>
    </w:p>
    <w:p w14:paraId="46A2131E" w14:textId="65B5F9E1" w:rsidR="008A150A" w:rsidRDefault="006339E9" w:rsidP="00AC3AF8">
      <w:pPr>
        <w:jc w:val="both"/>
        <w:rPr>
          <w:lang w:val="en-GB"/>
        </w:rPr>
      </w:pPr>
      <w:r>
        <w:rPr>
          <w:lang w:val="en-GB"/>
        </w:rPr>
        <w:t xml:space="preserve">In opposition to the accusation of neglecting its own ethical policies and practices, the sustainability practices of Tesco are praised by </w:t>
      </w:r>
      <w:r w:rsidR="0092206B">
        <w:rPr>
          <w:lang w:val="en-GB"/>
        </w:rPr>
        <w:t xml:space="preserve">everyone, and there </w:t>
      </w:r>
      <w:r w:rsidR="00BA0019">
        <w:rPr>
          <w:lang w:val="en-GB"/>
        </w:rPr>
        <w:t>is</w:t>
      </w:r>
      <w:r w:rsidR="0092206B">
        <w:rPr>
          <w:lang w:val="en-GB"/>
        </w:rPr>
        <w:t xml:space="preserve"> constant news with the improvement that Tesco is making on their plan. In the retailer’s most recent report of sustainability, they declared that they have made noticeable progress in each of their categories. The highlight of the Little Helps Plan for the year 2020/21 can be found in Appendices, but to note just a few, the company removed 1 billion pieces of plastic from its UK packaging, they redistributed 82% of the unsold food, and they also donated more than £60m worth of food to UK food banks and charities. </w:t>
      </w:r>
    </w:p>
    <w:p w14:paraId="114016FD" w14:textId="37D47AC9" w:rsidR="0093690A" w:rsidRDefault="0093690A" w:rsidP="00AC3AF8">
      <w:pPr>
        <w:jc w:val="both"/>
        <w:rPr>
          <w:lang w:val="en-GB"/>
        </w:rPr>
      </w:pPr>
      <w:r>
        <w:rPr>
          <w:lang w:val="en-GB"/>
        </w:rPr>
        <w:t xml:space="preserve">Tesco’s actions were confirmed by multiple articles as well. For example, Tesco </w:t>
      </w:r>
      <w:r w:rsidR="007905EF">
        <w:rPr>
          <w:lang w:val="en-GB"/>
        </w:rPr>
        <w:t>partnered with OLIO, a food sharing app, to provide unsold fresh food to people from the community, to prevent the food to be wasted (Mitchell, 2021). Moreover, Tesco offered their customer the opportunity to help the community, especially the children living in food insecurity homes, and the customer responded by providing more than three million meals to the kids by participating in Buy One to Help a Child campaign (Mitchell, 2021).</w:t>
      </w:r>
    </w:p>
    <w:p w14:paraId="6D773D72" w14:textId="42D8B0A5" w:rsidR="009E2E37" w:rsidRDefault="009E2E37" w:rsidP="00AC3AF8">
      <w:pPr>
        <w:jc w:val="both"/>
        <w:rPr>
          <w:lang w:val="en-GB"/>
        </w:rPr>
      </w:pPr>
      <w:r>
        <w:rPr>
          <w:lang w:val="en-GB"/>
        </w:rPr>
        <w:t xml:space="preserve">Another retailer with a focus on a healthy planet is Morrisons. The company said in their most recent sustainability report (2021) that they ‘depend on a healthy planet’ to be able to offer customers the best experience and the best products. At the same time, the company recognised that working as a team with their long-term suppliers, colleagues and communities is crucial for the customer’s experience. Morrisons interest and actions towards sustainability are backed by multiple articles and news. An example would be the fact that recently, Morrisons </w:t>
      </w:r>
      <w:r w:rsidR="00111156">
        <w:rPr>
          <w:lang w:val="en-GB"/>
        </w:rPr>
        <w:t xml:space="preserve">started to scrap the expiry date or the ‘use by’ date from the milk bottles to help reduce the waste of milk in every home and encourage the customers to use the products and smell it before throwing it away (Mitchell, 2021). At the same time, the company </w:t>
      </w:r>
      <w:r w:rsidR="00C5557C">
        <w:rPr>
          <w:lang w:val="en-GB"/>
        </w:rPr>
        <w:t>acted</w:t>
      </w:r>
      <w:r w:rsidR="00111156">
        <w:rPr>
          <w:lang w:val="en-GB"/>
        </w:rPr>
        <w:t xml:space="preserve"> </w:t>
      </w:r>
      <w:r w:rsidR="00C5557C">
        <w:rPr>
          <w:lang w:val="en-GB"/>
        </w:rPr>
        <w:t>to</w:t>
      </w:r>
      <w:r w:rsidR="00111156">
        <w:rPr>
          <w:lang w:val="en-GB"/>
        </w:rPr>
        <w:t xml:space="preserve"> </w:t>
      </w:r>
      <w:r w:rsidR="00C5557C">
        <w:rPr>
          <w:lang w:val="en-GB"/>
        </w:rPr>
        <w:t>reduce the</w:t>
      </w:r>
      <w:r w:rsidR="00111156">
        <w:rPr>
          <w:lang w:val="en-GB"/>
        </w:rPr>
        <w:t xml:space="preserve"> greenhou</w:t>
      </w:r>
      <w:r w:rsidR="008A3DA8">
        <w:rPr>
          <w:lang w:val="en-GB"/>
        </w:rPr>
        <w:t>se</w:t>
      </w:r>
      <w:r w:rsidR="00111156">
        <w:rPr>
          <w:lang w:val="en-GB"/>
        </w:rPr>
        <w:t xml:space="preserve"> gases, by</w:t>
      </w:r>
      <w:r w:rsidR="008A3DA8">
        <w:rPr>
          <w:lang w:val="en-GB"/>
        </w:rPr>
        <w:t xml:space="preserve"> working with its own suppliers, and the retailer hope to achieve a 20£ reduction in cardon emission by 2030 (Mitchell, 2021).</w:t>
      </w:r>
    </w:p>
    <w:p w14:paraId="3CF576DB" w14:textId="19E864E5" w:rsidR="00C5557C" w:rsidRDefault="00C5557C" w:rsidP="00AC3AF8">
      <w:pPr>
        <w:jc w:val="both"/>
        <w:rPr>
          <w:lang w:val="en-GB"/>
        </w:rPr>
      </w:pPr>
      <w:r>
        <w:rPr>
          <w:lang w:val="en-GB"/>
        </w:rPr>
        <w:t xml:space="preserve">An example of innovation in customer experience through sustainability is Asda’s example. The retailer opened an entire sustainable store, which offer healthy food alternatives, less plastic and the opportunity to be a part of saving the planet at the same inexpensive prices (Asda, 2021). The store opened as a trial first, but the plan is to continue to open multiple sustainable stores across the United Kingdom, so that they can reach more customers that are concerned by </w:t>
      </w:r>
      <w:r w:rsidR="006A3142">
        <w:rPr>
          <w:lang w:val="en-GB"/>
        </w:rPr>
        <w:t xml:space="preserve">sustainability. </w:t>
      </w:r>
    </w:p>
    <w:p w14:paraId="78E28804" w14:textId="409731B1" w:rsidR="007905EF" w:rsidRPr="00C03687" w:rsidRDefault="006A3142" w:rsidP="00AC3AF8">
      <w:pPr>
        <w:jc w:val="both"/>
        <w:rPr>
          <w:lang w:val="en-GB"/>
        </w:rPr>
      </w:pPr>
      <w:r>
        <w:rPr>
          <w:lang w:val="en-GB"/>
        </w:rPr>
        <w:t xml:space="preserve">While Tesco is having multiple actions to make the company more sustainable, Asda took it to the next level by the opening of an entire sustainable store, and Tesco could use this example and try to offer more such alternatives to their customers. </w:t>
      </w:r>
    </w:p>
    <w:p w14:paraId="252FBC2E" w14:textId="25DAA639" w:rsidR="00C4162D" w:rsidRDefault="00C4162D" w:rsidP="00C4162D">
      <w:pPr>
        <w:pStyle w:val="Heading2"/>
        <w:rPr>
          <w:lang w:val="en-GB"/>
        </w:rPr>
      </w:pPr>
      <w:bookmarkStart w:id="5" w:name="_Toc95810374"/>
      <w:r>
        <w:rPr>
          <w:lang w:val="en-GB"/>
        </w:rPr>
        <w:t>Building loyalty</w:t>
      </w:r>
      <w:bookmarkEnd w:id="5"/>
    </w:p>
    <w:p w14:paraId="5027ADFA" w14:textId="370D8965" w:rsidR="00C4162D" w:rsidRDefault="006A3142" w:rsidP="00707C4A">
      <w:pPr>
        <w:jc w:val="both"/>
        <w:rPr>
          <w:lang w:val="en-GB"/>
        </w:rPr>
      </w:pPr>
      <w:r>
        <w:rPr>
          <w:lang w:val="en-GB"/>
        </w:rPr>
        <w:t xml:space="preserve">Market segmentation </w:t>
      </w:r>
      <w:r w:rsidR="00B9097E">
        <w:rPr>
          <w:lang w:val="en-GB"/>
        </w:rPr>
        <w:t>is an important tool that help a company to divide its customers into different groups based on different criteria, to be able to identify each group’s needs and wants, and to be able to offer suitable products or services in accordance to those, so they can maximise the profit and minimise the loss, as well as reduce the risk of customers not being interested in what a company is trying to sell (IMS Marketing, 2022).</w:t>
      </w:r>
    </w:p>
    <w:p w14:paraId="1D5CB279" w14:textId="21CCF29C" w:rsidR="00E66C86" w:rsidRDefault="00E66C86" w:rsidP="00707C4A">
      <w:pPr>
        <w:jc w:val="both"/>
        <w:rPr>
          <w:lang w:val="en-GB"/>
        </w:rPr>
      </w:pPr>
      <w:r>
        <w:rPr>
          <w:lang w:val="en-GB"/>
        </w:rPr>
        <w:t xml:space="preserve">Tesco uses market segmentation in different ways. Apart from the geographic and demographic segmentation, which are a standard for every company, Tesco is using different types of positioning of products with the help of the marketing mix to be able to attract customer. Dudovskiy (2016) argued </w:t>
      </w:r>
      <w:r>
        <w:rPr>
          <w:lang w:val="en-GB"/>
        </w:rPr>
        <w:lastRenderedPageBreak/>
        <w:t xml:space="preserve">that Tesco uses a wide range of positioning, including Functional positioning, symbolic </w:t>
      </w:r>
      <w:r w:rsidR="00E045D0">
        <w:rPr>
          <w:lang w:val="en-GB"/>
        </w:rPr>
        <w:t xml:space="preserve">positioning </w:t>
      </w:r>
      <w:r>
        <w:rPr>
          <w:lang w:val="en-GB"/>
        </w:rPr>
        <w:t xml:space="preserve">and </w:t>
      </w:r>
      <w:r w:rsidR="00E045D0">
        <w:rPr>
          <w:lang w:val="en-GB"/>
        </w:rPr>
        <w:t xml:space="preserve">multi-segment positioning. The retailer uses the functional positioning to offer high quality products through their Tesco Finest range for customers that are looking to buy better quality food at almost the same prices. The symbolic positioning is mainly used to engage with customers that have multiple expectation from a store, for example in regard to the sustainability, and Tesco is satisfying those needs by having a Fair-Trade range of products. Lastly, the company is using a multi-segment positioning to target consumers that are looking for high end products at an expensive price, as well as consumers that are looking for cheaper alternatives, to ensure that both types of customers can find all they need in every Tesco store. </w:t>
      </w:r>
    </w:p>
    <w:p w14:paraId="4E8409FC" w14:textId="70F413DE" w:rsidR="00707C4A" w:rsidRDefault="00707C4A" w:rsidP="00707C4A">
      <w:pPr>
        <w:jc w:val="both"/>
        <w:rPr>
          <w:lang w:val="en-GB"/>
        </w:rPr>
      </w:pPr>
      <w:r>
        <w:rPr>
          <w:lang w:val="en-GB"/>
        </w:rPr>
        <w:t>At the same time, to gain customer’s loyalty and transform them from prospect to advocates, in line with the guidelines provided by the loyalty ladder, the most efficient and known way is through Tesco Clubcard, which is widely known to be the best type of loyalty scheme on the United Kingdom’s market, as this is helping Tesco not only to engage with customer, but to also collect data about their wishes and spending habits so they can later analyse it and make them offers and discounts based on what they need, to have a higher level of customer retention</w:t>
      </w:r>
      <w:r w:rsidR="0080501C">
        <w:rPr>
          <w:lang w:val="en-GB"/>
        </w:rPr>
        <w:t xml:space="preserve"> (Powell, 2004).</w:t>
      </w:r>
    </w:p>
    <w:p w14:paraId="5EAB30B8" w14:textId="77777777" w:rsidR="0080501C" w:rsidRDefault="0080501C" w:rsidP="00707C4A">
      <w:pPr>
        <w:jc w:val="both"/>
        <w:rPr>
          <w:lang w:val="en-GB"/>
        </w:rPr>
      </w:pPr>
    </w:p>
    <w:p w14:paraId="2B5B52C4" w14:textId="77777777" w:rsidR="00E045D0" w:rsidRDefault="00E045D0" w:rsidP="00C4162D">
      <w:pPr>
        <w:rPr>
          <w:lang w:val="en-GB"/>
        </w:rPr>
      </w:pPr>
    </w:p>
    <w:p w14:paraId="16F10305" w14:textId="77777777" w:rsidR="00E66C86" w:rsidRDefault="00E66C86" w:rsidP="00C4162D">
      <w:pPr>
        <w:rPr>
          <w:lang w:val="en-GB"/>
        </w:rPr>
      </w:pPr>
    </w:p>
    <w:p w14:paraId="1D0C1537" w14:textId="77777777" w:rsidR="00B9097E" w:rsidRPr="00C4162D" w:rsidRDefault="00B9097E" w:rsidP="00C4162D">
      <w:pPr>
        <w:rPr>
          <w:lang w:val="en-GB"/>
        </w:rPr>
      </w:pPr>
    </w:p>
    <w:p w14:paraId="159098B3" w14:textId="77777777" w:rsidR="009F49CA" w:rsidRDefault="009F49CA" w:rsidP="009F49CA">
      <w:pPr>
        <w:rPr>
          <w:lang w:val="en-GB"/>
        </w:rPr>
      </w:pPr>
    </w:p>
    <w:p w14:paraId="027B565B" w14:textId="77777777" w:rsidR="009F49CA" w:rsidRDefault="009F49CA">
      <w:pPr>
        <w:rPr>
          <w:rFonts w:asciiTheme="majorHAnsi" w:eastAsiaTheme="majorEastAsia" w:hAnsiTheme="majorHAnsi" w:cstheme="majorBidi"/>
          <w:color w:val="2F5496" w:themeColor="accent1" w:themeShade="BF"/>
          <w:sz w:val="32"/>
          <w:szCs w:val="32"/>
          <w:lang w:val="en-GB"/>
        </w:rPr>
      </w:pPr>
      <w:r>
        <w:rPr>
          <w:lang w:val="en-GB"/>
        </w:rPr>
        <w:br w:type="page"/>
      </w:r>
    </w:p>
    <w:p w14:paraId="12BCB7B6" w14:textId="03EBA73C" w:rsidR="00A6676A" w:rsidRDefault="00A6676A" w:rsidP="00A6676A">
      <w:pPr>
        <w:pStyle w:val="Heading1"/>
        <w:rPr>
          <w:lang w:val="en-GB"/>
        </w:rPr>
      </w:pPr>
      <w:bookmarkStart w:id="6" w:name="_Toc95810375"/>
      <w:r>
        <w:rPr>
          <w:lang w:val="en-GB"/>
        </w:rPr>
        <w:lastRenderedPageBreak/>
        <w:t>Conclusion</w:t>
      </w:r>
      <w:bookmarkEnd w:id="6"/>
    </w:p>
    <w:p w14:paraId="6F5E6A95" w14:textId="44E0E727" w:rsidR="00DF427F" w:rsidRDefault="002F3E73" w:rsidP="002F266A">
      <w:pPr>
        <w:jc w:val="both"/>
        <w:rPr>
          <w:lang w:val="en-GB"/>
        </w:rPr>
      </w:pPr>
      <w:r>
        <w:rPr>
          <w:lang w:val="en-GB"/>
        </w:rPr>
        <w:t xml:space="preserve">The report was looking at how ethics and sustainability are impacting Tesco’s Customer Relationship Management. From an ethical point of view, even though Tesco is not the most ethical company, as they are not always true to their own Code of Conduct and had previous issues with its shareholders for fraudulent actions, the customer experience does not seem to be impacted at all, as the company was recently awarded for outstanding customer experience. From a sustainable point of view, Tesco is constantly looking to improve and to come up with new ways of reducing food waste or improve its sustainability. Compared to Asda, Tesco seems to be behind in innovation. </w:t>
      </w:r>
    </w:p>
    <w:p w14:paraId="0310A69A" w14:textId="1067598B" w:rsidR="002F3E73" w:rsidRDefault="002F3E73" w:rsidP="002F266A">
      <w:pPr>
        <w:jc w:val="both"/>
        <w:rPr>
          <w:lang w:val="en-GB"/>
        </w:rPr>
      </w:pPr>
      <w:r>
        <w:rPr>
          <w:lang w:val="en-GB"/>
        </w:rPr>
        <w:t xml:space="preserve">Tesco is using multiple types of segmentation to attract customer and to satisfy every need of the market, and their loyalty scheme, Tesco Clubcard, is the best on the United Kingdom market, as it allows the company to collect and analyse the data for the benefit of the company and for the benefit of customers as well. </w:t>
      </w:r>
    </w:p>
    <w:p w14:paraId="67E2E703" w14:textId="7F91A926" w:rsidR="002F3E73" w:rsidRDefault="002F3E73" w:rsidP="002F266A">
      <w:pPr>
        <w:jc w:val="both"/>
        <w:rPr>
          <w:lang w:val="en-GB"/>
        </w:rPr>
      </w:pPr>
      <w:r>
        <w:rPr>
          <w:lang w:val="en-GB"/>
        </w:rPr>
        <w:t xml:space="preserve">In conclusion, </w:t>
      </w:r>
      <w:r w:rsidR="002F266A">
        <w:rPr>
          <w:lang w:val="en-GB"/>
        </w:rPr>
        <w:t xml:space="preserve">even though the ethical practices of the company are not having an enormous impact on the Customer Relationship Management, the sustainability policies and practices are important for customer, and by acting constantly toward sustainable goals, Tesco is making its customer happy. </w:t>
      </w:r>
    </w:p>
    <w:p w14:paraId="0A4F007A" w14:textId="77777777" w:rsidR="009F49CA" w:rsidRDefault="009F49CA">
      <w:pPr>
        <w:rPr>
          <w:rFonts w:asciiTheme="majorHAnsi" w:eastAsiaTheme="majorEastAsia" w:hAnsiTheme="majorHAnsi" w:cstheme="majorBidi"/>
          <w:color w:val="2F5496" w:themeColor="accent1" w:themeShade="BF"/>
          <w:sz w:val="32"/>
          <w:szCs w:val="32"/>
          <w:lang w:val="en-GB"/>
        </w:rPr>
      </w:pPr>
      <w:r>
        <w:rPr>
          <w:lang w:val="en-GB"/>
        </w:rPr>
        <w:br w:type="page"/>
      </w:r>
    </w:p>
    <w:p w14:paraId="4A88B93D" w14:textId="50ACA551" w:rsidR="00A6676A" w:rsidRDefault="00A6676A" w:rsidP="00A6676A">
      <w:pPr>
        <w:pStyle w:val="Heading1"/>
        <w:rPr>
          <w:lang w:val="en-GB"/>
        </w:rPr>
      </w:pPr>
      <w:bookmarkStart w:id="7" w:name="_Toc95810376"/>
      <w:r>
        <w:rPr>
          <w:lang w:val="en-GB"/>
        </w:rPr>
        <w:lastRenderedPageBreak/>
        <w:t>Recommendations</w:t>
      </w:r>
      <w:bookmarkEnd w:id="7"/>
    </w:p>
    <w:p w14:paraId="2C6B56AB" w14:textId="23E3FE68" w:rsidR="00C20AD1" w:rsidRDefault="002F266A" w:rsidP="002F266A">
      <w:pPr>
        <w:jc w:val="both"/>
        <w:rPr>
          <w:lang w:val="en-GB"/>
        </w:rPr>
      </w:pPr>
      <w:r>
        <w:rPr>
          <w:lang w:val="en-GB"/>
        </w:rPr>
        <w:t>Even though the ethical practices of Tesco are not impacting the customer experience, it is recommended for Tesco to start acting more in accordance with the Code of Business Conduct, to adhere more to the Stakeholder theory not only in theory, but also in practice, by respecting the shareholders and the suppliers and provide accurate services.</w:t>
      </w:r>
    </w:p>
    <w:p w14:paraId="5FA7872E" w14:textId="14AAB2C4" w:rsidR="002F266A" w:rsidRPr="00C20AD1" w:rsidRDefault="002F266A" w:rsidP="002F266A">
      <w:pPr>
        <w:jc w:val="both"/>
        <w:rPr>
          <w:b/>
          <w:bCs/>
        </w:rPr>
      </w:pPr>
      <w:r>
        <w:rPr>
          <w:lang w:val="en-GB"/>
        </w:rPr>
        <w:t xml:space="preserve">At the same time, Tesco could use Asda’s sustainable store example as a trial to check if this will be something that will interest the customer, so they can evolve and be leaders on the market such as Asda. </w:t>
      </w:r>
    </w:p>
    <w:p w14:paraId="4DC859D7" w14:textId="77777777" w:rsidR="009F49CA" w:rsidRDefault="009F49CA" w:rsidP="009F49CA">
      <w:pPr>
        <w:rPr>
          <w:lang w:val="en-GB"/>
        </w:rPr>
      </w:pPr>
    </w:p>
    <w:p w14:paraId="7CBACFFD" w14:textId="77777777" w:rsidR="009F49CA" w:rsidRDefault="009F49CA">
      <w:pPr>
        <w:rPr>
          <w:rFonts w:asciiTheme="majorHAnsi" w:eastAsiaTheme="majorEastAsia" w:hAnsiTheme="majorHAnsi" w:cstheme="majorBidi"/>
          <w:color w:val="2F5496" w:themeColor="accent1" w:themeShade="BF"/>
          <w:sz w:val="32"/>
          <w:szCs w:val="32"/>
          <w:lang w:val="en-GB"/>
        </w:rPr>
      </w:pPr>
      <w:r>
        <w:rPr>
          <w:lang w:val="en-GB"/>
        </w:rPr>
        <w:br w:type="page"/>
      </w:r>
    </w:p>
    <w:p w14:paraId="46923DC8" w14:textId="13D20FF4" w:rsidR="00A6676A" w:rsidRDefault="00A6676A" w:rsidP="00A6676A">
      <w:pPr>
        <w:pStyle w:val="Heading1"/>
        <w:rPr>
          <w:lang w:val="en-GB"/>
        </w:rPr>
      </w:pPr>
      <w:bookmarkStart w:id="8" w:name="_Toc95810377"/>
      <w:r>
        <w:rPr>
          <w:lang w:val="en-GB"/>
        </w:rPr>
        <w:lastRenderedPageBreak/>
        <w:t>Appendices</w:t>
      </w:r>
      <w:bookmarkEnd w:id="8"/>
    </w:p>
    <w:p w14:paraId="166C0C1B" w14:textId="78E29AEB" w:rsidR="009F49CA" w:rsidRPr="002F4790" w:rsidRDefault="002F4790" w:rsidP="002F4790">
      <w:pPr>
        <w:rPr>
          <w:b/>
          <w:bCs/>
          <w:lang w:val="en-GB"/>
        </w:rPr>
      </w:pPr>
      <w:r w:rsidRPr="002F4790">
        <w:rPr>
          <w:b/>
          <w:bCs/>
          <w:lang w:val="en-GB"/>
        </w:rPr>
        <w:t>Tesco’s Code of Business Conduct Contents</w:t>
      </w:r>
    </w:p>
    <w:p w14:paraId="1480F5F8" w14:textId="4401C1C1" w:rsidR="00916475" w:rsidRDefault="002F4790" w:rsidP="002F4790">
      <w:pPr>
        <w:jc w:val="center"/>
        <w:rPr>
          <w:lang w:val="en-GB"/>
        </w:rPr>
      </w:pPr>
      <w:r w:rsidRPr="002F4790">
        <w:rPr>
          <w:lang w:val="en-GB"/>
        </w:rPr>
        <w:drawing>
          <wp:inline distT="0" distB="0" distL="0" distR="0" wp14:anchorId="59DD5D9E" wp14:editId="7FFB2131">
            <wp:extent cx="2458272" cy="4597400"/>
            <wp:effectExtent l="0" t="0" r="571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1"/>
                    <a:stretch>
                      <a:fillRect/>
                    </a:stretch>
                  </pic:blipFill>
                  <pic:spPr>
                    <a:xfrm>
                      <a:off x="0" y="0"/>
                      <a:ext cx="2458272" cy="4597400"/>
                    </a:xfrm>
                    <a:prstGeom prst="rect">
                      <a:avLst/>
                    </a:prstGeom>
                  </pic:spPr>
                </pic:pic>
              </a:graphicData>
            </a:graphic>
          </wp:inline>
        </w:drawing>
      </w:r>
    </w:p>
    <w:p w14:paraId="1272D7F1" w14:textId="539418A8" w:rsidR="00916475" w:rsidRDefault="00916475" w:rsidP="002F4790">
      <w:pPr>
        <w:jc w:val="center"/>
        <w:rPr>
          <w:lang w:val="en-GB"/>
        </w:rPr>
      </w:pPr>
    </w:p>
    <w:p w14:paraId="7382D5A5" w14:textId="7D4B1B5D" w:rsidR="00916475" w:rsidRDefault="00916475" w:rsidP="002F4790">
      <w:pPr>
        <w:jc w:val="center"/>
        <w:rPr>
          <w:lang w:val="en-GB"/>
        </w:rPr>
      </w:pPr>
    </w:p>
    <w:p w14:paraId="4565CBE0" w14:textId="6D4B2B69" w:rsidR="00916475" w:rsidRDefault="00916475" w:rsidP="002F4790">
      <w:pPr>
        <w:jc w:val="center"/>
        <w:rPr>
          <w:lang w:val="en-GB"/>
        </w:rPr>
      </w:pPr>
    </w:p>
    <w:p w14:paraId="77CD4F94" w14:textId="1A72EB76" w:rsidR="00916475" w:rsidRDefault="00916475" w:rsidP="002F4790">
      <w:pPr>
        <w:jc w:val="center"/>
        <w:rPr>
          <w:lang w:val="en-GB"/>
        </w:rPr>
      </w:pPr>
    </w:p>
    <w:p w14:paraId="45BFC9BC" w14:textId="69AB1027" w:rsidR="00916475" w:rsidRDefault="00916475" w:rsidP="002F4790">
      <w:pPr>
        <w:jc w:val="center"/>
        <w:rPr>
          <w:lang w:val="en-GB"/>
        </w:rPr>
      </w:pPr>
    </w:p>
    <w:p w14:paraId="6297A6B8" w14:textId="6EE3D907" w:rsidR="00916475" w:rsidRDefault="00916475" w:rsidP="002F4790">
      <w:pPr>
        <w:jc w:val="center"/>
        <w:rPr>
          <w:lang w:val="en-GB"/>
        </w:rPr>
      </w:pPr>
    </w:p>
    <w:p w14:paraId="3609C8DF" w14:textId="306BD912" w:rsidR="00916475" w:rsidRDefault="00916475" w:rsidP="002F4790">
      <w:pPr>
        <w:jc w:val="center"/>
        <w:rPr>
          <w:lang w:val="en-GB"/>
        </w:rPr>
      </w:pPr>
    </w:p>
    <w:p w14:paraId="34735B03" w14:textId="487742E7" w:rsidR="00916475" w:rsidRDefault="00916475" w:rsidP="002F4790">
      <w:pPr>
        <w:jc w:val="center"/>
        <w:rPr>
          <w:lang w:val="en-GB"/>
        </w:rPr>
      </w:pPr>
    </w:p>
    <w:p w14:paraId="224E7654" w14:textId="371E4943" w:rsidR="00916475" w:rsidRDefault="00916475" w:rsidP="002F4790">
      <w:pPr>
        <w:jc w:val="center"/>
        <w:rPr>
          <w:lang w:val="en-GB"/>
        </w:rPr>
      </w:pPr>
    </w:p>
    <w:p w14:paraId="1FED5387" w14:textId="6EAA20C1" w:rsidR="00916475" w:rsidRDefault="00916475" w:rsidP="002F4790">
      <w:pPr>
        <w:jc w:val="center"/>
        <w:rPr>
          <w:lang w:val="en-GB"/>
        </w:rPr>
      </w:pPr>
    </w:p>
    <w:p w14:paraId="0FB78D98" w14:textId="0FBFAEE7" w:rsidR="00916475" w:rsidRDefault="00916475" w:rsidP="002F4790">
      <w:pPr>
        <w:jc w:val="center"/>
        <w:rPr>
          <w:lang w:val="en-GB"/>
        </w:rPr>
      </w:pPr>
    </w:p>
    <w:p w14:paraId="47A58D9D" w14:textId="77777777" w:rsidR="00916475" w:rsidRDefault="00916475" w:rsidP="002F4790">
      <w:pPr>
        <w:jc w:val="center"/>
        <w:rPr>
          <w:lang w:val="en-GB"/>
        </w:rPr>
      </w:pPr>
    </w:p>
    <w:p w14:paraId="4BEC4A9D" w14:textId="77777777" w:rsidR="00916475" w:rsidRPr="00916475" w:rsidRDefault="00916475" w:rsidP="00916475">
      <w:pPr>
        <w:rPr>
          <w:b/>
          <w:bCs/>
          <w:lang w:val="en-GB"/>
        </w:rPr>
      </w:pPr>
      <w:r w:rsidRPr="00916475">
        <w:rPr>
          <w:b/>
          <w:bCs/>
          <w:lang w:val="en-GB"/>
        </w:rPr>
        <w:lastRenderedPageBreak/>
        <w:t>UK Customer Satisfaction Index – Top 50 Companies</w:t>
      </w:r>
    </w:p>
    <w:p w14:paraId="431D7DE8" w14:textId="77777777" w:rsidR="00BA0019" w:rsidRDefault="00916475" w:rsidP="00916475">
      <w:pPr>
        <w:jc w:val="center"/>
        <w:rPr>
          <w:lang w:val="en-GB"/>
        </w:rPr>
      </w:pPr>
      <w:r w:rsidRPr="00916475">
        <w:rPr>
          <w:lang w:val="en-GB"/>
        </w:rPr>
        <w:drawing>
          <wp:inline distT="0" distB="0" distL="0" distR="0" wp14:anchorId="59A382BD" wp14:editId="2B914BB4">
            <wp:extent cx="3674018" cy="8051800"/>
            <wp:effectExtent l="0" t="0" r="0" b="0"/>
            <wp:docPr id="2" name="Picture 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pic:cNvPicPr/>
                  </pic:nvPicPr>
                  <pic:blipFill>
                    <a:blip r:embed="rId12"/>
                    <a:stretch>
                      <a:fillRect/>
                    </a:stretch>
                  </pic:blipFill>
                  <pic:spPr>
                    <a:xfrm>
                      <a:off x="0" y="0"/>
                      <a:ext cx="3723920" cy="8161164"/>
                    </a:xfrm>
                    <a:prstGeom prst="rect">
                      <a:avLst/>
                    </a:prstGeom>
                  </pic:spPr>
                </pic:pic>
              </a:graphicData>
            </a:graphic>
          </wp:inline>
        </w:drawing>
      </w:r>
    </w:p>
    <w:p w14:paraId="47927E50" w14:textId="77777777" w:rsidR="00BA0019" w:rsidRDefault="00BA0019" w:rsidP="00916475">
      <w:pPr>
        <w:jc w:val="center"/>
        <w:rPr>
          <w:lang w:val="en-GB"/>
        </w:rPr>
      </w:pPr>
    </w:p>
    <w:p w14:paraId="6F8AD53F" w14:textId="77777777" w:rsidR="00BA0019" w:rsidRPr="00BA0019" w:rsidRDefault="00BA0019" w:rsidP="00BA0019">
      <w:pPr>
        <w:rPr>
          <w:b/>
          <w:bCs/>
          <w:lang w:val="en-GB"/>
        </w:rPr>
      </w:pPr>
      <w:r w:rsidRPr="00BA0019">
        <w:rPr>
          <w:b/>
          <w:bCs/>
          <w:lang w:val="en-GB"/>
        </w:rPr>
        <w:lastRenderedPageBreak/>
        <w:t>Little Helps Plan 2020/21 highlights</w:t>
      </w:r>
    </w:p>
    <w:p w14:paraId="5652CD47" w14:textId="16557E21" w:rsidR="009F49CA" w:rsidRPr="00916475" w:rsidRDefault="00BA0019" w:rsidP="00BA0019">
      <w:pPr>
        <w:jc w:val="center"/>
        <w:rPr>
          <w:lang w:val="en-GB"/>
        </w:rPr>
      </w:pPr>
      <w:r w:rsidRPr="00BA0019">
        <w:rPr>
          <w:lang w:val="en-GB"/>
        </w:rPr>
        <w:drawing>
          <wp:inline distT="0" distB="0" distL="0" distR="0" wp14:anchorId="68D46C70" wp14:editId="5587DBA5">
            <wp:extent cx="5731510" cy="6866255"/>
            <wp:effectExtent l="0" t="0" r="0" b="444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3"/>
                    <a:stretch>
                      <a:fillRect/>
                    </a:stretch>
                  </pic:blipFill>
                  <pic:spPr>
                    <a:xfrm>
                      <a:off x="0" y="0"/>
                      <a:ext cx="5731510" cy="6866255"/>
                    </a:xfrm>
                    <a:prstGeom prst="rect">
                      <a:avLst/>
                    </a:prstGeom>
                  </pic:spPr>
                </pic:pic>
              </a:graphicData>
            </a:graphic>
          </wp:inline>
        </w:drawing>
      </w:r>
      <w:r w:rsidR="009F49CA">
        <w:rPr>
          <w:lang w:val="en-GB"/>
        </w:rPr>
        <w:br w:type="page"/>
      </w:r>
    </w:p>
    <w:p w14:paraId="745EF15F" w14:textId="492E732E" w:rsidR="00A6676A" w:rsidRDefault="00A6676A" w:rsidP="00A6676A">
      <w:pPr>
        <w:pStyle w:val="Heading1"/>
        <w:rPr>
          <w:lang w:val="en-GB"/>
        </w:rPr>
      </w:pPr>
      <w:bookmarkStart w:id="9" w:name="_Toc95810378"/>
      <w:r>
        <w:rPr>
          <w:lang w:val="en-GB"/>
        </w:rPr>
        <w:lastRenderedPageBreak/>
        <w:t>References</w:t>
      </w:r>
      <w:bookmarkEnd w:id="9"/>
    </w:p>
    <w:p w14:paraId="355AF021" w14:textId="77777777" w:rsidR="0080501C" w:rsidRDefault="0080501C" w:rsidP="00AC3AF8">
      <w:pPr>
        <w:jc w:val="both"/>
        <w:rPr>
          <w:lang w:val="en-GB"/>
        </w:rPr>
      </w:pPr>
      <w:r>
        <w:rPr>
          <w:lang w:val="en-GB"/>
        </w:rPr>
        <w:t xml:space="preserve">Asda Corporate (2021) </w:t>
      </w:r>
      <w:r w:rsidRPr="006A3142">
        <w:rPr>
          <w:i/>
          <w:iCs/>
          <w:lang w:val="en-GB"/>
        </w:rPr>
        <w:t>Asda opens new sustainability store.</w:t>
      </w:r>
      <w:r>
        <w:rPr>
          <w:lang w:val="en-GB"/>
        </w:rPr>
        <w:t xml:space="preserve"> Available at: </w:t>
      </w:r>
      <w:hyperlink r:id="rId14" w:history="1">
        <w:r w:rsidRPr="00134AB3">
          <w:rPr>
            <w:rStyle w:val="Hyperlink"/>
            <w:lang w:val="en-GB"/>
          </w:rPr>
          <w:t>https://corporate.asda.com/newsroom/2020/10/20/asda-opens-new-sustainability-store</w:t>
        </w:r>
      </w:hyperlink>
      <w:r>
        <w:rPr>
          <w:lang w:val="en-GB"/>
        </w:rPr>
        <w:t xml:space="preserve"> (Accessed: the 16</w:t>
      </w:r>
      <w:r w:rsidRPr="006A3142">
        <w:rPr>
          <w:vertAlign w:val="superscript"/>
          <w:lang w:val="en-GB"/>
        </w:rPr>
        <w:t>th</w:t>
      </w:r>
      <w:r>
        <w:rPr>
          <w:lang w:val="en-GB"/>
        </w:rPr>
        <w:t xml:space="preserve"> of February 2022).</w:t>
      </w:r>
    </w:p>
    <w:p w14:paraId="7CBAF8E7" w14:textId="77777777" w:rsidR="0080501C" w:rsidRDefault="0080501C" w:rsidP="00AC3AF8">
      <w:pPr>
        <w:jc w:val="both"/>
        <w:rPr>
          <w:lang w:val="en-GB"/>
        </w:rPr>
      </w:pPr>
      <w:r>
        <w:rPr>
          <w:lang w:val="en-GB"/>
        </w:rPr>
        <w:t xml:space="preserve">Assing, F.R. (2016) </w:t>
      </w:r>
      <w:r w:rsidRPr="001E2C02">
        <w:rPr>
          <w:i/>
          <w:iCs/>
          <w:lang w:val="en-GB"/>
        </w:rPr>
        <w:t>Tesco Corporation, Code of Business Conduct and Ethics.</w:t>
      </w:r>
      <w:r>
        <w:rPr>
          <w:lang w:val="en-GB"/>
        </w:rPr>
        <w:t xml:space="preserve"> </w:t>
      </w:r>
    </w:p>
    <w:p w14:paraId="2BEBAABC" w14:textId="77777777" w:rsidR="0080501C" w:rsidRDefault="0080501C" w:rsidP="00AC3AF8">
      <w:pPr>
        <w:jc w:val="both"/>
        <w:rPr>
          <w:lang w:val="en-GB"/>
        </w:rPr>
      </w:pPr>
      <w:r>
        <w:rPr>
          <w:lang w:val="en-GB"/>
        </w:rPr>
        <w:t xml:space="preserve">Brown, J. (2013) </w:t>
      </w:r>
      <w:r w:rsidRPr="00CF19E3">
        <w:rPr>
          <w:i/>
          <w:iCs/>
          <w:lang w:val="en-GB"/>
        </w:rPr>
        <w:t>CSR and Stakeholder Theory: A Tale of Adam Smith.</w:t>
      </w:r>
      <w:r>
        <w:rPr>
          <w:lang w:val="en-GB"/>
        </w:rPr>
        <w:t xml:space="preserve"> Journal of Business Ethics.</w:t>
      </w:r>
    </w:p>
    <w:p w14:paraId="0B01A8AB" w14:textId="77777777" w:rsidR="0080501C" w:rsidRDefault="0080501C" w:rsidP="00AC3AF8">
      <w:pPr>
        <w:jc w:val="both"/>
        <w:rPr>
          <w:lang w:val="en-GB"/>
        </w:rPr>
      </w:pPr>
      <w:r>
        <w:rPr>
          <w:lang w:val="en-GB"/>
        </w:rPr>
        <w:t xml:space="preserve">Calzolari, T., Genovese, A., Brint, A. (2021) </w:t>
      </w:r>
      <w:r w:rsidRPr="003706F2">
        <w:rPr>
          <w:i/>
          <w:iCs/>
          <w:lang w:val="en-GB"/>
        </w:rPr>
        <w:t>The adoption of circular economy practices in supply chains – An assessment of European Multi-National Enterprises.</w:t>
      </w:r>
      <w:r>
        <w:rPr>
          <w:lang w:val="en-GB"/>
        </w:rPr>
        <w:t xml:space="preserve"> Journal of Cleaner Production. Volume 321.</w:t>
      </w:r>
    </w:p>
    <w:p w14:paraId="59B06EB4" w14:textId="77777777" w:rsidR="0080501C" w:rsidRDefault="0080501C" w:rsidP="00AC3AF8">
      <w:pPr>
        <w:jc w:val="both"/>
        <w:rPr>
          <w:lang w:val="en-GB"/>
        </w:rPr>
      </w:pPr>
      <w:r>
        <w:rPr>
          <w:lang w:val="en-GB"/>
        </w:rPr>
        <w:t xml:space="preserve">Chapman, B. (2016) </w:t>
      </w:r>
      <w:r w:rsidRPr="007E0A6D">
        <w:rPr>
          <w:i/>
          <w:iCs/>
          <w:lang w:val="en-GB"/>
        </w:rPr>
        <w:t>Tesco sued for £100m by investors after accounting scandal wipes £2bn off company value</w:t>
      </w:r>
      <w:r>
        <w:rPr>
          <w:lang w:val="en-GB"/>
        </w:rPr>
        <w:t xml:space="preserve">. Available at: </w:t>
      </w:r>
      <w:hyperlink r:id="rId15" w:history="1">
        <w:r w:rsidRPr="00134AB3">
          <w:rPr>
            <w:rStyle w:val="Hyperlink"/>
            <w:lang w:val="en-GB"/>
          </w:rPr>
          <w:t>https://www.independent.co.uk/news/business/news/tesco-sued-for-after-accounting-scandal-company-s-value-down-a7389636.html</w:t>
        </w:r>
      </w:hyperlink>
      <w:r>
        <w:rPr>
          <w:lang w:val="en-GB"/>
        </w:rPr>
        <w:t xml:space="preserve"> (Accessed: the 18</w:t>
      </w:r>
      <w:r w:rsidRPr="007E0A6D">
        <w:rPr>
          <w:vertAlign w:val="superscript"/>
          <w:lang w:val="en-GB"/>
        </w:rPr>
        <w:t>th</w:t>
      </w:r>
      <w:r>
        <w:rPr>
          <w:lang w:val="en-GB"/>
        </w:rPr>
        <w:t xml:space="preserve"> of February 2022).</w:t>
      </w:r>
    </w:p>
    <w:p w14:paraId="6093CD46" w14:textId="77777777" w:rsidR="0080501C" w:rsidRDefault="0080501C" w:rsidP="00AC3AF8">
      <w:pPr>
        <w:jc w:val="both"/>
        <w:rPr>
          <w:lang w:val="en-GB"/>
        </w:rPr>
      </w:pPr>
      <w:r>
        <w:rPr>
          <w:lang w:val="en-GB"/>
        </w:rPr>
        <w:t xml:space="preserve">Dresser, G. (2004) </w:t>
      </w:r>
      <w:r w:rsidRPr="004E2749">
        <w:rPr>
          <w:i/>
          <w:iCs/>
          <w:lang w:val="en-GB"/>
        </w:rPr>
        <w:t>Tesco branded ‘unfair and unethical’.</w:t>
      </w:r>
      <w:r>
        <w:rPr>
          <w:lang w:val="en-GB"/>
        </w:rPr>
        <w:t xml:space="preserve"> Available at: </w:t>
      </w:r>
      <w:hyperlink r:id="rId16" w:history="1">
        <w:r w:rsidRPr="00134AB3">
          <w:rPr>
            <w:rStyle w:val="Hyperlink"/>
            <w:lang w:val="en-GB"/>
          </w:rPr>
          <w:t>https://www.thisismoney.co.uk/money/news/article-1509764/Tesco-branded-unfair-and-unethical.html</w:t>
        </w:r>
      </w:hyperlink>
      <w:r>
        <w:rPr>
          <w:lang w:val="en-GB"/>
        </w:rPr>
        <w:t xml:space="preserve"> (Accessed: the 18</w:t>
      </w:r>
      <w:r w:rsidRPr="004E2749">
        <w:rPr>
          <w:vertAlign w:val="superscript"/>
          <w:lang w:val="en-GB"/>
        </w:rPr>
        <w:t>th</w:t>
      </w:r>
      <w:r>
        <w:rPr>
          <w:lang w:val="en-GB"/>
        </w:rPr>
        <w:t xml:space="preserve"> of February 2022).</w:t>
      </w:r>
    </w:p>
    <w:p w14:paraId="2136E720" w14:textId="77777777" w:rsidR="0080501C" w:rsidRDefault="0080501C" w:rsidP="00AC3AF8">
      <w:pPr>
        <w:jc w:val="both"/>
        <w:rPr>
          <w:lang w:val="en-GB"/>
        </w:rPr>
      </w:pPr>
      <w:r>
        <w:rPr>
          <w:lang w:val="en-GB"/>
        </w:rPr>
        <w:t xml:space="preserve">Dudovskiy, J. (2016) </w:t>
      </w:r>
      <w:r w:rsidRPr="00707C4A">
        <w:rPr>
          <w:i/>
          <w:iCs/>
          <w:lang w:val="en-GB"/>
        </w:rPr>
        <w:t>Tesco segmentation, targeting and positioning.</w:t>
      </w:r>
      <w:r>
        <w:rPr>
          <w:lang w:val="en-GB"/>
        </w:rPr>
        <w:t xml:space="preserve"> Available at: </w:t>
      </w:r>
      <w:hyperlink r:id="rId17" w:history="1">
        <w:r w:rsidRPr="00134AB3">
          <w:rPr>
            <w:rStyle w:val="Hyperlink"/>
            <w:lang w:val="en-GB"/>
          </w:rPr>
          <w:t>https://everythingwhat.com/goto/229253</w:t>
        </w:r>
      </w:hyperlink>
      <w:r>
        <w:rPr>
          <w:lang w:val="en-GB"/>
        </w:rPr>
        <w:t xml:space="preserve"> (Accessed: the 16</w:t>
      </w:r>
      <w:r w:rsidRPr="00707C4A">
        <w:rPr>
          <w:vertAlign w:val="superscript"/>
          <w:lang w:val="en-GB"/>
        </w:rPr>
        <w:t>th</w:t>
      </w:r>
      <w:r>
        <w:rPr>
          <w:lang w:val="en-GB"/>
        </w:rPr>
        <w:t xml:space="preserve"> of February 2022).</w:t>
      </w:r>
    </w:p>
    <w:p w14:paraId="524D714B" w14:textId="77777777" w:rsidR="0080501C" w:rsidRDefault="0080501C" w:rsidP="00AC3AF8">
      <w:pPr>
        <w:jc w:val="both"/>
        <w:rPr>
          <w:lang w:val="en-GB"/>
        </w:rPr>
      </w:pPr>
      <w:r>
        <w:rPr>
          <w:lang w:val="en-GB"/>
        </w:rPr>
        <w:t xml:space="preserve">Erez, R. (2019) </w:t>
      </w:r>
      <w:r w:rsidRPr="00AC3AF8">
        <w:rPr>
          <w:i/>
          <w:iCs/>
          <w:lang w:val="en-GB"/>
        </w:rPr>
        <w:t>Sustainability in Retail: Good for Business, great for humanity.</w:t>
      </w:r>
      <w:r>
        <w:rPr>
          <w:lang w:val="en-GB"/>
        </w:rPr>
        <w:t xml:space="preserve"> Available at: </w:t>
      </w:r>
      <w:hyperlink r:id="rId18" w:history="1">
        <w:r w:rsidRPr="00134AB3">
          <w:rPr>
            <w:rStyle w:val="Hyperlink"/>
            <w:lang w:val="en-GB"/>
          </w:rPr>
          <w:t>https://www.forbes.com/sites/royerez/2019/10/01/sustainability-in-retail-good-for-business-great-for-humanity/?sh=7f6de76d6dec</w:t>
        </w:r>
      </w:hyperlink>
      <w:r>
        <w:rPr>
          <w:lang w:val="en-GB"/>
        </w:rPr>
        <w:t xml:space="preserve"> (Accessed: the 17</w:t>
      </w:r>
      <w:r w:rsidRPr="00AC3AF8">
        <w:rPr>
          <w:vertAlign w:val="superscript"/>
          <w:lang w:val="en-GB"/>
        </w:rPr>
        <w:t>th</w:t>
      </w:r>
      <w:r>
        <w:rPr>
          <w:lang w:val="en-GB"/>
        </w:rPr>
        <w:t xml:space="preserve"> of February 2022).</w:t>
      </w:r>
    </w:p>
    <w:p w14:paraId="00002CB5" w14:textId="77777777" w:rsidR="0080501C" w:rsidRDefault="0080501C" w:rsidP="00AC3AF8">
      <w:pPr>
        <w:jc w:val="both"/>
        <w:rPr>
          <w:lang w:val="en-GB"/>
        </w:rPr>
      </w:pPr>
      <w:r>
        <w:rPr>
          <w:lang w:val="en-GB"/>
        </w:rPr>
        <w:t xml:space="preserve">Euclid (2018) </w:t>
      </w:r>
      <w:r w:rsidRPr="00AC3AF8">
        <w:rPr>
          <w:i/>
          <w:iCs/>
          <w:lang w:val="en-GB"/>
        </w:rPr>
        <w:t>Survey reveals younger generations increasingly demand alignment of brands’ values with their own</w:t>
      </w:r>
      <w:r>
        <w:rPr>
          <w:lang w:val="en-GB"/>
        </w:rPr>
        <w:t xml:space="preserve">. Available at: </w:t>
      </w:r>
      <w:hyperlink r:id="rId19" w:history="1">
        <w:r w:rsidRPr="00134AB3">
          <w:rPr>
            <w:rStyle w:val="Hyperlink"/>
            <w:lang w:val="en-GB"/>
          </w:rPr>
          <w:t>https://www.globenewswire.com/news-release/2018/06/13/1521066/0/en/Survey-Reveals-Younger-Generations-Increasingly-Demand-Alignment-of-Brands-Values-with-Their-Own.html</w:t>
        </w:r>
      </w:hyperlink>
      <w:r>
        <w:rPr>
          <w:lang w:val="en-GB"/>
        </w:rPr>
        <w:t xml:space="preserve"> (Accessed: the 19</w:t>
      </w:r>
      <w:r w:rsidRPr="00AC3AF8">
        <w:rPr>
          <w:vertAlign w:val="superscript"/>
          <w:lang w:val="en-GB"/>
        </w:rPr>
        <w:t>th</w:t>
      </w:r>
      <w:r>
        <w:rPr>
          <w:lang w:val="en-GB"/>
        </w:rPr>
        <w:t xml:space="preserve"> of February 2022).</w:t>
      </w:r>
    </w:p>
    <w:p w14:paraId="21BFC2CB" w14:textId="77777777" w:rsidR="0080501C" w:rsidRDefault="0080501C" w:rsidP="00AC3AF8">
      <w:pPr>
        <w:jc w:val="both"/>
        <w:rPr>
          <w:lang w:val="en-GB"/>
        </w:rPr>
      </w:pPr>
      <w:r>
        <w:rPr>
          <w:lang w:val="en-GB"/>
        </w:rPr>
        <w:t xml:space="preserve">Global Data (2022) </w:t>
      </w:r>
      <w:r w:rsidRPr="00FE5445">
        <w:rPr>
          <w:i/>
          <w:iCs/>
          <w:lang w:val="en-GB"/>
        </w:rPr>
        <w:t>Tesco Plc: Overview</w:t>
      </w:r>
      <w:r>
        <w:rPr>
          <w:lang w:val="en-GB"/>
        </w:rPr>
        <w:t xml:space="preserve">. Available at: </w:t>
      </w:r>
      <w:hyperlink r:id="rId20" w:history="1">
        <w:r w:rsidRPr="00134AB3">
          <w:rPr>
            <w:rStyle w:val="Hyperlink"/>
            <w:lang w:val="en-GB"/>
          </w:rPr>
          <w:t>https://www.globaldata.com/company-profile/tesco-plc/</w:t>
        </w:r>
      </w:hyperlink>
      <w:r>
        <w:rPr>
          <w:lang w:val="en-GB"/>
        </w:rPr>
        <w:t xml:space="preserve"> (Accessed: the 18</w:t>
      </w:r>
      <w:r w:rsidRPr="00FE5445">
        <w:rPr>
          <w:vertAlign w:val="superscript"/>
          <w:lang w:val="en-GB"/>
        </w:rPr>
        <w:t>th</w:t>
      </w:r>
      <w:r>
        <w:rPr>
          <w:lang w:val="en-GB"/>
        </w:rPr>
        <w:t xml:space="preserve"> of February 2022).</w:t>
      </w:r>
    </w:p>
    <w:p w14:paraId="54A0B193" w14:textId="77777777" w:rsidR="0080501C" w:rsidRPr="00C72DAD" w:rsidRDefault="0080501C" w:rsidP="00AC3AF8">
      <w:pPr>
        <w:jc w:val="both"/>
        <w:rPr>
          <w:i/>
          <w:iCs/>
          <w:lang w:val="en-GB"/>
        </w:rPr>
      </w:pPr>
      <w:r>
        <w:rPr>
          <w:lang w:val="en-GB"/>
        </w:rPr>
        <w:t xml:space="preserve">Haller, K., Lee, J. and Cheung, J. (2020) </w:t>
      </w:r>
      <w:r w:rsidRPr="00C72DAD">
        <w:rPr>
          <w:i/>
          <w:iCs/>
          <w:lang w:val="en-GB"/>
        </w:rPr>
        <w:t>Meet the 2020 consumers driving change.</w:t>
      </w:r>
    </w:p>
    <w:p w14:paraId="33C93523" w14:textId="77777777" w:rsidR="0080501C" w:rsidRDefault="0080501C" w:rsidP="00AC3AF8">
      <w:pPr>
        <w:jc w:val="both"/>
        <w:rPr>
          <w:lang w:val="en-GB"/>
        </w:rPr>
      </w:pPr>
      <w:r>
        <w:rPr>
          <w:lang w:val="en-GB"/>
        </w:rPr>
        <w:t xml:space="preserve">IMS Marketing (2021) </w:t>
      </w:r>
      <w:r w:rsidRPr="00E66C86">
        <w:rPr>
          <w:i/>
          <w:iCs/>
          <w:lang w:val="en-GB"/>
        </w:rPr>
        <w:t>The importance of market segmentation.</w:t>
      </w:r>
      <w:r>
        <w:rPr>
          <w:lang w:val="en-GB"/>
        </w:rPr>
        <w:t xml:space="preserve"> Available at: </w:t>
      </w:r>
      <w:hyperlink r:id="rId21" w:history="1">
        <w:r w:rsidRPr="00134AB3">
          <w:rPr>
            <w:rStyle w:val="Hyperlink"/>
            <w:lang w:val="en-GB"/>
          </w:rPr>
          <w:t>https://www.imsmarketing.ie/business-strategy/the-importance-of-market-segmentation/</w:t>
        </w:r>
      </w:hyperlink>
      <w:r>
        <w:rPr>
          <w:lang w:val="en-GB"/>
        </w:rPr>
        <w:t xml:space="preserve"> (Accessed: the 16</w:t>
      </w:r>
      <w:r w:rsidRPr="00E66C86">
        <w:rPr>
          <w:vertAlign w:val="superscript"/>
          <w:lang w:val="en-GB"/>
        </w:rPr>
        <w:t>th</w:t>
      </w:r>
      <w:r>
        <w:rPr>
          <w:lang w:val="en-GB"/>
        </w:rPr>
        <w:t xml:space="preserve"> of February 2022).</w:t>
      </w:r>
    </w:p>
    <w:p w14:paraId="4908464C" w14:textId="77777777" w:rsidR="0080501C" w:rsidRDefault="0080501C" w:rsidP="00AC3AF8">
      <w:pPr>
        <w:jc w:val="both"/>
        <w:rPr>
          <w:lang w:val="en-GB"/>
        </w:rPr>
      </w:pPr>
      <w:r>
        <w:rPr>
          <w:lang w:val="en-GB"/>
        </w:rPr>
        <w:t xml:space="preserve">Institute of Customer Service (2021) </w:t>
      </w:r>
      <w:r w:rsidRPr="00923583">
        <w:rPr>
          <w:i/>
          <w:iCs/>
          <w:lang w:val="en-GB"/>
        </w:rPr>
        <w:t>UK Customer Satisfaction Index.</w:t>
      </w:r>
      <w:r>
        <w:rPr>
          <w:lang w:val="en-GB"/>
        </w:rPr>
        <w:t xml:space="preserve"> </w:t>
      </w:r>
    </w:p>
    <w:p w14:paraId="5D7DAF7E" w14:textId="77777777" w:rsidR="0080501C" w:rsidRDefault="0080501C" w:rsidP="00AC3AF8">
      <w:pPr>
        <w:jc w:val="both"/>
        <w:rPr>
          <w:lang w:val="en-GB"/>
        </w:rPr>
      </w:pPr>
      <w:r>
        <w:rPr>
          <w:lang w:val="en-GB"/>
        </w:rPr>
        <w:t xml:space="preserve">Kumar, V. and Reinatz, W. (2018) </w:t>
      </w:r>
      <w:r w:rsidRPr="001E42F5">
        <w:rPr>
          <w:i/>
          <w:iCs/>
          <w:lang w:val="en-GB"/>
        </w:rPr>
        <w:t>Customer Relationship Management. Concept, Strategy and Tools.</w:t>
      </w:r>
      <w:r>
        <w:rPr>
          <w:lang w:val="en-GB"/>
        </w:rPr>
        <w:t xml:space="preserve"> Springer Texts in Business and Economics. Berlin, Third Edition. </w:t>
      </w:r>
    </w:p>
    <w:p w14:paraId="39C26577" w14:textId="77777777" w:rsidR="0080501C" w:rsidRDefault="0080501C" w:rsidP="00AC3AF8">
      <w:pPr>
        <w:jc w:val="both"/>
        <w:rPr>
          <w:lang w:val="en-GB"/>
        </w:rPr>
      </w:pPr>
      <w:r>
        <w:rPr>
          <w:lang w:val="en-GB"/>
        </w:rPr>
        <w:t xml:space="preserve">Mitchell, S. (2021) </w:t>
      </w:r>
      <w:r w:rsidRPr="00C5557C">
        <w:rPr>
          <w:i/>
          <w:iCs/>
          <w:lang w:val="en-GB"/>
        </w:rPr>
        <w:t>Morrisons scrapping ‘use by’ dates from milk to help customers reduce waste.</w:t>
      </w:r>
      <w:r>
        <w:rPr>
          <w:lang w:val="en-GB"/>
        </w:rPr>
        <w:t xml:space="preserve"> Available at: </w:t>
      </w:r>
      <w:hyperlink r:id="rId22" w:history="1">
        <w:r w:rsidRPr="00134AB3">
          <w:rPr>
            <w:rStyle w:val="Hyperlink"/>
            <w:lang w:val="en-GB"/>
          </w:rPr>
          <w:t>https://ethicalmarketingnews.com/morrisons-scrapping-use-by-dates-from-milk-to-help-customers-reduce-waste</w:t>
        </w:r>
      </w:hyperlink>
      <w:r>
        <w:rPr>
          <w:lang w:val="en-GB"/>
        </w:rPr>
        <w:t xml:space="preserve"> (Accessed: the 16</w:t>
      </w:r>
      <w:r w:rsidRPr="00C5557C">
        <w:rPr>
          <w:vertAlign w:val="superscript"/>
          <w:lang w:val="en-GB"/>
        </w:rPr>
        <w:t>th</w:t>
      </w:r>
      <w:r>
        <w:rPr>
          <w:lang w:val="en-GB"/>
        </w:rPr>
        <w:t xml:space="preserve"> of February 2022).</w:t>
      </w:r>
    </w:p>
    <w:p w14:paraId="71BB6743" w14:textId="77777777" w:rsidR="0080501C" w:rsidRDefault="0080501C" w:rsidP="00AC3AF8">
      <w:pPr>
        <w:jc w:val="both"/>
        <w:rPr>
          <w:lang w:val="en-GB"/>
        </w:rPr>
      </w:pPr>
      <w:r>
        <w:rPr>
          <w:lang w:val="en-GB"/>
        </w:rPr>
        <w:t xml:space="preserve">Mitchell, S. (2021) </w:t>
      </w:r>
      <w:r w:rsidRPr="008A3DA8">
        <w:rPr>
          <w:i/>
          <w:iCs/>
          <w:lang w:val="en-GB"/>
        </w:rPr>
        <w:t>Morrisons works with food and drink suppliers to reduce greenhouse gases.</w:t>
      </w:r>
      <w:r>
        <w:rPr>
          <w:lang w:val="en-GB"/>
        </w:rPr>
        <w:t xml:space="preserve"> Available at: </w:t>
      </w:r>
      <w:hyperlink r:id="rId23" w:history="1">
        <w:r w:rsidRPr="00134AB3">
          <w:rPr>
            <w:rStyle w:val="Hyperlink"/>
            <w:lang w:val="en-GB"/>
          </w:rPr>
          <w:t>https://ethicalmarketingnews.com/morrisons-works-with-food-and-drink-suppliers-to-reduce-greenhouse-gases</w:t>
        </w:r>
      </w:hyperlink>
      <w:r>
        <w:rPr>
          <w:lang w:val="en-GB"/>
        </w:rPr>
        <w:t xml:space="preserve"> (Accessed: the 16</w:t>
      </w:r>
      <w:r w:rsidRPr="008A3DA8">
        <w:rPr>
          <w:vertAlign w:val="superscript"/>
          <w:lang w:val="en-GB"/>
        </w:rPr>
        <w:t>th</w:t>
      </w:r>
      <w:r>
        <w:rPr>
          <w:lang w:val="en-GB"/>
        </w:rPr>
        <w:t xml:space="preserve"> of February 2022).</w:t>
      </w:r>
    </w:p>
    <w:p w14:paraId="3D7557CC" w14:textId="77777777" w:rsidR="0080501C" w:rsidRDefault="0080501C" w:rsidP="00AC3AF8">
      <w:pPr>
        <w:jc w:val="both"/>
        <w:rPr>
          <w:lang w:val="en-GB"/>
        </w:rPr>
      </w:pPr>
      <w:r>
        <w:rPr>
          <w:lang w:val="en-GB"/>
        </w:rPr>
        <w:lastRenderedPageBreak/>
        <w:t xml:space="preserve">Mitchell, S. (2021) OLIO Food Waste Heroes have saved five million meals by working with Tesco. Available at: </w:t>
      </w:r>
      <w:hyperlink r:id="rId24" w:history="1">
        <w:r w:rsidRPr="00134AB3">
          <w:rPr>
            <w:rStyle w:val="Hyperlink"/>
            <w:lang w:val="en-GB"/>
          </w:rPr>
          <w:t>https://ethicalmarketingnews.com/olio-food-waste-heroes-have-saved-five-million-meals-by-working-with-tesco</w:t>
        </w:r>
      </w:hyperlink>
      <w:r>
        <w:rPr>
          <w:lang w:val="en-GB"/>
        </w:rPr>
        <w:t xml:space="preserve"> (Accessed: the 16</w:t>
      </w:r>
      <w:r w:rsidRPr="000C3337">
        <w:rPr>
          <w:vertAlign w:val="superscript"/>
          <w:lang w:val="en-GB"/>
        </w:rPr>
        <w:t>th</w:t>
      </w:r>
      <w:r>
        <w:rPr>
          <w:lang w:val="en-GB"/>
        </w:rPr>
        <w:t xml:space="preserve"> of February 2022).</w:t>
      </w:r>
    </w:p>
    <w:p w14:paraId="59B5FAA9" w14:textId="77777777" w:rsidR="0080501C" w:rsidRDefault="0080501C" w:rsidP="00AC3AF8">
      <w:pPr>
        <w:jc w:val="both"/>
        <w:rPr>
          <w:lang w:val="en-GB"/>
        </w:rPr>
      </w:pPr>
      <w:r>
        <w:rPr>
          <w:lang w:val="en-GB"/>
        </w:rPr>
        <w:t xml:space="preserve">Mitchell, S. (2021) </w:t>
      </w:r>
      <w:r w:rsidRPr="000C3337">
        <w:rPr>
          <w:i/>
          <w:iCs/>
          <w:lang w:val="en-GB"/>
        </w:rPr>
        <w:t>Tesco customers help provide more than three million meals through Buy One to Help a Child campaign</w:t>
      </w:r>
      <w:r>
        <w:rPr>
          <w:lang w:val="en-GB"/>
        </w:rPr>
        <w:t xml:space="preserve">. Available at: </w:t>
      </w:r>
      <w:hyperlink r:id="rId25" w:history="1">
        <w:r w:rsidRPr="00134AB3">
          <w:rPr>
            <w:rStyle w:val="Hyperlink"/>
            <w:lang w:val="en-GB"/>
          </w:rPr>
          <w:t>https://ethicalmarketingnews.com/tesco-customers-help-provide-more-than-three-million-meals-through-buy-one-to-help-a-child-campaign</w:t>
        </w:r>
      </w:hyperlink>
      <w:r>
        <w:rPr>
          <w:lang w:val="en-GB"/>
        </w:rPr>
        <w:t xml:space="preserve"> (Accessed: the 16</w:t>
      </w:r>
      <w:r w:rsidRPr="000C3337">
        <w:rPr>
          <w:vertAlign w:val="superscript"/>
          <w:lang w:val="en-GB"/>
        </w:rPr>
        <w:t>th</w:t>
      </w:r>
      <w:r>
        <w:rPr>
          <w:lang w:val="en-GB"/>
        </w:rPr>
        <w:t xml:space="preserve"> of February 2022).</w:t>
      </w:r>
    </w:p>
    <w:p w14:paraId="355DFF29" w14:textId="77777777" w:rsidR="0080501C" w:rsidRDefault="0080501C" w:rsidP="00AC3AF8">
      <w:pPr>
        <w:jc w:val="both"/>
        <w:rPr>
          <w:lang w:val="en-GB"/>
        </w:rPr>
      </w:pPr>
      <w:r>
        <w:rPr>
          <w:lang w:val="en-GB"/>
        </w:rPr>
        <w:t xml:space="preserve">Nazir, S. (2020) Watchdog ends five-year investigation into Tesco’s accounting scandal. Available at: </w:t>
      </w:r>
      <w:hyperlink r:id="rId26" w:history="1">
        <w:r w:rsidRPr="00134AB3">
          <w:rPr>
            <w:rStyle w:val="Hyperlink"/>
            <w:lang w:val="en-GB"/>
          </w:rPr>
          <w:t>https://www.retailgazette.co.uk/blog/2020/06/watchdog-ends-five-year-investigation-into-tescos-accounting-scandal/</w:t>
        </w:r>
      </w:hyperlink>
      <w:r>
        <w:rPr>
          <w:lang w:val="en-GB"/>
        </w:rPr>
        <w:t xml:space="preserve"> (Accessed: the 18</w:t>
      </w:r>
      <w:r w:rsidRPr="007E0A6D">
        <w:rPr>
          <w:vertAlign w:val="superscript"/>
          <w:lang w:val="en-GB"/>
        </w:rPr>
        <w:t>th</w:t>
      </w:r>
      <w:r>
        <w:rPr>
          <w:lang w:val="en-GB"/>
        </w:rPr>
        <w:t xml:space="preserve"> of February 2022).</w:t>
      </w:r>
    </w:p>
    <w:p w14:paraId="72129298" w14:textId="77777777" w:rsidR="0080501C" w:rsidRDefault="0080501C" w:rsidP="00AC3AF8">
      <w:pPr>
        <w:jc w:val="both"/>
        <w:rPr>
          <w:lang w:val="en-GB"/>
        </w:rPr>
      </w:pPr>
      <w:r>
        <w:rPr>
          <w:lang w:val="en-GB"/>
        </w:rPr>
        <w:t xml:space="preserve">Parr, J. (2021) </w:t>
      </w:r>
      <w:r w:rsidRPr="00C72DAD">
        <w:rPr>
          <w:i/>
          <w:iCs/>
          <w:lang w:val="en-GB"/>
        </w:rPr>
        <w:t>Diversity and inclusion: why there’s no ‘silver bullet’ for retail.</w:t>
      </w:r>
      <w:r>
        <w:rPr>
          <w:lang w:val="en-GB"/>
        </w:rPr>
        <w:t xml:space="preserve"> Available at: </w:t>
      </w:r>
      <w:hyperlink r:id="rId27" w:history="1">
        <w:r w:rsidRPr="00134AB3">
          <w:rPr>
            <w:rStyle w:val="Hyperlink"/>
            <w:lang w:val="en-GB"/>
          </w:rPr>
          <w:t>https://www.retailgazette.co.uk/blog/2021/11/diversity-and-inclusion-retail/</w:t>
        </w:r>
      </w:hyperlink>
      <w:r>
        <w:rPr>
          <w:lang w:val="en-GB"/>
        </w:rPr>
        <w:t xml:space="preserve"> (Accessed: the 18</w:t>
      </w:r>
      <w:r w:rsidRPr="00C72DAD">
        <w:rPr>
          <w:vertAlign w:val="superscript"/>
          <w:lang w:val="en-GB"/>
        </w:rPr>
        <w:t>th</w:t>
      </w:r>
      <w:r>
        <w:rPr>
          <w:lang w:val="en-GB"/>
        </w:rPr>
        <w:t xml:space="preserve"> of February 2022).</w:t>
      </w:r>
    </w:p>
    <w:p w14:paraId="4D8ED518" w14:textId="77777777" w:rsidR="0080501C" w:rsidRDefault="0080501C" w:rsidP="00AC3AF8">
      <w:pPr>
        <w:jc w:val="both"/>
        <w:rPr>
          <w:lang w:val="en-GB"/>
        </w:rPr>
      </w:pPr>
      <w:r>
        <w:rPr>
          <w:lang w:val="en-GB"/>
        </w:rPr>
        <w:t xml:space="preserve">Powell, O. and Roberts, F. (2021) </w:t>
      </w:r>
      <w:r w:rsidRPr="00923583">
        <w:rPr>
          <w:i/>
          <w:iCs/>
          <w:lang w:val="en-GB"/>
        </w:rPr>
        <w:t>Implementing an impactful CX initiative: understand your customer segment.</w:t>
      </w:r>
      <w:r>
        <w:rPr>
          <w:lang w:val="en-GB"/>
        </w:rPr>
        <w:t xml:space="preserve"> Available at: </w:t>
      </w:r>
      <w:hyperlink r:id="rId28" w:history="1">
        <w:r w:rsidRPr="00134AB3">
          <w:rPr>
            <w:rStyle w:val="Hyperlink"/>
            <w:lang w:val="en-GB"/>
          </w:rPr>
          <w:t>https://www.cxnetwork.com/cx-experience/articles/implementing-an-impactful-cx-initiative-understand-your-customer-segment</w:t>
        </w:r>
      </w:hyperlink>
      <w:r>
        <w:rPr>
          <w:lang w:val="en-GB"/>
        </w:rPr>
        <w:t xml:space="preserve"> (Accessed: the 17</w:t>
      </w:r>
      <w:r w:rsidRPr="00923583">
        <w:rPr>
          <w:vertAlign w:val="superscript"/>
          <w:lang w:val="en-GB"/>
        </w:rPr>
        <w:t>th</w:t>
      </w:r>
      <w:r>
        <w:rPr>
          <w:lang w:val="en-GB"/>
        </w:rPr>
        <w:t xml:space="preserve"> of February 2022).</w:t>
      </w:r>
    </w:p>
    <w:p w14:paraId="7B91C791" w14:textId="77777777" w:rsidR="0080501C" w:rsidRDefault="0080501C" w:rsidP="00AC3AF8">
      <w:pPr>
        <w:jc w:val="both"/>
        <w:rPr>
          <w:lang w:val="en-GB"/>
        </w:rPr>
      </w:pPr>
      <w:r>
        <w:rPr>
          <w:lang w:val="en-GB"/>
        </w:rPr>
        <w:t xml:space="preserve">Powell, S. (2004) </w:t>
      </w:r>
      <w:r w:rsidRPr="0080501C">
        <w:rPr>
          <w:i/>
          <w:iCs/>
          <w:lang w:val="en-GB"/>
        </w:rPr>
        <w:t>The success of the Tesco Clubcard in winning customer loyalty.</w:t>
      </w:r>
      <w:r>
        <w:rPr>
          <w:lang w:val="en-GB"/>
        </w:rPr>
        <w:t xml:space="preserve"> International Journal of Retail &amp; Distribution Management, Vol. 32, No. 7. </w:t>
      </w:r>
    </w:p>
    <w:p w14:paraId="22A1FB51" w14:textId="77777777" w:rsidR="0080501C" w:rsidRDefault="0080501C" w:rsidP="00AC3AF8">
      <w:pPr>
        <w:jc w:val="both"/>
        <w:rPr>
          <w:lang w:val="en-GB"/>
        </w:rPr>
      </w:pPr>
      <w:r>
        <w:rPr>
          <w:lang w:val="en-GB"/>
        </w:rPr>
        <w:t xml:space="preserve">Tesco Ireland (2022) </w:t>
      </w:r>
      <w:r w:rsidRPr="009C446C">
        <w:rPr>
          <w:i/>
          <w:iCs/>
          <w:lang w:val="en-GB"/>
        </w:rPr>
        <w:t>Sustainable development goals</w:t>
      </w:r>
      <w:r>
        <w:rPr>
          <w:lang w:val="en-GB"/>
        </w:rPr>
        <w:t xml:space="preserve">. Available at: </w:t>
      </w:r>
      <w:hyperlink r:id="rId29" w:history="1">
        <w:r w:rsidRPr="00134AB3">
          <w:rPr>
            <w:rStyle w:val="Hyperlink"/>
            <w:lang w:val="en-GB"/>
          </w:rPr>
          <w:t>https://tescoireland.ie/sustainability/sustainable-development-goals/</w:t>
        </w:r>
      </w:hyperlink>
      <w:r>
        <w:rPr>
          <w:lang w:val="en-GB"/>
        </w:rPr>
        <w:t xml:space="preserve"> (Accessed: the 16</w:t>
      </w:r>
      <w:r w:rsidRPr="009C446C">
        <w:rPr>
          <w:vertAlign w:val="superscript"/>
          <w:lang w:val="en-GB"/>
        </w:rPr>
        <w:t>th</w:t>
      </w:r>
      <w:r>
        <w:rPr>
          <w:lang w:val="en-GB"/>
        </w:rPr>
        <w:t xml:space="preserve"> of February 2022).</w:t>
      </w:r>
    </w:p>
    <w:p w14:paraId="3B330CCC" w14:textId="77777777" w:rsidR="0080501C" w:rsidRDefault="0080501C" w:rsidP="00AC3AF8">
      <w:pPr>
        <w:jc w:val="both"/>
        <w:rPr>
          <w:lang w:val="en-GB"/>
        </w:rPr>
      </w:pPr>
      <w:r>
        <w:rPr>
          <w:lang w:val="en-GB"/>
        </w:rPr>
        <w:t xml:space="preserve">Tesco Plc (2021) </w:t>
      </w:r>
      <w:r w:rsidRPr="009C446C">
        <w:rPr>
          <w:i/>
          <w:iCs/>
          <w:lang w:val="en-GB"/>
        </w:rPr>
        <w:t>Little Helps Plan. Sustainability update 2020/21.</w:t>
      </w:r>
    </w:p>
    <w:p w14:paraId="307EB4B1" w14:textId="77777777" w:rsidR="0080501C" w:rsidRDefault="0080501C" w:rsidP="00AC3AF8">
      <w:pPr>
        <w:jc w:val="both"/>
        <w:rPr>
          <w:i/>
          <w:iCs/>
          <w:lang w:val="en-GB"/>
        </w:rPr>
      </w:pPr>
      <w:r>
        <w:rPr>
          <w:lang w:val="en-GB"/>
        </w:rPr>
        <w:t xml:space="preserve">Tesco Plc (2021) </w:t>
      </w:r>
      <w:r w:rsidRPr="00AE5F23">
        <w:rPr>
          <w:i/>
          <w:iCs/>
          <w:lang w:val="en-GB"/>
        </w:rPr>
        <w:t>Our Code of Business Conduct.</w:t>
      </w:r>
    </w:p>
    <w:p w14:paraId="07E6C831" w14:textId="77777777" w:rsidR="0080501C" w:rsidRDefault="0080501C" w:rsidP="00AC3AF8">
      <w:pPr>
        <w:jc w:val="both"/>
        <w:rPr>
          <w:lang w:val="en-GB"/>
        </w:rPr>
      </w:pPr>
      <w:r>
        <w:rPr>
          <w:lang w:val="en-GB"/>
        </w:rPr>
        <w:t xml:space="preserve">Tesco Plc (2022) </w:t>
      </w:r>
      <w:r w:rsidRPr="008A150A">
        <w:rPr>
          <w:i/>
          <w:iCs/>
          <w:lang w:val="en-GB"/>
        </w:rPr>
        <w:t>Little Helps Plan.</w:t>
      </w:r>
      <w:r>
        <w:rPr>
          <w:lang w:val="en-GB"/>
        </w:rPr>
        <w:t xml:space="preserve"> Available at: </w:t>
      </w:r>
      <w:hyperlink r:id="rId30" w:history="1">
        <w:r w:rsidRPr="00134AB3">
          <w:rPr>
            <w:rStyle w:val="Hyperlink"/>
            <w:lang w:val="en-GB"/>
          </w:rPr>
          <w:t>https://www.tescoplc.com/sustainability/</w:t>
        </w:r>
      </w:hyperlink>
      <w:r>
        <w:rPr>
          <w:lang w:val="en-GB"/>
        </w:rPr>
        <w:t xml:space="preserve"> (Accessed: the 16</w:t>
      </w:r>
      <w:r w:rsidRPr="008A150A">
        <w:rPr>
          <w:vertAlign w:val="superscript"/>
          <w:lang w:val="en-GB"/>
        </w:rPr>
        <w:t>th</w:t>
      </w:r>
      <w:r>
        <w:rPr>
          <w:lang w:val="en-GB"/>
        </w:rPr>
        <w:t xml:space="preserve"> of February 2022).</w:t>
      </w:r>
    </w:p>
    <w:p w14:paraId="11F93F5A" w14:textId="3689773C" w:rsidR="000C3337" w:rsidRPr="0080501C" w:rsidRDefault="0080501C" w:rsidP="00AC3AF8">
      <w:pPr>
        <w:jc w:val="both"/>
        <w:rPr>
          <w:i/>
          <w:iCs/>
          <w:lang w:val="en-GB"/>
        </w:rPr>
      </w:pPr>
      <w:r>
        <w:rPr>
          <w:lang w:val="en-GB"/>
        </w:rPr>
        <w:t xml:space="preserve">WM Morrison Supermarkets PLC (2021) </w:t>
      </w:r>
      <w:r w:rsidRPr="009E2E37">
        <w:rPr>
          <w:i/>
          <w:iCs/>
          <w:lang w:val="en-GB"/>
        </w:rPr>
        <w:t>We are responding. Sustainability Report 2020/21.</w:t>
      </w:r>
    </w:p>
    <w:p w14:paraId="578ABD3D" w14:textId="77777777" w:rsidR="00FE5445" w:rsidRPr="00FE5445" w:rsidRDefault="00FE5445" w:rsidP="00FE5445">
      <w:pPr>
        <w:rPr>
          <w:lang w:val="en-GB"/>
        </w:rPr>
      </w:pPr>
    </w:p>
    <w:sectPr w:rsidR="00FE5445" w:rsidRPr="00FE5445" w:rsidSect="00B70F5D">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A6C4F"/>
    <w:multiLevelType w:val="hybridMultilevel"/>
    <w:tmpl w:val="DC58A1A4"/>
    <w:lvl w:ilvl="0" w:tplc="B68EEEDA">
      <w:start w:val="1"/>
      <w:numFmt w:val="bullet"/>
      <w:lvlText w:val="•"/>
      <w:lvlJc w:val="left"/>
      <w:pPr>
        <w:tabs>
          <w:tab w:val="num" w:pos="720"/>
        </w:tabs>
        <w:ind w:left="720" w:hanging="360"/>
      </w:pPr>
      <w:rPr>
        <w:rFonts w:ascii="Times New Roman" w:hAnsi="Times New Roman" w:hint="default"/>
      </w:rPr>
    </w:lvl>
    <w:lvl w:ilvl="1" w:tplc="B6580114" w:tentative="1">
      <w:start w:val="1"/>
      <w:numFmt w:val="bullet"/>
      <w:lvlText w:val="•"/>
      <w:lvlJc w:val="left"/>
      <w:pPr>
        <w:tabs>
          <w:tab w:val="num" w:pos="1440"/>
        </w:tabs>
        <w:ind w:left="1440" w:hanging="360"/>
      </w:pPr>
      <w:rPr>
        <w:rFonts w:ascii="Times New Roman" w:hAnsi="Times New Roman" w:hint="default"/>
      </w:rPr>
    </w:lvl>
    <w:lvl w:ilvl="2" w:tplc="D2F4847E" w:tentative="1">
      <w:start w:val="1"/>
      <w:numFmt w:val="bullet"/>
      <w:lvlText w:val="•"/>
      <w:lvlJc w:val="left"/>
      <w:pPr>
        <w:tabs>
          <w:tab w:val="num" w:pos="2160"/>
        </w:tabs>
        <w:ind w:left="2160" w:hanging="360"/>
      </w:pPr>
      <w:rPr>
        <w:rFonts w:ascii="Times New Roman" w:hAnsi="Times New Roman" w:hint="default"/>
      </w:rPr>
    </w:lvl>
    <w:lvl w:ilvl="3" w:tplc="4B9AB92E" w:tentative="1">
      <w:start w:val="1"/>
      <w:numFmt w:val="bullet"/>
      <w:lvlText w:val="•"/>
      <w:lvlJc w:val="left"/>
      <w:pPr>
        <w:tabs>
          <w:tab w:val="num" w:pos="2880"/>
        </w:tabs>
        <w:ind w:left="2880" w:hanging="360"/>
      </w:pPr>
      <w:rPr>
        <w:rFonts w:ascii="Times New Roman" w:hAnsi="Times New Roman" w:hint="default"/>
      </w:rPr>
    </w:lvl>
    <w:lvl w:ilvl="4" w:tplc="8FF66194" w:tentative="1">
      <w:start w:val="1"/>
      <w:numFmt w:val="bullet"/>
      <w:lvlText w:val="•"/>
      <w:lvlJc w:val="left"/>
      <w:pPr>
        <w:tabs>
          <w:tab w:val="num" w:pos="3600"/>
        </w:tabs>
        <w:ind w:left="3600" w:hanging="360"/>
      </w:pPr>
      <w:rPr>
        <w:rFonts w:ascii="Times New Roman" w:hAnsi="Times New Roman" w:hint="default"/>
      </w:rPr>
    </w:lvl>
    <w:lvl w:ilvl="5" w:tplc="C0C25274" w:tentative="1">
      <w:start w:val="1"/>
      <w:numFmt w:val="bullet"/>
      <w:lvlText w:val="•"/>
      <w:lvlJc w:val="left"/>
      <w:pPr>
        <w:tabs>
          <w:tab w:val="num" w:pos="4320"/>
        </w:tabs>
        <w:ind w:left="4320" w:hanging="360"/>
      </w:pPr>
      <w:rPr>
        <w:rFonts w:ascii="Times New Roman" w:hAnsi="Times New Roman" w:hint="default"/>
      </w:rPr>
    </w:lvl>
    <w:lvl w:ilvl="6" w:tplc="BD62D5BA" w:tentative="1">
      <w:start w:val="1"/>
      <w:numFmt w:val="bullet"/>
      <w:lvlText w:val="•"/>
      <w:lvlJc w:val="left"/>
      <w:pPr>
        <w:tabs>
          <w:tab w:val="num" w:pos="5040"/>
        </w:tabs>
        <w:ind w:left="5040" w:hanging="360"/>
      </w:pPr>
      <w:rPr>
        <w:rFonts w:ascii="Times New Roman" w:hAnsi="Times New Roman" w:hint="default"/>
      </w:rPr>
    </w:lvl>
    <w:lvl w:ilvl="7" w:tplc="C7824110" w:tentative="1">
      <w:start w:val="1"/>
      <w:numFmt w:val="bullet"/>
      <w:lvlText w:val="•"/>
      <w:lvlJc w:val="left"/>
      <w:pPr>
        <w:tabs>
          <w:tab w:val="num" w:pos="5760"/>
        </w:tabs>
        <w:ind w:left="5760" w:hanging="360"/>
      </w:pPr>
      <w:rPr>
        <w:rFonts w:ascii="Times New Roman" w:hAnsi="Times New Roman" w:hint="default"/>
      </w:rPr>
    </w:lvl>
    <w:lvl w:ilvl="8" w:tplc="5AECA8D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DB7056C"/>
    <w:multiLevelType w:val="hybridMultilevel"/>
    <w:tmpl w:val="62944698"/>
    <w:lvl w:ilvl="0" w:tplc="C700FE86">
      <w:start w:val="1"/>
      <w:numFmt w:val="bullet"/>
      <w:lvlText w:val="•"/>
      <w:lvlJc w:val="left"/>
      <w:pPr>
        <w:tabs>
          <w:tab w:val="num" w:pos="720"/>
        </w:tabs>
        <w:ind w:left="720" w:hanging="360"/>
      </w:pPr>
      <w:rPr>
        <w:rFonts w:ascii="Times New Roman" w:hAnsi="Times New Roman" w:hint="default"/>
      </w:rPr>
    </w:lvl>
    <w:lvl w:ilvl="1" w:tplc="15FCC9A2" w:tentative="1">
      <w:start w:val="1"/>
      <w:numFmt w:val="bullet"/>
      <w:lvlText w:val="•"/>
      <w:lvlJc w:val="left"/>
      <w:pPr>
        <w:tabs>
          <w:tab w:val="num" w:pos="1440"/>
        </w:tabs>
        <w:ind w:left="1440" w:hanging="360"/>
      </w:pPr>
      <w:rPr>
        <w:rFonts w:ascii="Times New Roman" w:hAnsi="Times New Roman" w:hint="default"/>
      </w:rPr>
    </w:lvl>
    <w:lvl w:ilvl="2" w:tplc="FB9E84CE" w:tentative="1">
      <w:start w:val="1"/>
      <w:numFmt w:val="bullet"/>
      <w:lvlText w:val="•"/>
      <w:lvlJc w:val="left"/>
      <w:pPr>
        <w:tabs>
          <w:tab w:val="num" w:pos="2160"/>
        </w:tabs>
        <w:ind w:left="2160" w:hanging="360"/>
      </w:pPr>
      <w:rPr>
        <w:rFonts w:ascii="Times New Roman" w:hAnsi="Times New Roman" w:hint="default"/>
      </w:rPr>
    </w:lvl>
    <w:lvl w:ilvl="3" w:tplc="7B5A884C" w:tentative="1">
      <w:start w:val="1"/>
      <w:numFmt w:val="bullet"/>
      <w:lvlText w:val="•"/>
      <w:lvlJc w:val="left"/>
      <w:pPr>
        <w:tabs>
          <w:tab w:val="num" w:pos="2880"/>
        </w:tabs>
        <w:ind w:left="2880" w:hanging="360"/>
      </w:pPr>
      <w:rPr>
        <w:rFonts w:ascii="Times New Roman" w:hAnsi="Times New Roman" w:hint="default"/>
      </w:rPr>
    </w:lvl>
    <w:lvl w:ilvl="4" w:tplc="2B8CFD5A" w:tentative="1">
      <w:start w:val="1"/>
      <w:numFmt w:val="bullet"/>
      <w:lvlText w:val="•"/>
      <w:lvlJc w:val="left"/>
      <w:pPr>
        <w:tabs>
          <w:tab w:val="num" w:pos="3600"/>
        </w:tabs>
        <w:ind w:left="3600" w:hanging="360"/>
      </w:pPr>
      <w:rPr>
        <w:rFonts w:ascii="Times New Roman" w:hAnsi="Times New Roman" w:hint="default"/>
      </w:rPr>
    </w:lvl>
    <w:lvl w:ilvl="5" w:tplc="195E6B3E" w:tentative="1">
      <w:start w:val="1"/>
      <w:numFmt w:val="bullet"/>
      <w:lvlText w:val="•"/>
      <w:lvlJc w:val="left"/>
      <w:pPr>
        <w:tabs>
          <w:tab w:val="num" w:pos="4320"/>
        </w:tabs>
        <w:ind w:left="4320" w:hanging="360"/>
      </w:pPr>
      <w:rPr>
        <w:rFonts w:ascii="Times New Roman" w:hAnsi="Times New Roman" w:hint="default"/>
      </w:rPr>
    </w:lvl>
    <w:lvl w:ilvl="6" w:tplc="A9B2B30C" w:tentative="1">
      <w:start w:val="1"/>
      <w:numFmt w:val="bullet"/>
      <w:lvlText w:val="•"/>
      <w:lvlJc w:val="left"/>
      <w:pPr>
        <w:tabs>
          <w:tab w:val="num" w:pos="5040"/>
        </w:tabs>
        <w:ind w:left="5040" w:hanging="360"/>
      </w:pPr>
      <w:rPr>
        <w:rFonts w:ascii="Times New Roman" w:hAnsi="Times New Roman" w:hint="default"/>
      </w:rPr>
    </w:lvl>
    <w:lvl w:ilvl="7" w:tplc="890637A0" w:tentative="1">
      <w:start w:val="1"/>
      <w:numFmt w:val="bullet"/>
      <w:lvlText w:val="•"/>
      <w:lvlJc w:val="left"/>
      <w:pPr>
        <w:tabs>
          <w:tab w:val="num" w:pos="5760"/>
        </w:tabs>
        <w:ind w:left="5760" w:hanging="360"/>
      </w:pPr>
      <w:rPr>
        <w:rFonts w:ascii="Times New Roman" w:hAnsi="Times New Roman" w:hint="default"/>
      </w:rPr>
    </w:lvl>
    <w:lvl w:ilvl="8" w:tplc="777AEEE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D4D3B40"/>
    <w:multiLevelType w:val="hybridMultilevel"/>
    <w:tmpl w:val="8E62C944"/>
    <w:lvl w:ilvl="0" w:tplc="D27A31A6">
      <w:start w:val="1"/>
      <w:numFmt w:val="bullet"/>
      <w:lvlText w:val="•"/>
      <w:lvlJc w:val="left"/>
      <w:pPr>
        <w:tabs>
          <w:tab w:val="num" w:pos="720"/>
        </w:tabs>
        <w:ind w:left="720" w:hanging="360"/>
      </w:pPr>
      <w:rPr>
        <w:rFonts w:ascii="Times New Roman" w:hAnsi="Times New Roman" w:hint="default"/>
      </w:rPr>
    </w:lvl>
    <w:lvl w:ilvl="1" w:tplc="10B098EC" w:tentative="1">
      <w:start w:val="1"/>
      <w:numFmt w:val="bullet"/>
      <w:lvlText w:val="•"/>
      <w:lvlJc w:val="left"/>
      <w:pPr>
        <w:tabs>
          <w:tab w:val="num" w:pos="1440"/>
        </w:tabs>
        <w:ind w:left="1440" w:hanging="360"/>
      </w:pPr>
      <w:rPr>
        <w:rFonts w:ascii="Times New Roman" w:hAnsi="Times New Roman" w:hint="default"/>
      </w:rPr>
    </w:lvl>
    <w:lvl w:ilvl="2" w:tplc="0368F2A0" w:tentative="1">
      <w:start w:val="1"/>
      <w:numFmt w:val="bullet"/>
      <w:lvlText w:val="•"/>
      <w:lvlJc w:val="left"/>
      <w:pPr>
        <w:tabs>
          <w:tab w:val="num" w:pos="2160"/>
        </w:tabs>
        <w:ind w:left="2160" w:hanging="360"/>
      </w:pPr>
      <w:rPr>
        <w:rFonts w:ascii="Times New Roman" w:hAnsi="Times New Roman" w:hint="default"/>
      </w:rPr>
    </w:lvl>
    <w:lvl w:ilvl="3" w:tplc="70D633FC" w:tentative="1">
      <w:start w:val="1"/>
      <w:numFmt w:val="bullet"/>
      <w:lvlText w:val="•"/>
      <w:lvlJc w:val="left"/>
      <w:pPr>
        <w:tabs>
          <w:tab w:val="num" w:pos="2880"/>
        </w:tabs>
        <w:ind w:left="2880" w:hanging="360"/>
      </w:pPr>
      <w:rPr>
        <w:rFonts w:ascii="Times New Roman" w:hAnsi="Times New Roman" w:hint="default"/>
      </w:rPr>
    </w:lvl>
    <w:lvl w:ilvl="4" w:tplc="ADFC296A" w:tentative="1">
      <w:start w:val="1"/>
      <w:numFmt w:val="bullet"/>
      <w:lvlText w:val="•"/>
      <w:lvlJc w:val="left"/>
      <w:pPr>
        <w:tabs>
          <w:tab w:val="num" w:pos="3600"/>
        </w:tabs>
        <w:ind w:left="3600" w:hanging="360"/>
      </w:pPr>
      <w:rPr>
        <w:rFonts w:ascii="Times New Roman" w:hAnsi="Times New Roman" w:hint="default"/>
      </w:rPr>
    </w:lvl>
    <w:lvl w:ilvl="5" w:tplc="2A80DC38" w:tentative="1">
      <w:start w:val="1"/>
      <w:numFmt w:val="bullet"/>
      <w:lvlText w:val="•"/>
      <w:lvlJc w:val="left"/>
      <w:pPr>
        <w:tabs>
          <w:tab w:val="num" w:pos="4320"/>
        </w:tabs>
        <w:ind w:left="4320" w:hanging="360"/>
      </w:pPr>
      <w:rPr>
        <w:rFonts w:ascii="Times New Roman" w:hAnsi="Times New Roman" w:hint="default"/>
      </w:rPr>
    </w:lvl>
    <w:lvl w:ilvl="6" w:tplc="F6A48DF2" w:tentative="1">
      <w:start w:val="1"/>
      <w:numFmt w:val="bullet"/>
      <w:lvlText w:val="•"/>
      <w:lvlJc w:val="left"/>
      <w:pPr>
        <w:tabs>
          <w:tab w:val="num" w:pos="5040"/>
        </w:tabs>
        <w:ind w:left="5040" w:hanging="360"/>
      </w:pPr>
      <w:rPr>
        <w:rFonts w:ascii="Times New Roman" w:hAnsi="Times New Roman" w:hint="default"/>
      </w:rPr>
    </w:lvl>
    <w:lvl w:ilvl="7" w:tplc="E64CA8A6" w:tentative="1">
      <w:start w:val="1"/>
      <w:numFmt w:val="bullet"/>
      <w:lvlText w:val="•"/>
      <w:lvlJc w:val="left"/>
      <w:pPr>
        <w:tabs>
          <w:tab w:val="num" w:pos="5760"/>
        </w:tabs>
        <w:ind w:left="5760" w:hanging="360"/>
      </w:pPr>
      <w:rPr>
        <w:rFonts w:ascii="Times New Roman" w:hAnsi="Times New Roman" w:hint="default"/>
      </w:rPr>
    </w:lvl>
    <w:lvl w:ilvl="8" w:tplc="8086273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C642D34"/>
    <w:multiLevelType w:val="hybridMultilevel"/>
    <w:tmpl w:val="CAD4B556"/>
    <w:lvl w:ilvl="0" w:tplc="47B2D158">
      <w:start w:val="1"/>
      <w:numFmt w:val="bullet"/>
      <w:lvlText w:val="•"/>
      <w:lvlJc w:val="left"/>
      <w:pPr>
        <w:tabs>
          <w:tab w:val="num" w:pos="720"/>
        </w:tabs>
        <w:ind w:left="720" w:hanging="360"/>
      </w:pPr>
      <w:rPr>
        <w:rFonts w:ascii="Times New Roman" w:hAnsi="Times New Roman" w:hint="default"/>
      </w:rPr>
    </w:lvl>
    <w:lvl w:ilvl="1" w:tplc="9A7E490C" w:tentative="1">
      <w:start w:val="1"/>
      <w:numFmt w:val="bullet"/>
      <w:lvlText w:val="•"/>
      <w:lvlJc w:val="left"/>
      <w:pPr>
        <w:tabs>
          <w:tab w:val="num" w:pos="1440"/>
        </w:tabs>
        <w:ind w:left="1440" w:hanging="360"/>
      </w:pPr>
      <w:rPr>
        <w:rFonts w:ascii="Times New Roman" w:hAnsi="Times New Roman" w:hint="default"/>
      </w:rPr>
    </w:lvl>
    <w:lvl w:ilvl="2" w:tplc="C256112C" w:tentative="1">
      <w:start w:val="1"/>
      <w:numFmt w:val="bullet"/>
      <w:lvlText w:val="•"/>
      <w:lvlJc w:val="left"/>
      <w:pPr>
        <w:tabs>
          <w:tab w:val="num" w:pos="2160"/>
        </w:tabs>
        <w:ind w:left="2160" w:hanging="360"/>
      </w:pPr>
      <w:rPr>
        <w:rFonts w:ascii="Times New Roman" w:hAnsi="Times New Roman" w:hint="default"/>
      </w:rPr>
    </w:lvl>
    <w:lvl w:ilvl="3" w:tplc="4C24568C" w:tentative="1">
      <w:start w:val="1"/>
      <w:numFmt w:val="bullet"/>
      <w:lvlText w:val="•"/>
      <w:lvlJc w:val="left"/>
      <w:pPr>
        <w:tabs>
          <w:tab w:val="num" w:pos="2880"/>
        </w:tabs>
        <w:ind w:left="2880" w:hanging="360"/>
      </w:pPr>
      <w:rPr>
        <w:rFonts w:ascii="Times New Roman" w:hAnsi="Times New Roman" w:hint="default"/>
      </w:rPr>
    </w:lvl>
    <w:lvl w:ilvl="4" w:tplc="AEB04390" w:tentative="1">
      <w:start w:val="1"/>
      <w:numFmt w:val="bullet"/>
      <w:lvlText w:val="•"/>
      <w:lvlJc w:val="left"/>
      <w:pPr>
        <w:tabs>
          <w:tab w:val="num" w:pos="3600"/>
        </w:tabs>
        <w:ind w:left="3600" w:hanging="360"/>
      </w:pPr>
      <w:rPr>
        <w:rFonts w:ascii="Times New Roman" w:hAnsi="Times New Roman" w:hint="default"/>
      </w:rPr>
    </w:lvl>
    <w:lvl w:ilvl="5" w:tplc="63066A50" w:tentative="1">
      <w:start w:val="1"/>
      <w:numFmt w:val="bullet"/>
      <w:lvlText w:val="•"/>
      <w:lvlJc w:val="left"/>
      <w:pPr>
        <w:tabs>
          <w:tab w:val="num" w:pos="4320"/>
        </w:tabs>
        <w:ind w:left="4320" w:hanging="360"/>
      </w:pPr>
      <w:rPr>
        <w:rFonts w:ascii="Times New Roman" w:hAnsi="Times New Roman" w:hint="default"/>
      </w:rPr>
    </w:lvl>
    <w:lvl w:ilvl="6" w:tplc="1E5E5194" w:tentative="1">
      <w:start w:val="1"/>
      <w:numFmt w:val="bullet"/>
      <w:lvlText w:val="•"/>
      <w:lvlJc w:val="left"/>
      <w:pPr>
        <w:tabs>
          <w:tab w:val="num" w:pos="5040"/>
        </w:tabs>
        <w:ind w:left="5040" w:hanging="360"/>
      </w:pPr>
      <w:rPr>
        <w:rFonts w:ascii="Times New Roman" w:hAnsi="Times New Roman" w:hint="default"/>
      </w:rPr>
    </w:lvl>
    <w:lvl w:ilvl="7" w:tplc="1FE4F7D8" w:tentative="1">
      <w:start w:val="1"/>
      <w:numFmt w:val="bullet"/>
      <w:lvlText w:val="•"/>
      <w:lvlJc w:val="left"/>
      <w:pPr>
        <w:tabs>
          <w:tab w:val="num" w:pos="5760"/>
        </w:tabs>
        <w:ind w:left="5760" w:hanging="360"/>
      </w:pPr>
      <w:rPr>
        <w:rFonts w:ascii="Times New Roman" w:hAnsi="Times New Roman" w:hint="default"/>
      </w:rPr>
    </w:lvl>
    <w:lvl w:ilvl="8" w:tplc="BB8A47B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644A3D1F"/>
    <w:multiLevelType w:val="hybridMultilevel"/>
    <w:tmpl w:val="FDDEBC38"/>
    <w:lvl w:ilvl="0" w:tplc="1F1CC1BA">
      <w:start w:val="1"/>
      <w:numFmt w:val="bullet"/>
      <w:lvlText w:val="•"/>
      <w:lvlJc w:val="left"/>
      <w:pPr>
        <w:tabs>
          <w:tab w:val="num" w:pos="720"/>
        </w:tabs>
        <w:ind w:left="720" w:hanging="360"/>
      </w:pPr>
      <w:rPr>
        <w:rFonts w:ascii="Times New Roman" w:hAnsi="Times New Roman" w:hint="default"/>
      </w:rPr>
    </w:lvl>
    <w:lvl w:ilvl="1" w:tplc="A2F4FCE8" w:tentative="1">
      <w:start w:val="1"/>
      <w:numFmt w:val="bullet"/>
      <w:lvlText w:val="•"/>
      <w:lvlJc w:val="left"/>
      <w:pPr>
        <w:tabs>
          <w:tab w:val="num" w:pos="1440"/>
        </w:tabs>
        <w:ind w:left="1440" w:hanging="360"/>
      </w:pPr>
      <w:rPr>
        <w:rFonts w:ascii="Times New Roman" w:hAnsi="Times New Roman" w:hint="default"/>
      </w:rPr>
    </w:lvl>
    <w:lvl w:ilvl="2" w:tplc="E8F21E5E" w:tentative="1">
      <w:start w:val="1"/>
      <w:numFmt w:val="bullet"/>
      <w:lvlText w:val="•"/>
      <w:lvlJc w:val="left"/>
      <w:pPr>
        <w:tabs>
          <w:tab w:val="num" w:pos="2160"/>
        </w:tabs>
        <w:ind w:left="2160" w:hanging="360"/>
      </w:pPr>
      <w:rPr>
        <w:rFonts w:ascii="Times New Roman" w:hAnsi="Times New Roman" w:hint="default"/>
      </w:rPr>
    </w:lvl>
    <w:lvl w:ilvl="3" w:tplc="75A838FE" w:tentative="1">
      <w:start w:val="1"/>
      <w:numFmt w:val="bullet"/>
      <w:lvlText w:val="•"/>
      <w:lvlJc w:val="left"/>
      <w:pPr>
        <w:tabs>
          <w:tab w:val="num" w:pos="2880"/>
        </w:tabs>
        <w:ind w:left="2880" w:hanging="360"/>
      </w:pPr>
      <w:rPr>
        <w:rFonts w:ascii="Times New Roman" w:hAnsi="Times New Roman" w:hint="default"/>
      </w:rPr>
    </w:lvl>
    <w:lvl w:ilvl="4" w:tplc="B6A208BC" w:tentative="1">
      <w:start w:val="1"/>
      <w:numFmt w:val="bullet"/>
      <w:lvlText w:val="•"/>
      <w:lvlJc w:val="left"/>
      <w:pPr>
        <w:tabs>
          <w:tab w:val="num" w:pos="3600"/>
        </w:tabs>
        <w:ind w:left="3600" w:hanging="360"/>
      </w:pPr>
      <w:rPr>
        <w:rFonts w:ascii="Times New Roman" w:hAnsi="Times New Roman" w:hint="default"/>
      </w:rPr>
    </w:lvl>
    <w:lvl w:ilvl="5" w:tplc="580AD3B0" w:tentative="1">
      <w:start w:val="1"/>
      <w:numFmt w:val="bullet"/>
      <w:lvlText w:val="•"/>
      <w:lvlJc w:val="left"/>
      <w:pPr>
        <w:tabs>
          <w:tab w:val="num" w:pos="4320"/>
        </w:tabs>
        <w:ind w:left="4320" w:hanging="360"/>
      </w:pPr>
      <w:rPr>
        <w:rFonts w:ascii="Times New Roman" w:hAnsi="Times New Roman" w:hint="default"/>
      </w:rPr>
    </w:lvl>
    <w:lvl w:ilvl="6" w:tplc="96E2F858" w:tentative="1">
      <w:start w:val="1"/>
      <w:numFmt w:val="bullet"/>
      <w:lvlText w:val="•"/>
      <w:lvlJc w:val="left"/>
      <w:pPr>
        <w:tabs>
          <w:tab w:val="num" w:pos="5040"/>
        </w:tabs>
        <w:ind w:left="5040" w:hanging="360"/>
      </w:pPr>
      <w:rPr>
        <w:rFonts w:ascii="Times New Roman" w:hAnsi="Times New Roman" w:hint="default"/>
      </w:rPr>
    </w:lvl>
    <w:lvl w:ilvl="7" w:tplc="D3E80C56" w:tentative="1">
      <w:start w:val="1"/>
      <w:numFmt w:val="bullet"/>
      <w:lvlText w:val="•"/>
      <w:lvlJc w:val="left"/>
      <w:pPr>
        <w:tabs>
          <w:tab w:val="num" w:pos="5760"/>
        </w:tabs>
        <w:ind w:left="5760" w:hanging="360"/>
      </w:pPr>
      <w:rPr>
        <w:rFonts w:ascii="Times New Roman" w:hAnsi="Times New Roman" w:hint="default"/>
      </w:rPr>
    </w:lvl>
    <w:lvl w:ilvl="8" w:tplc="846CC48E"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6A"/>
    <w:rsid w:val="000C3337"/>
    <w:rsid w:val="00111156"/>
    <w:rsid w:val="00184405"/>
    <w:rsid w:val="00192FED"/>
    <w:rsid w:val="001E2C02"/>
    <w:rsid w:val="001E42F5"/>
    <w:rsid w:val="0026764C"/>
    <w:rsid w:val="002F266A"/>
    <w:rsid w:val="002F3E73"/>
    <w:rsid w:val="002F4790"/>
    <w:rsid w:val="00365417"/>
    <w:rsid w:val="003706F2"/>
    <w:rsid w:val="003C3377"/>
    <w:rsid w:val="00434C1E"/>
    <w:rsid w:val="004E2749"/>
    <w:rsid w:val="005313AB"/>
    <w:rsid w:val="005A2E22"/>
    <w:rsid w:val="005E2CA6"/>
    <w:rsid w:val="006339E9"/>
    <w:rsid w:val="006A3142"/>
    <w:rsid w:val="006D62D9"/>
    <w:rsid w:val="006E3E48"/>
    <w:rsid w:val="00707C4A"/>
    <w:rsid w:val="007149DA"/>
    <w:rsid w:val="00736473"/>
    <w:rsid w:val="007905EF"/>
    <w:rsid w:val="007E0A6D"/>
    <w:rsid w:val="0080501C"/>
    <w:rsid w:val="008A150A"/>
    <w:rsid w:val="008A3DA8"/>
    <w:rsid w:val="008C4A72"/>
    <w:rsid w:val="00916475"/>
    <w:rsid w:val="0092206B"/>
    <w:rsid w:val="00923583"/>
    <w:rsid w:val="0093690A"/>
    <w:rsid w:val="009C446C"/>
    <w:rsid w:val="009E2E37"/>
    <w:rsid w:val="009F49CA"/>
    <w:rsid w:val="00A04730"/>
    <w:rsid w:val="00A4421E"/>
    <w:rsid w:val="00A60EB1"/>
    <w:rsid w:val="00A6676A"/>
    <w:rsid w:val="00AC3AF8"/>
    <w:rsid w:val="00AE5F23"/>
    <w:rsid w:val="00B207C1"/>
    <w:rsid w:val="00B70F5D"/>
    <w:rsid w:val="00B9097E"/>
    <w:rsid w:val="00BA0019"/>
    <w:rsid w:val="00BD06E8"/>
    <w:rsid w:val="00C03687"/>
    <w:rsid w:val="00C0641C"/>
    <w:rsid w:val="00C20AD1"/>
    <w:rsid w:val="00C4162D"/>
    <w:rsid w:val="00C5557C"/>
    <w:rsid w:val="00C64335"/>
    <w:rsid w:val="00C72DAD"/>
    <w:rsid w:val="00CF19E3"/>
    <w:rsid w:val="00DF427F"/>
    <w:rsid w:val="00E045D0"/>
    <w:rsid w:val="00E60C71"/>
    <w:rsid w:val="00E66C86"/>
    <w:rsid w:val="00EA2942"/>
    <w:rsid w:val="00EA2964"/>
    <w:rsid w:val="00EE17F5"/>
    <w:rsid w:val="00FE544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5F786"/>
  <w15:chartTrackingRefBased/>
  <w15:docId w15:val="{4CB8E826-BB59-4577-B3F5-0950EB6FB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7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54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A667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76A"/>
    <w:pPr>
      <w:outlineLvl w:val="9"/>
    </w:pPr>
  </w:style>
  <w:style w:type="paragraph" w:styleId="TOC1">
    <w:name w:val="toc 1"/>
    <w:basedOn w:val="Normal"/>
    <w:next w:val="Normal"/>
    <w:autoRedefine/>
    <w:uiPriority w:val="39"/>
    <w:unhideWhenUsed/>
    <w:rsid w:val="00A6676A"/>
    <w:pPr>
      <w:spacing w:after="100"/>
    </w:pPr>
  </w:style>
  <w:style w:type="character" w:styleId="Hyperlink">
    <w:name w:val="Hyperlink"/>
    <w:basedOn w:val="DefaultParagraphFont"/>
    <w:uiPriority w:val="99"/>
    <w:unhideWhenUsed/>
    <w:rsid w:val="00A6676A"/>
    <w:rPr>
      <w:color w:val="0563C1" w:themeColor="hyperlink"/>
      <w:u w:val="single"/>
    </w:rPr>
  </w:style>
  <w:style w:type="character" w:customStyle="1" w:styleId="Heading2Char">
    <w:name w:val="Heading 2 Char"/>
    <w:basedOn w:val="DefaultParagraphFont"/>
    <w:link w:val="Heading2"/>
    <w:uiPriority w:val="9"/>
    <w:rsid w:val="0036541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F49CA"/>
    <w:pPr>
      <w:spacing w:after="100"/>
      <w:ind w:left="220"/>
    </w:pPr>
  </w:style>
  <w:style w:type="paragraph" w:styleId="NoSpacing">
    <w:name w:val="No Spacing"/>
    <w:link w:val="NoSpacingChar"/>
    <w:uiPriority w:val="1"/>
    <w:qFormat/>
    <w:rsid w:val="00B70F5D"/>
    <w:pPr>
      <w:spacing w:after="0" w:line="240" w:lineRule="auto"/>
    </w:pPr>
    <w:rPr>
      <w:rFonts w:eastAsiaTheme="minorEastAsia"/>
    </w:rPr>
  </w:style>
  <w:style w:type="character" w:customStyle="1" w:styleId="NoSpacingChar">
    <w:name w:val="No Spacing Char"/>
    <w:basedOn w:val="DefaultParagraphFont"/>
    <w:link w:val="NoSpacing"/>
    <w:uiPriority w:val="1"/>
    <w:rsid w:val="00B70F5D"/>
    <w:rPr>
      <w:rFonts w:eastAsiaTheme="minorEastAsia"/>
    </w:rPr>
  </w:style>
  <w:style w:type="character" w:styleId="FollowedHyperlink">
    <w:name w:val="FollowedHyperlink"/>
    <w:basedOn w:val="DefaultParagraphFont"/>
    <w:uiPriority w:val="99"/>
    <w:semiHidden/>
    <w:unhideWhenUsed/>
    <w:rsid w:val="00C4162D"/>
    <w:rPr>
      <w:color w:val="954F72" w:themeColor="followedHyperlink"/>
      <w:u w:val="single"/>
    </w:rPr>
  </w:style>
  <w:style w:type="paragraph" w:styleId="NormalWeb">
    <w:name w:val="Normal (Web)"/>
    <w:basedOn w:val="Normal"/>
    <w:uiPriority w:val="99"/>
    <w:semiHidden/>
    <w:unhideWhenUsed/>
    <w:rsid w:val="00B207C1"/>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character" w:styleId="UnresolvedMention">
    <w:name w:val="Unresolved Mention"/>
    <w:basedOn w:val="DefaultParagraphFont"/>
    <w:uiPriority w:val="99"/>
    <w:semiHidden/>
    <w:unhideWhenUsed/>
    <w:rsid w:val="00FE54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463684">
      <w:bodyDiv w:val="1"/>
      <w:marLeft w:val="0"/>
      <w:marRight w:val="0"/>
      <w:marTop w:val="0"/>
      <w:marBottom w:val="0"/>
      <w:divBdr>
        <w:top w:val="none" w:sz="0" w:space="0" w:color="auto"/>
        <w:left w:val="none" w:sz="0" w:space="0" w:color="auto"/>
        <w:bottom w:val="none" w:sz="0" w:space="0" w:color="auto"/>
        <w:right w:val="none" w:sz="0" w:space="0" w:color="auto"/>
      </w:divBdr>
    </w:div>
    <w:div w:id="338853188">
      <w:bodyDiv w:val="1"/>
      <w:marLeft w:val="0"/>
      <w:marRight w:val="0"/>
      <w:marTop w:val="0"/>
      <w:marBottom w:val="0"/>
      <w:divBdr>
        <w:top w:val="none" w:sz="0" w:space="0" w:color="auto"/>
        <w:left w:val="none" w:sz="0" w:space="0" w:color="auto"/>
        <w:bottom w:val="none" w:sz="0" w:space="0" w:color="auto"/>
        <w:right w:val="none" w:sz="0" w:space="0" w:color="auto"/>
      </w:divBdr>
      <w:divsChild>
        <w:div w:id="387647769">
          <w:marLeft w:val="547"/>
          <w:marRight w:val="0"/>
          <w:marTop w:val="115"/>
          <w:marBottom w:val="0"/>
          <w:divBdr>
            <w:top w:val="none" w:sz="0" w:space="0" w:color="auto"/>
            <w:left w:val="none" w:sz="0" w:space="0" w:color="auto"/>
            <w:bottom w:val="none" w:sz="0" w:space="0" w:color="auto"/>
            <w:right w:val="none" w:sz="0" w:space="0" w:color="auto"/>
          </w:divBdr>
        </w:div>
      </w:divsChild>
    </w:div>
    <w:div w:id="747338798">
      <w:bodyDiv w:val="1"/>
      <w:marLeft w:val="0"/>
      <w:marRight w:val="0"/>
      <w:marTop w:val="0"/>
      <w:marBottom w:val="0"/>
      <w:divBdr>
        <w:top w:val="none" w:sz="0" w:space="0" w:color="auto"/>
        <w:left w:val="none" w:sz="0" w:space="0" w:color="auto"/>
        <w:bottom w:val="none" w:sz="0" w:space="0" w:color="auto"/>
        <w:right w:val="none" w:sz="0" w:space="0" w:color="auto"/>
      </w:divBdr>
      <w:divsChild>
        <w:div w:id="229734724">
          <w:marLeft w:val="547"/>
          <w:marRight w:val="0"/>
          <w:marTop w:val="134"/>
          <w:marBottom w:val="0"/>
          <w:divBdr>
            <w:top w:val="none" w:sz="0" w:space="0" w:color="auto"/>
            <w:left w:val="none" w:sz="0" w:space="0" w:color="auto"/>
            <w:bottom w:val="none" w:sz="0" w:space="0" w:color="auto"/>
            <w:right w:val="none" w:sz="0" w:space="0" w:color="auto"/>
          </w:divBdr>
        </w:div>
        <w:div w:id="1172181647">
          <w:marLeft w:val="547"/>
          <w:marRight w:val="0"/>
          <w:marTop w:val="134"/>
          <w:marBottom w:val="0"/>
          <w:divBdr>
            <w:top w:val="none" w:sz="0" w:space="0" w:color="auto"/>
            <w:left w:val="none" w:sz="0" w:space="0" w:color="auto"/>
            <w:bottom w:val="none" w:sz="0" w:space="0" w:color="auto"/>
            <w:right w:val="none" w:sz="0" w:space="0" w:color="auto"/>
          </w:divBdr>
        </w:div>
        <w:div w:id="1993823589">
          <w:marLeft w:val="547"/>
          <w:marRight w:val="0"/>
          <w:marTop w:val="134"/>
          <w:marBottom w:val="0"/>
          <w:divBdr>
            <w:top w:val="none" w:sz="0" w:space="0" w:color="auto"/>
            <w:left w:val="none" w:sz="0" w:space="0" w:color="auto"/>
            <w:bottom w:val="none" w:sz="0" w:space="0" w:color="auto"/>
            <w:right w:val="none" w:sz="0" w:space="0" w:color="auto"/>
          </w:divBdr>
        </w:div>
      </w:divsChild>
    </w:div>
    <w:div w:id="1100875599">
      <w:bodyDiv w:val="1"/>
      <w:marLeft w:val="0"/>
      <w:marRight w:val="0"/>
      <w:marTop w:val="0"/>
      <w:marBottom w:val="0"/>
      <w:divBdr>
        <w:top w:val="none" w:sz="0" w:space="0" w:color="auto"/>
        <w:left w:val="none" w:sz="0" w:space="0" w:color="auto"/>
        <w:bottom w:val="none" w:sz="0" w:space="0" w:color="auto"/>
        <w:right w:val="none" w:sz="0" w:space="0" w:color="auto"/>
      </w:divBdr>
      <w:divsChild>
        <w:div w:id="381441153">
          <w:marLeft w:val="547"/>
          <w:marRight w:val="0"/>
          <w:marTop w:val="96"/>
          <w:marBottom w:val="0"/>
          <w:divBdr>
            <w:top w:val="none" w:sz="0" w:space="0" w:color="auto"/>
            <w:left w:val="none" w:sz="0" w:space="0" w:color="auto"/>
            <w:bottom w:val="none" w:sz="0" w:space="0" w:color="auto"/>
            <w:right w:val="none" w:sz="0" w:space="0" w:color="auto"/>
          </w:divBdr>
        </w:div>
        <w:div w:id="230818440">
          <w:marLeft w:val="547"/>
          <w:marRight w:val="0"/>
          <w:marTop w:val="96"/>
          <w:marBottom w:val="0"/>
          <w:divBdr>
            <w:top w:val="none" w:sz="0" w:space="0" w:color="auto"/>
            <w:left w:val="none" w:sz="0" w:space="0" w:color="auto"/>
            <w:bottom w:val="none" w:sz="0" w:space="0" w:color="auto"/>
            <w:right w:val="none" w:sz="0" w:space="0" w:color="auto"/>
          </w:divBdr>
        </w:div>
        <w:div w:id="2071882761">
          <w:marLeft w:val="547"/>
          <w:marRight w:val="0"/>
          <w:marTop w:val="96"/>
          <w:marBottom w:val="0"/>
          <w:divBdr>
            <w:top w:val="none" w:sz="0" w:space="0" w:color="auto"/>
            <w:left w:val="none" w:sz="0" w:space="0" w:color="auto"/>
            <w:bottom w:val="none" w:sz="0" w:space="0" w:color="auto"/>
            <w:right w:val="none" w:sz="0" w:space="0" w:color="auto"/>
          </w:divBdr>
        </w:div>
        <w:div w:id="969361500">
          <w:marLeft w:val="547"/>
          <w:marRight w:val="0"/>
          <w:marTop w:val="96"/>
          <w:marBottom w:val="0"/>
          <w:divBdr>
            <w:top w:val="none" w:sz="0" w:space="0" w:color="auto"/>
            <w:left w:val="none" w:sz="0" w:space="0" w:color="auto"/>
            <w:bottom w:val="none" w:sz="0" w:space="0" w:color="auto"/>
            <w:right w:val="none" w:sz="0" w:space="0" w:color="auto"/>
          </w:divBdr>
        </w:div>
        <w:div w:id="225841922">
          <w:marLeft w:val="547"/>
          <w:marRight w:val="0"/>
          <w:marTop w:val="96"/>
          <w:marBottom w:val="0"/>
          <w:divBdr>
            <w:top w:val="none" w:sz="0" w:space="0" w:color="auto"/>
            <w:left w:val="none" w:sz="0" w:space="0" w:color="auto"/>
            <w:bottom w:val="none" w:sz="0" w:space="0" w:color="auto"/>
            <w:right w:val="none" w:sz="0" w:space="0" w:color="auto"/>
          </w:divBdr>
        </w:div>
        <w:div w:id="903419107">
          <w:marLeft w:val="547"/>
          <w:marRight w:val="0"/>
          <w:marTop w:val="96"/>
          <w:marBottom w:val="0"/>
          <w:divBdr>
            <w:top w:val="none" w:sz="0" w:space="0" w:color="auto"/>
            <w:left w:val="none" w:sz="0" w:space="0" w:color="auto"/>
            <w:bottom w:val="none" w:sz="0" w:space="0" w:color="auto"/>
            <w:right w:val="none" w:sz="0" w:space="0" w:color="auto"/>
          </w:divBdr>
        </w:div>
        <w:div w:id="1767113940">
          <w:marLeft w:val="547"/>
          <w:marRight w:val="0"/>
          <w:marTop w:val="96"/>
          <w:marBottom w:val="0"/>
          <w:divBdr>
            <w:top w:val="none" w:sz="0" w:space="0" w:color="auto"/>
            <w:left w:val="none" w:sz="0" w:space="0" w:color="auto"/>
            <w:bottom w:val="none" w:sz="0" w:space="0" w:color="auto"/>
            <w:right w:val="none" w:sz="0" w:space="0" w:color="auto"/>
          </w:divBdr>
        </w:div>
        <w:div w:id="551576014">
          <w:marLeft w:val="547"/>
          <w:marRight w:val="0"/>
          <w:marTop w:val="96"/>
          <w:marBottom w:val="0"/>
          <w:divBdr>
            <w:top w:val="none" w:sz="0" w:space="0" w:color="auto"/>
            <w:left w:val="none" w:sz="0" w:space="0" w:color="auto"/>
            <w:bottom w:val="none" w:sz="0" w:space="0" w:color="auto"/>
            <w:right w:val="none" w:sz="0" w:space="0" w:color="auto"/>
          </w:divBdr>
        </w:div>
      </w:divsChild>
    </w:div>
    <w:div w:id="1392119353">
      <w:bodyDiv w:val="1"/>
      <w:marLeft w:val="0"/>
      <w:marRight w:val="0"/>
      <w:marTop w:val="0"/>
      <w:marBottom w:val="0"/>
      <w:divBdr>
        <w:top w:val="none" w:sz="0" w:space="0" w:color="auto"/>
        <w:left w:val="none" w:sz="0" w:space="0" w:color="auto"/>
        <w:bottom w:val="none" w:sz="0" w:space="0" w:color="auto"/>
        <w:right w:val="none" w:sz="0" w:space="0" w:color="auto"/>
      </w:divBdr>
      <w:divsChild>
        <w:div w:id="1830168554">
          <w:marLeft w:val="547"/>
          <w:marRight w:val="0"/>
          <w:marTop w:val="115"/>
          <w:marBottom w:val="0"/>
          <w:divBdr>
            <w:top w:val="none" w:sz="0" w:space="0" w:color="auto"/>
            <w:left w:val="none" w:sz="0" w:space="0" w:color="auto"/>
            <w:bottom w:val="none" w:sz="0" w:space="0" w:color="auto"/>
            <w:right w:val="none" w:sz="0" w:space="0" w:color="auto"/>
          </w:divBdr>
        </w:div>
      </w:divsChild>
    </w:div>
    <w:div w:id="1896969771">
      <w:bodyDiv w:val="1"/>
      <w:marLeft w:val="0"/>
      <w:marRight w:val="0"/>
      <w:marTop w:val="0"/>
      <w:marBottom w:val="0"/>
      <w:divBdr>
        <w:top w:val="none" w:sz="0" w:space="0" w:color="auto"/>
        <w:left w:val="none" w:sz="0" w:space="0" w:color="auto"/>
        <w:bottom w:val="none" w:sz="0" w:space="0" w:color="auto"/>
        <w:right w:val="none" w:sz="0" w:space="0" w:color="auto"/>
      </w:divBdr>
    </w:div>
    <w:div w:id="1909269185">
      <w:bodyDiv w:val="1"/>
      <w:marLeft w:val="0"/>
      <w:marRight w:val="0"/>
      <w:marTop w:val="0"/>
      <w:marBottom w:val="0"/>
      <w:divBdr>
        <w:top w:val="none" w:sz="0" w:space="0" w:color="auto"/>
        <w:left w:val="none" w:sz="0" w:space="0" w:color="auto"/>
        <w:bottom w:val="none" w:sz="0" w:space="0" w:color="auto"/>
        <w:right w:val="none" w:sz="0" w:space="0" w:color="auto"/>
      </w:divBdr>
      <w:divsChild>
        <w:div w:id="480578283">
          <w:marLeft w:val="547"/>
          <w:marRight w:val="0"/>
          <w:marTop w:val="154"/>
          <w:marBottom w:val="0"/>
          <w:divBdr>
            <w:top w:val="none" w:sz="0" w:space="0" w:color="auto"/>
            <w:left w:val="none" w:sz="0" w:space="0" w:color="auto"/>
            <w:bottom w:val="none" w:sz="0" w:space="0" w:color="auto"/>
            <w:right w:val="none" w:sz="0" w:space="0" w:color="auto"/>
          </w:divBdr>
        </w:div>
      </w:divsChild>
    </w:div>
    <w:div w:id="193752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www.forbes.com/sites/royerez/2019/10/01/sustainability-in-retail-good-for-business-great-for-humanity/?sh=7f6de76d6dec" TargetMode="External"/><Relationship Id="rId26" Type="http://schemas.openxmlformats.org/officeDocument/2006/relationships/hyperlink" Target="https://www.retailgazette.co.uk/blog/2020/06/watchdog-ends-five-year-investigation-into-tescos-accounting-scandal/" TargetMode="External"/><Relationship Id="rId3" Type="http://schemas.openxmlformats.org/officeDocument/2006/relationships/customXml" Target="../customXml/item3.xml"/><Relationship Id="rId21" Type="http://schemas.openxmlformats.org/officeDocument/2006/relationships/hyperlink" Target="https://www.imsmarketing.ie/business-strategy/the-importance-of-market-segmentation/"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everythingwhat.com/goto/229253" TargetMode="External"/><Relationship Id="rId25" Type="http://schemas.openxmlformats.org/officeDocument/2006/relationships/hyperlink" Target="https://ethicalmarketingnews.com/tesco-customers-help-provide-more-than-three-million-meals-through-buy-one-to-help-a-child-campaign" TargetMode="External"/><Relationship Id="rId2" Type="http://schemas.openxmlformats.org/officeDocument/2006/relationships/customXml" Target="../customXml/item2.xml"/><Relationship Id="rId16" Type="http://schemas.openxmlformats.org/officeDocument/2006/relationships/hyperlink" Target="https://www.thisismoney.co.uk/money/news/article-1509764/Tesco-branded-unfair-and-unethical.html" TargetMode="External"/><Relationship Id="rId20" Type="http://schemas.openxmlformats.org/officeDocument/2006/relationships/hyperlink" Target="https://www.globaldata.com/company-profile/tesco-plc/" TargetMode="External"/><Relationship Id="rId29" Type="http://schemas.openxmlformats.org/officeDocument/2006/relationships/hyperlink" Target="https://tescoireland.ie/sustainability/sustainable-development-goal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ethicalmarketingnews.com/olio-food-waste-heroes-have-saved-five-million-meals-by-working-with-tesco"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independent.co.uk/news/business/news/tesco-sued-for-after-accounting-scandal-company-s-value-down-a7389636.html" TargetMode="External"/><Relationship Id="rId23" Type="http://schemas.openxmlformats.org/officeDocument/2006/relationships/hyperlink" Target="https://ethicalmarketingnews.com/morrisons-works-with-food-and-drink-suppliers-to-reduce-greenhouse-gases" TargetMode="External"/><Relationship Id="rId28" Type="http://schemas.openxmlformats.org/officeDocument/2006/relationships/hyperlink" Target="https://www.cxnetwork.com/cx-experience/articles/implementing-an-impactful-cx-initiative-understand-your-customer-segment" TargetMode="External"/><Relationship Id="rId10" Type="http://schemas.openxmlformats.org/officeDocument/2006/relationships/image" Target="media/image2.png"/><Relationship Id="rId19" Type="http://schemas.openxmlformats.org/officeDocument/2006/relationships/hyperlink" Target="https://www.globenewswire.com/news-release/2018/06/13/1521066/0/en/Survey-Reveals-Younger-Generations-Increasingly-Demand-Alignment-of-Brands-Values-with-Their-Own.html"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corporate.asda.com/newsroom/2020/10/20/asda-opens-new-sustainability-store" TargetMode="External"/><Relationship Id="rId22" Type="http://schemas.openxmlformats.org/officeDocument/2006/relationships/hyperlink" Target="https://ethicalmarketingnews.com/morrisons-scrapping-use-by-dates-from-milk-to-help-customers-reduce-waste" TargetMode="External"/><Relationship Id="rId27" Type="http://schemas.openxmlformats.org/officeDocument/2006/relationships/hyperlink" Target="https://www.retailgazette.co.uk/blog/2021/11/diversity-and-inclusion-retail/" TargetMode="External"/><Relationship Id="rId30" Type="http://schemas.openxmlformats.org/officeDocument/2006/relationships/hyperlink" Target="https://www.tescoplc.com/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0" ma:contentTypeDescription="Create a new document." ma:contentTypeScope="" ma:versionID="c77587b1bb669e0b2f8776688bbfa72a">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80A641-6675-4756-957A-F9019815DF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7C517B31-D36C-477D-BC7A-686EA06C09E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2D3678-31EA-441F-B4D7-9595FECC967D}">
  <ds:schemaRefs>
    <ds:schemaRef ds:uri="http://schemas.openxmlformats.org/officeDocument/2006/bibliography"/>
  </ds:schemaRefs>
</ds:datastoreItem>
</file>

<file path=customXml/itemProps4.xml><?xml version="1.0" encoding="utf-8"?>
<ds:datastoreItem xmlns:ds="http://schemas.openxmlformats.org/officeDocument/2006/customXml" ds:itemID="{E7F3B142-78F9-4E40-A481-7DE0649F5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3529</Words>
  <Characters>20117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A critical evaluation of the impact ‘customer relationship management has on an organisations performance</vt:lpstr>
    </vt:vector>
  </TitlesOfParts>
  <Company/>
  <LinksUpToDate>false</LinksUpToDate>
  <CharactersWithSpaces>23599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‘customer relationship management has on an organisations performance</dc:title>
  <dc:subject>Understanding and Engaging in the customer experience</dc:subject>
  <dc:creator>Diana Ionela Beceriu 1920077</dc:creator>
  <cp:keywords/>
  <dc:description/>
  <cp:lastModifiedBy>Alina Culea (1918156)</cp:lastModifiedBy>
  <cp:revision>2</cp:revision>
  <dcterms:created xsi:type="dcterms:W3CDTF">2022-02-24T14:40:00Z</dcterms:created>
  <dcterms:modified xsi:type="dcterms:W3CDTF">2022-02-24T14:40:00Z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