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4952D" w14:textId="678590A4" w:rsidR="00D568A8" w:rsidRDefault="00556B77">
      <w:pPr>
        <w:pStyle w:val="Heading1"/>
        <w:rPr>
          <w:rFonts w:ascii="Arial" w:eastAsia="Arial" w:hAnsi="Arial" w:cs="Arial"/>
          <w:b w:val="0"/>
          <w:bCs/>
          <w:color w:val="1F497D"/>
          <w:sz w:val="22"/>
          <w:szCs w:val="22"/>
        </w:rPr>
      </w:pPr>
      <w:r w:rsidRPr="00556B77">
        <w:rPr>
          <w:b w:val="0"/>
          <w:bCs/>
          <w:noProof/>
        </w:rPr>
        <w:drawing>
          <wp:anchor distT="0" distB="0" distL="0" distR="0" simplePos="0" relativeHeight="251658240" behindDoc="1" locked="0" layoutInCell="1" hidden="0" allowOverlap="1" wp14:anchorId="260495C6" wp14:editId="0FA19EA5">
            <wp:simplePos x="0" y="0"/>
            <wp:positionH relativeFrom="column">
              <wp:posOffset>1829435</wp:posOffset>
            </wp:positionH>
            <wp:positionV relativeFrom="paragraph">
              <wp:posOffset>-253365</wp:posOffset>
            </wp:positionV>
            <wp:extent cx="1619250" cy="590550"/>
            <wp:effectExtent l="0" t="0" r="0" b="0"/>
            <wp:wrapNone/>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619250" cy="590550"/>
                    </a:xfrm>
                    <a:prstGeom prst="rect">
                      <a:avLst/>
                    </a:prstGeom>
                    <a:ln/>
                  </pic:spPr>
                </pic:pic>
              </a:graphicData>
            </a:graphic>
          </wp:anchor>
        </w:drawing>
      </w:r>
    </w:p>
    <w:p w14:paraId="17B02BD3" w14:textId="475ECEE8" w:rsidR="00556B77" w:rsidRPr="00556B77" w:rsidRDefault="00556B77" w:rsidP="00556B77">
      <w:pPr>
        <w:rPr>
          <w:rFonts w:eastAsia="Arial"/>
        </w:rPr>
      </w:pPr>
    </w:p>
    <w:p w14:paraId="2604952E" w14:textId="5A374ADD" w:rsidR="00D568A8" w:rsidRDefault="00D568A8">
      <w:pPr>
        <w:pStyle w:val="Heading1"/>
        <w:rPr>
          <w:rFonts w:ascii="Arial" w:eastAsia="Arial" w:hAnsi="Arial" w:cs="Arial"/>
          <w:color w:val="1F497D"/>
          <w:sz w:val="28"/>
          <w:szCs w:val="28"/>
        </w:rPr>
      </w:pPr>
    </w:p>
    <w:p w14:paraId="01F30B37" w14:textId="77777777" w:rsidR="0052319B" w:rsidRPr="0052319B" w:rsidRDefault="0052319B" w:rsidP="0052319B">
      <w:pPr>
        <w:spacing w:after="240"/>
        <w:jc w:val="center"/>
        <w:rPr>
          <w:b/>
          <w:sz w:val="40"/>
          <w:szCs w:val="40"/>
          <w:lang w:val="en-GB"/>
        </w:rPr>
      </w:pPr>
    </w:p>
    <w:p w14:paraId="6401EC8F" w14:textId="3317BB50" w:rsidR="0052319B" w:rsidRPr="0052319B" w:rsidRDefault="0052319B" w:rsidP="0052319B">
      <w:pPr>
        <w:spacing w:after="240"/>
        <w:jc w:val="center"/>
        <w:rPr>
          <w:b/>
          <w:sz w:val="40"/>
          <w:szCs w:val="40"/>
          <w:lang w:val="en-GB"/>
        </w:rPr>
      </w:pPr>
      <w:r w:rsidRPr="0052319B">
        <w:rPr>
          <w:b/>
          <w:sz w:val="40"/>
          <w:szCs w:val="40"/>
          <w:lang w:val="en-GB"/>
        </w:rPr>
        <w:t>Module: LCBB400</w:t>
      </w:r>
      <w:r w:rsidR="003806CD">
        <w:rPr>
          <w:b/>
          <w:sz w:val="40"/>
          <w:szCs w:val="40"/>
          <w:lang w:val="en-GB"/>
        </w:rPr>
        <w:t>3</w:t>
      </w:r>
    </w:p>
    <w:p w14:paraId="38DD10E7" w14:textId="6378243D" w:rsidR="0052319B" w:rsidRPr="0052319B" w:rsidRDefault="003806CD" w:rsidP="0052319B">
      <w:pPr>
        <w:spacing w:after="240"/>
        <w:jc w:val="center"/>
        <w:rPr>
          <w:b/>
          <w:sz w:val="40"/>
          <w:szCs w:val="40"/>
          <w:lang w:val="en-GB"/>
        </w:rPr>
      </w:pPr>
      <w:r>
        <w:rPr>
          <w:b/>
          <w:sz w:val="40"/>
          <w:szCs w:val="40"/>
          <w:lang w:val="en-GB"/>
        </w:rPr>
        <w:t xml:space="preserve">Introducing the </w:t>
      </w:r>
      <w:r w:rsidR="00C80F64">
        <w:rPr>
          <w:b/>
          <w:sz w:val="40"/>
          <w:szCs w:val="40"/>
          <w:lang w:val="en-GB"/>
        </w:rPr>
        <w:t>Modern Workplace</w:t>
      </w:r>
    </w:p>
    <w:p w14:paraId="13DE4E6E" w14:textId="67DFD8B4" w:rsidR="0052319B" w:rsidRPr="0052319B" w:rsidRDefault="0052319B" w:rsidP="0052319B">
      <w:pPr>
        <w:spacing w:after="240"/>
        <w:jc w:val="center"/>
        <w:rPr>
          <w:bCs/>
          <w:sz w:val="40"/>
          <w:szCs w:val="40"/>
          <w:lang w:val="en-GB"/>
        </w:rPr>
      </w:pPr>
      <w:r w:rsidRPr="0052319B">
        <w:rPr>
          <w:b/>
          <w:sz w:val="40"/>
          <w:szCs w:val="40"/>
          <w:lang w:val="en-GB"/>
        </w:rPr>
        <w:t xml:space="preserve">Assignment Title: </w:t>
      </w:r>
      <w:r w:rsidR="0051473C">
        <w:rPr>
          <w:bCs/>
          <w:sz w:val="40"/>
          <w:szCs w:val="40"/>
          <w:lang w:val="en-GB"/>
        </w:rPr>
        <w:t>Managers and leaders have dif</w:t>
      </w:r>
      <w:r w:rsidR="008F0B6D">
        <w:rPr>
          <w:bCs/>
          <w:sz w:val="40"/>
          <w:szCs w:val="40"/>
          <w:lang w:val="en-GB"/>
        </w:rPr>
        <w:t xml:space="preserve">ferent styles and they use different </w:t>
      </w:r>
      <w:r w:rsidR="00A76B01">
        <w:rPr>
          <w:bCs/>
          <w:sz w:val="40"/>
          <w:szCs w:val="40"/>
          <w:lang w:val="en-GB"/>
        </w:rPr>
        <w:t>approaches to</w:t>
      </w:r>
      <w:r w:rsidR="008F0B6D">
        <w:rPr>
          <w:bCs/>
          <w:sz w:val="40"/>
          <w:szCs w:val="40"/>
          <w:lang w:val="en-GB"/>
        </w:rPr>
        <w:t xml:space="preserve"> develo</w:t>
      </w:r>
      <w:r w:rsidR="00A76B01">
        <w:rPr>
          <w:bCs/>
          <w:sz w:val="40"/>
          <w:szCs w:val="40"/>
          <w:lang w:val="en-GB"/>
        </w:rPr>
        <w:t>p organisational culture</w:t>
      </w:r>
    </w:p>
    <w:p w14:paraId="527383A3" w14:textId="153CB486" w:rsidR="0052319B" w:rsidRPr="0052319B" w:rsidRDefault="0052319B" w:rsidP="0052319B">
      <w:pPr>
        <w:spacing w:after="160"/>
        <w:jc w:val="center"/>
        <w:rPr>
          <w:sz w:val="40"/>
          <w:szCs w:val="40"/>
          <w:lang w:val="en-US"/>
        </w:rPr>
      </w:pPr>
      <w:r w:rsidRPr="0052319B">
        <w:rPr>
          <w:b/>
          <w:bCs/>
          <w:sz w:val="40"/>
          <w:szCs w:val="40"/>
          <w:lang w:val="en-US"/>
        </w:rPr>
        <w:t>Lecturer name:</w:t>
      </w:r>
      <w:r w:rsidRPr="0052319B">
        <w:rPr>
          <w:sz w:val="40"/>
          <w:szCs w:val="40"/>
          <w:lang w:val="en-US"/>
        </w:rPr>
        <w:t xml:space="preserve"> </w:t>
      </w:r>
      <w:r w:rsidR="00173963">
        <w:rPr>
          <w:sz w:val="40"/>
          <w:szCs w:val="40"/>
          <w:lang w:val="en-US"/>
        </w:rPr>
        <w:t>Dr Ehsa</w:t>
      </w:r>
      <w:r w:rsidR="00E056DE">
        <w:rPr>
          <w:sz w:val="40"/>
          <w:szCs w:val="40"/>
          <w:lang w:val="en-US"/>
        </w:rPr>
        <w:t>n Khajeh</w:t>
      </w:r>
    </w:p>
    <w:p w14:paraId="348DEE77" w14:textId="77777777" w:rsidR="0052319B" w:rsidRPr="0052319B" w:rsidRDefault="0052319B" w:rsidP="0052319B">
      <w:pPr>
        <w:spacing w:after="160"/>
        <w:jc w:val="center"/>
        <w:rPr>
          <w:b/>
          <w:bCs/>
          <w:sz w:val="40"/>
          <w:szCs w:val="40"/>
          <w:lang w:val="en-US"/>
        </w:rPr>
      </w:pPr>
      <w:r w:rsidRPr="0052319B">
        <w:rPr>
          <w:b/>
          <w:bCs/>
          <w:sz w:val="40"/>
          <w:szCs w:val="40"/>
          <w:lang w:val="en-US"/>
        </w:rPr>
        <w:t xml:space="preserve">Student name: </w:t>
      </w:r>
      <w:r w:rsidRPr="0052319B">
        <w:rPr>
          <w:sz w:val="40"/>
          <w:szCs w:val="40"/>
          <w:lang w:val="en-US"/>
        </w:rPr>
        <w:t>Viorica Birloiu</w:t>
      </w:r>
    </w:p>
    <w:p w14:paraId="4402146F" w14:textId="77777777" w:rsidR="0052319B" w:rsidRPr="0052319B" w:rsidRDefault="0052319B" w:rsidP="0052319B">
      <w:pPr>
        <w:spacing w:after="160"/>
        <w:jc w:val="center"/>
        <w:rPr>
          <w:b/>
          <w:bCs/>
          <w:sz w:val="40"/>
          <w:szCs w:val="40"/>
          <w:lang w:val="en-US"/>
        </w:rPr>
      </w:pPr>
      <w:r w:rsidRPr="0052319B">
        <w:rPr>
          <w:b/>
          <w:bCs/>
          <w:sz w:val="40"/>
          <w:szCs w:val="40"/>
          <w:lang w:val="en-US"/>
        </w:rPr>
        <w:t xml:space="preserve">Student number: </w:t>
      </w:r>
      <w:r w:rsidRPr="0052319B">
        <w:rPr>
          <w:sz w:val="40"/>
          <w:szCs w:val="40"/>
          <w:lang w:val="en-US"/>
        </w:rPr>
        <w:t>2227895</w:t>
      </w:r>
    </w:p>
    <w:p w14:paraId="2604952F" w14:textId="38DBE8FA" w:rsidR="00D568A8" w:rsidRDefault="00D568A8">
      <w:pPr>
        <w:pStyle w:val="Heading1"/>
        <w:rPr>
          <w:rFonts w:ascii="Arial" w:eastAsia="Arial" w:hAnsi="Arial" w:cs="Arial"/>
          <w:color w:val="1F497D"/>
          <w:sz w:val="28"/>
          <w:szCs w:val="28"/>
        </w:rPr>
      </w:pPr>
    </w:p>
    <w:p w14:paraId="26049530" w14:textId="77777777" w:rsidR="00D568A8" w:rsidRDefault="00D568A8">
      <w:pPr>
        <w:pStyle w:val="Heading1"/>
        <w:rPr>
          <w:rFonts w:ascii="Arial" w:eastAsia="Arial" w:hAnsi="Arial" w:cs="Arial"/>
          <w:color w:val="1F497D"/>
          <w:sz w:val="28"/>
          <w:szCs w:val="28"/>
        </w:rPr>
      </w:pPr>
    </w:p>
    <w:p w14:paraId="26049531" w14:textId="77777777" w:rsidR="00D568A8" w:rsidRDefault="00D568A8">
      <w:pPr>
        <w:pStyle w:val="Heading1"/>
        <w:rPr>
          <w:rFonts w:ascii="Arial" w:eastAsia="Arial" w:hAnsi="Arial" w:cs="Arial"/>
          <w:color w:val="1F497D"/>
          <w:sz w:val="28"/>
          <w:szCs w:val="28"/>
        </w:rPr>
      </w:pPr>
    </w:p>
    <w:p w14:paraId="26049532" w14:textId="77777777" w:rsidR="00D568A8" w:rsidRDefault="00D568A8">
      <w:pPr>
        <w:pStyle w:val="Heading1"/>
        <w:rPr>
          <w:rFonts w:ascii="Arial" w:eastAsia="Arial" w:hAnsi="Arial" w:cs="Arial"/>
          <w:color w:val="1F497D"/>
          <w:sz w:val="28"/>
          <w:szCs w:val="28"/>
        </w:rPr>
      </w:pPr>
    </w:p>
    <w:p w14:paraId="26049533" w14:textId="77777777" w:rsidR="00D568A8" w:rsidRDefault="00D568A8">
      <w:pPr>
        <w:pStyle w:val="Heading1"/>
        <w:rPr>
          <w:rFonts w:ascii="Arial" w:eastAsia="Arial" w:hAnsi="Arial" w:cs="Arial"/>
          <w:color w:val="1F497D"/>
          <w:sz w:val="28"/>
          <w:szCs w:val="28"/>
        </w:rPr>
      </w:pPr>
    </w:p>
    <w:p w14:paraId="26049534" w14:textId="77777777" w:rsidR="00D568A8" w:rsidRDefault="00D568A8">
      <w:pPr>
        <w:pStyle w:val="Heading1"/>
        <w:rPr>
          <w:rFonts w:ascii="Arial" w:eastAsia="Arial" w:hAnsi="Arial" w:cs="Arial"/>
          <w:color w:val="1F497D"/>
          <w:sz w:val="28"/>
          <w:szCs w:val="28"/>
        </w:rPr>
      </w:pPr>
    </w:p>
    <w:p w14:paraId="26049535" w14:textId="77777777" w:rsidR="00D568A8" w:rsidRDefault="00D568A8">
      <w:pPr>
        <w:pStyle w:val="Heading1"/>
        <w:rPr>
          <w:rFonts w:ascii="Arial" w:eastAsia="Arial" w:hAnsi="Arial" w:cs="Arial"/>
          <w:color w:val="1F497D"/>
          <w:sz w:val="28"/>
          <w:szCs w:val="28"/>
        </w:rPr>
      </w:pPr>
    </w:p>
    <w:p w14:paraId="26049536" w14:textId="77777777" w:rsidR="00D568A8" w:rsidRDefault="00000000">
      <w:pPr>
        <w:widowControl w:val="0"/>
        <w:pBdr>
          <w:top w:val="nil"/>
          <w:left w:val="nil"/>
          <w:bottom w:val="nil"/>
          <w:right w:val="nil"/>
          <w:between w:val="nil"/>
        </w:pBdr>
        <w:spacing w:after="0" w:line="276" w:lineRule="auto"/>
        <w:jc w:val="left"/>
        <w:rPr>
          <w:rFonts w:ascii="Arial" w:eastAsia="Arial" w:hAnsi="Arial" w:cs="Arial"/>
          <w:b/>
          <w:color w:val="366091"/>
        </w:rPr>
      </w:pPr>
      <w:r>
        <w:rPr>
          <w:rFonts w:ascii="Arial" w:eastAsia="Arial" w:hAnsi="Arial" w:cs="Arial"/>
          <w:b/>
          <w:color w:val="366091"/>
        </w:rPr>
        <w:t>Table of Contents</w:t>
      </w:r>
    </w:p>
    <w:sdt>
      <w:sdtPr>
        <w:id w:val="-930273147"/>
        <w:docPartObj>
          <w:docPartGallery w:val="Table of Contents"/>
          <w:docPartUnique/>
        </w:docPartObj>
      </w:sdtPr>
      <w:sdtContent>
        <w:p w14:paraId="26049537" w14:textId="77777777" w:rsidR="00D568A8" w:rsidRDefault="00000000">
          <w:pPr>
            <w:keepNext/>
            <w:keepLines/>
            <w:pBdr>
              <w:top w:val="nil"/>
              <w:left w:val="nil"/>
              <w:bottom w:val="nil"/>
              <w:right w:val="nil"/>
              <w:between w:val="nil"/>
            </w:pBdr>
            <w:spacing w:before="240" w:after="0"/>
            <w:jc w:val="left"/>
            <w:rPr>
              <w:rFonts w:ascii="Arial" w:eastAsia="Arial" w:hAnsi="Arial" w:cs="Arial"/>
              <w:b/>
              <w:color w:val="366091"/>
            </w:rPr>
          </w:pPr>
          <w:r>
            <w:fldChar w:fldCharType="begin"/>
          </w:r>
          <w:r>
            <w:instrText xml:space="preserve"> TOC \h \u \z \t "Heading 1,1,Heading 2,2,Heading 3,3,"</w:instrText>
          </w:r>
          <w:r>
            <w:fldChar w:fldCharType="separate"/>
          </w:r>
        </w:p>
        <w:p w14:paraId="26049538"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30j0zll">
            <w:r>
              <w:rPr>
                <w:rFonts w:ascii="Arial" w:eastAsia="Arial" w:hAnsi="Arial" w:cs="Arial"/>
                <w:color w:val="000000"/>
              </w:rPr>
              <w:t>Introduction</w:t>
            </w:r>
            <w:r>
              <w:rPr>
                <w:rFonts w:ascii="Arial" w:eastAsia="Arial" w:hAnsi="Arial" w:cs="Arial"/>
                <w:color w:val="000000"/>
              </w:rPr>
              <w:tab/>
              <w:t>3</w:t>
            </w:r>
          </w:hyperlink>
        </w:p>
        <w:p w14:paraId="26049539"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1fob9te">
            <w:r>
              <w:rPr>
                <w:rFonts w:ascii="Arial" w:eastAsia="Arial" w:hAnsi="Arial" w:cs="Arial"/>
                <w:color w:val="000000"/>
              </w:rPr>
              <w:t>Similarities of Leaders and Managers</w:t>
            </w:r>
            <w:r>
              <w:rPr>
                <w:rFonts w:ascii="Arial" w:eastAsia="Arial" w:hAnsi="Arial" w:cs="Arial"/>
                <w:color w:val="000000"/>
              </w:rPr>
              <w:tab/>
              <w:t>4</w:t>
            </w:r>
          </w:hyperlink>
        </w:p>
        <w:p w14:paraId="2604953A"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3znysh7">
            <w:r>
              <w:rPr>
                <w:rFonts w:ascii="Arial" w:eastAsia="Arial" w:hAnsi="Arial" w:cs="Arial"/>
                <w:color w:val="000000"/>
              </w:rPr>
              <w:t>Differentiating between Leadership and Management</w:t>
            </w:r>
            <w:r>
              <w:rPr>
                <w:rFonts w:ascii="Arial" w:eastAsia="Arial" w:hAnsi="Arial" w:cs="Arial"/>
                <w:color w:val="000000"/>
              </w:rPr>
              <w:tab/>
              <w:t>5</w:t>
            </w:r>
          </w:hyperlink>
        </w:p>
        <w:p w14:paraId="2604953B"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2et92p0">
            <w:r>
              <w:rPr>
                <w:rFonts w:ascii="Arial" w:eastAsia="Arial" w:hAnsi="Arial" w:cs="Arial"/>
                <w:color w:val="000000"/>
              </w:rPr>
              <w:t>Leadership Styles of Leaders and Managers</w:t>
            </w:r>
            <w:r>
              <w:rPr>
                <w:rFonts w:ascii="Arial" w:eastAsia="Arial" w:hAnsi="Arial" w:cs="Arial"/>
                <w:color w:val="000000"/>
              </w:rPr>
              <w:tab/>
              <w:t>7</w:t>
            </w:r>
          </w:hyperlink>
        </w:p>
        <w:p w14:paraId="2604953C"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tyjcwt">
            <w:r>
              <w:rPr>
                <w:rFonts w:ascii="Arial" w:eastAsia="Arial" w:hAnsi="Arial" w:cs="Arial"/>
                <w:color w:val="000000"/>
              </w:rPr>
              <w:t>The Manager's Impact on Culture and Change Management</w:t>
            </w:r>
            <w:r>
              <w:rPr>
                <w:rFonts w:ascii="Arial" w:eastAsia="Arial" w:hAnsi="Arial" w:cs="Arial"/>
                <w:color w:val="000000"/>
              </w:rPr>
              <w:tab/>
              <w:t>8</w:t>
            </w:r>
          </w:hyperlink>
        </w:p>
        <w:p w14:paraId="2604953D"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3dy6vkm">
            <w:r>
              <w:rPr>
                <w:rFonts w:ascii="Arial" w:eastAsia="Arial" w:hAnsi="Arial" w:cs="Arial"/>
                <w:color w:val="000000"/>
              </w:rPr>
              <w:t>Conclusion</w:t>
            </w:r>
            <w:r>
              <w:rPr>
                <w:rFonts w:ascii="Arial" w:eastAsia="Arial" w:hAnsi="Arial" w:cs="Arial"/>
                <w:color w:val="000000"/>
              </w:rPr>
              <w:tab/>
              <w:t>10</w:t>
            </w:r>
          </w:hyperlink>
        </w:p>
        <w:p w14:paraId="2604953E" w14:textId="77777777" w:rsidR="00D568A8" w:rsidRDefault="00000000">
          <w:pPr>
            <w:pBdr>
              <w:top w:val="nil"/>
              <w:left w:val="nil"/>
              <w:bottom w:val="nil"/>
              <w:right w:val="nil"/>
              <w:between w:val="nil"/>
            </w:pBdr>
            <w:tabs>
              <w:tab w:val="right" w:leader="dot" w:pos="9016"/>
            </w:tabs>
            <w:spacing w:after="100"/>
            <w:rPr>
              <w:rFonts w:ascii="Arial" w:eastAsia="Arial" w:hAnsi="Arial" w:cs="Arial"/>
              <w:color w:val="000000"/>
            </w:rPr>
          </w:pPr>
          <w:hyperlink w:anchor="_1t3h5sf">
            <w:r>
              <w:rPr>
                <w:rFonts w:ascii="Arial" w:eastAsia="Arial" w:hAnsi="Arial" w:cs="Arial"/>
                <w:color w:val="000000"/>
              </w:rPr>
              <w:t>References</w:t>
            </w:r>
            <w:r>
              <w:rPr>
                <w:rFonts w:ascii="Arial" w:eastAsia="Arial" w:hAnsi="Arial" w:cs="Arial"/>
                <w:color w:val="000000"/>
              </w:rPr>
              <w:tab/>
              <w:t>11</w:t>
            </w:r>
          </w:hyperlink>
        </w:p>
        <w:p w14:paraId="2604953F" w14:textId="77777777" w:rsidR="00D568A8" w:rsidRDefault="00000000">
          <w:r>
            <w:fldChar w:fldCharType="end"/>
          </w:r>
        </w:p>
      </w:sdtContent>
    </w:sdt>
    <w:p w14:paraId="26049540" w14:textId="77777777" w:rsidR="00D568A8" w:rsidRDefault="00D568A8">
      <w:pPr>
        <w:pStyle w:val="Heading1"/>
        <w:rPr>
          <w:rFonts w:ascii="Arial" w:eastAsia="Arial" w:hAnsi="Arial" w:cs="Arial"/>
          <w:color w:val="1F497D"/>
          <w:sz w:val="28"/>
          <w:szCs w:val="28"/>
        </w:rPr>
      </w:pPr>
    </w:p>
    <w:p w14:paraId="26049541" w14:textId="77777777" w:rsidR="00D568A8" w:rsidRDefault="00D568A8">
      <w:pPr>
        <w:pStyle w:val="Heading1"/>
        <w:rPr>
          <w:rFonts w:ascii="Arial" w:eastAsia="Arial" w:hAnsi="Arial" w:cs="Arial"/>
          <w:color w:val="1F497D"/>
          <w:sz w:val="28"/>
          <w:szCs w:val="28"/>
        </w:rPr>
      </w:pPr>
    </w:p>
    <w:p w14:paraId="26049542" w14:textId="77777777" w:rsidR="00D568A8" w:rsidRDefault="00D568A8">
      <w:pPr>
        <w:pStyle w:val="Heading1"/>
        <w:rPr>
          <w:rFonts w:ascii="Arial" w:eastAsia="Arial" w:hAnsi="Arial" w:cs="Arial"/>
          <w:color w:val="1F497D"/>
          <w:sz w:val="28"/>
          <w:szCs w:val="28"/>
        </w:rPr>
      </w:pPr>
    </w:p>
    <w:p w14:paraId="26049543" w14:textId="77777777" w:rsidR="00D568A8" w:rsidRDefault="00D568A8">
      <w:pPr>
        <w:pStyle w:val="Heading1"/>
        <w:rPr>
          <w:rFonts w:ascii="Arial" w:eastAsia="Arial" w:hAnsi="Arial" w:cs="Arial"/>
          <w:color w:val="1F497D"/>
          <w:sz w:val="28"/>
          <w:szCs w:val="28"/>
        </w:rPr>
      </w:pPr>
    </w:p>
    <w:p w14:paraId="26049544" w14:textId="77777777" w:rsidR="00D568A8" w:rsidRDefault="00D568A8">
      <w:pPr>
        <w:pStyle w:val="Heading1"/>
        <w:rPr>
          <w:rFonts w:ascii="Arial" w:eastAsia="Arial" w:hAnsi="Arial" w:cs="Arial"/>
          <w:color w:val="1F497D"/>
          <w:sz w:val="28"/>
          <w:szCs w:val="28"/>
        </w:rPr>
      </w:pPr>
    </w:p>
    <w:p w14:paraId="26049545" w14:textId="77777777" w:rsidR="00D568A8" w:rsidRDefault="00D568A8">
      <w:pPr>
        <w:pStyle w:val="Heading1"/>
        <w:rPr>
          <w:rFonts w:ascii="Arial" w:eastAsia="Arial" w:hAnsi="Arial" w:cs="Arial"/>
          <w:color w:val="1F497D"/>
          <w:sz w:val="28"/>
          <w:szCs w:val="28"/>
        </w:rPr>
      </w:pPr>
    </w:p>
    <w:p w14:paraId="26049546" w14:textId="77777777" w:rsidR="00D568A8" w:rsidRDefault="00D568A8">
      <w:pPr>
        <w:pStyle w:val="Heading1"/>
        <w:rPr>
          <w:rFonts w:ascii="Arial" w:eastAsia="Arial" w:hAnsi="Arial" w:cs="Arial"/>
          <w:color w:val="1F497D"/>
          <w:sz w:val="28"/>
          <w:szCs w:val="28"/>
        </w:rPr>
      </w:pPr>
    </w:p>
    <w:p w14:paraId="26049547" w14:textId="77777777" w:rsidR="00D568A8" w:rsidRDefault="00D568A8">
      <w:pPr>
        <w:pStyle w:val="Heading1"/>
        <w:rPr>
          <w:rFonts w:ascii="Arial" w:eastAsia="Arial" w:hAnsi="Arial" w:cs="Arial"/>
          <w:color w:val="1F497D"/>
          <w:sz w:val="28"/>
          <w:szCs w:val="28"/>
        </w:rPr>
      </w:pPr>
    </w:p>
    <w:p w14:paraId="26049548" w14:textId="77777777" w:rsidR="00D568A8" w:rsidRDefault="00D568A8">
      <w:pPr>
        <w:pStyle w:val="Heading1"/>
        <w:rPr>
          <w:rFonts w:ascii="Arial" w:eastAsia="Arial" w:hAnsi="Arial" w:cs="Arial"/>
          <w:color w:val="1F497D"/>
          <w:sz w:val="28"/>
          <w:szCs w:val="28"/>
        </w:rPr>
      </w:pPr>
    </w:p>
    <w:p w14:paraId="26049549" w14:textId="77777777" w:rsidR="00D568A8" w:rsidRDefault="00D568A8">
      <w:pPr>
        <w:pStyle w:val="Heading1"/>
        <w:rPr>
          <w:rFonts w:ascii="Arial" w:eastAsia="Arial" w:hAnsi="Arial" w:cs="Arial"/>
          <w:color w:val="1F497D"/>
          <w:sz w:val="28"/>
          <w:szCs w:val="28"/>
        </w:rPr>
      </w:pPr>
    </w:p>
    <w:p w14:paraId="2604954A" w14:textId="77777777" w:rsidR="00D568A8" w:rsidRDefault="00D568A8"/>
    <w:p w14:paraId="2604954B" w14:textId="77777777" w:rsidR="00D568A8" w:rsidRDefault="00D568A8"/>
    <w:p w14:paraId="2604954C" w14:textId="77777777" w:rsidR="00D568A8" w:rsidRDefault="00D568A8"/>
    <w:p w14:paraId="2604954D" w14:textId="77777777" w:rsidR="00D568A8" w:rsidRDefault="00000000">
      <w:pPr>
        <w:pStyle w:val="Heading1"/>
        <w:rPr>
          <w:rFonts w:ascii="Arial" w:eastAsia="Arial" w:hAnsi="Arial" w:cs="Arial"/>
          <w:color w:val="1F497D"/>
          <w:sz w:val="28"/>
          <w:szCs w:val="28"/>
        </w:rPr>
      </w:pPr>
      <w:bookmarkStart w:id="0" w:name="_30j0zll" w:colFirst="0" w:colLast="0"/>
      <w:bookmarkEnd w:id="0"/>
      <w:r>
        <w:rPr>
          <w:rFonts w:ascii="Arial" w:eastAsia="Arial" w:hAnsi="Arial" w:cs="Arial"/>
          <w:color w:val="1F497D"/>
          <w:sz w:val="28"/>
          <w:szCs w:val="28"/>
        </w:rPr>
        <w:t>Introduction</w:t>
      </w:r>
    </w:p>
    <w:p w14:paraId="2604954E" w14:textId="77777777" w:rsidR="00D568A8" w:rsidRDefault="00000000">
      <w:pPr>
        <w:rPr>
          <w:rFonts w:ascii="Arial" w:eastAsia="Arial" w:hAnsi="Arial" w:cs="Arial"/>
          <w:sz w:val="22"/>
          <w:szCs w:val="22"/>
        </w:rPr>
      </w:pPr>
      <w:r>
        <w:rPr>
          <w:rFonts w:ascii="Arial" w:eastAsia="Arial" w:hAnsi="Arial" w:cs="Arial"/>
          <w:sz w:val="22"/>
          <w:szCs w:val="22"/>
        </w:rPr>
        <w:t>While leaders prioritise inspiring and facilitating cooperation among people to achieve a common goal, managers often concentrate on resource management and process optimisation (Flint, 2023). A thorough strategy for leadership development requires a company understanding of the differences between managers' and leaders' responsibilities. For an organisation to compete and perform better, both a leader and a manager are essential. This report will examine the major differences between managers' and leaders' contributions to the formation of organisational culture, highlighting the many approaches each uses to meet its objectives. To create a positive and productive workplace where both management and leadership skills are fully utilised, it is essential to understand these differences.</w:t>
      </w:r>
    </w:p>
    <w:p w14:paraId="2604954F" w14:textId="77777777" w:rsidR="00D568A8" w:rsidRDefault="00D568A8">
      <w:pPr>
        <w:rPr>
          <w:rFonts w:ascii="Arial" w:eastAsia="Arial" w:hAnsi="Arial" w:cs="Arial"/>
          <w:sz w:val="22"/>
          <w:szCs w:val="22"/>
        </w:rPr>
      </w:pPr>
    </w:p>
    <w:p w14:paraId="26049550" w14:textId="77777777" w:rsidR="00D568A8" w:rsidRDefault="00D568A8">
      <w:pPr>
        <w:rPr>
          <w:rFonts w:ascii="Arial" w:eastAsia="Arial" w:hAnsi="Arial" w:cs="Arial"/>
          <w:sz w:val="22"/>
          <w:szCs w:val="22"/>
        </w:rPr>
      </w:pPr>
    </w:p>
    <w:p w14:paraId="26049551" w14:textId="77777777" w:rsidR="00D568A8" w:rsidRDefault="00D568A8">
      <w:pPr>
        <w:rPr>
          <w:rFonts w:ascii="Arial" w:eastAsia="Arial" w:hAnsi="Arial" w:cs="Arial"/>
          <w:sz w:val="22"/>
          <w:szCs w:val="22"/>
        </w:rPr>
      </w:pPr>
    </w:p>
    <w:p w14:paraId="26049552" w14:textId="77777777" w:rsidR="00D568A8" w:rsidRDefault="00D568A8">
      <w:pPr>
        <w:rPr>
          <w:rFonts w:ascii="Arial" w:eastAsia="Arial" w:hAnsi="Arial" w:cs="Arial"/>
          <w:sz w:val="22"/>
          <w:szCs w:val="22"/>
        </w:rPr>
      </w:pPr>
    </w:p>
    <w:p w14:paraId="26049553" w14:textId="77777777" w:rsidR="00D568A8" w:rsidRDefault="00D568A8">
      <w:pPr>
        <w:rPr>
          <w:rFonts w:ascii="Arial" w:eastAsia="Arial" w:hAnsi="Arial" w:cs="Arial"/>
          <w:sz w:val="22"/>
          <w:szCs w:val="22"/>
        </w:rPr>
      </w:pPr>
    </w:p>
    <w:p w14:paraId="26049554" w14:textId="77777777" w:rsidR="00D568A8" w:rsidRDefault="00D568A8">
      <w:pPr>
        <w:rPr>
          <w:rFonts w:ascii="Arial" w:eastAsia="Arial" w:hAnsi="Arial" w:cs="Arial"/>
          <w:sz w:val="22"/>
          <w:szCs w:val="22"/>
        </w:rPr>
      </w:pPr>
    </w:p>
    <w:p w14:paraId="26049555" w14:textId="77777777" w:rsidR="00D568A8" w:rsidRDefault="00D568A8">
      <w:pPr>
        <w:rPr>
          <w:rFonts w:ascii="Arial" w:eastAsia="Arial" w:hAnsi="Arial" w:cs="Arial"/>
          <w:sz w:val="22"/>
          <w:szCs w:val="22"/>
        </w:rPr>
      </w:pPr>
    </w:p>
    <w:p w14:paraId="26049556" w14:textId="77777777" w:rsidR="00D568A8" w:rsidRDefault="00D568A8">
      <w:pPr>
        <w:rPr>
          <w:rFonts w:ascii="Arial" w:eastAsia="Arial" w:hAnsi="Arial" w:cs="Arial"/>
          <w:sz w:val="22"/>
          <w:szCs w:val="22"/>
        </w:rPr>
      </w:pPr>
    </w:p>
    <w:p w14:paraId="26049557" w14:textId="77777777" w:rsidR="00D568A8" w:rsidRDefault="00D568A8">
      <w:pPr>
        <w:rPr>
          <w:rFonts w:ascii="Arial" w:eastAsia="Arial" w:hAnsi="Arial" w:cs="Arial"/>
          <w:sz w:val="22"/>
          <w:szCs w:val="22"/>
        </w:rPr>
      </w:pPr>
    </w:p>
    <w:p w14:paraId="26049558" w14:textId="77777777" w:rsidR="00D568A8" w:rsidRDefault="00D568A8">
      <w:pPr>
        <w:rPr>
          <w:rFonts w:ascii="Arial" w:eastAsia="Arial" w:hAnsi="Arial" w:cs="Arial"/>
          <w:sz w:val="22"/>
          <w:szCs w:val="22"/>
        </w:rPr>
      </w:pPr>
    </w:p>
    <w:p w14:paraId="26049559" w14:textId="77777777" w:rsidR="00D568A8" w:rsidRDefault="00D568A8">
      <w:pPr>
        <w:rPr>
          <w:rFonts w:ascii="Arial" w:eastAsia="Arial" w:hAnsi="Arial" w:cs="Arial"/>
          <w:sz w:val="22"/>
          <w:szCs w:val="22"/>
        </w:rPr>
      </w:pPr>
    </w:p>
    <w:p w14:paraId="2604955A" w14:textId="77777777" w:rsidR="00D568A8" w:rsidRDefault="00D568A8">
      <w:pPr>
        <w:rPr>
          <w:rFonts w:ascii="Arial" w:eastAsia="Arial" w:hAnsi="Arial" w:cs="Arial"/>
          <w:sz w:val="22"/>
          <w:szCs w:val="22"/>
        </w:rPr>
      </w:pPr>
    </w:p>
    <w:p w14:paraId="2604955B" w14:textId="77777777" w:rsidR="00D568A8" w:rsidRDefault="00D568A8">
      <w:pPr>
        <w:rPr>
          <w:rFonts w:ascii="Arial" w:eastAsia="Arial" w:hAnsi="Arial" w:cs="Arial"/>
          <w:sz w:val="22"/>
          <w:szCs w:val="22"/>
        </w:rPr>
      </w:pPr>
    </w:p>
    <w:p w14:paraId="2604955C" w14:textId="77777777" w:rsidR="00D568A8" w:rsidRDefault="00D568A8">
      <w:pPr>
        <w:rPr>
          <w:rFonts w:ascii="Arial" w:eastAsia="Arial" w:hAnsi="Arial" w:cs="Arial"/>
          <w:sz w:val="22"/>
          <w:szCs w:val="22"/>
        </w:rPr>
      </w:pPr>
    </w:p>
    <w:p w14:paraId="2604955D" w14:textId="77777777" w:rsidR="00D568A8" w:rsidRDefault="00D568A8">
      <w:pPr>
        <w:rPr>
          <w:rFonts w:ascii="Arial" w:eastAsia="Arial" w:hAnsi="Arial" w:cs="Arial"/>
          <w:sz w:val="22"/>
          <w:szCs w:val="22"/>
        </w:rPr>
      </w:pPr>
    </w:p>
    <w:p w14:paraId="2604955E" w14:textId="77777777" w:rsidR="00D568A8" w:rsidRDefault="00000000">
      <w:pPr>
        <w:pStyle w:val="Heading1"/>
        <w:rPr>
          <w:rFonts w:ascii="Arial" w:eastAsia="Arial" w:hAnsi="Arial" w:cs="Arial"/>
          <w:color w:val="1F497D"/>
          <w:sz w:val="28"/>
          <w:szCs w:val="28"/>
        </w:rPr>
      </w:pPr>
      <w:bookmarkStart w:id="1" w:name="_1fob9te" w:colFirst="0" w:colLast="0"/>
      <w:bookmarkEnd w:id="1"/>
      <w:r>
        <w:rPr>
          <w:rFonts w:ascii="Arial" w:eastAsia="Arial" w:hAnsi="Arial" w:cs="Arial"/>
          <w:color w:val="1F497D"/>
          <w:sz w:val="28"/>
          <w:szCs w:val="28"/>
        </w:rPr>
        <w:t>Similarities of Leaders and Managers</w:t>
      </w:r>
    </w:p>
    <w:p w14:paraId="2604955F" w14:textId="77777777" w:rsidR="00D568A8" w:rsidRDefault="00000000">
      <w:pPr>
        <w:rPr>
          <w:rFonts w:ascii="Arial" w:eastAsia="Arial" w:hAnsi="Arial" w:cs="Arial"/>
          <w:sz w:val="22"/>
          <w:szCs w:val="22"/>
        </w:rPr>
      </w:pPr>
      <w:r>
        <w:rPr>
          <w:rFonts w:ascii="Arial" w:eastAsia="Arial" w:hAnsi="Arial" w:cs="Arial"/>
          <w:b/>
          <w:sz w:val="22"/>
          <w:szCs w:val="22"/>
        </w:rPr>
        <w:t xml:space="preserve">Growth-Oriented Mindset: </w:t>
      </w:r>
      <w:r>
        <w:rPr>
          <w:rFonts w:ascii="Arial" w:eastAsia="Arial" w:hAnsi="Arial" w:cs="Arial"/>
          <w:sz w:val="22"/>
          <w:szCs w:val="22"/>
        </w:rPr>
        <w:t>The most effective managers and leaders recognise how crucial it is to incorporate mindfulness into their work. People in these roles can continually improve their leadership and management abilities by practising self-awareness and sharp observation (Barrett, 2021). Fostering a growth-oriented mentality, as opposed to a fixed mindset, is essential since it indicates a readiness to recognise deficiencies and achieve ongoing advancements throughout time.</w:t>
      </w:r>
    </w:p>
    <w:p w14:paraId="26049560" w14:textId="77777777" w:rsidR="00D568A8" w:rsidRDefault="00000000">
      <w:pPr>
        <w:rPr>
          <w:rFonts w:ascii="Arial" w:eastAsia="Arial" w:hAnsi="Arial" w:cs="Arial"/>
          <w:sz w:val="22"/>
          <w:szCs w:val="22"/>
        </w:rPr>
      </w:pPr>
      <w:r>
        <w:rPr>
          <w:rFonts w:ascii="Arial" w:eastAsia="Arial" w:hAnsi="Arial" w:cs="Arial"/>
          <w:b/>
          <w:sz w:val="22"/>
          <w:szCs w:val="22"/>
        </w:rPr>
        <w:t>Decision Making:</w:t>
      </w:r>
      <w:r>
        <w:rPr>
          <w:rFonts w:ascii="Arial" w:eastAsia="Arial" w:hAnsi="Arial" w:cs="Arial"/>
          <w:sz w:val="22"/>
          <w:szCs w:val="22"/>
        </w:rPr>
        <w:t xml:space="preserve"> The decision-making process involves both managers and leaders. They analyse the problem, assess their options, and make decisions that affect their teams or the company. Ronald Heifetz and Donald L. Laurie (2020) suggested in their article "The Work of Leadership" that although managers tend to make technical judgements to solve everyday issues, leaders frequently make adaptive decisions to address fundamental issues.</w:t>
      </w:r>
    </w:p>
    <w:p w14:paraId="26049561" w14:textId="77777777" w:rsidR="00D568A8" w:rsidRDefault="00000000">
      <w:pPr>
        <w:rPr>
          <w:rFonts w:ascii="Arial" w:eastAsia="Arial" w:hAnsi="Arial" w:cs="Arial"/>
          <w:sz w:val="22"/>
          <w:szCs w:val="22"/>
        </w:rPr>
      </w:pPr>
      <w:r>
        <w:rPr>
          <w:rFonts w:ascii="Arial" w:eastAsia="Arial" w:hAnsi="Arial" w:cs="Arial"/>
          <w:b/>
          <w:sz w:val="22"/>
          <w:szCs w:val="22"/>
        </w:rPr>
        <w:t>Humility:</w:t>
      </w:r>
      <w:r>
        <w:rPr>
          <w:rFonts w:ascii="Arial" w:eastAsia="Arial" w:hAnsi="Arial" w:cs="Arial"/>
          <w:sz w:val="22"/>
          <w:szCs w:val="22"/>
        </w:rPr>
        <w:t xml:space="preserve"> The humility and self-awareness of managers and leaders are crucial to the organization's success. It's important to strike this delicate balance since a manager's or leader's behaviour has a big impact on how much confidence their team has in them (HRDQ, </w:t>
      </w:r>
      <w:r>
        <w:rPr>
          <w:rFonts w:ascii="Arial" w:eastAsia="Arial" w:hAnsi="Arial" w:cs="Arial"/>
          <w:sz w:val="22"/>
          <w:szCs w:val="22"/>
        </w:rPr>
        <w:lastRenderedPageBreak/>
        <w:t>2020). For example, a leader or manager who exhibits excessive confidence risks inciting anger within their staff, especially if that confidence doesn't correspond to the company's performance. This occurs frequently because their arrogance tends to degrade team effectiveness and undermine psychological safety. Overconfident people frequently undervalue, distance themselves from, and lose interest in those they are expected to manage or lead.</w:t>
      </w:r>
    </w:p>
    <w:p w14:paraId="26049562" w14:textId="77777777" w:rsidR="00D568A8" w:rsidRDefault="00000000">
      <w:pPr>
        <w:rPr>
          <w:rFonts w:ascii="Arial" w:eastAsia="Arial" w:hAnsi="Arial" w:cs="Arial"/>
          <w:sz w:val="22"/>
          <w:szCs w:val="22"/>
        </w:rPr>
      </w:pPr>
      <w:r>
        <w:rPr>
          <w:rFonts w:ascii="Arial" w:eastAsia="Arial" w:hAnsi="Arial" w:cs="Arial"/>
          <w:b/>
          <w:sz w:val="22"/>
          <w:szCs w:val="22"/>
        </w:rPr>
        <w:t>Communication:</w:t>
      </w:r>
      <w:r>
        <w:rPr>
          <w:rFonts w:ascii="Arial" w:eastAsia="Arial" w:hAnsi="Arial" w:cs="Arial"/>
          <w:sz w:val="22"/>
          <w:szCs w:val="22"/>
        </w:rPr>
        <w:t xml:space="preserve"> Effective communication is essential for managers as well as leaders. To make sure that everyone is on the same page, they must communicate their teams' goals, expectations, and tactics. Usually, managers will provide information, directives, and expectations. Their communication is frequently more directive and task-focused, emphasising the "how" of completing tasks. Leaders convey an inspiring mission and vision. They build a feeling of shared purpose and values by emphasising the "why" behind actions and choices, which inspires and motivates employees (Kruse and Bradberry, 2021). The significance of communication in leadership and management is emphasised by Deborah Barrett in her book "Leadership Communication" (2021), which also highlights the necessity of both leaders and managers having strong communication skills.</w:t>
      </w:r>
    </w:p>
    <w:p w14:paraId="26049563" w14:textId="77777777" w:rsidR="00D568A8" w:rsidRDefault="00000000">
      <w:pPr>
        <w:rPr>
          <w:rFonts w:ascii="Arial" w:eastAsia="Arial" w:hAnsi="Arial" w:cs="Arial"/>
          <w:sz w:val="22"/>
          <w:szCs w:val="22"/>
        </w:rPr>
      </w:pPr>
      <w:r>
        <w:rPr>
          <w:rFonts w:ascii="Arial" w:eastAsia="Arial" w:hAnsi="Arial" w:cs="Arial"/>
          <w:b/>
          <w:sz w:val="22"/>
          <w:szCs w:val="22"/>
        </w:rPr>
        <w:t>Problem Solving:</w:t>
      </w:r>
      <w:r>
        <w:rPr>
          <w:rFonts w:ascii="Arial" w:eastAsia="Arial" w:hAnsi="Arial" w:cs="Arial"/>
          <w:sz w:val="22"/>
          <w:szCs w:val="22"/>
        </w:rPr>
        <w:t xml:space="preserve"> Managers and leaders both work to find solutions to issues. To enhance procedures and results, they pinpoint problems and put suggestions into practice. John Kotter (2020) examines how both managers and leaders participate in problem-solving activities, although with distinct emphasis, in his article "Management and Leadership: Are They Different?".</w:t>
      </w:r>
    </w:p>
    <w:p w14:paraId="26049564" w14:textId="77777777" w:rsidR="00D568A8" w:rsidRDefault="00000000">
      <w:pPr>
        <w:pStyle w:val="Heading1"/>
        <w:rPr>
          <w:rFonts w:ascii="Arial" w:eastAsia="Arial" w:hAnsi="Arial" w:cs="Arial"/>
          <w:color w:val="1F497D"/>
          <w:sz w:val="28"/>
          <w:szCs w:val="28"/>
        </w:rPr>
      </w:pPr>
      <w:bookmarkStart w:id="2" w:name="_3znysh7" w:colFirst="0" w:colLast="0"/>
      <w:bookmarkEnd w:id="2"/>
      <w:r>
        <w:rPr>
          <w:rFonts w:ascii="Arial" w:eastAsia="Arial" w:hAnsi="Arial" w:cs="Arial"/>
          <w:color w:val="1F497D"/>
          <w:sz w:val="28"/>
          <w:szCs w:val="28"/>
        </w:rPr>
        <w:t>Differentiating between Leadership and Management</w:t>
      </w:r>
    </w:p>
    <w:p w14:paraId="26049565" w14:textId="77777777" w:rsidR="00D568A8" w:rsidRDefault="00000000">
      <w:pPr>
        <w:rPr>
          <w:rFonts w:ascii="Arial" w:eastAsia="Arial" w:hAnsi="Arial" w:cs="Arial"/>
          <w:sz w:val="22"/>
          <w:szCs w:val="22"/>
        </w:rPr>
      </w:pPr>
      <w:r>
        <w:rPr>
          <w:rFonts w:ascii="Arial" w:eastAsia="Arial" w:hAnsi="Arial" w:cs="Arial"/>
          <w:sz w:val="22"/>
          <w:szCs w:val="22"/>
        </w:rPr>
        <w:t>Although they both contribute significantly to a company, managers and leaders play quite distinct responsibilities. Managers place a higher priority on stability and maintaining the status quo, whereas leaders promote innovation and change while continually exploring new concepts. While leaders examine the entire organisation holistically, managers concentrate on the particular aspects. According to Fred C. Lunenburg, while managers handle responsibilities, exert power, and are focused on task performance, leaders concentrate on understanding people's views and securing their commitment.</w:t>
      </w:r>
    </w:p>
    <w:tbl>
      <w:tblPr>
        <w:tblStyle w:val="a0"/>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84"/>
        <w:gridCol w:w="2792"/>
        <w:gridCol w:w="3266"/>
      </w:tblGrid>
      <w:tr w:rsidR="00D568A8" w14:paraId="26049569" w14:textId="77777777">
        <w:tc>
          <w:tcPr>
            <w:tcW w:w="3184" w:type="dxa"/>
          </w:tcPr>
          <w:p w14:paraId="26049566" w14:textId="77777777" w:rsidR="00D568A8" w:rsidRDefault="00000000">
            <w:pPr>
              <w:rPr>
                <w:rFonts w:ascii="Arial" w:eastAsia="Arial" w:hAnsi="Arial" w:cs="Arial"/>
                <w:b/>
              </w:rPr>
            </w:pPr>
            <w:r>
              <w:rPr>
                <w:rFonts w:ascii="Arial" w:eastAsia="Arial" w:hAnsi="Arial" w:cs="Arial"/>
                <w:b/>
              </w:rPr>
              <w:t>Areas</w:t>
            </w:r>
          </w:p>
        </w:tc>
        <w:tc>
          <w:tcPr>
            <w:tcW w:w="2792" w:type="dxa"/>
          </w:tcPr>
          <w:p w14:paraId="26049567" w14:textId="77777777" w:rsidR="00D568A8" w:rsidRDefault="00000000">
            <w:pPr>
              <w:rPr>
                <w:rFonts w:ascii="Arial" w:eastAsia="Arial" w:hAnsi="Arial" w:cs="Arial"/>
                <w:b/>
              </w:rPr>
            </w:pPr>
            <w:r>
              <w:rPr>
                <w:rFonts w:ascii="Arial" w:eastAsia="Arial" w:hAnsi="Arial" w:cs="Arial"/>
                <w:b/>
              </w:rPr>
              <w:t>Leadership (A Leader)</w:t>
            </w:r>
          </w:p>
        </w:tc>
        <w:tc>
          <w:tcPr>
            <w:tcW w:w="3266" w:type="dxa"/>
          </w:tcPr>
          <w:p w14:paraId="26049568" w14:textId="77777777" w:rsidR="00D568A8" w:rsidRDefault="00000000">
            <w:pPr>
              <w:rPr>
                <w:rFonts w:ascii="Arial" w:eastAsia="Arial" w:hAnsi="Arial" w:cs="Arial"/>
                <w:b/>
              </w:rPr>
            </w:pPr>
            <w:r>
              <w:rPr>
                <w:rFonts w:ascii="Arial" w:eastAsia="Arial" w:hAnsi="Arial" w:cs="Arial"/>
                <w:b/>
              </w:rPr>
              <w:t>Management (A Manager)</w:t>
            </w:r>
          </w:p>
        </w:tc>
      </w:tr>
      <w:tr w:rsidR="00D568A8" w14:paraId="2604956D" w14:textId="77777777">
        <w:tc>
          <w:tcPr>
            <w:tcW w:w="3184" w:type="dxa"/>
          </w:tcPr>
          <w:p w14:paraId="2604956A" w14:textId="77777777" w:rsidR="00D568A8" w:rsidRDefault="00000000">
            <w:pPr>
              <w:rPr>
                <w:rFonts w:ascii="Arial" w:eastAsia="Arial" w:hAnsi="Arial" w:cs="Arial"/>
                <w:b/>
              </w:rPr>
            </w:pPr>
            <w:r>
              <w:rPr>
                <w:rFonts w:ascii="Arial" w:eastAsia="Arial" w:hAnsi="Arial" w:cs="Arial"/>
                <w:b/>
              </w:rPr>
              <w:t>Planning</w:t>
            </w:r>
          </w:p>
        </w:tc>
        <w:tc>
          <w:tcPr>
            <w:tcW w:w="2792" w:type="dxa"/>
          </w:tcPr>
          <w:p w14:paraId="2604956B" w14:textId="77777777" w:rsidR="00D568A8" w:rsidRDefault="00000000">
            <w:pPr>
              <w:rPr>
                <w:rFonts w:ascii="Arial" w:eastAsia="Arial" w:hAnsi="Arial" w:cs="Arial"/>
              </w:rPr>
            </w:pPr>
            <w:r>
              <w:rPr>
                <w:rFonts w:ascii="Arial" w:eastAsia="Arial" w:hAnsi="Arial" w:cs="Arial"/>
              </w:rPr>
              <w:t xml:space="preserve">A leader creates a vision and mission and then establishes goals to carry out the mission. A leader is concerned with the future and </w:t>
            </w:r>
            <w:r>
              <w:rPr>
                <w:rFonts w:ascii="Arial" w:eastAsia="Arial" w:hAnsi="Arial" w:cs="Arial"/>
              </w:rPr>
              <w:lastRenderedPageBreak/>
              <w:t>formulating a strategic plan (Heracleous, 2022).</w:t>
            </w:r>
          </w:p>
        </w:tc>
        <w:tc>
          <w:tcPr>
            <w:tcW w:w="3266" w:type="dxa"/>
          </w:tcPr>
          <w:p w14:paraId="2604956C" w14:textId="77777777" w:rsidR="00D568A8" w:rsidRDefault="00000000">
            <w:pPr>
              <w:rPr>
                <w:rFonts w:ascii="Arial" w:eastAsia="Arial" w:hAnsi="Arial" w:cs="Arial"/>
              </w:rPr>
            </w:pPr>
            <w:r>
              <w:rPr>
                <w:rFonts w:ascii="Arial" w:eastAsia="Arial" w:hAnsi="Arial" w:cs="Arial"/>
              </w:rPr>
              <w:lastRenderedPageBreak/>
              <w:t xml:space="preserve">A manager develops a vision and mission, establishes targets, and makes sure those targets are met according to plan. He concentrates on the present, </w:t>
            </w:r>
            <w:r>
              <w:rPr>
                <w:rFonts w:ascii="Arial" w:eastAsia="Arial" w:hAnsi="Arial" w:cs="Arial"/>
              </w:rPr>
              <w:lastRenderedPageBreak/>
              <w:t>upholds the status quo and formulates an operational plan (Terry and Franklin, 2022).</w:t>
            </w:r>
          </w:p>
        </w:tc>
      </w:tr>
      <w:tr w:rsidR="00D568A8" w14:paraId="26049571" w14:textId="77777777">
        <w:tc>
          <w:tcPr>
            <w:tcW w:w="3184" w:type="dxa"/>
          </w:tcPr>
          <w:p w14:paraId="2604956E" w14:textId="77777777" w:rsidR="00D568A8" w:rsidRDefault="00000000">
            <w:pPr>
              <w:rPr>
                <w:rFonts w:ascii="Arial" w:eastAsia="Arial" w:hAnsi="Arial" w:cs="Arial"/>
                <w:b/>
              </w:rPr>
            </w:pPr>
            <w:r>
              <w:rPr>
                <w:rFonts w:ascii="Arial" w:eastAsia="Arial" w:hAnsi="Arial" w:cs="Arial"/>
                <w:b/>
              </w:rPr>
              <w:lastRenderedPageBreak/>
              <w:t>Organising</w:t>
            </w:r>
          </w:p>
        </w:tc>
        <w:tc>
          <w:tcPr>
            <w:tcW w:w="2792" w:type="dxa"/>
          </w:tcPr>
          <w:p w14:paraId="2604956F" w14:textId="77777777" w:rsidR="00D568A8" w:rsidRDefault="00000000">
            <w:pPr>
              <w:rPr>
                <w:rFonts w:ascii="Arial" w:eastAsia="Arial" w:hAnsi="Arial" w:cs="Arial"/>
              </w:rPr>
            </w:pPr>
            <w:r>
              <w:rPr>
                <w:rFonts w:ascii="Arial" w:eastAsia="Arial" w:hAnsi="Arial" w:cs="Arial"/>
              </w:rPr>
              <w:t>A leader sets tasks, assigns them to people, and distributes resources all while keeping in mind the requirements of the people they are leading (Zulfiqar, 2023). He emphasizes effectiveness and makes sure the proper things are done.</w:t>
            </w:r>
          </w:p>
        </w:tc>
        <w:tc>
          <w:tcPr>
            <w:tcW w:w="3266" w:type="dxa"/>
          </w:tcPr>
          <w:p w14:paraId="26049570" w14:textId="77777777" w:rsidR="00D568A8" w:rsidRDefault="00000000">
            <w:pPr>
              <w:rPr>
                <w:rFonts w:ascii="Arial" w:eastAsia="Arial" w:hAnsi="Arial" w:cs="Arial"/>
              </w:rPr>
            </w:pPr>
            <w:r>
              <w:rPr>
                <w:rFonts w:ascii="Arial" w:eastAsia="Arial" w:hAnsi="Arial" w:cs="Arial"/>
              </w:rPr>
              <w:t>Everything is task-centred: a manager creates tasks, assigns them to people, and distributes resources while prioritising the tasks (Robbins and Judge, 2021). He makes sure everything is done correctly and with efficiency in mind.</w:t>
            </w:r>
          </w:p>
        </w:tc>
      </w:tr>
      <w:tr w:rsidR="00D568A8" w14:paraId="26049575" w14:textId="77777777">
        <w:tc>
          <w:tcPr>
            <w:tcW w:w="3184" w:type="dxa"/>
          </w:tcPr>
          <w:p w14:paraId="26049572" w14:textId="77777777" w:rsidR="00D568A8" w:rsidRDefault="00000000">
            <w:pPr>
              <w:rPr>
                <w:rFonts w:ascii="Arial" w:eastAsia="Arial" w:hAnsi="Arial" w:cs="Arial"/>
                <w:b/>
              </w:rPr>
            </w:pPr>
            <w:r>
              <w:rPr>
                <w:rFonts w:ascii="Arial" w:eastAsia="Arial" w:hAnsi="Arial" w:cs="Arial"/>
                <w:b/>
              </w:rPr>
              <w:t>Controlling</w:t>
            </w:r>
          </w:p>
        </w:tc>
        <w:tc>
          <w:tcPr>
            <w:tcW w:w="2792" w:type="dxa"/>
          </w:tcPr>
          <w:p w14:paraId="26049573" w14:textId="77777777" w:rsidR="00D568A8" w:rsidRDefault="00000000">
            <w:pPr>
              <w:rPr>
                <w:rFonts w:ascii="Arial" w:eastAsia="Arial" w:hAnsi="Arial" w:cs="Arial"/>
              </w:rPr>
            </w:pPr>
            <w:r>
              <w:rPr>
                <w:rFonts w:ascii="Arial" w:eastAsia="Arial" w:hAnsi="Arial" w:cs="Arial"/>
              </w:rPr>
              <w:t>A leader keeps an eye on people's behaviour and performance and uses his power/influence to make corrective judgements.</w:t>
            </w:r>
          </w:p>
        </w:tc>
        <w:tc>
          <w:tcPr>
            <w:tcW w:w="3266" w:type="dxa"/>
          </w:tcPr>
          <w:p w14:paraId="26049574" w14:textId="77777777" w:rsidR="00D568A8" w:rsidRDefault="00000000">
            <w:pPr>
              <w:rPr>
                <w:rFonts w:ascii="Arial" w:eastAsia="Arial" w:hAnsi="Arial" w:cs="Arial"/>
              </w:rPr>
            </w:pPr>
            <w:r>
              <w:rPr>
                <w:rFonts w:ascii="Arial" w:eastAsia="Arial" w:hAnsi="Arial" w:cs="Arial"/>
              </w:rPr>
              <w:t>A manager keeps an eye on employees' behaviour and performance and uses his or her managerial authority to take remedial action (Flint, 2023).</w:t>
            </w:r>
          </w:p>
        </w:tc>
      </w:tr>
      <w:tr w:rsidR="00D568A8" w14:paraId="26049579" w14:textId="77777777">
        <w:tc>
          <w:tcPr>
            <w:tcW w:w="3184" w:type="dxa"/>
          </w:tcPr>
          <w:p w14:paraId="26049576" w14:textId="77777777" w:rsidR="00D568A8" w:rsidRDefault="00000000">
            <w:pPr>
              <w:rPr>
                <w:rFonts w:ascii="Arial" w:eastAsia="Arial" w:hAnsi="Arial" w:cs="Arial"/>
                <w:b/>
              </w:rPr>
            </w:pPr>
            <w:r>
              <w:rPr>
                <w:rFonts w:ascii="Arial" w:eastAsia="Arial" w:hAnsi="Arial" w:cs="Arial"/>
                <w:b/>
              </w:rPr>
              <w:t>Directing</w:t>
            </w:r>
          </w:p>
        </w:tc>
        <w:tc>
          <w:tcPr>
            <w:tcW w:w="2792" w:type="dxa"/>
          </w:tcPr>
          <w:p w14:paraId="26049577" w14:textId="77777777" w:rsidR="00D568A8" w:rsidRDefault="00000000">
            <w:pPr>
              <w:rPr>
                <w:rFonts w:ascii="Arial" w:eastAsia="Arial" w:hAnsi="Arial" w:cs="Arial"/>
              </w:rPr>
            </w:pPr>
            <w:r>
              <w:rPr>
                <w:rFonts w:ascii="Arial" w:eastAsia="Arial" w:hAnsi="Arial" w:cs="Arial"/>
              </w:rPr>
              <w:t>A leader builds followers' commitment by empowering them to carry out duties and accomplish goals. He exhibits "soft" or interpersonal skills (Kanter, 2020).</w:t>
            </w:r>
          </w:p>
        </w:tc>
        <w:tc>
          <w:tcPr>
            <w:tcW w:w="3266" w:type="dxa"/>
          </w:tcPr>
          <w:p w14:paraId="26049578" w14:textId="77777777" w:rsidR="00D568A8" w:rsidRDefault="00000000">
            <w:pPr>
              <w:rPr>
                <w:rFonts w:ascii="Arial" w:eastAsia="Arial" w:hAnsi="Arial" w:cs="Arial"/>
              </w:rPr>
            </w:pPr>
            <w:r>
              <w:rPr>
                <w:rFonts w:ascii="Arial" w:eastAsia="Arial" w:hAnsi="Arial" w:cs="Arial"/>
              </w:rPr>
              <w:t>To accomplish tasks and reach targets, a manager must regulate followers' behaviour and activities and enforce compliance. He exhibits "hard"/task-oriented skills.</w:t>
            </w:r>
          </w:p>
        </w:tc>
      </w:tr>
      <w:tr w:rsidR="00D568A8" w14:paraId="2604957D" w14:textId="77777777">
        <w:tc>
          <w:tcPr>
            <w:tcW w:w="3184" w:type="dxa"/>
          </w:tcPr>
          <w:p w14:paraId="2604957A" w14:textId="77777777" w:rsidR="00D568A8" w:rsidRDefault="00000000">
            <w:pPr>
              <w:rPr>
                <w:rFonts w:ascii="Arial" w:eastAsia="Arial" w:hAnsi="Arial" w:cs="Arial"/>
                <w:b/>
              </w:rPr>
            </w:pPr>
            <w:r>
              <w:rPr>
                <w:rFonts w:ascii="Arial" w:eastAsia="Arial" w:hAnsi="Arial" w:cs="Arial"/>
                <w:b/>
              </w:rPr>
              <w:t xml:space="preserve">Personality </w:t>
            </w:r>
          </w:p>
        </w:tc>
        <w:tc>
          <w:tcPr>
            <w:tcW w:w="2792" w:type="dxa"/>
          </w:tcPr>
          <w:p w14:paraId="2604957B" w14:textId="77777777" w:rsidR="00D568A8" w:rsidRDefault="00000000">
            <w:pPr>
              <w:rPr>
                <w:rFonts w:ascii="Arial" w:eastAsia="Arial" w:hAnsi="Arial" w:cs="Arial"/>
              </w:rPr>
            </w:pPr>
            <w:r>
              <w:rPr>
                <w:rFonts w:ascii="Arial" w:eastAsia="Arial" w:hAnsi="Arial" w:cs="Arial"/>
              </w:rPr>
              <w:t>In comparison to their followers, leaders tend to be more charismatic, even though they may be more quiet outside of the job. They typically have greater comfort taking chances than managers do, and they are very imaginative and creative.</w:t>
            </w:r>
          </w:p>
        </w:tc>
        <w:tc>
          <w:tcPr>
            <w:tcW w:w="3266" w:type="dxa"/>
          </w:tcPr>
          <w:p w14:paraId="2604957C" w14:textId="77777777" w:rsidR="00D568A8" w:rsidRDefault="00000000">
            <w:pPr>
              <w:rPr>
                <w:rFonts w:ascii="Arial" w:eastAsia="Arial" w:hAnsi="Arial" w:cs="Arial"/>
              </w:rPr>
            </w:pPr>
            <w:r>
              <w:rPr>
                <w:rFonts w:ascii="Arial" w:eastAsia="Arial" w:hAnsi="Arial" w:cs="Arial"/>
              </w:rPr>
              <w:t>Managers are frequently seen as practical and trustworthy problem solvers. Their main areas of interest include things like goal-setting, organisational structures, resource allocation, and human management (Terry and Franklin, 2022). This implies that they have analytical, self-reliant, decisive, and astute dispositions.</w:t>
            </w:r>
          </w:p>
        </w:tc>
      </w:tr>
      <w:tr w:rsidR="00D568A8" w14:paraId="26049581" w14:textId="77777777">
        <w:tc>
          <w:tcPr>
            <w:tcW w:w="3184" w:type="dxa"/>
          </w:tcPr>
          <w:p w14:paraId="2604957E" w14:textId="77777777" w:rsidR="00D568A8" w:rsidRDefault="00000000">
            <w:pPr>
              <w:rPr>
                <w:rFonts w:ascii="Arial" w:eastAsia="Arial" w:hAnsi="Arial" w:cs="Arial"/>
                <w:b/>
              </w:rPr>
            </w:pPr>
            <w:r>
              <w:rPr>
                <w:rFonts w:ascii="Arial" w:eastAsia="Arial" w:hAnsi="Arial" w:cs="Arial"/>
                <w:b/>
              </w:rPr>
              <w:t>Change Management</w:t>
            </w:r>
          </w:p>
        </w:tc>
        <w:tc>
          <w:tcPr>
            <w:tcW w:w="2792" w:type="dxa"/>
          </w:tcPr>
          <w:p w14:paraId="2604957F" w14:textId="77777777" w:rsidR="00D568A8" w:rsidRDefault="00000000">
            <w:pPr>
              <w:rPr>
                <w:rFonts w:ascii="Arial" w:eastAsia="Arial" w:hAnsi="Arial" w:cs="Arial"/>
              </w:rPr>
            </w:pPr>
            <w:r>
              <w:rPr>
                <w:rFonts w:ascii="Arial" w:eastAsia="Arial" w:hAnsi="Arial" w:cs="Arial"/>
              </w:rPr>
              <w:t xml:space="preserve">Leaders, on the other hand, are visionaries who offer the guidance, encouragement, and inspiration necessary to effect significant change. They provide a </w:t>
            </w:r>
            <w:r>
              <w:rPr>
                <w:rFonts w:ascii="Arial" w:eastAsia="Arial" w:hAnsi="Arial" w:cs="Arial"/>
              </w:rPr>
              <w:lastRenderedPageBreak/>
              <w:t>compelling vision that directs the business, motivates staff to accept new initiatives, and alters organisational culture to reflect the changes (Heracleous, 2022).</w:t>
            </w:r>
          </w:p>
        </w:tc>
        <w:tc>
          <w:tcPr>
            <w:tcW w:w="3266" w:type="dxa"/>
          </w:tcPr>
          <w:p w14:paraId="26049580" w14:textId="77777777" w:rsidR="00D568A8" w:rsidRDefault="00000000">
            <w:pPr>
              <w:rPr>
                <w:rFonts w:ascii="Arial" w:eastAsia="Arial" w:hAnsi="Arial" w:cs="Arial"/>
              </w:rPr>
            </w:pPr>
            <w:r>
              <w:rPr>
                <w:rFonts w:ascii="Arial" w:eastAsia="Arial" w:hAnsi="Arial" w:cs="Arial"/>
              </w:rPr>
              <w:lastRenderedPageBreak/>
              <w:t xml:space="preserve">Since they concentrate on implementation, execution, project management, and monitoring, managers excel at the practical elements of change (Robbins and Judge, 2021). They pay close </w:t>
            </w:r>
            <w:r>
              <w:rPr>
                <w:rFonts w:ascii="Arial" w:eastAsia="Arial" w:hAnsi="Arial" w:cs="Arial"/>
              </w:rPr>
              <w:lastRenderedPageBreak/>
              <w:t>attention to detail, and their methodical approach guarantees that change efforts are smoothly incorporated into routine business processes.</w:t>
            </w:r>
          </w:p>
        </w:tc>
      </w:tr>
    </w:tbl>
    <w:p w14:paraId="26049582" w14:textId="77777777" w:rsidR="00D568A8" w:rsidRDefault="00D568A8">
      <w:pPr>
        <w:jc w:val="center"/>
        <w:rPr>
          <w:rFonts w:ascii="Arial" w:eastAsia="Arial" w:hAnsi="Arial" w:cs="Arial"/>
          <w:b/>
          <w:sz w:val="22"/>
          <w:szCs w:val="22"/>
        </w:rPr>
      </w:pPr>
    </w:p>
    <w:p w14:paraId="26049583" w14:textId="77777777" w:rsidR="00D568A8" w:rsidRDefault="00000000">
      <w:pPr>
        <w:jc w:val="center"/>
        <w:rPr>
          <w:rFonts w:ascii="Arial" w:eastAsia="Arial" w:hAnsi="Arial" w:cs="Arial"/>
          <w:b/>
          <w:sz w:val="22"/>
          <w:szCs w:val="22"/>
        </w:rPr>
      </w:pPr>
      <w:r>
        <w:rPr>
          <w:rFonts w:ascii="Arial" w:eastAsia="Arial" w:hAnsi="Arial" w:cs="Arial"/>
          <w:b/>
          <w:sz w:val="22"/>
          <w:szCs w:val="22"/>
        </w:rPr>
        <w:t>Table 01: Areas and Different Roles of a Leader and a Manager</w:t>
      </w:r>
    </w:p>
    <w:p w14:paraId="26049584" w14:textId="77777777" w:rsidR="00D568A8" w:rsidRDefault="00000000">
      <w:pPr>
        <w:pStyle w:val="Heading1"/>
        <w:rPr>
          <w:rFonts w:ascii="Arial" w:eastAsia="Arial" w:hAnsi="Arial" w:cs="Arial"/>
          <w:color w:val="1F497D"/>
          <w:sz w:val="28"/>
          <w:szCs w:val="28"/>
        </w:rPr>
      </w:pPr>
      <w:bookmarkStart w:id="3" w:name="_2et92p0" w:colFirst="0" w:colLast="0"/>
      <w:bookmarkEnd w:id="3"/>
      <w:r>
        <w:rPr>
          <w:rFonts w:ascii="Arial" w:eastAsia="Arial" w:hAnsi="Arial" w:cs="Arial"/>
          <w:color w:val="1F497D"/>
          <w:sz w:val="28"/>
          <w:szCs w:val="28"/>
        </w:rPr>
        <w:t>Leadership Styles of Leaders and Managers</w:t>
      </w:r>
    </w:p>
    <w:p w14:paraId="26049585" w14:textId="77777777" w:rsidR="00D568A8" w:rsidRDefault="00000000">
      <w:pPr>
        <w:rPr>
          <w:rFonts w:ascii="Arial" w:eastAsia="Arial" w:hAnsi="Arial" w:cs="Arial"/>
          <w:b/>
          <w:sz w:val="22"/>
          <w:szCs w:val="22"/>
        </w:rPr>
      </w:pPr>
      <w:r>
        <w:rPr>
          <w:rFonts w:ascii="Arial" w:eastAsia="Arial" w:hAnsi="Arial" w:cs="Arial"/>
          <w:b/>
          <w:sz w:val="22"/>
          <w:szCs w:val="22"/>
        </w:rPr>
        <w:t>Leadership Styles of a Leader</w:t>
      </w:r>
    </w:p>
    <w:p w14:paraId="26049586" w14:textId="77777777" w:rsidR="00D568A8" w:rsidRDefault="00000000">
      <w:pPr>
        <w:rPr>
          <w:rFonts w:ascii="Arial" w:eastAsia="Arial" w:hAnsi="Arial" w:cs="Arial"/>
          <w:sz w:val="22"/>
          <w:szCs w:val="22"/>
        </w:rPr>
      </w:pPr>
      <w:r>
        <w:rPr>
          <w:rFonts w:ascii="Arial" w:eastAsia="Arial" w:hAnsi="Arial" w:cs="Arial"/>
          <w:b/>
          <w:sz w:val="22"/>
          <w:szCs w:val="22"/>
        </w:rPr>
        <w:t xml:space="preserve">Transformational Leadership: </w:t>
      </w:r>
      <w:r>
        <w:rPr>
          <w:rFonts w:ascii="Arial" w:eastAsia="Arial" w:hAnsi="Arial" w:cs="Arial"/>
          <w:sz w:val="22"/>
          <w:szCs w:val="22"/>
        </w:rPr>
        <w:t>Through a common vision and an appeal to their values, transformational leaders inspire and encourage their employees. Organisations today must be able to quickly adapt to new problems and possibilities, which makes transformational leadership all the more crucial in a world that is changing quickly. In this complicated and unpredictable world, transformational leaders can support their organisations' innovation and success (Bass and Riggio, 2021). For instance, Steve Jobs, the co-founder of Apple, was renowned for his transformative leadership. He encouraged his employees to adopt new perspectives and developed a vision for innovation and design brilliance, which resulted in ground-breaking devices like the iPhone and iPad.</w:t>
      </w:r>
    </w:p>
    <w:p w14:paraId="26049587" w14:textId="77777777" w:rsidR="00D568A8" w:rsidRDefault="00000000">
      <w:pPr>
        <w:rPr>
          <w:rFonts w:ascii="Arial" w:eastAsia="Arial" w:hAnsi="Arial" w:cs="Arial"/>
          <w:sz w:val="22"/>
          <w:szCs w:val="22"/>
        </w:rPr>
      </w:pPr>
      <w:r>
        <w:rPr>
          <w:rFonts w:ascii="Arial" w:eastAsia="Arial" w:hAnsi="Arial" w:cs="Arial"/>
          <w:b/>
          <w:sz w:val="22"/>
          <w:szCs w:val="22"/>
        </w:rPr>
        <w:t>Charismatic Leadership:</w:t>
      </w:r>
      <w:r>
        <w:rPr>
          <w:rFonts w:ascii="Arial" w:eastAsia="Arial" w:hAnsi="Arial" w:cs="Arial"/>
          <w:sz w:val="22"/>
          <w:szCs w:val="22"/>
        </w:rPr>
        <w:t xml:space="preserve"> Charismatic Leaders rely on their charisma, self-assurance, and attraction to inspire and motivate their subordinates. They have a reputation for being idealistic and visionary and have a talent for forging deep emotional bonds with their followers (Shapira, 2019). In support of the organization's goals and objectives, they can encourage a spirit of excitement and passion. A charismatic leader is commonly referred to as Elon Musk, the CEO of Tesla and SpaceX. His charismatic leadership style and aspirational vision for the development of electric cars have inspired his teams to set and meet challenging goals.</w:t>
      </w:r>
    </w:p>
    <w:p w14:paraId="26049588" w14:textId="77777777" w:rsidR="00D568A8" w:rsidRDefault="00000000">
      <w:pPr>
        <w:rPr>
          <w:rFonts w:ascii="Arial" w:eastAsia="Arial" w:hAnsi="Arial" w:cs="Arial"/>
          <w:b/>
          <w:sz w:val="22"/>
          <w:szCs w:val="22"/>
        </w:rPr>
      </w:pPr>
      <w:r>
        <w:rPr>
          <w:rFonts w:ascii="Arial" w:eastAsia="Arial" w:hAnsi="Arial" w:cs="Arial"/>
          <w:b/>
          <w:sz w:val="22"/>
          <w:szCs w:val="22"/>
        </w:rPr>
        <w:t>Leadership Style of a Manager</w:t>
      </w:r>
    </w:p>
    <w:p w14:paraId="26049589" w14:textId="77777777" w:rsidR="00D568A8" w:rsidRDefault="00000000">
      <w:pPr>
        <w:rPr>
          <w:rFonts w:ascii="Arial" w:eastAsia="Arial" w:hAnsi="Arial" w:cs="Arial"/>
          <w:sz w:val="22"/>
          <w:szCs w:val="22"/>
        </w:rPr>
      </w:pPr>
      <w:r>
        <w:rPr>
          <w:rFonts w:ascii="Arial" w:eastAsia="Arial" w:hAnsi="Arial" w:cs="Arial"/>
          <w:b/>
          <w:sz w:val="22"/>
          <w:szCs w:val="22"/>
        </w:rPr>
        <w:t>Transactional Leadership:</w:t>
      </w:r>
      <w:r>
        <w:rPr>
          <w:rFonts w:ascii="Arial" w:eastAsia="Arial" w:hAnsi="Arial" w:cs="Arial"/>
          <w:sz w:val="22"/>
          <w:szCs w:val="22"/>
        </w:rPr>
        <w:t xml:space="preserve"> Structure, procedures, and job completion are prioritised by transactional managers. This type of leadership, sometimes referred to as management leadership, encourages workers to perform to the best of their ability by using a system of incentives and punishments. According to this strategy, managers reward workers who do their duties to the required standards and apply disciplinary action when they don't (Lutkevich, 2022). The former CEO of General Electric (GE), Jack Welch, is frequently related to </w:t>
      </w:r>
      <w:r>
        <w:rPr>
          <w:rFonts w:ascii="Arial" w:eastAsia="Arial" w:hAnsi="Arial" w:cs="Arial"/>
          <w:sz w:val="22"/>
          <w:szCs w:val="22"/>
        </w:rPr>
        <w:lastRenderedPageBreak/>
        <w:t>transactional leadership. He established defined performance goals and put in place a "rank and yank" system to recognise high achievers and terminate underperformers.</w:t>
      </w:r>
    </w:p>
    <w:p w14:paraId="2604958A" w14:textId="77777777" w:rsidR="00D568A8" w:rsidRDefault="00000000">
      <w:pPr>
        <w:rPr>
          <w:rFonts w:ascii="Arial" w:eastAsia="Arial" w:hAnsi="Arial" w:cs="Arial"/>
          <w:sz w:val="22"/>
          <w:szCs w:val="22"/>
        </w:rPr>
      </w:pPr>
      <w:r>
        <w:rPr>
          <w:rFonts w:ascii="Arial" w:eastAsia="Arial" w:hAnsi="Arial" w:cs="Arial"/>
          <w:b/>
          <w:sz w:val="22"/>
          <w:szCs w:val="22"/>
        </w:rPr>
        <w:t>Laissez-Faire Leadership:</w:t>
      </w:r>
      <w:r>
        <w:rPr>
          <w:rFonts w:ascii="Arial" w:eastAsia="Arial" w:hAnsi="Arial" w:cs="Arial"/>
          <w:sz w:val="22"/>
          <w:szCs w:val="22"/>
        </w:rPr>
        <w:t xml:space="preserve"> Laissez-faire managers take a hands-off stance, letting team members guide themselves and make their own decisions. They delegate responsibility for handling the particulars and carrying out their tasks and projects to their team members while providing them with assistance, direction, advice, and training as needed (Howland, 2020). In certain IT firms, software development teams can be led by a laissez-faire manager who relies on the programmers' skills to self-organize and make technical choices without micromanagement.</w:t>
      </w:r>
    </w:p>
    <w:p w14:paraId="2604958B" w14:textId="77777777" w:rsidR="00D568A8" w:rsidRDefault="00000000">
      <w:pPr>
        <w:pStyle w:val="Heading1"/>
        <w:rPr>
          <w:rFonts w:ascii="Arial" w:eastAsia="Arial" w:hAnsi="Arial" w:cs="Arial"/>
          <w:color w:val="1F497D"/>
          <w:sz w:val="28"/>
          <w:szCs w:val="28"/>
        </w:rPr>
      </w:pPr>
      <w:bookmarkStart w:id="4" w:name="_tyjcwt" w:colFirst="0" w:colLast="0"/>
      <w:bookmarkEnd w:id="4"/>
      <w:r>
        <w:rPr>
          <w:rFonts w:ascii="Arial" w:eastAsia="Arial" w:hAnsi="Arial" w:cs="Arial"/>
          <w:color w:val="1F497D"/>
          <w:sz w:val="28"/>
          <w:szCs w:val="28"/>
        </w:rPr>
        <w:t>The Manager's Impact on Culture and Change Management</w:t>
      </w:r>
    </w:p>
    <w:p w14:paraId="2604958C" w14:textId="77777777" w:rsidR="00D568A8" w:rsidRDefault="00000000">
      <w:pPr>
        <w:rPr>
          <w:rFonts w:ascii="Arial" w:eastAsia="Arial" w:hAnsi="Arial" w:cs="Arial"/>
          <w:sz w:val="22"/>
          <w:szCs w:val="22"/>
        </w:rPr>
      </w:pPr>
      <w:r>
        <w:rPr>
          <w:rFonts w:ascii="Arial" w:eastAsia="Arial" w:hAnsi="Arial" w:cs="Arial"/>
          <w:sz w:val="22"/>
          <w:szCs w:val="22"/>
        </w:rPr>
        <w:t>Positive corporate culture is actively fostered and nurtured by managers. They have an substantial influence on the workplace by their decisions, behaviour, and interactions with their employees. When managers sincerely embody and uphold the company's basic principles, their actions serve as a light for others (Robbins and Judge, 2021). A manager who regularly conveys and upholds these principles demonstrates their importance in real-world situations, motivating staff to align their behaviour appropriately.</w:t>
      </w:r>
    </w:p>
    <w:p w14:paraId="2604958D" w14:textId="77777777" w:rsidR="00D568A8" w:rsidRDefault="00000000">
      <w:pPr>
        <w:rPr>
          <w:rFonts w:ascii="Arial" w:eastAsia="Arial" w:hAnsi="Arial" w:cs="Arial"/>
          <w:sz w:val="22"/>
          <w:szCs w:val="22"/>
        </w:rPr>
      </w:pPr>
      <w:r>
        <w:rPr>
          <w:rFonts w:ascii="Arial" w:eastAsia="Arial" w:hAnsi="Arial" w:cs="Arial"/>
          <w:sz w:val="22"/>
          <w:szCs w:val="22"/>
        </w:rPr>
        <w:t>Managers must demonstrate their commitment to the organization's basic principles in every aspect of their management. A culture of authenticity and trust is fostered when behaviour constantly reflects the stated values (Francis, 2022). Imagine a manager that actively works with their staff, demonstrating the value of collaboration in action, rather than only talking about how important it is. The alignment of what is stated and what is practised strengthens the foundation of a strong culture. For instance, a study on middle managers' contributions to fostering an ethical culture inside an organisation was published in the "Journal of Applied Psychology" (Dukerich, J.M., et al., 2021). According to the study, managers who regularly promoted ethical behaviour through their decisions and behaviours, such as by immediately addressing unethical behaviour, had a favourable effect on the ethical environment of the company.</w:t>
      </w:r>
    </w:p>
    <w:p w14:paraId="2604958E" w14:textId="77777777" w:rsidR="00D568A8" w:rsidRDefault="00000000">
      <w:pPr>
        <w:rPr>
          <w:rFonts w:ascii="Arial" w:eastAsia="Arial" w:hAnsi="Arial" w:cs="Arial"/>
          <w:sz w:val="22"/>
          <w:szCs w:val="22"/>
        </w:rPr>
      </w:pPr>
      <w:r>
        <w:rPr>
          <w:rFonts w:ascii="Arial" w:eastAsia="Arial" w:hAnsi="Arial" w:cs="Arial"/>
          <w:sz w:val="22"/>
          <w:szCs w:val="22"/>
        </w:rPr>
        <w:t xml:space="preserve">Managers have the ability to initiate significant shifts that go beyond their positions as simply leaders. Encouragement of diversity and mutual respect in the workplace are examples of inclusive leadership practises that successfully contribute to the formation of a healthy organisational culture. Furthermore, excellent communication is critical in this effort. Managers that clearly and consistently explain their objectives, offer feedback, and recognise behaviours that correspond with their fundamental values play a critical role in cultivating an engaged and motivated culture (Howland, 2020). A manager's influence on culture is seen throughout the </w:t>
      </w:r>
      <w:r>
        <w:rPr>
          <w:rFonts w:ascii="Arial" w:eastAsia="Arial" w:hAnsi="Arial" w:cs="Arial"/>
          <w:sz w:val="22"/>
          <w:szCs w:val="22"/>
        </w:rPr>
        <w:lastRenderedPageBreak/>
        <w:t>whole company. Employees are more likely to feel engaged and connected when they see their managers sincerely upholding the company's values. Not only is a motivated workforce more productive, but it also fosters a positive workplace culture where creativity and cooperation can flourish. Increased employee loyalty and work satisfaction result from the trust built via consistent leadership, which ultimately supports the success of the company.</w:t>
      </w:r>
    </w:p>
    <w:p w14:paraId="2604958F" w14:textId="77777777" w:rsidR="00D568A8" w:rsidRDefault="00000000">
      <w:pPr>
        <w:rPr>
          <w:rFonts w:ascii="Arial" w:eastAsia="Arial" w:hAnsi="Arial" w:cs="Arial"/>
          <w:sz w:val="22"/>
          <w:szCs w:val="22"/>
        </w:rPr>
      </w:pPr>
      <w:r>
        <w:rPr>
          <w:rFonts w:ascii="Arial" w:eastAsia="Arial" w:hAnsi="Arial" w:cs="Arial"/>
          <w:sz w:val="22"/>
          <w:szCs w:val="22"/>
        </w:rPr>
        <w:t>Managers serve as the agents for cultural transformation, which is a continuous process. It is responsible for guaranteeing the continuity of change, in addition to initiating it. Managers who preserve cultural values tenaciously, even in the face of development, transition, or problems, demonstrate resilience and unshakable dedication (Heracleous, 2022). Rosabeth Moss Kanter's book "The Change Masters" emphasises the importance of managers in implementing and operationalizing change projects. Managers are in charge of integrating new procedures and systems, making sure that employees have a seamless transition, and maintaining operational effectiveness during a merger or acquisition process (Carroll, 2021). Change project teams are frequently led by managers who use project management approaches to make sure that improvements are completed on time and within budget.</w:t>
      </w:r>
    </w:p>
    <w:p w14:paraId="26049590" w14:textId="77777777" w:rsidR="00D568A8" w:rsidRDefault="00D568A8">
      <w:pPr>
        <w:rPr>
          <w:rFonts w:ascii="Arial" w:eastAsia="Arial" w:hAnsi="Arial" w:cs="Arial"/>
          <w:sz w:val="22"/>
          <w:szCs w:val="22"/>
        </w:rPr>
      </w:pPr>
    </w:p>
    <w:p w14:paraId="26049591" w14:textId="77777777" w:rsidR="00D568A8" w:rsidRDefault="00D568A8">
      <w:pPr>
        <w:rPr>
          <w:rFonts w:ascii="Arial" w:eastAsia="Arial" w:hAnsi="Arial" w:cs="Arial"/>
          <w:sz w:val="22"/>
          <w:szCs w:val="22"/>
        </w:rPr>
      </w:pPr>
    </w:p>
    <w:p w14:paraId="26049592" w14:textId="77777777" w:rsidR="00D568A8" w:rsidRDefault="00D568A8">
      <w:pPr>
        <w:rPr>
          <w:rFonts w:ascii="Arial" w:eastAsia="Arial" w:hAnsi="Arial" w:cs="Arial"/>
          <w:sz w:val="22"/>
          <w:szCs w:val="22"/>
        </w:rPr>
      </w:pPr>
    </w:p>
    <w:p w14:paraId="26049593" w14:textId="77777777" w:rsidR="00D568A8" w:rsidRDefault="00D568A8">
      <w:pPr>
        <w:rPr>
          <w:rFonts w:ascii="Arial" w:eastAsia="Arial" w:hAnsi="Arial" w:cs="Arial"/>
          <w:sz w:val="22"/>
          <w:szCs w:val="22"/>
        </w:rPr>
      </w:pPr>
    </w:p>
    <w:p w14:paraId="26049594" w14:textId="77777777" w:rsidR="00D568A8" w:rsidRDefault="00D568A8">
      <w:pPr>
        <w:rPr>
          <w:rFonts w:ascii="Arial" w:eastAsia="Arial" w:hAnsi="Arial" w:cs="Arial"/>
          <w:sz w:val="22"/>
          <w:szCs w:val="22"/>
        </w:rPr>
      </w:pPr>
    </w:p>
    <w:p w14:paraId="26049595" w14:textId="77777777" w:rsidR="00D568A8" w:rsidRDefault="00D568A8">
      <w:pPr>
        <w:rPr>
          <w:rFonts w:ascii="Arial" w:eastAsia="Arial" w:hAnsi="Arial" w:cs="Arial"/>
          <w:sz w:val="22"/>
          <w:szCs w:val="22"/>
        </w:rPr>
      </w:pPr>
    </w:p>
    <w:p w14:paraId="26049596" w14:textId="77777777" w:rsidR="00D568A8" w:rsidRDefault="00D568A8">
      <w:pPr>
        <w:rPr>
          <w:rFonts w:ascii="Arial" w:eastAsia="Arial" w:hAnsi="Arial" w:cs="Arial"/>
          <w:sz w:val="22"/>
          <w:szCs w:val="22"/>
        </w:rPr>
      </w:pPr>
    </w:p>
    <w:p w14:paraId="26049597" w14:textId="77777777" w:rsidR="00D568A8" w:rsidRDefault="00D568A8">
      <w:pPr>
        <w:rPr>
          <w:rFonts w:ascii="Arial" w:eastAsia="Arial" w:hAnsi="Arial" w:cs="Arial"/>
          <w:sz w:val="22"/>
          <w:szCs w:val="22"/>
        </w:rPr>
      </w:pPr>
    </w:p>
    <w:p w14:paraId="26049598" w14:textId="77777777" w:rsidR="00D568A8" w:rsidRDefault="00D568A8">
      <w:pPr>
        <w:rPr>
          <w:rFonts w:ascii="Arial" w:eastAsia="Arial" w:hAnsi="Arial" w:cs="Arial"/>
          <w:sz w:val="22"/>
          <w:szCs w:val="22"/>
        </w:rPr>
      </w:pPr>
    </w:p>
    <w:p w14:paraId="26049599" w14:textId="77777777" w:rsidR="00D568A8" w:rsidRDefault="00D568A8">
      <w:pPr>
        <w:rPr>
          <w:rFonts w:ascii="Arial" w:eastAsia="Arial" w:hAnsi="Arial" w:cs="Arial"/>
          <w:sz w:val="22"/>
          <w:szCs w:val="22"/>
        </w:rPr>
      </w:pPr>
    </w:p>
    <w:p w14:paraId="2604959A" w14:textId="77777777" w:rsidR="00D568A8" w:rsidRDefault="00D568A8">
      <w:pPr>
        <w:rPr>
          <w:rFonts w:ascii="Arial" w:eastAsia="Arial" w:hAnsi="Arial" w:cs="Arial"/>
          <w:sz w:val="22"/>
          <w:szCs w:val="22"/>
        </w:rPr>
      </w:pPr>
    </w:p>
    <w:p w14:paraId="2604959B" w14:textId="77777777" w:rsidR="00D568A8" w:rsidRDefault="00D568A8">
      <w:pPr>
        <w:rPr>
          <w:rFonts w:ascii="Arial" w:eastAsia="Arial" w:hAnsi="Arial" w:cs="Arial"/>
          <w:sz w:val="22"/>
          <w:szCs w:val="22"/>
        </w:rPr>
      </w:pPr>
    </w:p>
    <w:p w14:paraId="2604959C" w14:textId="77777777" w:rsidR="00D568A8" w:rsidRDefault="00D568A8">
      <w:pPr>
        <w:rPr>
          <w:rFonts w:ascii="Arial" w:eastAsia="Arial" w:hAnsi="Arial" w:cs="Arial"/>
          <w:sz w:val="22"/>
          <w:szCs w:val="22"/>
        </w:rPr>
      </w:pPr>
    </w:p>
    <w:p w14:paraId="2604959D" w14:textId="77777777" w:rsidR="00D568A8" w:rsidRDefault="00D568A8">
      <w:pPr>
        <w:rPr>
          <w:rFonts w:ascii="Arial" w:eastAsia="Arial" w:hAnsi="Arial" w:cs="Arial"/>
          <w:sz w:val="22"/>
          <w:szCs w:val="22"/>
        </w:rPr>
      </w:pPr>
    </w:p>
    <w:p w14:paraId="2604959E" w14:textId="77777777" w:rsidR="00D568A8" w:rsidRDefault="00D568A8">
      <w:pPr>
        <w:rPr>
          <w:rFonts w:ascii="Arial" w:eastAsia="Arial" w:hAnsi="Arial" w:cs="Arial"/>
          <w:sz w:val="22"/>
          <w:szCs w:val="22"/>
        </w:rPr>
      </w:pPr>
    </w:p>
    <w:p w14:paraId="2604959F" w14:textId="77777777" w:rsidR="00D568A8" w:rsidRDefault="00000000">
      <w:pPr>
        <w:spacing w:line="276" w:lineRule="auto"/>
        <w:jc w:val="left"/>
        <w:rPr>
          <w:rFonts w:ascii="Arial" w:eastAsia="Arial" w:hAnsi="Arial" w:cs="Arial"/>
          <w:b/>
          <w:color w:val="1F497D"/>
          <w:sz w:val="28"/>
          <w:szCs w:val="28"/>
        </w:rPr>
      </w:pPr>
      <w:bookmarkStart w:id="5" w:name="_3dy6vkm" w:colFirst="0" w:colLast="0"/>
      <w:bookmarkEnd w:id="5"/>
      <w:r>
        <w:br w:type="page"/>
      </w:r>
    </w:p>
    <w:p w14:paraId="260495A0" w14:textId="77777777" w:rsidR="00D568A8" w:rsidRDefault="00000000">
      <w:pPr>
        <w:pStyle w:val="Heading1"/>
        <w:rPr>
          <w:rFonts w:ascii="Arial" w:eastAsia="Arial" w:hAnsi="Arial" w:cs="Arial"/>
          <w:color w:val="1F497D"/>
          <w:sz w:val="28"/>
          <w:szCs w:val="28"/>
        </w:rPr>
      </w:pPr>
      <w:r>
        <w:rPr>
          <w:rFonts w:ascii="Arial" w:eastAsia="Arial" w:hAnsi="Arial" w:cs="Arial"/>
          <w:color w:val="1F497D"/>
          <w:sz w:val="28"/>
          <w:szCs w:val="28"/>
        </w:rPr>
        <w:lastRenderedPageBreak/>
        <w:t>Conclusion</w:t>
      </w:r>
    </w:p>
    <w:p w14:paraId="260495A1" w14:textId="77777777" w:rsidR="00D568A8" w:rsidRDefault="00000000">
      <w:pPr>
        <w:rPr>
          <w:rFonts w:ascii="Arial" w:eastAsia="Arial" w:hAnsi="Arial" w:cs="Arial"/>
          <w:sz w:val="22"/>
          <w:szCs w:val="22"/>
        </w:rPr>
      </w:pPr>
      <w:r>
        <w:rPr>
          <w:rFonts w:ascii="Arial" w:eastAsia="Arial" w:hAnsi="Arial" w:cs="Arial"/>
          <w:sz w:val="22"/>
          <w:szCs w:val="22"/>
        </w:rPr>
        <w:t>When it comes to creating organisational culture, managers and leaders differ from one another in their styles and methods. While leaders emphasise long-term vision and motivation, managers frequently place more emphasis on operational stability and efficacy. Managers have a critical role in building a culture that is adaptive, united, and durable, capable of efficiently responding to changing circumstances and smoothly incorporating cultural principles into everyday operations Building a harmonious and efficient organisational culture that can adjust to changing conditions and prosper in a dynamic business environment requires an understanding and respect for these differences.</w:t>
      </w:r>
    </w:p>
    <w:p w14:paraId="260495A2" w14:textId="77777777" w:rsidR="00D568A8" w:rsidRDefault="00D568A8">
      <w:pPr>
        <w:rPr>
          <w:rFonts w:ascii="Arial" w:eastAsia="Arial" w:hAnsi="Arial" w:cs="Arial"/>
          <w:sz w:val="22"/>
          <w:szCs w:val="22"/>
        </w:rPr>
      </w:pPr>
    </w:p>
    <w:p w14:paraId="260495A3" w14:textId="77777777" w:rsidR="00D568A8" w:rsidRDefault="00D568A8">
      <w:pPr>
        <w:rPr>
          <w:rFonts w:ascii="Arial" w:eastAsia="Arial" w:hAnsi="Arial" w:cs="Arial"/>
          <w:sz w:val="22"/>
          <w:szCs w:val="22"/>
        </w:rPr>
      </w:pPr>
    </w:p>
    <w:p w14:paraId="260495A4" w14:textId="77777777" w:rsidR="00D568A8" w:rsidRDefault="00D568A8">
      <w:pPr>
        <w:rPr>
          <w:rFonts w:ascii="Arial" w:eastAsia="Arial" w:hAnsi="Arial" w:cs="Arial"/>
          <w:sz w:val="22"/>
          <w:szCs w:val="22"/>
        </w:rPr>
      </w:pPr>
    </w:p>
    <w:p w14:paraId="260495A5" w14:textId="77777777" w:rsidR="00D568A8" w:rsidRDefault="00D568A8">
      <w:pPr>
        <w:rPr>
          <w:rFonts w:ascii="Arial" w:eastAsia="Arial" w:hAnsi="Arial" w:cs="Arial"/>
          <w:sz w:val="22"/>
          <w:szCs w:val="22"/>
        </w:rPr>
      </w:pPr>
    </w:p>
    <w:p w14:paraId="260495A6" w14:textId="77777777" w:rsidR="00D568A8" w:rsidRDefault="00D568A8">
      <w:pPr>
        <w:rPr>
          <w:rFonts w:ascii="Arial" w:eastAsia="Arial" w:hAnsi="Arial" w:cs="Arial"/>
          <w:sz w:val="22"/>
          <w:szCs w:val="22"/>
        </w:rPr>
      </w:pPr>
    </w:p>
    <w:p w14:paraId="260495A7" w14:textId="77777777" w:rsidR="00D568A8" w:rsidRDefault="00D568A8">
      <w:pPr>
        <w:rPr>
          <w:rFonts w:ascii="Arial" w:eastAsia="Arial" w:hAnsi="Arial" w:cs="Arial"/>
          <w:sz w:val="22"/>
          <w:szCs w:val="22"/>
        </w:rPr>
      </w:pPr>
    </w:p>
    <w:p w14:paraId="260495A8" w14:textId="77777777" w:rsidR="00D568A8" w:rsidRDefault="00D568A8">
      <w:pPr>
        <w:rPr>
          <w:rFonts w:ascii="Arial" w:eastAsia="Arial" w:hAnsi="Arial" w:cs="Arial"/>
          <w:sz w:val="22"/>
          <w:szCs w:val="22"/>
        </w:rPr>
      </w:pPr>
    </w:p>
    <w:p w14:paraId="260495A9" w14:textId="77777777" w:rsidR="00D568A8" w:rsidRDefault="00D568A8">
      <w:pPr>
        <w:rPr>
          <w:rFonts w:ascii="Arial" w:eastAsia="Arial" w:hAnsi="Arial" w:cs="Arial"/>
          <w:sz w:val="22"/>
          <w:szCs w:val="22"/>
        </w:rPr>
      </w:pPr>
    </w:p>
    <w:p w14:paraId="260495AA" w14:textId="77777777" w:rsidR="00D568A8" w:rsidRDefault="00D568A8">
      <w:pPr>
        <w:rPr>
          <w:rFonts w:ascii="Arial" w:eastAsia="Arial" w:hAnsi="Arial" w:cs="Arial"/>
          <w:sz w:val="22"/>
          <w:szCs w:val="22"/>
        </w:rPr>
      </w:pPr>
    </w:p>
    <w:p w14:paraId="260495AB" w14:textId="77777777" w:rsidR="00D568A8" w:rsidRDefault="00D568A8">
      <w:pPr>
        <w:rPr>
          <w:rFonts w:ascii="Arial" w:eastAsia="Arial" w:hAnsi="Arial" w:cs="Arial"/>
          <w:sz w:val="22"/>
          <w:szCs w:val="22"/>
        </w:rPr>
      </w:pPr>
    </w:p>
    <w:p w14:paraId="260495AC" w14:textId="77777777" w:rsidR="00D568A8" w:rsidRDefault="00D568A8">
      <w:pPr>
        <w:rPr>
          <w:rFonts w:ascii="Arial" w:eastAsia="Arial" w:hAnsi="Arial" w:cs="Arial"/>
          <w:sz w:val="22"/>
          <w:szCs w:val="22"/>
        </w:rPr>
      </w:pPr>
    </w:p>
    <w:p w14:paraId="260495AD" w14:textId="77777777" w:rsidR="00D568A8" w:rsidRDefault="00D568A8">
      <w:pPr>
        <w:rPr>
          <w:rFonts w:ascii="Arial" w:eastAsia="Arial" w:hAnsi="Arial" w:cs="Arial"/>
          <w:sz w:val="22"/>
          <w:szCs w:val="22"/>
        </w:rPr>
      </w:pPr>
    </w:p>
    <w:p w14:paraId="260495AE" w14:textId="77777777" w:rsidR="00D568A8" w:rsidRDefault="00D568A8">
      <w:pPr>
        <w:rPr>
          <w:rFonts w:ascii="Arial" w:eastAsia="Arial" w:hAnsi="Arial" w:cs="Arial"/>
          <w:sz w:val="22"/>
          <w:szCs w:val="22"/>
        </w:rPr>
      </w:pPr>
    </w:p>
    <w:p w14:paraId="260495AF" w14:textId="77777777" w:rsidR="00D568A8" w:rsidRDefault="00D568A8">
      <w:pPr>
        <w:rPr>
          <w:rFonts w:ascii="Arial" w:eastAsia="Arial" w:hAnsi="Arial" w:cs="Arial"/>
          <w:sz w:val="22"/>
          <w:szCs w:val="22"/>
        </w:rPr>
      </w:pPr>
    </w:p>
    <w:p w14:paraId="260495B0" w14:textId="77777777" w:rsidR="00D568A8" w:rsidRDefault="00D568A8">
      <w:pPr>
        <w:rPr>
          <w:rFonts w:ascii="Arial" w:eastAsia="Arial" w:hAnsi="Arial" w:cs="Arial"/>
          <w:sz w:val="22"/>
          <w:szCs w:val="22"/>
        </w:rPr>
      </w:pPr>
    </w:p>
    <w:p w14:paraId="260495B1" w14:textId="77777777" w:rsidR="00D568A8" w:rsidRDefault="00D568A8">
      <w:pPr>
        <w:rPr>
          <w:rFonts w:ascii="Arial" w:eastAsia="Arial" w:hAnsi="Arial" w:cs="Arial"/>
          <w:sz w:val="22"/>
          <w:szCs w:val="22"/>
        </w:rPr>
      </w:pPr>
    </w:p>
    <w:p w14:paraId="260495B2" w14:textId="77777777" w:rsidR="00D568A8" w:rsidRDefault="00D568A8">
      <w:pPr>
        <w:rPr>
          <w:rFonts w:ascii="Arial" w:eastAsia="Arial" w:hAnsi="Arial" w:cs="Arial"/>
          <w:sz w:val="22"/>
          <w:szCs w:val="22"/>
        </w:rPr>
      </w:pPr>
    </w:p>
    <w:p w14:paraId="260495B3" w14:textId="77777777" w:rsidR="00D568A8" w:rsidRDefault="00000000">
      <w:pPr>
        <w:pStyle w:val="Heading1"/>
        <w:rPr>
          <w:rFonts w:ascii="Arial" w:eastAsia="Arial" w:hAnsi="Arial" w:cs="Arial"/>
          <w:color w:val="1F497D"/>
          <w:sz w:val="28"/>
          <w:szCs w:val="28"/>
        </w:rPr>
      </w:pPr>
      <w:bookmarkStart w:id="6" w:name="_1t3h5sf" w:colFirst="0" w:colLast="0"/>
      <w:bookmarkEnd w:id="6"/>
      <w:r>
        <w:rPr>
          <w:rFonts w:ascii="Arial" w:eastAsia="Arial" w:hAnsi="Arial" w:cs="Arial"/>
          <w:color w:val="1F497D"/>
          <w:sz w:val="28"/>
          <w:szCs w:val="28"/>
        </w:rPr>
        <w:lastRenderedPageBreak/>
        <w:t xml:space="preserve">References </w:t>
      </w:r>
    </w:p>
    <w:p w14:paraId="260495B4"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Barrett, D. (2021). Leadership Communication. 8th ed. New York: Mcgraw-Hill Education, pp.88–120.</w:t>
      </w:r>
    </w:p>
    <w:p w14:paraId="260495B5"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Bass, B.M. and Riggio, R.E. (2021). Transformational Leadership. 9th ed. New York: Routledge, pp.135–165.</w:t>
      </w:r>
    </w:p>
    <w:p w14:paraId="260495B6"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Carroll, J. (2021). Project management. 5th ed. Warwickshire, England: Easy Steps Ltd, pp.100–125.</w:t>
      </w:r>
    </w:p>
    <w:p w14:paraId="260495B7"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Flint, J. (2023). What is the key difference between a manager and a leader? www.salford.ac.uk.</w:t>
      </w:r>
    </w:p>
    <w:p w14:paraId="260495B8"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Francis, H. (2022).</w:t>
      </w:r>
      <w:r>
        <w:rPr>
          <w:color w:val="000000"/>
        </w:rPr>
        <w:t xml:space="preserve"> </w:t>
      </w:r>
      <w:r>
        <w:rPr>
          <w:rFonts w:ascii="Arial" w:eastAsia="Arial" w:hAnsi="Arial" w:cs="Arial"/>
          <w:color w:val="000000"/>
          <w:sz w:val="22"/>
          <w:szCs w:val="22"/>
        </w:rPr>
        <w:t>Human resource management and the beginnings of organisational transformation, 16(3), pp.310–330.</w:t>
      </w:r>
    </w:p>
    <w:p w14:paraId="260495B9"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Heracleous, L. (2022). Understanding and Managing Organizational Change. Strategic Change, 11(5), pp.250–270.</w:t>
      </w:r>
    </w:p>
    <w:p w14:paraId="260495BA"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Howland, G. (2020). Leadership and Management Development. Educational Management Administration &amp; Leadership, 40(3), pp.400–420.</w:t>
      </w:r>
    </w:p>
    <w:p w14:paraId="260495BB"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HRDQ (2020). The Similarities and Differences Between Leadership and Management. HRDQ.</w:t>
      </w:r>
    </w:p>
    <w:p w14:paraId="260495BC"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Kanter, R.M. (2020). The Change Masters: Corporate Entrepreneurs at Work. 12th ed. London: International Thomson Business Press, pp.70–100.</w:t>
      </w:r>
    </w:p>
    <w:p w14:paraId="260495BD"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Kotter, J. (2020).</w:t>
      </w:r>
      <w:r>
        <w:rPr>
          <w:color w:val="000000"/>
        </w:rPr>
        <w:t xml:space="preserve"> </w:t>
      </w:r>
      <w:r>
        <w:rPr>
          <w:rFonts w:ascii="Arial" w:eastAsia="Arial" w:hAnsi="Arial" w:cs="Arial"/>
          <w:color w:val="000000"/>
          <w:sz w:val="22"/>
          <w:szCs w:val="22"/>
        </w:rPr>
        <w:t>Leadership vs. Management: What's the Difference and Why Does It Matter? Leadership and Management in Engineering, 8(2), pp.50–75.</w:t>
      </w:r>
    </w:p>
    <w:p w14:paraId="260495BE"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Kruse, K. and Bradberry, T. (2021). Great leaders have no rules: Using unconventional leadership techniques to change the organisation and team. 6th ed. New York: Rodale Books, pp.110–135.</w:t>
      </w:r>
    </w:p>
    <w:p w14:paraId="260495BF"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Lutkevich, B. (2022). What is transactional leadership? - Definition from WhatIs.com. SearchCIO.</w:t>
      </w:r>
    </w:p>
    <w:p w14:paraId="260495C0"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Robbins, S.P. and Judge, T.A. (2021). Organizational behavior. 18th ed. New York, New York: Pearson, pp.222–240.</w:t>
      </w:r>
    </w:p>
    <w:p w14:paraId="260495C1"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lastRenderedPageBreak/>
        <w:t>Shapira, R. (2019). Transformational Leadership, and Charismatic Leadership. SSRN Electronic Journal, 10(4), pp.30–42.</w:t>
      </w:r>
    </w:p>
    <w:p w14:paraId="260495C2"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Terry, G.R. and Franklin, S.G. (2022). Principles of Management. 16th ed. New Delhi: Aitbs Publishers, pp.222–245.</w:t>
      </w:r>
    </w:p>
    <w:p w14:paraId="260495C3" w14:textId="77777777" w:rsidR="00D568A8" w:rsidRDefault="00000000">
      <w:pPr>
        <w:pBdr>
          <w:top w:val="nil"/>
          <w:left w:val="nil"/>
          <w:bottom w:val="nil"/>
          <w:right w:val="nil"/>
          <w:between w:val="nil"/>
        </w:pBdr>
        <w:spacing w:after="240"/>
        <w:rPr>
          <w:rFonts w:ascii="Arial" w:eastAsia="Arial" w:hAnsi="Arial" w:cs="Arial"/>
          <w:color w:val="000000"/>
          <w:sz w:val="22"/>
          <w:szCs w:val="22"/>
        </w:rPr>
      </w:pPr>
      <w:r>
        <w:rPr>
          <w:rFonts w:ascii="Arial" w:eastAsia="Arial" w:hAnsi="Arial" w:cs="Arial"/>
          <w:color w:val="000000"/>
          <w:sz w:val="22"/>
          <w:szCs w:val="22"/>
        </w:rPr>
        <w:t>Zulfiqar, A. (2023). What is the distinction between a leader's role and a manager's function? – iQualify UK – Modern British Qualification. iQualify UK.</w:t>
      </w:r>
    </w:p>
    <w:p w14:paraId="260495C4" w14:textId="77777777" w:rsidR="00D568A8" w:rsidRDefault="00D568A8">
      <w:pPr>
        <w:rPr>
          <w:rFonts w:ascii="Arial" w:eastAsia="Arial" w:hAnsi="Arial" w:cs="Arial"/>
        </w:rPr>
      </w:pPr>
    </w:p>
    <w:p w14:paraId="260495C5" w14:textId="77777777" w:rsidR="00D568A8" w:rsidRDefault="00D568A8">
      <w:pPr>
        <w:rPr>
          <w:rFonts w:ascii="Arial" w:eastAsia="Arial" w:hAnsi="Arial" w:cs="Arial"/>
          <w:sz w:val="22"/>
          <w:szCs w:val="22"/>
        </w:rPr>
      </w:pPr>
    </w:p>
    <w:sectPr w:rsidR="00D568A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86019" w14:textId="77777777" w:rsidR="008E28DF" w:rsidRDefault="008E28DF">
      <w:pPr>
        <w:spacing w:after="0" w:line="240" w:lineRule="auto"/>
      </w:pPr>
      <w:r>
        <w:separator/>
      </w:r>
    </w:p>
  </w:endnote>
  <w:endnote w:type="continuationSeparator" w:id="0">
    <w:p w14:paraId="7B7F05C8" w14:textId="77777777" w:rsidR="008E28DF" w:rsidRDefault="008E2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95CA" w14:textId="77777777" w:rsidR="00D568A8" w:rsidRDefault="00D568A8">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95CB" w14:textId="08B26CEF" w:rsidR="00D568A8"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556B77">
      <w:rPr>
        <w:noProof/>
        <w:color w:val="000000"/>
      </w:rPr>
      <w:t>1</w:t>
    </w:r>
    <w:r>
      <w:rPr>
        <w:color w:val="000000"/>
      </w:rPr>
      <w:fldChar w:fldCharType="end"/>
    </w:r>
  </w:p>
  <w:p w14:paraId="260495CC" w14:textId="77777777" w:rsidR="00D568A8" w:rsidRDefault="00D568A8">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95CE" w14:textId="77777777" w:rsidR="00D568A8" w:rsidRDefault="00D568A8">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8949A" w14:textId="77777777" w:rsidR="008E28DF" w:rsidRDefault="008E28DF">
      <w:pPr>
        <w:spacing w:after="0" w:line="240" w:lineRule="auto"/>
      </w:pPr>
      <w:r>
        <w:separator/>
      </w:r>
    </w:p>
  </w:footnote>
  <w:footnote w:type="continuationSeparator" w:id="0">
    <w:p w14:paraId="099DA43C" w14:textId="77777777" w:rsidR="008E28DF" w:rsidRDefault="008E28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95C8" w14:textId="77777777" w:rsidR="00D568A8" w:rsidRDefault="00D568A8">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95C9" w14:textId="77777777" w:rsidR="00D568A8" w:rsidRDefault="00D568A8">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495CD" w14:textId="77777777" w:rsidR="00D568A8" w:rsidRDefault="00D568A8">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8A8"/>
    <w:rsid w:val="00173963"/>
    <w:rsid w:val="003806CD"/>
    <w:rsid w:val="0051473C"/>
    <w:rsid w:val="0052319B"/>
    <w:rsid w:val="00556B77"/>
    <w:rsid w:val="008E28DF"/>
    <w:rsid w:val="008F0B6D"/>
    <w:rsid w:val="00A76B01"/>
    <w:rsid w:val="00C80F64"/>
    <w:rsid w:val="00D568A8"/>
    <w:rsid w:val="00E0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49508"/>
  <w15:docId w15:val="{5C697F72-F23E-486A-BC97-F985C02F7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CA"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120" w:after="120" w:line="240" w:lineRule="auto"/>
      <w:jc w:val="center"/>
      <w:outlineLvl w:val="3"/>
    </w:pPr>
    <w:rPr>
      <w:sz w:val="40"/>
      <w:szCs w:val="40"/>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2530</Words>
  <Characters>14425</Characters>
  <Application>Microsoft Office Word</Application>
  <DocSecurity>0</DocSecurity>
  <Lines>120</Lines>
  <Paragraphs>33</Paragraphs>
  <ScaleCrop>false</ScaleCrop>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10</cp:revision>
  <dcterms:created xsi:type="dcterms:W3CDTF">2023-11-01T22:53:00Z</dcterms:created>
  <dcterms:modified xsi:type="dcterms:W3CDTF">2023-11-01T23:00:00Z</dcterms:modified>
</cp:coreProperties>
</file>