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9F85FB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D1E78">
              <w:rPr>
                <w:rFonts w:ascii="Times New Roman" w:hAnsi="Times New Roman" w:cs="Times New Roman"/>
                <w:b/>
                <w:color w:val="auto"/>
                <w:sz w:val="48"/>
              </w:rPr>
              <w:t>Rhys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D414E1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D1E78">
              <w:rPr>
                <w:rFonts w:ascii="Times New Roman" w:hAnsi="Times New Roman" w:cs="Times New Roman"/>
                <w:b/>
                <w:color w:val="auto"/>
                <w:sz w:val="48"/>
              </w:rPr>
              <w:t xml:space="preserve"> rhys.w20@outlook.com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1B9D48AB" w14:textId="77777777" w:rsidR="003D1E78"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4C2752B8" w:rsidR="00F927A1" w:rsidRPr="005D3F07" w:rsidRDefault="003D1E78" w:rsidP="005D3F07">
            <w:pPr>
              <w:overflowPunct/>
              <w:autoSpaceDE/>
              <w:autoSpaceDN/>
              <w:adjustRightInd/>
              <w:ind w:right="-957"/>
              <w:textAlignment w:val="auto"/>
              <w:rPr>
                <w:rFonts w:ascii="Times New Roman" w:hAnsi="Times New Roman" w:cs="Times New Roman"/>
                <w:b/>
                <w:color w:val="auto"/>
                <w:sz w:val="48"/>
              </w:rPr>
            </w:pPr>
            <w:r w:rsidRPr="003D1E78">
              <w:rPr>
                <w:rFonts w:ascii="Times New Roman" w:hAnsi="Times New Roman" w:cs="Times New Roman"/>
                <w:b/>
                <w:color w:val="auto"/>
                <w:sz w:val="48"/>
              </w:rPr>
              <w:t>2318650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23065429"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541168">
        <w:rPr>
          <w:sz w:val="24"/>
          <w:szCs w:val="24"/>
        </w:rPr>
        <w:t>28/05/2024</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175C858E" w14:textId="77777777" w:rsidR="00BA73E1" w:rsidRDefault="00BA73E1" w:rsidP="00D3203C">
            <w:pPr>
              <w:jc w:val="both"/>
              <w:rPr>
                <w:i/>
                <w:sz w:val="24"/>
                <w:szCs w:val="24"/>
              </w:rPr>
            </w:pPr>
          </w:p>
          <w:p w14:paraId="61879E9B" w14:textId="2241C4A3" w:rsidR="00BA73E1" w:rsidRDefault="00BA73E1" w:rsidP="00D3203C">
            <w:pPr>
              <w:jc w:val="both"/>
              <w:rPr>
                <w:iCs/>
                <w:sz w:val="24"/>
                <w:szCs w:val="24"/>
              </w:rPr>
            </w:pPr>
            <w:r>
              <w:rPr>
                <w:iCs/>
                <w:sz w:val="24"/>
                <w:szCs w:val="24"/>
              </w:rPr>
              <w:t>The following observation is based around the theme of permanency and adoption. I had been the social worker for Child A for a year</w:t>
            </w:r>
            <w:r w:rsidR="00F54FDF">
              <w:rPr>
                <w:iCs/>
                <w:sz w:val="24"/>
                <w:szCs w:val="24"/>
              </w:rPr>
              <w:t>, and this observation involved discussing the child’s assess</w:t>
            </w:r>
            <w:r w:rsidR="009C799E">
              <w:rPr>
                <w:iCs/>
                <w:sz w:val="24"/>
                <w:szCs w:val="24"/>
              </w:rPr>
              <w:t>ed</w:t>
            </w:r>
            <w:r w:rsidR="00F54FDF">
              <w:rPr>
                <w:iCs/>
                <w:sz w:val="24"/>
                <w:szCs w:val="24"/>
              </w:rPr>
              <w:t xml:space="preserve"> needs to inform what would become an adoption support plan</w:t>
            </w:r>
            <w:r w:rsidR="00541168">
              <w:rPr>
                <w:iCs/>
                <w:sz w:val="24"/>
                <w:szCs w:val="24"/>
              </w:rPr>
              <w:t>.</w:t>
            </w:r>
            <w:r w:rsidR="002E1071">
              <w:rPr>
                <w:iCs/>
                <w:sz w:val="24"/>
                <w:szCs w:val="24"/>
              </w:rPr>
              <w:t xml:space="preserve"> Child A has a number of predicted support needs due to disability and trauma, and this conversation was to discuss what support could be offered as part of </w:t>
            </w:r>
            <w:r w:rsidR="00541168">
              <w:rPr>
                <w:iCs/>
                <w:sz w:val="24"/>
                <w:szCs w:val="24"/>
              </w:rPr>
              <w:t>an</w:t>
            </w:r>
            <w:r w:rsidR="002E1071">
              <w:rPr>
                <w:iCs/>
                <w:sz w:val="24"/>
                <w:szCs w:val="24"/>
              </w:rPr>
              <w:t xml:space="preserve"> adoption support plan. </w:t>
            </w:r>
          </w:p>
          <w:p w14:paraId="2D829362" w14:textId="57114F13" w:rsidR="00973F03" w:rsidRDefault="002E1071" w:rsidP="00D3203C">
            <w:pPr>
              <w:jc w:val="both"/>
              <w:rPr>
                <w:iCs/>
                <w:sz w:val="24"/>
                <w:szCs w:val="24"/>
              </w:rPr>
            </w:pPr>
            <w:r>
              <w:rPr>
                <w:iCs/>
                <w:sz w:val="24"/>
                <w:szCs w:val="24"/>
              </w:rPr>
              <w:t xml:space="preserve">Prior to this visit, consent was gained via a </w:t>
            </w:r>
            <w:r w:rsidR="00541168">
              <w:rPr>
                <w:iCs/>
                <w:sz w:val="24"/>
                <w:szCs w:val="24"/>
              </w:rPr>
              <w:t>phone call</w:t>
            </w:r>
            <w:r>
              <w:rPr>
                <w:iCs/>
                <w:sz w:val="24"/>
                <w:szCs w:val="24"/>
              </w:rPr>
              <w:t xml:space="preserve">. This </w:t>
            </w:r>
            <w:r w:rsidR="00541168">
              <w:rPr>
                <w:iCs/>
                <w:sz w:val="24"/>
                <w:szCs w:val="24"/>
              </w:rPr>
              <w:t>phone call</w:t>
            </w:r>
            <w:r>
              <w:rPr>
                <w:iCs/>
                <w:sz w:val="24"/>
                <w:szCs w:val="24"/>
              </w:rPr>
              <w:t xml:space="preserve"> highlighted who would be observing and why. Before starting the observation, consent was asked for at the family home. </w:t>
            </w:r>
            <w:r w:rsidR="00973F03">
              <w:rPr>
                <w:iCs/>
                <w:sz w:val="24"/>
                <w:szCs w:val="24"/>
              </w:rPr>
              <w:t xml:space="preserve">This observation was discussed prior to meeting the prospective adopters in supervision, this helped identify what could potentially be negative impacts of the observation. Negative impacts </w:t>
            </w:r>
            <w:r w:rsidR="0013726F">
              <w:rPr>
                <w:iCs/>
                <w:sz w:val="24"/>
                <w:szCs w:val="24"/>
              </w:rPr>
              <w:t xml:space="preserve">considered </w:t>
            </w:r>
            <w:r w:rsidR="00973F03">
              <w:rPr>
                <w:iCs/>
                <w:sz w:val="24"/>
                <w:szCs w:val="24"/>
              </w:rPr>
              <w:t xml:space="preserve">were </w:t>
            </w:r>
            <w:r w:rsidR="006E7267">
              <w:rPr>
                <w:iCs/>
                <w:sz w:val="24"/>
                <w:szCs w:val="24"/>
              </w:rPr>
              <w:t>heightened emotions due to a</w:t>
            </w:r>
            <w:r w:rsidR="00973F03" w:rsidRPr="00973F03">
              <w:rPr>
                <w:iCs/>
                <w:sz w:val="24"/>
                <w:szCs w:val="24"/>
              </w:rPr>
              <w:t xml:space="preserve"> difficult conversation about adoption support plan for a child with a disability and trauma. </w:t>
            </w:r>
            <w:r w:rsidR="00973F03">
              <w:rPr>
                <w:iCs/>
                <w:sz w:val="24"/>
                <w:szCs w:val="24"/>
              </w:rPr>
              <w:t xml:space="preserve">Supervision allowed for </w:t>
            </w:r>
            <w:r w:rsidR="009320A0">
              <w:rPr>
                <w:iCs/>
                <w:sz w:val="24"/>
                <w:szCs w:val="24"/>
              </w:rPr>
              <w:t xml:space="preserve">me to consider the needs to be empathic and sensitive to the concerns of the potential </w:t>
            </w:r>
            <w:r w:rsidR="0013726F">
              <w:rPr>
                <w:iCs/>
                <w:sz w:val="24"/>
                <w:szCs w:val="24"/>
              </w:rPr>
              <w:t>adopters but</w:t>
            </w:r>
            <w:r w:rsidR="009320A0">
              <w:rPr>
                <w:iCs/>
                <w:sz w:val="24"/>
                <w:szCs w:val="24"/>
              </w:rPr>
              <w:t xml:space="preserve"> work openly and honestly with service users in line with section 2 of the Social Care Wales (201</w:t>
            </w:r>
            <w:r w:rsidR="00104F12">
              <w:rPr>
                <w:iCs/>
                <w:sz w:val="24"/>
                <w:szCs w:val="24"/>
              </w:rPr>
              <w:t>7</w:t>
            </w:r>
            <w:r w:rsidR="009320A0">
              <w:rPr>
                <w:iCs/>
                <w:sz w:val="24"/>
                <w:szCs w:val="24"/>
              </w:rPr>
              <w:t>) code of professional practice.</w:t>
            </w:r>
          </w:p>
          <w:p w14:paraId="50F5113E" w14:textId="42822B6A" w:rsidR="008F211A" w:rsidRDefault="008F211A" w:rsidP="00D3203C">
            <w:pPr>
              <w:jc w:val="both"/>
              <w:rPr>
                <w:iCs/>
                <w:sz w:val="24"/>
                <w:szCs w:val="24"/>
              </w:rPr>
            </w:pPr>
            <w:r>
              <w:rPr>
                <w:iCs/>
                <w:sz w:val="24"/>
                <w:szCs w:val="24"/>
              </w:rPr>
              <w:t>This practice takes part in a rural Welsh speaking part of Wales</w:t>
            </w:r>
            <w:r w:rsidR="00C31746">
              <w:rPr>
                <w:iCs/>
                <w:sz w:val="24"/>
                <w:szCs w:val="24"/>
              </w:rPr>
              <w:t xml:space="preserve">, using Balsom’s (1985) three-Wales model this practice is based inside ‘Y Fro Cymraeg’. Despite this, the prospective adopters are from a English background. </w:t>
            </w:r>
            <w:r w:rsidR="006E760C">
              <w:rPr>
                <w:iCs/>
                <w:sz w:val="24"/>
                <w:szCs w:val="24"/>
              </w:rPr>
              <w:t>Beck (2021</w:t>
            </w:r>
            <w:r w:rsidR="00EB67D6">
              <w:rPr>
                <w:iCs/>
                <w:sz w:val="24"/>
                <w:szCs w:val="24"/>
              </w:rPr>
              <w:t>, p39</w:t>
            </w:r>
            <w:r w:rsidR="006E760C">
              <w:rPr>
                <w:iCs/>
                <w:sz w:val="24"/>
                <w:szCs w:val="24"/>
              </w:rPr>
              <w:t xml:space="preserve">) </w:t>
            </w:r>
            <w:r w:rsidR="00770B8D">
              <w:rPr>
                <w:iCs/>
                <w:sz w:val="24"/>
                <w:szCs w:val="24"/>
              </w:rPr>
              <w:t>recognises</w:t>
            </w:r>
            <w:r w:rsidR="006E760C">
              <w:rPr>
                <w:iCs/>
                <w:sz w:val="24"/>
                <w:szCs w:val="24"/>
              </w:rPr>
              <w:t xml:space="preserve"> the ‘obvious difficulties’ of access to wider appropriate healthcare, education and wider services in rural settings. </w:t>
            </w:r>
            <w:r w:rsidR="00AD4656">
              <w:rPr>
                <w:iCs/>
                <w:sz w:val="24"/>
                <w:szCs w:val="24"/>
              </w:rPr>
              <w:t>While the adopters are not fluent Welsh speakers, Child A currently attends Welsh medium education. The Welsh Government (2015) notes in ‘More than words’ that some people can only communicate their health and care needs in Welsh. As a fluent Welsh speaker, I am able to support Child A in either Welsh or English.</w:t>
            </w:r>
          </w:p>
          <w:p w14:paraId="34682B08" w14:textId="77777777" w:rsidR="00EA7D2B" w:rsidRDefault="00EA7D2B" w:rsidP="00D3203C">
            <w:pPr>
              <w:jc w:val="both"/>
              <w:rPr>
                <w:iCs/>
                <w:sz w:val="24"/>
                <w:szCs w:val="24"/>
              </w:rPr>
            </w:pPr>
          </w:p>
          <w:p w14:paraId="23981DF9" w14:textId="203CCD4F" w:rsidR="00EA7D2B" w:rsidRPr="00541168" w:rsidRDefault="00EA7D2B" w:rsidP="00D3203C">
            <w:pPr>
              <w:jc w:val="both"/>
              <w:rPr>
                <w:b/>
                <w:bCs/>
                <w:iCs/>
                <w:sz w:val="24"/>
                <w:szCs w:val="24"/>
              </w:rPr>
            </w:pPr>
            <w:r w:rsidRPr="00541168">
              <w:rPr>
                <w:b/>
                <w:bCs/>
                <w:iCs/>
                <w:sz w:val="24"/>
                <w:szCs w:val="24"/>
              </w:rPr>
              <w:t>Word Count</w:t>
            </w:r>
            <w:r w:rsidR="00541168" w:rsidRPr="00541168">
              <w:rPr>
                <w:b/>
                <w:bCs/>
                <w:iCs/>
                <w:sz w:val="24"/>
                <w:szCs w:val="24"/>
              </w:rPr>
              <w:t>: 3</w:t>
            </w:r>
            <w:r w:rsidR="000215A5">
              <w:rPr>
                <w:b/>
                <w:bCs/>
                <w:iCs/>
                <w:sz w:val="24"/>
                <w:szCs w:val="24"/>
              </w:rPr>
              <w:t>0</w:t>
            </w:r>
            <w:r w:rsidR="00EB67D6">
              <w:rPr>
                <w:b/>
                <w:bCs/>
                <w:iCs/>
                <w:sz w:val="24"/>
                <w:szCs w:val="24"/>
              </w:rPr>
              <w:t>6</w:t>
            </w:r>
          </w:p>
          <w:p w14:paraId="0ADC9E85" w14:textId="77777777" w:rsidR="00530146" w:rsidRPr="00530146" w:rsidRDefault="00530146" w:rsidP="00530146">
            <w:pPr>
              <w:jc w:val="both"/>
              <w:rPr>
                <w:iCs/>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Default="00243DB0" w:rsidP="00243DB0">
            <w:pPr>
              <w:jc w:val="both"/>
              <w:rPr>
                <w:b/>
                <w:i/>
                <w:sz w:val="24"/>
                <w:szCs w:val="24"/>
              </w:rPr>
            </w:pPr>
          </w:p>
          <w:p w14:paraId="37B1921A" w14:textId="78108310" w:rsidR="00CA0F37" w:rsidRPr="002959F6" w:rsidRDefault="00CA0F37" w:rsidP="00F866E8">
            <w:pPr>
              <w:jc w:val="both"/>
              <w:rPr>
                <w:bCs/>
                <w:iCs/>
                <w:sz w:val="24"/>
                <w:szCs w:val="24"/>
              </w:rPr>
            </w:pPr>
            <w:r w:rsidRPr="002959F6">
              <w:rPr>
                <w:bCs/>
                <w:iCs/>
                <w:sz w:val="24"/>
                <w:szCs w:val="24"/>
              </w:rPr>
              <w:t>This observation included a discussion with pros</w:t>
            </w:r>
            <w:r w:rsidR="00EE7073" w:rsidRPr="002959F6">
              <w:rPr>
                <w:bCs/>
                <w:iCs/>
                <w:sz w:val="24"/>
                <w:szCs w:val="24"/>
              </w:rPr>
              <w:t>p</w:t>
            </w:r>
            <w:r w:rsidRPr="002959F6">
              <w:rPr>
                <w:bCs/>
                <w:iCs/>
                <w:sz w:val="24"/>
                <w:szCs w:val="24"/>
              </w:rPr>
              <w:t>ective adopters</w:t>
            </w:r>
            <w:r w:rsidR="00EE7073" w:rsidRPr="002959F6">
              <w:rPr>
                <w:bCs/>
                <w:iCs/>
                <w:sz w:val="24"/>
                <w:szCs w:val="24"/>
              </w:rPr>
              <w:t xml:space="preserve"> regarding an adoption support plan for Child A who they hoped to adopt. </w:t>
            </w:r>
            <w:r w:rsidR="00F866E8" w:rsidRPr="002959F6">
              <w:rPr>
                <w:bCs/>
                <w:iCs/>
                <w:sz w:val="24"/>
                <w:szCs w:val="24"/>
              </w:rPr>
              <w:t xml:space="preserve">National Adoption Wales (2020) states </w:t>
            </w:r>
            <w:r w:rsidR="00F866E8" w:rsidRPr="002959F6">
              <w:rPr>
                <w:sz w:val="24"/>
                <w:szCs w:val="24"/>
              </w:rPr>
              <w:t>‘p</w:t>
            </w:r>
            <w:r w:rsidR="00F866E8" w:rsidRPr="002959F6">
              <w:rPr>
                <w:bCs/>
                <w:iCs/>
                <w:sz w:val="24"/>
                <w:szCs w:val="24"/>
              </w:rPr>
              <w:t>rospective adopters need to be able to be honest about how they are feeling or struggling with without the anxiety of feeling they were failing of that the child will be removed’. In preparation for this work, I recognised the need to</w:t>
            </w:r>
            <w:r w:rsidR="007C2C4A" w:rsidRPr="002959F6">
              <w:rPr>
                <w:bCs/>
                <w:iCs/>
                <w:sz w:val="24"/>
                <w:szCs w:val="24"/>
              </w:rPr>
              <w:t xml:space="preserve"> effectively communicate difficult topics and to capably address worries they had.</w:t>
            </w:r>
          </w:p>
          <w:p w14:paraId="63DC1C88" w14:textId="2F0A0D6E" w:rsidR="00EA7D2B" w:rsidRPr="002959F6" w:rsidRDefault="00D91878" w:rsidP="00D91878">
            <w:pPr>
              <w:jc w:val="both"/>
              <w:rPr>
                <w:bCs/>
                <w:iCs/>
                <w:sz w:val="24"/>
                <w:szCs w:val="24"/>
              </w:rPr>
            </w:pPr>
            <w:r w:rsidRPr="002959F6">
              <w:rPr>
                <w:bCs/>
                <w:iCs/>
                <w:sz w:val="24"/>
                <w:szCs w:val="24"/>
              </w:rPr>
              <w:t xml:space="preserve">To enable good communication, Social Care Wales (2019) states person centred care includes working in partnership and seeking creative ways to achieve personal outcomes. </w:t>
            </w:r>
            <w:r w:rsidR="00DF076D" w:rsidRPr="002959F6">
              <w:rPr>
                <w:bCs/>
                <w:iCs/>
                <w:sz w:val="24"/>
                <w:szCs w:val="24"/>
              </w:rPr>
              <w:t>This format of working is strengthened by</w:t>
            </w:r>
            <w:r w:rsidR="00ED4812">
              <w:rPr>
                <w:bCs/>
                <w:iCs/>
                <w:sz w:val="24"/>
                <w:szCs w:val="24"/>
              </w:rPr>
              <w:t xml:space="preserve"> section 6 of</w:t>
            </w:r>
            <w:r w:rsidR="00DF076D" w:rsidRPr="002959F6">
              <w:rPr>
                <w:bCs/>
                <w:iCs/>
                <w:sz w:val="24"/>
                <w:szCs w:val="24"/>
              </w:rPr>
              <w:t xml:space="preserve"> the Social Services &amp; Wellbeing Act (SSWBA) (2014), </w:t>
            </w:r>
            <w:r w:rsidR="00A34095">
              <w:rPr>
                <w:bCs/>
                <w:iCs/>
                <w:sz w:val="24"/>
                <w:szCs w:val="24"/>
              </w:rPr>
              <w:t xml:space="preserve">which </w:t>
            </w:r>
            <w:r w:rsidR="00DF076D" w:rsidRPr="002959F6">
              <w:rPr>
                <w:bCs/>
                <w:iCs/>
                <w:sz w:val="24"/>
                <w:szCs w:val="24"/>
              </w:rPr>
              <w:t xml:space="preserve">states the need to ‘ascertain and have regard to the individual's views, wishes and feelings’. </w:t>
            </w:r>
            <w:r w:rsidR="00FC4437" w:rsidRPr="002959F6">
              <w:rPr>
                <w:bCs/>
                <w:iCs/>
                <w:sz w:val="24"/>
                <w:szCs w:val="24"/>
              </w:rPr>
              <w:t xml:space="preserve">Within this observation, utilising </w:t>
            </w:r>
            <w:r w:rsidR="00A34095" w:rsidRPr="002959F6">
              <w:rPr>
                <w:bCs/>
                <w:iCs/>
                <w:sz w:val="24"/>
                <w:szCs w:val="24"/>
              </w:rPr>
              <w:t>person-centred</w:t>
            </w:r>
            <w:r w:rsidR="00FC4437" w:rsidRPr="002959F6">
              <w:rPr>
                <w:bCs/>
                <w:iCs/>
                <w:sz w:val="24"/>
                <w:szCs w:val="24"/>
              </w:rPr>
              <w:t xml:space="preserve"> practice ensured I used necessary social work skills to engage with the adopters of Child A and use their knowledge of him to create a </w:t>
            </w:r>
            <w:r w:rsidR="002E717B" w:rsidRPr="002959F6">
              <w:rPr>
                <w:bCs/>
                <w:iCs/>
                <w:sz w:val="24"/>
                <w:szCs w:val="24"/>
              </w:rPr>
              <w:t>person-centred</w:t>
            </w:r>
            <w:r w:rsidR="00FC4437" w:rsidRPr="002959F6">
              <w:rPr>
                <w:bCs/>
                <w:iCs/>
                <w:sz w:val="24"/>
                <w:szCs w:val="24"/>
              </w:rPr>
              <w:t xml:space="preserve"> adoption plan. Gardner (2011, p40) states the skill of a social worker in person centred practice is to ‘help draw out the expertise so service users can confidently express their own needs’. </w:t>
            </w:r>
            <w:r w:rsidR="006E03DA" w:rsidRPr="002959F6">
              <w:rPr>
                <w:bCs/>
                <w:iCs/>
                <w:sz w:val="24"/>
                <w:szCs w:val="24"/>
              </w:rPr>
              <w:t xml:space="preserve">For this observation, </w:t>
            </w:r>
            <w:r w:rsidR="00D01BE2" w:rsidRPr="002959F6">
              <w:rPr>
                <w:bCs/>
                <w:iCs/>
                <w:sz w:val="24"/>
                <w:szCs w:val="24"/>
              </w:rPr>
              <w:t xml:space="preserve">verbal skills were required to articulately discuss sensitive topics such as trauma and future support needs. Thompson (2020, p93) states ‘social workers have to learn to tailor what they are saying to the specific context </w:t>
            </w:r>
            <w:r w:rsidR="00D020DC" w:rsidRPr="002959F6">
              <w:rPr>
                <w:bCs/>
                <w:iCs/>
                <w:sz w:val="24"/>
                <w:szCs w:val="24"/>
              </w:rPr>
              <w:t xml:space="preserve">it is being said’. This discussion required less formal language, but an honest approach to what the worries were and what support could be necessary. </w:t>
            </w:r>
          </w:p>
          <w:p w14:paraId="4E52080E" w14:textId="0D6E7CB9" w:rsidR="009651DE" w:rsidRPr="002959F6" w:rsidRDefault="00216524" w:rsidP="006221E8">
            <w:pPr>
              <w:jc w:val="both"/>
              <w:rPr>
                <w:bCs/>
                <w:iCs/>
                <w:sz w:val="24"/>
                <w:szCs w:val="24"/>
              </w:rPr>
            </w:pPr>
            <w:r w:rsidRPr="002959F6">
              <w:rPr>
                <w:bCs/>
                <w:iCs/>
                <w:sz w:val="24"/>
                <w:szCs w:val="24"/>
              </w:rPr>
              <w:t>Using Boud, Keogh &amp; Walker’s (1985) model</w:t>
            </w:r>
            <w:r w:rsidR="00090517">
              <w:rPr>
                <w:bCs/>
                <w:iCs/>
                <w:sz w:val="24"/>
                <w:szCs w:val="24"/>
              </w:rPr>
              <w:t xml:space="preserve"> as cited by Maclean (2010)</w:t>
            </w:r>
            <w:r w:rsidRPr="002959F6">
              <w:rPr>
                <w:bCs/>
                <w:iCs/>
                <w:sz w:val="24"/>
                <w:szCs w:val="24"/>
              </w:rPr>
              <w:t xml:space="preserve">, reflecting on the experience </w:t>
            </w:r>
            <w:r w:rsidR="00D333E6" w:rsidRPr="002959F6">
              <w:rPr>
                <w:bCs/>
                <w:iCs/>
                <w:sz w:val="24"/>
                <w:szCs w:val="24"/>
              </w:rPr>
              <w:t xml:space="preserve">I felt positive about my verbal communication, and that I enabled a good conversation which was child centred. Re-evaluating my verbal </w:t>
            </w:r>
            <w:r w:rsidR="000064B1" w:rsidRPr="002959F6">
              <w:rPr>
                <w:bCs/>
                <w:iCs/>
                <w:sz w:val="24"/>
                <w:szCs w:val="24"/>
              </w:rPr>
              <w:t xml:space="preserve">communication, I recognise that at times I used professional terminology. </w:t>
            </w:r>
            <w:r w:rsidR="006F028B" w:rsidRPr="002959F6">
              <w:rPr>
                <w:bCs/>
                <w:iCs/>
                <w:sz w:val="24"/>
                <w:szCs w:val="24"/>
              </w:rPr>
              <w:t>The Social Care Wales code of professional practice (2017) highlights in section 2.2 that a social worker must ‘communicate in an appropriate, open, accurate and straightforward way’.</w:t>
            </w:r>
            <w:r w:rsidR="00133F87" w:rsidRPr="002959F6">
              <w:rPr>
                <w:bCs/>
                <w:iCs/>
                <w:sz w:val="24"/>
                <w:szCs w:val="24"/>
              </w:rPr>
              <w:t xml:space="preserve"> While I felt my verbal communicat</w:t>
            </w:r>
            <w:r w:rsidR="008837DA" w:rsidRPr="002959F6">
              <w:rPr>
                <w:bCs/>
                <w:iCs/>
                <w:sz w:val="24"/>
                <w:szCs w:val="24"/>
              </w:rPr>
              <w:t>ion</w:t>
            </w:r>
            <w:r w:rsidR="00133F87" w:rsidRPr="002959F6">
              <w:rPr>
                <w:bCs/>
                <w:iCs/>
                <w:sz w:val="24"/>
                <w:szCs w:val="24"/>
              </w:rPr>
              <w:t xml:space="preserve"> was good, at times I did not communicate in a straightforward way by using professional jargon. </w:t>
            </w:r>
            <w:r w:rsidR="008837DA" w:rsidRPr="002959F6">
              <w:rPr>
                <w:bCs/>
                <w:iCs/>
                <w:sz w:val="24"/>
                <w:szCs w:val="24"/>
              </w:rPr>
              <w:t>For better outcomes in future practice, I will ensure that my practice is as devoid of professional jargon as possible to enable better communication.</w:t>
            </w:r>
            <w:r w:rsidR="00804FCB">
              <w:rPr>
                <w:bCs/>
                <w:iCs/>
                <w:sz w:val="24"/>
                <w:szCs w:val="24"/>
              </w:rPr>
              <w:t xml:space="preserve"> </w:t>
            </w:r>
          </w:p>
          <w:p w14:paraId="0328E048" w14:textId="68F56BC9" w:rsidR="006965A4" w:rsidRDefault="00C9105A" w:rsidP="002959F6">
            <w:pPr>
              <w:jc w:val="both"/>
              <w:rPr>
                <w:bCs/>
                <w:iCs/>
                <w:sz w:val="24"/>
                <w:szCs w:val="24"/>
              </w:rPr>
            </w:pPr>
            <w:r w:rsidRPr="002959F6">
              <w:rPr>
                <w:bCs/>
                <w:iCs/>
                <w:sz w:val="24"/>
                <w:szCs w:val="24"/>
              </w:rPr>
              <w:t xml:space="preserve">As part of adhering to the code of professional practice, I considered ‘More than just words’ </w:t>
            </w:r>
            <w:r w:rsidR="00EB302D">
              <w:rPr>
                <w:bCs/>
                <w:iCs/>
                <w:sz w:val="24"/>
                <w:szCs w:val="24"/>
              </w:rPr>
              <w:t xml:space="preserve">a Welsh Government </w:t>
            </w:r>
            <w:r w:rsidRPr="002959F6">
              <w:rPr>
                <w:bCs/>
                <w:iCs/>
                <w:sz w:val="24"/>
                <w:szCs w:val="24"/>
              </w:rPr>
              <w:t xml:space="preserve">(2015) </w:t>
            </w:r>
            <w:r w:rsidR="00EB302D">
              <w:rPr>
                <w:bCs/>
                <w:iCs/>
                <w:sz w:val="24"/>
                <w:szCs w:val="24"/>
              </w:rPr>
              <w:t xml:space="preserve">policy </w:t>
            </w:r>
            <w:r w:rsidRPr="002959F6">
              <w:rPr>
                <w:bCs/>
                <w:iCs/>
                <w:sz w:val="24"/>
                <w:szCs w:val="24"/>
              </w:rPr>
              <w:t>which states ‘An ‘Active Offer’ simply means providing a service in Welsh without someone having to ask for it.</w:t>
            </w:r>
            <w:r w:rsidR="00EE1B2F" w:rsidRPr="002959F6">
              <w:rPr>
                <w:bCs/>
                <w:iCs/>
                <w:sz w:val="24"/>
                <w:szCs w:val="24"/>
              </w:rPr>
              <w:t xml:space="preserve"> Due my knowledge of the prospective adopters, I was aware that while they lived in an area with a higher number of </w:t>
            </w:r>
            <w:r w:rsidR="00E60F97" w:rsidRPr="002959F6">
              <w:rPr>
                <w:bCs/>
                <w:iCs/>
                <w:sz w:val="24"/>
                <w:szCs w:val="24"/>
              </w:rPr>
              <w:t>Welsh</w:t>
            </w:r>
            <w:r w:rsidR="00EE1B2F" w:rsidRPr="002959F6">
              <w:rPr>
                <w:bCs/>
                <w:iCs/>
                <w:sz w:val="24"/>
                <w:szCs w:val="24"/>
              </w:rPr>
              <w:t xml:space="preserve"> speakers</w:t>
            </w:r>
            <w:r w:rsidR="00804FCB">
              <w:rPr>
                <w:bCs/>
                <w:iCs/>
                <w:sz w:val="24"/>
                <w:szCs w:val="24"/>
              </w:rPr>
              <w:t>,</w:t>
            </w:r>
            <w:r w:rsidR="00EE1B2F" w:rsidRPr="002959F6">
              <w:rPr>
                <w:bCs/>
                <w:iCs/>
                <w:sz w:val="24"/>
                <w:szCs w:val="24"/>
              </w:rPr>
              <w:t xml:space="preserve"> they did not speak Welsh. During this conver</w:t>
            </w:r>
            <w:r w:rsidR="00C72569" w:rsidRPr="002959F6">
              <w:rPr>
                <w:bCs/>
                <w:iCs/>
                <w:sz w:val="24"/>
                <w:szCs w:val="24"/>
              </w:rPr>
              <w:t>sation, elements of conversational Welsh were used as Child A attends a Welsh medium primary school and adopters are attending Welsh classes.</w:t>
            </w:r>
            <w:r w:rsidR="0030007F">
              <w:rPr>
                <w:bCs/>
                <w:iCs/>
                <w:sz w:val="24"/>
                <w:szCs w:val="24"/>
              </w:rPr>
              <w:t xml:space="preserve"> </w:t>
            </w:r>
            <w:r w:rsidR="006221E8" w:rsidRPr="002959F6">
              <w:rPr>
                <w:bCs/>
                <w:iCs/>
                <w:sz w:val="24"/>
                <w:szCs w:val="24"/>
              </w:rPr>
              <w:t xml:space="preserve">I believe that by using some conversational Welsh I communicated to them that I understood their wishes for Child A to continue Welsh medium education and respected their </w:t>
            </w:r>
            <w:r w:rsidR="006221E8" w:rsidRPr="002959F6">
              <w:rPr>
                <w:bCs/>
                <w:iCs/>
                <w:sz w:val="24"/>
                <w:szCs w:val="24"/>
              </w:rPr>
              <w:lastRenderedPageBreak/>
              <w:t xml:space="preserve">views. </w:t>
            </w:r>
            <w:r w:rsidR="002959F6">
              <w:rPr>
                <w:bCs/>
                <w:iCs/>
                <w:sz w:val="24"/>
                <w:szCs w:val="24"/>
              </w:rPr>
              <w:t>Emphasising this</w:t>
            </w:r>
            <w:r w:rsidR="0000256B" w:rsidRPr="002959F6">
              <w:rPr>
                <w:bCs/>
                <w:iCs/>
                <w:sz w:val="24"/>
                <w:szCs w:val="24"/>
              </w:rPr>
              <w:t xml:space="preserve"> </w:t>
            </w:r>
            <w:r w:rsidR="002959F6" w:rsidRPr="002959F6">
              <w:rPr>
                <w:bCs/>
                <w:iCs/>
                <w:sz w:val="24"/>
                <w:szCs w:val="24"/>
              </w:rPr>
              <w:t xml:space="preserve">The </w:t>
            </w:r>
            <w:r w:rsidR="002959F6" w:rsidRPr="002959F6">
              <w:rPr>
                <w:sz w:val="24"/>
                <w:szCs w:val="24"/>
              </w:rPr>
              <w:t>Evaluation</w:t>
            </w:r>
            <w:r w:rsidR="00CB2B53" w:rsidRPr="002959F6">
              <w:rPr>
                <w:bCs/>
                <w:iCs/>
                <w:sz w:val="24"/>
                <w:szCs w:val="24"/>
              </w:rPr>
              <w:t xml:space="preserve"> of More than just words</w:t>
            </w:r>
            <w:r w:rsidR="00EB302D">
              <w:rPr>
                <w:bCs/>
                <w:iCs/>
                <w:sz w:val="24"/>
                <w:szCs w:val="24"/>
              </w:rPr>
              <w:t xml:space="preserve"> by Harries and Bryer</w:t>
            </w:r>
            <w:r w:rsidR="00CB2B53" w:rsidRPr="002959F6">
              <w:rPr>
                <w:bCs/>
                <w:iCs/>
                <w:sz w:val="24"/>
                <w:szCs w:val="24"/>
              </w:rPr>
              <w:t xml:space="preserve"> (2021) </w:t>
            </w:r>
            <w:r w:rsidR="002959F6" w:rsidRPr="002959F6">
              <w:rPr>
                <w:bCs/>
                <w:iCs/>
                <w:sz w:val="24"/>
                <w:szCs w:val="24"/>
              </w:rPr>
              <w:t>highlights ‘</w:t>
            </w:r>
            <w:r w:rsidR="002959F6" w:rsidRPr="002959F6">
              <w:rPr>
                <w:sz w:val="24"/>
                <w:szCs w:val="24"/>
              </w:rPr>
              <w:t>w</w:t>
            </w:r>
            <w:r w:rsidR="002959F6" w:rsidRPr="002959F6">
              <w:rPr>
                <w:bCs/>
                <w:iCs/>
                <w:sz w:val="24"/>
                <w:szCs w:val="24"/>
              </w:rPr>
              <w:t xml:space="preserve">here an active offer was not made and the availability of Welsh language services was not clear, services users reported they were usually reluctant to ask for services in Welsh.’ This means that communication is then not person centred and could lead to unmet needs. </w:t>
            </w:r>
            <w:r w:rsidR="002959F6">
              <w:t xml:space="preserve"> </w:t>
            </w:r>
            <w:r w:rsidR="002959F6" w:rsidRPr="002959F6">
              <w:rPr>
                <w:bCs/>
                <w:iCs/>
                <w:sz w:val="24"/>
                <w:szCs w:val="24"/>
              </w:rPr>
              <w:t>Applying this knowledge, it is understandable why the ability to offer some verbal communication in Welsh can benefit access to a form of care and support that is person centred. Reflecting on this observation, by communicating in small parts in Welsh, this helped the prospective adopters feel that I valued their choices and contributed to an adoption support plan that was based around Child A and their wishes and views.</w:t>
            </w:r>
          </w:p>
          <w:p w14:paraId="33FAC7BE" w14:textId="2C13B1FC" w:rsidR="006965A4" w:rsidRDefault="006965A4" w:rsidP="002959F6">
            <w:pPr>
              <w:jc w:val="both"/>
              <w:rPr>
                <w:bCs/>
                <w:iCs/>
                <w:sz w:val="24"/>
                <w:szCs w:val="24"/>
              </w:rPr>
            </w:pPr>
            <w:r>
              <w:rPr>
                <w:bCs/>
                <w:iCs/>
                <w:sz w:val="24"/>
                <w:szCs w:val="24"/>
              </w:rPr>
              <w:t>Within this observation, I also need to reflect upon my non-verbal communication. This piece of work took place in the living room of the prospective adopters and we discussed the adoption support plan while sitting on the couch.</w:t>
            </w:r>
            <w:r w:rsidR="00532827">
              <w:rPr>
                <w:bCs/>
                <w:iCs/>
                <w:sz w:val="24"/>
                <w:szCs w:val="24"/>
              </w:rPr>
              <w:t xml:space="preserve"> The positives of this was that it was a familiar setting which was comfortable for them. Community Care (2008) states ‘</w:t>
            </w:r>
            <w:r w:rsidR="005E18D5">
              <w:rPr>
                <w:sz w:val="24"/>
                <w:szCs w:val="24"/>
              </w:rPr>
              <w:t>p</w:t>
            </w:r>
            <w:r w:rsidR="005E18D5" w:rsidRPr="005E18D5">
              <w:rPr>
                <w:bCs/>
                <w:iCs/>
                <w:sz w:val="24"/>
                <w:szCs w:val="24"/>
              </w:rPr>
              <w:t>eople’s non-verbal behaviour can reveal their underlying feelings and this may be as important as what they say</w:t>
            </w:r>
            <w:r w:rsidR="005E18D5">
              <w:rPr>
                <w:bCs/>
                <w:iCs/>
                <w:sz w:val="24"/>
                <w:szCs w:val="24"/>
              </w:rPr>
              <w:t xml:space="preserve">’. Non-verbal communication involves aspects such as eye contact, body language and facial expressions. Thompson (2020, p 94) notes that social workers need to be able to read non-verbal communication effectively and use their own body language to good effect. Utilised with good verbal communication this would allow for good partnership working and that the needs and views of service users are recognised. </w:t>
            </w:r>
          </w:p>
          <w:p w14:paraId="54F4AFFD" w14:textId="3230A050" w:rsidR="00284D5A" w:rsidRDefault="005E18D5" w:rsidP="002959F6">
            <w:pPr>
              <w:jc w:val="both"/>
              <w:rPr>
                <w:bCs/>
                <w:iCs/>
                <w:sz w:val="24"/>
                <w:szCs w:val="24"/>
              </w:rPr>
            </w:pPr>
            <w:r>
              <w:rPr>
                <w:bCs/>
                <w:iCs/>
                <w:sz w:val="24"/>
                <w:szCs w:val="24"/>
              </w:rPr>
              <w:t xml:space="preserve">Reflecting on my own non-verbal communication using </w:t>
            </w:r>
            <w:r>
              <w:t xml:space="preserve"> </w:t>
            </w:r>
            <w:r w:rsidRPr="005E18D5">
              <w:rPr>
                <w:bCs/>
                <w:iCs/>
                <w:sz w:val="24"/>
                <w:szCs w:val="24"/>
              </w:rPr>
              <w:t>Boud, Keogh &amp; Walker’s (1985) model</w:t>
            </w:r>
            <w:r>
              <w:rPr>
                <w:bCs/>
                <w:iCs/>
                <w:sz w:val="24"/>
                <w:szCs w:val="24"/>
              </w:rPr>
              <w:t xml:space="preserve"> I felt that my body language was positive and open. I leaned in at the right time to show I was attentive and utilised </w:t>
            </w:r>
            <w:r w:rsidR="00A71BB2">
              <w:rPr>
                <w:bCs/>
                <w:iCs/>
                <w:sz w:val="24"/>
                <w:szCs w:val="24"/>
              </w:rPr>
              <w:t>engaged facial expressions to show that this conversation was important. When the topics of conversation moved on to more challenging issues such as trauma and adverse childhood experiences, I was sympathetic in my expressions and showed I was listening. Re-evaluating the experience afterwards, I felt that my non-verbal communication was good.</w:t>
            </w:r>
            <w:r w:rsidR="00773DFF">
              <w:rPr>
                <w:bCs/>
                <w:iCs/>
                <w:sz w:val="24"/>
                <w:szCs w:val="24"/>
              </w:rPr>
              <w:t xml:space="preserve"> </w:t>
            </w:r>
            <w:r w:rsidR="00A71BB2">
              <w:rPr>
                <w:bCs/>
                <w:iCs/>
                <w:sz w:val="24"/>
                <w:szCs w:val="24"/>
              </w:rPr>
              <w:t xml:space="preserve">When the prospective adopters expressed concerns about a potential neurodevelopmental diagnosis I recognised they had a more sombre look on their faces, I utilised my body language by leaning forward and making notes. I believe this helped show that I was taking what was being said seriously, before discussing support that could be offered. Further re-evaluating this observation, whilst I felt stress from being observed, I do not believe this was shown in my body language which remained engaged throughout our discussion. </w:t>
            </w:r>
            <w:r w:rsidR="00284D5A">
              <w:rPr>
                <w:bCs/>
                <w:iCs/>
                <w:sz w:val="24"/>
                <w:szCs w:val="24"/>
              </w:rPr>
              <w:t xml:space="preserve">Using active listening skills, I was able to respond with professional knowledge and curiosity. </w:t>
            </w:r>
            <w:r w:rsidR="00A71BB2">
              <w:rPr>
                <w:bCs/>
                <w:iCs/>
                <w:sz w:val="24"/>
                <w:szCs w:val="24"/>
              </w:rPr>
              <w:t>Outcomes from this reflection include continuing to hone my skills in reading people’s body language</w:t>
            </w:r>
            <w:r w:rsidR="00706953">
              <w:rPr>
                <w:bCs/>
                <w:iCs/>
                <w:sz w:val="24"/>
                <w:szCs w:val="24"/>
              </w:rPr>
              <w:t xml:space="preserve">. </w:t>
            </w:r>
            <w:r w:rsidR="00284D5A">
              <w:rPr>
                <w:bCs/>
                <w:iCs/>
                <w:sz w:val="24"/>
                <w:szCs w:val="24"/>
              </w:rPr>
              <w:t xml:space="preserve">O’Sullivan (2011, p69) notes that ‘effective listening </w:t>
            </w:r>
            <w:r w:rsidR="00175AE5">
              <w:rPr>
                <w:bCs/>
                <w:iCs/>
                <w:sz w:val="24"/>
                <w:szCs w:val="24"/>
              </w:rPr>
              <w:t>involves having an open mind while endevaring to understand the other person’s view’. I will strive in future practice to ‘actively listen’ so that service users feel engaged and that the conversation is responsive to their needs and views.</w:t>
            </w:r>
          </w:p>
          <w:p w14:paraId="71FFCDAD" w14:textId="4DEF5ACA" w:rsidR="00284D5A" w:rsidRDefault="00175AE5" w:rsidP="002959F6">
            <w:pPr>
              <w:jc w:val="both"/>
              <w:rPr>
                <w:bCs/>
                <w:iCs/>
                <w:sz w:val="24"/>
                <w:szCs w:val="24"/>
              </w:rPr>
            </w:pPr>
            <w:r>
              <w:rPr>
                <w:bCs/>
                <w:iCs/>
                <w:sz w:val="24"/>
                <w:szCs w:val="24"/>
              </w:rPr>
              <w:t xml:space="preserve">The </w:t>
            </w:r>
            <w:r w:rsidR="00B63BD1">
              <w:rPr>
                <w:bCs/>
                <w:iCs/>
                <w:sz w:val="24"/>
                <w:szCs w:val="24"/>
              </w:rPr>
              <w:t xml:space="preserve">Social </w:t>
            </w:r>
            <w:r w:rsidRPr="00175AE5">
              <w:rPr>
                <w:bCs/>
                <w:iCs/>
                <w:sz w:val="24"/>
                <w:szCs w:val="24"/>
              </w:rPr>
              <w:t>Care Wales code of professional practice (</w:t>
            </w:r>
            <w:r w:rsidR="00B63BD1">
              <w:rPr>
                <w:bCs/>
                <w:iCs/>
                <w:sz w:val="24"/>
                <w:szCs w:val="24"/>
              </w:rPr>
              <w:t>2017) section section 3.1 notes the need to ‘</w:t>
            </w:r>
            <w:r w:rsidR="00B63BD1" w:rsidRPr="00B63BD1">
              <w:rPr>
                <w:bCs/>
                <w:iCs/>
                <w:sz w:val="24"/>
                <w:szCs w:val="24"/>
              </w:rPr>
              <w:t>w</w:t>
            </w:r>
            <w:r w:rsidR="00B63BD1">
              <w:rPr>
                <w:bCs/>
                <w:iCs/>
                <w:sz w:val="24"/>
                <w:szCs w:val="24"/>
              </w:rPr>
              <w:t>ork</w:t>
            </w:r>
            <w:r w:rsidR="00B63BD1" w:rsidRPr="00B63BD1">
              <w:rPr>
                <w:bCs/>
                <w:iCs/>
                <w:sz w:val="24"/>
                <w:szCs w:val="24"/>
              </w:rPr>
              <w:t xml:space="preserve"> with individuals in ways that maximise their well-being and active participation</w:t>
            </w:r>
            <w:r w:rsidR="00B63BD1">
              <w:rPr>
                <w:bCs/>
                <w:iCs/>
                <w:sz w:val="24"/>
                <w:szCs w:val="24"/>
              </w:rPr>
              <w:t>.</w:t>
            </w:r>
            <w:r w:rsidR="00773DFF">
              <w:rPr>
                <w:bCs/>
                <w:iCs/>
                <w:sz w:val="24"/>
                <w:szCs w:val="24"/>
              </w:rPr>
              <w:t>’</w:t>
            </w:r>
            <w:r w:rsidR="00B63BD1">
              <w:rPr>
                <w:bCs/>
                <w:iCs/>
                <w:sz w:val="24"/>
                <w:szCs w:val="24"/>
              </w:rPr>
              <w:t xml:space="preserve"> Active listening allowed for the adopters </w:t>
            </w:r>
            <w:r w:rsidR="00355FA4">
              <w:rPr>
                <w:bCs/>
                <w:iCs/>
                <w:sz w:val="24"/>
                <w:szCs w:val="24"/>
              </w:rPr>
              <w:t>to express their views and worries to me and receive non-verbal feedback that I was listening and wanted to help. Overall I felt that this practice ensured I acted within section 5 of the Code of Professional Practice (2017) and that I acted with integrity throughout.</w:t>
            </w:r>
          </w:p>
          <w:p w14:paraId="5C25DC9D" w14:textId="418BA083" w:rsidR="00104F12" w:rsidRDefault="00104F12" w:rsidP="00302D03">
            <w:pPr>
              <w:jc w:val="both"/>
              <w:rPr>
                <w:bCs/>
                <w:iCs/>
                <w:sz w:val="24"/>
                <w:szCs w:val="24"/>
              </w:rPr>
            </w:pPr>
            <w:r>
              <w:rPr>
                <w:bCs/>
                <w:iCs/>
                <w:sz w:val="24"/>
                <w:szCs w:val="24"/>
              </w:rPr>
              <w:t xml:space="preserve">This was an emotional piece of work, I had supported this adoption for a year and I found it emotive we were at this point of achieving permanency for Child A. Thompson (2020, p119) notes ‘handling feelings appropriately is a practical skill and a fundamental social work value’. </w:t>
            </w:r>
            <w:r>
              <w:rPr>
                <w:bCs/>
                <w:iCs/>
                <w:sz w:val="24"/>
                <w:szCs w:val="24"/>
              </w:rPr>
              <w:lastRenderedPageBreak/>
              <w:t xml:space="preserve">Within this practice, I recognised the need to maintain my professionality and not show my happiness. Instead I mirrored the emotions of the adopters, showing worry when required and positive engagement when talking about the future we were planning for. </w:t>
            </w:r>
            <w:r w:rsidR="00302D03">
              <w:rPr>
                <w:bCs/>
                <w:iCs/>
                <w:sz w:val="24"/>
                <w:szCs w:val="24"/>
              </w:rPr>
              <w:t>The importance of healthy emotional boundaries is noted by Grant and Kinman (2020) who state ‘it</w:t>
            </w:r>
            <w:r w:rsidR="00302D03">
              <w:t xml:space="preserve"> </w:t>
            </w:r>
            <w:r w:rsidR="00302D03" w:rsidRPr="00302D03">
              <w:rPr>
                <w:bCs/>
                <w:iCs/>
                <w:sz w:val="24"/>
                <w:szCs w:val="24"/>
              </w:rPr>
              <w:t>is vital for staff to develop clear emotional boundaries to ensure that healthy empathetic concern does not spill over into empathetic distress</w:t>
            </w:r>
            <w:r w:rsidR="00302D03">
              <w:rPr>
                <w:bCs/>
                <w:iCs/>
                <w:sz w:val="24"/>
                <w:szCs w:val="24"/>
              </w:rPr>
              <w:t>’. Adhering to the Code of Professional Practice ensured that I kept close to the values of social work and worked in a way that best enabled the participation of the service users.</w:t>
            </w:r>
          </w:p>
          <w:p w14:paraId="2502361F" w14:textId="0E82EF56" w:rsidR="005F762C" w:rsidRDefault="005F762C" w:rsidP="00302D03">
            <w:pPr>
              <w:jc w:val="both"/>
              <w:rPr>
                <w:bCs/>
                <w:iCs/>
                <w:sz w:val="24"/>
                <w:szCs w:val="24"/>
              </w:rPr>
            </w:pPr>
            <w:r>
              <w:rPr>
                <w:bCs/>
                <w:iCs/>
                <w:sz w:val="24"/>
                <w:szCs w:val="24"/>
              </w:rPr>
              <w:t xml:space="preserve">Within this observation, I have critically analysed my communication methods and skills with service users. While this observation does recognise progress in my verbal and non-verbal communication, the use of reflection has allowed me to recognise area’s which require future development. </w:t>
            </w:r>
          </w:p>
          <w:p w14:paraId="1A7B3CCD" w14:textId="77777777" w:rsidR="00355FA4" w:rsidRDefault="00355FA4" w:rsidP="002959F6">
            <w:pPr>
              <w:jc w:val="both"/>
              <w:rPr>
                <w:bCs/>
                <w:iCs/>
                <w:sz w:val="24"/>
                <w:szCs w:val="24"/>
              </w:rPr>
            </w:pPr>
          </w:p>
          <w:p w14:paraId="2BCEAD01" w14:textId="318591F2" w:rsidR="00243DB0" w:rsidRPr="00036022" w:rsidRDefault="00036022" w:rsidP="00243DB0">
            <w:pPr>
              <w:jc w:val="both"/>
              <w:rPr>
                <w:b/>
                <w:bCs/>
                <w:sz w:val="24"/>
                <w:szCs w:val="24"/>
              </w:rPr>
            </w:pPr>
            <w:r w:rsidRPr="00036022">
              <w:rPr>
                <w:b/>
                <w:bCs/>
                <w:sz w:val="24"/>
                <w:szCs w:val="24"/>
              </w:rPr>
              <w:t>Word Count: 12</w:t>
            </w:r>
            <w:r w:rsidR="008D151A">
              <w:rPr>
                <w:b/>
                <w:bCs/>
                <w:sz w:val="24"/>
                <w:szCs w:val="24"/>
              </w:rPr>
              <w:t>97</w:t>
            </w:r>
          </w:p>
          <w:p w14:paraId="6F18FB3D" w14:textId="77777777" w:rsidR="00036022" w:rsidRPr="008B28E7" w:rsidRDefault="00036022"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r w:rsidR="00E60F97" w:rsidRPr="008B28E7" w14:paraId="22EC5E55" w14:textId="77777777" w:rsidTr="28F1FF9E">
        <w:tc>
          <w:tcPr>
            <w:tcW w:w="10188" w:type="dxa"/>
            <w:shd w:val="clear" w:color="auto" w:fill="auto"/>
          </w:tcPr>
          <w:p w14:paraId="5DA8770F" w14:textId="77777777" w:rsidR="00E60F97" w:rsidRPr="00243DB0" w:rsidRDefault="00E60F97" w:rsidP="00243DB0">
            <w:pPr>
              <w:jc w:val="both"/>
              <w:rPr>
                <w:b/>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46B89425" w14:textId="77777777" w:rsidR="00280A36" w:rsidRDefault="00280A36" w:rsidP="00FF7EBB">
      <w:pPr>
        <w:jc w:val="both"/>
        <w:rPr>
          <w:sz w:val="24"/>
          <w:szCs w:val="24"/>
        </w:rPr>
      </w:pPr>
    </w:p>
    <w:p w14:paraId="61485F9B" w14:textId="77777777" w:rsidR="00280A36" w:rsidRDefault="00280A36"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4"/>
        <w:gridCol w:w="7376"/>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4A8B3462" w:rsidR="00CA3593" w:rsidRPr="008B28E7" w:rsidRDefault="008D151A" w:rsidP="00FF7EBB">
            <w:pPr>
              <w:jc w:val="both"/>
              <w:rPr>
                <w:sz w:val="24"/>
                <w:szCs w:val="24"/>
              </w:rPr>
            </w:pPr>
            <w:r>
              <w:rPr>
                <w:sz w:val="24"/>
                <w:szCs w:val="24"/>
              </w:rPr>
              <w:t>Rhys was on time.</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7546EC08" w:rsidR="00CA3593" w:rsidRPr="008B28E7" w:rsidRDefault="008D151A" w:rsidP="00FF7EBB">
            <w:pPr>
              <w:jc w:val="both"/>
              <w:rPr>
                <w:sz w:val="24"/>
                <w:szCs w:val="24"/>
              </w:rPr>
            </w:pPr>
            <w:r>
              <w:rPr>
                <w:sz w:val="24"/>
                <w:szCs w:val="24"/>
              </w:rPr>
              <w:t xml:space="preserve">Yes, he rang in advance to tell ask us. He explained it was part of his social worker training to be observed. </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6EC11E20" w:rsidR="00CA3593" w:rsidRPr="008B28E7" w:rsidRDefault="008D151A" w:rsidP="00FF7EBB">
            <w:pPr>
              <w:jc w:val="both"/>
              <w:rPr>
                <w:sz w:val="24"/>
                <w:szCs w:val="24"/>
              </w:rPr>
            </w:pPr>
            <w:r>
              <w:rPr>
                <w:sz w:val="24"/>
                <w:szCs w:val="24"/>
              </w:rPr>
              <w:t>Yes to discuss the Adoption Support Plan.</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1ACC0D0D" w:rsidR="00CA3593" w:rsidRPr="008B28E7" w:rsidRDefault="008D151A" w:rsidP="00FF7EBB">
            <w:pPr>
              <w:jc w:val="both"/>
              <w:rPr>
                <w:sz w:val="24"/>
                <w:szCs w:val="24"/>
              </w:rPr>
            </w:pPr>
            <w:r>
              <w:rPr>
                <w:sz w:val="24"/>
                <w:szCs w:val="24"/>
              </w:rPr>
              <w:t>Rhys showed he knew about adoption support and how it can help in the future. Rhys discussed trauma and put it into context. This made us feel that he was prepared.</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7C05B24E" w:rsidR="00CA3593" w:rsidRPr="008B28E7" w:rsidRDefault="008D151A" w:rsidP="00FF7EBB">
            <w:pPr>
              <w:jc w:val="both"/>
              <w:rPr>
                <w:sz w:val="24"/>
                <w:szCs w:val="24"/>
              </w:rPr>
            </w:pPr>
            <w:r>
              <w:rPr>
                <w:sz w:val="24"/>
                <w:szCs w:val="24"/>
              </w:rPr>
              <w:t xml:space="preserve">Yes, he listened to our experiences and understanding of the child. Rhys has shown us support in our wishes around neurodevelopmental testing and is a great supporter of the child attending a Welsh language school. </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64635725" w:rsidR="00A12F22" w:rsidRPr="008B28E7" w:rsidRDefault="008D151A" w:rsidP="00FF7EBB">
            <w:pPr>
              <w:jc w:val="both"/>
              <w:rPr>
                <w:sz w:val="24"/>
                <w:szCs w:val="24"/>
              </w:rPr>
            </w:pPr>
            <w:r>
              <w:rPr>
                <w:sz w:val="24"/>
                <w:szCs w:val="24"/>
              </w:rPr>
              <w:t>Yes, Rhys is clear in what he says.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347FF1CA" w:rsidR="00D0503D" w:rsidRPr="008B28E7" w:rsidRDefault="008D151A" w:rsidP="00D0503D">
            <w:pPr>
              <w:jc w:val="both"/>
              <w:rPr>
                <w:sz w:val="24"/>
                <w:szCs w:val="24"/>
              </w:rPr>
            </w:pPr>
            <w:r>
              <w:rPr>
                <w:sz w:val="24"/>
                <w:szCs w:val="24"/>
              </w:rPr>
              <w:t>Yes, Rhys has worked hard for this adoption and this visit was positive for us.</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01273EB1" w:rsidR="00D0503D" w:rsidRPr="008B28E7" w:rsidRDefault="008D151A" w:rsidP="00D0503D">
            <w:pPr>
              <w:jc w:val="both"/>
              <w:rPr>
                <w:sz w:val="24"/>
                <w:szCs w:val="24"/>
              </w:rPr>
            </w:pPr>
            <w:r>
              <w:rPr>
                <w:sz w:val="24"/>
                <w:szCs w:val="24"/>
              </w:rPr>
              <w:t>No</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370CDD" w14:textId="77777777" w:rsidR="000118DF" w:rsidRDefault="000118DF">
      <w:r>
        <w:separator/>
      </w:r>
    </w:p>
  </w:endnote>
  <w:endnote w:type="continuationSeparator" w:id="0">
    <w:p w14:paraId="16ABD5A9" w14:textId="77777777" w:rsidR="000118DF" w:rsidRDefault="000118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1AF825" w14:textId="77777777" w:rsidR="000118DF" w:rsidRDefault="000118DF">
      <w:r>
        <w:separator/>
      </w:r>
    </w:p>
  </w:footnote>
  <w:footnote w:type="continuationSeparator" w:id="0">
    <w:p w14:paraId="4D841CBD" w14:textId="77777777" w:rsidR="000118DF" w:rsidRDefault="000118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A750455"/>
    <w:multiLevelType w:val="hybridMultilevel"/>
    <w:tmpl w:val="3C34FB62"/>
    <w:lvl w:ilvl="0" w:tplc="B6149512">
      <w:start w:val="3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C0E4570"/>
    <w:multiLevelType w:val="hybridMultilevel"/>
    <w:tmpl w:val="8CD08D14"/>
    <w:lvl w:ilvl="0" w:tplc="84AEACC4">
      <w:start w:val="3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6877761"/>
    <w:multiLevelType w:val="hybridMultilevel"/>
    <w:tmpl w:val="9A96E9F8"/>
    <w:lvl w:ilvl="0" w:tplc="334EA236">
      <w:start w:val="3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4"/>
  </w:num>
  <w:num w:numId="3" w16cid:durableId="1938977855">
    <w:abstractNumId w:val="47"/>
  </w:num>
  <w:num w:numId="4" w16cid:durableId="1850633156">
    <w:abstractNumId w:val="50"/>
  </w:num>
  <w:num w:numId="5" w16cid:durableId="2042589495">
    <w:abstractNumId w:val="36"/>
  </w:num>
  <w:num w:numId="6" w16cid:durableId="933980368">
    <w:abstractNumId w:val="34"/>
  </w:num>
  <w:num w:numId="7" w16cid:durableId="1060399973">
    <w:abstractNumId w:val="31"/>
  </w:num>
  <w:num w:numId="8" w16cid:durableId="1237400777">
    <w:abstractNumId w:val="32"/>
  </w:num>
  <w:num w:numId="9" w16cid:durableId="1914463563">
    <w:abstractNumId w:val="10"/>
  </w:num>
  <w:num w:numId="10" w16cid:durableId="693307142">
    <w:abstractNumId w:val="35"/>
  </w:num>
  <w:num w:numId="11" w16cid:durableId="141846751">
    <w:abstractNumId w:val="17"/>
  </w:num>
  <w:num w:numId="12" w16cid:durableId="1310867263">
    <w:abstractNumId w:val="16"/>
  </w:num>
  <w:num w:numId="13" w16cid:durableId="65736213">
    <w:abstractNumId w:val="29"/>
  </w:num>
  <w:num w:numId="14" w16cid:durableId="825441142">
    <w:abstractNumId w:val="8"/>
  </w:num>
  <w:num w:numId="15" w16cid:durableId="1016493186">
    <w:abstractNumId w:val="28"/>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5"/>
  </w:num>
  <w:num w:numId="20" w16cid:durableId="413284070">
    <w:abstractNumId w:val="18"/>
  </w:num>
  <w:num w:numId="21" w16cid:durableId="798959287">
    <w:abstractNumId w:val="14"/>
  </w:num>
  <w:num w:numId="22" w16cid:durableId="352731724">
    <w:abstractNumId w:val="11"/>
  </w:num>
  <w:num w:numId="23" w16cid:durableId="456266206">
    <w:abstractNumId w:val="30"/>
  </w:num>
  <w:num w:numId="24" w16cid:durableId="317615789">
    <w:abstractNumId w:val="19"/>
  </w:num>
  <w:num w:numId="25" w16cid:durableId="856430468">
    <w:abstractNumId w:val="43"/>
  </w:num>
  <w:num w:numId="26" w16cid:durableId="1104690971">
    <w:abstractNumId w:val="37"/>
  </w:num>
  <w:num w:numId="27" w16cid:durableId="1201670287">
    <w:abstractNumId w:val="42"/>
  </w:num>
  <w:num w:numId="28" w16cid:durableId="598562144">
    <w:abstractNumId w:val="20"/>
  </w:num>
  <w:num w:numId="29" w16cid:durableId="871068292">
    <w:abstractNumId w:val="45"/>
  </w:num>
  <w:num w:numId="30" w16cid:durableId="482159744">
    <w:abstractNumId w:val="33"/>
  </w:num>
  <w:num w:numId="31" w16cid:durableId="1565527110">
    <w:abstractNumId w:val="12"/>
  </w:num>
  <w:num w:numId="32" w16cid:durableId="1175995731">
    <w:abstractNumId w:val="46"/>
  </w:num>
  <w:num w:numId="33" w16cid:durableId="694232600">
    <w:abstractNumId w:val="41"/>
  </w:num>
  <w:num w:numId="34" w16cid:durableId="1062095063">
    <w:abstractNumId w:val="5"/>
  </w:num>
  <w:num w:numId="35" w16cid:durableId="2051881075">
    <w:abstractNumId w:val="48"/>
  </w:num>
  <w:num w:numId="36" w16cid:durableId="2107188112">
    <w:abstractNumId w:val="44"/>
  </w:num>
  <w:num w:numId="37" w16cid:durableId="1313413796">
    <w:abstractNumId w:val="38"/>
  </w:num>
  <w:num w:numId="38" w16cid:durableId="1682197957">
    <w:abstractNumId w:val="39"/>
  </w:num>
  <w:num w:numId="39" w16cid:durableId="340203735">
    <w:abstractNumId w:val="4"/>
  </w:num>
  <w:num w:numId="40" w16cid:durableId="1266502755">
    <w:abstractNumId w:val="6"/>
  </w:num>
  <w:num w:numId="41" w16cid:durableId="2138642120">
    <w:abstractNumId w:val="27"/>
  </w:num>
  <w:num w:numId="42" w16cid:durableId="2082366208">
    <w:abstractNumId w:val="7"/>
  </w:num>
  <w:num w:numId="43" w16cid:durableId="488403910">
    <w:abstractNumId w:val="3"/>
  </w:num>
  <w:num w:numId="44" w16cid:durableId="210268195">
    <w:abstractNumId w:val="40"/>
  </w:num>
  <w:num w:numId="45" w16cid:durableId="891695978">
    <w:abstractNumId w:val="0"/>
  </w:num>
  <w:num w:numId="46" w16cid:durableId="827289017">
    <w:abstractNumId w:val="14"/>
  </w:num>
  <w:num w:numId="47" w16cid:durableId="167212813">
    <w:abstractNumId w:val="51"/>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30"/>
  </w:num>
  <w:num w:numId="51" w16cid:durableId="536360681">
    <w:abstractNumId w:val="26"/>
  </w:num>
  <w:num w:numId="52" w16cid:durableId="1666274935">
    <w:abstractNumId w:val="22"/>
  </w:num>
  <w:num w:numId="53" w16cid:durableId="435172075">
    <w:abstractNumId w:val="2"/>
  </w:num>
  <w:num w:numId="54" w16cid:durableId="729117501">
    <w:abstractNumId w:val="23"/>
  </w:num>
  <w:num w:numId="55" w16cid:durableId="1266883947">
    <w:abstractNumId w:val="21"/>
  </w:num>
  <w:num w:numId="56" w16cid:durableId="418719409">
    <w:abstractNumId w:val="49"/>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9"/>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56B"/>
    <w:rsid w:val="00002C7A"/>
    <w:rsid w:val="000045B8"/>
    <w:rsid w:val="000064B1"/>
    <w:rsid w:val="000118DF"/>
    <w:rsid w:val="00012B16"/>
    <w:rsid w:val="00020EEC"/>
    <w:rsid w:val="000215A5"/>
    <w:rsid w:val="0002440E"/>
    <w:rsid w:val="0002759A"/>
    <w:rsid w:val="00027B1F"/>
    <w:rsid w:val="0003088B"/>
    <w:rsid w:val="000325D9"/>
    <w:rsid w:val="00036022"/>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0517"/>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4F12"/>
    <w:rsid w:val="00105026"/>
    <w:rsid w:val="0010662B"/>
    <w:rsid w:val="00106DC7"/>
    <w:rsid w:val="00112391"/>
    <w:rsid w:val="00114F52"/>
    <w:rsid w:val="00130119"/>
    <w:rsid w:val="00132812"/>
    <w:rsid w:val="00133F87"/>
    <w:rsid w:val="001347F8"/>
    <w:rsid w:val="001359EE"/>
    <w:rsid w:val="0013726F"/>
    <w:rsid w:val="00137BB5"/>
    <w:rsid w:val="00137E05"/>
    <w:rsid w:val="001447F6"/>
    <w:rsid w:val="00147DE3"/>
    <w:rsid w:val="00150794"/>
    <w:rsid w:val="00151DA6"/>
    <w:rsid w:val="001560BA"/>
    <w:rsid w:val="001608C4"/>
    <w:rsid w:val="00164832"/>
    <w:rsid w:val="00171418"/>
    <w:rsid w:val="00171C9D"/>
    <w:rsid w:val="00175AE5"/>
    <w:rsid w:val="001772BF"/>
    <w:rsid w:val="001772DE"/>
    <w:rsid w:val="0019496C"/>
    <w:rsid w:val="001961CF"/>
    <w:rsid w:val="0019700B"/>
    <w:rsid w:val="001A59BB"/>
    <w:rsid w:val="001A607E"/>
    <w:rsid w:val="001A6A51"/>
    <w:rsid w:val="001A79C4"/>
    <w:rsid w:val="001B331A"/>
    <w:rsid w:val="001C0237"/>
    <w:rsid w:val="001C0E74"/>
    <w:rsid w:val="001C4DB8"/>
    <w:rsid w:val="001C50B8"/>
    <w:rsid w:val="001D229F"/>
    <w:rsid w:val="001D7948"/>
    <w:rsid w:val="001E2EB6"/>
    <w:rsid w:val="001F4552"/>
    <w:rsid w:val="00201931"/>
    <w:rsid w:val="002019EB"/>
    <w:rsid w:val="00204B58"/>
    <w:rsid w:val="00205051"/>
    <w:rsid w:val="00211F65"/>
    <w:rsid w:val="00214047"/>
    <w:rsid w:val="00216524"/>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0A36"/>
    <w:rsid w:val="00284D5A"/>
    <w:rsid w:val="00291ADD"/>
    <w:rsid w:val="002920DF"/>
    <w:rsid w:val="002928FB"/>
    <w:rsid w:val="00292F3D"/>
    <w:rsid w:val="002959F6"/>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1071"/>
    <w:rsid w:val="002E6D17"/>
    <w:rsid w:val="002E7017"/>
    <w:rsid w:val="002E717B"/>
    <w:rsid w:val="002E7F2C"/>
    <w:rsid w:val="002F1FC7"/>
    <w:rsid w:val="002F2185"/>
    <w:rsid w:val="002F4F6E"/>
    <w:rsid w:val="0030007F"/>
    <w:rsid w:val="003015C3"/>
    <w:rsid w:val="00302D0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55FA4"/>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1E78"/>
    <w:rsid w:val="003D20F1"/>
    <w:rsid w:val="003D4710"/>
    <w:rsid w:val="003E16D7"/>
    <w:rsid w:val="003E197E"/>
    <w:rsid w:val="003E4B70"/>
    <w:rsid w:val="003E54CF"/>
    <w:rsid w:val="003E5FBA"/>
    <w:rsid w:val="003F1233"/>
    <w:rsid w:val="003F56D6"/>
    <w:rsid w:val="003F67A4"/>
    <w:rsid w:val="00400786"/>
    <w:rsid w:val="00400FCE"/>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146"/>
    <w:rsid w:val="005305C6"/>
    <w:rsid w:val="00532827"/>
    <w:rsid w:val="00540EEC"/>
    <w:rsid w:val="00541168"/>
    <w:rsid w:val="005414F4"/>
    <w:rsid w:val="00546187"/>
    <w:rsid w:val="00547B11"/>
    <w:rsid w:val="00557D77"/>
    <w:rsid w:val="00560928"/>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B6F86"/>
    <w:rsid w:val="005C1567"/>
    <w:rsid w:val="005C28D3"/>
    <w:rsid w:val="005C6CE5"/>
    <w:rsid w:val="005D3F07"/>
    <w:rsid w:val="005D4A1E"/>
    <w:rsid w:val="005D4F72"/>
    <w:rsid w:val="005E13EA"/>
    <w:rsid w:val="005E17F1"/>
    <w:rsid w:val="005E18D5"/>
    <w:rsid w:val="005F64AA"/>
    <w:rsid w:val="005F762C"/>
    <w:rsid w:val="005F7851"/>
    <w:rsid w:val="00606E27"/>
    <w:rsid w:val="006108C9"/>
    <w:rsid w:val="00614DF7"/>
    <w:rsid w:val="006179BB"/>
    <w:rsid w:val="0062158D"/>
    <w:rsid w:val="006221E8"/>
    <w:rsid w:val="006223FD"/>
    <w:rsid w:val="006326D1"/>
    <w:rsid w:val="00632E0A"/>
    <w:rsid w:val="00633165"/>
    <w:rsid w:val="006447DE"/>
    <w:rsid w:val="00644889"/>
    <w:rsid w:val="0065276E"/>
    <w:rsid w:val="00654329"/>
    <w:rsid w:val="00654CEC"/>
    <w:rsid w:val="00655507"/>
    <w:rsid w:val="006579FD"/>
    <w:rsid w:val="006635E3"/>
    <w:rsid w:val="006665A5"/>
    <w:rsid w:val="006669F3"/>
    <w:rsid w:val="006712A7"/>
    <w:rsid w:val="00672CED"/>
    <w:rsid w:val="00674FC2"/>
    <w:rsid w:val="00676E35"/>
    <w:rsid w:val="00677E42"/>
    <w:rsid w:val="00682334"/>
    <w:rsid w:val="00684732"/>
    <w:rsid w:val="00684B16"/>
    <w:rsid w:val="00687016"/>
    <w:rsid w:val="006872A0"/>
    <w:rsid w:val="0069625A"/>
    <w:rsid w:val="006965A4"/>
    <w:rsid w:val="00696A88"/>
    <w:rsid w:val="00696F65"/>
    <w:rsid w:val="00697572"/>
    <w:rsid w:val="006B4496"/>
    <w:rsid w:val="006B5E67"/>
    <w:rsid w:val="006B6612"/>
    <w:rsid w:val="006C2EB5"/>
    <w:rsid w:val="006D18A3"/>
    <w:rsid w:val="006D5970"/>
    <w:rsid w:val="006E03DA"/>
    <w:rsid w:val="006E481E"/>
    <w:rsid w:val="006E7267"/>
    <w:rsid w:val="006E760C"/>
    <w:rsid w:val="006E795F"/>
    <w:rsid w:val="006F028B"/>
    <w:rsid w:val="006F0862"/>
    <w:rsid w:val="006F1438"/>
    <w:rsid w:val="006F2A9E"/>
    <w:rsid w:val="006F5ED3"/>
    <w:rsid w:val="00700249"/>
    <w:rsid w:val="00706953"/>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6A86"/>
    <w:rsid w:val="00770B8D"/>
    <w:rsid w:val="007710AD"/>
    <w:rsid w:val="00772924"/>
    <w:rsid w:val="00773DFF"/>
    <w:rsid w:val="0078112D"/>
    <w:rsid w:val="007872F2"/>
    <w:rsid w:val="007873F9"/>
    <w:rsid w:val="007908E0"/>
    <w:rsid w:val="00793EB3"/>
    <w:rsid w:val="00794205"/>
    <w:rsid w:val="0079422A"/>
    <w:rsid w:val="007963A0"/>
    <w:rsid w:val="007A1F6A"/>
    <w:rsid w:val="007A628F"/>
    <w:rsid w:val="007B0DE3"/>
    <w:rsid w:val="007B1BFD"/>
    <w:rsid w:val="007B7191"/>
    <w:rsid w:val="007C1D94"/>
    <w:rsid w:val="007C2C4A"/>
    <w:rsid w:val="007C556F"/>
    <w:rsid w:val="007C5ABE"/>
    <w:rsid w:val="007C6A87"/>
    <w:rsid w:val="007D0A07"/>
    <w:rsid w:val="007D0F11"/>
    <w:rsid w:val="007D133D"/>
    <w:rsid w:val="007D3EB4"/>
    <w:rsid w:val="007D3F16"/>
    <w:rsid w:val="007F10BD"/>
    <w:rsid w:val="007F312E"/>
    <w:rsid w:val="007F3F7E"/>
    <w:rsid w:val="007F4BA4"/>
    <w:rsid w:val="00804FCB"/>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37DA"/>
    <w:rsid w:val="008859E8"/>
    <w:rsid w:val="0088737B"/>
    <w:rsid w:val="00891078"/>
    <w:rsid w:val="00892716"/>
    <w:rsid w:val="00893067"/>
    <w:rsid w:val="008933DE"/>
    <w:rsid w:val="00895FCE"/>
    <w:rsid w:val="00897AA2"/>
    <w:rsid w:val="00897F3E"/>
    <w:rsid w:val="008A21B4"/>
    <w:rsid w:val="008B07DE"/>
    <w:rsid w:val="008B1309"/>
    <w:rsid w:val="008B28E7"/>
    <w:rsid w:val="008B67F6"/>
    <w:rsid w:val="008C14C7"/>
    <w:rsid w:val="008C2FFB"/>
    <w:rsid w:val="008C633F"/>
    <w:rsid w:val="008C6EEA"/>
    <w:rsid w:val="008C7770"/>
    <w:rsid w:val="008C79C7"/>
    <w:rsid w:val="008D03B0"/>
    <w:rsid w:val="008D151A"/>
    <w:rsid w:val="008D2150"/>
    <w:rsid w:val="008D5813"/>
    <w:rsid w:val="008D5999"/>
    <w:rsid w:val="008D634E"/>
    <w:rsid w:val="008D778A"/>
    <w:rsid w:val="008D78C9"/>
    <w:rsid w:val="008E206D"/>
    <w:rsid w:val="008E3195"/>
    <w:rsid w:val="008E5A35"/>
    <w:rsid w:val="008F127E"/>
    <w:rsid w:val="008F211A"/>
    <w:rsid w:val="008F32D9"/>
    <w:rsid w:val="00902A65"/>
    <w:rsid w:val="00903932"/>
    <w:rsid w:val="009079BD"/>
    <w:rsid w:val="00912BD9"/>
    <w:rsid w:val="00916FB2"/>
    <w:rsid w:val="00920E5B"/>
    <w:rsid w:val="00926436"/>
    <w:rsid w:val="00926C53"/>
    <w:rsid w:val="0093018C"/>
    <w:rsid w:val="009320A0"/>
    <w:rsid w:val="0094495F"/>
    <w:rsid w:val="009544C0"/>
    <w:rsid w:val="00954FA4"/>
    <w:rsid w:val="00956AE9"/>
    <w:rsid w:val="00964CC6"/>
    <w:rsid w:val="009651DE"/>
    <w:rsid w:val="00967BFA"/>
    <w:rsid w:val="00973F03"/>
    <w:rsid w:val="00976C99"/>
    <w:rsid w:val="00977DF7"/>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44AF"/>
    <w:rsid w:val="009C53E7"/>
    <w:rsid w:val="009C6092"/>
    <w:rsid w:val="009C7342"/>
    <w:rsid w:val="009C799E"/>
    <w:rsid w:val="009D4365"/>
    <w:rsid w:val="009D477B"/>
    <w:rsid w:val="009D4E3B"/>
    <w:rsid w:val="009D59C2"/>
    <w:rsid w:val="009D7BC9"/>
    <w:rsid w:val="009E122F"/>
    <w:rsid w:val="009E1982"/>
    <w:rsid w:val="009E4846"/>
    <w:rsid w:val="009E4D2C"/>
    <w:rsid w:val="009F0978"/>
    <w:rsid w:val="009F3AEC"/>
    <w:rsid w:val="009F6801"/>
    <w:rsid w:val="00A00081"/>
    <w:rsid w:val="00A06422"/>
    <w:rsid w:val="00A10D56"/>
    <w:rsid w:val="00A12AAE"/>
    <w:rsid w:val="00A12F22"/>
    <w:rsid w:val="00A16DD1"/>
    <w:rsid w:val="00A17C9C"/>
    <w:rsid w:val="00A22441"/>
    <w:rsid w:val="00A23F3B"/>
    <w:rsid w:val="00A24406"/>
    <w:rsid w:val="00A25F64"/>
    <w:rsid w:val="00A275F6"/>
    <w:rsid w:val="00A303B9"/>
    <w:rsid w:val="00A34095"/>
    <w:rsid w:val="00A37416"/>
    <w:rsid w:val="00A40ED6"/>
    <w:rsid w:val="00A47621"/>
    <w:rsid w:val="00A479CD"/>
    <w:rsid w:val="00A50CFC"/>
    <w:rsid w:val="00A54D67"/>
    <w:rsid w:val="00A55A3F"/>
    <w:rsid w:val="00A5656A"/>
    <w:rsid w:val="00A60103"/>
    <w:rsid w:val="00A652F6"/>
    <w:rsid w:val="00A65861"/>
    <w:rsid w:val="00A71BB2"/>
    <w:rsid w:val="00A732EA"/>
    <w:rsid w:val="00A7489E"/>
    <w:rsid w:val="00A8015F"/>
    <w:rsid w:val="00A85039"/>
    <w:rsid w:val="00A906AA"/>
    <w:rsid w:val="00A94C5E"/>
    <w:rsid w:val="00A96D06"/>
    <w:rsid w:val="00AA252C"/>
    <w:rsid w:val="00AA666E"/>
    <w:rsid w:val="00AA7960"/>
    <w:rsid w:val="00AB5518"/>
    <w:rsid w:val="00AC3A0E"/>
    <w:rsid w:val="00AC4A04"/>
    <w:rsid w:val="00AC5679"/>
    <w:rsid w:val="00AD336F"/>
    <w:rsid w:val="00AD4656"/>
    <w:rsid w:val="00AE134C"/>
    <w:rsid w:val="00AE1868"/>
    <w:rsid w:val="00AE2564"/>
    <w:rsid w:val="00AE301F"/>
    <w:rsid w:val="00AE3302"/>
    <w:rsid w:val="00AE5BA6"/>
    <w:rsid w:val="00AE6231"/>
    <w:rsid w:val="00AE7077"/>
    <w:rsid w:val="00AE786F"/>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3BD1"/>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A73E1"/>
    <w:rsid w:val="00BB06CB"/>
    <w:rsid w:val="00BB132F"/>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5BA9"/>
    <w:rsid w:val="00BF0D6C"/>
    <w:rsid w:val="00C01D14"/>
    <w:rsid w:val="00C01D97"/>
    <w:rsid w:val="00C025B4"/>
    <w:rsid w:val="00C029EC"/>
    <w:rsid w:val="00C161FD"/>
    <w:rsid w:val="00C17C9F"/>
    <w:rsid w:val="00C23F17"/>
    <w:rsid w:val="00C246F2"/>
    <w:rsid w:val="00C26D0D"/>
    <w:rsid w:val="00C27C95"/>
    <w:rsid w:val="00C300D2"/>
    <w:rsid w:val="00C31746"/>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2569"/>
    <w:rsid w:val="00C75883"/>
    <w:rsid w:val="00C77FA5"/>
    <w:rsid w:val="00C8089F"/>
    <w:rsid w:val="00C835FE"/>
    <w:rsid w:val="00C836CC"/>
    <w:rsid w:val="00C852D6"/>
    <w:rsid w:val="00C8790A"/>
    <w:rsid w:val="00C87A74"/>
    <w:rsid w:val="00C9105A"/>
    <w:rsid w:val="00C92C71"/>
    <w:rsid w:val="00C93F8F"/>
    <w:rsid w:val="00CA0894"/>
    <w:rsid w:val="00CA0F37"/>
    <w:rsid w:val="00CA3593"/>
    <w:rsid w:val="00CA5726"/>
    <w:rsid w:val="00CA7E6A"/>
    <w:rsid w:val="00CB258E"/>
    <w:rsid w:val="00CB2B53"/>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1BE2"/>
    <w:rsid w:val="00D020DC"/>
    <w:rsid w:val="00D0274B"/>
    <w:rsid w:val="00D02CB5"/>
    <w:rsid w:val="00D0503D"/>
    <w:rsid w:val="00D052BC"/>
    <w:rsid w:val="00D07026"/>
    <w:rsid w:val="00D146AE"/>
    <w:rsid w:val="00D22C8F"/>
    <w:rsid w:val="00D3203C"/>
    <w:rsid w:val="00D333E6"/>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91878"/>
    <w:rsid w:val="00D92652"/>
    <w:rsid w:val="00D94DFD"/>
    <w:rsid w:val="00DA1025"/>
    <w:rsid w:val="00DA22EC"/>
    <w:rsid w:val="00DA5682"/>
    <w:rsid w:val="00DA5860"/>
    <w:rsid w:val="00DA5C0C"/>
    <w:rsid w:val="00DB1CF5"/>
    <w:rsid w:val="00DB2767"/>
    <w:rsid w:val="00DB7102"/>
    <w:rsid w:val="00DC1B10"/>
    <w:rsid w:val="00DC2924"/>
    <w:rsid w:val="00DC4729"/>
    <w:rsid w:val="00DD31C5"/>
    <w:rsid w:val="00DD5020"/>
    <w:rsid w:val="00DD63BE"/>
    <w:rsid w:val="00DE3969"/>
    <w:rsid w:val="00DE4296"/>
    <w:rsid w:val="00DF076D"/>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0F97"/>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A7D2B"/>
    <w:rsid w:val="00EB2173"/>
    <w:rsid w:val="00EB302D"/>
    <w:rsid w:val="00EB62E6"/>
    <w:rsid w:val="00EB67D6"/>
    <w:rsid w:val="00EB695F"/>
    <w:rsid w:val="00EC3A85"/>
    <w:rsid w:val="00EC4B89"/>
    <w:rsid w:val="00EC59A5"/>
    <w:rsid w:val="00EC6E15"/>
    <w:rsid w:val="00EC7877"/>
    <w:rsid w:val="00ED1B30"/>
    <w:rsid w:val="00ED4812"/>
    <w:rsid w:val="00ED5D03"/>
    <w:rsid w:val="00EE01ED"/>
    <w:rsid w:val="00EE1AC1"/>
    <w:rsid w:val="00EE1B2F"/>
    <w:rsid w:val="00EE39D6"/>
    <w:rsid w:val="00EE52AD"/>
    <w:rsid w:val="00EE5BC3"/>
    <w:rsid w:val="00EE6FAB"/>
    <w:rsid w:val="00EE7073"/>
    <w:rsid w:val="00EF328C"/>
    <w:rsid w:val="00EF68BB"/>
    <w:rsid w:val="00F01F92"/>
    <w:rsid w:val="00F030D4"/>
    <w:rsid w:val="00F04053"/>
    <w:rsid w:val="00F06573"/>
    <w:rsid w:val="00F10A08"/>
    <w:rsid w:val="00F15354"/>
    <w:rsid w:val="00F16AED"/>
    <w:rsid w:val="00F22AC5"/>
    <w:rsid w:val="00F254D1"/>
    <w:rsid w:val="00F32B82"/>
    <w:rsid w:val="00F34C86"/>
    <w:rsid w:val="00F4043E"/>
    <w:rsid w:val="00F4136E"/>
    <w:rsid w:val="00F41795"/>
    <w:rsid w:val="00F41BBC"/>
    <w:rsid w:val="00F444F0"/>
    <w:rsid w:val="00F446FF"/>
    <w:rsid w:val="00F45521"/>
    <w:rsid w:val="00F50847"/>
    <w:rsid w:val="00F53F27"/>
    <w:rsid w:val="00F546D1"/>
    <w:rsid w:val="00F54FDF"/>
    <w:rsid w:val="00F60281"/>
    <w:rsid w:val="00F66272"/>
    <w:rsid w:val="00F709C0"/>
    <w:rsid w:val="00F81FEC"/>
    <w:rsid w:val="00F866E8"/>
    <w:rsid w:val="00F927A1"/>
    <w:rsid w:val="00F92E4D"/>
    <w:rsid w:val="00F95D08"/>
    <w:rsid w:val="00F96C96"/>
    <w:rsid w:val="00FA23BD"/>
    <w:rsid w:val="00FA3764"/>
    <w:rsid w:val="00FA41C7"/>
    <w:rsid w:val="00FA4A79"/>
    <w:rsid w:val="00FA56ED"/>
    <w:rsid w:val="00FB05DD"/>
    <w:rsid w:val="00FB0F7C"/>
    <w:rsid w:val="00FB24EA"/>
    <w:rsid w:val="00FB5FA6"/>
    <w:rsid w:val="00FC0334"/>
    <w:rsid w:val="00FC1310"/>
    <w:rsid w:val="00FC2FF3"/>
    <w:rsid w:val="00FC3263"/>
    <w:rsid w:val="00FC4437"/>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53014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20440</TotalTime>
  <Pages>8</Pages>
  <Words>2375</Words>
  <Characters>13544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Rhys Williams (Student)</cp:lastModifiedBy>
  <cp:revision>49</cp:revision>
  <cp:lastPrinted>2020-02-11T19:20:00Z</cp:lastPrinted>
  <dcterms:created xsi:type="dcterms:W3CDTF">2022-09-29T11:34:00Z</dcterms:created>
  <dcterms:modified xsi:type="dcterms:W3CDTF">2024-10-06T19:49:00Z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