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31F08" w14:textId="77777777" w:rsidR="00C64C27" w:rsidRDefault="00C64C27">
      <w:pPr>
        <w:rPr>
          <w:lang w:val="en-US"/>
        </w:rPr>
      </w:pPr>
    </w:p>
    <w:p w14:paraId="111C0BDC" w14:textId="2222C237" w:rsidR="00BA2C49" w:rsidRPr="00BA2C49" w:rsidRDefault="00F861E4" w:rsidP="00BA2C49">
      <w:pPr>
        <w:pStyle w:val="NormalWeb"/>
        <w:jc w:val="center"/>
        <w:rPr>
          <w:rStyle w:val="Emphasis"/>
          <w:rFonts w:eastAsiaTheme="majorEastAsia"/>
          <w:i w:val="0"/>
          <w:iCs w:val="0"/>
          <w:sz w:val="40"/>
          <w:szCs w:val="40"/>
        </w:rPr>
      </w:pPr>
      <w:r>
        <w:rPr>
          <w:rFonts w:ascii="Arial" w:eastAsiaTheme="majorEastAsia" w:hAnsi="Arial" w:cs="Arial"/>
          <w:b/>
          <w:bCs/>
          <w:noProof/>
          <w:sz w:val="28"/>
          <w:szCs w:val="28"/>
        </w:rPr>
        <w:drawing>
          <wp:inline distT="0" distB="0" distL="0" distR="0" wp14:anchorId="2A818DC6" wp14:editId="010BBEAA">
            <wp:extent cx="3209925" cy="1428750"/>
            <wp:effectExtent l="0" t="0" r="9525" b="0"/>
            <wp:docPr id="723243919"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43919" name="Picture 2"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C4CA4CE" w14:textId="2E1990C1" w:rsidR="00BA2C49" w:rsidRPr="00BA2C49" w:rsidRDefault="00BA2C49" w:rsidP="00E5478A">
      <w:pPr>
        <w:pStyle w:val="NormalWeb"/>
        <w:spacing w:line="480" w:lineRule="auto"/>
        <w:jc w:val="center"/>
        <w:rPr>
          <w:rStyle w:val="Emphasis"/>
          <w:rFonts w:ascii="Arial" w:eastAsiaTheme="majorEastAsia" w:hAnsi="Arial" w:cs="Arial"/>
          <w:b/>
          <w:bCs/>
          <w:i w:val="0"/>
          <w:iCs w:val="0"/>
          <w:sz w:val="44"/>
          <w:szCs w:val="44"/>
        </w:rPr>
      </w:pPr>
    </w:p>
    <w:p w14:paraId="2E8ACB5E" w14:textId="26035D62" w:rsidR="00BA2C49" w:rsidRPr="00BA2C49" w:rsidRDefault="00BA2C49" w:rsidP="00E5478A">
      <w:pPr>
        <w:pStyle w:val="NormalWeb"/>
        <w:jc w:val="center"/>
        <w:rPr>
          <w:rStyle w:val="Emphasis"/>
          <w:rFonts w:ascii="Arial" w:eastAsiaTheme="majorEastAsia" w:hAnsi="Arial" w:cs="Arial"/>
          <w:b/>
          <w:bCs/>
          <w:i w:val="0"/>
          <w:iCs w:val="0"/>
          <w:color w:val="1F497D" w:themeColor="text2"/>
          <w:sz w:val="40"/>
          <w:szCs w:val="40"/>
        </w:rPr>
      </w:pPr>
    </w:p>
    <w:p w14:paraId="1397EF7C" w14:textId="77777777" w:rsidR="00F861E4" w:rsidRDefault="00F861E4" w:rsidP="00F861E4">
      <w:pPr>
        <w:pStyle w:val="NormalWeb"/>
        <w:spacing w:line="360" w:lineRule="auto"/>
        <w:rPr>
          <w:rStyle w:val="Emphasis"/>
          <w:rFonts w:eastAsiaTheme="majorEastAsia"/>
          <w:i w:val="0"/>
          <w:iCs w:val="0"/>
          <w:sz w:val="28"/>
          <w:szCs w:val="28"/>
        </w:rPr>
      </w:pPr>
    </w:p>
    <w:p w14:paraId="0A1E1A42" w14:textId="267DCA73" w:rsidR="00F861E4" w:rsidRDefault="00F861E4" w:rsidP="00F861E4">
      <w:pPr>
        <w:pStyle w:val="NormalWeb"/>
        <w:spacing w:line="360" w:lineRule="auto"/>
        <w:rPr>
          <w:rStyle w:val="Emphasis"/>
          <w:rFonts w:ascii="Arial" w:eastAsiaTheme="majorEastAsia" w:hAnsi="Arial" w:cs="Arial"/>
          <w:i w:val="0"/>
          <w:iCs w:val="0"/>
          <w:sz w:val="22"/>
          <w:szCs w:val="22"/>
        </w:rPr>
      </w:pPr>
      <w:r w:rsidRPr="00F861E4">
        <w:rPr>
          <w:rStyle w:val="Emphasis"/>
          <w:rFonts w:ascii="Arial" w:eastAsiaTheme="majorEastAsia" w:hAnsi="Arial" w:cs="Arial"/>
          <w:b/>
          <w:bCs/>
          <w:i w:val="0"/>
          <w:iCs w:val="0"/>
          <w:sz w:val="28"/>
          <w:szCs w:val="28"/>
        </w:rPr>
        <w:t>Title:</w:t>
      </w:r>
      <w:r>
        <w:rPr>
          <w:rStyle w:val="Emphasis"/>
          <w:rFonts w:ascii="Arial" w:eastAsiaTheme="majorEastAsia" w:hAnsi="Arial" w:cs="Arial"/>
          <w:b/>
          <w:bCs/>
          <w:i w:val="0"/>
          <w:iCs w:val="0"/>
          <w:sz w:val="28"/>
          <w:szCs w:val="28"/>
        </w:rPr>
        <w:t xml:space="preserve"> </w:t>
      </w:r>
      <w:r>
        <w:rPr>
          <w:rStyle w:val="Emphasis"/>
          <w:rFonts w:ascii="Arial" w:eastAsiaTheme="majorEastAsia" w:hAnsi="Arial" w:cs="Arial"/>
          <w:i w:val="0"/>
          <w:iCs w:val="0"/>
          <w:sz w:val="22"/>
          <w:szCs w:val="22"/>
        </w:rPr>
        <w:t>Business Development Proposal</w:t>
      </w:r>
    </w:p>
    <w:p w14:paraId="3CBFEBFD" w14:textId="77777777" w:rsidR="00F861E4" w:rsidRDefault="00F861E4" w:rsidP="00F861E4">
      <w:pPr>
        <w:pStyle w:val="NormalWeb"/>
        <w:spacing w:line="360" w:lineRule="auto"/>
        <w:rPr>
          <w:rStyle w:val="Emphasis"/>
          <w:rFonts w:ascii="Arial" w:eastAsiaTheme="majorEastAsia" w:hAnsi="Arial" w:cs="Arial"/>
          <w:b/>
          <w:bCs/>
          <w:i w:val="0"/>
          <w:iCs w:val="0"/>
          <w:sz w:val="28"/>
          <w:szCs w:val="28"/>
        </w:rPr>
      </w:pPr>
      <w:r w:rsidRPr="00F861E4">
        <w:rPr>
          <w:rStyle w:val="Emphasis"/>
          <w:rFonts w:ascii="Arial" w:eastAsiaTheme="majorEastAsia" w:hAnsi="Arial" w:cs="Arial"/>
          <w:b/>
          <w:bCs/>
          <w:i w:val="0"/>
          <w:iCs w:val="0"/>
          <w:sz w:val="28"/>
          <w:szCs w:val="28"/>
        </w:rPr>
        <w:t>Program</w:t>
      </w:r>
      <w:r>
        <w:rPr>
          <w:rStyle w:val="Emphasis"/>
          <w:rFonts w:ascii="Arial" w:eastAsiaTheme="majorEastAsia" w:hAnsi="Arial" w:cs="Arial"/>
          <w:b/>
          <w:bCs/>
          <w:i w:val="0"/>
          <w:iCs w:val="0"/>
          <w:sz w:val="28"/>
          <w:szCs w:val="28"/>
        </w:rPr>
        <w:t xml:space="preserve">me: </w:t>
      </w:r>
      <w:r>
        <w:rPr>
          <w:rStyle w:val="Emphasis"/>
          <w:rFonts w:ascii="Arial" w:eastAsiaTheme="majorEastAsia" w:hAnsi="Arial" w:cs="Arial"/>
          <w:i w:val="0"/>
          <w:iCs w:val="0"/>
          <w:sz w:val="22"/>
          <w:szCs w:val="22"/>
        </w:rPr>
        <w:t>Master of Business Administration</w:t>
      </w:r>
      <w:r>
        <w:rPr>
          <w:rStyle w:val="Emphasis"/>
          <w:rFonts w:ascii="Arial" w:eastAsiaTheme="majorEastAsia" w:hAnsi="Arial" w:cs="Arial"/>
          <w:b/>
          <w:bCs/>
          <w:i w:val="0"/>
          <w:iCs w:val="0"/>
          <w:sz w:val="28"/>
          <w:szCs w:val="28"/>
        </w:rPr>
        <w:t xml:space="preserve"> </w:t>
      </w:r>
    </w:p>
    <w:p w14:paraId="2750EE72" w14:textId="315248CF" w:rsidR="00F861E4" w:rsidRPr="00F861E4" w:rsidRDefault="00F861E4" w:rsidP="00F861E4">
      <w:pPr>
        <w:pStyle w:val="NormalWeb"/>
        <w:spacing w:line="360" w:lineRule="auto"/>
        <w:rPr>
          <w:rStyle w:val="Emphasis"/>
          <w:rFonts w:ascii="Arial" w:eastAsiaTheme="majorEastAsia" w:hAnsi="Arial" w:cs="Arial"/>
          <w:b/>
          <w:bCs/>
          <w:i w:val="0"/>
          <w:iCs w:val="0"/>
          <w:sz w:val="28"/>
          <w:szCs w:val="28"/>
        </w:rPr>
      </w:pPr>
      <w:r w:rsidRPr="00F861E4">
        <w:rPr>
          <w:rStyle w:val="Emphasis"/>
          <w:rFonts w:ascii="Arial" w:eastAsiaTheme="majorEastAsia" w:hAnsi="Arial" w:cs="Arial"/>
          <w:b/>
          <w:bCs/>
          <w:i w:val="0"/>
          <w:iCs w:val="0"/>
          <w:sz w:val="28"/>
          <w:szCs w:val="28"/>
        </w:rPr>
        <w:t>Module code:</w:t>
      </w:r>
      <w:r>
        <w:rPr>
          <w:rStyle w:val="Emphasis"/>
          <w:rFonts w:ascii="Arial" w:eastAsiaTheme="majorEastAsia" w:hAnsi="Arial" w:cs="Arial"/>
          <w:i w:val="0"/>
          <w:iCs w:val="0"/>
          <w:sz w:val="28"/>
          <w:szCs w:val="28"/>
        </w:rPr>
        <w:t xml:space="preserve"> </w:t>
      </w:r>
      <w:r>
        <w:rPr>
          <w:rStyle w:val="Emphasis"/>
          <w:rFonts w:ascii="Arial" w:eastAsiaTheme="majorEastAsia" w:hAnsi="Arial" w:cs="Arial"/>
          <w:i w:val="0"/>
          <w:iCs w:val="0"/>
          <w:sz w:val="22"/>
          <w:szCs w:val="22"/>
        </w:rPr>
        <w:t>LCMB7037</w:t>
      </w:r>
    </w:p>
    <w:p w14:paraId="7AEF25C2" w14:textId="77777777" w:rsidR="00F861E4" w:rsidRDefault="00F861E4" w:rsidP="00F861E4">
      <w:pPr>
        <w:pStyle w:val="NormalWeb"/>
        <w:rPr>
          <w:rStyle w:val="Emphasis"/>
          <w:rFonts w:ascii="Arial" w:eastAsiaTheme="majorEastAsia" w:hAnsi="Arial" w:cs="Arial"/>
          <w:i w:val="0"/>
          <w:iCs w:val="0"/>
          <w:sz w:val="22"/>
          <w:szCs w:val="22"/>
        </w:rPr>
      </w:pPr>
      <w:r>
        <w:rPr>
          <w:rStyle w:val="Emphasis"/>
          <w:rFonts w:ascii="Arial" w:eastAsiaTheme="majorEastAsia" w:hAnsi="Arial" w:cs="Arial"/>
          <w:b/>
          <w:bCs/>
          <w:i w:val="0"/>
          <w:iCs w:val="0"/>
          <w:sz w:val="28"/>
          <w:szCs w:val="28"/>
        </w:rPr>
        <w:t xml:space="preserve">Name: </w:t>
      </w:r>
      <w:r>
        <w:rPr>
          <w:rStyle w:val="Emphasis"/>
          <w:rFonts w:ascii="Arial" w:eastAsiaTheme="majorEastAsia" w:hAnsi="Arial" w:cs="Arial"/>
          <w:i w:val="0"/>
          <w:iCs w:val="0"/>
          <w:sz w:val="22"/>
          <w:szCs w:val="22"/>
        </w:rPr>
        <w:t xml:space="preserve">Nedyalko Radev  </w:t>
      </w:r>
    </w:p>
    <w:p w14:paraId="5DC4DDDB" w14:textId="5EB5AE5E" w:rsidR="00F861E4" w:rsidRPr="00F861E4" w:rsidRDefault="00F861E4" w:rsidP="00F861E4">
      <w:pPr>
        <w:pStyle w:val="NormalWeb"/>
        <w:rPr>
          <w:rStyle w:val="Emphasis"/>
          <w:rFonts w:ascii="Arial" w:eastAsiaTheme="majorEastAsia" w:hAnsi="Arial" w:cs="Arial"/>
          <w:i w:val="0"/>
          <w:iCs w:val="0"/>
          <w:sz w:val="22"/>
          <w:szCs w:val="22"/>
        </w:rPr>
      </w:pPr>
      <w:r>
        <w:rPr>
          <w:rStyle w:val="Emphasis"/>
          <w:rFonts w:ascii="Arial" w:eastAsiaTheme="majorEastAsia" w:hAnsi="Arial" w:cs="Arial"/>
          <w:b/>
          <w:bCs/>
          <w:i w:val="0"/>
          <w:iCs w:val="0"/>
          <w:sz w:val="28"/>
          <w:szCs w:val="28"/>
        </w:rPr>
        <w:t xml:space="preserve">Student ID: </w:t>
      </w:r>
      <w:r>
        <w:rPr>
          <w:rStyle w:val="Emphasis"/>
          <w:rFonts w:ascii="Arial" w:eastAsiaTheme="majorEastAsia" w:hAnsi="Arial" w:cs="Arial"/>
          <w:i w:val="0"/>
          <w:iCs w:val="0"/>
          <w:sz w:val="22"/>
          <w:szCs w:val="22"/>
        </w:rPr>
        <w:t>2128093</w:t>
      </w:r>
    </w:p>
    <w:p w14:paraId="50C9DF84" w14:textId="77777777" w:rsidR="00F861E4" w:rsidRPr="00F861E4" w:rsidRDefault="00F861E4" w:rsidP="00F861E4">
      <w:pPr>
        <w:pStyle w:val="NormalWeb"/>
        <w:rPr>
          <w:rStyle w:val="Emphasis"/>
          <w:rFonts w:ascii="Arial" w:eastAsiaTheme="majorEastAsia" w:hAnsi="Arial" w:cs="Arial"/>
          <w:i w:val="0"/>
          <w:iCs w:val="0"/>
          <w:sz w:val="22"/>
          <w:szCs w:val="22"/>
        </w:rPr>
      </w:pPr>
    </w:p>
    <w:p w14:paraId="38EF9B20" w14:textId="68030E96" w:rsidR="00F861E4" w:rsidRPr="00F861E4" w:rsidRDefault="00F861E4" w:rsidP="00F861E4">
      <w:pPr>
        <w:pStyle w:val="NormalWeb"/>
        <w:spacing w:line="360" w:lineRule="auto"/>
        <w:rPr>
          <w:rStyle w:val="Emphasis"/>
          <w:rFonts w:ascii="Arial" w:eastAsiaTheme="majorEastAsia" w:hAnsi="Arial" w:cs="Arial"/>
          <w:b/>
          <w:bCs/>
          <w:i w:val="0"/>
          <w:iCs w:val="0"/>
          <w:sz w:val="28"/>
          <w:szCs w:val="28"/>
        </w:rPr>
      </w:pPr>
    </w:p>
    <w:p w14:paraId="07914C06" w14:textId="272B626F" w:rsidR="00BA2C49" w:rsidRDefault="00BA2C49" w:rsidP="00F861E4">
      <w:pPr>
        <w:pStyle w:val="NormalWeb"/>
        <w:rPr>
          <w:rStyle w:val="Emphasis"/>
          <w:rFonts w:ascii="Arial" w:eastAsiaTheme="majorEastAsia" w:hAnsi="Arial" w:cs="Arial"/>
          <w:i w:val="0"/>
          <w:iCs w:val="0"/>
          <w:sz w:val="28"/>
          <w:szCs w:val="28"/>
        </w:rPr>
      </w:pPr>
    </w:p>
    <w:p w14:paraId="2A3F58B9" w14:textId="5DA76189" w:rsidR="00F861E4" w:rsidRPr="00F861E4" w:rsidRDefault="00F861E4" w:rsidP="00F861E4">
      <w:pPr>
        <w:pStyle w:val="NormalWeb"/>
        <w:rPr>
          <w:rStyle w:val="Emphasis"/>
          <w:rFonts w:ascii="Arial" w:eastAsiaTheme="majorEastAsia" w:hAnsi="Arial" w:cs="Arial"/>
          <w:i w:val="0"/>
          <w:iCs w:val="0"/>
          <w:sz w:val="22"/>
          <w:szCs w:val="22"/>
        </w:rPr>
      </w:pPr>
    </w:p>
    <w:p w14:paraId="105EC642" w14:textId="5AE57809" w:rsidR="00F861E4" w:rsidRDefault="00F861E4" w:rsidP="00F861E4">
      <w:pPr>
        <w:pStyle w:val="NormalWeb"/>
        <w:rPr>
          <w:rStyle w:val="Emphasis"/>
          <w:rFonts w:ascii="Arial" w:eastAsiaTheme="majorEastAsia" w:hAnsi="Arial" w:cs="Arial"/>
          <w:i w:val="0"/>
          <w:iCs w:val="0"/>
          <w:sz w:val="28"/>
          <w:szCs w:val="28"/>
        </w:rPr>
      </w:pPr>
    </w:p>
    <w:p w14:paraId="57BA1A81" w14:textId="47F8C97D" w:rsidR="00F861E4" w:rsidRDefault="00F861E4" w:rsidP="00F861E4">
      <w:pPr>
        <w:pStyle w:val="NormalWeb"/>
        <w:rPr>
          <w:rStyle w:val="Emphasis"/>
          <w:rFonts w:ascii="Arial" w:eastAsiaTheme="majorEastAsia" w:hAnsi="Arial" w:cs="Arial"/>
          <w:i w:val="0"/>
          <w:iCs w:val="0"/>
          <w:sz w:val="28"/>
          <w:szCs w:val="28"/>
        </w:rPr>
      </w:pPr>
    </w:p>
    <w:p w14:paraId="5FB17C21" w14:textId="77777777" w:rsidR="00BA2C49" w:rsidRDefault="00BA2C49" w:rsidP="00E5478A">
      <w:pPr>
        <w:pStyle w:val="NormalWeb"/>
        <w:spacing w:line="360" w:lineRule="auto"/>
        <w:jc w:val="center"/>
        <w:rPr>
          <w:rStyle w:val="Emphasis"/>
          <w:rFonts w:ascii="Arial" w:eastAsiaTheme="majorEastAsia" w:hAnsi="Arial" w:cs="Arial"/>
          <w:i w:val="0"/>
          <w:iCs w:val="0"/>
          <w:sz w:val="28"/>
          <w:szCs w:val="28"/>
        </w:rPr>
      </w:pPr>
    </w:p>
    <w:p w14:paraId="43471637" w14:textId="77777777" w:rsidR="00BA2C49" w:rsidRDefault="00BA2C49" w:rsidP="00E5478A">
      <w:pPr>
        <w:pStyle w:val="NormalWeb"/>
        <w:spacing w:line="360" w:lineRule="auto"/>
        <w:jc w:val="center"/>
        <w:rPr>
          <w:rStyle w:val="Emphasis"/>
          <w:rFonts w:ascii="Arial" w:eastAsiaTheme="majorEastAsia" w:hAnsi="Arial" w:cs="Arial"/>
          <w:i w:val="0"/>
          <w:iCs w:val="0"/>
          <w:sz w:val="28"/>
          <w:szCs w:val="28"/>
        </w:rPr>
      </w:pPr>
    </w:p>
    <w:p w14:paraId="49DB1BA5" w14:textId="27E0089B" w:rsidR="00BA2C49" w:rsidRDefault="00BA2C49" w:rsidP="00E5478A">
      <w:pPr>
        <w:pStyle w:val="NormalWeb"/>
        <w:spacing w:line="360" w:lineRule="auto"/>
        <w:jc w:val="center"/>
        <w:rPr>
          <w:rStyle w:val="Emphasis"/>
          <w:rFonts w:ascii="Arial" w:eastAsiaTheme="majorEastAsia" w:hAnsi="Arial" w:cs="Arial"/>
          <w:b/>
          <w:bCs/>
          <w:i w:val="0"/>
          <w:iCs w:val="0"/>
          <w:sz w:val="28"/>
          <w:szCs w:val="28"/>
        </w:rPr>
      </w:pPr>
    </w:p>
    <w:p w14:paraId="6C842F1C" w14:textId="62F558C1" w:rsidR="00BA2C49" w:rsidRDefault="00BA2C49" w:rsidP="00E5478A">
      <w:pPr>
        <w:pStyle w:val="NormalWeb"/>
        <w:spacing w:line="360" w:lineRule="auto"/>
        <w:jc w:val="center"/>
        <w:rPr>
          <w:rStyle w:val="Emphasis"/>
          <w:rFonts w:ascii="Arial" w:eastAsiaTheme="majorEastAsia" w:hAnsi="Arial" w:cs="Arial"/>
          <w:b/>
          <w:bCs/>
          <w:i w:val="0"/>
          <w:iCs w:val="0"/>
          <w:sz w:val="28"/>
          <w:szCs w:val="28"/>
        </w:rPr>
      </w:pPr>
    </w:p>
    <w:p w14:paraId="1441F174" w14:textId="25EEA58C" w:rsidR="00E5478A" w:rsidRPr="00460400" w:rsidRDefault="00E5478A" w:rsidP="00460400">
      <w:pPr>
        <w:pStyle w:val="Heading1"/>
        <w:rPr>
          <w:rFonts w:ascii="Arial" w:eastAsia="Times New Roman" w:hAnsi="Arial" w:cs="Arial"/>
          <w:b/>
          <w:bCs/>
          <w:sz w:val="28"/>
          <w:szCs w:val="28"/>
          <w:lang w:val="en-US"/>
        </w:rPr>
      </w:pPr>
      <w:r w:rsidRPr="00460400">
        <w:rPr>
          <w:rFonts w:ascii="Arial" w:eastAsia="Times New Roman" w:hAnsi="Arial" w:cs="Arial"/>
          <w:b/>
          <w:bCs/>
          <w:sz w:val="28"/>
          <w:szCs w:val="28"/>
          <w:lang w:val="en-US"/>
        </w:rPr>
        <w:t>Introduction</w:t>
      </w:r>
    </w:p>
    <w:p w14:paraId="7F91CA21" w14:textId="17CFF1E8" w:rsidR="00460400" w:rsidRPr="00460400" w:rsidRDefault="00E5478A" w:rsidP="00460400">
      <w:pPr>
        <w:spacing w:before="100" w:beforeAutospacing="1" w:after="100" w:afterAutospacing="1" w:line="360" w:lineRule="auto"/>
        <w:jc w:val="both"/>
        <w:rPr>
          <w:rFonts w:ascii="Arial" w:eastAsia="Times New Roman" w:hAnsi="Arial" w:cs="Arial"/>
          <w:lang w:val="en-US"/>
        </w:rPr>
      </w:pPr>
      <w:r w:rsidRPr="00460400">
        <w:rPr>
          <w:rFonts w:ascii="Arial" w:eastAsia="Times New Roman" w:hAnsi="Arial" w:cs="Arial"/>
          <w:lang w:val="en-US"/>
        </w:rPr>
        <w:t xml:space="preserve">The laundry and ironing service continue to be important </w:t>
      </w:r>
      <w:r w:rsidR="003179F6" w:rsidRPr="00460400">
        <w:rPr>
          <w:rFonts w:ascii="Arial" w:eastAsia="Times New Roman" w:hAnsi="Arial" w:cs="Arial"/>
          <w:lang w:val="en-US"/>
        </w:rPr>
        <w:t xml:space="preserve">household service, </w:t>
      </w:r>
      <w:r w:rsidR="003179F6" w:rsidRPr="00D35EE5">
        <w:rPr>
          <w:rFonts w:ascii="Arial" w:eastAsia="Times New Roman" w:hAnsi="Arial" w:cs="Arial"/>
          <w:lang w:val="en-US"/>
        </w:rPr>
        <w:t>but the sector is changing as</w:t>
      </w:r>
      <w:r w:rsidRPr="00460400">
        <w:rPr>
          <w:rFonts w:ascii="Arial" w:eastAsia="Times New Roman" w:hAnsi="Arial" w:cs="Arial"/>
          <w:lang w:val="en-US"/>
        </w:rPr>
        <w:t xml:space="preserve"> time shortage, urbanisation trends, and customer demands are shifting towards convenience and </w:t>
      </w:r>
      <w:r w:rsidR="00F861E4" w:rsidRPr="00460400">
        <w:rPr>
          <w:rFonts w:ascii="Arial" w:eastAsia="Times New Roman" w:hAnsi="Arial" w:cs="Arial"/>
          <w:lang w:val="en-US"/>
        </w:rPr>
        <w:t>value-added</w:t>
      </w:r>
      <w:r w:rsidRPr="00460400">
        <w:rPr>
          <w:rFonts w:ascii="Arial" w:eastAsia="Times New Roman" w:hAnsi="Arial" w:cs="Arial"/>
          <w:lang w:val="en-US"/>
        </w:rPr>
        <w:t xml:space="preserve"> services (Mintel, 2022; Statista, 2023). Busy families, college students in residential accommodation and small hospitality services are increasingly outsourcing linen services by doing so to gain time and quality. Meanwhile, environmental and regulatory factors (using water, effluent discharge) demand professional operators to show the level of compliance and efficiency, which impedes informal providers and opens opportunities to competent local companies (GOV.UK, 2022).</w:t>
      </w:r>
      <w:r w:rsidR="00460400" w:rsidRPr="00460400">
        <w:rPr>
          <w:rFonts w:ascii="Arial" w:eastAsia="Times New Roman" w:hAnsi="Arial" w:cs="Arial"/>
          <w:lang w:val="en-US"/>
        </w:rPr>
        <w:t xml:space="preserve"> </w:t>
      </w:r>
      <w:r w:rsidRPr="00460400">
        <w:rPr>
          <w:rFonts w:ascii="Arial" w:eastAsia="Times New Roman" w:hAnsi="Arial" w:cs="Arial"/>
          <w:lang w:val="en-US"/>
        </w:rPr>
        <w:t xml:space="preserve">This proposal analyses Fresh and Pressed Ltd, which is a proposed private limited company (LTD), with </w:t>
      </w:r>
      <w:r w:rsidR="00F861E4" w:rsidRPr="00460400">
        <w:rPr>
          <w:rFonts w:ascii="Arial" w:eastAsia="Times New Roman" w:hAnsi="Arial" w:cs="Arial"/>
          <w:lang w:val="en-US"/>
        </w:rPr>
        <w:t>family-owned</w:t>
      </w:r>
      <w:r w:rsidRPr="00460400">
        <w:rPr>
          <w:rFonts w:ascii="Arial" w:eastAsia="Times New Roman" w:hAnsi="Arial" w:cs="Arial"/>
          <w:lang w:val="en-US"/>
        </w:rPr>
        <w:t xml:space="preserve"> washing, ironing, scheduled pickup/delivery and subscription services that are to be located in Stoke-on-trent. </w:t>
      </w:r>
    </w:p>
    <w:p w14:paraId="50E38494" w14:textId="67952205" w:rsidR="00E5478A" w:rsidRPr="00460400" w:rsidRDefault="00E5478A" w:rsidP="00460400">
      <w:pPr>
        <w:spacing w:before="100" w:beforeAutospacing="1" w:after="100" w:afterAutospacing="1" w:line="360" w:lineRule="auto"/>
        <w:jc w:val="both"/>
        <w:rPr>
          <w:rFonts w:ascii="Arial" w:eastAsia="Times New Roman" w:hAnsi="Arial" w:cs="Arial"/>
          <w:lang w:val="en-US"/>
        </w:rPr>
      </w:pPr>
      <w:r w:rsidRPr="00460400">
        <w:rPr>
          <w:rFonts w:ascii="Arial" w:eastAsia="Times New Roman" w:hAnsi="Arial" w:cs="Arial"/>
          <w:b/>
          <w:bCs/>
          <w:lang w:val="en-US"/>
        </w:rPr>
        <w:t>The main research question:</w:t>
      </w:r>
      <w:r w:rsidRPr="00460400">
        <w:rPr>
          <w:rFonts w:ascii="Arial" w:eastAsia="Times New Roman" w:hAnsi="Arial" w:cs="Arial"/>
          <w:lang w:val="en-US"/>
        </w:rPr>
        <w:t xml:space="preserve"> Does a viable market and working concept of family</w:t>
      </w:r>
      <w:r w:rsidR="00460400" w:rsidRPr="00460400">
        <w:rPr>
          <w:rFonts w:ascii="Arial" w:eastAsia="Times New Roman" w:hAnsi="Arial" w:cs="Arial"/>
          <w:lang w:val="en-US"/>
        </w:rPr>
        <w:t xml:space="preserve"> </w:t>
      </w:r>
      <w:r w:rsidRPr="00460400">
        <w:rPr>
          <w:rFonts w:ascii="Arial" w:eastAsia="Times New Roman" w:hAnsi="Arial" w:cs="Arial"/>
          <w:lang w:val="en-US"/>
        </w:rPr>
        <w:t xml:space="preserve">run subscriptions laundry service exist in Stoke-on-Trent on the basis of secondary evidence? Secondary questions </w:t>
      </w:r>
      <w:r w:rsidR="00460400" w:rsidRPr="00460400">
        <w:rPr>
          <w:rFonts w:ascii="Arial" w:eastAsia="Times New Roman" w:hAnsi="Arial" w:cs="Arial"/>
          <w:lang w:val="en-US"/>
        </w:rPr>
        <w:t>examine likely</w:t>
      </w:r>
      <w:r w:rsidRPr="00460400">
        <w:rPr>
          <w:rFonts w:ascii="Arial" w:eastAsia="Times New Roman" w:hAnsi="Arial" w:cs="Arial"/>
          <w:lang w:val="en-US"/>
        </w:rPr>
        <w:t xml:space="preserve"> pricing </w:t>
      </w:r>
      <w:r w:rsidR="00460400" w:rsidRPr="00460400">
        <w:rPr>
          <w:rFonts w:ascii="Arial" w:eastAsia="Times New Roman" w:hAnsi="Arial" w:cs="Arial"/>
          <w:lang w:val="en-US"/>
        </w:rPr>
        <w:t>brands</w:t>
      </w:r>
      <w:r w:rsidRPr="00460400">
        <w:rPr>
          <w:rFonts w:ascii="Arial" w:eastAsia="Times New Roman" w:hAnsi="Arial" w:cs="Arial"/>
          <w:lang w:val="en-US"/>
        </w:rPr>
        <w:t>, important customer groups and legal limitations of a small processing depot.</w:t>
      </w:r>
    </w:p>
    <w:p w14:paraId="4BCEF0A7" w14:textId="6AAF1402" w:rsidR="00460400" w:rsidRPr="00302DF4" w:rsidRDefault="00460400" w:rsidP="00302DF4">
      <w:pPr>
        <w:spacing w:before="100" w:beforeAutospacing="1" w:after="100" w:afterAutospacing="1" w:line="360" w:lineRule="auto"/>
        <w:jc w:val="both"/>
        <w:rPr>
          <w:rFonts w:ascii="Arial" w:eastAsia="Times New Roman" w:hAnsi="Arial" w:cs="Arial"/>
          <w:lang w:val="en-US"/>
        </w:rPr>
      </w:pPr>
      <w:r w:rsidRPr="00243CC0">
        <w:rPr>
          <w:rFonts w:ascii="Arial" w:eastAsia="Times New Roman" w:hAnsi="Arial" w:cs="Arial"/>
          <w:b/>
          <w:bCs/>
          <w:lang w:val="en-US"/>
        </w:rPr>
        <w:t>Mission:</w:t>
      </w:r>
      <w:r w:rsidRPr="00243CC0">
        <w:rPr>
          <w:rFonts w:ascii="Arial" w:eastAsia="Times New Roman" w:hAnsi="Arial" w:cs="Arial"/>
          <w:lang w:val="en-US"/>
        </w:rPr>
        <w:t xml:space="preserve"> </w:t>
      </w:r>
      <w:r>
        <w:rPr>
          <w:rFonts w:ascii="Arial" w:eastAsia="Times New Roman" w:hAnsi="Arial" w:cs="Arial"/>
          <w:lang w:val="en-US"/>
        </w:rPr>
        <w:t>T</w:t>
      </w:r>
      <w:r w:rsidRPr="00243CC0">
        <w:rPr>
          <w:rFonts w:ascii="Arial" w:eastAsia="Times New Roman" w:hAnsi="Arial" w:cs="Arial"/>
          <w:lang w:val="en-US"/>
        </w:rPr>
        <w:t>o deliver high quality, on demand, and environmentally conscious laundry services at a high level by employing family run services and quick delivery. The enterprise will meet applicable UK business regulations from day one onwards</w:t>
      </w:r>
    </w:p>
    <w:p w14:paraId="6FBFBE20" w14:textId="02660183" w:rsidR="00460400" w:rsidRPr="00302DF4" w:rsidRDefault="00460400" w:rsidP="00460400">
      <w:pPr>
        <w:pStyle w:val="Heading1"/>
        <w:spacing w:line="360" w:lineRule="auto"/>
        <w:rPr>
          <w:rFonts w:ascii="Arial" w:eastAsia="Times New Roman" w:hAnsi="Arial" w:cs="Arial"/>
          <w:b/>
          <w:bCs/>
          <w:sz w:val="28"/>
          <w:szCs w:val="28"/>
          <w:lang w:val="en-US"/>
        </w:rPr>
      </w:pPr>
      <w:r w:rsidRPr="00302DF4">
        <w:rPr>
          <w:rFonts w:ascii="Arial" w:eastAsia="Times New Roman" w:hAnsi="Arial" w:cs="Arial"/>
          <w:b/>
          <w:bCs/>
          <w:sz w:val="28"/>
          <w:szCs w:val="28"/>
          <w:lang w:val="en-US"/>
        </w:rPr>
        <w:t>Methodology - secondary research</w:t>
      </w:r>
    </w:p>
    <w:p w14:paraId="29EDCD2F" w14:textId="0DFD5398" w:rsidR="00460400" w:rsidRPr="00302DF4" w:rsidRDefault="00460400" w:rsidP="00302DF4">
      <w:pPr>
        <w:spacing w:before="100" w:beforeAutospacing="1" w:after="100" w:afterAutospacing="1" w:line="360" w:lineRule="auto"/>
        <w:jc w:val="both"/>
        <w:rPr>
          <w:rFonts w:ascii="Arial" w:eastAsia="Times New Roman" w:hAnsi="Arial" w:cs="Arial"/>
          <w:lang w:val="en-US"/>
        </w:rPr>
      </w:pPr>
      <w:r w:rsidRPr="00302DF4">
        <w:rPr>
          <w:rFonts w:ascii="Arial" w:eastAsia="Times New Roman" w:hAnsi="Arial" w:cs="Arial"/>
          <w:lang w:val="en-US"/>
        </w:rPr>
        <w:t xml:space="preserve">The business development proposal is based on secondary research, governmental statistics, local government publications, market reports on industries, trade and industry guidelines and commercial directories and company websites. </w:t>
      </w:r>
    </w:p>
    <w:p w14:paraId="54B9266D" w14:textId="39CBB51A" w:rsidR="00C55332" w:rsidRPr="00302DF4" w:rsidRDefault="00460400" w:rsidP="00302DF4">
      <w:pPr>
        <w:spacing w:before="100" w:beforeAutospacing="1" w:after="100" w:afterAutospacing="1" w:line="360" w:lineRule="auto"/>
        <w:jc w:val="both"/>
        <w:rPr>
          <w:rFonts w:ascii="Arial" w:eastAsia="Times New Roman" w:hAnsi="Arial" w:cs="Arial"/>
          <w:b/>
          <w:bCs/>
          <w:lang w:val="en-US"/>
        </w:rPr>
      </w:pPr>
      <w:r w:rsidRPr="00302DF4">
        <w:rPr>
          <w:rFonts w:ascii="Arial" w:eastAsia="Times New Roman" w:hAnsi="Arial" w:cs="Arial"/>
          <w:b/>
          <w:bCs/>
          <w:lang w:val="en-US"/>
        </w:rPr>
        <w:t>Data selection criteria</w:t>
      </w:r>
      <w:r w:rsidR="00C55332" w:rsidRPr="00302DF4">
        <w:rPr>
          <w:rFonts w:ascii="Arial" w:eastAsia="Times New Roman" w:hAnsi="Arial" w:cs="Arial"/>
          <w:b/>
          <w:bCs/>
          <w:lang w:val="en-US"/>
        </w:rPr>
        <w:t>:</w:t>
      </w:r>
    </w:p>
    <w:p w14:paraId="22E54BC8" w14:textId="545BF41F" w:rsidR="00460400" w:rsidRPr="00302DF4" w:rsidRDefault="00460400" w:rsidP="00302DF4">
      <w:pPr>
        <w:spacing w:before="100" w:beforeAutospacing="1" w:after="100" w:afterAutospacing="1" w:line="360" w:lineRule="auto"/>
        <w:jc w:val="both"/>
        <w:rPr>
          <w:rFonts w:ascii="Arial" w:eastAsia="Times New Roman" w:hAnsi="Arial" w:cs="Arial"/>
          <w:lang w:val="en-US"/>
        </w:rPr>
      </w:pPr>
      <w:r w:rsidRPr="00302DF4">
        <w:rPr>
          <w:rFonts w:ascii="Arial" w:eastAsia="Times New Roman" w:hAnsi="Arial" w:cs="Arial"/>
          <w:lang w:val="en-US"/>
        </w:rPr>
        <w:lastRenderedPageBreak/>
        <w:t xml:space="preserve">The sources </w:t>
      </w:r>
      <w:r w:rsidR="00C55332" w:rsidRPr="00302DF4">
        <w:rPr>
          <w:rFonts w:ascii="Arial" w:eastAsia="Times New Roman" w:hAnsi="Arial" w:cs="Arial"/>
          <w:lang w:val="en-US"/>
        </w:rPr>
        <w:t>selected or will be selected</w:t>
      </w:r>
      <w:r w:rsidRPr="00302DF4">
        <w:rPr>
          <w:rFonts w:ascii="Arial" w:eastAsia="Times New Roman" w:hAnsi="Arial" w:cs="Arial"/>
          <w:lang w:val="en-US"/>
        </w:rPr>
        <w:t xml:space="preserve"> based on</w:t>
      </w:r>
      <w:r w:rsidR="00C55332" w:rsidRPr="00302DF4">
        <w:rPr>
          <w:rFonts w:ascii="Arial" w:eastAsia="Times New Roman" w:hAnsi="Arial" w:cs="Arial"/>
          <w:lang w:val="en-US"/>
        </w:rPr>
        <w:t>,</w:t>
      </w:r>
      <w:r w:rsidRPr="00302DF4">
        <w:rPr>
          <w:rFonts w:ascii="Arial" w:eastAsia="Times New Roman" w:hAnsi="Arial" w:cs="Arial"/>
          <w:lang w:val="en-US"/>
        </w:rPr>
        <w:t xml:space="preserve"> </w:t>
      </w:r>
      <w:r w:rsidR="00FC6726" w:rsidRPr="00302DF4">
        <w:rPr>
          <w:rFonts w:ascii="Arial" w:eastAsia="Times New Roman" w:hAnsi="Arial" w:cs="Arial"/>
          <w:lang w:val="en-US"/>
        </w:rPr>
        <w:t>firstly c</w:t>
      </w:r>
      <w:r w:rsidRPr="00302DF4">
        <w:rPr>
          <w:rFonts w:ascii="Arial" w:eastAsia="Times New Roman" w:hAnsi="Arial" w:cs="Arial"/>
          <w:lang w:val="en-US"/>
        </w:rPr>
        <w:t>redibility (authoritative agencies, reputable market research companies and recognised trade associations),</w:t>
      </w:r>
      <w:r w:rsidR="00B04289">
        <w:rPr>
          <w:rFonts w:ascii="Arial" w:eastAsia="Times New Roman" w:hAnsi="Arial" w:cs="Arial"/>
          <w:lang w:val="en-US"/>
        </w:rPr>
        <w:t xml:space="preserve"> </w:t>
      </w:r>
      <w:r w:rsidR="00FC6726" w:rsidRPr="00302DF4">
        <w:rPr>
          <w:rFonts w:ascii="Arial" w:eastAsia="Times New Roman" w:hAnsi="Arial" w:cs="Arial"/>
          <w:lang w:val="en-US"/>
        </w:rPr>
        <w:t>secondly c</w:t>
      </w:r>
      <w:r w:rsidRPr="00302DF4">
        <w:rPr>
          <w:rFonts w:ascii="Arial" w:eastAsia="Times New Roman" w:hAnsi="Arial" w:cs="Arial"/>
          <w:lang w:val="en-US"/>
        </w:rPr>
        <w:t xml:space="preserve">urrency (needs to be published within the last five years) and </w:t>
      </w:r>
      <w:r w:rsidR="00FC6726" w:rsidRPr="00302DF4">
        <w:rPr>
          <w:rFonts w:ascii="Arial" w:eastAsia="Times New Roman" w:hAnsi="Arial" w:cs="Arial"/>
          <w:lang w:val="en-US"/>
        </w:rPr>
        <w:t>thirdly</w:t>
      </w:r>
      <w:r w:rsidRPr="00302DF4">
        <w:rPr>
          <w:rFonts w:ascii="Arial" w:eastAsia="Times New Roman" w:hAnsi="Arial" w:cs="Arial"/>
          <w:lang w:val="en-US"/>
        </w:rPr>
        <w:t xml:space="preserve"> topicality to domestic and small</w:t>
      </w:r>
      <w:r w:rsidR="00FC6726" w:rsidRPr="00302DF4">
        <w:rPr>
          <w:rFonts w:ascii="Arial" w:eastAsia="Times New Roman" w:hAnsi="Arial" w:cs="Arial"/>
          <w:lang w:val="en-US"/>
        </w:rPr>
        <w:t xml:space="preserve"> </w:t>
      </w:r>
      <w:r w:rsidRPr="00302DF4">
        <w:rPr>
          <w:rFonts w:ascii="Arial" w:eastAsia="Times New Roman" w:hAnsi="Arial" w:cs="Arial"/>
          <w:lang w:val="en-US"/>
        </w:rPr>
        <w:t xml:space="preserve">scale commercial laundry services (market size, household composition, local demand drivers, regulatory requirements). </w:t>
      </w:r>
      <w:r w:rsidR="00FC6726" w:rsidRPr="00302DF4">
        <w:rPr>
          <w:rFonts w:ascii="Arial" w:eastAsia="Times New Roman" w:hAnsi="Arial" w:cs="Arial"/>
          <w:lang w:val="en-US"/>
        </w:rPr>
        <w:t xml:space="preserve">Key sources </w:t>
      </w:r>
      <w:r w:rsidR="004C0A41" w:rsidRPr="00302DF4">
        <w:rPr>
          <w:rFonts w:ascii="Arial" w:eastAsia="Times New Roman" w:hAnsi="Arial" w:cs="Arial"/>
          <w:lang w:val="en-US"/>
        </w:rPr>
        <w:t>include</w:t>
      </w:r>
      <w:r w:rsidRPr="00302DF4">
        <w:rPr>
          <w:rFonts w:ascii="Arial" w:eastAsia="Times New Roman" w:hAnsi="Arial" w:cs="Arial"/>
          <w:lang w:val="en-US"/>
        </w:rPr>
        <w:t xml:space="preserve"> Office for National Statistics with demographic data, Stoke-on-Trent City Council with local economic background and industry reports (IBISWorld</w:t>
      </w:r>
      <w:r w:rsidR="00FC6726" w:rsidRPr="00302DF4">
        <w:rPr>
          <w:rFonts w:ascii="Arial" w:eastAsia="Times New Roman" w:hAnsi="Arial" w:cs="Arial"/>
          <w:lang w:val="en-US"/>
        </w:rPr>
        <w:t>,</w:t>
      </w:r>
      <w:r w:rsidRPr="00302DF4">
        <w:rPr>
          <w:rFonts w:ascii="Arial" w:eastAsia="Times New Roman" w:hAnsi="Arial" w:cs="Arial"/>
          <w:lang w:val="en-US"/>
        </w:rPr>
        <w:t xml:space="preserve"> Mintel</w:t>
      </w:r>
      <w:r w:rsidR="00FC6726" w:rsidRPr="00302DF4">
        <w:rPr>
          <w:rFonts w:ascii="Arial" w:eastAsia="Times New Roman" w:hAnsi="Arial" w:cs="Arial"/>
          <w:lang w:val="en-US"/>
        </w:rPr>
        <w:t>,</w:t>
      </w:r>
      <w:r w:rsidRPr="00302DF4">
        <w:rPr>
          <w:rFonts w:ascii="Arial" w:eastAsia="Times New Roman" w:hAnsi="Arial" w:cs="Arial"/>
          <w:lang w:val="en-US"/>
        </w:rPr>
        <w:t xml:space="preserve"> Statista) with market trends.</w:t>
      </w:r>
    </w:p>
    <w:p w14:paraId="37D52ACE" w14:textId="3562FF7C" w:rsidR="00C55332" w:rsidRPr="00302DF4" w:rsidRDefault="00460400" w:rsidP="00302DF4">
      <w:pPr>
        <w:spacing w:before="100" w:beforeAutospacing="1" w:after="100" w:afterAutospacing="1" w:line="360" w:lineRule="auto"/>
        <w:jc w:val="both"/>
        <w:rPr>
          <w:rFonts w:ascii="Arial" w:eastAsia="Times New Roman" w:hAnsi="Arial" w:cs="Arial"/>
          <w:b/>
          <w:bCs/>
          <w:lang w:val="en-US"/>
        </w:rPr>
      </w:pPr>
      <w:r w:rsidRPr="00302DF4">
        <w:rPr>
          <w:rFonts w:ascii="Arial" w:eastAsia="Times New Roman" w:hAnsi="Arial" w:cs="Arial"/>
          <w:b/>
          <w:bCs/>
          <w:lang w:val="en-US"/>
        </w:rPr>
        <w:t xml:space="preserve">Search strategy and </w:t>
      </w:r>
      <w:r w:rsidR="00302DF4" w:rsidRPr="00302DF4">
        <w:rPr>
          <w:rFonts w:ascii="Arial" w:eastAsia="Times New Roman" w:hAnsi="Arial" w:cs="Arial"/>
          <w:b/>
          <w:bCs/>
          <w:lang w:val="en-US"/>
        </w:rPr>
        <w:t>I</w:t>
      </w:r>
      <w:r w:rsidRPr="00302DF4">
        <w:rPr>
          <w:rFonts w:ascii="Arial" w:eastAsia="Times New Roman" w:hAnsi="Arial" w:cs="Arial"/>
          <w:b/>
          <w:bCs/>
          <w:lang w:val="en-US"/>
        </w:rPr>
        <w:t>nclu</w:t>
      </w:r>
      <w:r w:rsidR="00C55332" w:rsidRPr="00302DF4">
        <w:rPr>
          <w:rFonts w:ascii="Arial" w:eastAsia="Times New Roman" w:hAnsi="Arial" w:cs="Arial"/>
          <w:b/>
          <w:bCs/>
          <w:lang w:val="en-US"/>
        </w:rPr>
        <w:t>sion rules:</w:t>
      </w:r>
    </w:p>
    <w:p w14:paraId="51990AFA" w14:textId="5B2ED179" w:rsidR="00460400" w:rsidRPr="00302DF4" w:rsidRDefault="00460400" w:rsidP="00302DF4">
      <w:pPr>
        <w:spacing w:before="100" w:beforeAutospacing="1" w:after="100" w:afterAutospacing="1" w:line="360" w:lineRule="auto"/>
        <w:jc w:val="both"/>
        <w:rPr>
          <w:rFonts w:ascii="Arial" w:eastAsia="Times New Roman" w:hAnsi="Arial" w:cs="Arial"/>
          <w:lang w:val="en-US"/>
        </w:rPr>
      </w:pPr>
      <w:r w:rsidRPr="00302DF4">
        <w:rPr>
          <w:rFonts w:ascii="Arial" w:eastAsia="Times New Roman" w:hAnsi="Arial" w:cs="Arial"/>
          <w:lang w:val="en-US"/>
        </w:rPr>
        <w:t xml:space="preserve">Structured database queries (where available) were used with searches of specific web sites (local council, Severn Trent Water, GOV.UK, Google Maps business listings). Key claims, e.g. market sizing, household laundry behaviour, etc. </w:t>
      </w:r>
    </w:p>
    <w:p w14:paraId="5CA7A874" w14:textId="77777777" w:rsidR="00C55332" w:rsidRPr="00302DF4" w:rsidRDefault="00460400" w:rsidP="00302DF4">
      <w:pPr>
        <w:spacing w:before="100" w:beforeAutospacing="1" w:after="100" w:afterAutospacing="1" w:line="360" w:lineRule="auto"/>
        <w:jc w:val="both"/>
        <w:rPr>
          <w:rFonts w:ascii="Arial" w:eastAsia="Times New Roman" w:hAnsi="Arial" w:cs="Arial"/>
          <w:b/>
          <w:bCs/>
          <w:lang w:val="en-US"/>
        </w:rPr>
      </w:pPr>
      <w:r w:rsidRPr="00302DF4">
        <w:rPr>
          <w:rFonts w:ascii="Arial" w:eastAsia="Times New Roman" w:hAnsi="Arial" w:cs="Arial"/>
          <w:b/>
          <w:bCs/>
          <w:lang w:val="en-US"/>
        </w:rPr>
        <w:t xml:space="preserve">Limitations and </w:t>
      </w:r>
      <w:r w:rsidR="00C55332" w:rsidRPr="00302DF4">
        <w:rPr>
          <w:rFonts w:ascii="Arial" w:eastAsia="Times New Roman" w:hAnsi="Arial" w:cs="Arial"/>
          <w:b/>
          <w:bCs/>
          <w:lang w:val="en-US"/>
        </w:rPr>
        <w:t>M</w:t>
      </w:r>
      <w:r w:rsidRPr="00302DF4">
        <w:rPr>
          <w:rFonts w:ascii="Arial" w:eastAsia="Times New Roman" w:hAnsi="Arial" w:cs="Arial"/>
          <w:b/>
          <w:bCs/>
          <w:lang w:val="en-US"/>
        </w:rPr>
        <w:t>itigation</w:t>
      </w:r>
      <w:r w:rsidR="00C55332" w:rsidRPr="00302DF4">
        <w:rPr>
          <w:rFonts w:ascii="Arial" w:eastAsia="Times New Roman" w:hAnsi="Arial" w:cs="Arial"/>
          <w:b/>
          <w:bCs/>
          <w:lang w:val="en-US"/>
        </w:rPr>
        <w:t>:</w:t>
      </w:r>
    </w:p>
    <w:p w14:paraId="72DBA7C2" w14:textId="44FC166D" w:rsidR="00460400" w:rsidRPr="00D35EE5" w:rsidRDefault="00460400" w:rsidP="001410FC">
      <w:pPr>
        <w:spacing w:before="100" w:beforeAutospacing="1" w:after="100" w:afterAutospacing="1" w:line="360" w:lineRule="auto"/>
        <w:jc w:val="both"/>
        <w:rPr>
          <w:rFonts w:ascii="Arial" w:eastAsia="Times New Roman" w:hAnsi="Arial" w:cs="Arial"/>
          <w:lang w:val="en-US"/>
        </w:rPr>
      </w:pPr>
      <w:r w:rsidRPr="00302DF4">
        <w:rPr>
          <w:rFonts w:ascii="Arial" w:eastAsia="Times New Roman" w:hAnsi="Arial" w:cs="Arial"/>
          <w:lang w:val="en-US"/>
        </w:rPr>
        <w:t>The micro</w:t>
      </w:r>
      <w:r w:rsidR="00C55332" w:rsidRPr="00302DF4">
        <w:rPr>
          <w:rFonts w:ascii="Arial" w:eastAsia="Times New Roman" w:hAnsi="Arial" w:cs="Arial"/>
          <w:lang w:val="en-US"/>
        </w:rPr>
        <w:t xml:space="preserve"> </w:t>
      </w:r>
      <w:r w:rsidRPr="00302DF4">
        <w:rPr>
          <w:rFonts w:ascii="Arial" w:eastAsia="Times New Roman" w:hAnsi="Arial" w:cs="Arial"/>
          <w:lang w:val="en-US"/>
        </w:rPr>
        <w:t>behavioural information (actual household willingness</w:t>
      </w:r>
      <w:r w:rsidR="00C55332" w:rsidRPr="00302DF4">
        <w:rPr>
          <w:rFonts w:ascii="Arial" w:eastAsia="Times New Roman" w:hAnsi="Arial" w:cs="Arial"/>
          <w:lang w:val="en-US"/>
        </w:rPr>
        <w:t xml:space="preserve"> </w:t>
      </w:r>
      <w:r w:rsidRPr="00302DF4">
        <w:rPr>
          <w:rFonts w:ascii="Arial" w:eastAsia="Times New Roman" w:hAnsi="Arial" w:cs="Arial"/>
          <w:lang w:val="en-US"/>
        </w:rPr>
        <w:t>to</w:t>
      </w:r>
      <w:r w:rsidR="00C55332" w:rsidRPr="00302DF4">
        <w:rPr>
          <w:rFonts w:ascii="Arial" w:eastAsia="Times New Roman" w:hAnsi="Arial" w:cs="Arial"/>
          <w:lang w:val="en-US"/>
        </w:rPr>
        <w:t xml:space="preserve"> </w:t>
      </w:r>
      <w:r w:rsidRPr="00302DF4">
        <w:rPr>
          <w:rFonts w:ascii="Arial" w:eastAsia="Times New Roman" w:hAnsi="Arial" w:cs="Arial"/>
          <w:lang w:val="en-US"/>
        </w:rPr>
        <w:t xml:space="preserve">pay) is not possible using </w:t>
      </w:r>
      <w:r w:rsidR="004C0A41" w:rsidRPr="00302DF4">
        <w:rPr>
          <w:rFonts w:ascii="Arial" w:eastAsia="Times New Roman" w:hAnsi="Arial" w:cs="Arial"/>
          <w:lang w:val="en-US"/>
        </w:rPr>
        <w:t>secondary only research</w:t>
      </w:r>
      <w:r w:rsidRPr="00302DF4">
        <w:rPr>
          <w:rFonts w:ascii="Arial" w:eastAsia="Times New Roman" w:hAnsi="Arial" w:cs="Arial"/>
          <w:lang w:val="en-US"/>
        </w:rPr>
        <w:t xml:space="preserve"> and can have a report bias. These shortcomings are addressed through cross</w:t>
      </w:r>
      <w:r w:rsidR="004C0A41">
        <w:rPr>
          <w:rFonts w:ascii="Arial" w:eastAsia="Times New Roman" w:hAnsi="Arial" w:cs="Arial"/>
          <w:lang w:val="en-US"/>
        </w:rPr>
        <w:t xml:space="preserve"> </w:t>
      </w:r>
      <w:r w:rsidRPr="00302DF4">
        <w:rPr>
          <w:rFonts w:ascii="Arial" w:eastAsia="Times New Roman" w:hAnsi="Arial" w:cs="Arial"/>
          <w:lang w:val="en-US"/>
        </w:rPr>
        <w:t>referencing between numerous sources, with emphasis on official datasets to make demographic claims and  che</w:t>
      </w:r>
      <w:r w:rsidR="004C0A41">
        <w:rPr>
          <w:rFonts w:ascii="Arial" w:eastAsia="Times New Roman" w:hAnsi="Arial" w:cs="Arial"/>
          <w:lang w:val="en-US"/>
        </w:rPr>
        <w:t>ck</w:t>
      </w:r>
      <w:r w:rsidRPr="00302DF4">
        <w:rPr>
          <w:rFonts w:ascii="Arial" w:eastAsia="Times New Roman" w:hAnsi="Arial" w:cs="Arial"/>
          <w:lang w:val="en-US"/>
        </w:rPr>
        <w:t xml:space="preserve"> assumptions about pricing and operations and scale them beforehand (Saunders et al., 2019).</w:t>
      </w:r>
    </w:p>
    <w:p w14:paraId="3CE4B5FD" w14:textId="0AADDAFB" w:rsidR="00A70E93" w:rsidRPr="001410FC" w:rsidRDefault="00D35EE5" w:rsidP="001410FC">
      <w:pPr>
        <w:pStyle w:val="Heading1"/>
        <w:spacing w:line="360" w:lineRule="auto"/>
        <w:rPr>
          <w:rFonts w:ascii="Arial" w:eastAsia="Times New Roman" w:hAnsi="Arial" w:cs="Arial"/>
          <w:b/>
          <w:bCs/>
          <w:sz w:val="28"/>
          <w:szCs w:val="28"/>
          <w:lang w:val="en-US"/>
        </w:rPr>
      </w:pPr>
      <w:r w:rsidRPr="00A70E93">
        <w:rPr>
          <w:rFonts w:ascii="Arial" w:eastAsia="Times New Roman" w:hAnsi="Arial" w:cs="Arial"/>
          <w:b/>
          <w:bCs/>
          <w:sz w:val="28"/>
          <w:szCs w:val="28"/>
          <w:lang w:val="en-US"/>
        </w:rPr>
        <w:t>Market overview &amp; industry context</w:t>
      </w:r>
    </w:p>
    <w:p w14:paraId="4C420C16" w14:textId="565D09F5" w:rsidR="00A70E93" w:rsidRPr="00F65195" w:rsidRDefault="00A70E93" w:rsidP="00F65195">
      <w:pPr>
        <w:spacing w:before="100" w:beforeAutospacing="1" w:after="100" w:afterAutospacing="1" w:line="360" w:lineRule="auto"/>
        <w:jc w:val="both"/>
        <w:rPr>
          <w:rFonts w:ascii="Arial" w:eastAsia="Times New Roman" w:hAnsi="Arial" w:cs="Arial"/>
          <w:lang w:val="en-US"/>
        </w:rPr>
      </w:pPr>
      <w:r w:rsidRPr="00F65195">
        <w:rPr>
          <w:rFonts w:ascii="Arial" w:eastAsia="Times New Roman" w:hAnsi="Arial" w:cs="Arial"/>
          <w:lang w:val="en-US"/>
        </w:rPr>
        <w:t>The laundry and dry cleaning market of the UK is a developed yet developing market. According to market intelligence (IBISWorld, Mintel), the demand is small yet stable due to urbanisation, more people joining the labour force and higher enrollment in the student and care industries, which ensure a constant supply of laundry requirements (IBISWorld, 2023; Mintel, 2022). Among other demand drivers, there are time scarcity amongst the working houses, growth in student accommodations and the outsourcing by small hospitality operators of compliance and reliability. Agrile local operators have lowered the unit operating costs due to the advancements in technology (energy efficient machines, route optimisation software) (Statista, 2023).</w:t>
      </w:r>
    </w:p>
    <w:p w14:paraId="118F5F7C" w14:textId="77777777" w:rsidR="00A70E93" w:rsidRPr="00F65195" w:rsidRDefault="00A70E93" w:rsidP="00F65195">
      <w:pPr>
        <w:spacing w:before="100" w:beforeAutospacing="1" w:after="100" w:afterAutospacing="1" w:line="360" w:lineRule="auto"/>
        <w:jc w:val="both"/>
        <w:rPr>
          <w:rFonts w:ascii="Arial" w:eastAsia="Times New Roman" w:hAnsi="Arial" w:cs="Arial"/>
          <w:b/>
          <w:bCs/>
          <w:lang w:val="en-US"/>
        </w:rPr>
      </w:pPr>
      <w:r w:rsidRPr="00F65195">
        <w:rPr>
          <w:rFonts w:ascii="Arial" w:eastAsia="Times New Roman" w:hAnsi="Arial" w:cs="Arial"/>
          <w:b/>
          <w:bCs/>
          <w:lang w:val="en-US"/>
        </w:rPr>
        <w:t xml:space="preserve">Industry structure: </w:t>
      </w:r>
    </w:p>
    <w:p w14:paraId="1CD69278" w14:textId="1B8D7F84" w:rsidR="00A70E93" w:rsidRPr="00F65195" w:rsidRDefault="00F65195" w:rsidP="00F65195">
      <w:pPr>
        <w:spacing w:before="100" w:beforeAutospacing="1" w:after="100" w:afterAutospacing="1" w:line="360" w:lineRule="auto"/>
        <w:jc w:val="both"/>
        <w:rPr>
          <w:rFonts w:ascii="Arial" w:eastAsia="Times New Roman" w:hAnsi="Arial" w:cs="Arial"/>
          <w:lang w:val="en-US"/>
        </w:rPr>
      </w:pPr>
      <w:r w:rsidRPr="00F65195">
        <w:rPr>
          <w:rFonts w:ascii="Arial" w:eastAsia="Times New Roman" w:hAnsi="Arial" w:cs="Arial"/>
          <w:lang w:val="en-US"/>
        </w:rPr>
        <w:t>T</w:t>
      </w:r>
      <w:r w:rsidR="00A70E93" w:rsidRPr="00F65195">
        <w:rPr>
          <w:rFonts w:ascii="Arial" w:eastAsia="Times New Roman" w:hAnsi="Arial" w:cs="Arial"/>
          <w:lang w:val="en-US"/>
        </w:rPr>
        <w:t xml:space="preserve">he industry contains coin-operated laundrettes, independent family laundries, contract/commercial laundries (providing to care homes and hospitality) and national/tech </w:t>
      </w:r>
      <w:r w:rsidR="00A70E93" w:rsidRPr="00F65195">
        <w:rPr>
          <w:rFonts w:ascii="Arial" w:eastAsia="Times New Roman" w:hAnsi="Arial" w:cs="Arial"/>
          <w:lang w:val="en-US"/>
        </w:rPr>
        <w:lastRenderedPageBreak/>
        <w:t>platforms which provide pickup and delivery. The bottom of the price competition is intense (self</w:t>
      </w:r>
      <w:r>
        <w:rPr>
          <w:rFonts w:ascii="Arial" w:eastAsia="Times New Roman" w:hAnsi="Arial" w:cs="Arial"/>
          <w:lang w:val="en-US"/>
        </w:rPr>
        <w:t xml:space="preserve"> </w:t>
      </w:r>
      <w:r w:rsidR="00A70E93" w:rsidRPr="00F65195">
        <w:rPr>
          <w:rFonts w:ascii="Arial" w:eastAsia="Times New Roman" w:hAnsi="Arial" w:cs="Arial"/>
          <w:lang w:val="en-US"/>
        </w:rPr>
        <w:t>service), although there can be an opportunity to differentiated, subscription</w:t>
      </w:r>
      <w:r w:rsidRPr="00F65195">
        <w:rPr>
          <w:rFonts w:ascii="Arial" w:eastAsia="Times New Roman" w:hAnsi="Arial" w:cs="Arial"/>
          <w:lang w:val="en-US"/>
        </w:rPr>
        <w:t xml:space="preserve"> </w:t>
      </w:r>
      <w:r w:rsidR="00A70E93" w:rsidRPr="00F65195">
        <w:rPr>
          <w:rFonts w:ascii="Arial" w:eastAsia="Times New Roman" w:hAnsi="Arial" w:cs="Arial"/>
          <w:lang w:val="en-US"/>
        </w:rPr>
        <w:t>based or SLA-backed B2B services that are more focused on reliability and compliance (IBISWorld, 2023).</w:t>
      </w:r>
    </w:p>
    <w:p w14:paraId="4A0BB0BD" w14:textId="77777777" w:rsidR="00F65195" w:rsidRPr="00F65195" w:rsidRDefault="00A70E93" w:rsidP="00F65195">
      <w:pPr>
        <w:spacing w:before="100" w:beforeAutospacing="1" w:after="100" w:afterAutospacing="1" w:line="360" w:lineRule="auto"/>
        <w:jc w:val="both"/>
        <w:rPr>
          <w:rFonts w:ascii="Arial" w:eastAsia="Times New Roman" w:hAnsi="Arial" w:cs="Arial"/>
          <w:b/>
          <w:bCs/>
          <w:lang w:val="en-US"/>
        </w:rPr>
      </w:pPr>
      <w:r w:rsidRPr="00F65195">
        <w:rPr>
          <w:rFonts w:ascii="Arial" w:eastAsia="Times New Roman" w:hAnsi="Arial" w:cs="Arial"/>
          <w:b/>
          <w:bCs/>
          <w:lang w:val="en-US"/>
        </w:rPr>
        <w:t xml:space="preserve">Local context: </w:t>
      </w:r>
    </w:p>
    <w:p w14:paraId="6EBDBD56" w14:textId="0F0F541E" w:rsidR="00A70E93" w:rsidRPr="00F65195" w:rsidRDefault="00A70E93" w:rsidP="00F65195">
      <w:pPr>
        <w:spacing w:before="100" w:beforeAutospacing="1" w:after="100" w:afterAutospacing="1" w:line="360" w:lineRule="auto"/>
        <w:jc w:val="both"/>
        <w:rPr>
          <w:rFonts w:ascii="Arial" w:eastAsia="Times New Roman" w:hAnsi="Arial" w:cs="Arial"/>
          <w:lang w:val="en-US"/>
        </w:rPr>
      </w:pPr>
      <w:r w:rsidRPr="00F65195">
        <w:rPr>
          <w:rFonts w:ascii="Arial" w:eastAsia="Times New Roman" w:hAnsi="Arial" w:cs="Arial"/>
          <w:lang w:val="en-US"/>
        </w:rPr>
        <w:t>Stoke-on-Trent has a population and household structure that is favourable to a neighbourhood laundry business</w:t>
      </w:r>
      <w:r w:rsidR="00F65195">
        <w:rPr>
          <w:rFonts w:ascii="Arial" w:eastAsia="Times New Roman" w:hAnsi="Arial" w:cs="Arial"/>
          <w:lang w:val="en-US"/>
        </w:rPr>
        <w:t xml:space="preserve">, </w:t>
      </w:r>
      <w:r w:rsidRPr="00F65195">
        <w:rPr>
          <w:rFonts w:ascii="Arial" w:eastAsia="Times New Roman" w:hAnsi="Arial" w:cs="Arial"/>
          <w:lang w:val="en-US"/>
        </w:rPr>
        <w:t>a combination of families, privately rented or privately studying students (ONS census data). According to the local council business information, the commercial rents and industrial units are less than in metropolitan centres of the region, which favour positive startup economics.</w:t>
      </w:r>
    </w:p>
    <w:p w14:paraId="4B85752F" w14:textId="77777777" w:rsidR="00F65195" w:rsidRPr="00F65195" w:rsidRDefault="00A70E93" w:rsidP="00F65195">
      <w:pPr>
        <w:spacing w:before="100" w:beforeAutospacing="1" w:after="100" w:afterAutospacing="1" w:line="360" w:lineRule="auto"/>
        <w:jc w:val="both"/>
        <w:rPr>
          <w:rFonts w:ascii="Arial" w:eastAsia="Times New Roman" w:hAnsi="Arial" w:cs="Arial"/>
          <w:b/>
          <w:bCs/>
          <w:lang w:val="en-US"/>
        </w:rPr>
      </w:pPr>
      <w:r w:rsidRPr="00F65195">
        <w:rPr>
          <w:rFonts w:ascii="Arial" w:eastAsia="Times New Roman" w:hAnsi="Arial" w:cs="Arial"/>
          <w:b/>
          <w:bCs/>
          <w:lang w:val="en-US"/>
        </w:rPr>
        <w:t xml:space="preserve">Regulatory </w:t>
      </w:r>
      <w:r w:rsidR="00F65195" w:rsidRPr="00F65195">
        <w:rPr>
          <w:rFonts w:ascii="Arial" w:eastAsia="Times New Roman" w:hAnsi="Arial" w:cs="Arial"/>
          <w:b/>
          <w:bCs/>
          <w:lang w:val="en-US"/>
        </w:rPr>
        <w:t>Environment</w:t>
      </w:r>
      <w:r w:rsidRPr="00F65195">
        <w:rPr>
          <w:rFonts w:ascii="Arial" w:eastAsia="Times New Roman" w:hAnsi="Arial" w:cs="Arial"/>
          <w:b/>
          <w:bCs/>
          <w:lang w:val="en-US"/>
        </w:rPr>
        <w:t xml:space="preserve">: </w:t>
      </w:r>
    </w:p>
    <w:p w14:paraId="3B1E3BA5" w14:textId="1B43D3B7" w:rsidR="00A70E93" w:rsidRPr="00D35EE5" w:rsidRDefault="00F65195" w:rsidP="004C0A41">
      <w:pPr>
        <w:spacing w:before="100" w:beforeAutospacing="1" w:after="100" w:afterAutospacing="1" w:line="360" w:lineRule="auto"/>
        <w:jc w:val="both"/>
        <w:rPr>
          <w:rFonts w:ascii="Arial" w:eastAsia="Times New Roman" w:hAnsi="Arial" w:cs="Arial"/>
          <w:lang w:val="en-US"/>
        </w:rPr>
      </w:pPr>
      <w:r w:rsidRPr="00F65195">
        <w:rPr>
          <w:rFonts w:ascii="Arial" w:eastAsia="Times New Roman" w:hAnsi="Arial" w:cs="Arial"/>
          <w:lang w:val="en-US"/>
        </w:rPr>
        <w:t>S</w:t>
      </w:r>
      <w:r w:rsidR="00A70E93" w:rsidRPr="00F65195">
        <w:rPr>
          <w:rFonts w:ascii="Arial" w:eastAsia="Times New Roman" w:hAnsi="Arial" w:cs="Arial"/>
          <w:lang w:val="en-US"/>
        </w:rPr>
        <w:t>mall laundries have to think about trade effluent consent when discharging the detergents and process wastewater into the sewer, manufacturer warranties and environmental needs also carry considerable impact on the choice of machines. According to the advice given by Severn Trent Water and government environmental pages (GOV.UK), prior cheques with the water company about pre-application and written waste management processes are necessary to prevent enforcement and expensive remediation. Such restrictions lead to compliance costs as well as barriers to entry to favour those operators who make regulatory compliance part of the model.</w:t>
      </w:r>
    </w:p>
    <w:p w14:paraId="44F4B837" w14:textId="6E6F5031" w:rsidR="00296F84" w:rsidRPr="004C0A41" w:rsidRDefault="00D35EE5" w:rsidP="004C0A41">
      <w:pPr>
        <w:pStyle w:val="Heading1"/>
        <w:spacing w:line="360" w:lineRule="auto"/>
        <w:rPr>
          <w:rFonts w:ascii="Arial" w:eastAsia="Times New Roman" w:hAnsi="Arial" w:cs="Arial"/>
          <w:b/>
          <w:bCs/>
          <w:sz w:val="28"/>
          <w:szCs w:val="28"/>
          <w:lang w:val="en-US"/>
        </w:rPr>
      </w:pPr>
      <w:r w:rsidRPr="00BB11A4">
        <w:rPr>
          <w:rFonts w:ascii="Arial" w:eastAsia="Times New Roman" w:hAnsi="Arial" w:cs="Arial"/>
          <w:b/>
          <w:bCs/>
          <w:sz w:val="28"/>
          <w:szCs w:val="28"/>
          <w:lang w:val="en-US"/>
        </w:rPr>
        <w:t xml:space="preserve">Market segmentation </w:t>
      </w:r>
    </w:p>
    <w:p w14:paraId="5109E126" w14:textId="3EC7D04B" w:rsidR="00296F84" w:rsidRPr="004C0A41" w:rsidRDefault="004C0A41" w:rsidP="004C0A41">
      <w:pPr>
        <w:spacing w:before="100" w:beforeAutospacing="1" w:after="100" w:afterAutospacing="1" w:line="360" w:lineRule="auto"/>
        <w:jc w:val="both"/>
        <w:rPr>
          <w:rFonts w:ascii="Arial" w:eastAsia="Times New Roman" w:hAnsi="Arial" w:cs="Arial"/>
          <w:lang w:val="en-US"/>
        </w:rPr>
      </w:pPr>
      <w:r w:rsidRPr="004C0A41">
        <w:rPr>
          <w:rFonts w:ascii="Arial" w:eastAsia="Times New Roman" w:hAnsi="Arial" w:cs="Arial"/>
          <w:lang w:val="en-US"/>
        </w:rPr>
        <w:t>F</w:t>
      </w:r>
      <w:r w:rsidR="00296F84" w:rsidRPr="004C0A41">
        <w:rPr>
          <w:rFonts w:ascii="Arial" w:eastAsia="Times New Roman" w:hAnsi="Arial" w:cs="Arial"/>
          <w:lang w:val="en-US"/>
        </w:rPr>
        <w:t>ive priority segments based on secondary sources, which include Students, Families, Professionals/Commuters, Elderly / Care recipients, and B2B clients (care homes, student halls, small hospitality operators).</w:t>
      </w:r>
    </w:p>
    <w:p w14:paraId="030F59A8" w14:textId="0650A14C" w:rsidR="00296F84" w:rsidRPr="004C0A41" w:rsidRDefault="00296F84" w:rsidP="004C0A41">
      <w:pPr>
        <w:spacing w:before="100" w:beforeAutospacing="1" w:after="100" w:afterAutospacing="1" w:line="360" w:lineRule="auto"/>
        <w:jc w:val="both"/>
        <w:rPr>
          <w:rFonts w:ascii="Arial" w:eastAsia="Times New Roman" w:hAnsi="Arial" w:cs="Arial"/>
          <w:lang w:val="en-US"/>
        </w:rPr>
      </w:pPr>
      <w:r w:rsidRPr="004C0A41">
        <w:rPr>
          <w:rFonts w:ascii="Arial" w:eastAsia="Times New Roman" w:hAnsi="Arial" w:cs="Arial"/>
          <w:b/>
          <w:bCs/>
          <w:lang w:val="en-US"/>
        </w:rPr>
        <w:t>Students</w:t>
      </w:r>
      <w:r w:rsidR="004C0A41" w:rsidRPr="004C0A41">
        <w:rPr>
          <w:rFonts w:ascii="Arial" w:eastAsia="Times New Roman" w:hAnsi="Arial" w:cs="Arial"/>
          <w:b/>
          <w:bCs/>
          <w:lang w:val="en-US"/>
        </w:rPr>
        <w:t>:</w:t>
      </w:r>
      <w:r w:rsidRPr="004C0A41">
        <w:rPr>
          <w:rFonts w:ascii="Arial" w:eastAsia="Times New Roman" w:hAnsi="Arial" w:cs="Arial"/>
          <w:lang w:val="en-US"/>
        </w:rPr>
        <w:t xml:space="preserve"> Student focused on campus/university and rental of a particular hall (Universities UK data) and are very convenience oriented. They are cost elastic and elastic to term time offers and making reservations; volume is seasonal (term cycles) (Universities UK, 2022).</w:t>
      </w:r>
    </w:p>
    <w:p w14:paraId="7EEF3641" w14:textId="209F8A97" w:rsidR="00296F84" w:rsidRPr="004C0A41" w:rsidRDefault="00296F84" w:rsidP="004C0A41">
      <w:pPr>
        <w:spacing w:before="100" w:beforeAutospacing="1" w:after="100" w:afterAutospacing="1" w:line="360" w:lineRule="auto"/>
        <w:jc w:val="both"/>
        <w:rPr>
          <w:rFonts w:ascii="Arial" w:eastAsia="Times New Roman" w:hAnsi="Arial" w:cs="Arial"/>
          <w:lang w:val="en-US"/>
        </w:rPr>
      </w:pPr>
      <w:r w:rsidRPr="004C0A41">
        <w:rPr>
          <w:rFonts w:ascii="Arial" w:eastAsia="Times New Roman" w:hAnsi="Arial" w:cs="Arial"/>
          <w:b/>
          <w:bCs/>
          <w:lang w:val="en-US"/>
        </w:rPr>
        <w:t>Families</w:t>
      </w:r>
      <w:r w:rsidR="004C0A41" w:rsidRPr="004C0A41">
        <w:rPr>
          <w:rFonts w:ascii="Arial" w:eastAsia="Times New Roman" w:hAnsi="Arial" w:cs="Arial"/>
          <w:b/>
          <w:bCs/>
          <w:lang w:val="en-US"/>
        </w:rPr>
        <w:t>:</w:t>
      </w:r>
      <w:r w:rsidRPr="004C0A41">
        <w:rPr>
          <w:rFonts w:ascii="Arial" w:eastAsia="Times New Roman" w:hAnsi="Arial" w:cs="Arial"/>
          <w:lang w:val="en-US"/>
        </w:rPr>
        <w:t xml:space="preserve"> The volumes of laundry are high in larger households (ONS household size data). Families appreciate the ability to schedule in advance, the ability to resell in large quantities and value-based subscriptions that lower the cost of administration per load (Kotler and Keller, 2016).</w:t>
      </w:r>
    </w:p>
    <w:p w14:paraId="3A014C9C" w14:textId="2CB12CD4" w:rsidR="00296F84" w:rsidRPr="004C0A41" w:rsidRDefault="00296F84" w:rsidP="004C0A41">
      <w:pPr>
        <w:spacing w:before="100" w:beforeAutospacing="1" w:after="100" w:afterAutospacing="1" w:line="360" w:lineRule="auto"/>
        <w:jc w:val="both"/>
        <w:rPr>
          <w:rFonts w:ascii="Arial" w:eastAsia="Times New Roman" w:hAnsi="Arial" w:cs="Arial"/>
          <w:lang w:val="en-US"/>
        </w:rPr>
      </w:pPr>
      <w:r w:rsidRPr="004C0A41">
        <w:rPr>
          <w:rFonts w:ascii="Arial" w:eastAsia="Times New Roman" w:hAnsi="Arial" w:cs="Arial"/>
          <w:b/>
          <w:bCs/>
          <w:lang w:val="en-US"/>
        </w:rPr>
        <w:lastRenderedPageBreak/>
        <w:t>Professionals/Commuters</w:t>
      </w:r>
      <w:r w:rsidR="004C0A41" w:rsidRPr="004C0A41">
        <w:rPr>
          <w:rFonts w:ascii="Arial" w:eastAsia="Times New Roman" w:hAnsi="Arial" w:cs="Arial"/>
          <w:b/>
          <w:bCs/>
          <w:lang w:val="en-US"/>
        </w:rPr>
        <w:t>:</w:t>
      </w:r>
      <w:r w:rsidRPr="004C0A41">
        <w:rPr>
          <w:rFonts w:ascii="Arial" w:eastAsia="Times New Roman" w:hAnsi="Arial" w:cs="Arial"/>
          <w:lang w:val="en-US"/>
        </w:rPr>
        <w:t xml:space="preserve"> Time-starved households would be ready to pay extra to have express or guaranteed pickup windows. Such a segment has average price elasticity but is focused on reliability and quality of services (Mintel, 2022).</w:t>
      </w:r>
    </w:p>
    <w:p w14:paraId="5EE4C3ED" w14:textId="515D8184" w:rsidR="00296F84" w:rsidRPr="004C0A41" w:rsidRDefault="00296F84" w:rsidP="004C0A41">
      <w:pPr>
        <w:spacing w:before="100" w:beforeAutospacing="1" w:after="100" w:afterAutospacing="1" w:line="360" w:lineRule="auto"/>
        <w:jc w:val="both"/>
        <w:rPr>
          <w:rFonts w:ascii="Arial" w:eastAsia="Times New Roman" w:hAnsi="Arial" w:cs="Arial"/>
          <w:lang w:val="en-US"/>
        </w:rPr>
      </w:pPr>
      <w:r w:rsidRPr="004C0A41">
        <w:rPr>
          <w:rFonts w:ascii="Arial" w:eastAsia="Times New Roman" w:hAnsi="Arial" w:cs="Arial"/>
          <w:b/>
          <w:bCs/>
          <w:lang w:val="en-US"/>
        </w:rPr>
        <w:t>Elderly / Care recipients</w:t>
      </w:r>
      <w:r w:rsidR="004C0A41" w:rsidRPr="004C0A41">
        <w:rPr>
          <w:rFonts w:ascii="Arial" w:eastAsia="Times New Roman" w:hAnsi="Arial" w:cs="Arial"/>
          <w:b/>
          <w:bCs/>
          <w:lang w:val="en-US"/>
        </w:rPr>
        <w:t>:</w:t>
      </w:r>
      <w:r w:rsidRPr="004C0A41">
        <w:rPr>
          <w:rFonts w:ascii="Arial" w:eastAsia="Times New Roman" w:hAnsi="Arial" w:cs="Arial"/>
          <w:lang w:val="en-US"/>
        </w:rPr>
        <w:t xml:space="preserve"> The elderly, and residential houses require trust, hygiene and assisted collection services. The documented hygiene protocols and constant SLAs are needed by care providers, and price elasticity can help them to find reliable suppliers (Skills for Care, 2023).</w:t>
      </w:r>
    </w:p>
    <w:p w14:paraId="093D5157" w14:textId="78AF969D" w:rsidR="00296F84" w:rsidRPr="004C0A41" w:rsidRDefault="00296F84" w:rsidP="004C0A41">
      <w:pPr>
        <w:spacing w:before="100" w:beforeAutospacing="1" w:after="100" w:afterAutospacing="1" w:line="360" w:lineRule="auto"/>
        <w:jc w:val="both"/>
        <w:rPr>
          <w:rFonts w:ascii="Arial" w:eastAsia="Times New Roman" w:hAnsi="Arial" w:cs="Arial"/>
          <w:lang w:val="en-US"/>
        </w:rPr>
      </w:pPr>
      <w:r w:rsidRPr="004C0A41">
        <w:rPr>
          <w:rFonts w:ascii="Arial" w:eastAsia="Times New Roman" w:hAnsi="Arial" w:cs="Arial"/>
          <w:b/>
          <w:bCs/>
          <w:lang w:val="en-US"/>
        </w:rPr>
        <w:t>B2B clients</w:t>
      </w:r>
      <w:r w:rsidR="004C0A41" w:rsidRPr="004C0A41">
        <w:rPr>
          <w:rFonts w:ascii="Arial" w:eastAsia="Times New Roman" w:hAnsi="Arial" w:cs="Arial"/>
          <w:b/>
          <w:bCs/>
          <w:lang w:val="en-US"/>
        </w:rPr>
        <w:t>:</w:t>
      </w:r>
      <w:r w:rsidRPr="004C0A41">
        <w:rPr>
          <w:rFonts w:ascii="Arial" w:eastAsia="Times New Roman" w:hAnsi="Arial" w:cs="Arial"/>
          <w:lang w:val="en-US"/>
        </w:rPr>
        <w:t xml:space="preserve"> Contract pricing, consolidated invoicing and predictability in linen hygiene and operational operations are favoured with institutional customers (care homes, student accommodation, boutique B&amp;Bs) as it brings them predictable operations. Reduced volumes minimise the churn and support cashflow.</w:t>
      </w:r>
    </w:p>
    <w:p w14:paraId="7DDD764F" w14:textId="79A844B8" w:rsidR="00D35EE5" w:rsidRPr="006513F9" w:rsidRDefault="00296F84" w:rsidP="006513F9">
      <w:pPr>
        <w:spacing w:before="100" w:beforeAutospacing="1" w:after="100" w:afterAutospacing="1" w:line="360" w:lineRule="auto"/>
        <w:jc w:val="both"/>
        <w:rPr>
          <w:rFonts w:ascii="Arial" w:eastAsia="Times New Roman" w:hAnsi="Arial" w:cs="Arial"/>
          <w:lang w:val="en-US"/>
        </w:rPr>
      </w:pPr>
      <w:r w:rsidRPr="004C0A41">
        <w:rPr>
          <w:rFonts w:ascii="Arial" w:eastAsia="Times New Roman" w:hAnsi="Arial" w:cs="Arial"/>
          <w:b/>
          <w:bCs/>
          <w:lang w:val="en-US"/>
        </w:rPr>
        <w:t>STP recommendation</w:t>
      </w:r>
      <w:r w:rsidR="004C0A41" w:rsidRPr="004C0A41">
        <w:rPr>
          <w:rFonts w:ascii="Arial" w:eastAsia="Times New Roman" w:hAnsi="Arial" w:cs="Arial"/>
          <w:b/>
          <w:bCs/>
          <w:lang w:val="en-US"/>
        </w:rPr>
        <w:t>:</w:t>
      </w:r>
      <w:r w:rsidRPr="004C0A41">
        <w:rPr>
          <w:rFonts w:ascii="Arial" w:eastAsia="Times New Roman" w:hAnsi="Arial" w:cs="Arial"/>
          <w:lang w:val="en-US"/>
        </w:rPr>
        <w:t xml:space="preserve"> To launch with a minimum viable, focus on Families </w:t>
      </w:r>
      <w:r w:rsidR="004C0A41" w:rsidRPr="004C0A41">
        <w:rPr>
          <w:rFonts w:ascii="Arial" w:eastAsia="Times New Roman" w:hAnsi="Arial" w:cs="Arial"/>
          <w:lang w:val="en-US"/>
        </w:rPr>
        <w:t xml:space="preserve">and one </w:t>
      </w:r>
      <w:r w:rsidRPr="004C0A41">
        <w:rPr>
          <w:rFonts w:ascii="Arial" w:eastAsia="Times New Roman" w:hAnsi="Arial" w:cs="Arial"/>
          <w:lang w:val="en-US"/>
        </w:rPr>
        <w:t>B2B vertical (student halls or a local care home). Families offer volume recurrence and increased traction through subscriptions, B2B agreements offer revenue stability and credibility. A second phase would be to target students with custom term-time offers when operational SLAs are demonstrated to be effective.</w:t>
      </w:r>
    </w:p>
    <w:p w14:paraId="41E9BD44" w14:textId="19C39ED5" w:rsidR="00296F84" w:rsidRPr="00D457FC" w:rsidRDefault="00296F84" w:rsidP="00D457FC">
      <w:pPr>
        <w:pStyle w:val="Heading1"/>
        <w:spacing w:line="360" w:lineRule="auto"/>
        <w:rPr>
          <w:rFonts w:ascii="Arial" w:eastAsia="Times New Roman" w:hAnsi="Arial" w:cs="Arial"/>
          <w:b/>
          <w:bCs/>
          <w:sz w:val="28"/>
          <w:szCs w:val="28"/>
          <w:lang w:val="en-US"/>
        </w:rPr>
      </w:pPr>
      <w:r w:rsidRPr="00D457FC">
        <w:rPr>
          <w:rFonts w:ascii="Arial" w:eastAsia="Times New Roman" w:hAnsi="Arial" w:cs="Arial"/>
          <w:b/>
          <w:bCs/>
          <w:sz w:val="28"/>
          <w:szCs w:val="28"/>
          <w:lang w:val="en-US"/>
        </w:rPr>
        <w:t>Competitive landscape</w:t>
      </w:r>
    </w:p>
    <w:p w14:paraId="3F0EAE13" w14:textId="0322126B" w:rsidR="00296F84" w:rsidRPr="00D457FC" w:rsidRDefault="00296F84" w:rsidP="00D457FC">
      <w:pPr>
        <w:spacing w:before="240" w:line="360" w:lineRule="auto"/>
        <w:jc w:val="both"/>
        <w:rPr>
          <w:rFonts w:ascii="Arial" w:eastAsia="Times New Roman" w:hAnsi="Arial" w:cs="Arial"/>
          <w:lang w:val="en-US"/>
        </w:rPr>
      </w:pPr>
      <w:r w:rsidRPr="00D457FC">
        <w:rPr>
          <w:rFonts w:ascii="Arial" w:eastAsia="Times New Roman" w:hAnsi="Arial" w:cs="Arial"/>
          <w:lang w:val="en-US"/>
        </w:rPr>
        <w:t>Local competitive environment at Stoke-on-Trent is the combination of traditional laundries, self</w:t>
      </w:r>
      <w:r w:rsidR="00EA2496">
        <w:rPr>
          <w:rFonts w:ascii="Arial" w:eastAsia="Times New Roman" w:hAnsi="Arial" w:cs="Arial"/>
          <w:lang w:val="en-US"/>
        </w:rPr>
        <w:t xml:space="preserve"> </w:t>
      </w:r>
      <w:r w:rsidRPr="00D457FC">
        <w:rPr>
          <w:rFonts w:ascii="Arial" w:eastAsia="Times New Roman" w:hAnsi="Arial" w:cs="Arial"/>
          <w:lang w:val="en-US"/>
        </w:rPr>
        <w:t>service sites, family owned laundries, dry</w:t>
      </w:r>
      <w:r w:rsidR="00EA2496">
        <w:rPr>
          <w:rFonts w:ascii="Arial" w:eastAsia="Times New Roman" w:hAnsi="Arial" w:cs="Arial"/>
          <w:lang w:val="en-US"/>
        </w:rPr>
        <w:t xml:space="preserve"> </w:t>
      </w:r>
      <w:r w:rsidRPr="00D457FC">
        <w:rPr>
          <w:rFonts w:ascii="Arial" w:eastAsia="Times New Roman" w:hAnsi="Arial" w:cs="Arial"/>
          <w:lang w:val="en-US"/>
        </w:rPr>
        <w:t>cleaners and local commercial operators. According to the listings in Google Maps and the local directories, there are five direct competitors: Posh Wash Laundertte (London Road), Cottage Laundry (Hartshill Road), The Laundertte (Bucknall New Road), Fenton Laundertte (Victoria Road), and The Washtub (Stone, regional proximity). These companies mostly sell walk-in wash</w:t>
      </w:r>
      <w:r w:rsidR="00EA2496">
        <w:rPr>
          <w:rFonts w:ascii="Arial" w:eastAsia="Times New Roman" w:hAnsi="Arial" w:cs="Arial"/>
          <w:lang w:val="en-US"/>
        </w:rPr>
        <w:t xml:space="preserve"> </w:t>
      </w:r>
      <w:r w:rsidRPr="00D457FC">
        <w:rPr>
          <w:rFonts w:ascii="Arial" w:eastAsia="Times New Roman" w:hAnsi="Arial" w:cs="Arial"/>
          <w:lang w:val="en-US"/>
        </w:rPr>
        <w:t>and</w:t>
      </w:r>
      <w:r w:rsidR="00EA2496">
        <w:rPr>
          <w:rFonts w:ascii="Arial" w:eastAsia="Times New Roman" w:hAnsi="Arial" w:cs="Arial"/>
          <w:lang w:val="en-US"/>
        </w:rPr>
        <w:t xml:space="preserve"> </w:t>
      </w:r>
      <w:r w:rsidRPr="00D457FC">
        <w:rPr>
          <w:rFonts w:ascii="Arial" w:eastAsia="Times New Roman" w:hAnsi="Arial" w:cs="Arial"/>
          <w:lang w:val="en-US"/>
        </w:rPr>
        <w:t>dry services and little has been documented of any structured subscriptions or published price per kilo (Google Maps listings; Yell, 2026).</w:t>
      </w:r>
    </w:p>
    <w:p w14:paraId="3138D69C" w14:textId="7D857717" w:rsidR="00296F84" w:rsidRPr="00D457FC" w:rsidRDefault="00296F84" w:rsidP="00D457FC">
      <w:pPr>
        <w:spacing w:before="240" w:line="360" w:lineRule="auto"/>
        <w:jc w:val="both"/>
        <w:rPr>
          <w:rFonts w:ascii="Arial" w:eastAsia="Times New Roman" w:hAnsi="Arial" w:cs="Arial"/>
          <w:lang w:val="en-US"/>
        </w:rPr>
      </w:pPr>
      <w:r w:rsidRPr="00D457FC">
        <w:rPr>
          <w:rFonts w:ascii="Arial" w:eastAsia="Times New Roman" w:hAnsi="Arial" w:cs="Arial"/>
          <w:lang w:val="en-US"/>
        </w:rPr>
        <w:t>There are five indirect competitors (self-service chains Revolution Laundry / Wash.ME sites in Longton and Festival Park, specialist dry</w:t>
      </w:r>
      <w:r w:rsidR="00EA2496">
        <w:rPr>
          <w:rFonts w:ascii="Arial" w:eastAsia="Times New Roman" w:hAnsi="Arial" w:cs="Arial"/>
          <w:lang w:val="en-US"/>
        </w:rPr>
        <w:t xml:space="preserve"> </w:t>
      </w:r>
      <w:r w:rsidRPr="00D457FC">
        <w:rPr>
          <w:rFonts w:ascii="Arial" w:eastAsia="Times New Roman" w:hAnsi="Arial" w:cs="Arial"/>
          <w:lang w:val="en-US"/>
        </w:rPr>
        <w:t>cleaners (e.g. Johnsons), regional contract laundries (e.g. Sunrise Laundry Services (Crewe)) and inhouse laundry within student halls), and the household self</w:t>
      </w:r>
      <w:r w:rsidR="00EA2496">
        <w:rPr>
          <w:rFonts w:ascii="Arial" w:eastAsia="Times New Roman" w:hAnsi="Arial" w:cs="Arial"/>
          <w:lang w:val="en-US"/>
        </w:rPr>
        <w:t xml:space="preserve"> </w:t>
      </w:r>
      <w:r w:rsidRPr="00D457FC">
        <w:rPr>
          <w:rFonts w:ascii="Arial" w:eastAsia="Times New Roman" w:hAnsi="Arial" w:cs="Arial"/>
          <w:lang w:val="en-US"/>
        </w:rPr>
        <w:t>washing. Self</w:t>
      </w:r>
      <w:r w:rsidR="00EA2496">
        <w:rPr>
          <w:rFonts w:ascii="Arial" w:eastAsia="Times New Roman" w:hAnsi="Arial" w:cs="Arial"/>
          <w:lang w:val="en-US"/>
        </w:rPr>
        <w:t xml:space="preserve"> </w:t>
      </w:r>
      <w:r w:rsidRPr="00D457FC">
        <w:rPr>
          <w:rFonts w:ascii="Arial" w:eastAsia="Times New Roman" w:hAnsi="Arial" w:cs="Arial"/>
          <w:lang w:val="en-US"/>
        </w:rPr>
        <w:t>service competitors are low</w:t>
      </w:r>
      <w:r w:rsidR="00EA2496">
        <w:rPr>
          <w:rFonts w:ascii="Arial" w:eastAsia="Times New Roman" w:hAnsi="Arial" w:cs="Arial"/>
          <w:lang w:val="en-US"/>
        </w:rPr>
        <w:t xml:space="preserve"> </w:t>
      </w:r>
      <w:r w:rsidRPr="00D457FC">
        <w:rPr>
          <w:rFonts w:ascii="Arial" w:eastAsia="Times New Roman" w:hAnsi="Arial" w:cs="Arial"/>
          <w:lang w:val="en-US"/>
        </w:rPr>
        <w:t>cost bulk washing, which does not include any collection or ironing, whereas contract laundries focus on high volume and low local flexibility.</w:t>
      </w:r>
    </w:p>
    <w:p w14:paraId="6C8DF1FD" w14:textId="02A47266" w:rsidR="00296F84" w:rsidRDefault="00296F84" w:rsidP="00D457FC">
      <w:pPr>
        <w:spacing w:before="240" w:line="360" w:lineRule="auto"/>
        <w:jc w:val="both"/>
        <w:rPr>
          <w:rFonts w:ascii="Arial" w:eastAsia="Times New Roman" w:hAnsi="Arial" w:cs="Arial"/>
          <w:lang w:val="en-US"/>
        </w:rPr>
      </w:pPr>
      <w:r w:rsidRPr="00D457FC">
        <w:rPr>
          <w:rFonts w:ascii="Arial" w:eastAsia="Times New Roman" w:hAnsi="Arial" w:cs="Arial"/>
          <w:lang w:val="en-US"/>
        </w:rPr>
        <w:lastRenderedPageBreak/>
        <w:t>There is an apparent positioning gap of the transparent prices, subscription-based services and formal service</w:t>
      </w:r>
      <w:r w:rsidR="00EA2496">
        <w:rPr>
          <w:rFonts w:ascii="Arial" w:eastAsia="Times New Roman" w:hAnsi="Arial" w:cs="Arial"/>
          <w:lang w:val="en-US"/>
        </w:rPr>
        <w:t xml:space="preserve"> </w:t>
      </w:r>
      <w:r w:rsidRPr="00D457FC">
        <w:rPr>
          <w:rFonts w:ascii="Arial" w:eastAsia="Times New Roman" w:hAnsi="Arial" w:cs="Arial"/>
          <w:lang w:val="en-US"/>
        </w:rPr>
        <w:t>level agreements (SLAs). Online reviews are often glorifying of cleanliness and convenience (e.g. good value and quick turnaround), and not often glorify reliability guarantees or pickup services. There are not many local rivals with considerable prices or bundled subscriptions, which opens an opportunity to Fresh and Pressed Ltd to differentiate with the door to door delivery, predictable prices and B2B agreements.</w:t>
      </w:r>
    </w:p>
    <w:p w14:paraId="2E568C24" w14:textId="77777777" w:rsidR="00EA2496" w:rsidRDefault="00EA2496" w:rsidP="00EA2496">
      <w:pPr>
        <w:spacing w:before="100" w:beforeAutospacing="1" w:after="100" w:afterAutospacing="1" w:line="240" w:lineRule="auto"/>
        <w:jc w:val="center"/>
        <w:rPr>
          <w:rFonts w:ascii="Times New Roman" w:eastAsia="Times New Roman" w:hAnsi="Times New Roman" w:cs="Times New Roman"/>
          <w:sz w:val="24"/>
          <w:szCs w:val="24"/>
          <w:lang w:val="en-US"/>
        </w:rPr>
      </w:pPr>
      <w:r w:rsidRPr="00CA12D1">
        <w:rPr>
          <w:rFonts w:ascii="Times New Roman" w:eastAsia="Times New Roman" w:hAnsi="Times New Roman" w:cs="Times New Roman"/>
          <w:noProof/>
          <w:sz w:val="24"/>
          <w:szCs w:val="24"/>
          <w:lang w:val="en-US"/>
        </w:rPr>
        <w:drawing>
          <wp:inline distT="0" distB="0" distL="0" distR="0" wp14:anchorId="5FB96D89" wp14:editId="67D394D2">
            <wp:extent cx="5715000" cy="2723902"/>
            <wp:effectExtent l="0" t="0" r="0" b="635"/>
            <wp:docPr id="624944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397899" name=""/>
                    <pic:cNvPicPr/>
                  </pic:nvPicPr>
                  <pic:blipFill>
                    <a:blip r:embed="rId7"/>
                    <a:stretch>
                      <a:fillRect/>
                    </a:stretch>
                  </pic:blipFill>
                  <pic:spPr>
                    <a:xfrm>
                      <a:off x="0" y="0"/>
                      <a:ext cx="5722015" cy="2727245"/>
                    </a:xfrm>
                    <a:prstGeom prst="rect">
                      <a:avLst/>
                    </a:prstGeom>
                  </pic:spPr>
                </pic:pic>
              </a:graphicData>
            </a:graphic>
          </wp:inline>
        </w:drawing>
      </w:r>
    </w:p>
    <w:p w14:paraId="494B1034" w14:textId="3C64AE21" w:rsidR="00EA2496" w:rsidRPr="001F728E" w:rsidRDefault="00EA2496" w:rsidP="00EA2496">
      <w:pPr>
        <w:spacing w:before="100" w:beforeAutospacing="1" w:after="100" w:afterAutospacing="1" w:line="240" w:lineRule="auto"/>
        <w:jc w:val="center"/>
        <w:rPr>
          <w:rFonts w:ascii="Arial" w:eastAsia="Times New Roman" w:hAnsi="Arial" w:cs="Arial"/>
          <w:b/>
          <w:bCs/>
          <w:lang w:val="en-US"/>
        </w:rPr>
      </w:pPr>
      <w:r w:rsidRPr="001F728E">
        <w:rPr>
          <w:rFonts w:ascii="Arial" w:eastAsia="Times New Roman" w:hAnsi="Arial" w:cs="Arial"/>
          <w:b/>
          <w:bCs/>
          <w:lang w:val="en-US"/>
        </w:rPr>
        <w:t>Figure</w:t>
      </w:r>
      <w:r w:rsidR="00043B7E">
        <w:rPr>
          <w:rFonts w:ascii="Arial" w:eastAsia="Times New Roman" w:hAnsi="Arial" w:cs="Arial"/>
          <w:b/>
          <w:bCs/>
          <w:lang w:val="en-US"/>
        </w:rPr>
        <w:t xml:space="preserve"> 1</w:t>
      </w:r>
      <w:r w:rsidRPr="001F728E">
        <w:rPr>
          <w:rFonts w:ascii="Arial" w:eastAsia="Times New Roman" w:hAnsi="Arial" w:cs="Arial"/>
          <w:b/>
          <w:bCs/>
          <w:lang w:val="en-US"/>
        </w:rPr>
        <w:t xml:space="preserve">: </w:t>
      </w:r>
      <w:r w:rsidRPr="001F728E">
        <w:rPr>
          <w:rFonts w:ascii="Arial" w:eastAsia="Times New Roman" w:hAnsi="Arial" w:cs="Arial"/>
          <w:lang w:val="en-US"/>
        </w:rPr>
        <w:t>Stoke-on-Trent local 3-5 miles of the suggested location map and competitors</w:t>
      </w:r>
    </w:p>
    <w:p w14:paraId="2643D62D" w14:textId="3B011B86" w:rsidR="004D37FC" w:rsidRPr="00C029F4" w:rsidRDefault="006513F9" w:rsidP="00C029F4">
      <w:pPr>
        <w:spacing w:before="240" w:line="360" w:lineRule="auto"/>
        <w:jc w:val="center"/>
        <w:rPr>
          <w:rFonts w:ascii="Arial" w:eastAsia="Times New Roman" w:hAnsi="Arial" w:cs="Arial"/>
          <w:b/>
          <w:bCs/>
          <w:lang w:val="en-US"/>
        </w:rPr>
      </w:pPr>
      <w:r w:rsidRPr="006513F9">
        <w:rPr>
          <w:rFonts w:ascii="Arial" w:eastAsia="Times New Roman" w:hAnsi="Arial" w:cs="Arial"/>
          <w:b/>
          <w:bCs/>
          <w:lang w:val="en-US"/>
        </w:rPr>
        <w:t>Competitor Matrix table in appendices as Appendix 1</w:t>
      </w:r>
    </w:p>
    <w:p w14:paraId="5F9E06A6" w14:textId="5FC237FD" w:rsidR="004D37FC" w:rsidRPr="004D37FC" w:rsidRDefault="004D37FC" w:rsidP="004D37FC">
      <w:pPr>
        <w:pStyle w:val="Heading1"/>
        <w:spacing w:line="360" w:lineRule="auto"/>
        <w:rPr>
          <w:rFonts w:ascii="Arial" w:eastAsia="Times New Roman" w:hAnsi="Arial" w:cs="Arial"/>
          <w:b/>
          <w:bCs/>
          <w:sz w:val="28"/>
          <w:szCs w:val="28"/>
          <w:lang w:val="en-US"/>
        </w:rPr>
      </w:pPr>
      <w:r w:rsidRPr="004D37FC">
        <w:rPr>
          <w:rFonts w:ascii="Arial" w:eastAsia="Times New Roman" w:hAnsi="Arial" w:cs="Arial"/>
          <w:b/>
          <w:bCs/>
          <w:sz w:val="28"/>
          <w:szCs w:val="28"/>
          <w:lang w:val="en-US"/>
        </w:rPr>
        <w:t>Business model &amp; operations</w:t>
      </w:r>
    </w:p>
    <w:p w14:paraId="4C720451" w14:textId="29AF211F" w:rsidR="004D37FC" w:rsidRPr="004D37FC" w:rsidRDefault="004D37FC" w:rsidP="004D37FC">
      <w:pPr>
        <w:spacing w:before="240" w:line="360" w:lineRule="auto"/>
        <w:jc w:val="both"/>
        <w:rPr>
          <w:rFonts w:ascii="Arial" w:eastAsia="Times New Roman" w:hAnsi="Arial" w:cs="Arial"/>
          <w:lang w:val="en-US"/>
        </w:rPr>
      </w:pPr>
      <w:r w:rsidRPr="004D37FC">
        <w:rPr>
          <w:rFonts w:ascii="Arial" w:eastAsia="Times New Roman" w:hAnsi="Arial" w:cs="Arial"/>
          <w:lang w:val="en-US"/>
        </w:rPr>
        <w:t>Fresh &amp; Pressed Ltd will be a private limited company (LTD) that will be providing domestic and small-scale commercial laundry services in hybrid forms, per-kg washing, per item ironing, monthly subscription plans and fixed price B2B deals. This structure saves the balance between having transactional demand and predictable recurrent income that enhances the stability of the cashflow (Osterwalder and Pigneur, 2010).</w:t>
      </w:r>
    </w:p>
    <w:p w14:paraId="4D1C747C" w14:textId="2B2165C7" w:rsidR="004D37FC" w:rsidRPr="004D37FC" w:rsidRDefault="004D37FC" w:rsidP="004D37FC">
      <w:pPr>
        <w:spacing w:before="240" w:line="360" w:lineRule="auto"/>
        <w:jc w:val="both"/>
        <w:rPr>
          <w:rFonts w:ascii="Arial" w:eastAsia="Times New Roman" w:hAnsi="Arial" w:cs="Arial"/>
          <w:lang w:val="en-US"/>
        </w:rPr>
      </w:pPr>
      <w:r w:rsidRPr="004D37FC">
        <w:rPr>
          <w:rFonts w:ascii="Arial" w:eastAsia="Times New Roman" w:hAnsi="Arial" w:cs="Arial"/>
          <w:lang w:val="en-US"/>
        </w:rPr>
        <w:t>In operational terms the business will need a small light industrial space in an area of three to five miles of service with commercial washers, dryers and press units. The staffing needs are two functional staff and one delivery driver at the start up phase and increasing with the volumes. We will have one branded van that will aid in scheduled pick up and deliver routes via postcode grouping.</w:t>
      </w:r>
    </w:p>
    <w:p w14:paraId="57ADA9D0" w14:textId="0F2B5A3A" w:rsidR="004D37FC" w:rsidRDefault="004D37FC" w:rsidP="004D37FC">
      <w:pPr>
        <w:spacing w:before="240" w:line="360" w:lineRule="auto"/>
        <w:jc w:val="both"/>
        <w:rPr>
          <w:rFonts w:ascii="Arial" w:eastAsia="Times New Roman" w:hAnsi="Arial" w:cs="Arial"/>
          <w:lang w:val="en-US"/>
        </w:rPr>
      </w:pPr>
      <w:r w:rsidRPr="004D37FC">
        <w:rPr>
          <w:rFonts w:ascii="Arial" w:eastAsia="Times New Roman" w:hAnsi="Arial" w:cs="Arial"/>
          <w:lang w:val="en-US"/>
        </w:rPr>
        <w:lastRenderedPageBreak/>
        <w:t>Critical operational compliance means that drainage capacity is checked and any trade effluent consent needed is obtained before installation as advised by Severn Trent Water. The choice of equipment will be based on the preference of energy and water efficient equipment to control the operating expenses and impact on the environment.</w:t>
      </w:r>
    </w:p>
    <w:p w14:paraId="30D83765" w14:textId="578EB27B" w:rsidR="00C029F4" w:rsidRPr="00C029F4" w:rsidRDefault="00C029F4" w:rsidP="004D37FC">
      <w:pPr>
        <w:spacing w:before="240" w:line="360" w:lineRule="auto"/>
        <w:jc w:val="both"/>
        <w:rPr>
          <w:rFonts w:ascii="Arial" w:eastAsia="Times New Roman" w:hAnsi="Arial" w:cs="Arial"/>
          <w:b/>
          <w:bCs/>
          <w:lang w:val="en-US"/>
        </w:rPr>
      </w:pPr>
      <w:r w:rsidRPr="00C029F4">
        <w:rPr>
          <w:rFonts w:ascii="Arial" w:eastAsia="Times New Roman" w:hAnsi="Arial" w:cs="Arial"/>
          <w:b/>
          <w:bCs/>
          <w:lang w:val="en-US"/>
        </w:rPr>
        <w:t>Business Model Canvas:</w:t>
      </w:r>
    </w:p>
    <w:p w14:paraId="32D2E471" w14:textId="77777777" w:rsidR="00C029F4" w:rsidRDefault="00C029F4" w:rsidP="00C029F4">
      <w:pPr>
        <w:spacing w:before="100" w:beforeAutospacing="1" w:after="100" w:afterAutospacing="1" w:line="240" w:lineRule="auto"/>
        <w:jc w:val="center"/>
        <w:rPr>
          <w:rFonts w:ascii="Arial" w:eastAsia="Times New Roman" w:hAnsi="Arial" w:cs="Arial"/>
          <w:b/>
          <w:bCs/>
          <w:lang w:val="en-US"/>
        </w:rPr>
      </w:pPr>
      <w:r>
        <w:rPr>
          <w:rFonts w:ascii="Arial" w:eastAsia="Times New Roman" w:hAnsi="Arial" w:cs="Arial"/>
          <w:b/>
          <w:bCs/>
          <w:noProof/>
          <w:lang w:val="en-US"/>
        </w:rPr>
        <w:drawing>
          <wp:inline distT="0" distB="0" distL="0" distR="0" wp14:anchorId="155A96DC" wp14:editId="2F6E707E">
            <wp:extent cx="5651497" cy="3543300"/>
            <wp:effectExtent l="0" t="0" r="6985" b="0"/>
            <wp:docPr id="1871706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06650" name="Picture 18717066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62944" cy="3550477"/>
                    </a:xfrm>
                    <a:prstGeom prst="rect">
                      <a:avLst/>
                    </a:prstGeom>
                  </pic:spPr>
                </pic:pic>
              </a:graphicData>
            </a:graphic>
          </wp:inline>
        </w:drawing>
      </w:r>
    </w:p>
    <w:p w14:paraId="6CD918EC" w14:textId="3B80A11E" w:rsidR="004D37FC" w:rsidRPr="00D35EE5" w:rsidRDefault="00C029F4" w:rsidP="00A73C12">
      <w:pPr>
        <w:spacing w:before="100" w:beforeAutospacing="1" w:after="100" w:afterAutospacing="1" w:line="240" w:lineRule="auto"/>
        <w:jc w:val="center"/>
        <w:rPr>
          <w:rFonts w:ascii="Times New Roman" w:eastAsia="Times New Roman" w:hAnsi="Times New Roman" w:cs="Times New Roman"/>
          <w:b/>
          <w:bCs/>
          <w:sz w:val="24"/>
          <w:szCs w:val="24"/>
          <w:lang w:val="en-US"/>
        </w:rPr>
      </w:pPr>
      <w:r w:rsidRPr="002162B4">
        <w:rPr>
          <w:rFonts w:ascii="Arial" w:eastAsia="Times New Roman" w:hAnsi="Arial" w:cs="Arial"/>
          <w:b/>
          <w:bCs/>
          <w:lang w:val="en-US"/>
        </w:rPr>
        <w:t xml:space="preserve">Figure </w:t>
      </w:r>
      <w:r w:rsidR="00043B7E">
        <w:rPr>
          <w:rFonts w:ascii="Arial" w:eastAsia="Times New Roman" w:hAnsi="Arial" w:cs="Arial"/>
          <w:b/>
          <w:bCs/>
          <w:lang w:val="en-US"/>
        </w:rPr>
        <w:t>2</w:t>
      </w:r>
      <w:r w:rsidRPr="002162B4">
        <w:rPr>
          <w:rFonts w:ascii="Arial" w:eastAsia="Times New Roman" w:hAnsi="Arial" w:cs="Arial"/>
          <w:b/>
          <w:bCs/>
          <w:lang w:val="en-US"/>
        </w:rPr>
        <w:t xml:space="preserve">: </w:t>
      </w:r>
      <w:r w:rsidRPr="002162B4">
        <w:rPr>
          <w:rFonts w:ascii="Arial" w:eastAsia="Times New Roman" w:hAnsi="Arial" w:cs="Arial"/>
          <w:lang w:val="en-US"/>
        </w:rPr>
        <w:t>Business Model Canvas for Fresh &amp; Pressed Ltd</w:t>
      </w:r>
    </w:p>
    <w:p w14:paraId="34085C3E" w14:textId="1F95C182" w:rsidR="00D42840" w:rsidRPr="00797BEF" w:rsidRDefault="004D37FC" w:rsidP="00797BEF">
      <w:pPr>
        <w:pStyle w:val="Heading1"/>
        <w:spacing w:line="360" w:lineRule="auto"/>
        <w:rPr>
          <w:rFonts w:ascii="Arial" w:eastAsia="Times New Roman" w:hAnsi="Arial" w:cs="Arial"/>
          <w:b/>
          <w:bCs/>
          <w:sz w:val="28"/>
          <w:szCs w:val="28"/>
          <w:lang w:val="en-US"/>
        </w:rPr>
      </w:pPr>
      <w:r w:rsidRPr="00D42840">
        <w:rPr>
          <w:rFonts w:ascii="Arial" w:eastAsia="Times New Roman" w:hAnsi="Arial" w:cs="Arial"/>
          <w:b/>
          <w:bCs/>
          <w:sz w:val="28"/>
          <w:szCs w:val="28"/>
          <w:lang w:val="en-US"/>
        </w:rPr>
        <w:t xml:space="preserve"> Financial snapshot &amp; viability indicators</w:t>
      </w:r>
    </w:p>
    <w:p w14:paraId="0F047A0A" w14:textId="25756795" w:rsidR="00D42840" w:rsidRPr="008B2C2A" w:rsidRDefault="00D42840" w:rsidP="008B2C2A">
      <w:pPr>
        <w:spacing w:before="240" w:line="360" w:lineRule="auto"/>
        <w:jc w:val="both"/>
        <w:rPr>
          <w:rFonts w:ascii="Arial" w:eastAsia="Times New Roman" w:hAnsi="Arial" w:cs="Arial"/>
          <w:lang w:val="en-US"/>
        </w:rPr>
      </w:pPr>
      <w:r w:rsidRPr="008B2C2A">
        <w:rPr>
          <w:rFonts w:ascii="Arial" w:eastAsia="Times New Roman" w:hAnsi="Arial" w:cs="Arial"/>
          <w:lang w:val="en-US"/>
        </w:rPr>
        <w:t xml:space="preserve">The secondary benchmarks show that a small professional laundry business has moderate startup capital requirements. According to industry sources, commercial washers and dryers usually range in price between </w:t>
      </w:r>
      <w:r w:rsidRPr="008B2C2A">
        <w:rPr>
          <w:rFonts w:ascii="Arial" w:eastAsia="Times New Roman" w:hAnsi="Arial" w:cs="Arial"/>
        </w:rPr>
        <w:t>£</w:t>
      </w:r>
      <w:r w:rsidRPr="008B2C2A">
        <w:rPr>
          <w:rFonts w:ascii="Arial" w:eastAsia="Times New Roman" w:hAnsi="Arial" w:cs="Arial"/>
          <w:lang w:val="en-US"/>
        </w:rPr>
        <w:t>6,000 -15,000 each unit, depending on capacity and specification (Statista, 2023). Utility fees (water and electricity) are one of the key variable costs, whereas labour fees are predetermined by the UK standards of the National Living Wage (GOV.UK, 2024). Independent laundry local prices normally vary between £1.75 and 2.50 per kg, according to the directory and competition reveals.</w:t>
      </w:r>
    </w:p>
    <w:p w14:paraId="39CA8CD4" w14:textId="77777777" w:rsidR="00D42840" w:rsidRPr="008B2C2A" w:rsidRDefault="00D42840" w:rsidP="008B2C2A">
      <w:pPr>
        <w:spacing w:before="240" w:line="360" w:lineRule="auto"/>
        <w:jc w:val="both"/>
        <w:rPr>
          <w:rFonts w:ascii="Arial" w:eastAsia="Times New Roman" w:hAnsi="Arial" w:cs="Arial"/>
          <w:lang w:val="en-US"/>
        </w:rPr>
      </w:pPr>
      <w:r w:rsidRPr="008B2C2A">
        <w:rPr>
          <w:rFonts w:ascii="Arial" w:eastAsia="Times New Roman" w:hAnsi="Arial" w:cs="Arial"/>
          <w:lang w:val="en-US"/>
        </w:rPr>
        <w:t>To evaluate viability, a simplified break even is shown. Taking the constant monthly expenditure to be around 6,000 pounds (rent, labour, utilities, vehicle, insurance), and the average subscription fee is 40 pounds per month, the number of subscribers that are required to break even is:</w:t>
      </w:r>
    </w:p>
    <w:p w14:paraId="2A896786" w14:textId="1A6B071C" w:rsidR="00D42840" w:rsidRPr="008B2C2A" w:rsidRDefault="00D42840" w:rsidP="008B2C2A">
      <w:pPr>
        <w:spacing w:before="240" w:line="360" w:lineRule="auto"/>
        <w:jc w:val="center"/>
        <w:rPr>
          <w:rFonts w:ascii="Arial" w:eastAsia="Times New Roman" w:hAnsi="Arial" w:cs="Arial"/>
          <w:b/>
          <w:bCs/>
          <w:lang w:val="en-US"/>
        </w:rPr>
      </w:pPr>
      <w:r w:rsidRPr="008B2C2A">
        <w:rPr>
          <w:rFonts w:ascii="Arial" w:eastAsia="Times New Roman" w:hAnsi="Arial" w:cs="Arial"/>
          <w:b/>
          <w:bCs/>
          <w:lang w:val="en-US"/>
        </w:rPr>
        <w:lastRenderedPageBreak/>
        <w:t>Breakeven subscribers = Fixed costs / Subscription price.</w:t>
      </w:r>
    </w:p>
    <w:p w14:paraId="74555698" w14:textId="2C3A2BCA" w:rsidR="00D42840" w:rsidRPr="008B2C2A" w:rsidRDefault="00D42840" w:rsidP="008B2C2A">
      <w:pPr>
        <w:spacing w:before="240" w:line="360" w:lineRule="auto"/>
        <w:jc w:val="center"/>
        <w:rPr>
          <w:rFonts w:ascii="Arial" w:eastAsia="Times New Roman" w:hAnsi="Arial" w:cs="Arial"/>
          <w:lang w:val="en-US"/>
        </w:rPr>
      </w:pPr>
      <w:r w:rsidRPr="008B2C2A">
        <w:rPr>
          <w:rFonts w:ascii="Arial" w:eastAsia="Times New Roman" w:hAnsi="Arial" w:cs="Arial"/>
          <w:lang w:val="en-US"/>
        </w:rPr>
        <w:t xml:space="preserve">= £6,000 </w:t>
      </w:r>
      <w:r w:rsidR="008B2C2A" w:rsidRPr="008B2C2A">
        <w:rPr>
          <w:rFonts w:ascii="Arial" w:eastAsia="Times New Roman" w:hAnsi="Arial" w:cs="Arial"/>
          <w:lang w:val="en-US"/>
        </w:rPr>
        <w:t>/</w:t>
      </w:r>
      <w:r w:rsidRPr="008B2C2A">
        <w:rPr>
          <w:rFonts w:ascii="Arial" w:eastAsia="Times New Roman" w:hAnsi="Arial" w:cs="Arial"/>
          <w:lang w:val="en-US"/>
        </w:rPr>
        <w:t xml:space="preserve"> £40 = 150 subscribers per month</w:t>
      </w:r>
    </w:p>
    <w:p w14:paraId="08E7FA09" w14:textId="4EAEB2D5" w:rsidR="00D42840" w:rsidRPr="008B2C2A" w:rsidRDefault="00D42840" w:rsidP="008B2C2A">
      <w:pPr>
        <w:spacing w:before="240" w:line="360" w:lineRule="auto"/>
        <w:jc w:val="both"/>
        <w:rPr>
          <w:rFonts w:ascii="Arial" w:eastAsia="Times New Roman" w:hAnsi="Arial" w:cs="Arial"/>
          <w:lang w:val="en-US"/>
        </w:rPr>
      </w:pPr>
      <w:r w:rsidRPr="008B2C2A">
        <w:rPr>
          <w:rFonts w:ascii="Arial" w:eastAsia="Times New Roman" w:hAnsi="Arial" w:cs="Arial"/>
          <w:lang w:val="en-US"/>
        </w:rPr>
        <w:t>This amount does not include extra income on ironing, express charges and business to business agreements which would lower the breakeven point.</w:t>
      </w:r>
    </w:p>
    <w:p w14:paraId="61F4FFC1" w14:textId="30655BD4" w:rsidR="00D42840" w:rsidRPr="00D35EE5" w:rsidRDefault="00D42840" w:rsidP="00A73C12">
      <w:pPr>
        <w:spacing w:before="240" w:line="360" w:lineRule="auto"/>
        <w:jc w:val="both"/>
        <w:rPr>
          <w:rFonts w:ascii="Arial" w:eastAsia="Times New Roman" w:hAnsi="Arial" w:cs="Arial"/>
          <w:lang w:val="en-US"/>
        </w:rPr>
      </w:pPr>
      <w:r w:rsidRPr="008B2C2A">
        <w:rPr>
          <w:rFonts w:ascii="Arial" w:eastAsia="Times New Roman" w:hAnsi="Arial" w:cs="Arial"/>
          <w:lang w:val="en-US"/>
        </w:rPr>
        <w:t>The source of potential funds can be the equity of the founder, small business loan, and local enterprise/ start-up grant managed by Stoke-on-Trent City Council. The financial analysis indicates that the business could become operationally viable in the first year provided that there is enough early subscription taking and one B2B contract.</w:t>
      </w:r>
    </w:p>
    <w:p w14:paraId="4D0263D2" w14:textId="626AD901" w:rsidR="004D37FC" w:rsidRPr="00FB72EE" w:rsidRDefault="004D37FC" w:rsidP="00FB72EE">
      <w:pPr>
        <w:pStyle w:val="Heading1"/>
        <w:spacing w:line="360" w:lineRule="auto"/>
        <w:rPr>
          <w:rFonts w:ascii="Arial" w:eastAsia="Times New Roman" w:hAnsi="Arial" w:cs="Arial"/>
          <w:b/>
          <w:bCs/>
          <w:sz w:val="28"/>
          <w:szCs w:val="28"/>
          <w:lang w:val="en-US"/>
        </w:rPr>
      </w:pPr>
      <w:r w:rsidRPr="00FB72EE">
        <w:rPr>
          <w:rFonts w:ascii="Arial" w:eastAsia="Times New Roman" w:hAnsi="Arial" w:cs="Arial"/>
          <w:b/>
          <w:bCs/>
          <w:sz w:val="28"/>
          <w:szCs w:val="28"/>
          <w:lang w:val="en-US"/>
        </w:rPr>
        <w:t>Risks, feasibility conclusion &amp; recommendations</w:t>
      </w:r>
    </w:p>
    <w:p w14:paraId="6D62A3CE" w14:textId="2F7BD753" w:rsidR="00296F84" w:rsidRPr="00A73C12" w:rsidRDefault="00043B7E" w:rsidP="00A73C12">
      <w:pPr>
        <w:spacing w:before="240" w:line="360" w:lineRule="auto"/>
        <w:jc w:val="both"/>
        <w:rPr>
          <w:rFonts w:ascii="Arial" w:eastAsia="Times New Roman" w:hAnsi="Arial" w:cs="Arial"/>
          <w:lang w:val="en-US"/>
        </w:rPr>
      </w:pPr>
      <w:r w:rsidRPr="00A73C12">
        <w:rPr>
          <w:rFonts w:ascii="Arial" w:eastAsia="Times New Roman" w:hAnsi="Arial" w:cs="Arial"/>
          <w:b/>
          <w:bCs/>
          <w:lang w:val="en-US"/>
        </w:rPr>
        <w:t>O</w:t>
      </w:r>
      <w:r w:rsidR="00296F84" w:rsidRPr="00A73C12">
        <w:rPr>
          <w:rFonts w:ascii="Arial" w:eastAsia="Times New Roman" w:hAnsi="Arial" w:cs="Arial"/>
          <w:b/>
          <w:bCs/>
          <w:lang w:val="en-US"/>
        </w:rPr>
        <w:t>perational risks</w:t>
      </w:r>
      <w:r w:rsidRPr="00A73C12">
        <w:rPr>
          <w:rFonts w:ascii="Arial" w:eastAsia="Times New Roman" w:hAnsi="Arial" w:cs="Arial"/>
          <w:b/>
          <w:bCs/>
          <w:lang w:val="en-US"/>
        </w:rPr>
        <w:t>:</w:t>
      </w:r>
      <w:r w:rsidRPr="00A73C12">
        <w:rPr>
          <w:rFonts w:ascii="Arial" w:eastAsia="Times New Roman" w:hAnsi="Arial" w:cs="Arial"/>
          <w:lang w:val="en-US"/>
        </w:rPr>
        <w:t xml:space="preserve"> include</w:t>
      </w:r>
      <w:r w:rsidR="00296F84" w:rsidRPr="00A73C12">
        <w:rPr>
          <w:rFonts w:ascii="Arial" w:eastAsia="Times New Roman" w:hAnsi="Arial" w:cs="Arial"/>
          <w:lang w:val="en-US"/>
        </w:rPr>
        <w:t xml:space="preserve"> (1) inability to obtain the right trade effluent consent, which is mitigated by consulting Severn Trent Water early; and (2) equipment downtime, which is mitigated by the means of maintenance contracts and the availability of leased equipment on reserve.</w:t>
      </w:r>
    </w:p>
    <w:p w14:paraId="7C331523" w14:textId="797BFA58" w:rsidR="00296F84" w:rsidRPr="00A73C12" w:rsidRDefault="00296F84" w:rsidP="00A73C12">
      <w:pPr>
        <w:spacing w:before="240" w:line="360" w:lineRule="auto"/>
        <w:jc w:val="both"/>
        <w:rPr>
          <w:rFonts w:ascii="Arial" w:eastAsia="Times New Roman" w:hAnsi="Arial" w:cs="Arial"/>
          <w:lang w:val="en-US"/>
        </w:rPr>
      </w:pPr>
      <w:r w:rsidRPr="00A73C12">
        <w:rPr>
          <w:rFonts w:ascii="Arial" w:eastAsia="Times New Roman" w:hAnsi="Arial" w:cs="Arial"/>
          <w:b/>
          <w:bCs/>
          <w:lang w:val="en-US"/>
        </w:rPr>
        <w:t>Market risks</w:t>
      </w:r>
      <w:r w:rsidR="00043B7E" w:rsidRPr="00A73C12">
        <w:rPr>
          <w:rFonts w:ascii="Arial" w:eastAsia="Times New Roman" w:hAnsi="Arial" w:cs="Arial"/>
          <w:b/>
          <w:bCs/>
          <w:lang w:val="en-US"/>
        </w:rPr>
        <w:t>:</w:t>
      </w:r>
      <w:r w:rsidRPr="00A73C12">
        <w:rPr>
          <w:rFonts w:ascii="Arial" w:eastAsia="Times New Roman" w:hAnsi="Arial" w:cs="Arial"/>
          <w:lang w:val="en-US"/>
        </w:rPr>
        <w:t xml:space="preserve"> </w:t>
      </w:r>
      <w:r w:rsidR="00043B7E" w:rsidRPr="00A73C12">
        <w:rPr>
          <w:rFonts w:ascii="Arial" w:eastAsia="Times New Roman" w:hAnsi="Arial" w:cs="Arial"/>
          <w:lang w:val="en-US"/>
        </w:rPr>
        <w:t>Include</w:t>
      </w:r>
      <w:r w:rsidRPr="00A73C12">
        <w:rPr>
          <w:rFonts w:ascii="Arial" w:eastAsia="Times New Roman" w:hAnsi="Arial" w:cs="Arial"/>
          <w:lang w:val="en-US"/>
        </w:rPr>
        <w:t xml:space="preserve"> (3) intense price competition by self-service laundrettes and household substitutes to which the differentiation of pickup, subscriptions and ironing services will be applied; (4) slower than projected customer acquisition, which will be counteracted by gradual marketing and initial offers of subscription.</w:t>
      </w:r>
    </w:p>
    <w:p w14:paraId="4EBED0EE" w14:textId="243FFCA1" w:rsidR="00296F84" w:rsidRPr="00A73C12" w:rsidRDefault="00296F84" w:rsidP="00A73C12">
      <w:pPr>
        <w:spacing w:before="240" w:line="360" w:lineRule="auto"/>
        <w:jc w:val="both"/>
        <w:rPr>
          <w:rFonts w:ascii="Arial" w:eastAsia="Times New Roman" w:hAnsi="Arial" w:cs="Arial"/>
          <w:lang w:val="en-US"/>
        </w:rPr>
      </w:pPr>
      <w:r w:rsidRPr="00A73C12">
        <w:rPr>
          <w:rFonts w:ascii="Arial" w:eastAsia="Times New Roman" w:hAnsi="Arial" w:cs="Arial"/>
          <w:b/>
          <w:bCs/>
          <w:lang w:val="en-US"/>
        </w:rPr>
        <w:t>Financial risks</w:t>
      </w:r>
      <w:r w:rsidR="00043B7E" w:rsidRPr="00A73C12">
        <w:rPr>
          <w:rFonts w:ascii="Arial" w:eastAsia="Times New Roman" w:hAnsi="Arial" w:cs="Arial"/>
          <w:b/>
          <w:bCs/>
          <w:lang w:val="en-US"/>
        </w:rPr>
        <w:t>:</w:t>
      </w:r>
      <w:r w:rsidRPr="00A73C12">
        <w:rPr>
          <w:rFonts w:ascii="Arial" w:eastAsia="Times New Roman" w:hAnsi="Arial" w:cs="Arial"/>
          <w:lang w:val="en-US"/>
        </w:rPr>
        <w:t xml:space="preserve"> involve (5) a cashflow strain in the start-up phase, which the company addressed with restrictive cost assumptions and reserve funding; and (6) overdependence on a single customer segment, which the company has addressed by focusing on household and B2B clients.</w:t>
      </w:r>
    </w:p>
    <w:p w14:paraId="141DF215" w14:textId="2CAAEAE2" w:rsidR="00043B7E" w:rsidRPr="00A16600" w:rsidRDefault="00043B7E" w:rsidP="00A16600">
      <w:pPr>
        <w:spacing w:after="0" w:line="360" w:lineRule="auto"/>
        <w:jc w:val="both"/>
        <w:rPr>
          <w:rFonts w:ascii="Arial" w:eastAsia="Times New Roman" w:hAnsi="Arial" w:cs="Arial"/>
          <w:lang w:val="en-US"/>
        </w:rPr>
      </w:pPr>
      <w:r w:rsidRPr="00A73C12">
        <w:rPr>
          <w:rFonts w:ascii="Arial" w:eastAsia="Times New Roman" w:hAnsi="Arial" w:cs="Arial"/>
          <w:lang w:val="en-US"/>
        </w:rPr>
        <w:t>Fresh and Pressed Ltd</w:t>
      </w:r>
      <w:r w:rsidR="00A73C12" w:rsidRPr="00A73C12">
        <w:rPr>
          <w:rFonts w:ascii="Arial" w:eastAsia="Times New Roman" w:hAnsi="Arial" w:cs="Arial"/>
          <w:lang w:val="en-US"/>
        </w:rPr>
        <w:t>,</w:t>
      </w:r>
      <w:r w:rsidRPr="00A73C12">
        <w:rPr>
          <w:rFonts w:ascii="Arial" w:eastAsia="Times New Roman" w:hAnsi="Arial" w:cs="Arial"/>
          <w:lang w:val="en-US"/>
        </w:rPr>
        <w:t xml:space="preserve"> </w:t>
      </w:r>
      <w:r w:rsidR="00F861E4">
        <w:rPr>
          <w:rFonts w:ascii="Arial" w:eastAsia="Times New Roman" w:hAnsi="Arial" w:cs="Arial"/>
          <w:lang w:val="en-US"/>
        </w:rPr>
        <w:t xml:space="preserve">to </w:t>
      </w:r>
      <w:r w:rsidRPr="00A73C12">
        <w:rPr>
          <w:rFonts w:ascii="Arial" w:eastAsia="Times New Roman" w:hAnsi="Arial" w:cs="Arial"/>
          <w:lang w:val="en-US"/>
        </w:rPr>
        <w:t>negotiate premises and obtain documentary confirmation of drainage/consent options</w:t>
      </w:r>
      <w:r w:rsidR="00A73C12" w:rsidRPr="00A73C12">
        <w:rPr>
          <w:rFonts w:ascii="Arial" w:eastAsia="Times New Roman" w:hAnsi="Arial" w:cs="Arial"/>
          <w:lang w:val="en-US"/>
        </w:rPr>
        <w:t>,</w:t>
      </w:r>
      <w:r w:rsidRPr="00A73C12">
        <w:rPr>
          <w:rFonts w:ascii="Arial" w:eastAsia="Times New Roman" w:hAnsi="Arial" w:cs="Arial"/>
          <w:lang w:val="en-US"/>
        </w:rPr>
        <w:t xml:space="preserve"> get formal supplier quotes and maintenance contracts</w:t>
      </w:r>
      <w:r w:rsidR="00A73C12" w:rsidRPr="00A73C12">
        <w:rPr>
          <w:rFonts w:ascii="Arial" w:eastAsia="Times New Roman" w:hAnsi="Arial" w:cs="Arial"/>
          <w:lang w:val="en-US"/>
        </w:rPr>
        <w:t>,</w:t>
      </w:r>
      <w:r w:rsidRPr="00A73C12">
        <w:rPr>
          <w:rFonts w:ascii="Arial" w:eastAsia="Times New Roman" w:hAnsi="Arial" w:cs="Arial"/>
          <w:lang w:val="en-US"/>
        </w:rPr>
        <w:t xml:space="preserve"> emulate the financial model using sensitivity and scenario analysis using secondary benchmarks</w:t>
      </w:r>
      <w:r w:rsidR="00A73C12" w:rsidRPr="00A73C12">
        <w:rPr>
          <w:rFonts w:ascii="Arial" w:eastAsia="Times New Roman" w:hAnsi="Arial" w:cs="Arial"/>
          <w:lang w:val="en-US"/>
        </w:rPr>
        <w:t>,</w:t>
      </w:r>
      <w:r w:rsidRPr="00A73C12">
        <w:rPr>
          <w:rFonts w:ascii="Arial" w:eastAsia="Times New Roman" w:hAnsi="Arial" w:cs="Arial"/>
          <w:lang w:val="en-US"/>
        </w:rPr>
        <w:t xml:space="preserve"> compile competitor financials with the Companies House and trade directories</w:t>
      </w:r>
      <w:r w:rsidR="00A73C12" w:rsidRPr="00A73C12">
        <w:rPr>
          <w:rFonts w:ascii="Arial" w:eastAsia="Times New Roman" w:hAnsi="Arial" w:cs="Arial"/>
          <w:lang w:val="en-US"/>
        </w:rPr>
        <w:t>,</w:t>
      </w:r>
      <w:r w:rsidRPr="00A73C12">
        <w:rPr>
          <w:rFonts w:ascii="Arial" w:eastAsia="Times New Roman" w:hAnsi="Arial" w:cs="Arial"/>
          <w:lang w:val="en-US"/>
        </w:rPr>
        <w:t xml:space="preserve"> prepare the entire Business Model Canvas and implementation chapters on basis of secondary evidence. The approved methodology does not involve primary customer surveys or pilot field trials and these will not be subjected to. To enact risk monitoring, it will be formalised by board reviews monthly and quarterly financial reporting to ascertain adaptive governance and stakeholder update meetings.</w:t>
      </w:r>
    </w:p>
    <w:p w14:paraId="544A4411" w14:textId="49601DAE" w:rsidR="00A16600" w:rsidRPr="00A16600" w:rsidRDefault="00E61539" w:rsidP="00A16600">
      <w:pPr>
        <w:pStyle w:val="Heading1"/>
        <w:spacing w:line="360" w:lineRule="auto"/>
        <w:rPr>
          <w:rFonts w:ascii="Arial" w:eastAsia="Times New Roman" w:hAnsi="Arial" w:cs="Arial"/>
          <w:b/>
          <w:bCs/>
          <w:sz w:val="28"/>
          <w:szCs w:val="28"/>
          <w:lang w:val="en-US"/>
        </w:rPr>
      </w:pPr>
      <w:r w:rsidRPr="00E61539">
        <w:rPr>
          <w:rFonts w:ascii="Arial" w:eastAsia="Times New Roman" w:hAnsi="Arial" w:cs="Arial"/>
          <w:b/>
          <w:bCs/>
          <w:sz w:val="28"/>
          <w:szCs w:val="28"/>
          <w:lang w:val="en-US"/>
        </w:rPr>
        <w:lastRenderedPageBreak/>
        <w:t>Gantt Chart:</w:t>
      </w:r>
    </w:p>
    <w:tbl>
      <w:tblPr>
        <w:tblStyle w:val="TableGrid"/>
        <w:tblW w:w="9175" w:type="dxa"/>
        <w:tblLook w:val="04A0" w:firstRow="1" w:lastRow="0" w:firstColumn="1" w:lastColumn="0" w:noHBand="0" w:noVBand="1"/>
      </w:tblPr>
      <w:tblGrid>
        <w:gridCol w:w="1894"/>
        <w:gridCol w:w="797"/>
        <w:gridCol w:w="567"/>
        <w:gridCol w:w="687"/>
        <w:gridCol w:w="808"/>
        <w:gridCol w:w="852"/>
        <w:gridCol w:w="851"/>
        <w:gridCol w:w="891"/>
        <w:gridCol w:w="894"/>
        <w:gridCol w:w="934"/>
      </w:tblGrid>
      <w:tr w:rsidR="00A16600" w14:paraId="7EF83D1E" w14:textId="77777777" w:rsidTr="001A58DD">
        <w:trPr>
          <w:trHeight w:val="500"/>
        </w:trPr>
        <w:tc>
          <w:tcPr>
            <w:tcW w:w="1894" w:type="dxa"/>
            <w:tcBorders>
              <w:top w:val="single" w:sz="4" w:space="0" w:color="auto"/>
              <w:left w:val="single" w:sz="4" w:space="0" w:color="auto"/>
              <w:bottom w:val="single" w:sz="4" w:space="0" w:color="auto"/>
              <w:right w:val="single" w:sz="4" w:space="0" w:color="auto"/>
            </w:tcBorders>
            <w:hideMark/>
          </w:tcPr>
          <w:p w14:paraId="1CB8B6C6" w14:textId="347C8971" w:rsidR="00A16600" w:rsidRDefault="00A16600" w:rsidP="001A58DD">
            <w:pPr>
              <w:rPr>
                <w:rFonts w:cs="Times New Roman"/>
                <w:b/>
                <w:bCs/>
                <w:szCs w:val="24"/>
              </w:rPr>
            </w:pPr>
            <w:r>
              <w:rPr>
                <w:rFonts w:cs="Times New Roman"/>
                <w:b/>
                <w:bCs/>
                <w:szCs w:val="24"/>
              </w:rPr>
              <w:t>Task /Month</w:t>
            </w:r>
          </w:p>
        </w:tc>
        <w:tc>
          <w:tcPr>
            <w:tcW w:w="2051" w:type="dxa"/>
            <w:gridSpan w:val="3"/>
            <w:tcBorders>
              <w:top w:val="single" w:sz="4" w:space="0" w:color="auto"/>
              <w:left w:val="single" w:sz="4" w:space="0" w:color="auto"/>
              <w:bottom w:val="single" w:sz="4" w:space="0" w:color="auto"/>
              <w:right w:val="single" w:sz="4" w:space="0" w:color="auto"/>
            </w:tcBorders>
            <w:hideMark/>
          </w:tcPr>
          <w:p w14:paraId="75489A7A" w14:textId="513F3428" w:rsidR="00A16600" w:rsidRDefault="00A16600" w:rsidP="001A58DD">
            <w:pPr>
              <w:rPr>
                <w:rFonts w:cs="Times New Roman"/>
                <w:b/>
                <w:bCs/>
                <w:szCs w:val="24"/>
              </w:rPr>
            </w:pPr>
            <w:r>
              <w:rPr>
                <w:rFonts w:cs="Times New Roman"/>
                <w:b/>
                <w:bCs/>
                <w:szCs w:val="24"/>
              </w:rPr>
              <w:t>Feb 2026</w:t>
            </w:r>
          </w:p>
        </w:tc>
        <w:tc>
          <w:tcPr>
            <w:tcW w:w="2511" w:type="dxa"/>
            <w:gridSpan w:val="3"/>
            <w:tcBorders>
              <w:top w:val="single" w:sz="4" w:space="0" w:color="auto"/>
              <w:left w:val="single" w:sz="4" w:space="0" w:color="auto"/>
              <w:bottom w:val="single" w:sz="4" w:space="0" w:color="auto"/>
              <w:right w:val="single" w:sz="4" w:space="0" w:color="auto"/>
            </w:tcBorders>
            <w:hideMark/>
          </w:tcPr>
          <w:p w14:paraId="7D5B1E45" w14:textId="6450681B" w:rsidR="00A16600" w:rsidRDefault="00A16600" w:rsidP="001A58DD">
            <w:pPr>
              <w:rPr>
                <w:rFonts w:cs="Times New Roman"/>
                <w:b/>
                <w:bCs/>
                <w:szCs w:val="24"/>
              </w:rPr>
            </w:pPr>
            <w:r>
              <w:rPr>
                <w:rFonts w:cs="Times New Roman"/>
                <w:b/>
                <w:bCs/>
                <w:szCs w:val="24"/>
              </w:rPr>
              <w:t>Mar 2026</w:t>
            </w:r>
          </w:p>
        </w:tc>
        <w:tc>
          <w:tcPr>
            <w:tcW w:w="2719" w:type="dxa"/>
            <w:gridSpan w:val="3"/>
            <w:tcBorders>
              <w:top w:val="single" w:sz="4" w:space="0" w:color="auto"/>
              <w:left w:val="single" w:sz="4" w:space="0" w:color="auto"/>
              <w:bottom w:val="single" w:sz="4" w:space="0" w:color="auto"/>
              <w:right w:val="single" w:sz="4" w:space="0" w:color="auto"/>
            </w:tcBorders>
            <w:hideMark/>
          </w:tcPr>
          <w:p w14:paraId="2BA54942" w14:textId="64B96A33" w:rsidR="00A16600" w:rsidRDefault="00A16600" w:rsidP="001A58DD">
            <w:pPr>
              <w:rPr>
                <w:rFonts w:cs="Times New Roman"/>
                <w:b/>
                <w:bCs/>
                <w:szCs w:val="24"/>
              </w:rPr>
            </w:pPr>
            <w:r>
              <w:rPr>
                <w:rFonts w:cs="Times New Roman"/>
                <w:b/>
                <w:bCs/>
                <w:szCs w:val="24"/>
              </w:rPr>
              <w:t>April 2026</w:t>
            </w:r>
          </w:p>
        </w:tc>
      </w:tr>
      <w:tr w:rsidR="00A16600" w14:paraId="15B015BA" w14:textId="77777777" w:rsidTr="00A16600">
        <w:trPr>
          <w:trHeight w:val="516"/>
        </w:trPr>
        <w:tc>
          <w:tcPr>
            <w:tcW w:w="1894" w:type="dxa"/>
            <w:tcBorders>
              <w:top w:val="single" w:sz="4" w:space="0" w:color="auto"/>
              <w:left w:val="single" w:sz="4" w:space="0" w:color="auto"/>
              <w:bottom w:val="single" w:sz="4" w:space="0" w:color="auto"/>
              <w:right w:val="single" w:sz="4" w:space="0" w:color="auto"/>
            </w:tcBorders>
            <w:hideMark/>
          </w:tcPr>
          <w:p w14:paraId="144DA76E" w14:textId="47C99ECC" w:rsidR="00A16600" w:rsidRPr="00A16600" w:rsidRDefault="00A16600" w:rsidP="00A16600">
            <w:pPr>
              <w:spacing w:line="276" w:lineRule="auto"/>
              <w:rPr>
                <w:rFonts w:cstheme="minorHAnsi"/>
                <w:b/>
                <w:bCs/>
                <w:szCs w:val="24"/>
              </w:rPr>
            </w:pPr>
            <w:proofErr w:type="spellStart"/>
            <w:r w:rsidRPr="00A16600">
              <w:rPr>
                <w:rFonts w:cstheme="minorHAnsi"/>
                <w:b/>
                <w:bCs/>
                <w:szCs w:val="24"/>
              </w:rPr>
              <w:t>Finalise</w:t>
            </w:r>
            <w:proofErr w:type="spellEnd"/>
            <w:r w:rsidRPr="00A16600">
              <w:rPr>
                <w:rFonts w:cstheme="minorHAnsi"/>
                <w:b/>
                <w:bCs/>
                <w:szCs w:val="24"/>
              </w:rPr>
              <w:t xml:space="preserve"> Proposal</w:t>
            </w:r>
          </w:p>
        </w:tc>
        <w:tc>
          <w:tcPr>
            <w:tcW w:w="797" w:type="dxa"/>
            <w:tcBorders>
              <w:top w:val="single" w:sz="4" w:space="0" w:color="auto"/>
              <w:left w:val="single" w:sz="4" w:space="0" w:color="auto"/>
              <w:bottom w:val="single" w:sz="4" w:space="0" w:color="auto"/>
              <w:right w:val="single" w:sz="4" w:space="0" w:color="auto"/>
            </w:tcBorders>
            <w:shd w:val="clear" w:color="auto" w:fill="C0504D" w:themeFill="accent2"/>
          </w:tcPr>
          <w:p w14:paraId="021CE06F"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28DAC204"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6B51D610"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3D8E2703"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117B7A08"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49053383"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679601AD"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00CB48EE"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11B98856" w14:textId="77777777" w:rsidR="00A16600" w:rsidRDefault="00A16600" w:rsidP="001A58DD">
            <w:pPr>
              <w:rPr>
                <w:rFonts w:cs="Times New Roman"/>
                <w:szCs w:val="24"/>
              </w:rPr>
            </w:pPr>
          </w:p>
        </w:tc>
      </w:tr>
      <w:tr w:rsidR="00A16600" w14:paraId="50AEB9DA" w14:textId="77777777" w:rsidTr="00A16600">
        <w:trPr>
          <w:trHeight w:val="500"/>
        </w:trPr>
        <w:tc>
          <w:tcPr>
            <w:tcW w:w="1894" w:type="dxa"/>
            <w:tcBorders>
              <w:top w:val="single" w:sz="4" w:space="0" w:color="auto"/>
              <w:left w:val="single" w:sz="4" w:space="0" w:color="auto"/>
              <w:bottom w:val="single" w:sz="4" w:space="0" w:color="auto"/>
              <w:right w:val="single" w:sz="4" w:space="0" w:color="auto"/>
            </w:tcBorders>
            <w:hideMark/>
          </w:tcPr>
          <w:p w14:paraId="1F3E2E51" w14:textId="0D5CE2AE" w:rsidR="00A16600" w:rsidRPr="00A16600" w:rsidRDefault="00A16600" w:rsidP="00A16600">
            <w:pPr>
              <w:spacing w:line="276" w:lineRule="auto"/>
              <w:rPr>
                <w:rFonts w:cstheme="minorHAnsi"/>
                <w:b/>
                <w:bCs/>
                <w:szCs w:val="24"/>
              </w:rPr>
            </w:pPr>
            <w:proofErr w:type="spellStart"/>
            <w:r w:rsidRPr="00A16600">
              <w:rPr>
                <w:rFonts w:cstheme="minorHAnsi"/>
                <w:b/>
                <w:bCs/>
                <w:szCs w:val="24"/>
              </w:rPr>
              <w:t>Superviosr</w:t>
            </w:r>
            <w:proofErr w:type="spellEnd"/>
            <w:r w:rsidRPr="00A16600">
              <w:rPr>
                <w:rFonts w:cstheme="minorHAnsi"/>
                <w:b/>
                <w:bCs/>
                <w:szCs w:val="24"/>
              </w:rPr>
              <w:t xml:space="preserve"> Review and feedback</w:t>
            </w:r>
          </w:p>
        </w:tc>
        <w:tc>
          <w:tcPr>
            <w:tcW w:w="1364"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2F839BED" w14:textId="77777777" w:rsidR="00A16600" w:rsidRDefault="00A16600" w:rsidP="001A58DD">
            <w:pPr>
              <w:rPr>
                <w:rFonts w:cs="Times New Roman"/>
                <w:szCs w:val="24"/>
              </w:rPr>
            </w:pPr>
          </w:p>
          <w:p w14:paraId="6701A1A8"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44A3A853" w14:textId="77777777" w:rsidR="00A16600" w:rsidRDefault="00A16600" w:rsidP="001A58DD">
            <w:pPr>
              <w:rPr>
                <w:rFonts w:cs="Times New Roman"/>
                <w:szCs w:val="24"/>
              </w:rPr>
            </w:pPr>
          </w:p>
          <w:p w14:paraId="557D44BA"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41C285D6"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5E953CA8"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1E44D1AC"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512C88C1"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348722B7"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3F4B8EB6" w14:textId="77777777" w:rsidR="00A16600" w:rsidRDefault="00A16600" w:rsidP="001A58DD">
            <w:pPr>
              <w:rPr>
                <w:rFonts w:cs="Times New Roman"/>
                <w:szCs w:val="24"/>
              </w:rPr>
            </w:pPr>
          </w:p>
        </w:tc>
      </w:tr>
      <w:tr w:rsidR="00A16600" w14:paraId="7135DFEB" w14:textId="77777777" w:rsidTr="001A58DD">
        <w:trPr>
          <w:trHeight w:val="839"/>
        </w:trPr>
        <w:tc>
          <w:tcPr>
            <w:tcW w:w="1894" w:type="dxa"/>
            <w:tcBorders>
              <w:top w:val="single" w:sz="4" w:space="0" w:color="auto"/>
              <w:left w:val="single" w:sz="4" w:space="0" w:color="auto"/>
              <w:bottom w:val="single" w:sz="4" w:space="0" w:color="auto"/>
              <w:right w:val="single" w:sz="4" w:space="0" w:color="auto"/>
            </w:tcBorders>
            <w:hideMark/>
          </w:tcPr>
          <w:p w14:paraId="5A1CC2F3" w14:textId="26550D70" w:rsidR="00A16600" w:rsidRPr="00A16600" w:rsidRDefault="00A16600" w:rsidP="00A16600">
            <w:pPr>
              <w:spacing w:line="276" w:lineRule="auto"/>
              <w:rPr>
                <w:rFonts w:cstheme="minorHAnsi"/>
                <w:b/>
                <w:bCs/>
                <w:szCs w:val="24"/>
              </w:rPr>
            </w:pPr>
            <w:r w:rsidRPr="00A16600">
              <w:rPr>
                <w:rFonts w:cstheme="minorHAnsi"/>
                <w:b/>
                <w:bCs/>
              </w:rPr>
              <w:t>Refine project scope &amp; structure (15,000 words)</w:t>
            </w:r>
          </w:p>
        </w:tc>
        <w:tc>
          <w:tcPr>
            <w:tcW w:w="797" w:type="dxa"/>
            <w:tcBorders>
              <w:top w:val="single" w:sz="4" w:space="0" w:color="auto"/>
              <w:left w:val="single" w:sz="4" w:space="0" w:color="auto"/>
              <w:bottom w:val="single" w:sz="4" w:space="0" w:color="auto"/>
              <w:right w:val="single" w:sz="4" w:space="0" w:color="auto"/>
            </w:tcBorders>
          </w:tcPr>
          <w:p w14:paraId="1C6FCD8E" w14:textId="77777777" w:rsidR="00A16600" w:rsidRDefault="00A16600" w:rsidP="001A58DD">
            <w:pPr>
              <w:rPr>
                <w:rFonts w:cs="Times New Roman"/>
                <w:szCs w:val="24"/>
              </w:rPr>
            </w:pPr>
          </w:p>
        </w:tc>
        <w:tc>
          <w:tcPr>
            <w:tcW w:w="1254" w:type="dxa"/>
            <w:gridSpan w:val="2"/>
            <w:tcBorders>
              <w:top w:val="single" w:sz="4" w:space="0" w:color="auto"/>
              <w:left w:val="single" w:sz="4" w:space="0" w:color="auto"/>
              <w:bottom w:val="single" w:sz="4" w:space="0" w:color="auto"/>
              <w:right w:val="single" w:sz="4" w:space="0" w:color="auto"/>
            </w:tcBorders>
            <w:shd w:val="clear" w:color="auto" w:fill="D99594" w:themeFill="accent2" w:themeFillTint="99"/>
          </w:tcPr>
          <w:p w14:paraId="082D7BEF"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53F82DE7"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7305EBF4"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4539E534"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591AD594"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758078DC"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5CA997EA" w14:textId="77777777" w:rsidR="00A16600" w:rsidRDefault="00A16600" w:rsidP="001A58DD">
            <w:pPr>
              <w:rPr>
                <w:rFonts w:cs="Times New Roman"/>
                <w:szCs w:val="24"/>
              </w:rPr>
            </w:pPr>
          </w:p>
        </w:tc>
      </w:tr>
      <w:tr w:rsidR="00A16600" w14:paraId="136832C8" w14:textId="77777777" w:rsidTr="00A16600">
        <w:trPr>
          <w:trHeight w:val="823"/>
        </w:trPr>
        <w:tc>
          <w:tcPr>
            <w:tcW w:w="1894" w:type="dxa"/>
            <w:tcBorders>
              <w:top w:val="single" w:sz="4" w:space="0" w:color="auto"/>
              <w:left w:val="single" w:sz="4" w:space="0" w:color="auto"/>
              <w:bottom w:val="single" w:sz="4" w:space="0" w:color="auto"/>
              <w:right w:val="single" w:sz="4" w:space="0" w:color="auto"/>
            </w:tcBorders>
            <w:hideMark/>
          </w:tcPr>
          <w:p w14:paraId="3ADC3A80" w14:textId="737AD6EA" w:rsidR="00A16600" w:rsidRPr="00A16600" w:rsidRDefault="00A16600" w:rsidP="00A16600">
            <w:pPr>
              <w:spacing w:line="276" w:lineRule="auto"/>
              <w:rPr>
                <w:rFonts w:cstheme="minorHAnsi"/>
                <w:b/>
                <w:bCs/>
                <w:szCs w:val="24"/>
              </w:rPr>
            </w:pPr>
            <w:r w:rsidRPr="00A16600">
              <w:rPr>
                <w:rFonts w:cstheme="minorHAnsi"/>
                <w:b/>
                <w:bCs/>
              </w:rPr>
              <w:t>Update methodology (secondary research) Data Collection</w:t>
            </w:r>
          </w:p>
        </w:tc>
        <w:tc>
          <w:tcPr>
            <w:tcW w:w="797" w:type="dxa"/>
            <w:tcBorders>
              <w:top w:val="single" w:sz="4" w:space="0" w:color="auto"/>
              <w:left w:val="single" w:sz="4" w:space="0" w:color="auto"/>
              <w:bottom w:val="single" w:sz="4" w:space="0" w:color="auto"/>
              <w:right w:val="single" w:sz="4" w:space="0" w:color="auto"/>
            </w:tcBorders>
          </w:tcPr>
          <w:p w14:paraId="2DBD0B5B"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48696724"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0EA6BC0E"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shd w:val="clear" w:color="auto" w:fill="943634" w:themeFill="accent2" w:themeFillShade="BF"/>
          </w:tcPr>
          <w:p w14:paraId="2D890EBF"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7E078EEC"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0302F643"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23AE2C01"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6BDAD6AA"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456A205C" w14:textId="77777777" w:rsidR="00A16600" w:rsidRDefault="00A16600" w:rsidP="001A58DD">
            <w:pPr>
              <w:rPr>
                <w:rFonts w:cs="Times New Roman"/>
                <w:szCs w:val="24"/>
              </w:rPr>
            </w:pPr>
          </w:p>
        </w:tc>
      </w:tr>
      <w:tr w:rsidR="00A16600" w14:paraId="1CC9DD21" w14:textId="77777777" w:rsidTr="00A16600">
        <w:trPr>
          <w:trHeight w:val="516"/>
        </w:trPr>
        <w:tc>
          <w:tcPr>
            <w:tcW w:w="1894" w:type="dxa"/>
            <w:tcBorders>
              <w:top w:val="single" w:sz="4" w:space="0" w:color="auto"/>
              <w:left w:val="single" w:sz="4" w:space="0" w:color="auto"/>
              <w:bottom w:val="single" w:sz="4" w:space="0" w:color="auto"/>
              <w:right w:val="single" w:sz="4" w:space="0" w:color="auto"/>
            </w:tcBorders>
            <w:hideMark/>
          </w:tcPr>
          <w:p w14:paraId="1F70CF77" w14:textId="58935284" w:rsidR="00A16600" w:rsidRPr="00A16600" w:rsidRDefault="00A16600" w:rsidP="00A16600">
            <w:pPr>
              <w:spacing w:line="276" w:lineRule="auto"/>
              <w:rPr>
                <w:rFonts w:cstheme="minorHAnsi"/>
                <w:b/>
                <w:bCs/>
                <w:szCs w:val="24"/>
              </w:rPr>
            </w:pPr>
            <w:r w:rsidRPr="00A16600">
              <w:rPr>
                <w:rFonts w:cstheme="minorHAnsi"/>
                <w:b/>
                <w:bCs/>
              </w:rPr>
              <w:t>Industry &amp; market analysis chapters</w:t>
            </w:r>
          </w:p>
        </w:tc>
        <w:tc>
          <w:tcPr>
            <w:tcW w:w="797" w:type="dxa"/>
            <w:tcBorders>
              <w:top w:val="single" w:sz="4" w:space="0" w:color="auto"/>
              <w:left w:val="single" w:sz="4" w:space="0" w:color="auto"/>
              <w:bottom w:val="single" w:sz="4" w:space="0" w:color="auto"/>
              <w:right w:val="single" w:sz="4" w:space="0" w:color="auto"/>
            </w:tcBorders>
          </w:tcPr>
          <w:p w14:paraId="45D3D389"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6A66F74C"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0B2A1839"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68EFEE9D"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shd w:val="clear" w:color="auto" w:fill="632423" w:themeFill="accent2" w:themeFillShade="80"/>
          </w:tcPr>
          <w:p w14:paraId="57A1E7CF"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7946C3D1"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2AD31E0A"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00343BE1"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6EE9DCD5" w14:textId="77777777" w:rsidR="00A16600" w:rsidRDefault="00A16600" w:rsidP="001A58DD">
            <w:pPr>
              <w:rPr>
                <w:rFonts w:cs="Times New Roman"/>
                <w:szCs w:val="24"/>
              </w:rPr>
            </w:pPr>
          </w:p>
        </w:tc>
      </w:tr>
      <w:tr w:rsidR="00A16600" w14:paraId="77F01987" w14:textId="77777777" w:rsidTr="00A16600">
        <w:trPr>
          <w:trHeight w:val="839"/>
        </w:trPr>
        <w:tc>
          <w:tcPr>
            <w:tcW w:w="1894" w:type="dxa"/>
            <w:tcBorders>
              <w:top w:val="single" w:sz="4" w:space="0" w:color="auto"/>
              <w:left w:val="single" w:sz="4" w:space="0" w:color="auto"/>
              <w:bottom w:val="single" w:sz="4" w:space="0" w:color="auto"/>
              <w:right w:val="single" w:sz="4" w:space="0" w:color="auto"/>
            </w:tcBorders>
            <w:hideMark/>
          </w:tcPr>
          <w:p w14:paraId="073505B2" w14:textId="7C6D3DC2" w:rsidR="00A16600" w:rsidRPr="00A16600" w:rsidRDefault="00A16600" w:rsidP="001A58DD">
            <w:pPr>
              <w:rPr>
                <w:rFonts w:cs="Times New Roman"/>
                <w:b/>
                <w:bCs/>
                <w:szCs w:val="24"/>
              </w:rPr>
            </w:pPr>
            <w:r w:rsidRPr="00A16600">
              <w:rPr>
                <w:b/>
                <w:bCs/>
              </w:rPr>
              <w:t>Business model &amp; operations chapters</w:t>
            </w:r>
          </w:p>
        </w:tc>
        <w:tc>
          <w:tcPr>
            <w:tcW w:w="797" w:type="dxa"/>
            <w:tcBorders>
              <w:top w:val="single" w:sz="4" w:space="0" w:color="auto"/>
              <w:left w:val="single" w:sz="4" w:space="0" w:color="auto"/>
              <w:bottom w:val="single" w:sz="4" w:space="0" w:color="auto"/>
              <w:right w:val="single" w:sz="4" w:space="0" w:color="auto"/>
            </w:tcBorders>
          </w:tcPr>
          <w:p w14:paraId="182834D0"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597EDD69"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7300FAC7"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07A1AB3E"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6033223E"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76923C" w:themeFill="accent3" w:themeFillShade="BF"/>
          </w:tcPr>
          <w:p w14:paraId="24B5919F"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shd w:val="clear" w:color="auto" w:fill="FFFFFF" w:themeFill="background1"/>
          </w:tcPr>
          <w:p w14:paraId="64A04638"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73B2BACA"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2AB4DF87" w14:textId="77777777" w:rsidR="00A16600" w:rsidRDefault="00A16600" w:rsidP="001A58DD">
            <w:pPr>
              <w:rPr>
                <w:rFonts w:cs="Times New Roman"/>
                <w:szCs w:val="24"/>
              </w:rPr>
            </w:pPr>
          </w:p>
        </w:tc>
      </w:tr>
      <w:tr w:rsidR="00A16600" w14:paraId="5DC3C3D7" w14:textId="77777777" w:rsidTr="00A16600">
        <w:trPr>
          <w:trHeight w:val="823"/>
        </w:trPr>
        <w:tc>
          <w:tcPr>
            <w:tcW w:w="1894" w:type="dxa"/>
            <w:tcBorders>
              <w:top w:val="single" w:sz="4" w:space="0" w:color="auto"/>
              <w:left w:val="single" w:sz="4" w:space="0" w:color="auto"/>
              <w:bottom w:val="single" w:sz="4" w:space="0" w:color="auto"/>
              <w:right w:val="single" w:sz="4" w:space="0" w:color="auto"/>
            </w:tcBorders>
            <w:hideMark/>
          </w:tcPr>
          <w:p w14:paraId="511047ED" w14:textId="5F8F8CE7" w:rsidR="00A16600" w:rsidRPr="00A16600" w:rsidRDefault="00A16600" w:rsidP="001A58DD">
            <w:pPr>
              <w:rPr>
                <w:rFonts w:cs="Times New Roman"/>
                <w:b/>
                <w:bCs/>
                <w:szCs w:val="24"/>
              </w:rPr>
            </w:pPr>
            <w:r w:rsidRPr="00A16600">
              <w:rPr>
                <w:b/>
                <w:bCs/>
              </w:rPr>
              <w:t>Financial plan &amp; risk analysis chapters</w:t>
            </w:r>
          </w:p>
        </w:tc>
        <w:tc>
          <w:tcPr>
            <w:tcW w:w="797" w:type="dxa"/>
            <w:tcBorders>
              <w:top w:val="single" w:sz="4" w:space="0" w:color="auto"/>
              <w:left w:val="single" w:sz="4" w:space="0" w:color="auto"/>
              <w:bottom w:val="single" w:sz="4" w:space="0" w:color="auto"/>
              <w:right w:val="single" w:sz="4" w:space="0" w:color="auto"/>
            </w:tcBorders>
          </w:tcPr>
          <w:p w14:paraId="78A440E9"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505B2779"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54063E79"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0E9788EB"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666C547E"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64F25DA8"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shd w:val="clear" w:color="auto" w:fill="5F497A" w:themeFill="accent4" w:themeFillShade="BF"/>
          </w:tcPr>
          <w:p w14:paraId="40FFE7D9"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346E464D"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058BC2FB" w14:textId="77777777" w:rsidR="00A16600" w:rsidRDefault="00A16600" w:rsidP="001A58DD">
            <w:pPr>
              <w:rPr>
                <w:rFonts w:cs="Times New Roman"/>
                <w:szCs w:val="24"/>
              </w:rPr>
            </w:pPr>
          </w:p>
        </w:tc>
      </w:tr>
      <w:tr w:rsidR="00A16600" w14:paraId="14E670E8" w14:textId="77777777" w:rsidTr="00A16600">
        <w:trPr>
          <w:trHeight w:val="839"/>
        </w:trPr>
        <w:tc>
          <w:tcPr>
            <w:tcW w:w="1894" w:type="dxa"/>
            <w:tcBorders>
              <w:top w:val="single" w:sz="4" w:space="0" w:color="auto"/>
              <w:left w:val="single" w:sz="4" w:space="0" w:color="auto"/>
              <w:bottom w:val="single" w:sz="4" w:space="0" w:color="auto"/>
              <w:right w:val="single" w:sz="4" w:space="0" w:color="auto"/>
            </w:tcBorders>
            <w:hideMark/>
          </w:tcPr>
          <w:p w14:paraId="3A3CF2D6" w14:textId="0B7E09AD" w:rsidR="00A16600" w:rsidRPr="00A16600" w:rsidRDefault="00A16600" w:rsidP="001A58DD">
            <w:pPr>
              <w:rPr>
                <w:rFonts w:cs="Times New Roman"/>
                <w:b/>
                <w:bCs/>
                <w:szCs w:val="24"/>
              </w:rPr>
            </w:pPr>
            <w:r w:rsidRPr="00A16600">
              <w:rPr>
                <w:b/>
                <w:bCs/>
              </w:rPr>
              <w:t>Implementation plan &amp; Gantt refinement</w:t>
            </w:r>
          </w:p>
        </w:tc>
        <w:tc>
          <w:tcPr>
            <w:tcW w:w="797" w:type="dxa"/>
            <w:tcBorders>
              <w:top w:val="single" w:sz="4" w:space="0" w:color="auto"/>
              <w:left w:val="single" w:sz="4" w:space="0" w:color="auto"/>
              <w:bottom w:val="single" w:sz="4" w:space="0" w:color="auto"/>
              <w:right w:val="single" w:sz="4" w:space="0" w:color="auto"/>
            </w:tcBorders>
          </w:tcPr>
          <w:p w14:paraId="4F3CCC84"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6A7EB672"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1A2A3318"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5FF6E6F9"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1E07D4B2"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2D777C45"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5BE7211B"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shd w:val="clear" w:color="auto" w:fill="E36C0A" w:themeFill="accent6" w:themeFillShade="BF"/>
          </w:tcPr>
          <w:p w14:paraId="4CEDF1EF" w14:textId="77777777" w:rsidR="00A16600" w:rsidRDefault="00A16600" w:rsidP="001A58DD">
            <w:pPr>
              <w:rPr>
                <w:rFonts w:cs="Times New Roman"/>
                <w:szCs w:val="24"/>
              </w:rPr>
            </w:pPr>
          </w:p>
        </w:tc>
        <w:tc>
          <w:tcPr>
            <w:tcW w:w="934" w:type="dxa"/>
            <w:tcBorders>
              <w:top w:val="single" w:sz="4" w:space="0" w:color="auto"/>
              <w:left w:val="single" w:sz="4" w:space="0" w:color="auto"/>
              <w:bottom w:val="single" w:sz="4" w:space="0" w:color="auto"/>
              <w:right w:val="single" w:sz="4" w:space="0" w:color="auto"/>
            </w:tcBorders>
          </w:tcPr>
          <w:p w14:paraId="5F673198" w14:textId="77777777" w:rsidR="00A16600" w:rsidRDefault="00A16600" w:rsidP="001A58DD">
            <w:pPr>
              <w:rPr>
                <w:rFonts w:cs="Times New Roman"/>
                <w:szCs w:val="24"/>
              </w:rPr>
            </w:pPr>
          </w:p>
        </w:tc>
      </w:tr>
      <w:tr w:rsidR="00A16600" w14:paraId="06BF3964" w14:textId="77777777" w:rsidTr="00A16600">
        <w:trPr>
          <w:trHeight w:val="823"/>
        </w:trPr>
        <w:tc>
          <w:tcPr>
            <w:tcW w:w="1894" w:type="dxa"/>
            <w:vMerge w:val="restart"/>
            <w:tcBorders>
              <w:top w:val="single" w:sz="4" w:space="0" w:color="auto"/>
              <w:left w:val="single" w:sz="4" w:space="0" w:color="auto"/>
              <w:bottom w:val="single" w:sz="4" w:space="0" w:color="auto"/>
              <w:right w:val="single" w:sz="4" w:space="0" w:color="auto"/>
            </w:tcBorders>
            <w:hideMark/>
          </w:tcPr>
          <w:p w14:paraId="2DDE8DB1" w14:textId="6CF6F740" w:rsidR="00A16600" w:rsidRPr="00A16600" w:rsidRDefault="00A16600" w:rsidP="001A58DD">
            <w:pPr>
              <w:rPr>
                <w:b/>
                <w:bCs/>
              </w:rPr>
            </w:pPr>
            <w:r w:rsidRPr="00A16600">
              <w:rPr>
                <w:b/>
                <w:bCs/>
              </w:rPr>
              <w:t>Full draft completed</w:t>
            </w:r>
          </w:p>
          <w:p w14:paraId="734B93FF" w14:textId="77777777" w:rsidR="00A16600" w:rsidRPr="00A16600" w:rsidRDefault="00A16600" w:rsidP="001A58DD">
            <w:pPr>
              <w:rPr>
                <w:b/>
                <w:bCs/>
              </w:rPr>
            </w:pPr>
          </w:p>
          <w:p w14:paraId="67864234" w14:textId="6AD984D3" w:rsidR="00A16600" w:rsidRDefault="00A16600" w:rsidP="001A58DD">
            <w:pPr>
              <w:rPr>
                <w:rFonts w:cs="Times New Roman"/>
                <w:szCs w:val="24"/>
              </w:rPr>
            </w:pPr>
            <w:r w:rsidRPr="00A16600">
              <w:rPr>
                <w:b/>
                <w:bCs/>
              </w:rPr>
              <w:t>Proofreading &amp; academic editing with final supervisor check</w:t>
            </w:r>
            <w:r>
              <w:rPr>
                <w:b/>
                <w:bCs/>
              </w:rPr>
              <w:t xml:space="preserve"> with amendments</w:t>
            </w:r>
          </w:p>
        </w:tc>
        <w:tc>
          <w:tcPr>
            <w:tcW w:w="797" w:type="dxa"/>
            <w:tcBorders>
              <w:top w:val="single" w:sz="4" w:space="0" w:color="auto"/>
              <w:left w:val="single" w:sz="4" w:space="0" w:color="auto"/>
              <w:bottom w:val="single" w:sz="4" w:space="0" w:color="auto"/>
              <w:right w:val="single" w:sz="4" w:space="0" w:color="auto"/>
            </w:tcBorders>
          </w:tcPr>
          <w:p w14:paraId="24A6C180"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2C5A019A"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13FC29F8"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4BE2CB56"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569F7D94"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3FA180B7"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31D3C02D"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23805411" w14:textId="77777777" w:rsidR="00A16600" w:rsidRDefault="00A16600" w:rsidP="001A58DD">
            <w:pPr>
              <w:rPr>
                <w:rFonts w:cs="Times New Roman"/>
                <w:szCs w:val="24"/>
              </w:rPr>
            </w:pPr>
          </w:p>
        </w:tc>
        <w:tc>
          <w:tcPr>
            <w:tcW w:w="934" w:type="dxa"/>
            <w:vMerge w:val="restart"/>
            <w:tcBorders>
              <w:top w:val="single" w:sz="4" w:space="0" w:color="auto"/>
              <w:left w:val="single" w:sz="4" w:space="0" w:color="auto"/>
              <w:bottom w:val="single" w:sz="4" w:space="0" w:color="auto"/>
              <w:right w:val="single" w:sz="4" w:space="0" w:color="auto"/>
            </w:tcBorders>
            <w:shd w:val="clear" w:color="auto" w:fill="31849B" w:themeFill="accent5" w:themeFillShade="BF"/>
          </w:tcPr>
          <w:p w14:paraId="0D25E23A" w14:textId="77777777" w:rsidR="00A16600" w:rsidRDefault="00A16600" w:rsidP="001A58DD">
            <w:pPr>
              <w:rPr>
                <w:rFonts w:cs="Times New Roman"/>
                <w:szCs w:val="24"/>
              </w:rPr>
            </w:pPr>
          </w:p>
          <w:p w14:paraId="01647A94" w14:textId="77777777" w:rsidR="00A16600" w:rsidRDefault="00A16600" w:rsidP="001A58DD">
            <w:pPr>
              <w:rPr>
                <w:rFonts w:cs="Times New Roman"/>
                <w:szCs w:val="24"/>
              </w:rPr>
            </w:pPr>
          </w:p>
        </w:tc>
      </w:tr>
      <w:tr w:rsidR="00A16600" w14:paraId="0C2EC8C9" w14:textId="77777777" w:rsidTr="00A16600">
        <w:trPr>
          <w:trHeight w:val="82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095897" w14:textId="77777777" w:rsidR="00A16600" w:rsidRDefault="00A16600" w:rsidP="001A58DD">
            <w:pPr>
              <w:rPr>
                <w:rFonts w:cs="Times New Roman"/>
                <w:szCs w:val="24"/>
              </w:rPr>
            </w:pPr>
          </w:p>
        </w:tc>
        <w:tc>
          <w:tcPr>
            <w:tcW w:w="797" w:type="dxa"/>
            <w:tcBorders>
              <w:top w:val="single" w:sz="4" w:space="0" w:color="auto"/>
              <w:left w:val="single" w:sz="4" w:space="0" w:color="auto"/>
              <w:bottom w:val="single" w:sz="4" w:space="0" w:color="auto"/>
              <w:right w:val="single" w:sz="4" w:space="0" w:color="auto"/>
            </w:tcBorders>
          </w:tcPr>
          <w:p w14:paraId="0E988518" w14:textId="77777777" w:rsidR="00A16600" w:rsidRDefault="00A16600" w:rsidP="001A58DD">
            <w:pPr>
              <w:rPr>
                <w:rFonts w:cs="Times New Roman"/>
                <w:szCs w:val="24"/>
              </w:rPr>
            </w:pPr>
          </w:p>
        </w:tc>
        <w:tc>
          <w:tcPr>
            <w:tcW w:w="567" w:type="dxa"/>
            <w:tcBorders>
              <w:top w:val="single" w:sz="4" w:space="0" w:color="auto"/>
              <w:left w:val="single" w:sz="4" w:space="0" w:color="auto"/>
              <w:bottom w:val="single" w:sz="4" w:space="0" w:color="auto"/>
              <w:right w:val="single" w:sz="4" w:space="0" w:color="auto"/>
            </w:tcBorders>
          </w:tcPr>
          <w:p w14:paraId="0C3698B4" w14:textId="77777777" w:rsidR="00A16600" w:rsidRDefault="00A16600" w:rsidP="001A58DD">
            <w:pPr>
              <w:rPr>
                <w:rFonts w:cs="Times New Roman"/>
                <w:szCs w:val="24"/>
              </w:rPr>
            </w:pPr>
          </w:p>
        </w:tc>
        <w:tc>
          <w:tcPr>
            <w:tcW w:w="687" w:type="dxa"/>
            <w:tcBorders>
              <w:top w:val="single" w:sz="4" w:space="0" w:color="auto"/>
              <w:left w:val="single" w:sz="4" w:space="0" w:color="auto"/>
              <w:bottom w:val="single" w:sz="4" w:space="0" w:color="auto"/>
              <w:right w:val="single" w:sz="4" w:space="0" w:color="auto"/>
            </w:tcBorders>
          </w:tcPr>
          <w:p w14:paraId="258CE099" w14:textId="77777777" w:rsidR="00A16600" w:rsidRDefault="00A16600" w:rsidP="001A58DD">
            <w:pPr>
              <w:rPr>
                <w:rFonts w:cs="Times New Roman"/>
                <w:szCs w:val="24"/>
              </w:rPr>
            </w:pPr>
          </w:p>
        </w:tc>
        <w:tc>
          <w:tcPr>
            <w:tcW w:w="808" w:type="dxa"/>
            <w:tcBorders>
              <w:top w:val="single" w:sz="4" w:space="0" w:color="auto"/>
              <w:left w:val="single" w:sz="4" w:space="0" w:color="auto"/>
              <w:bottom w:val="single" w:sz="4" w:space="0" w:color="auto"/>
              <w:right w:val="single" w:sz="4" w:space="0" w:color="auto"/>
            </w:tcBorders>
          </w:tcPr>
          <w:p w14:paraId="289111B2" w14:textId="77777777" w:rsidR="00A16600" w:rsidRDefault="00A16600" w:rsidP="001A58DD">
            <w:pPr>
              <w:rPr>
                <w:rFonts w:cs="Times New Roman"/>
                <w:szCs w:val="24"/>
              </w:rPr>
            </w:pPr>
          </w:p>
        </w:tc>
        <w:tc>
          <w:tcPr>
            <w:tcW w:w="852" w:type="dxa"/>
            <w:tcBorders>
              <w:top w:val="single" w:sz="4" w:space="0" w:color="auto"/>
              <w:left w:val="single" w:sz="4" w:space="0" w:color="auto"/>
              <w:bottom w:val="single" w:sz="4" w:space="0" w:color="auto"/>
              <w:right w:val="single" w:sz="4" w:space="0" w:color="auto"/>
            </w:tcBorders>
          </w:tcPr>
          <w:p w14:paraId="60609169" w14:textId="77777777" w:rsidR="00A16600" w:rsidRDefault="00A16600" w:rsidP="001A58DD">
            <w:pPr>
              <w:rPr>
                <w:rFonts w:cs="Times New Roman"/>
                <w:szCs w:val="24"/>
              </w:rPr>
            </w:pPr>
          </w:p>
        </w:tc>
        <w:tc>
          <w:tcPr>
            <w:tcW w:w="851" w:type="dxa"/>
            <w:tcBorders>
              <w:top w:val="single" w:sz="4" w:space="0" w:color="auto"/>
              <w:left w:val="single" w:sz="4" w:space="0" w:color="auto"/>
              <w:bottom w:val="single" w:sz="4" w:space="0" w:color="auto"/>
              <w:right w:val="single" w:sz="4" w:space="0" w:color="auto"/>
            </w:tcBorders>
          </w:tcPr>
          <w:p w14:paraId="73B74860" w14:textId="77777777" w:rsidR="00A16600" w:rsidRDefault="00A16600" w:rsidP="001A58DD">
            <w:pPr>
              <w:rPr>
                <w:rFonts w:cs="Times New Roman"/>
                <w:szCs w:val="24"/>
              </w:rPr>
            </w:pPr>
          </w:p>
        </w:tc>
        <w:tc>
          <w:tcPr>
            <w:tcW w:w="891" w:type="dxa"/>
            <w:tcBorders>
              <w:top w:val="single" w:sz="4" w:space="0" w:color="auto"/>
              <w:left w:val="single" w:sz="4" w:space="0" w:color="auto"/>
              <w:bottom w:val="single" w:sz="4" w:space="0" w:color="auto"/>
              <w:right w:val="single" w:sz="4" w:space="0" w:color="auto"/>
            </w:tcBorders>
          </w:tcPr>
          <w:p w14:paraId="596085E8" w14:textId="77777777" w:rsidR="00A16600" w:rsidRDefault="00A16600" w:rsidP="001A58DD">
            <w:pPr>
              <w:rPr>
                <w:rFonts w:cs="Times New Roman"/>
                <w:szCs w:val="24"/>
              </w:rPr>
            </w:pPr>
          </w:p>
        </w:tc>
        <w:tc>
          <w:tcPr>
            <w:tcW w:w="894" w:type="dxa"/>
            <w:tcBorders>
              <w:top w:val="single" w:sz="4" w:space="0" w:color="auto"/>
              <w:left w:val="single" w:sz="4" w:space="0" w:color="auto"/>
              <w:bottom w:val="single" w:sz="4" w:space="0" w:color="auto"/>
              <w:right w:val="single" w:sz="4" w:space="0" w:color="auto"/>
            </w:tcBorders>
          </w:tcPr>
          <w:p w14:paraId="66FDF902" w14:textId="77777777" w:rsidR="00A16600" w:rsidRDefault="00A16600" w:rsidP="001A58DD">
            <w:pPr>
              <w:rPr>
                <w:rFonts w:cs="Times New Roman"/>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46B8DD" w14:textId="77777777" w:rsidR="00A16600" w:rsidRDefault="00A16600" w:rsidP="001A58DD">
            <w:pPr>
              <w:rPr>
                <w:rFonts w:cs="Times New Roman"/>
                <w:szCs w:val="24"/>
              </w:rPr>
            </w:pPr>
          </w:p>
        </w:tc>
      </w:tr>
    </w:tbl>
    <w:p w14:paraId="421B531D" w14:textId="77777777" w:rsidR="00043B7E" w:rsidRDefault="00043B7E" w:rsidP="00043B7E">
      <w:pPr>
        <w:spacing w:after="0" w:line="240" w:lineRule="auto"/>
        <w:rPr>
          <w:rFonts w:ascii="Times New Roman" w:eastAsia="Times New Roman" w:hAnsi="Times New Roman" w:cs="Times New Roman"/>
          <w:sz w:val="24"/>
          <w:szCs w:val="24"/>
          <w:lang w:val="en-US"/>
        </w:rPr>
      </w:pPr>
    </w:p>
    <w:sdt>
      <w:sdtPr>
        <w:rPr>
          <w:rFonts w:ascii="Times New Roman" w:eastAsia="Times New Roman" w:hAnsi="Times New Roman" w:cs="Times New Roman"/>
          <w:color w:val="auto"/>
          <w:sz w:val="24"/>
          <w:szCs w:val="24"/>
          <w:lang w:val="en-US"/>
        </w:rPr>
        <w:id w:val="-895971600"/>
        <w:docPartObj>
          <w:docPartGallery w:val="Bibliographies"/>
          <w:docPartUnique/>
        </w:docPartObj>
      </w:sdtPr>
      <w:sdtEndPr>
        <w:rPr>
          <w:rFonts w:ascii="Arial" w:hAnsi="Arial" w:cs="Arial"/>
          <w:color w:val="000000" w:themeColor="text1"/>
          <w:sz w:val="22"/>
          <w:szCs w:val="22"/>
        </w:rPr>
      </w:sdtEndPr>
      <w:sdtContent>
        <w:p w14:paraId="5789FBE1" w14:textId="42510459" w:rsidR="006832AE" w:rsidRPr="00296F84" w:rsidRDefault="006832AE">
          <w:pPr>
            <w:pStyle w:val="Heading1"/>
            <w:rPr>
              <w:rFonts w:ascii="Arial" w:hAnsi="Arial" w:cs="Arial"/>
              <w:b/>
              <w:bCs/>
              <w:sz w:val="32"/>
              <w:szCs w:val="32"/>
            </w:rPr>
          </w:pPr>
          <w:r w:rsidRPr="00296F84">
            <w:rPr>
              <w:rFonts w:ascii="Arial" w:hAnsi="Arial" w:cs="Arial"/>
              <w:b/>
              <w:bCs/>
              <w:sz w:val="32"/>
              <w:szCs w:val="32"/>
            </w:rPr>
            <w:t>References</w:t>
          </w:r>
        </w:p>
        <w:sdt>
          <w:sdtPr>
            <w:rPr>
              <w:rFonts w:ascii="Times New Roman" w:eastAsia="Times New Roman" w:hAnsi="Times New Roman" w:cs="Times New Roman"/>
              <w:sz w:val="24"/>
              <w:szCs w:val="24"/>
              <w:lang w:val="en-US"/>
            </w:rPr>
            <w:id w:val="-573587230"/>
            <w:bibliography/>
          </w:sdtPr>
          <w:sdtEndPr>
            <w:rPr>
              <w:rFonts w:ascii="Arial" w:hAnsi="Arial" w:cs="Arial"/>
              <w:color w:val="000000" w:themeColor="text1"/>
            </w:rPr>
          </w:sdtEndPr>
          <w:sdtContent>
            <w:p w14:paraId="2404AD71" w14:textId="77777777" w:rsidR="006832AE" w:rsidRDefault="006832AE">
              <w:pPr>
                <w:rPr>
                  <w:b/>
                  <w:bCs/>
                  <w:noProof/>
                  <w:lang w:val="en-US"/>
                </w:rPr>
              </w:pPr>
              <w:r>
                <w:fldChar w:fldCharType="begin"/>
              </w:r>
              <w:r>
                <w:instrText xml:space="preserve"> BIBLIOGRAPHY </w:instrText>
              </w:r>
              <w:r>
                <w:fldChar w:fldCharType="separate"/>
              </w:r>
            </w:p>
            <w:p w14:paraId="159E6E6E" w14:textId="28D2B7AD"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Pr>
                  <w:b/>
                  <w:bCs/>
                  <w:noProof/>
                </w:rPr>
                <w:fldChar w:fldCharType="end"/>
              </w:r>
              <w:r w:rsidRPr="006832AE">
                <w:rPr>
                  <w:rFonts w:ascii="Arial" w:hAnsi="Arial" w:cs="Arial"/>
                  <w:color w:val="000000" w:themeColor="text1"/>
                  <w:sz w:val="22"/>
                  <w:szCs w:val="22"/>
                </w:rPr>
                <w:t xml:space="preserve">GOV.UK, 2024. </w:t>
              </w:r>
              <w:r w:rsidRPr="006832AE">
                <w:rPr>
                  <w:rStyle w:val="Emphasis"/>
                  <w:rFonts w:ascii="Arial" w:eastAsiaTheme="majorEastAsia" w:hAnsi="Arial" w:cs="Arial"/>
                  <w:color w:val="000000" w:themeColor="text1"/>
                  <w:sz w:val="22"/>
                  <w:szCs w:val="22"/>
                </w:rPr>
                <w:t>National Living Wage and National Minimum Wage rates.</w:t>
              </w:r>
              <w:r w:rsidRPr="006832AE">
                <w:rPr>
                  <w:rFonts w:ascii="Arial" w:hAnsi="Arial" w:cs="Arial"/>
                  <w:color w:val="000000" w:themeColor="text1"/>
                  <w:sz w:val="22"/>
                  <w:szCs w:val="22"/>
                </w:rPr>
                <w:t xml:space="preserve"> Available at: </w:t>
              </w:r>
              <w:hyperlink r:id="rId9" w:tgtFrame="_new" w:history="1">
                <w:r w:rsidRPr="006832AE">
                  <w:rPr>
                    <w:rStyle w:val="Hyperlink"/>
                    <w:rFonts w:ascii="Arial" w:eastAsiaTheme="majorEastAsia" w:hAnsi="Arial" w:cs="Arial"/>
                    <w:color w:val="000000" w:themeColor="text1"/>
                    <w:sz w:val="22"/>
                    <w:szCs w:val="22"/>
                  </w:rPr>
                  <w:t>https://www.gov.uk/national-minimum-wage-rates</w:t>
                </w:r>
              </w:hyperlink>
              <w:r w:rsidRPr="006832AE">
                <w:rPr>
                  <w:rFonts w:ascii="Arial" w:hAnsi="Arial" w:cs="Arial"/>
                  <w:color w:val="000000" w:themeColor="text1"/>
                  <w:sz w:val="22"/>
                  <w:szCs w:val="22"/>
                </w:rPr>
                <w:t xml:space="preserve"> </w:t>
              </w:r>
            </w:p>
            <w:p w14:paraId="79FF238F" w14:textId="36DD42D0"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GOV.UK, 2022. </w:t>
              </w:r>
              <w:r w:rsidRPr="006832AE">
                <w:rPr>
                  <w:rStyle w:val="Emphasis"/>
                  <w:rFonts w:ascii="Arial" w:eastAsiaTheme="majorEastAsia" w:hAnsi="Arial" w:cs="Arial"/>
                  <w:color w:val="000000" w:themeColor="text1"/>
                  <w:sz w:val="22"/>
                  <w:szCs w:val="22"/>
                </w:rPr>
                <w:t>Waste duty of care and hazardous waste guidance.</w:t>
              </w:r>
              <w:r w:rsidRPr="006832AE">
                <w:rPr>
                  <w:rFonts w:ascii="Arial" w:hAnsi="Arial" w:cs="Arial"/>
                  <w:color w:val="000000" w:themeColor="text1"/>
                  <w:sz w:val="22"/>
                  <w:szCs w:val="22"/>
                </w:rPr>
                <w:t xml:space="preserve"> Available at: </w:t>
              </w:r>
              <w:hyperlink r:id="rId10" w:tgtFrame="_new" w:history="1">
                <w:r w:rsidRPr="006832AE">
                  <w:rPr>
                    <w:rStyle w:val="Hyperlink"/>
                    <w:rFonts w:ascii="Arial" w:eastAsiaTheme="majorEastAsia" w:hAnsi="Arial" w:cs="Arial"/>
                    <w:color w:val="000000" w:themeColor="text1"/>
                    <w:sz w:val="22"/>
                    <w:szCs w:val="22"/>
                  </w:rPr>
                  <w:t>https://www.gov.uk/guidance/waste-duty-of-care-how-to-comply</w:t>
                </w:r>
              </w:hyperlink>
              <w:r w:rsidRPr="006832AE">
                <w:rPr>
                  <w:rFonts w:ascii="Arial" w:hAnsi="Arial" w:cs="Arial"/>
                  <w:color w:val="000000" w:themeColor="text1"/>
                  <w:sz w:val="22"/>
                  <w:szCs w:val="22"/>
                </w:rPr>
                <w:t xml:space="preserve"> </w:t>
              </w:r>
            </w:p>
            <w:p w14:paraId="4C042E98" w14:textId="6158ECAB"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lastRenderedPageBreak/>
                <w:t xml:space="preserve">Google Maps, 2026. </w:t>
              </w:r>
              <w:r w:rsidRPr="006832AE">
                <w:rPr>
                  <w:rStyle w:val="Emphasis"/>
                  <w:rFonts w:ascii="Arial" w:eastAsiaTheme="majorEastAsia" w:hAnsi="Arial" w:cs="Arial"/>
                  <w:color w:val="000000" w:themeColor="text1"/>
                  <w:sz w:val="22"/>
                  <w:szCs w:val="22"/>
                </w:rPr>
                <w:t>Laundry services in Stoke-on-Trent.</w:t>
              </w:r>
              <w:r w:rsidRPr="006832AE">
                <w:rPr>
                  <w:rFonts w:ascii="Arial" w:hAnsi="Arial" w:cs="Arial"/>
                  <w:color w:val="000000" w:themeColor="text1"/>
                  <w:sz w:val="22"/>
                  <w:szCs w:val="22"/>
                </w:rPr>
                <w:t xml:space="preserve"> Available at: </w:t>
              </w:r>
              <w:hyperlink r:id="rId11" w:tgtFrame="_new" w:history="1">
                <w:r w:rsidRPr="006832AE">
                  <w:rPr>
                    <w:rStyle w:val="Hyperlink"/>
                    <w:rFonts w:ascii="Arial" w:eastAsiaTheme="majorEastAsia" w:hAnsi="Arial" w:cs="Arial"/>
                    <w:color w:val="000000" w:themeColor="text1"/>
                    <w:sz w:val="22"/>
                    <w:szCs w:val="22"/>
                  </w:rPr>
                  <w:t>https://www.google.com/maps</w:t>
                </w:r>
              </w:hyperlink>
              <w:r w:rsidRPr="006832AE">
                <w:rPr>
                  <w:rFonts w:ascii="Arial" w:hAnsi="Arial" w:cs="Arial"/>
                  <w:color w:val="000000" w:themeColor="text1"/>
                  <w:sz w:val="22"/>
                  <w:szCs w:val="22"/>
                </w:rPr>
                <w:t xml:space="preserve"> </w:t>
              </w:r>
            </w:p>
            <w:p w14:paraId="577C4A9E" w14:textId="2B7C446C"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IBISWorld, 2023. </w:t>
              </w:r>
              <w:r w:rsidRPr="006832AE">
                <w:rPr>
                  <w:rStyle w:val="Emphasis"/>
                  <w:rFonts w:ascii="Arial" w:eastAsiaTheme="majorEastAsia" w:hAnsi="Arial" w:cs="Arial"/>
                  <w:color w:val="000000" w:themeColor="text1"/>
                  <w:sz w:val="22"/>
                  <w:szCs w:val="22"/>
                </w:rPr>
                <w:t>Laundry &amp; Dry-Cleaning Services in the UK</w:t>
              </w:r>
              <w:r w:rsidRPr="006832AE">
                <w:rPr>
                  <w:rFonts w:ascii="Arial" w:hAnsi="Arial" w:cs="Arial"/>
                  <w:color w:val="000000" w:themeColor="text1"/>
                  <w:sz w:val="22"/>
                  <w:szCs w:val="22"/>
                </w:rPr>
                <w:t xml:space="preserve"> (industry report). IBISWorld. Available at: </w:t>
              </w:r>
              <w:hyperlink r:id="rId12" w:tgtFrame="_new" w:history="1">
                <w:r w:rsidRPr="006832AE">
                  <w:rPr>
                    <w:rStyle w:val="Hyperlink"/>
                    <w:rFonts w:ascii="Arial" w:eastAsiaTheme="majorEastAsia" w:hAnsi="Arial" w:cs="Arial"/>
                    <w:color w:val="000000" w:themeColor="text1"/>
                    <w:sz w:val="22"/>
                    <w:szCs w:val="22"/>
                  </w:rPr>
                  <w:t>https://www.ibisworld.com</w:t>
                </w:r>
              </w:hyperlink>
              <w:r w:rsidRPr="006832AE">
                <w:rPr>
                  <w:rFonts w:ascii="Arial" w:hAnsi="Arial" w:cs="Arial"/>
                  <w:color w:val="000000" w:themeColor="text1"/>
                  <w:sz w:val="22"/>
                  <w:szCs w:val="22"/>
                </w:rPr>
                <w:t xml:space="preserve"> </w:t>
              </w:r>
            </w:p>
            <w:p w14:paraId="56478197" w14:textId="77777777"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Kotler, P. and Keller, K.L., 2016. </w:t>
              </w:r>
              <w:r w:rsidRPr="006832AE">
                <w:rPr>
                  <w:rStyle w:val="Emphasis"/>
                  <w:rFonts w:ascii="Arial" w:eastAsiaTheme="majorEastAsia" w:hAnsi="Arial" w:cs="Arial"/>
                  <w:color w:val="000000" w:themeColor="text1"/>
                  <w:sz w:val="22"/>
                  <w:szCs w:val="22"/>
                </w:rPr>
                <w:t>Marketing Management.</w:t>
              </w:r>
              <w:r w:rsidRPr="006832AE">
                <w:rPr>
                  <w:rFonts w:ascii="Arial" w:hAnsi="Arial" w:cs="Arial"/>
                  <w:color w:val="000000" w:themeColor="text1"/>
                  <w:sz w:val="22"/>
                  <w:szCs w:val="22"/>
                </w:rPr>
                <w:t xml:space="preserve"> 15th </w:t>
              </w:r>
              <w:proofErr w:type="spellStart"/>
              <w:r w:rsidRPr="006832AE">
                <w:rPr>
                  <w:rFonts w:ascii="Arial" w:hAnsi="Arial" w:cs="Arial"/>
                  <w:color w:val="000000" w:themeColor="text1"/>
                  <w:sz w:val="22"/>
                  <w:szCs w:val="22"/>
                </w:rPr>
                <w:t>edn</w:t>
              </w:r>
              <w:proofErr w:type="spellEnd"/>
              <w:r w:rsidRPr="006832AE">
                <w:rPr>
                  <w:rFonts w:ascii="Arial" w:hAnsi="Arial" w:cs="Arial"/>
                  <w:color w:val="000000" w:themeColor="text1"/>
                  <w:sz w:val="22"/>
                  <w:szCs w:val="22"/>
                </w:rPr>
                <w:t>. Harlow: Pearson. ISBN: 9781292092628.</w:t>
              </w:r>
            </w:p>
            <w:p w14:paraId="104350CE" w14:textId="5959B714"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Mintel, 2022. </w:t>
              </w:r>
              <w:r w:rsidRPr="006832AE">
                <w:rPr>
                  <w:rStyle w:val="Emphasis"/>
                  <w:rFonts w:ascii="Arial" w:eastAsiaTheme="majorEastAsia" w:hAnsi="Arial" w:cs="Arial"/>
                  <w:color w:val="000000" w:themeColor="text1"/>
                  <w:sz w:val="22"/>
                  <w:szCs w:val="22"/>
                </w:rPr>
                <w:t>Laundry and Fabric Care — UK.</w:t>
              </w:r>
              <w:r w:rsidRPr="006832AE">
                <w:rPr>
                  <w:rFonts w:ascii="Arial" w:hAnsi="Arial" w:cs="Arial"/>
                  <w:color w:val="000000" w:themeColor="text1"/>
                  <w:sz w:val="22"/>
                  <w:szCs w:val="22"/>
                </w:rPr>
                <w:t xml:space="preserve"> Mintel Group Ltd. Available at: </w:t>
              </w:r>
              <w:hyperlink r:id="rId13" w:tgtFrame="_new" w:history="1">
                <w:r w:rsidRPr="006832AE">
                  <w:rPr>
                    <w:rStyle w:val="Hyperlink"/>
                    <w:rFonts w:ascii="Arial" w:eastAsiaTheme="majorEastAsia" w:hAnsi="Arial" w:cs="Arial"/>
                    <w:color w:val="000000" w:themeColor="text1"/>
                    <w:sz w:val="22"/>
                    <w:szCs w:val="22"/>
                  </w:rPr>
                  <w:t>https://www.mintel.com</w:t>
                </w:r>
              </w:hyperlink>
              <w:r w:rsidRPr="006832AE">
                <w:rPr>
                  <w:rFonts w:ascii="Arial" w:hAnsi="Arial" w:cs="Arial"/>
                  <w:color w:val="000000" w:themeColor="text1"/>
                  <w:sz w:val="22"/>
                  <w:szCs w:val="22"/>
                </w:rPr>
                <w:t xml:space="preserve"> </w:t>
              </w:r>
            </w:p>
            <w:p w14:paraId="017FA53D" w14:textId="61D15DEB"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Office for National Statistics, 2021. </w:t>
              </w:r>
              <w:r w:rsidRPr="006832AE">
                <w:rPr>
                  <w:rStyle w:val="Emphasis"/>
                  <w:rFonts w:ascii="Arial" w:eastAsiaTheme="majorEastAsia" w:hAnsi="Arial" w:cs="Arial"/>
                  <w:color w:val="000000" w:themeColor="text1"/>
                  <w:sz w:val="22"/>
                  <w:szCs w:val="22"/>
                </w:rPr>
                <w:t>Census 2021: population and household data.</w:t>
              </w:r>
              <w:r w:rsidRPr="006832AE">
                <w:rPr>
                  <w:rFonts w:ascii="Arial" w:hAnsi="Arial" w:cs="Arial"/>
                  <w:color w:val="000000" w:themeColor="text1"/>
                  <w:sz w:val="22"/>
                  <w:szCs w:val="22"/>
                </w:rPr>
                <w:t xml:space="preserve"> Available at: </w:t>
              </w:r>
              <w:hyperlink r:id="rId14" w:tgtFrame="_new" w:history="1">
                <w:r w:rsidRPr="006832AE">
                  <w:rPr>
                    <w:rStyle w:val="Hyperlink"/>
                    <w:rFonts w:ascii="Arial" w:eastAsiaTheme="majorEastAsia" w:hAnsi="Arial" w:cs="Arial"/>
                    <w:color w:val="000000" w:themeColor="text1"/>
                    <w:sz w:val="22"/>
                    <w:szCs w:val="22"/>
                  </w:rPr>
                  <w:t>https://www.ons.gov.uk/census</w:t>
                </w:r>
              </w:hyperlink>
              <w:r w:rsidRPr="006832AE">
                <w:rPr>
                  <w:rFonts w:ascii="Arial" w:hAnsi="Arial" w:cs="Arial"/>
                  <w:color w:val="000000" w:themeColor="text1"/>
                  <w:sz w:val="22"/>
                  <w:szCs w:val="22"/>
                </w:rPr>
                <w:t xml:space="preserve"> </w:t>
              </w:r>
            </w:p>
            <w:p w14:paraId="18F2C3B1" w14:textId="77777777"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Osterwalder, A. and Pigneur, Y., 2010. </w:t>
              </w:r>
              <w:r w:rsidRPr="006832AE">
                <w:rPr>
                  <w:rStyle w:val="Emphasis"/>
                  <w:rFonts w:ascii="Arial" w:eastAsiaTheme="majorEastAsia" w:hAnsi="Arial" w:cs="Arial"/>
                  <w:color w:val="000000" w:themeColor="text1"/>
                  <w:sz w:val="22"/>
                  <w:szCs w:val="22"/>
                </w:rPr>
                <w:t>Business Model Generation: A Handbook for Visionaries, Game Changers, and Challengers.</w:t>
              </w:r>
              <w:r w:rsidRPr="006832AE">
                <w:rPr>
                  <w:rFonts w:ascii="Arial" w:hAnsi="Arial" w:cs="Arial"/>
                  <w:color w:val="000000" w:themeColor="text1"/>
                  <w:sz w:val="22"/>
                  <w:szCs w:val="22"/>
                </w:rPr>
                <w:t xml:space="preserve"> Hoboken: Wiley. ISBN: 9780470876411.</w:t>
              </w:r>
            </w:p>
            <w:p w14:paraId="344A2F6D" w14:textId="77777777"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Saunders, M., Lewis, P. and Thornhill, A., 2019. </w:t>
              </w:r>
              <w:r w:rsidRPr="006832AE">
                <w:rPr>
                  <w:rStyle w:val="Emphasis"/>
                  <w:rFonts w:ascii="Arial" w:eastAsiaTheme="majorEastAsia" w:hAnsi="Arial" w:cs="Arial"/>
                  <w:color w:val="000000" w:themeColor="text1"/>
                  <w:sz w:val="22"/>
                  <w:szCs w:val="22"/>
                </w:rPr>
                <w:t>Research Methods for Business Students.</w:t>
              </w:r>
              <w:r w:rsidRPr="006832AE">
                <w:rPr>
                  <w:rFonts w:ascii="Arial" w:hAnsi="Arial" w:cs="Arial"/>
                  <w:color w:val="000000" w:themeColor="text1"/>
                  <w:sz w:val="22"/>
                  <w:szCs w:val="22"/>
                </w:rPr>
                <w:t xml:space="preserve"> 8th </w:t>
              </w:r>
              <w:proofErr w:type="spellStart"/>
              <w:proofErr w:type="gramStart"/>
              <w:r w:rsidRPr="006832AE">
                <w:rPr>
                  <w:rFonts w:ascii="Arial" w:hAnsi="Arial" w:cs="Arial"/>
                  <w:color w:val="000000" w:themeColor="text1"/>
                  <w:sz w:val="22"/>
                  <w:szCs w:val="22"/>
                </w:rPr>
                <w:t>edn</w:t>
              </w:r>
              <w:proofErr w:type="spellEnd"/>
              <w:proofErr w:type="gramEnd"/>
              <w:r w:rsidRPr="006832AE">
                <w:rPr>
                  <w:rFonts w:ascii="Arial" w:hAnsi="Arial" w:cs="Arial"/>
                  <w:color w:val="000000" w:themeColor="text1"/>
                  <w:sz w:val="22"/>
                  <w:szCs w:val="22"/>
                </w:rPr>
                <w:t>. Harlow: Pearson. ISBN: 9781292208780.</w:t>
              </w:r>
            </w:p>
            <w:p w14:paraId="1D0A2A93" w14:textId="380CF08A"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Severn Trent Water, 2025. </w:t>
              </w:r>
              <w:r w:rsidRPr="006832AE">
                <w:rPr>
                  <w:rStyle w:val="Emphasis"/>
                  <w:rFonts w:ascii="Arial" w:eastAsiaTheme="majorEastAsia" w:hAnsi="Arial" w:cs="Arial"/>
                  <w:color w:val="000000" w:themeColor="text1"/>
                  <w:sz w:val="22"/>
                  <w:szCs w:val="22"/>
                </w:rPr>
                <w:t>Trade effluent guidance for businesses.</w:t>
              </w:r>
              <w:r w:rsidRPr="006832AE">
                <w:rPr>
                  <w:rFonts w:ascii="Arial" w:hAnsi="Arial" w:cs="Arial"/>
                  <w:color w:val="000000" w:themeColor="text1"/>
                  <w:sz w:val="22"/>
                  <w:szCs w:val="22"/>
                </w:rPr>
                <w:t xml:space="preserve"> Available at: </w:t>
              </w:r>
              <w:hyperlink r:id="rId15" w:tgtFrame="_new" w:history="1">
                <w:r w:rsidRPr="006832AE">
                  <w:rPr>
                    <w:rStyle w:val="Hyperlink"/>
                    <w:rFonts w:ascii="Arial" w:eastAsiaTheme="majorEastAsia" w:hAnsi="Arial" w:cs="Arial"/>
                    <w:color w:val="000000" w:themeColor="text1"/>
                    <w:sz w:val="22"/>
                    <w:szCs w:val="22"/>
                  </w:rPr>
                  <w:t>https://www.stwater.co.uk/businesses-and-retailers/trade-effluent</w:t>
                </w:r>
              </w:hyperlink>
              <w:r w:rsidRPr="006832AE">
                <w:rPr>
                  <w:rFonts w:ascii="Arial" w:hAnsi="Arial" w:cs="Arial"/>
                  <w:color w:val="000000" w:themeColor="text1"/>
                  <w:sz w:val="22"/>
                  <w:szCs w:val="22"/>
                </w:rPr>
                <w:t xml:space="preserve"> </w:t>
              </w:r>
            </w:p>
            <w:p w14:paraId="2A100D8D" w14:textId="6374B4C0"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Skills for Care, 2023. </w:t>
              </w:r>
              <w:r w:rsidRPr="006832AE">
                <w:rPr>
                  <w:rStyle w:val="Emphasis"/>
                  <w:rFonts w:ascii="Arial" w:eastAsiaTheme="majorEastAsia" w:hAnsi="Arial" w:cs="Arial"/>
                  <w:color w:val="000000" w:themeColor="text1"/>
                  <w:sz w:val="22"/>
                  <w:szCs w:val="22"/>
                </w:rPr>
                <w:t>The adult social care workforce in England.</w:t>
              </w:r>
              <w:r w:rsidRPr="006832AE">
                <w:rPr>
                  <w:rFonts w:ascii="Arial" w:hAnsi="Arial" w:cs="Arial"/>
                  <w:color w:val="000000" w:themeColor="text1"/>
                  <w:sz w:val="22"/>
                  <w:szCs w:val="22"/>
                </w:rPr>
                <w:t xml:space="preserve"> Available at: </w:t>
              </w:r>
              <w:hyperlink r:id="rId16" w:tgtFrame="_new" w:history="1">
                <w:r w:rsidRPr="006832AE">
                  <w:rPr>
                    <w:rStyle w:val="Hyperlink"/>
                    <w:rFonts w:ascii="Arial" w:eastAsiaTheme="majorEastAsia" w:hAnsi="Arial" w:cs="Arial"/>
                    <w:color w:val="000000" w:themeColor="text1"/>
                    <w:sz w:val="22"/>
                    <w:szCs w:val="22"/>
                  </w:rPr>
                  <w:t>https://www.skillsforcare.org.uk</w:t>
                </w:r>
              </w:hyperlink>
              <w:r w:rsidRPr="006832AE">
                <w:rPr>
                  <w:rFonts w:ascii="Arial" w:hAnsi="Arial" w:cs="Arial"/>
                  <w:color w:val="000000" w:themeColor="text1"/>
                  <w:sz w:val="22"/>
                  <w:szCs w:val="22"/>
                </w:rPr>
                <w:t xml:space="preserve"> </w:t>
              </w:r>
            </w:p>
            <w:p w14:paraId="44E4A8A3" w14:textId="0F4702B1"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Statista, 2023. </w:t>
              </w:r>
              <w:r w:rsidRPr="006832AE">
                <w:rPr>
                  <w:rStyle w:val="Emphasis"/>
                  <w:rFonts w:ascii="Arial" w:eastAsiaTheme="majorEastAsia" w:hAnsi="Arial" w:cs="Arial"/>
                  <w:color w:val="000000" w:themeColor="text1"/>
                  <w:sz w:val="22"/>
                  <w:szCs w:val="22"/>
                </w:rPr>
                <w:t>Commercial laundry equipment and service cost benchmarks / Household and consumer statistics — UK.</w:t>
              </w:r>
              <w:r w:rsidRPr="006832AE">
                <w:rPr>
                  <w:rFonts w:ascii="Arial" w:hAnsi="Arial" w:cs="Arial"/>
                  <w:color w:val="000000" w:themeColor="text1"/>
                  <w:sz w:val="22"/>
                  <w:szCs w:val="22"/>
                </w:rPr>
                <w:t xml:space="preserve"> Statista. Available at: </w:t>
              </w:r>
              <w:hyperlink r:id="rId17" w:tgtFrame="_new" w:history="1">
                <w:r w:rsidRPr="006832AE">
                  <w:rPr>
                    <w:rStyle w:val="Hyperlink"/>
                    <w:rFonts w:ascii="Arial" w:eastAsiaTheme="majorEastAsia" w:hAnsi="Arial" w:cs="Arial"/>
                    <w:color w:val="000000" w:themeColor="text1"/>
                    <w:sz w:val="22"/>
                    <w:szCs w:val="22"/>
                  </w:rPr>
                  <w:t>https://www.statista.com</w:t>
                </w:r>
              </w:hyperlink>
              <w:r w:rsidRPr="006832AE">
                <w:rPr>
                  <w:rFonts w:ascii="Arial" w:hAnsi="Arial" w:cs="Arial"/>
                  <w:color w:val="000000" w:themeColor="text1"/>
                  <w:sz w:val="22"/>
                  <w:szCs w:val="22"/>
                </w:rPr>
                <w:t xml:space="preserve"> </w:t>
              </w:r>
            </w:p>
            <w:p w14:paraId="13263F36" w14:textId="323F0B15"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Stoke-on-Trent City Council, 2025. </w:t>
              </w:r>
              <w:r w:rsidRPr="006832AE">
                <w:rPr>
                  <w:rStyle w:val="Emphasis"/>
                  <w:rFonts w:ascii="Arial" w:eastAsiaTheme="majorEastAsia" w:hAnsi="Arial" w:cs="Arial"/>
                  <w:color w:val="000000" w:themeColor="text1"/>
                  <w:sz w:val="22"/>
                  <w:szCs w:val="22"/>
                </w:rPr>
                <w:t>Business support and local enterprise funding / Local economic profile &amp; business support.</w:t>
              </w:r>
              <w:r w:rsidRPr="006832AE">
                <w:rPr>
                  <w:rFonts w:ascii="Arial" w:hAnsi="Arial" w:cs="Arial"/>
                  <w:color w:val="000000" w:themeColor="text1"/>
                  <w:sz w:val="22"/>
                  <w:szCs w:val="22"/>
                </w:rPr>
                <w:t xml:space="preserve"> Available at: </w:t>
              </w:r>
              <w:hyperlink r:id="rId18" w:tgtFrame="_new" w:history="1">
                <w:r w:rsidRPr="006832AE">
                  <w:rPr>
                    <w:rStyle w:val="Hyperlink"/>
                    <w:rFonts w:ascii="Arial" w:eastAsiaTheme="majorEastAsia" w:hAnsi="Arial" w:cs="Arial"/>
                    <w:color w:val="000000" w:themeColor="text1"/>
                    <w:sz w:val="22"/>
                    <w:szCs w:val="22"/>
                  </w:rPr>
                  <w:t>https://www.stoke.gov.uk</w:t>
                </w:r>
              </w:hyperlink>
              <w:r w:rsidRPr="006832AE">
                <w:rPr>
                  <w:rFonts w:ascii="Arial" w:hAnsi="Arial" w:cs="Arial"/>
                  <w:color w:val="000000" w:themeColor="text1"/>
                  <w:sz w:val="22"/>
                  <w:szCs w:val="22"/>
                </w:rPr>
                <w:t xml:space="preserve"> </w:t>
              </w:r>
            </w:p>
            <w:p w14:paraId="3D53A913" w14:textId="3798E2BF"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Universities UK, 2022. </w:t>
              </w:r>
              <w:r w:rsidRPr="006832AE">
                <w:rPr>
                  <w:rStyle w:val="Emphasis"/>
                  <w:rFonts w:ascii="Arial" w:eastAsiaTheme="majorEastAsia" w:hAnsi="Arial" w:cs="Arial"/>
                  <w:color w:val="000000" w:themeColor="text1"/>
                  <w:sz w:val="22"/>
                  <w:szCs w:val="22"/>
                </w:rPr>
                <w:t>Higher education student statistics and accommodation trends.</w:t>
              </w:r>
              <w:r w:rsidRPr="006832AE">
                <w:rPr>
                  <w:rFonts w:ascii="Arial" w:hAnsi="Arial" w:cs="Arial"/>
                  <w:color w:val="000000" w:themeColor="text1"/>
                  <w:sz w:val="22"/>
                  <w:szCs w:val="22"/>
                </w:rPr>
                <w:t xml:space="preserve"> Available at: </w:t>
              </w:r>
              <w:hyperlink r:id="rId19" w:tgtFrame="_new" w:history="1">
                <w:r w:rsidRPr="006832AE">
                  <w:rPr>
                    <w:rStyle w:val="Hyperlink"/>
                    <w:rFonts w:ascii="Arial" w:eastAsiaTheme="majorEastAsia" w:hAnsi="Arial" w:cs="Arial"/>
                    <w:color w:val="000000" w:themeColor="text1"/>
                    <w:sz w:val="22"/>
                    <w:szCs w:val="22"/>
                  </w:rPr>
                  <w:t>https://www.universitiesuk.ac.uk</w:t>
                </w:r>
              </w:hyperlink>
              <w:r w:rsidRPr="006832AE">
                <w:rPr>
                  <w:rFonts w:ascii="Arial" w:hAnsi="Arial" w:cs="Arial"/>
                  <w:color w:val="000000" w:themeColor="text1"/>
                  <w:sz w:val="22"/>
                  <w:szCs w:val="22"/>
                </w:rPr>
                <w:t xml:space="preserve"> </w:t>
              </w:r>
            </w:p>
            <w:p w14:paraId="6390D987" w14:textId="7F3F831D" w:rsidR="006832AE" w:rsidRPr="006832AE" w:rsidRDefault="006832AE" w:rsidP="006832AE">
              <w:pPr>
                <w:pStyle w:val="NormalWeb"/>
                <w:numPr>
                  <w:ilvl w:val="0"/>
                  <w:numId w:val="2"/>
                </w:numPr>
                <w:spacing w:line="360" w:lineRule="auto"/>
                <w:rPr>
                  <w:rFonts w:ascii="Arial" w:hAnsi="Arial" w:cs="Arial"/>
                  <w:color w:val="000000" w:themeColor="text1"/>
                  <w:sz w:val="22"/>
                  <w:szCs w:val="22"/>
                </w:rPr>
              </w:pPr>
              <w:r w:rsidRPr="006832AE">
                <w:rPr>
                  <w:rFonts w:ascii="Arial" w:hAnsi="Arial" w:cs="Arial"/>
                  <w:color w:val="000000" w:themeColor="text1"/>
                  <w:sz w:val="22"/>
                  <w:szCs w:val="22"/>
                </w:rPr>
                <w:t xml:space="preserve">Yell, 2026. </w:t>
              </w:r>
              <w:r w:rsidRPr="006832AE">
                <w:rPr>
                  <w:rStyle w:val="Emphasis"/>
                  <w:rFonts w:ascii="Arial" w:eastAsiaTheme="majorEastAsia" w:hAnsi="Arial" w:cs="Arial"/>
                  <w:color w:val="000000" w:themeColor="text1"/>
                  <w:sz w:val="22"/>
                  <w:szCs w:val="22"/>
                </w:rPr>
                <w:t>Laundry and dry-cleaning services — Stoke-on-Trent.</w:t>
              </w:r>
              <w:r w:rsidRPr="006832AE">
                <w:rPr>
                  <w:rFonts w:ascii="Arial" w:hAnsi="Arial" w:cs="Arial"/>
                  <w:color w:val="000000" w:themeColor="text1"/>
                  <w:sz w:val="22"/>
                  <w:szCs w:val="22"/>
                </w:rPr>
                <w:t xml:space="preserve"> Available at: </w:t>
              </w:r>
              <w:hyperlink r:id="rId20" w:tgtFrame="_new" w:history="1">
                <w:r w:rsidRPr="006832AE">
                  <w:rPr>
                    <w:rStyle w:val="Hyperlink"/>
                    <w:rFonts w:ascii="Arial" w:eastAsiaTheme="majorEastAsia" w:hAnsi="Arial" w:cs="Arial"/>
                    <w:color w:val="000000" w:themeColor="text1"/>
                    <w:sz w:val="22"/>
                    <w:szCs w:val="22"/>
                  </w:rPr>
                  <w:t>https://www.yell.com</w:t>
                </w:r>
              </w:hyperlink>
              <w:r w:rsidRPr="006832AE">
                <w:rPr>
                  <w:rFonts w:ascii="Arial" w:hAnsi="Arial" w:cs="Arial"/>
                  <w:color w:val="000000" w:themeColor="text1"/>
                  <w:sz w:val="22"/>
                  <w:szCs w:val="22"/>
                </w:rPr>
                <w:t xml:space="preserve"> </w:t>
              </w:r>
            </w:p>
          </w:sdtContent>
        </w:sdt>
      </w:sdtContent>
    </w:sdt>
    <w:p w14:paraId="63A96DAF" w14:textId="77777777" w:rsidR="00D35EE5" w:rsidRPr="00D35EE5" w:rsidRDefault="00D35EE5" w:rsidP="00D35EE5">
      <w:pPr>
        <w:spacing w:after="0" w:line="240" w:lineRule="auto"/>
        <w:rPr>
          <w:rFonts w:ascii="Times New Roman" w:eastAsia="Times New Roman" w:hAnsi="Times New Roman" w:cs="Times New Roman"/>
          <w:sz w:val="24"/>
          <w:szCs w:val="24"/>
          <w:lang w:val="en-US"/>
        </w:rPr>
      </w:pPr>
    </w:p>
    <w:sdt>
      <w:sdtPr>
        <w:id w:val="-1954084760"/>
        <w:docPartObj>
          <w:docPartGallery w:val="Bibliographies"/>
          <w:docPartUnique/>
        </w:docPartObj>
      </w:sdtPr>
      <w:sdtContent>
        <w:p w14:paraId="741E1220" w14:textId="77777777" w:rsidR="006513F9" w:rsidRPr="006513F9" w:rsidRDefault="006513F9" w:rsidP="006513F9">
          <w:pPr>
            <w:pStyle w:val="Heading1"/>
            <w:rPr>
              <w:rFonts w:ascii="Arial" w:hAnsi="Arial" w:cs="Arial"/>
              <w:b/>
              <w:bCs/>
              <w:sz w:val="28"/>
              <w:szCs w:val="28"/>
              <w:lang w:val="en-US"/>
            </w:rPr>
          </w:pPr>
          <w:r w:rsidRPr="006513F9">
            <w:rPr>
              <w:rFonts w:ascii="Arial" w:hAnsi="Arial" w:cs="Arial"/>
              <w:b/>
              <w:bCs/>
              <w:sz w:val="28"/>
              <w:szCs w:val="28"/>
              <w:lang w:val="en-US"/>
            </w:rPr>
            <w:t xml:space="preserve">Appendices: </w:t>
          </w:r>
        </w:p>
        <w:sdt>
          <w:sdtPr>
            <w:rPr>
              <w:rFonts w:asciiTheme="majorHAnsi" w:eastAsiaTheme="majorEastAsia" w:hAnsiTheme="majorHAnsi" w:cstheme="majorBidi"/>
              <w:color w:val="365F91" w:themeColor="accent1" w:themeShade="BF"/>
              <w:sz w:val="40"/>
              <w:szCs w:val="40"/>
            </w:rPr>
            <w:id w:val="-1505195103"/>
            <w:bibliography/>
          </w:sdtPr>
          <w:sdtContent>
            <w:p w14:paraId="54984188" w14:textId="5C9295A9" w:rsidR="006513F9" w:rsidRPr="009C3121" w:rsidRDefault="006513F9" w:rsidP="006513F9">
              <w:pPr>
                <w:spacing w:before="100" w:beforeAutospacing="1" w:after="100" w:afterAutospacing="1" w:line="360" w:lineRule="auto"/>
                <w:rPr>
                  <w:rFonts w:ascii="Arial" w:eastAsia="Times New Roman" w:hAnsi="Arial" w:cs="Arial"/>
                  <w:lang w:val="en-US"/>
                </w:rPr>
              </w:pPr>
              <w:r>
                <w:fldChar w:fldCharType="begin"/>
              </w:r>
              <w:r>
                <w:instrText xml:space="preserve"> BIBLIOGRAPHY </w:instrText>
              </w:r>
              <w:r>
                <w:fldChar w:fldCharType="separate"/>
              </w:r>
              <w:r>
                <w:rPr>
                  <w:b/>
                  <w:bCs/>
                  <w:noProof/>
                </w:rPr>
                <w:fldChar w:fldCharType="end"/>
              </w:r>
              <w:r>
                <w:rPr>
                  <w:rFonts w:ascii="Arial" w:eastAsia="Times New Roman" w:hAnsi="Arial" w:cs="Arial"/>
                  <w:b/>
                  <w:bCs/>
                  <w:lang w:val="en-US"/>
                </w:rPr>
                <w:t xml:space="preserve">Appendix 1: </w:t>
              </w:r>
              <w:r w:rsidRPr="00BE56D2">
                <w:rPr>
                  <w:rFonts w:ascii="Arial" w:eastAsia="Times New Roman" w:hAnsi="Arial" w:cs="Arial"/>
                  <w:lang w:val="en-US"/>
                </w:rPr>
                <w:t>Competitor matrix</w:t>
              </w:r>
              <w:r w:rsidR="00F21863">
                <w:rPr>
                  <w:rFonts w:ascii="Arial" w:eastAsia="Times New Roman" w:hAnsi="Arial" w:cs="Arial"/>
                  <w:lang w:val="en-US"/>
                </w:rPr>
                <w:t xml:space="preserve"> (Researched through secondary sources mentioned)</w:t>
              </w:r>
            </w:p>
            <w:tbl>
              <w:tblPr>
                <w:tblStyle w:val="GridTable4-Accent1"/>
                <w:tblW w:w="0" w:type="auto"/>
                <w:tblLook w:val="04A0" w:firstRow="1" w:lastRow="0" w:firstColumn="1" w:lastColumn="0" w:noHBand="0" w:noVBand="1"/>
              </w:tblPr>
              <w:tblGrid>
                <w:gridCol w:w="1818"/>
                <w:gridCol w:w="2506"/>
                <w:gridCol w:w="1949"/>
                <w:gridCol w:w="1461"/>
                <w:gridCol w:w="1508"/>
              </w:tblGrid>
              <w:tr w:rsidR="006513F9" w14:paraId="64D46238" w14:textId="77777777" w:rsidTr="001A58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16E954" w14:textId="77777777" w:rsidR="006513F9" w:rsidRPr="00C1606F" w:rsidRDefault="006513F9" w:rsidP="001A58DD">
                    <w:pPr>
                      <w:jc w:val="center"/>
                      <w:rPr>
                        <w:rFonts w:ascii="Arial" w:hAnsi="Arial" w:cs="Arial"/>
                      </w:rPr>
                    </w:pPr>
                    <w:r w:rsidRPr="00C1606F">
                      <w:rPr>
                        <w:rFonts w:ascii="Arial" w:hAnsi="Arial" w:cs="Arial"/>
                      </w:rPr>
                      <w:t>Competitor</w:t>
                    </w:r>
                  </w:p>
                </w:tc>
                <w:tc>
                  <w:tcPr>
                    <w:tcW w:w="0" w:type="auto"/>
                    <w:hideMark/>
                  </w:tcPr>
                  <w:p w14:paraId="3A021D13" w14:textId="77777777" w:rsidR="006513F9" w:rsidRPr="00C1606F" w:rsidRDefault="006513F9" w:rsidP="001A58DD">
                    <w:pPr>
                      <w:jc w:val="right"/>
                      <w:cnfStyle w:val="100000000000" w:firstRow="1" w:lastRow="0" w:firstColumn="0" w:lastColumn="0" w:oddVBand="0" w:evenVBand="0" w:oddHBand="0" w:evenHBand="0" w:firstRowFirstColumn="0" w:firstRowLastColumn="0" w:lastRowFirstColumn="0" w:lastRowLastColumn="0"/>
                      <w:rPr>
                        <w:rFonts w:ascii="Arial" w:hAnsi="Arial" w:cs="Arial"/>
                      </w:rPr>
                    </w:pPr>
                    <w:r w:rsidRPr="00C1606F">
                      <w:rPr>
                        <w:rFonts w:ascii="Arial" w:hAnsi="Arial" w:cs="Arial"/>
                      </w:rPr>
                      <w:t>Indicative price</w:t>
                    </w:r>
                  </w:p>
                </w:tc>
                <w:tc>
                  <w:tcPr>
                    <w:tcW w:w="0" w:type="auto"/>
                    <w:hideMark/>
                  </w:tcPr>
                  <w:p w14:paraId="7E22288E" w14:textId="77777777" w:rsidR="006513F9" w:rsidRPr="00C1606F" w:rsidRDefault="006513F9" w:rsidP="001A58DD">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1606F">
                      <w:rPr>
                        <w:rFonts w:ascii="Arial" w:hAnsi="Arial" w:cs="Arial"/>
                      </w:rPr>
                      <w:t>Services (wash / iron / pickup)</w:t>
                    </w:r>
                  </w:p>
                </w:tc>
                <w:tc>
                  <w:tcPr>
                    <w:tcW w:w="0" w:type="auto"/>
                    <w:hideMark/>
                  </w:tcPr>
                  <w:p w14:paraId="7F7ADACD" w14:textId="77777777" w:rsidR="006513F9" w:rsidRPr="00C1606F" w:rsidRDefault="006513F9" w:rsidP="001A58DD">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1606F">
                      <w:rPr>
                        <w:rFonts w:ascii="Arial" w:hAnsi="Arial" w:cs="Arial"/>
                      </w:rPr>
                      <w:t>Typical location (area)</w:t>
                    </w:r>
                  </w:p>
                </w:tc>
                <w:tc>
                  <w:tcPr>
                    <w:tcW w:w="0" w:type="auto"/>
                    <w:hideMark/>
                  </w:tcPr>
                  <w:p w14:paraId="2728D732" w14:textId="77777777" w:rsidR="006513F9" w:rsidRPr="00C1606F" w:rsidRDefault="006513F9" w:rsidP="001A58DD">
                    <w:pPr>
                      <w:jc w:val="right"/>
                      <w:cnfStyle w:val="100000000000" w:firstRow="1" w:lastRow="0" w:firstColumn="0" w:lastColumn="0" w:oddVBand="0" w:evenVBand="0" w:oddHBand="0" w:evenHBand="0" w:firstRowFirstColumn="0" w:firstRowLastColumn="0" w:lastRowFirstColumn="0" w:lastRowLastColumn="0"/>
                      <w:rPr>
                        <w:rFonts w:ascii="Arial" w:hAnsi="Arial" w:cs="Arial"/>
                      </w:rPr>
                    </w:pPr>
                    <w:r w:rsidRPr="00C1606F">
                      <w:rPr>
                        <w:rFonts w:ascii="Arial" w:hAnsi="Arial" w:cs="Arial"/>
                      </w:rPr>
                      <w:t>Typical hours</w:t>
                    </w:r>
                  </w:p>
                </w:tc>
              </w:tr>
              <w:tr w:rsidR="006513F9" w14:paraId="2AA39CB7" w14:textId="77777777" w:rsidTr="001A5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8DC01" w14:textId="77777777" w:rsidR="006513F9" w:rsidRDefault="006513F9" w:rsidP="001A58DD">
                    <w:pPr>
                      <w:rPr>
                        <w:b w:val="0"/>
                        <w:bCs w:val="0"/>
                      </w:rPr>
                    </w:pPr>
                    <w:r w:rsidRPr="009773E0">
                      <w:rPr>
                        <w:rStyle w:val="Strong"/>
                      </w:rPr>
                      <w:t xml:space="preserve">Posh Wash </w:t>
                    </w:r>
                    <w:r w:rsidRPr="009773E0">
                      <w:rPr>
                        <w:rStyle w:val="Strong"/>
                      </w:rPr>
                      <w:lastRenderedPageBreak/>
                      <w:t>Launderette</w:t>
                    </w:r>
                    <w:r w:rsidRPr="009773E0">
                      <w:t>. Address listed: 882 London Rd, Stoke.</w:t>
                    </w:r>
                  </w:p>
                  <w:p w14:paraId="2EACEE27" w14:textId="77777777" w:rsidR="006513F9" w:rsidRPr="009773E0" w:rsidRDefault="006513F9" w:rsidP="001A58DD">
                    <w:pPr>
                      <w:rPr>
                        <w:b w:val="0"/>
                        <w:bCs w:val="0"/>
                      </w:rPr>
                    </w:pPr>
                    <w:r w:rsidRPr="009773E0">
                      <w:t>(</w:t>
                    </w:r>
                    <w:hyperlink r:id="rId21" w:tooltip="Posh Wash Launderette - Reviews, Photos &amp; Phone Number ..." w:history="1">
                      <w:r w:rsidRPr="009773E0">
                        <w:rPr>
                          <w:rStyle w:val="Hyperlink"/>
                          <w:color w:val="auto"/>
                          <w:u w:val="none"/>
                        </w:rPr>
                        <w:t>Posh Wash Launderette</w:t>
                      </w:r>
                    </w:hyperlink>
                    <w:r w:rsidRPr="009773E0">
                      <w:t>)</w:t>
                    </w:r>
                  </w:p>
                </w:tc>
                <w:tc>
                  <w:tcPr>
                    <w:tcW w:w="0" w:type="auto"/>
                    <w:hideMark/>
                  </w:tcPr>
                  <w:p w14:paraId="3B391533"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lastRenderedPageBreak/>
                      <w:t>(</w:t>
                    </w:r>
                    <w:r w:rsidRPr="009773E0">
                      <w:t>1.8</w:t>
                    </w:r>
                    <w:r>
                      <w:t xml:space="preserve"> - </w:t>
                    </w:r>
                    <w:r w:rsidRPr="009773E0">
                      <w:t>£2.5/kg)</w:t>
                    </w:r>
                  </w:p>
                </w:tc>
                <w:tc>
                  <w:tcPr>
                    <w:tcW w:w="0" w:type="auto"/>
                    <w:hideMark/>
                  </w:tcPr>
                  <w:p w14:paraId="17EF26DD"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 xml:space="preserve">Wash, dry, </w:t>
                    </w:r>
                    <w:r w:rsidRPr="009773E0">
                      <w:lastRenderedPageBreak/>
                      <w:t xml:space="preserve">reported ironing service, walk-in + possible local pickup. </w:t>
                    </w:r>
                  </w:p>
                </w:tc>
                <w:tc>
                  <w:tcPr>
                    <w:tcW w:w="0" w:type="auto"/>
                    <w:hideMark/>
                  </w:tcPr>
                  <w:p w14:paraId="4CB29DE3"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lastRenderedPageBreak/>
                      <w:t xml:space="preserve">London Road </w:t>
                    </w:r>
                    <w:r w:rsidRPr="009773E0">
                      <w:lastRenderedPageBreak/>
                      <w:t>/ ST4 area (eastern Stoke).</w:t>
                    </w:r>
                  </w:p>
                </w:tc>
                <w:tc>
                  <w:tcPr>
                    <w:tcW w:w="0" w:type="auto"/>
                    <w:hideMark/>
                  </w:tcPr>
                  <w:p w14:paraId="7B5FF0BE"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lastRenderedPageBreak/>
                      <w:t>07:00–</w:t>
                    </w:r>
                    <w:r>
                      <w:t>19</w:t>
                    </w:r>
                    <w:r w:rsidRPr="009773E0">
                      <w:t>:00</w:t>
                    </w:r>
                  </w:p>
                </w:tc>
              </w:tr>
              <w:tr w:rsidR="006513F9" w14:paraId="27E6551E" w14:textId="77777777" w:rsidTr="001A58DD">
                <w:tc>
                  <w:tcPr>
                    <w:cnfStyle w:val="001000000000" w:firstRow="0" w:lastRow="0" w:firstColumn="1" w:lastColumn="0" w:oddVBand="0" w:evenVBand="0" w:oddHBand="0" w:evenHBand="0" w:firstRowFirstColumn="0" w:firstRowLastColumn="0" w:lastRowFirstColumn="0" w:lastRowLastColumn="0"/>
                    <w:tcW w:w="0" w:type="auto"/>
                    <w:hideMark/>
                  </w:tcPr>
                  <w:p w14:paraId="61BFDD56" w14:textId="77777777" w:rsidR="006513F9" w:rsidRPr="009773E0" w:rsidRDefault="006513F9" w:rsidP="001A58DD">
                    <w:r w:rsidRPr="009773E0">
                      <w:rPr>
                        <w:rStyle w:val="Strong"/>
                      </w:rPr>
                      <w:t>Cottage Laundry</w:t>
                    </w:r>
                    <w:r w:rsidRPr="009773E0">
                      <w:t xml:space="preserve"> — 542 </w:t>
                    </w:r>
                    <w:proofErr w:type="spellStart"/>
                    <w:r w:rsidRPr="009773E0">
                      <w:t>Hartshill</w:t>
                    </w:r>
                    <w:proofErr w:type="spellEnd"/>
                    <w:r w:rsidRPr="009773E0">
                      <w:t xml:space="preserve"> Rd. (directory listings). (</w:t>
                    </w:r>
                    <w:hyperlink r:id="rId22" w:tooltip="Cottage Laundry - ST4 6AF" w:history="1">
                      <w:r w:rsidRPr="009773E0">
                        <w:rPr>
                          <w:rStyle w:val="Hyperlink"/>
                          <w:color w:val="auto"/>
                          <w:u w:val="none"/>
                        </w:rPr>
                        <w:t>Stoke Sentinel Business Directory</w:t>
                      </w:r>
                    </w:hyperlink>
                    <w:r w:rsidRPr="009773E0">
                      <w:t>)</w:t>
                    </w:r>
                  </w:p>
                </w:tc>
                <w:tc>
                  <w:tcPr>
                    <w:tcW w:w="0" w:type="auto"/>
                    <w:hideMark/>
                  </w:tcPr>
                  <w:p w14:paraId="189B29AD"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t xml:space="preserve">(2.0 - </w:t>
                    </w:r>
                    <w:r w:rsidRPr="009773E0">
                      <w:t>£2.5/kg); local directories list as commercial/domestic laundry</w:t>
                    </w:r>
                  </w:p>
                </w:tc>
                <w:tc>
                  <w:tcPr>
                    <w:tcW w:w="0" w:type="auto"/>
                    <w:hideMark/>
                  </w:tcPr>
                  <w:p w14:paraId="139A87E0"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r w:rsidRPr="009773E0">
                      <w:t>Laundry &amp; dry-clean category (likely wash &amp; some ironing).</w:t>
                    </w:r>
                  </w:p>
                </w:tc>
                <w:tc>
                  <w:tcPr>
                    <w:tcW w:w="0" w:type="auto"/>
                    <w:hideMark/>
                  </w:tcPr>
                  <w:p w14:paraId="2A5B4E6E"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proofErr w:type="spellStart"/>
                    <w:r w:rsidRPr="009773E0">
                      <w:t>Hartshill</w:t>
                    </w:r>
                    <w:proofErr w:type="spellEnd"/>
                    <w:r w:rsidRPr="009773E0">
                      <w:t xml:space="preserve"> Road (north-east Stoke). </w:t>
                    </w:r>
                  </w:p>
                </w:tc>
                <w:tc>
                  <w:tcPr>
                    <w:tcW w:w="0" w:type="auto"/>
                    <w:hideMark/>
                  </w:tcPr>
                  <w:p w14:paraId="0BDC9254"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rsidRPr="009773E0">
                      <w:t>07:00–</w:t>
                    </w:r>
                    <w:r>
                      <w:t>19</w:t>
                    </w:r>
                    <w:r w:rsidRPr="009773E0">
                      <w:t>:00</w:t>
                    </w:r>
                  </w:p>
                </w:tc>
              </w:tr>
              <w:tr w:rsidR="006513F9" w14:paraId="76BCDE5D" w14:textId="77777777" w:rsidTr="001A5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C2701" w14:textId="77777777" w:rsidR="006513F9" w:rsidRPr="009773E0" w:rsidRDefault="006513F9" w:rsidP="001A58DD">
                    <w:r w:rsidRPr="009773E0">
                      <w:rPr>
                        <w:rStyle w:val="Strong"/>
                      </w:rPr>
                      <w:t>The Launderette (Hanley)</w:t>
                    </w:r>
                    <w:r w:rsidRPr="009773E0">
                      <w:t xml:space="preserve"> — 103 Bucknall New Rd (Hanley). (</w:t>
                    </w:r>
                    <w:hyperlink r:id="rId23" w:tooltip="The Launderette, Stoke-On-Trent" w:history="1">
                      <w:r w:rsidRPr="009773E0">
                        <w:rPr>
                          <w:rStyle w:val="Hyperlink"/>
                          <w:color w:val="auto"/>
                          <w:u w:val="none"/>
                        </w:rPr>
                        <w:t>Yell</w:t>
                      </w:r>
                    </w:hyperlink>
                    <w:r w:rsidRPr="009773E0">
                      <w:t>)</w:t>
                    </w:r>
                  </w:p>
                </w:tc>
                <w:tc>
                  <w:tcPr>
                    <w:tcW w:w="0" w:type="auto"/>
                    <w:hideMark/>
                  </w:tcPr>
                  <w:p w14:paraId="4C5139AA"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Per-load pricing (coin / machine) for self-service; per-kg for service not always published</w:t>
                    </w:r>
                  </w:p>
                </w:tc>
                <w:tc>
                  <w:tcPr>
                    <w:tcW w:w="0" w:type="auto"/>
                    <w:hideMark/>
                  </w:tcPr>
                  <w:p w14:paraId="631E029A"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Coin-operated self-service and drop-off/collection service; some offer wash &amp; fold.</w:t>
                    </w:r>
                  </w:p>
                </w:tc>
                <w:tc>
                  <w:tcPr>
                    <w:tcW w:w="0" w:type="auto"/>
                    <w:hideMark/>
                  </w:tcPr>
                  <w:p w14:paraId="1156B19A"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Hanley (central Stoke).</w:t>
                    </w:r>
                  </w:p>
                </w:tc>
                <w:tc>
                  <w:tcPr>
                    <w:tcW w:w="0" w:type="auto"/>
                    <w:hideMark/>
                  </w:tcPr>
                  <w:p w14:paraId="45E82AC0"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07:00–19:30</w:t>
                    </w:r>
                  </w:p>
                </w:tc>
              </w:tr>
              <w:tr w:rsidR="006513F9" w14:paraId="1D2750B9" w14:textId="77777777" w:rsidTr="001A58DD">
                <w:tc>
                  <w:tcPr>
                    <w:cnfStyle w:val="001000000000" w:firstRow="0" w:lastRow="0" w:firstColumn="1" w:lastColumn="0" w:oddVBand="0" w:evenVBand="0" w:oddHBand="0" w:evenHBand="0" w:firstRowFirstColumn="0" w:firstRowLastColumn="0" w:lastRowFirstColumn="0" w:lastRowLastColumn="0"/>
                    <w:tcW w:w="0" w:type="auto"/>
                    <w:hideMark/>
                  </w:tcPr>
                  <w:p w14:paraId="46AB9517" w14:textId="77777777" w:rsidR="006513F9" w:rsidRPr="009773E0" w:rsidRDefault="006513F9" w:rsidP="001A58DD">
                    <w:r w:rsidRPr="009773E0">
                      <w:rPr>
                        <w:rStyle w:val="Strong"/>
                      </w:rPr>
                      <w:t>Fenton Launderette</w:t>
                    </w:r>
                    <w:r w:rsidRPr="009773E0">
                      <w:t xml:space="preserve"> — 37 Victoria Rd (Fenton). (</w:t>
                    </w:r>
                    <w:hyperlink r:id="rId24" w:tooltip="Fenton launderette" w:history="1">
                      <w:r w:rsidRPr="009773E0">
                        <w:rPr>
                          <w:rStyle w:val="Hyperlink"/>
                          <w:color w:val="auto"/>
                          <w:u w:val="none"/>
                        </w:rPr>
                        <w:t>West Wickham Launderette</w:t>
                      </w:r>
                    </w:hyperlink>
                    <w:r w:rsidRPr="009773E0">
                      <w:t>)</w:t>
                    </w:r>
                  </w:p>
                </w:tc>
                <w:tc>
                  <w:tcPr>
                    <w:tcW w:w="0" w:type="auto"/>
                    <w:hideMark/>
                  </w:tcPr>
                  <w:p w14:paraId="3F835E36"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t>(</w:t>
                    </w:r>
                    <w:r w:rsidRPr="009773E0">
                      <w:t>1.8</w:t>
                    </w:r>
                    <w:r>
                      <w:t xml:space="preserve"> - </w:t>
                    </w:r>
                    <w:r w:rsidRPr="009773E0">
                      <w:t>£2.5/kg)</w:t>
                    </w:r>
                  </w:p>
                </w:tc>
                <w:tc>
                  <w:tcPr>
                    <w:tcW w:w="0" w:type="auto"/>
                    <w:hideMark/>
                  </w:tcPr>
                  <w:p w14:paraId="2DC202B4"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r w:rsidRPr="009773E0">
                      <w:t>Self-service launderette; on-site machines; no clear collection service listed. (</w:t>
                    </w:r>
                    <w:hyperlink r:id="rId25" w:tooltip="Fenton launderette" w:history="1">
                      <w:r w:rsidRPr="009773E0">
                        <w:rPr>
                          <w:rStyle w:val="Hyperlink"/>
                          <w:color w:val="auto"/>
                          <w:u w:val="none"/>
                        </w:rPr>
                        <w:t>West Wickham Launderette</w:t>
                      </w:r>
                    </w:hyperlink>
                    <w:r w:rsidRPr="009773E0">
                      <w:t>)</w:t>
                    </w:r>
                  </w:p>
                </w:tc>
                <w:tc>
                  <w:tcPr>
                    <w:tcW w:w="0" w:type="auto"/>
                    <w:hideMark/>
                  </w:tcPr>
                  <w:p w14:paraId="06EE7901"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r w:rsidRPr="009773E0">
                      <w:t>Fenton area (ST4).</w:t>
                    </w:r>
                  </w:p>
                </w:tc>
                <w:tc>
                  <w:tcPr>
                    <w:tcW w:w="0" w:type="auto"/>
                    <w:hideMark/>
                  </w:tcPr>
                  <w:p w14:paraId="05A4C507"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rsidRPr="009773E0">
                      <w:t>07:00–</w:t>
                    </w:r>
                    <w:r>
                      <w:t>19</w:t>
                    </w:r>
                    <w:r w:rsidRPr="009773E0">
                      <w:t>:00</w:t>
                    </w:r>
                  </w:p>
                </w:tc>
              </w:tr>
              <w:tr w:rsidR="006513F9" w14:paraId="1DC4011E" w14:textId="77777777" w:rsidTr="001A5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507F02" w14:textId="77777777" w:rsidR="006513F9" w:rsidRPr="009773E0" w:rsidRDefault="006513F9" w:rsidP="001A58DD">
                    <w:r w:rsidRPr="009773E0">
                      <w:rPr>
                        <w:rStyle w:val="Strong"/>
                      </w:rPr>
                      <w:t>The Washtub (Stone)</w:t>
                    </w:r>
                    <w:r w:rsidRPr="009773E0">
                      <w:t xml:space="preserve"> — 68 </w:t>
                    </w:r>
                    <w:proofErr w:type="spellStart"/>
                    <w:r w:rsidRPr="009773E0">
                      <w:t>Pirehill</w:t>
                    </w:r>
                    <w:proofErr w:type="spellEnd"/>
                    <w:r w:rsidRPr="009773E0">
                      <w:t xml:space="preserve"> Ln (Stone). (nearby town). (</w:t>
                    </w:r>
                    <w:hyperlink r:id="rId26" w:tooltip="The Washtub, Stone | Launderettes" w:history="1">
                      <w:r w:rsidRPr="009773E0">
                        <w:rPr>
                          <w:rStyle w:val="Hyperlink"/>
                          <w:color w:val="auto"/>
                          <w:u w:val="none"/>
                        </w:rPr>
                        <w:t>Yell</w:t>
                      </w:r>
                    </w:hyperlink>
                    <w:r w:rsidRPr="009773E0">
                      <w:t>)</w:t>
                    </w:r>
                  </w:p>
                </w:tc>
                <w:tc>
                  <w:tcPr>
                    <w:tcW w:w="0" w:type="auto"/>
                    <w:hideMark/>
                  </w:tcPr>
                  <w:p w14:paraId="1325333D"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Example listing shows per-load pricing for larger loads (1.</w:t>
                    </w:r>
                    <w:r>
                      <w:t xml:space="preserve">6 - </w:t>
                    </w:r>
                    <w:r w:rsidRPr="009773E0">
                      <w:t>£2.5/kg)</w:t>
                    </w:r>
                  </w:p>
                </w:tc>
                <w:tc>
                  <w:tcPr>
                    <w:tcW w:w="0" w:type="auto"/>
                    <w:hideMark/>
                  </w:tcPr>
                  <w:p w14:paraId="152B77E4"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Full launderette services (wash/dry); walk-in; some report quick turnaround.</w:t>
                    </w:r>
                  </w:p>
                </w:tc>
                <w:tc>
                  <w:tcPr>
                    <w:tcW w:w="0" w:type="auto"/>
                    <w:hideMark/>
                  </w:tcPr>
                  <w:p w14:paraId="3FA3194E"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Stone (north of Stoke) — within regional competitive set.</w:t>
                    </w:r>
                  </w:p>
                </w:tc>
                <w:tc>
                  <w:tcPr>
                    <w:tcW w:w="0" w:type="auto"/>
                    <w:hideMark/>
                  </w:tcPr>
                  <w:p w14:paraId="6F0E9701"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07:00–20:00</w:t>
                    </w:r>
                  </w:p>
                </w:tc>
              </w:tr>
              <w:tr w:rsidR="006513F9" w14:paraId="17818121" w14:textId="77777777" w:rsidTr="001A58DD">
                <w:tc>
                  <w:tcPr>
                    <w:cnfStyle w:val="001000000000" w:firstRow="0" w:lastRow="0" w:firstColumn="1" w:lastColumn="0" w:oddVBand="0" w:evenVBand="0" w:oddHBand="0" w:evenHBand="0" w:firstRowFirstColumn="0" w:firstRowLastColumn="0" w:lastRowFirstColumn="0" w:lastRowLastColumn="0"/>
                    <w:tcW w:w="0" w:type="auto"/>
                    <w:hideMark/>
                  </w:tcPr>
                  <w:p w14:paraId="036BAA34" w14:textId="77777777" w:rsidR="006513F9" w:rsidRPr="009773E0" w:rsidRDefault="006513F9" w:rsidP="001A58DD">
                    <w:r w:rsidRPr="009773E0">
                      <w:rPr>
                        <w:rStyle w:val="Strong"/>
                      </w:rPr>
                      <w:t>Wash.ME / Revolution (Wash.ME sites)</w:t>
                    </w:r>
                    <w:r w:rsidRPr="009773E0">
                      <w:t xml:space="preserve"> — Longton / Morrisons Festival Park / other sites. (</w:t>
                    </w:r>
                    <w:hyperlink r:id="rId27" w:tooltip="Laundry stoke-on-trent ST1 5NY - Wash ME" w:history="1">
                      <w:r w:rsidRPr="009773E0">
                        <w:rPr>
                          <w:rStyle w:val="Hyperlink"/>
                          <w:color w:val="auto"/>
                          <w:u w:val="none"/>
                        </w:rPr>
                        <w:t>Revolution Laundry</w:t>
                      </w:r>
                    </w:hyperlink>
                    <w:r w:rsidRPr="009773E0">
                      <w:t>)</w:t>
                    </w:r>
                  </w:p>
                </w:tc>
                <w:tc>
                  <w:tcPr>
                    <w:tcW w:w="0" w:type="auto"/>
                    <w:hideMark/>
                  </w:tcPr>
                  <w:p w14:paraId="546D393F"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rsidRPr="009773E0">
                      <w:t>Example: 20 kg wash ~£13.50 (example for Revolution machine) — note self-service fixed price per machine.</w:t>
                    </w:r>
                  </w:p>
                </w:tc>
                <w:tc>
                  <w:tcPr>
                    <w:tcW w:w="0" w:type="auto"/>
                    <w:hideMark/>
                  </w:tcPr>
                  <w:p w14:paraId="7D3A141A"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r w:rsidRPr="009773E0">
                      <w:t>24/7 self-service, contactless, large drum machines; limited/no pickup; sometimes app booking.</w:t>
                    </w:r>
                  </w:p>
                </w:tc>
                <w:tc>
                  <w:tcPr>
                    <w:tcW w:w="0" w:type="auto"/>
                    <w:hideMark/>
                  </w:tcPr>
                  <w:p w14:paraId="38223111"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r w:rsidRPr="009773E0">
                      <w:t>Multiple sites across Stoke (Longton, Festival Park etc.).</w:t>
                    </w:r>
                  </w:p>
                </w:tc>
                <w:tc>
                  <w:tcPr>
                    <w:tcW w:w="0" w:type="auto"/>
                    <w:hideMark/>
                  </w:tcPr>
                  <w:p w14:paraId="12C12A54"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rsidRPr="009773E0">
                      <w:t>24/7 for some locations (contactless kiosks)</w:t>
                    </w:r>
                    <w:r>
                      <w:t>,</w:t>
                    </w:r>
                    <w:r w:rsidRPr="009773E0">
                      <w:t xml:space="preserve"> others have shop hours. </w:t>
                    </w:r>
                  </w:p>
                </w:tc>
              </w:tr>
              <w:tr w:rsidR="006513F9" w14:paraId="2572FD79" w14:textId="77777777" w:rsidTr="001A5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4393B2" w14:textId="77777777" w:rsidR="006513F9" w:rsidRPr="009773E0" w:rsidRDefault="006513F9" w:rsidP="001A58DD">
                    <w:r w:rsidRPr="009773E0">
                      <w:rPr>
                        <w:rStyle w:val="Strong"/>
                      </w:rPr>
                      <w:t>Sunrise Laundry Services</w:t>
                    </w:r>
                    <w:r w:rsidRPr="009773E0">
                      <w:t xml:space="preserve"> — (regional commercial laundry; listed in Crewe with domestic enquiries). (</w:t>
                    </w:r>
                    <w:hyperlink r:id="rId28" w:tooltip="Linen Hire &amp; Commercial Laundry | Sunrise Laundry Services ..." w:history="1">
                      <w:r w:rsidRPr="009773E0">
                        <w:rPr>
                          <w:rStyle w:val="Hyperlink"/>
                          <w:color w:val="auto"/>
                          <w:u w:val="none"/>
                        </w:rPr>
                        <w:t>Sunrise Laundry</w:t>
                      </w:r>
                    </w:hyperlink>
                    <w:r w:rsidRPr="009773E0">
                      <w:t>)</w:t>
                    </w:r>
                  </w:p>
                </w:tc>
                <w:tc>
                  <w:tcPr>
                    <w:tcW w:w="0" w:type="auto"/>
                    <w:hideMark/>
                  </w:tcPr>
                  <w:p w14:paraId="61860328"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Commercial/contract pricing (listed as linen/contract); domestic service possible</w:t>
                    </w:r>
                  </w:p>
                </w:tc>
                <w:tc>
                  <w:tcPr>
                    <w:tcW w:w="0" w:type="auto"/>
                    <w:hideMark/>
                  </w:tcPr>
                  <w:p w14:paraId="6D33FA28"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Contract laundry, linen hire; commercial clients; may accept domestic drop-off in some sites.</w:t>
                    </w:r>
                  </w:p>
                </w:tc>
                <w:tc>
                  <w:tcPr>
                    <w:tcW w:w="0" w:type="auto"/>
                    <w:hideMark/>
                  </w:tcPr>
                  <w:p w14:paraId="7E10CE8F"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Crewe base (regional competitor for B2B contracts).</w:t>
                    </w:r>
                  </w:p>
                </w:tc>
                <w:tc>
                  <w:tcPr>
                    <w:tcW w:w="0" w:type="auto"/>
                    <w:hideMark/>
                  </w:tcPr>
                  <w:p w14:paraId="65D131DE"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0</w:t>
                    </w:r>
                    <w:r>
                      <w:t>8</w:t>
                    </w:r>
                    <w:r w:rsidRPr="009773E0">
                      <w:t>:00–</w:t>
                    </w:r>
                    <w:r>
                      <w:t>19</w:t>
                    </w:r>
                    <w:r w:rsidRPr="009773E0">
                      <w:t>:00</w:t>
                    </w:r>
                  </w:p>
                </w:tc>
              </w:tr>
              <w:tr w:rsidR="006513F9" w14:paraId="0AC6BC87" w14:textId="77777777" w:rsidTr="001A58DD">
                <w:tc>
                  <w:tcPr>
                    <w:cnfStyle w:val="001000000000" w:firstRow="0" w:lastRow="0" w:firstColumn="1" w:lastColumn="0" w:oddVBand="0" w:evenVBand="0" w:oddHBand="0" w:evenHBand="0" w:firstRowFirstColumn="0" w:firstRowLastColumn="0" w:lastRowFirstColumn="0" w:lastRowLastColumn="0"/>
                    <w:tcW w:w="0" w:type="auto"/>
                    <w:hideMark/>
                  </w:tcPr>
                  <w:p w14:paraId="4772CD0B" w14:textId="77777777" w:rsidR="006513F9" w:rsidRPr="009773E0" w:rsidRDefault="006513F9" w:rsidP="001A58DD">
                    <w:r w:rsidRPr="009773E0">
                      <w:rPr>
                        <w:rStyle w:val="Strong"/>
                      </w:rPr>
                      <w:t xml:space="preserve">Local dry-cleaners &amp; specialist services </w:t>
                    </w:r>
                    <w:r w:rsidRPr="009773E0">
                      <w:rPr>
                        <w:rStyle w:val="Strong"/>
                      </w:rPr>
                      <w:lastRenderedPageBreak/>
                      <w:t>(various)</w:t>
                    </w:r>
                    <w:r w:rsidRPr="009773E0">
                      <w:t xml:space="preserve"> — e.g., Johnsons &amp; independent dry-cleaners. (</w:t>
                    </w:r>
                    <w:hyperlink r:id="rId29" w:tooltip="Johnsons Dry Cleaners | UK Dry Cleaning &amp; Laundry Service" w:history="1">
                      <w:r w:rsidRPr="009773E0">
                        <w:rPr>
                          <w:rStyle w:val="Hyperlink"/>
                          <w:color w:val="auto"/>
                          <w:u w:val="none"/>
                        </w:rPr>
                        <w:t>Johnson Cleaners</w:t>
                      </w:r>
                    </w:hyperlink>
                    <w:r w:rsidRPr="009773E0">
                      <w:t>)</w:t>
                    </w:r>
                  </w:p>
                </w:tc>
                <w:tc>
                  <w:tcPr>
                    <w:tcW w:w="0" w:type="auto"/>
                    <w:hideMark/>
                  </w:tcPr>
                  <w:p w14:paraId="1A3100C8"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rsidRPr="009773E0">
                      <w:lastRenderedPageBreak/>
                      <w:t>Per-item pricing; higher than per-kg laundry</w:t>
                    </w:r>
                    <w:r>
                      <w:t xml:space="preserve"> of (</w:t>
                    </w:r>
                    <w:r w:rsidRPr="009773E0">
                      <w:t>1.8</w:t>
                    </w:r>
                    <w:r>
                      <w:t xml:space="preserve"> - </w:t>
                    </w:r>
                    <w:r w:rsidRPr="009773E0">
                      <w:t>£2.5/kg)</w:t>
                    </w:r>
                  </w:p>
                </w:tc>
                <w:tc>
                  <w:tcPr>
                    <w:tcW w:w="0" w:type="auto"/>
                    <w:hideMark/>
                  </w:tcPr>
                  <w:p w14:paraId="64F7ADB4"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proofErr w:type="gramStart"/>
                    <w:r w:rsidRPr="009773E0">
                      <w:t>Specialist</w:t>
                    </w:r>
                    <w:proofErr w:type="gramEnd"/>
                    <w:r w:rsidRPr="009773E0">
                      <w:t xml:space="preserve"> dry-clean, stain removal, pressing; </w:t>
                    </w:r>
                    <w:r w:rsidRPr="009773E0">
                      <w:lastRenderedPageBreak/>
                      <w:t>push customers wanting specialist care.</w:t>
                    </w:r>
                  </w:p>
                </w:tc>
                <w:tc>
                  <w:tcPr>
                    <w:tcW w:w="0" w:type="auto"/>
                    <w:hideMark/>
                  </w:tcPr>
                  <w:p w14:paraId="0CCFC350" w14:textId="77777777" w:rsidR="006513F9" w:rsidRPr="009773E0" w:rsidRDefault="006513F9" w:rsidP="001A58DD">
                    <w:pPr>
                      <w:cnfStyle w:val="000000000000" w:firstRow="0" w:lastRow="0" w:firstColumn="0" w:lastColumn="0" w:oddVBand="0" w:evenVBand="0" w:oddHBand="0" w:evenHBand="0" w:firstRowFirstColumn="0" w:firstRowLastColumn="0" w:lastRowFirstColumn="0" w:lastRowLastColumn="0"/>
                    </w:pPr>
                    <w:r w:rsidRPr="009773E0">
                      <w:lastRenderedPageBreak/>
                      <w:t>Town centre and shopping districts.</w:t>
                    </w:r>
                  </w:p>
                </w:tc>
                <w:tc>
                  <w:tcPr>
                    <w:tcW w:w="0" w:type="auto"/>
                    <w:hideMark/>
                  </w:tcPr>
                  <w:p w14:paraId="19847D47" w14:textId="77777777" w:rsidR="006513F9" w:rsidRPr="009773E0" w:rsidRDefault="006513F9" w:rsidP="001A58DD">
                    <w:pPr>
                      <w:jc w:val="right"/>
                      <w:cnfStyle w:val="000000000000" w:firstRow="0" w:lastRow="0" w:firstColumn="0" w:lastColumn="0" w:oddVBand="0" w:evenVBand="0" w:oddHBand="0" w:evenHBand="0" w:firstRowFirstColumn="0" w:firstRowLastColumn="0" w:lastRowFirstColumn="0" w:lastRowLastColumn="0"/>
                    </w:pPr>
                    <w:r w:rsidRPr="009773E0">
                      <w:t>07:00–</w:t>
                    </w:r>
                    <w:r>
                      <w:t>19</w:t>
                    </w:r>
                    <w:r w:rsidRPr="009773E0">
                      <w:t>:00</w:t>
                    </w:r>
                  </w:p>
                </w:tc>
              </w:tr>
              <w:tr w:rsidR="006513F9" w14:paraId="0B3F5744" w14:textId="77777777" w:rsidTr="001A58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B2F35" w14:textId="77777777" w:rsidR="006513F9" w:rsidRPr="009773E0" w:rsidRDefault="006513F9" w:rsidP="001A58DD">
                    <w:r w:rsidRPr="009773E0">
                      <w:rPr>
                        <w:rStyle w:val="Strong"/>
                      </w:rPr>
                      <w:t>DIY / home washing (substitute)</w:t>
                    </w:r>
                  </w:p>
                </w:tc>
                <w:tc>
                  <w:tcPr>
                    <w:tcW w:w="0" w:type="auto"/>
                    <w:hideMark/>
                  </w:tcPr>
                  <w:p w14:paraId="4A8EC584"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 (home cost</w:t>
                    </w:r>
                    <w:r>
                      <w:t xml:space="preserve"> depends</w:t>
                    </w:r>
                    <w:r w:rsidRPr="009773E0">
                      <w:t>)</w:t>
                    </w:r>
                  </w:p>
                </w:tc>
                <w:tc>
                  <w:tcPr>
                    <w:tcW w:w="0" w:type="auto"/>
                    <w:hideMark/>
                  </w:tcPr>
                  <w:p w14:paraId="623C3ACF"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In-home washing/drying — closest substitute for price-sensitive users</w:t>
                    </w:r>
                  </w:p>
                </w:tc>
                <w:tc>
                  <w:tcPr>
                    <w:tcW w:w="0" w:type="auto"/>
                    <w:hideMark/>
                  </w:tcPr>
                  <w:p w14:paraId="3BA8F995" w14:textId="77777777" w:rsidR="006513F9" w:rsidRPr="009773E0" w:rsidRDefault="006513F9" w:rsidP="001A58DD">
                    <w:pPr>
                      <w:cnfStyle w:val="000000100000" w:firstRow="0" w:lastRow="0" w:firstColumn="0" w:lastColumn="0" w:oddVBand="0" w:evenVBand="0" w:oddHBand="1" w:evenHBand="0" w:firstRowFirstColumn="0" w:firstRowLastColumn="0" w:lastRowFirstColumn="0" w:lastRowLastColumn="0"/>
                    </w:pPr>
                    <w:r w:rsidRPr="009773E0">
                      <w:t>Everywhere</w:t>
                    </w:r>
                  </w:p>
                </w:tc>
                <w:tc>
                  <w:tcPr>
                    <w:tcW w:w="0" w:type="auto"/>
                    <w:hideMark/>
                  </w:tcPr>
                  <w:p w14:paraId="5C7B8F8F" w14:textId="77777777" w:rsidR="006513F9" w:rsidRPr="009773E0" w:rsidRDefault="006513F9" w:rsidP="001A58DD">
                    <w:pPr>
                      <w:jc w:val="right"/>
                      <w:cnfStyle w:val="000000100000" w:firstRow="0" w:lastRow="0" w:firstColumn="0" w:lastColumn="0" w:oddVBand="0" w:evenVBand="0" w:oddHBand="1" w:evenHBand="0" w:firstRowFirstColumn="0" w:firstRowLastColumn="0" w:lastRowFirstColumn="0" w:lastRowLastColumn="0"/>
                    </w:pPr>
                    <w:r w:rsidRPr="009773E0">
                      <w:t>24/7</w:t>
                    </w:r>
                  </w:p>
                </w:tc>
              </w:tr>
            </w:tbl>
            <w:p w14:paraId="2F224844" w14:textId="180377EA" w:rsidR="006513F9" w:rsidRDefault="00000000" w:rsidP="006513F9">
              <w:pPr>
                <w:pStyle w:val="Heading1"/>
              </w:pPr>
            </w:p>
          </w:sdtContent>
        </w:sdt>
      </w:sdtContent>
    </w:sdt>
    <w:p w14:paraId="325ACDEB" w14:textId="77777777" w:rsidR="006513F9" w:rsidRDefault="006513F9">
      <w:pPr>
        <w:rPr>
          <w:lang w:val="en-US"/>
        </w:rPr>
      </w:pPr>
    </w:p>
    <w:p w14:paraId="1FEC56E0" w14:textId="77777777" w:rsidR="006513F9" w:rsidRPr="00D35EE5" w:rsidRDefault="006513F9">
      <w:pPr>
        <w:rPr>
          <w:lang w:val="en-US"/>
        </w:rPr>
      </w:pPr>
    </w:p>
    <w:sectPr w:rsidR="006513F9" w:rsidRPr="00D35EE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D4BDF"/>
    <w:multiLevelType w:val="multilevel"/>
    <w:tmpl w:val="D528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FF6D06"/>
    <w:multiLevelType w:val="hybridMultilevel"/>
    <w:tmpl w:val="7720A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8043488">
    <w:abstractNumId w:val="0"/>
  </w:num>
  <w:num w:numId="2" w16cid:durableId="489442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5EE5"/>
    <w:rsid w:val="00006468"/>
    <w:rsid w:val="00043B7E"/>
    <w:rsid w:val="0008042A"/>
    <w:rsid w:val="001410FC"/>
    <w:rsid w:val="00143801"/>
    <w:rsid w:val="002070ED"/>
    <w:rsid w:val="002244E6"/>
    <w:rsid w:val="00296F84"/>
    <w:rsid w:val="00302DF4"/>
    <w:rsid w:val="003179F6"/>
    <w:rsid w:val="00321118"/>
    <w:rsid w:val="00383950"/>
    <w:rsid w:val="00452273"/>
    <w:rsid w:val="00460400"/>
    <w:rsid w:val="004C0A41"/>
    <w:rsid w:val="004D37FC"/>
    <w:rsid w:val="0060244D"/>
    <w:rsid w:val="006513F9"/>
    <w:rsid w:val="006832AE"/>
    <w:rsid w:val="00697882"/>
    <w:rsid w:val="00725778"/>
    <w:rsid w:val="00797BEF"/>
    <w:rsid w:val="007E0803"/>
    <w:rsid w:val="00890DC8"/>
    <w:rsid w:val="008B2C2A"/>
    <w:rsid w:val="00943104"/>
    <w:rsid w:val="009868D2"/>
    <w:rsid w:val="00A16600"/>
    <w:rsid w:val="00A33A86"/>
    <w:rsid w:val="00A70E93"/>
    <w:rsid w:val="00A73C12"/>
    <w:rsid w:val="00AA0B6A"/>
    <w:rsid w:val="00B04289"/>
    <w:rsid w:val="00B07DD4"/>
    <w:rsid w:val="00BA2C49"/>
    <w:rsid w:val="00BB11A4"/>
    <w:rsid w:val="00C029F4"/>
    <w:rsid w:val="00C55332"/>
    <w:rsid w:val="00C64C27"/>
    <w:rsid w:val="00C74215"/>
    <w:rsid w:val="00CF7EA9"/>
    <w:rsid w:val="00D35EE5"/>
    <w:rsid w:val="00D42840"/>
    <w:rsid w:val="00D457FC"/>
    <w:rsid w:val="00D72A84"/>
    <w:rsid w:val="00DF33EE"/>
    <w:rsid w:val="00E5478A"/>
    <w:rsid w:val="00E61539"/>
    <w:rsid w:val="00E9144B"/>
    <w:rsid w:val="00EA2496"/>
    <w:rsid w:val="00F07CCE"/>
    <w:rsid w:val="00F21863"/>
    <w:rsid w:val="00F65195"/>
    <w:rsid w:val="00F861E4"/>
    <w:rsid w:val="00F93380"/>
    <w:rsid w:val="00FB72EE"/>
    <w:rsid w:val="00FC6726"/>
    <w:rsid w:val="00FF1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FA2E"/>
  <w15:chartTrackingRefBased/>
  <w15:docId w15:val="{B49435CE-1A86-4B6C-B866-4BF97D457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EE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D35EE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35EE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35EE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35EE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35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EE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D35EE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35EE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35EE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35EE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35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EE5"/>
    <w:rPr>
      <w:rFonts w:eastAsiaTheme="majorEastAsia" w:cstheme="majorBidi"/>
      <w:color w:val="272727" w:themeColor="text1" w:themeTint="D8"/>
    </w:rPr>
  </w:style>
  <w:style w:type="paragraph" w:styleId="Title">
    <w:name w:val="Title"/>
    <w:basedOn w:val="Normal"/>
    <w:next w:val="Normal"/>
    <w:link w:val="TitleChar"/>
    <w:uiPriority w:val="10"/>
    <w:qFormat/>
    <w:rsid w:val="00D35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EE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E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5EE5"/>
    <w:rPr>
      <w:i/>
      <w:iCs/>
      <w:color w:val="404040" w:themeColor="text1" w:themeTint="BF"/>
    </w:rPr>
  </w:style>
  <w:style w:type="paragraph" w:styleId="ListParagraph">
    <w:name w:val="List Paragraph"/>
    <w:basedOn w:val="Normal"/>
    <w:uiPriority w:val="34"/>
    <w:qFormat/>
    <w:rsid w:val="00D35EE5"/>
    <w:pPr>
      <w:ind w:left="720"/>
      <w:contextualSpacing/>
    </w:pPr>
  </w:style>
  <w:style w:type="character" w:styleId="IntenseEmphasis">
    <w:name w:val="Intense Emphasis"/>
    <w:basedOn w:val="DefaultParagraphFont"/>
    <w:uiPriority w:val="21"/>
    <w:qFormat/>
    <w:rsid w:val="00D35EE5"/>
    <w:rPr>
      <w:i/>
      <w:iCs/>
      <w:color w:val="365F91" w:themeColor="accent1" w:themeShade="BF"/>
    </w:rPr>
  </w:style>
  <w:style w:type="paragraph" w:styleId="IntenseQuote">
    <w:name w:val="Intense Quote"/>
    <w:basedOn w:val="Normal"/>
    <w:next w:val="Normal"/>
    <w:link w:val="IntenseQuoteChar"/>
    <w:uiPriority w:val="30"/>
    <w:qFormat/>
    <w:rsid w:val="00D35EE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35EE5"/>
    <w:rPr>
      <w:i/>
      <w:iCs/>
      <w:color w:val="365F91" w:themeColor="accent1" w:themeShade="BF"/>
    </w:rPr>
  </w:style>
  <w:style w:type="character" w:styleId="IntenseReference">
    <w:name w:val="Intense Reference"/>
    <w:basedOn w:val="DefaultParagraphFont"/>
    <w:uiPriority w:val="32"/>
    <w:qFormat/>
    <w:rsid w:val="00D35EE5"/>
    <w:rPr>
      <w:b/>
      <w:bCs/>
      <w:smallCaps/>
      <w:color w:val="365F91" w:themeColor="accent1" w:themeShade="BF"/>
      <w:spacing w:val="5"/>
    </w:rPr>
  </w:style>
  <w:style w:type="paragraph" w:styleId="NormalWeb">
    <w:name w:val="Normal (Web)"/>
    <w:basedOn w:val="Normal"/>
    <w:uiPriority w:val="99"/>
    <w:unhideWhenUsed/>
    <w:rsid w:val="00D35EE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35EE5"/>
    <w:rPr>
      <w:b/>
      <w:bCs/>
    </w:rPr>
  </w:style>
  <w:style w:type="character" w:customStyle="1" w:styleId="whitespace-normal">
    <w:name w:val="whitespace-normal"/>
    <w:basedOn w:val="DefaultParagraphFont"/>
    <w:rsid w:val="00D35EE5"/>
  </w:style>
  <w:style w:type="character" w:styleId="Emphasis">
    <w:name w:val="Emphasis"/>
    <w:basedOn w:val="DefaultParagraphFont"/>
    <w:uiPriority w:val="20"/>
    <w:qFormat/>
    <w:rsid w:val="00D35EE5"/>
    <w:rPr>
      <w:i/>
      <w:iCs/>
    </w:rPr>
  </w:style>
  <w:style w:type="character" w:styleId="Hyperlink">
    <w:name w:val="Hyperlink"/>
    <w:basedOn w:val="DefaultParagraphFont"/>
    <w:uiPriority w:val="99"/>
    <w:semiHidden/>
    <w:unhideWhenUsed/>
    <w:rsid w:val="00D35EE5"/>
    <w:rPr>
      <w:color w:val="0000FF"/>
      <w:u w:val="single"/>
    </w:rPr>
  </w:style>
  <w:style w:type="table" w:styleId="GridTable4-Accent1">
    <w:name w:val="Grid Table 4 Accent 1"/>
    <w:basedOn w:val="TableNormal"/>
    <w:uiPriority w:val="49"/>
    <w:rsid w:val="006513F9"/>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Grid">
    <w:name w:val="Table Grid"/>
    <w:basedOn w:val="TableNormal"/>
    <w:uiPriority w:val="39"/>
    <w:rsid w:val="00A16600"/>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intel.com" TargetMode="External"/><Relationship Id="rId18" Type="http://schemas.openxmlformats.org/officeDocument/2006/relationships/hyperlink" Target="https://www.stoke.gov.uk" TargetMode="External"/><Relationship Id="rId26" Type="http://schemas.openxmlformats.org/officeDocument/2006/relationships/hyperlink" Target="https://www.yell.com/biz/the-washtub-stone-1571356/?utm_source=chatgpt.com" TargetMode="External"/><Relationship Id="rId3" Type="http://schemas.openxmlformats.org/officeDocument/2006/relationships/styles" Target="styles.xml"/><Relationship Id="rId21" Type="http://schemas.openxmlformats.org/officeDocument/2006/relationships/hyperlink" Target="https://posh-wash-launderette.wheree.com/?utm_source=chatgpt.com" TargetMode="External"/><Relationship Id="rId7" Type="http://schemas.openxmlformats.org/officeDocument/2006/relationships/image" Target="media/image2.png"/><Relationship Id="rId12" Type="http://schemas.openxmlformats.org/officeDocument/2006/relationships/hyperlink" Target="https://www.ibisworld.com" TargetMode="External"/><Relationship Id="rId17" Type="http://schemas.openxmlformats.org/officeDocument/2006/relationships/hyperlink" Target="https://www.statista.com" TargetMode="External"/><Relationship Id="rId25" Type="http://schemas.openxmlformats.org/officeDocument/2006/relationships/hyperlink" Target="https://westwickhamlaunderette.co.uk/stoke-on-trent/fenton-launderette/?utm_source=chatgpt.com" TargetMode="External"/><Relationship Id="rId2" Type="http://schemas.openxmlformats.org/officeDocument/2006/relationships/numbering" Target="numbering.xml"/><Relationship Id="rId16" Type="http://schemas.openxmlformats.org/officeDocument/2006/relationships/hyperlink" Target="https://www.skillsforcare.org.uk" TargetMode="External"/><Relationship Id="rId20" Type="http://schemas.openxmlformats.org/officeDocument/2006/relationships/hyperlink" Target="https://www.yell.com" TargetMode="External"/><Relationship Id="rId29" Type="http://schemas.openxmlformats.org/officeDocument/2006/relationships/hyperlink" Target="https://www.johnsoncleaners.com/?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gle.com/maps" TargetMode="External"/><Relationship Id="rId24" Type="http://schemas.openxmlformats.org/officeDocument/2006/relationships/hyperlink" Target="https://westwickhamlaunderette.co.uk/stoke-on-trent/fenton-launderette/?utm_source=chatgpt.com" TargetMode="External"/><Relationship Id="rId5" Type="http://schemas.openxmlformats.org/officeDocument/2006/relationships/webSettings" Target="webSettings.xml"/><Relationship Id="rId15" Type="http://schemas.openxmlformats.org/officeDocument/2006/relationships/hyperlink" Target="https://www.stwater.co.uk/businesses-and-retailers/trade-effluent?utm_source=chatgpt.com" TargetMode="External"/><Relationship Id="rId23" Type="http://schemas.openxmlformats.org/officeDocument/2006/relationships/hyperlink" Target="https://www.yell.com/biz/the-launderette-stoke-on-trent-1523043/?utm_source=chatgpt.com" TargetMode="External"/><Relationship Id="rId28" Type="http://schemas.openxmlformats.org/officeDocument/2006/relationships/hyperlink" Target="https://www.sunriselaundryservices.co.uk/?utm_source=chatgpt.com" TargetMode="External"/><Relationship Id="rId10" Type="http://schemas.openxmlformats.org/officeDocument/2006/relationships/hyperlink" Target="https://www.gov.uk/guidance/waste-duty-of-care-how-to-comply" TargetMode="External"/><Relationship Id="rId19" Type="http://schemas.openxmlformats.org/officeDocument/2006/relationships/hyperlink" Target="https://www.universitiesuk.ac.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national-minimum-wage-rates" TargetMode="External"/><Relationship Id="rId14" Type="http://schemas.openxmlformats.org/officeDocument/2006/relationships/hyperlink" Target="https://www.ons.gov.uk/census" TargetMode="External"/><Relationship Id="rId22" Type="http://schemas.openxmlformats.org/officeDocument/2006/relationships/hyperlink" Target="https://directory.stokesentinel.co.uk/company/438112232423424?utm_source=chatgpt.com" TargetMode="External"/><Relationship Id="rId27" Type="http://schemas.openxmlformats.org/officeDocument/2006/relationships/hyperlink" Target="https://stores.revolution-laundry.com/en-uk/england-gbr/stoke-on-trent/laverie-revolution-laundry-77702857?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6AA899-8711-4CBF-91CF-9033DD3F1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3165</Words>
  <Characters>18042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c:creator>
  <cp:keywords/>
  <dc:description/>
  <cp:lastModifiedBy>nick .</cp:lastModifiedBy>
  <cp:revision>2</cp:revision>
  <dcterms:created xsi:type="dcterms:W3CDTF">2026-02-18T00:32:00Z</dcterms:created>
  <dcterms:modified xsi:type="dcterms:W3CDTF">2026-02-18T00:32:00Z</dcterms:modified>
</cp:coreProperties>
</file>