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FEEA6" w14:textId="77777777" w:rsidR="000C0ED5" w:rsidRPr="002F4A0F" w:rsidRDefault="000C0ED5" w:rsidP="000C0ED5">
      <w:pPr>
        <w:pStyle w:val="ListParagraph"/>
        <w:numPr>
          <w:ilvl w:val="0"/>
          <w:numId w:val="1"/>
        </w:numPr>
        <w:spacing w:line="259" w:lineRule="auto"/>
        <w:rPr>
          <w:rFonts w:asciiTheme="minorBidi" w:hAnsiTheme="minorBidi"/>
          <w:b/>
        </w:rPr>
      </w:pPr>
      <w:r w:rsidRPr="002F4A0F">
        <w:rPr>
          <w:rFonts w:asciiTheme="minorBidi" w:hAnsiTheme="minorBidi"/>
          <w:b/>
        </w:rPr>
        <w:t>Explain what is meant by ‘privity of contract’ and identify one exception to this rule. [2 marks]</w:t>
      </w:r>
    </w:p>
    <w:p w14:paraId="40B51DEB" w14:textId="77777777" w:rsidR="0030348A" w:rsidRPr="002F4A0F" w:rsidRDefault="0030348A" w:rsidP="000C0ED5">
      <w:pPr>
        <w:pStyle w:val="ListParagraph"/>
        <w:rPr>
          <w:rFonts w:asciiTheme="minorBidi" w:hAnsiTheme="minorBidi"/>
          <w:bCs/>
          <w:color w:val="000000" w:themeColor="text1"/>
        </w:rPr>
      </w:pPr>
    </w:p>
    <w:p w14:paraId="7E063584" w14:textId="77777777" w:rsidR="000C0ED5" w:rsidRDefault="000C0ED5" w:rsidP="000C0ED5">
      <w:pPr>
        <w:pStyle w:val="ListParagraph"/>
        <w:numPr>
          <w:ilvl w:val="0"/>
          <w:numId w:val="1"/>
        </w:numPr>
        <w:spacing w:line="259" w:lineRule="auto"/>
        <w:rPr>
          <w:rFonts w:asciiTheme="minorBidi" w:hAnsiTheme="minorBidi"/>
          <w:b/>
        </w:rPr>
      </w:pPr>
      <w:r w:rsidRPr="002F4A0F">
        <w:rPr>
          <w:rFonts w:asciiTheme="minorBidi" w:hAnsiTheme="minorBidi"/>
          <w:b/>
        </w:rPr>
        <w:t>Adams v Lindsell [1818] set out the postal rule as an exception to the general rule that acceptance must be communicated to the offeror. Please state what is meant by the postal rule and identify two limitations it is subject to. [3 marks]</w:t>
      </w:r>
    </w:p>
    <w:p w14:paraId="2C6CF1E9" w14:textId="77777777" w:rsidR="00161310" w:rsidRPr="00161310" w:rsidRDefault="00161310" w:rsidP="00161310">
      <w:pPr>
        <w:pStyle w:val="ListParagraph"/>
        <w:rPr>
          <w:rFonts w:asciiTheme="minorBidi" w:hAnsiTheme="minorBidi"/>
          <w:b/>
        </w:rPr>
      </w:pPr>
    </w:p>
    <w:p w14:paraId="74D50D52" w14:textId="77777777" w:rsidR="00161310" w:rsidRPr="002F4A0F" w:rsidRDefault="00161310" w:rsidP="00161310">
      <w:pPr>
        <w:pStyle w:val="ListParagraph"/>
        <w:spacing w:line="259" w:lineRule="auto"/>
        <w:ind w:left="360"/>
        <w:rPr>
          <w:rFonts w:asciiTheme="minorBidi" w:hAnsiTheme="minorBidi"/>
          <w:b/>
        </w:rPr>
      </w:pPr>
    </w:p>
    <w:p w14:paraId="0CA3CAA1" w14:textId="44C6B5BD" w:rsidR="000C0ED5" w:rsidRPr="00161310" w:rsidRDefault="000C0ED5" w:rsidP="00161310">
      <w:pPr>
        <w:pStyle w:val="ListParagraph"/>
        <w:numPr>
          <w:ilvl w:val="0"/>
          <w:numId w:val="1"/>
        </w:numPr>
        <w:spacing w:line="259" w:lineRule="auto"/>
        <w:rPr>
          <w:rFonts w:asciiTheme="minorBidi" w:hAnsiTheme="minorBidi"/>
          <w:b/>
        </w:rPr>
      </w:pPr>
      <w:r w:rsidRPr="00161310">
        <w:rPr>
          <w:rFonts w:asciiTheme="minorBidi" w:hAnsiTheme="minorBidi"/>
          <w:b/>
        </w:rPr>
        <w:t xml:space="preserve">What is the exception to the past consideration rule illustrated in the case of </w:t>
      </w:r>
      <w:proofErr w:type="spellStart"/>
      <w:r w:rsidRPr="00161310">
        <w:rPr>
          <w:rFonts w:asciiTheme="minorBidi" w:hAnsiTheme="minorBidi"/>
          <w:b/>
        </w:rPr>
        <w:t>Lampleigh</w:t>
      </w:r>
      <w:proofErr w:type="spellEnd"/>
      <w:r w:rsidRPr="00161310">
        <w:rPr>
          <w:rFonts w:asciiTheme="minorBidi" w:hAnsiTheme="minorBidi"/>
          <w:b/>
        </w:rPr>
        <w:t xml:space="preserve"> v Braithwait [1615]? [2 marks]</w:t>
      </w:r>
    </w:p>
    <w:p w14:paraId="519EE7CC" w14:textId="77777777" w:rsidR="00E0675A" w:rsidRPr="002F4A0F" w:rsidRDefault="00E0675A" w:rsidP="000C0ED5">
      <w:pPr>
        <w:pStyle w:val="ListParagraph"/>
        <w:rPr>
          <w:rFonts w:asciiTheme="minorBidi" w:hAnsiTheme="minorBidi"/>
          <w:bCs/>
          <w:color w:val="FF0000"/>
        </w:rPr>
      </w:pPr>
    </w:p>
    <w:p w14:paraId="31A76795" w14:textId="7F714880" w:rsidR="00E0675A" w:rsidRDefault="00E0675A" w:rsidP="002F4A0F">
      <w:pPr>
        <w:pStyle w:val="ListParagraph"/>
        <w:numPr>
          <w:ilvl w:val="0"/>
          <w:numId w:val="1"/>
        </w:numPr>
        <w:rPr>
          <w:rFonts w:asciiTheme="minorBidi" w:hAnsiTheme="minorBidi"/>
          <w:b/>
          <w:bCs/>
        </w:rPr>
      </w:pPr>
      <w:r w:rsidRPr="002F4A0F">
        <w:rPr>
          <w:rFonts w:asciiTheme="minorBidi" w:hAnsiTheme="minorBidi"/>
          <w:b/>
          <w:bCs/>
        </w:rPr>
        <w:t>During contractual negotiations, numerous statements can be made. Provide three examples of categories of statement offering a brief description of what they are.</w:t>
      </w:r>
      <w:r w:rsidR="002F4A0F" w:rsidRPr="002F4A0F">
        <w:rPr>
          <w:rFonts w:asciiTheme="minorBidi" w:hAnsiTheme="minorBidi"/>
          <w:b/>
          <w:bCs/>
        </w:rPr>
        <w:t xml:space="preserve"> </w:t>
      </w:r>
      <w:r w:rsidRPr="002F4A0F">
        <w:rPr>
          <w:rFonts w:asciiTheme="minorBidi" w:hAnsiTheme="minorBidi"/>
          <w:b/>
          <w:bCs/>
        </w:rPr>
        <w:t>[6 marks]</w:t>
      </w:r>
    </w:p>
    <w:p w14:paraId="627E29A2" w14:textId="77777777" w:rsidR="00571F68" w:rsidRPr="002F4A0F" w:rsidRDefault="00571F68" w:rsidP="00E0675A">
      <w:pPr>
        <w:pStyle w:val="ListParagraph"/>
        <w:rPr>
          <w:rFonts w:asciiTheme="minorBidi" w:hAnsiTheme="minorBidi"/>
        </w:rPr>
      </w:pPr>
    </w:p>
    <w:p w14:paraId="2C1BCEF5" w14:textId="77777777" w:rsidR="00E0675A" w:rsidRPr="002F4A0F" w:rsidRDefault="00E0675A" w:rsidP="000C0ED5">
      <w:pPr>
        <w:pStyle w:val="ListParagraph"/>
        <w:rPr>
          <w:rFonts w:asciiTheme="minorBidi" w:hAnsiTheme="minorBidi"/>
          <w:bCs/>
          <w:color w:val="FF0000"/>
        </w:rPr>
      </w:pPr>
    </w:p>
    <w:p w14:paraId="7D6C58BA" w14:textId="77777777" w:rsidR="000C0ED5" w:rsidRDefault="000C0ED5" w:rsidP="000C0ED5">
      <w:pPr>
        <w:pStyle w:val="ListParagraph"/>
        <w:numPr>
          <w:ilvl w:val="0"/>
          <w:numId w:val="1"/>
        </w:numPr>
        <w:spacing w:line="259" w:lineRule="auto"/>
        <w:rPr>
          <w:rFonts w:asciiTheme="minorBidi" w:hAnsiTheme="minorBidi"/>
          <w:b/>
        </w:rPr>
      </w:pPr>
      <w:r w:rsidRPr="002F4A0F">
        <w:rPr>
          <w:rFonts w:asciiTheme="minorBidi" w:hAnsiTheme="minorBidi"/>
          <w:b/>
        </w:rPr>
        <w:t>What four things will a court consider when deciding whether to incorporate a statement into the terms of a contract?[8 marks]</w:t>
      </w:r>
    </w:p>
    <w:p w14:paraId="64BE5B7C" w14:textId="77777777" w:rsidR="00161310" w:rsidRPr="002F4A0F" w:rsidRDefault="00161310" w:rsidP="00161310">
      <w:pPr>
        <w:pStyle w:val="ListParagraph"/>
        <w:spacing w:line="259" w:lineRule="auto"/>
        <w:ind w:left="360"/>
        <w:rPr>
          <w:rFonts w:asciiTheme="minorBidi" w:hAnsiTheme="minorBidi"/>
          <w:b/>
        </w:rPr>
      </w:pPr>
    </w:p>
    <w:p w14:paraId="13CBA8D7" w14:textId="73C1BC75" w:rsidR="000C0ED5" w:rsidRPr="00161310" w:rsidRDefault="000C0ED5" w:rsidP="00161310">
      <w:pPr>
        <w:pStyle w:val="ListParagraph"/>
        <w:numPr>
          <w:ilvl w:val="0"/>
          <w:numId w:val="1"/>
        </w:numPr>
        <w:spacing w:line="259" w:lineRule="auto"/>
        <w:rPr>
          <w:rFonts w:asciiTheme="minorBidi" w:hAnsiTheme="minorBidi"/>
          <w:b/>
          <w:color w:val="000000" w:themeColor="text1"/>
        </w:rPr>
      </w:pPr>
      <w:r w:rsidRPr="00161310">
        <w:rPr>
          <w:rFonts w:asciiTheme="minorBidi" w:hAnsiTheme="minorBidi"/>
          <w:b/>
          <w:color w:val="000000" w:themeColor="text1"/>
        </w:rPr>
        <w:t xml:space="preserve">In relation to exemption clauses, what is meant by the </w:t>
      </w:r>
      <w:r w:rsidRPr="00161310">
        <w:rPr>
          <w:rFonts w:asciiTheme="minorBidi" w:hAnsiTheme="minorBidi"/>
          <w:b/>
          <w:i/>
          <w:iCs/>
          <w:color w:val="000000" w:themeColor="text1"/>
        </w:rPr>
        <w:t xml:space="preserve">contra </w:t>
      </w:r>
      <w:proofErr w:type="spellStart"/>
      <w:r w:rsidRPr="00161310">
        <w:rPr>
          <w:rFonts w:asciiTheme="minorBidi" w:hAnsiTheme="minorBidi"/>
          <w:b/>
          <w:i/>
          <w:iCs/>
          <w:color w:val="000000" w:themeColor="text1"/>
        </w:rPr>
        <w:t>proferentum</w:t>
      </w:r>
      <w:proofErr w:type="spellEnd"/>
      <w:r w:rsidRPr="00161310">
        <w:rPr>
          <w:rFonts w:asciiTheme="minorBidi" w:hAnsiTheme="minorBidi"/>
          <w:b/>
          <w:color w:val="000000" w:themeColor="text1"/>
        </w:rPr>
        <w:t xml:space="preserve"> </w:t>
      </w:r>
      <w:r w:rsidRPr="00161310">
        <w:rPr>
          <w:rFonts w:asciiTheme="minorBidi" w:hAnsiTheme="minorBidi"/>
          <w:b/>
        </w:rPr>
        <w:t>rule? [2 marks]</w:t>
      </w:r>
    </w:p>
    <w:p w14:paraId="6A9CD8D7" w14:textId="77777777" w:rsidR="00161310" w:rsidRPr="00161310" w:rsidRDefault="00161310" w:rsidP="00161310">
      <w:pPr>
        <w:pStyle w:val="ListParagraph"/>
        <w:rPr>
          <w:rFonts w:asciiTheme="minorBidi" w:hAnsiTheme="minorBidi"/>
          <w:b/>
          <w:color w:val="000000" w:themeColor="text1"/>
        </w:rPr>
      </w:pPr>
    </w:p>
    <w:p w14:paraId="3B41E938" w14:textId="77777777" w:rsidR="00161310" w:rsidRPr="00161310" w:rsidRDefault="00161310" w:rsidP="00161310">
      <w:pPr>
        <w:pStyle w:val="ListParagraph"/>
        <w:spacing w:line="259" w:lineRule="auto"/>
        <w:ind w:left="360"/>
        <w:rPr>
          <w:rFonts w:asciiTheme="minorBidi" w:hAnsiTheme="minorBidi"/>
          <w:b/>
          <w:color w:val="000000" w:themeColor="text1"/>
        </w:rPr>
      </w:pPr>
    </w:p>
    <w:p w14:paraId="62EF30AE" w14:textId="77777777" w:rsidR="000C0ED5" w:rsidRDefault="000C0ED5" w:rsidP="000C0ED5">
      <w:pPr>
        <w:pStyle w:val="ListParagraph"/>
        <w:numPr>
          <w:ilvl w:val="0"/>
          <w:numId w:val="1"/>
        </w:numPr>
        <w:spacing w:line="259" w:lineRule="auto"/>
        <w:rPr>
          <w:rFonts w:asciiTheme="minorBidi" w:hAnsiTheme="minorBidi"/>
          <w:b/>
          <w:color w:val="000000" w:themeColor="text1"/>
        </w:rPr>
      </w:pPr>
      <w:r w:rsidRPr="002F4A0F">
        <w:rPr>
          <w:rFonts w:asciiTheme="minorBidi" w:hAnsiTheme="minorBidi"/>
          <w:b/>
          <w:color w:val="000000" w:themeColor="text1"/>
        </w:rPr>
        <w:t>What is meant by the term ‘misrepresentation’? [2 marks]</w:t>
      </w:r>
    </w:p>
    <w:p w14:paraId="5DDC1B44" w14:textId="77777777" w:rsidR="00161310" w:rsidRPr="002F4A0F" w:rsidRDefault="00161310" w:rsidP="00161310">
      <w:pPr>
        <w:pStyle w:val="ListParagraph"/>
        <w:spacing w:line="259" w:lineRule="auto"/>
        <w:ind w:left="360"/>
        <w:rPr>
          <w:rFonts w:asciiTheme="minorBidi" w:hAnsiTheme="minorBidi"/>
          <w:b/>
          <w:color w:val="000000" w:themeColor="text1"/>
        </w:rPr>
      </w:pPr>
    </w:p>
    <w:p w14:paraId="2BD24C5F" w14:textId="1FBFB342" w:rsidR="000C0ED5" w:rsidRDefault="000C0ED5" w:rsidP="00161310">
      <w:pPr>
        <w:pStyle w:val="ListParagraph"/>
        <w:numPr>
          <w:ilvl w:val="0"/>
          <w:numId w:val="1"/>
        </w:numPr>
        <w:spacing w:line="259" w:lineRule="auto"/>
        <w:rPr>
          <w:rFonts w:asciiTheme="minorBidi" w:hAnsiTheme="minorBidi"/>
          <w:b/>
          <w:color w:val="000000" w:themeColor="text1"/>
        </w:rPr>
      </w:pPr>
      <w:r w:rsidRPr="002F4A0F">
        <w:rPr>
          <w:rFonts w:asciiTheme="minorBidi" w:hAnsiTheme="minorBidi"/>
          <w:b/>
          <w:color w:val="000000" w:themeColor="text1"/>
        </w:rPr>
        <w:t>Identify and explain</w:t>
      </w:r>
      <w:r w:rsidRPr="002F4A0F">
        <w:rPr>
          <w:rFonts w:asciiTheme="minorBidi" w:hAnsiTheme="minorBidi"/>
          <w:b/>
          <w:color w:val="000000" w:themeColor="text1"/>
        </w:rPr>
        <w:t xml:space="preserve"> the ways in which a contract can be discharged? [</w:t>
      </w:r>
      <w:r w:rsidRPr="002F4A0F">
        <w:rPr>
          <w:rFonts w:asciiTheme="minorBidi" w:hAnsiTheme="minorBidi"/>
          <w:b/>
          <w:color w:val="000000" w:themeColor="text1"/>
        </w:rPr>
        <w:t>8</w:t>
      </w:r>
      <w:r w:rsidRPr="002F4A0F">
        <w:rPr>
          <w:rFonts w:asciiTheme="minorBidi" w:hAnsiTheme="minorBidi"/>
          <w:b/>
          <w:color w:val="000000" w:themeColor="text1"/>
        </w:rPr>
        <w:t xml:space="preserve"> marks]</w:t>
      </w:r>
    </w:p>
    <w:p w14:paraId="5762C16F" w14:textId="77777777" w:rsidR="00161310" w:rsidRPr="00161310" w:rsidRDefault="00161310" w:rsidP="00161310">
      <w:pPr>
        <w:pStyle w:val="ListParagraph"/>
        <w:rPr>
          <w:rFonts w:asciiTheme="minorBidi" w:hAnsiTheme="minorBidi"/>
          <w:b/>
          <w:color w:val="000000" w:themeColor="text1"/>
        </w:rPr>
      </w:pPr>
    </w:p>
    <w:p w14:paraId="5227AE9E" w14:textId="77777777" w:rsidR="00161310" w:rsidRPr="00161310" w:rsidRDefault="00161310" w:rsidP="00161310">
      <w:pPr>
        <w:pStyle w:val="ListParagraph"/>
        <w:spacing w:line="259" w:lineRule="auto"/>
        <w:ind w:left="360"/>
        <w:rPr>
          <w:rFonts w:asciiTheme="minorBidi" w:hAnsiTheme="minorBidi"/>
          <w:b/>
          <w:color w:val="000000" w:themeColor="text1"/>
        </w:rPr>
      </w:pPr>
    </w:p>
    <w:p w14:paraId="3129ADD8" w14:textId="47C66D57" w:rsidR="000C0ED5" w:rsidRPr="00161310" w:rsidRDefault="000C0ED5" w:rsidP="00161310">
      <w:pPr>
        <w:pStyle w:val="ListParagraph"/>
        <w:numPr>
          <w:ilvl w:val="0"/>
          <w:numId w:val="1"/>
        </w:numPr>
        <w:spacing w:line="259" w:lineRule="auto"/>
        <w:rPr>
          <w:rFonts w:asciiTheme="minorBidi" w:hAnsiTheme="minorBidi"/>
          <w:bCs/>
          <w:color w:val="FF0000"/>
        </w:rPr>
      </w:pPr>
      <w:r w:rsidRPr="002F4A0F">
        <w:rPr>
          <w:rFonts w:asciiTheme="minorBidi" w:hAnsiTheme="minorBidi"/>
          <w:b/>
        </w:rPr>
        <w:t>What price must be paid by a party who accepts partial performance?[1 mark]</w:t>
      </w:r>
    </w:p>
    <w:p w14:paraId="7208314A" w14:textId="77777777" w:rsidR="00161310" w:rsidRPr="002F4A0F" w:rsidRDefault="00161310" w:rsidP="00161310">
      <w:pPr>
        <w:pStyle w:val="ListParagraph"/>
        <w:spacing w:line="259" w:lineRule="auto"/>
        <w:ind w:left="360"/>
        <w:rPr>
          <w:rFonts w:asciiTheme="minorBidi" w:hAnsiTheme="minorBidi"/>
          <w:bCs/>
          <w:color w:val="FF0000"/>
        </w:rPr>
      </w:pPr>
    </w:p>
    <w:p w14:paraId="7DD0DFEF" w14:textId="77777777" w:rsidR="000C0ED5" w:rsidRPr="002F4A0F" w:rsidRDefault="000C0ED5" w:rsidP="000C0ED5">
      <w:pPr>
        <w:pStyle w:val="ListParagraph"/>
        <w:numPr>
          <w:ilvl w:val="0"/>
          <w:numId w:val="1"/>
        </w:numPr>
        <w:spacing w:line="259" w:lineRule="auto"/>
        <w:rPr>
          <w:rFonts w:asciiTheme="minorBidi" w:hAnsiTheme="minorBidi"/>
          <w:b/>
        </w:rPr>
      </w:pPr>
      <w:r w:rsidRPr="002F4A0F">
        <w:rPr>
          <w:rFonts w:asciiTheme="minorBidi" w:hAnsiTheme="minorBidi"/>
          <w:b/>
        </w:rPr>
        <w:t>What is the aim of damages in contract law? [1 mark]</w:t>
      </w:r>
    </w:p>
    <w:p w14:paraId="2092E908" w14:textId="77777777" w:rsidR="000C0ED5" w:rsidRPr="002F4A0F" w:rsidRDefault="000C0ED5" w:rsidP="000C0ED5">
      <w:pPr>
        <w:pStyle w:val="ListParagraph"/>
        <w:rPr>
          <w:rFonts w:asciiTheme="minorBidi" w:hAnsiTheme="minorBidi"/>
          <w:bCs/>
          <w:color w:val="FF0000"/>
        </w:rPr>
      </w:pPr>
    </w:p>
    <w:p w14:paraId="165885FD" w14:textId="77777777" w:rsidR="000C0ED5" w:rsidRPr="002F4A0F" w:rsidRDefault="000C0ED5" w:rsidP="000C0ED5">
      <w:pPr>
        <w:pStyle w:val="ListParagraph"/>
        <w:numPr>
          <w:ilvl w:val="0"/>
          <w:numId w:val="1"/>
        </w:numPr>
        <w:spacing w:line="259" w:lineRule="auto"/>
        <w:rPr>
          <w:rFonts w:asciiTheme="minorBidi" w:hAnsiTheme="minorBidi"/>
          <w:b/>
        </w:rPr>
      </w:pPr>
      <w:r w:rsidRPr="002F4A0F">
        <w:rPr>
          <w:rFonts w:asciiTheme="minorBidi" w:hAnsiTheme="minorBidi"/>
          <w:b/>
        </w:rPr>
        <w:t xml:space="preserve">In terms of damages in contract law, what is the remoteness of damage rule? </w:t>
      </w:r>
    </w:p>
    <w:p w14:paraId="5D18E76B" w14:textId="77777777" w:rsidR="000C0ED5" w:rsidRPr="002F4A0F" w:rsidRDefault="000C0ED5" w:rsidP="000C0ED5">
      <w:pPr>
        <w:pStyle w:val="ListParagraph"/>
        <w:ind w:left="360"/>
        <w:rPr>
          <w:rFonts w:asciiTheme="minorBidi" w:hAnsiTheme="minorBidi"/>
          <w:b/>
        </w:rPr>
      </w:pPr>
      <w:r w:rsidRPr="002F4A0F">
        <w:rPr>
          <w:rFonts w:asciiTheme="minorBidi" w:hAnsiTheme="minorBidi"/>
          <w:b/>
        </w:rPr>
        <w:t>[2 marks]</w:t>
      </w:r>
    </w:p>
    <w:p w14:paraId="5354BCEA" w14:textId="77777777" w:rsidR="00375E47" w:rsidRPr="002F4A0F" w:rsidRDefault="00375E47" w:rsidP="000C0ED5">
      <w:pPr>
        <w:pStyle w:val="ListParagraph"/>
        <w:rPr>
          <w:rFonts w:asciiTheme="minorBidi" w:hAnsiTheme="minorBidi"/>
          <w:bCs/>
          <w:color w:val="FF0000"/>
        </w:rPr>
      </w:pPr>
    </w:p>
    <w:p w14:paraId="031FA176" w14:textId="1698290C" w:rsidR="007B031E" w:rsidRPr="002F4A0F" w:rsidRDefault="000C0ED5" w:rsidP="000C0ED5">
      <w:pPr>
        <w:pStyle w:val="ListParagraph"/>
        <w:numPr>
          <w:ilvl w:val="0"/>
          <w:numId w:val="1"/>
        </w:numPr>
        <w:rPr>
          <w:rFonts w:asciiTheme="minorBidi" w:hAnsiTheme="minorBidi"/>
          <w:b/>
          <w:bCs/>
        </w:rPr>
      </w:pPr>
      <w:r w:rsidRPr="002F4A0F">
        <w:rPr>
          <w:rFonts w:asciiTheme="minorBidi" w:hAnsiTheme="minorBidi"/>
          <w:b/>
          <w:bCs/>
        </w:rPr>
        <w:t>Explain what is meant by a vitiating factor (1 mark)</w:t>
      </w:r>
    </w:p>
    <w:p w14:paraId="04A14CC5" w14:textId="77777777" w:rsidR="00375E47" w:rsidRPr="002F4A0F" w:rsidRDefault="00375E47" w:rsidP="00375E47">
      <w:pPr>
        <w:rPr>
          <w:rFonts w:asciiTheme="minorBidi" w:hAnsiTheme="minorBidi"/>
          <w:b/>
          <w:bCs/>
        </w:rPr>
      </w:pPr>
    </w:p>
    <w:p w14:paraId="70C33B43" w14:textId="40901E16" w:rsidR="000C0ED5" w:rsidRPr="002F4A0F" w:rsidRDefault="000C0ED5" w:rsidP="000C0ED5">
      <w:pPr>
        <w:pStyle w:val="ListParagraph"/>
        <w:numPr>
          <w:ilvl w:val="0"/>
          <w:numId w:val="1"/>
        </w:numPr>
        <w:rPr>
          <w:rFonts w:asciiTheme="minorBidi" w:hAnsiTheme="minorBidi"/>
          <w:b/>
          <w:bCs/>
        </w:rPr>
      </w:pPr>
      <w:r w:rsidRPr="002F4A0F">
        <w:rPr>
          <w:rFonts w:asciiTheme="minorBidi" w:hAnsiTheme="minorBidi"/>
          <w:b/>
          <w:bCs/>
        </w:rPr>
        <w:t>Define the following types of vitiating factors:</w:t>
      </w:r>
      <w:r w:rsidR="00E0675A" w:rsidRPr="002F4A0F">
        <w:rPr>
          <w:rFonts w:asciiTheme="minorBidi" w:hAnsiTheme="minorBidi"/>
          <w:b/>
          <w:bCs/>
        </w:rPr>
        <w:t xml:space="preserve"> (</w:t>
      </w:r>
      <w:r w:rsidR="00375E47" w:rsidRPr="002F4A0F">
        <w:rPr>
          <w:rFonts w:asciiTheme="minorBidi" w:hAnsiTheme="minorBidi"/>
          <w:b/>
          <w:bCs/>
        </w:rPr>
        <w:t>3</w:t>
      </w:r>
      <w:r w:rsidR="00E0675A" w:rsidRPr="002F4A0F">
        <w:rPr>
          <w:rFonts w:asciiTheme="minorBidi" w:hAnsiTheme="minorBidi"/>
          <w:b/>
          <w:bCs/>
        </w:rPr>
        <w:t xml:space="preserve"> marks)</w:t>
      </w:r>
    </w:p>
    <w:p w14:paraId="1770A49B" w14:textId="04B3E812" w:rsidR="00ED5541" w:rsidRPr="00ED5541" w:rsidRDefault="000C0ED5" w:rsidP="00ED5541">
      <w:pPr>
        <w:pStyle w:val="ListParagraph"/>
        <w:numPr>
          <w:ilvl w:val="0"/>
          <w:numId w:val="4"/>
        </w:numPr>
        <w:rPr>
          <w:rFonts w:asciiTheme="minorBidi" w:hAnsiTheme="minorBidi"/>
        </w:rPr>
      </w:pPr>
      <w:r w:rsidRPr="00ED5541">
        <w:rPr>
          <w:rFonts w:asciiTheme="minorBidi" w:hAnsiTheme="minorBidi"/>
          <w:b/>
          <w:bCs/>
        </w:rPr>
        <w:t>Mistake</w:t>
      </w:r>
      <w:r w:rsidR="00ED5541" w:rsidRPr="00ED5541">
        <w:rPr>
          <w:rFonts w:asciiTheme="minorBidi" w:hAnsiTheme="minorBidi"/>
          <w:b/>
          <w:bCs/>
        </w:rPr>
        <w:t>:</w:t>
      </w:r>
    </w:p>
    <w:p w14:paraId="79AAC6FE" w14:textId="6FBF7A46" w:rsidR="00375E47" w:rsidRPr="00ED5541" w:rsidRDefault="000C0ED5" w:rsidP="00ED5541">
      <w:pPr>
        <w:pStyle w:val="ListParagraph"/>
        <w:numPr>
          <w:ilvl w:val="0"/>
          <w:numId w:val="4"/>
        </w:numPr>
        <w:rPr>
          <w:rFonts w:asciiTheme="minorBidi" w:hAnsiTheme="minorBidi"/>
        </w:rPr>
      </w:pPr>
      <w:r w:rsidRPr="00ED5541">
        <w:rPr>
          <w:rFonts w:asciiTheme="minorBidi" w:hAnsiTheme="minorBidi"/>
          <w:b/>
          <w:bCs/>
        </w:rPr>
        <w:t>Duress/Undue Influence</w:t>
      </w:r>
      <w:r w:rsidR="00375E47" w:rsidRPr="00ED5541">
        <w:rPr>
          <w:rFonts w:asciiTheme="minorBidi" w:hAnsiTheme="minorBidi"/>
          <w:b/>
          <w:bCs/>
        </w:rPr>
        <w:t xml:space="preserve">: </w:t>
      </w:r>
    </w:p>
    <w:p w14:paraId="042E2738" w14:textId="27A0EFA4" w:rsidR="000C0ED5" w:rsidRPr="000C0ED5" w:rsidRDefault="000C0ED5" w:rsidP="000C0ED5">
      <w:pPr>
        <w:pStyle w:val="ListParagraph"/>
        <w:ind w:left="360"/>
        <w:rPr>
          <w:b/>
          <w:bCs/>
        </w:rPr>
      </w:pPr>
    </w:p>
    <w:sectPr w:rsidR="000C0ED5" w:rsidRPr="000C0ED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51BE9" w14:textId="77777777" w:rsidR="0030348A" w:rsidRDefault="0030348A" w:rsidP="0030348A">
      <w:pPr>
        <w:spacing w:after="0" w:line="240" w:lineRule="auto"/>
      </w:pPr>
      <w:r>
        <w:separator/>
      </w:r>
    </w:p>
  </w:endnote>
  <w:endnote w:type="continuationSeparator" w:id="0">
    <w:p w14:paraId="24E29BC5" w14:textId="77777777" w:rsidR="0030348A" w:rsidRDefault="0030348A" w:rsidP="0030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5DE49" w14:textId="77777777" w:rsidR="0030348A" w:rsidRDefault="0030348A" w:rsidP="0030348A">
      <w:pPr>
        <w:spacing w:after="0" w:line="240" w:lineRule="auto"/>
      </w:pPr>
      <w:r>
        <w:separator/>
      </w:r>
    </w:p>
  </w:footnote>
  <w:footnote w:type="continuationSeparator" w:id="0">
    <w:p w14:paraId="02AABE7D" w14:textId="77777777" w:rsidR="0030348A" w:rsidRDefault="0030348A" w:rsidP="00303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26DB" w14:textId="67E0BE0D" w:rsidR="0030348A" w:rsidRDefault="0030348A">
    <w:pPr>
      <w:pStyle w:val="Header"/>
    </w:pPr>
    <w:r>
      <w:t xml:space="preserve">Mock Exam 2 </w:t>
    </w:r>
    <w:r w:rsidR="00D92B80">
      <w:t>April 2025</w:t>
    </w:r>
    <w:r w:rsidR="00ED5541">
      <w:t xml:space="preserve"> *Please note the total mark for this paper is /41, the exam will be longer*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0A92"/>
    <w:multiLevelType w:val="hybridMultilevel"/>
    <w:tmpl w:val="0CE8A68A"/>
    <w:lvl w:ilvl="0" w:tplc="D6B6B3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DED14AE"/>
    <w:multiLevelType w:val="hybridMultilevel"/>
    <w:tmpl w:val="DA4E5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C761E4"/>
    <w:multiLevelType w:val="hybridMultilevel"/>
    <w:tmpl w:val="26166A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63630AD"/>
    <w:multiLevelType w:val="hybridMultilevel"/>
    <w:tmpl w:val="2E6E7C52"/>
    <w:lvl w:ilvl="0" w:tplc="D464A8D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4768765">
    <w:abstractNumId w:val="2"/>
  </w:num>
  <w:num w:numId="2" w16cid:durableId="1116176218">
    <w:abstractNumId w:val="0"/>
  </w:num>
  <w:num w:numId="3" w16cid:durableId="378280630">
    <w:abstractNumId w:val="1"/>
  </w:num>
  <w:num w:numId="4" w16cid:durableId="1512916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D5"/>
    <w:rsid w:val="00047AE8"/>
    <w:rsid w:val="000C0ED5"/>
    <w:rsid w:val="00161310"/>
    <w:rsid w:val="002F4A0F"/>
    <w:rsid w:val="0030348A"/>
    <w:rsid w:val="00375E47"/>
    <w:rsid w:val="003933D1"/>
    <w:rsid w:val="003C6BAF"/>
    <w:rsid w:val="003E54B1"/>
    <w:rsid w:val="00571F68"/>
    <w:rsid w:val="005C73CB"/>
    <w:rsid w:val="007B031E"/>
    <w:rsid w:val="0080261A"/>
    <w:rsid w:val="00830303"/>
    <w:rsid w:val="009D7B90"/>
    <w:rsid w:val="00A13FF6"/>
    <w:rsid w:val="00AD1456"/>
    <w:rsid w:val="00B75E85"/>
    <w:rsid w:val="00C53004"/>
    <w:rsid w:val="00D15558"/>
    <w:rsid w:val="00D3150B"/>
    <w:rsid w:val="00D92B80"/>
    <w:rsid w:val="00DA5D35"/>
    <w:rsid w:val="00E0675A"/>
    <w:rsid w:val="00ED55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73A46"/>
  <w15:chartTrackingRefBased/>
  <w15:docId w15:val="{8A21A088-609B-4C33-9727-882229E9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E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E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E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E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E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E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E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E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E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E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E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E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E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E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ED5"/>
    <w:rPr>
      <w:rFonts w:eastAsiaTheme="majorEastAsia" w:cstheme="majorBidi"/>
      <w:color w:val="272727" w:themeColor="text1" w:themeTint="D8"/>
    </w:rPr>
  </w:style>
  <w:style w:type="paragraph" w:styleId="Title">
    <w:name w:val="Title"/>
    <w:basedOn w:val="Normal"/>
    <w:next w:val="Normal"/>
    <w:link w:val="TitleChar"/>
    <w:uiPriority w:val="10"/>
    <w:qFormat/>
    <w:rsid w:val="000C0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E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E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ED5"/>
    <w:pPr>
      <w:spacing w:before="160"/>
      <w:jc w:val="center"/>
    </w:pPr>
    <w:rPr>
      <w:i/>
      <w:iCs/>
      <w:color w:val="404040" w:themeColor="text1" w:themeTint="BF"/>
    </w:rPr>
  </w:style>
  <w:style w:type="character" w:customStyle="1" w:styleId="QuoteChar">
    <w:name w:val="Quote Char"/>
    <w:basedOn w:val="DefaultParagraphFont"/>
    <w:link w:val="Quote"/>
    <w:uiPriority w:val="29"/>
    <w:rsid w:val="000C0ED5"/>
    <w:rPr>
      <w:i/>
      <w:iCs/>
      <w:color w:val="404040" w:themeColor="text1" w:themeTint="BF"/>
    </w:rPr>
  </w:style>
  <w:style w:type="paragraph" w:styleId="ListParagraph">
    <w:name w:val="List Paragraph"/>
    <w:basedOn w:val="Normal"/>
    <w:uiPriority w:val="34"/>
    <w:qFormat/>
    <w:rsid w:val="000C0ED5"/>
    <w:pPr>
      <w:ind w:left="720"/>
      <w:contextualSpacing/>
    </w:pPr>
  </w:style>
  <w:style w:type="character" w:styleId="IntenseEmphasis">
    <w:name w:val="Intense Emphasis"/>
    <w:basedOn w:val="DefaultParagraphFont"/>
    <w:uiPriority w:val="21"/>
    <w:qFormat/>
    <w:rsid w:val="000C0ED5"/>
    <w:rPr>
      <w:i/>
      <w:iCs/>
      <w:color w:val="0F4761" w:themeColor="accent1" w:themeShade="BF"/>
    </w:rPr>
  </w:style>
  <w:style w:type="paragraph" w:styleId="IntenseQuote">
    <w:name w:val="Intense Quote"/>
    <w:basedOn w:val="Normal"/>
    <w:next w:val="Normal"/>
    <w:link w:val="IntenseQuoteChar"/>
    <w:uiPriority w:val="30"/>
    <w:qFormat/>
    <w:rsid w:val="000C0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ED5"/>
    <w:rPr>
      <w:i/>
      <w:iCs/>
      <w:color w:val="0F4761" w:themeColor="accent1" w:themeShade="BF"/>
    </w:rPr>
  </w:style>
  <w:style w:type="character" w:styleId="IntenseReference">
    <w:name w:val="Intense Reference"/>
    <w:basedOn w:val="DefaultParagraphFont"/>
    <w:uiPriority w:val="32"/>
    <w:qFormat/>
    <w:rsid w:val="000C0ED5"/>
    <w:rPr>
      <w:b/>
      <w:bCs/>
      <w:smallCaps/>
      <w:color w:val="0F4761" w:themeColor="accent1" w:themeShade="BF"/>
      <w:spacing w:val="5"/>
    </w:rPr>
  </w:style>
  <w:style w:type="paragraph" w:styleId="Header">
    <w:name w:val="header"/>
    <w:basedOn w:val="Normal"/>
    <w:link w:val="HeaderChar"/>
    <w:uiPriority w:val="99"/>
    <w:unhideWhenUsed/>
    <w:rsid w:val="00303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48A"/>
  </w:style>
  <w:style w:type="paragraph" w:styleId="Footer">
    <w:name w:val="footer"/>
    <w:basedOn w:val="Normal"/>
    <w:link w:val="FooterChar"/>
    <w:uiPriority w:val="99"/>
    <w:unhideWhenUsed/>
    <w:rsid w:val="00303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2025-04-07T14:32:00Z</dcterms:created>
  <dcterms:modified xsi:type="dcterms:W3CDTF">2025-04-07T14:32:00Z</dcterms:modified>
</cp:coreProperties>
</file>