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r>
        <w:rPr>
          <w:rtl w:val="0"/>
        </w:rPr>
        <w:t>The progression of the function of drawing; from tool to medium.</w:t>
      </w:r>
    </w:p>
    <w:p>
      <w:pPr>
        <w:pStyle w:val="Title"/>
        <w:bidi w:val="0"/>
      </w:pPr>
    </w:p>
    <w:p>
      <w:pPr>
        <w:pStyle w:val="Body"/>
        <w:bidi w:val="0"/>
      </w:pPr>
      <w:r>
        <w:rPr>
          <w:rtl w:val="0"/>
        </w:rPr>
        <w:t xml:space="preserve">This essay will aim to detail the three major points I wish to investigate within my dissertation: what Philip Guston described as </w:t>
      </w:r>
      <w:r>
        <w:rPr>
          <w:rtl w:val="0"/>
        </w:rPr>
        <w:t>“</w:t>
      </w:r>
      <w:r>
        <w:rPr>
          <w:rtl w:val="0"/>
        </w:rPr>
        <w:t>pure drawing</w:t>
      </w:r>
      <w:r>
        <w:rPr>
          <w:rtl w:val="0"/>
        </w:rPr>
        <w:t>”</w:t>
      </w:r>
      <w:r>
        <w:rPr>
          <w:rtl w:val="0"/>
        </w:rPr>
        <w:t xml:space="preserve">, signifiers and the signified, and material practice. What this essay means to explore, through these points, is what drawings are and what they can be, however it has been argued that </w:t>
      </w:r>
      <w:r>
        <w:rPr>
          <w:rtl w:val="0"/>
        </w:rPr>
        <w:t>“</w:t>
      </w:r>
      <w:r>
        <w:rPr>
          <w:rtl w:val="0"/>
        </w:rPr>
        <w:t>Drawing is the newest oldest medium. Drawing is impossible to define</w:t>
      </w:r>
      <w:r>
        <w:rPr>
          <w:rtl w:val="0"/>
        </w:rPr>
        <w:t xml:space="preserve">” </w:t>
      </w:r>
      <w:r>
        <w:rPr>
          <w:rtl w:val="0"/>
        </w:rPr>
        <w:t>(</w:t>
      </w:r>
      <w:r>
        <w:rPr>
          <w:rtl w:val="0"/>
        </w:rPr>
        <w:t>Karen Kurczynski</w:t>
      </w:r>
      <w:r>
        <w:rPr>
          <w:rtl w:val="0"/>
        </w:rPr>
        <w:t xml:space="preserve">, 2011) and I agree. However I believe it is possible to explore the realm within which drawings can exist and where the boundaries lie. The term </w:t>
      </w:r>
      <w:r>
        <w:rPr>
          <w:rtl w:val="0"/>
        </w:rPr>
        <w:t>“</w:t>
      </w:r>
      <w:r>
        <w:rPr>
          <w:rtl w:val="0"/>
        </w:rPr>
        <w:t>newest oldest medium</w:t>
      </w:r>
      <w:r>
        <w:rPr>
          <w:rtl w:val="0"/>
        </w:rPr>
        <w:t xml:space="preserve">” </w:t>
      </w:r>
      <w:r>
        <w:rPr>
          <w:rtl w:val="0"/>
        </w:rPr>
        <w:t>is interesting. It suggests that while drawing is the oldest medium, even older than literature, it has experienced a resurgence, a revitalised scrutiny into what it is and does. And rightfully so, for many centuries drawings were mostly considered studies or designs. The significance of the medium/practice of drawing hasn</w:t>
      </w:r>
      <w:r>
        <w:rPr>
          <w:rtl w:val="0"/>
        </w:rPr>
        <w:t>’</w:t>
      </w:r>
      <w:r>
        <w:rPr>
          <w:rtl w:val="0"/>
        </w:rPr>
        <w:t>t been fully considered (relative to painting or sculpture) yet it pervades every artists practice. It exists within paintings and sculpture yet can stand alone within its own perceptible set of rules (to be explored and broken). This is where my curiosity begins, within the uncertainties of the medium and it</w:t>
      </w:r>
      <w:r>
        <w:rPr>
          <w:rtl w:val="0"/>
        </w:rPr>
        <w:t>’</w:t>
      </w:r>
      <w:r>
        <w:rPr>
          <w:rtl w:val="0"/>
        </w:rPr>
        <w:t>s potential to challenge itself but also everything else around it.</w:t>
      </w:r>
    </w:p>
    <w:p>
      <w:pPr>
        <w:pStyle w:val="Body"/>
        <w:bidi w:val="0"/>
      </w:pPr>
    </w:p>
    <w:p>
      <w:pPr>
        <w:pStyle w:val="Heading"/>
        <w:bidi w:val="0"/>
      </w:pPr>
      <w:r>
        <w:rPr>
          <w:rtl w:val="0"/>
        </w:rPr>
        <w:t>Pure Drawing</w:t>
      </w:r>
    </w:p>
    <w:p>
      <w:pPr>
        <w:pStyle w:val="Body"/>
        <w:bidi w:val="0"/>
      </w:pPr>
    </w:p>
    <w:p>
      <w:pPr>
        <w:pStyle w:val="Body"/>
        <w:bidi w:val="0"/>
      </w:pPr>
      <w:r>
        <w:rPr>
          <w:rtl w:val="0"/>
        </w:rPr>
        <w:t xml:space="preserve">The term pure drawing suggests that whatever Guston is describing it is something that could only ever be identified as a drawing. Robert Storr writes, on gustons pure drawings, that </w:t>
      </w:r>
      <w:r>
        <w:rPr>
          <w:rtl w:val="0"/>
        </w:rPr>
        <w:t>“</w:t>
      </w:r>
      <w:r>
        <w:rPr>
          <w:rtl w:val="0"/>
        </w:rPr>
        <w:t>the images in Guston</w:t>
      </w:r>
      <w:r>
        <w:rPr>
          <w:rtl w:val="0"/>
        </w:rPr>
        <w:t>’</w:t>
      </w:r>
      <w:r>
        <w:rPr>
          <w:rtl w:val="0"/>
        </w:rPr>
        <w:t xml:space="preserve">s </w:t>
      </w:r>
      <w:r>
        <w:rPr>
          <w:rtl w:val="0"/>
        </w:rPr>
        <w:t>‘</w:t>
      </w:r>
      <w:r>
        <w:rPr>
          <w:rtl w:val="0"/>
        </w:rPr>
        <w:t>pure</w:t>
      </w:r>
      <w:r>
        <w:rPr>
          <w:rtl w:val="0"/>
        </w:rPr>
        <w:t xml:space="preserve">’ </w:t>
      </w:r>
      <w:r>
        <w:rPr>
          <w:rtl w:val="0"/>
        </w:rPr>
        <w:t>drawings represent discoveries of the hand, not projections of the mind</w:t>
      </w:r>
      <w:r>
        <w:rPr>
          <w:rtl w:val="0"/>
        </w:rPr>
        <w:t xml:space="preserve">” </w:t>
      </w:r>
      <w:r>
        <w:rPr>
          <w:rtl w:val="0"/>
        </w:rPr>
        <w:t xml:space="preserve">(1986, pg, 45). What he seems to understand of the drawings is that they are essentially abstract and the content of the work is the physical translation between medium (ink) and the physical movement of the hand and the recording of said movement on paper. As opposed to a controlled effort from Guston to manipulate his own movement to record something that resembles an object and tries to depict pictorially. Interestingly Guston dismissed the pure drawings as </w:t>
      </w:r>
      <w:r>
        <w:rPr>
          <w:rtl w:val="0"/>
        </w:rPr>
        <w:t>“</w:t>
      </w:r>
      <w:r>
        <w:rPr>
          <w:rtl w:val="0"/>
        </w:rPr>
        <w:t>exposing too much art</w:t>
      </w:r>
      <w:r>
        <w:rPr>
          <w:rtl w:val="0"/>
        </w:rPr>
        <w:t xml:space="preserve">” </w:t>
      </w:r>
      <w:r>
        <w:rPr>
          <w:rtl w:val="0"/>
        </w:rPr>
        <w:t xml:space="preserve">(1978)  an interesting look into the value he placed on them in comparison to literal drawings of objects. Which he said provided him </w:t>
      </w:r>
      <w:r>
        <w:rPr>
          <w:rtl w:val="0"/>
        </w:rPr>
        <w:t>“</w:t>
      </w:r>
      <w:r>
        <w:rPr>
          <w:rtl w:val="0"/>
        </w:rPr>
        <w:t>relief</w:t>
      </w:r>
      <w:r>
        <w:rPr>
          <w:rtl w:val="0"/>
        </w:rPr>
        <w:t xml:space="preserve">” </w:t>
      </w:r>
      <w:r>
        <w:rPr>
          <w:rtl w:val="0"/>
        </w:rPr>
        <w:t xml:space="preserve">and a </w:t>
      </w:r>
      <w:r>
        <w:rPr>
          <w:rtl w:val="0"/>
        </w:rPr>
        <w:t>“</w:t>
      </w:r>
      <w:r>
        <w:rPr>
          <w:rtl w:val="0"/>
        </w:rPr>
        <w:t>strong need to cope with tangible things</w:t>
      </w:r>
      <w:r>
        <w:rPr>
          <w:rtl w:val="0"/>
        </w:rPr>
        <w:t xml:space="preserve">” </w:t>
      </w:r>
      <w:r>
        <w:rPr>
          <w:rtl w:val="0"/>
        </w:rPr>
        <w:t xml:space="preserve">(1978). The idea of value here is put forward to us, Guston had his own ideas on the matter, a tricky subject within a completely subjective realm but something we must address as it can be seen throughout art history that some schools/branches of art have been more highly valued than others. Regardless, value is something personal at the very end of it so it can be argued in many ways that one drawing has the same value as any other. Berger writes </w:t>
      </w:r>
      <w:r>
        <w:rPr>
          <w:rtl w:val="0"/>
        </w:rPr>
        <w:t>“</w:t>
      </w:r>
      <w:r>
        <w:rPr>
          <w:rtl w:val="0"/>
        </w:rPr>
        <w:t>You don</w:t>
      </w:r>
      <w:r>
        <w:rPr>
          <w:rtl w:val="0"/>
        </w:rPr>
        <w:t>’</w:t>
      </w:r>
      <w:r>
        <w:rPr>
          <w:rtl w:val="0"/>
        </w:rPr>
        <w:t>t decide to abandon a drawing in order to begin another</w:t>
      </w:r>
      <w:r>
        <w:rPr>
          <w:rtl w:val="0"/>
        </w:rPr>
        <w:t xml:space="preserve">… </w:t>
      </w:r>
      <w:r>
        <w:rPr>
          <w:rtl w:val="0"/>
        </w:rPr>
        <w:t>at a certain moment if you</w:t>
      </w:r>
      <w:r>
        <w:rPr>
          <w:rtl w:val="0"/>
        </w:rPr>
        <w:t>’</w:t>
      </w:r>
      <w:r>
        <w:rPr>
          <w:rtl w:val="0"/>
        </w:rPr>
        <w:t>re lucky the accumulation becomes an image- that</w:t>
      </w:r>
      <w:r>
        <w:rPr>
          <w:rtl w:val="0"/>
        </w:rPr>
        <w:t>’</w:t>
      </w:r>
      <w:r>
        <w:rPr>
          <w:rtl w:val="0"/>
        </w:rPr>
        <w:t>s to say it stops being a heap of sins and becomes a presence</w:t>
      </w:r>
      <w:r>
        <w:rPr>
          <w:rtl w:val="0"/>
        </w:rPr>
        <w:t xml:space="preserve">” </w:t>
      </w:r>
      <w:r>
        <w:rPr>
          <w:rtl w:val="0"/>
        </w:rPr>
        <w:t>(2011) the mention of a presence is what gives a drawing it</w:t>
      </w:r>
      <w:r>
        <w:rPr>
          <w:rtl w:val="0"/>
        </w:rPr>
        <w:t>’</w:t>
      </w:r>
      <w:r>
        <w:rPr>
          <w:rtl w:val="0"/>
        </w:rPr>
        <w:t>s weight if any and something to really consider as a piece of art.</w:t>
      </w:r>
      <w:r>
        <w:br w:type="textWrapping"/>
      </w:r>
    </w:p>
    <w:p>
      <w:pPr>
        <w:pStyle w:val="Body"/>
        <w:bidi w:val="0"/>
      </w:pPr>
    </w:p>
    <w:p>
      <w:pPr>
        <w:pStyle w:val="Heading"/>
        <w:bidi w:val="0"/>
      </w:pPr>
      <w:r>
        <w:rPr>
          <w:rtl w:val="0"/>
        </w:rPr>
        <w:t>Signifiers and the signified</w:t>
      </w:r>
    </w:p>
    <w:p>
      <w:pPr>
        <w:pStyle w:val="Body"/>
        <w:bidi w:val="0"/>
      </w:pPr>
    </w:p>
    <w:p>
      <w:pPr>
        <w:pStyle w:val="Body"/>
        <w:bidi w:val="0"/>
      </w:pPr>
      <w:r>
        <w:rPr>
          <w:rtl w:val="0"/>
        </w:rPr>
        <w:t>The importance of these terms in drawings comes from the study of semiotics. They were first coined by the theorist Ferdinand de Saussure (1916) who suggested that a sound pattern (the psychological impression of a sound) was the physical representation of a physical object or as he put it the concept (signified). Here he specifically speaks about words as signifiers hence sound-pattern however the same applies for drawings. A drawing of a vase is recognisable as a vase but is still only a drawing. The vase is the signified the drawing is the signifier and we assign value to drawings on how well they depict an item. Guston also placed more value in his drawings of objects than his pure drawings yet i think there</w:t>
      </w:r>
      <w:r>
        <w:rPr>
          <w:rtl w:val="0"/>
        </w:rPr>
        <w:t>’</w:t>
      </w:r>
      <w:r>
        <w:rPr>
          <w:rtl w:val="0"/>
        </w:rPr>
        <w:t>s an argument for the value of drawings that are purely an example of what a drawing is. For instance Michaela Zimmer (</w:t>
      </w:r>
      <w:r>
        <w:rPr>
          <w:i w:val="1"/>
          <w:iCs w:val="1"/>
          <w:rtl w:val="0"/>
          <w:lang w:val="en-US"/>
        </w:rPr>
        <w:t>fig. 1)</w:t>
      </w:r>
      <w:r>
        <w:rPr>
          <w:rtl w:val="0"/>
        </w:rPr>
        <w:t>, a practicing artist in London, uses drawing hand in hand with performative gesture to explore the space she inhabits and the space the drawing inhabits on the canvas. Stating:</w:t>
      </w:r>
    </w:p>
    <w:p>
      <w:pPr>
        <w:pStyle w:val="Body"/>
        <w:bidi w:val="0"/>
      </w:pPr>
    </w:p>
    <w:p>
      <w:pPr>
        <w:pStyle w:val="Body"/>
        <w:bidi w:val="0"/>
        <w:ind w:left="720"/>
      </w:pPr>
      <w:r>
        <w:rPr>
          <w:rtl w:val="0"/>
        </w:rPr>
        <w:t>“</w:t>
      </w:r>
      <w:r>
        <w:rPr>
          <w:rtl w:val="0"/>
        </w:rPr>
        <w:t>Although her paintings are certainly abstract, what is prevalent is how the materiality and mark making invites us to focus on the body of the artist during the creative process: Zimmer presents corporeal meanings that relate to more visceral aspects of the body and the visual language of abstraction.</w:t>
      </w:r>
      <w:r>
        <w:rPr>
          <w:rtl w:val="0"/>
        </w:rPr>
        <w:t xml:space="preserve">” </w:t>
      </w:r>
      <w:r>
        <w:rPr>
          <w:rtl w:val="0"/>
        </w:rPr>
        <w:t xml:space="preserve">(Savage 2016) </w:t>
      </w:r>
    </w:p>
    <w:p>
      <w:pPr>
        <w:pStyle w:val="Body"/>
        <w:bidi w:val="0"/>
      </w:pPr>
    </w:p>
    <w:p>
      <w:pPr>
        <w:pStyle w:val="Body"/>
        <w:bidi w:val="0"/>
      </w:pPr>
    </w:p>
    <w:p>
      <w:pPr>
        <w:pStyle w:val="Body"/>
        <w:bidi w:val="0"/>
      </w:pPr>
      <w:r>
        <w:rPr>
          <w:rtl w:val="0"/>
        </w:rPr>
        <w:t>It could be said that the concept of her pieces is the physical limitations (her reach) and the signifiers are the abstract marks. This is admittedly pushing the limits of what we can consider semiotics as there is no tangible pictorial representation of something that exists physically instead metaphors for limitations the artist is interested in. So in terms of drawing objects, portraits and landscapes what gives them value? is it how closely an artist is able to render the 3d space on a 2d surface or is it something else, more in line with a picasso or an ancient cave drawing? what</w:t>
      </w:r>
      <w:r>
        <w:rPr>
          <w:rtl w:val="0"/>
        </w:rPr>
        <w:t>’</w:t>
      </w:r>
      <w:r>
        <w:rPr>
          <w:rtl w:val="0"/>
        </w:rPr>
        <w:t>s the difference between picassos bull (1945) (</w:t>
      </w:r>
      <w:r>
        <w:rPr>
          <w:i w:val="1"/>
          <w:iCs w:val="1"/>
          <w:rtl w:val="0"/>
          <w:lang w:val="en-US"/>
        </w:rPr>
        <w:t xml:space="preserve">fig.2) </w:t>
      </w:r>
      <w:r>
        <w:rPr>
          <w:rtl w:val="0"/>
        </w:rPr>
        <w:t>vs his bull (1947)? (</w:t>
      </w:r>
      <w:r>
        <w:rPr>
          <w:i w:val="1"/>
          <w:iCs w:val="1"/>
          <w:rtl w:val="0"/>
          <w:lang w:val="en-US"/>
        </w:rPr>
        <w:t>fig.3</w:t>
      </w:r>
      <w:r>
        <w:rPr>
          <w:rtl w:val="0"/>
        </w:rPr>
        <w:t>) Both drawings look like bulls and both bulls look like drawings. The Lascoux cave paintings in france are strikingly similar to both drawings so where</w:t>
      </w:r>
      <w:r>
        <w:rPr>
          <w:rtl w:val="0"/>
        </w:rPr>
        <w:t>’</w:t>
      </w:r>
      <w:r>
        <w:rPr>
          <w:rtl w:val="0"/>
        </w:rPr>
        <w:t>s the difference? Picasso</w:t>
      </w:r>
      <w:r>
        <w:rPr>
          <w:rtl w:val="0"/>
        </w:rPr>
        <w:t>’</w:t>
      </w:r>
      <w:r>
        <w:rPr>
          <w:rtl w:val="0"/>
        </w:rPr>
        <w:t>s drawings would no doubt be labeled as contemporary but would the cave paintings? They certainly have that contemporary element of innocence and commitment to line a lot of artists are showing interest in at the moment. It could be argued that Modernism loosened the rules surrounding all materials and what seemed like a progressive take on drawing (gustons pure drawing, picasso</w:t>
      </w:r>
      <w:r>
        <w:rPr>
          <w:rtl w:val="0"/>
        </w:rPr>
        <w:t>’</w:t>
      </w:r>
      <w:r>
        <w:rPr>
          <w:rtl w:val="0"/>
        </w:rPr>
        <w:t xml:space="preserve">s bulls) were actually more akin to ancient civilisations drawings. And its from these primal depictions we understand past civilisations ideologies full of religious, superstitious and mystic beliefs which in turn fuel a lot of contemporary drawings. Barthes argues </w:t>
      </w:r>
    </w:p>
    <w:p>
      <w:pPr>
        <w:pStyle w:val="Body"/>
        <w:bidi w:val="0"/>
      </w:pPr>
    </w:p>
    <w:p>
      <w:pPr>
        <w:pStyle w:val="Body"/>
        <w:bidi w:val="0"/>
        <w:ind w:left="720"/>
      </w:pPr>
      <w:r>
        <w:rPr>
          <w:rtl w:val="0"/>
        </w:rPr>
        <w:t xml:space="preserve">“ </w:t>
      </w:r>
      <w:r>
        <w:rPr>
          <w:rtl w:val="0"/>
        </w:rPr>
        <w:t>it is no longer the myths which need to be unmasked</w:t>
      </w:r>
      <w:r>
        <w:rPr>
          <w:rtl w:val="0"/>
        </w:rPr>
        <w:t xml:space="preserve">… </w:t>
      </w:r>
      <w:r>
        <w:rPr>
          <w:rtl w:val="0"/>
        </w:rPr>
        <w:t>it is the sign itself that must be shaken; the problem is not to reveal the meaning of an utterance, f a trait, of a narrative, but to fissure the very representation of meaning</w:t>
      </w:r>
      <w:r>
        <w:rPr>
          <w:rtl w:val="0"/>
        </w:rPr>
        <w:t xml:space="preserve">” </w:t>
      </w:r>
      <w:r>
        <w:rPr>
          <w:rtl w:val="0"/>
        </w:rPr>
        <w:t xml:space="preserve">(1977 pg, 167) </w:t>
      </w:r>
    </w:p>
    <w:p>
      <w:pPr>
        <w:pStyle w:val="Body"/>
        <w:bidi w:val="0"/>
        <w:ind w:left="720"/>
      </w:pPr>
    </w:p>
    <w:p>
      <w:pPr>
        <w:pStyle w:val="Body"/>
        <w:bidi w:val="0"/>
      </w:pPr>
      <w:r>
        <w:rPr>
          <w:rtl w:val="0"/>
        </w:rPr>
        <w:t xml:space="preserve">I believe this addresses the issue of what makes a </w:t>
      </w:r>
      <w:r>
        <w:rPr>
          <w:rtl w:val="0"/>
        </w:rPr>
        <w:t>“</w:t>
      </w:r>
      <w:r>
        <w:rPr>
          <w:rtl w:val="0"/>
        </w:rPr>
        <w:t>good</w:t>
      </w:r>
      <w:r>
        <w:rPr>
          <w:rtl w:val="0"/>
        </w:rPr>
        <w:t xml:space="preserve">” </w:t>
      </w:r>
      <w:r>
        <w:rPr>
          <w:rtl w:val="0"/>
        </w:rPr>
        <w:t>drawing especially in the contemporary sense. The world is laden with imagery thanks to capitalism and advertisements so challenging what imagery we use and by challenging the signified</w:t>
      </w:r>
      <w:r>
        <w:rPr>
          <w:rtl w:val="0"/>
        </w:rPr>
        <w:t>’</w:t>
      </w:r>
      <w:r>
        <w:rPr>
          <w:rtl w:val="0"/>
        </w:rPr>
        <w:t>s latent symbolism the image can become fully self sufficient without the need to rely on values gained from the recognisable, yet not being completely abstract. For instance Petherbridge refers to Emin</w:t>
      </w:r>
      <w:r>
        <w:rPr>
          <w:rtl w:val="0"/>
        </w:rPr>
        <w:t>’</w:t>
      </w:r>
      <w:r>
        <w:rPr>
          <w:rtl w:val="0"/>
        </w:rPr>
        <w:t xml:space="preserve">s drawings as </w:t>
      </w:r>
      <w:r>
        <w:rPr>
          <w:rtl w:val="0"/>
        </w:rPr>
        <w:t>“</w:t>
      </w:r>
      <w:r>
        <w:rPr>
          <w:rtl w:val="0"/>
        </w:rPr>
        <w:t>delibarately deskilled</w:t>
      </w:r>
      <w:r>
        <w:rPr>
          <w:rtl w:val="0"/>
        </w:rPr>
        <w:t xml:space="preserve">” </w:t>
      </w:r>
      <w:r>
        <w:rPr>
          <w:rtl w:val="0"/>
        </w:rPr>
        <w:t>(2005) this suggests an abandon of traditionally held values for something that would assumably look like it could</w:t>
      </w:r>
      <w:r>
        <w:rPr>
          <w:rtl w:val="0"/>
        </w:rPr>
        <w:t>’</w:t>
      </w:r>
      <w:r>
        <w:rPr>
          <w:rtl w:val="0"/>
        </w:rPr>
        <w:t>ve been drawn by anyone. However the point is, is that it was drawn by Tracey Emin and thus the work becomes laden with hidden and personal symbology and narratives. Thus overriding what we think we know about what she presents us on paper and instead provides a purely emotive concept via the use of recognisable signifiers which she has reappropraoted for her own devices.</w:t>
      </w:r>
    </w:p>
    <w:p>
      <w:pPr>
        <w:pStyle w:val="Body"/>
        <w:bidi w:val="0"/>
      </w:pPr>
    </w:p>
    <w:p>
      <w:pPr>
        <w:pStyle w:val="Heading"/>
        <w:bidi w:val="0"/>
      </w:pPr>
      <w:r>
        <w:rPr>
          <w:rtl w:val="0"/>
        </w:rPr>
        <w:t>Material practice</w:t>
      </w:r>
    </w:p>
    <w:p>
      <w:pPr>
        <w:pStyle w:val="Body"/>
        <w:bidi w:val="0"/>
      </w:pPr>
    </w:p>
    <w:p>
      <w:pPr>
        <w:pStyle w:val="Body"/>
        <w:bidi w:val="0"/>
      </w:pPr>
      <w:r>
        <w:rPr>
          <w:rtl w:val="0"/>
        </w:rPr>
        <w:t xml:space="preserve">Material practice is the range of materials an artist has used and how they use them. In this sense i want to explore the notion of a drawer, like a painter or a sculptor. Would a drawer be someone who works purely in pencil? or purely in lines? In conversation with Claire MacDonald, Joan jonas states that </w:t>
      </w:r>
    </w:p>
    <w:p>
      <w:pPr>
        <w:pStyle w:val="Body"/>
        <w:bidi w:val="0"/>
      </w:pPr>
    </w:p>
    <w:p>
      <w:pPr>
        <w:pStyle w:val="Body"/>
        <w:bidi w:val="0"/>
        <w:ind w:left="720"/>
      </w:pPr>
      <w:r>
        <w:rPr>
          <w:rtl w:val="0"/>
        </w:rPr>
        <w:t>“</w:t>
      </w:r>
      <w:r>
        <w:rPr>
          <w:rtl w:val="0"/>
        </w:rPr>
        <w:t>when I began to do performance I read about other cultures and rituals and observed how drawing functioned as ritual. I experienced drawing in performance as a ritual. I thought of what I did in performance as a kind of present-day ritual.</w:t>
      </w:r>
      <w:r>
        <w:rPr>
          <w:rtl w:val="0"/>
        </w:rPr>
        <w:t xml:space="preserve">” </w:t>
      </w:r>
      <w:r>
        <w:rPr>
          <w:rtl w:val="0"/>
        </w:rPr>
        <w:t>(2014)</w:t>
      </w:r>
    </w:p>
    <w:p>
      <w:pPr>
        <w:pStyle w:val="Default"/>
        <w:spacing w:line="280" w:lineRule="atLeast"/>
        <w:rPr>
          <w:color w:val="0000ee"/>
          <w:sz w:val="24"/>
          <w:szCs w:val="24"/>
          <w:u w:val="single"/>
        </w:rPr>
      </w:pPr>
    </w:p>
    <w:p>
      <w:pPr>
        <w:pStyle w:val="Body"/>
        <w:bidi w:val="0"/>
      </w:pPr>
      <w:r>
        <w:rPr>
          <w:rtl w:val="0"/>
        </w:rPr>
        <w:t>It</w:t>
      </w:r>
      <w:r>
        <w:rPr>
          <w:rtl w:val="0"/>
        </w:rPr>
        <w:t>’</w:t>
      </w:r>
      <w:r>
        <w:rPr>
          <w:rtl w:val="0"/>
        </w:rPr>
        <w:t>s interesting how something that has been traditionally viewed as a 2d medium can transcend that sculptural boundary in such a way that something like painting never could. The premise of drawing in a space is something that artists are tackling yet painting isn</w:t>
      </w:r>
      <w:r>
        <w:rPr>
          <w:rtl w:val="0"/>
        </w:rPr>
        <w:t>’</w:t>
      </w:r>
      <w:r>
        <w:rPr>
          <w:rtl w:val="0"/>
        </w:rPr>
        <w:t>t. Which shows us where the value of drawings lies. Not within the materiality but within a separate space that resembles more of the artists signature.  In petherbridge</w:t>
      </w:r>
      <w:r>
        <w:rPr>
          <w:rtl w:val="0"/>
        </w:rPr>
        <w:t>’</w:t>
      </w:r>
      <w:r>
        <w:rPr>
          <w:rtl w:val="0"/>
        </w:rPr>
        <w:t xml:space="preserve">s essay </w:t>
      </w:r>
      <w:r>
        <w:rPr>
          <w:rtl w:val="0"/>
        </w:rPr>
        <w:t xml:space="preserve">“ </w:t>
      </w:r>
      <w:r>
        <w:rPr>
          <w:rtl w:val="0"/>
        </w:rPr>
        <w:t>so much for received notions about sculptors drawings</w:t>
      </w:r>
      <w:r>
        <w:rPr>
          <w:rtl w:val="0"/>
        </w:rPr>
        <w:t xml:space="preserve">” </w:t>
      </w:r>
      <w:r>
        <w:rPr>
          <w:rtl w:val="0"/>
        </w:rPr>
        <w:t xml:space="preserve">she argues that </w:t>
      </w:r>
    </w:p>
    <w:p>
      <w:pPr>
        <w:pStyle w:val="Body"/>
        <w:bidi w:val="0"/>
      </w:pPr>
    </w:p>
    <w:p>
      <w:pPr>
        <w:pStyle w:val="Body"/>
        <w:bidi w:val="0"/>
        <w:ind w:left="720"/>
      </w:pPr>
      <w:r>
        <w:rPr>
          <w:rtl w:val="0"/>
        </w:rPr>
        <w:t>“</w:t>
      </w:r>
      <w:r>
        <w:rPr>
          <w:rtl w:val="0"/>
        </w:rPr>
        <w:t>Today, medium is still not a good-enough basis for distinguishing between types of practice because artists switch between them freely, and do not define themselves by their practices or even a predominant practice. Nor do definitions of material practice constitute a job description</w:t>
      </w:r>
      <w:r>
        <w:rPr>
          <w:rtl w:val="0"/>
        </w:rPr>
        <w:t xml:space="preserve">” </w:t>
      </w:r>
      <w:r>
        <w:rPr>
          <w:rtl w:val="0"/>
        </w:rPr>
        <w:t>(2005)</w:t>
      </w:r>
    </w:p>
    <w:p>
      <w:pPr>
        <w:pStyle w:val="Body"/>
        <w:bidi w:val="0"/>
      </w:pPr>
    </w:p>
    <w:p>
      <w:pPr>
        <w:pStyle w:val="Body"/>
        <w:bidi w:val="0"/>
      </w:pPr>
    </w:p>
    <w:p>
      <w:pPr>
        <w:pStyle w:val="Body"/>
        <w:bidi w:val="0"/>
      </w:pPr>
      <w:r>
        <w:rPr>
          <w:rtl w:val="0"/>
        </w:rPr>
        <w:t>The freedom contemporary artists show when it comes to medium/practice is something that isn</w:t>
      </w:r>
      <w:r>
        <w:rPr>
          <w:rtl w:val="0"/>
        </w:rPr>
        <w:t>’</w:t>
      </w:r>
      <w:r>
        <w:rPr>
          <w:rtl w:val="0"/>
        </w:rPr>
        <w:t>t as modern as it may seem. The renaissance artists were both accomplished painters, sculptors, designers and architects among many other things so why should artists be bogged down by the weigh of their medium. This isn</w:t>
      </w:r>
      <w:r>
        <w:rPr>
          <w:rtl w:val="0"/>
        </w:rPr>
        <w:t>’</w:t>
      </w:r>
      <w:r>
        <w:rPr>
          <w:rtl w:val="0"/>
        </w:rPr>
        <w:t>t to say that artists shouldn</w:t>
      </w:r>
      <w:r>
        <w:rPr>
          <w:rtl w:val="0"/>
        </w:rPr>
        <w:t>’</w:t>
      </w:r>
      <w:r>
        <w:rPr>
          <w:rtl w:val="0"/>
        </w:rPr>
        <w:t xml:space="preserve">t strive to understand and pursue their mediums to the furthest limits but that mediums are comparable to tools the artist can use to explore the limits and boundaries of both the medium and whatever conceptual problems they are wrestling with. In fact drawing encourages the disregard for medium and instead pushes the artist to cross thresholds whether that is to work with multiple mediums or to take drawing into the sculptural realm. Krauss mentions this divide between sculpture and a drawing </w:t>
      </w:r>
      <w:r>
        <w:rPr>
          <w:rtl w:val="0"/>
        </w:rPr>
        <w:t>“</w:t>
      </w:r>
      <w:r>
        <w:rPr>
          <w:rtl w:val="0"/>
        </w:rPr>
        <w:t>which is not the gap that divides two different media but that which separates two different levels of legibility</w:t>
      </w:r>
      <w:r>
        <w:rPr>
          <w:rtl w:val="0"/>
        </w:rPr>
        <w:t xml:space="preserve">” </w:t>
      </w:r>
      <w:r>
        <w:rPr>
          <w:rtl w:val="0"/>
        </w:rPr>
        <w:t xml:space="preserve">(1985) and argues that a drawing of a sculpture regardless of how well done </w:t>
      </w:r>
      <w:r>
        <w:rPr>
          <w:rtl w:val="0"/>
        </w:rPr>
        <w:t>“</w:t>
      </w:r>
      <w:r>
        <w:rPr>
          <w:rtl w:val="0"/>
        </w:rPr>
        <w:t>reads</w:t>
      </w:r>
      <w:r>
        <w:rPr>
          <w:rtl w:val="0"/>
        </w:rPr>
        <w:t xml:space="preserve">” </w:t>
      </w:r>
      <w:r>
        <w:rPr>
          <w:rtl w:val="0"/>
        </w:rPr>
        <w:t xml:space="preserve">differently which is where the significance of space again comes into place. However to draw the same sculpture in space would again provide us with something that would read differently. The idea to draw in space is rather abstract to begin with so as krauss states there is a level of legibility unattainable each unattainable by the other. The phenomenology of a physical sculpture is something much different to the intimacy of a drawing on paper. </w:t>
      </w: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Body"/>
        <w:bidi w:val="0"/>
      </w:pPr>
      <w:r>
        <w:rPr>
          <w:rtl w:val="0"/>
        </w:rPr>
        <w:t xml:space="preserve">Michael craig martin said about drawings </w:t>
      </w:r>
      <w:r>
        <w:rPr>
          <w:rtl w:val="0"/>
        </w:rPr>
        <w:t>“</w:t>
      </w:r>
      <w:r>
        <w:rPr>
          <w:rtl w:val="0"/>
        </w:rPr>
        <w:t>They are the great secret of art: vast in number, mostly unknown, often thought of as secondary, rarely reproduced and because of their sensitivity to light, seldom seen</w:t>
      </w:r>
      <w:r>
        <w:rPr>
          <w:rtl w:val="0"/>
        </w:rPr>
        <w:t xml:space="preserve">” </w:t>
      </w:r>
      <w:r>
        <w:rPr>
          <w:rtl w:val="0"/>
        </w:rPr>
        <w:t>(1995) there is definite truth in this. Drawing for a long time has been for the most part of art history ignored or overshadowed by its rival mediums. However i see a lot more appreciation for the possibility of drawing and the honesty it provides especially in today</w:t>
      </w:r>
      <w:r>
        <w:rPr>
          <w:rtl w:val="0"/>
        </w:rPr>
        <w:t>’</w:t>
      </w:r>
      <w:r>
        <w:rPr>
          <w:rtl w:val="0"/>
        </w:rPr>
        <w:t>s world. To summarise the ideas put forward in this essay the medium of drawing still has much potential and boundaries to explore. Many artist</w:t>
      </w:r>
      <w:r>
        <w:rPr>
          <w:rtl w:val="0"/>
        </w:rPr>
        <w:t>’</w:t>
      </w:r>
      <w:r>
        <w:rPr>
          <w:rtl w:val="0"/>
        </w:rPr>
        <w:t>s (like joan jonas) are exploring what drawing is fundamentally. It isn</w:t>
      </w:r>
      <w:r>
        <w:rPr>
          <w:rtl w:val="0"/>
        </w:rPr>
        <w:t>’</w:t>
      </w:r>
      <w:r>
        <w:rPr>
          <w:rtl w:val="0"/>
        </w:rPr>
        <w:t>t just a line on a piece of paper anymore its something that transcends both medium and space and encompasses everything we can interact with. Whether it</w:t>
      </w:r>
      <w:r>
        <w:rPr>
          <w:rtl w:val="0"/>
        </w:rPr>
        <w:t>’</w:t>
      </w:r>
      <w:r>
        <w:rPr>
          <w:rtl w:val="0"/>
        </w:rPr>
        <w:t>s possible to truly define what drawing consists of isn</w:t>
      </w:r>
      <w:r>
        <w:rPr>
          <w:rtl w:val="0"/>
        </w:rPr>
        <w:t>’</w:t>
      </w:r>
      <w:r>
        <w:rPr>
          <w:rtl w:val="0"/>
        </w:rPr>
        <w:t>t of importance it</w:t>
      </w:r>
      <w:r>
        <w:rPr>
          <w:rtl w:val="0"/>
        </w:rPr>
        <w:t>’</w:t>
      </w:r>
      <w:r>
        <w:rPr>
          <w:rtl w:val="0"/>
        </w:rPr>
        <w:t xml:space="preserve">s the drawings that decide for us. </w:t>
      </w:r>
    </w:p>
    <w:p>
      <w:pPr>
        <w:pStyle w:val="Default"/>
        <w:spacing w:line="280" w:lineRule="atLeast"/>
        <w:rPr>
          <w:color w:val="0000ee"/>
          <w:sz w:val="24"/>
          <w:szCs w:val="24"/>
          <w:u w:val="single"/>
        </w:rPr>
      </w:pPr>
    </w:p>
    <w:p>
      <w:pPr>
        <w:pStyle w:val="Body"/>
        <w:bidi w:val="0"/>
      </w:pPr>
    </w:p>
    <w:p>
      <w:pPr>
        <w:pStyle w:val="Body"/>
        <w:bidi w:val="0"/>
      </w:pPr>
      <w:r>
        <w:rPr>
          <w:rtl w:val="0"/>
        </w:rPr>
        <w:t>“</w:t>
      </w:r>
      <w:r>
        <w:rPr>
          <w:rtl w:val="0"/>
        </w:rPr>
        <w:t>with reference to sculpture and painting how does drawing differentiate itself in terms of medium</w:t>
      </w:r>
      <w:r>
        <w:rPr>
          <w:rtl w:val="0"/>
        </w:rPr>
        <w:t xml:space="preserve">” </w:t>
      </w:r>
      <w:r>
        <w:rPr>
          <w:rtl w:val="0"/>
        </w:rPr>
        <w:t xml:space="preserve">this is the essay question I am interested in exploring for my dissertation. </w:t>
      </w:r>
    </w:p>
    <w:p>
      <w:pPr>
        <w:pStyle w:val="Default"/>
        <w:spacing w:line="280" w:lineRule="atLeast"/>
        <w:rPr>
          <w:color w:val="0000ee"/>
          <w:sz w:val="24"/>
          <w:szCs w:val="24"/>
          <w:u w:val="single"/>
        </w:rPr>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Karen Kurczynski</w:t>
      </w:r>
      <w:r>
        <w:rPr>
          <w:rtl w:val="0"/>
        </w:rPr>
        <w:t xml:space="preserve"> (2011)</w:t>
      </w:r>
      <w:r>
        <w:rPr>
          <w:rtl w:val="0"/>
        </w:rPr>
        <w:t xml:space="preserve"> </w:t>
      </w:r>
      <w:r>
        <w:rPr>
          <w:rtl w:val="0"/>
        </w:rPr>
        <w:t>‘</w:t>
      </w:r>
      <w:r>
        <w:rPr>
          <w:rtl w:val="0"/>
        </w:rPr>
        <w:t>Drawing Is the New Painting</w:t>
      </w:r>
      <w:r>
        <w:rPr>
          <w:rtl w:val="0"/>
        </w:rPr>
        <w:t xml:space="preserve">’ </w:t>
      </w:r>
      <w:r>
        <w:rPr>
          <w:rtl w:val="0"/>
        </w:rPr>
        <w:t xml:space="preserve">Art Journal, Vol. 70, No. 1 </w:t>
      </w:r>
      <w:r>
        <w:rPr>
          <w:rtl w:val="0"/>
        </w:rPr>
        <w:t>pp. 92-110</w:t>
      </w:r>
    </w:p>
    <w:p>
      <w:pPr>
        <w:pStyle w:val="Body"/>
        <w:bidi w:val="0"/>
      </w:pPr>
    </w:p>
    <w:p>
      <w:pPr>
        <w:pStyle w:val="Body"/>
        <w:bidi w:val="0"/>
      </w:pPr>
      <w:r>
        <w:rPr>
          <w:rtl w:val="0"/>
        </w:rPr>
        <w:t xml:space="preserve">Storr, R (1986) </w:t>
      </w:r>
      <w:r>
        <w:rPr>
          <w:rtl w:val="0"/>
        </w:rPr>
        <w:t>‘</w:t>
      </w:r>
      <w:r>
        <w:rPr>
          <w:rtl w:val="0"/>
        </w:rPr>
        <w:t>Guston</w:t>
      </w:r>
      <w:r>
        <w:rPr>
          <w:rtl w:val="0"/>
        </w:rPr>
        <w:t xml:space="preserve">’ </w:t>
      </w:r>
      <w:r>
        <w:rPr>
          <w:rtl w:val="0"/>
        </w:rPr>
        <w:t>pg 45 cross river press ltd</w:t>
      </w:r>
    </w:p>
    <w:p>
      <w:pPr>
        <w:pStyle w:val="Body"/>
        <w:bidi w:val="0"/>
      </w:pPr>
    </w:p>
    <w:p>
      <w:pPr>
        <w:pStyle w:val="Body"/>
        <w:bidi w:val="0"/>
      </w:pPr>
      <w:r>
        <w:rPr>
          <w:rtl w:val="0"/>
        </w:rPr>
        <w:t xml:space="preserve">Guston, P (1978) </w:t>
      </w:r>
      <w:r>
        <w:rPr>
          <w:rtl w:val="0"/>
        </w:rPr>
        <w:t>‘</w:t>
      </w:r>
      <w:r>
        <w:rPr>
          <w:rtl w:val="0"/>
        </w:rPr>
        <w:t>Philip Guston: drawings 1947-77</w:t>
      </w:r>
      <w:r>
        <w:rPr>
          <w:rtl w:val="0"/>
        </w:rPr>
        <w:t xml:space="preserve">’ </w:t>
      </w:r>
      <w:r>
        <w:rPr>
          <w:rtl w:val="0"/>
        </w:rPr>
        <w:t>David Mackee Gallery</w:t>
      </w:r>
    </w:p>
    <w:p>
      <w:pPr>
        <w:pStyle w:val="Body"/>
        <w:bidi w:val="0"/>
      </w:pPr>
    </w:p>
    <w:p>
      <w:pPr>
        <w:pStyle w:val="Body"/>
        <w:bidi w:val="0"/>
      </w:pPr>
      <w:r>
        <w:rPr>
          <w:rtl w:val="0"/>
        </w:rPr>
        <w:t xml:space="preserve">Berger, J (2011) </w:t>
      </w:r>
      <w:r>
        <w:rPr>
          <w:rtl w:val="0"/>
        </w:rPr>
        <w:t>‘</w:t>
      </w:r>
      <w:r>
        <w:rPr>
          <w:rtl w:val="0"/>
        </w:rPr>
        <w:t>Bento</w:t>
      </w:r>
      <w:r>
        <w:rPr>
          <w:rtl w:val="0"/>
        </w:rPr>
        <w:t>’</w:t>
      </w:r>
      <w:r>
        <w:rPr>
          <w:rtl w:val="0"/>
        </w:rPr>
        <w:t>s sketchbook</w:t>
      </w:r>
      <w:r>
        <w:rPr>
          <w:rtl w:val="0"/>
        </w:rPr>
        <w:t xml:space="preserve">’ </w:t>
      </w:r>
      <w:r>
        <w:rPr>
          <w:rtl w:val="0"/>
        </w:rPr>
        <w:t>pg 8 Verso ltd</w:t>
      </w:r>
    </w:p>
    <w:p>
      <w:pPr>
        <w:pStyle w:val="Default"/>
        <w:spacing w:line="280" w:lineRule="atLeast"/>
        <w:rPr>
          <w:color w:val="0000ee"/>
          <w:sz w:val="24"/>
          <w:szCs w:val="24"/>
          <w:u w:val="single"/>
        </w:rPr>
      </w:pPr>
    </w:p>
    <w:p>
      <w:pPr>
        <w:pStyle w:val="Body"/>
        <w:bidi w:val="0"/>
      </w:pPr>
      <w:r>
        <w:rPr>
          <w:color w:val="000000"/>
          <w:u w:val="none"/>
          <w:rtl w:val="0"/>
          <w:lang w:val="en-US"/>
        </w:rPr>
        <w:t xml:space="preserve">Savage, K (2016) Michaela Zimmer, Available at </w:t>
      </w:r>
      <w:r>
        <w:rPr>
          <w:rStyle w:val="Hyperlink.0"/>
        </w:rPr>
        <w:fldChar w:fldCharType="begin" w:fldLock="0"/>
      </w:r>
      <w:r>
        <w:rPr>
          <w:rStyle w:val="Hyperlink.0"/>
        </w:rPr>
        <w:instrText xml:space="preserve"> HYPERLINK "http://michaela-zimmer.de/en/texts/"</w:instrText>
      </w:r>
      <w:r>
        <w:rPr>
          <w:rStyle w:val="Hyperlink.0"/>
        </w:rPr>
        <w:fldChar w:fldCharType="separate" w:fldLock="0"/>
      </w:r>
      <w:r>
        <w:rPr>
          <w:rStyle w:val="Hyperlink.0"/>
          <w:rtl w:val="0"/>
        </w:rPr>
        <w:t>http://michaela-zimmer.de/en/texts/</w:t>
      </w:r>
      <w:r>
        <w:rPr/>
        <w:fldChar w:fldCharType="end" w:fldLock="0"/>
      </w:r>
      <w:r>
        <w:rPr>
          <w:rtl w:val="0"/>
        </w:rPr>
        <w:t xml:space="preserve"> (accessed: 2/05/05)</w:t>
      </w:r>
    </w:p>
    <w:p>
      <w:pPr>
        <w:pStyle w:val="Body"/>
        <w:bidi w:val="0"/>
      </w:pPr>
    </w:p>
    <w:p>
      <w:pPr>
        <w:pStyle w:val="Body"/>
        <w:bidi w:val="0"/>
      </w:pPr>
      <w:r>
        <w:rPr>
          <w:rtl w:val="0"/>
        </w:rPr>
        <w:t xml:space="preserve">Barthes, R (1977) </w:t>
      </w:r>
      <w:r>
        <w:rPr>
          <w:rtl w:val="0"/>
        </w:rPr>
        <w:t xml:space="preserve">‘ </w:t>
      </w:r>
      <w:r>
        <w:rPr>
          <w:rtl w:val="0"/>
        </w:rPr>
        <w:t>Image, Music, Text</w:t>
      </w:r>
      <w:r>
        <w:rPr>
          <w:rtl w:val="0"/>
        </w:rPr>
        <w:t xml:space="preserve">’ </w:t>
      </w:r>
      <w:r>
        <w:rPr>
          <w:rtl w:val="0"/>
        </w:rPr>
        <w:t xml:space="preserve">pg 167 Fontana Press ltd </w:t>
      </w:r>
    </w:p>
    <w:p>
      <w:pPr>
        <w:pStyle w:val="Body"/>
        <w:bidi w:val="0"/>
      </w:pPr>
    </w:p>
    <w:p>
      <w:pPr>
        <w:pStyle w:val="Body"/>
        <w:bidi w:val="0"/>
      </w:pPr>
      <w:r>
        <w:rPr>
          <w:rtl w:val="0"/>
        </w:rPr>
        <w:t xml:space="preserve">Petherbridge, D (2005) </w:t>
      </w:r>
      <w:r>
        <w:rPr>
          <w:rtl w:val="0"/>
        </w:rPr>
        <w:t>“</w:t>
      </w:r>
      <w:r>
        <w:rPr>
          <w:rtl w:val="0"/>
        </w:rPr>
        <w:t>so much for received notions on sculptor</w:t>
      </w:r>
      <w:r>
        <w:rPr>
          <w:rtl w:val="0"/>
        </w:rPr>
        <w:t>’</w:t>
      </w:r>
      <w:r>
        <w:rPr>
          <w:rtl w:val="0"/>
        </w:rPr>
        <w:t>s drawings</w:t>
      </w:r>
      <w:r>
        <w:rPr>
          <w:rtl w:val="0"/>
        </w:rPr>
        <w:t xml:space="preserve">” </w:t>
      </w:r>
      <w:r>
        <w:rPr>
          <w:rtl w:val="0"/>
        </w:rPr>
        <w:t>Sculpture journal pg 117</w:t>
      </w:r>
    </w:p>
    <w:p>
      <w:pPr>
        <w:pStyle w:val="Body"/>
        <w:bidi w:val="0"/>
      </w:pPr>
    </w:p>
    <w:p>
      <w:pPr>
        <w:pStyle w:val="Body"/>
        <w:bidi w:val="0"/>
      </w:pPr>
      <w:r>
        <w:rPr>
          <w:rtl w:val="0"/>
        </w:rPr>
        <w:t>Jonas, J &amp; Marranca, B &amp; MacDonald, C (2014) "Drawing My Way In."</w:t>
      </w:r>
      <w:r>
        <w:rPr>
          <w:rtl w:val="0"/>
        </w:rPr>
        <w:t> </w:t>
      </w:r>
      <w:r>
        <w:rPr>
          <w:i w:val="1"/>
          <w:iCs w:val="1"/>
          <w:rtl w:val="0"/>
          <w:lang w:val="en-US"/>
        </w:rPr>
        <w:t>PAJ: A Journal of Performance and Art</w:t>
      </w:r>
      <w:r>
        <w:rPr>
          <w:rtl w:val="0"/>
        </w:rPr>
        <w:t>, vol. 36 pp. 35-57.</w:t>
      </w:r>
      <w:r>
        <w:rPr>
          <w:rtl w:val="0"/>
        </w:rPr>
        <w:t> </w:t>
      </w:r>
    </w:p>
    <w:p>
      <w:pPr>
        <w:pStyle w:val="Body"/>
        <w:bidi w:val="0"/>
      </w:pPr>
    </w:p>
    <w:p>
      <w:pPr>
        <w:pStyle w:val="Body"/>
        <w:bidi w:val="0"/>
      </w:pPr>
      <w:r>
        <w:rPr>
          <w:rtl w:val="0"/>
        </w:rPr>
        <w:t xml:space="preserve">Petherbridge, D (2005) </w:t>
      </w:r>
      <w:r>
        <w:rPr>
          <w:rtl w:val="0"/>
        </w:rPr>
        <w:t>“</w:t>
      </w:r>
      <w:r>
        <w:rPr>
          <w:rtl w:val="0"/>
        </w:rPr>
        <w:t>so much for received notions on sculptor</w:t>
      </w:r>
      <w:r>
        <w:rPr>
          <w:rtl w:val="0"/>
        </w:rPr>
        <w:t>’</w:t>
      </w:r>
      <w:r>
        <w:rPr>
          <w:rtl w:val="0"/>
        </w:rPr>
        <w:t>s drawings</w:t>
      </w:r>
      <w:r>
        <w:rPr>
          <w:rtl w:val="0"/>
        </w:rPr>
        <w:t xml:space="preserve">” </w:t>
      </w:r>
      <w:r>
        <w:rPr>
          <w:rtl w:val="0"/>
        </w:rPr>
        <w:t>Sculpture journal pg 116</w:t>
      </w:r>
    </w:p>
    <w:p>
      <w:pPr>
        <w:pStyle w:val="Body"/>
        <w:bidi w:val="0"/>
      </w:pPr>
    </w:p>
    <w:p>
      <w:pPr>
        <w:pStyle w:val="Body"/>
        <w:bidi w:val="0"/>
      </w:pPr>
      <w:r>
        <w:rPr>
          <w:rtl w:val="0"/>
        </w:rPr>
        <w:t xml:space="preserve">Krauss R, E (1985) </w:t>
      </w:r>
      <w:r>
        <w:rPr>
          <w:rtl w:val="0"/>
        </w:rPr>
        <w:t>“</w:t>
      </w:r>
      <w:r>
        <w:rPr>
          <w:rtl w:val="0"/>
        </w:rPr>
        <w:t>The originality of the Avant-garde and other modernist myths</w:t>
      </w:r>
      <w:r>
        <w:rPr>
          <w:rtl w:val="0"/>
        </w:rPr>
        <w:t xml:space="preserve">” </w:t>
      </w:r>
      <w:r>
        <w:rPr>
          <w:rtl w:val="0"/>
        </w:rPr>
        <w:t>pg 123, MIT press</w:t>
      </w:r>
    </w:p>
    <w:p>
      <w:pPr>
        <w:pStyle w:val="Body"/>
        <w:bidi w:val="0"/>
      </w:pPr>
    </w:p>
    <w:p>
      <w:pPr>
        <w:pStyle w:val="Body"/>
        <w:bidi w:val="0"/>
      </w:pPr>
      <w:r>
        <w:rPr>
          <w:rtl w:val="0"/>
        </w:rPr>
        <w:t xml:space="preserve">Martin M,C (1995) </w:t>
      </w:r>
      <w:r>
        <w:rPr>
          <w:rtl w:val="0"/>
        </w:rPr>
        <w:t>‘</w:t>
      </w:r>
      <w:r>
        <w:rPr>
          <w:rtl w:val="0"/>
        </w:rPr>
        <w:t>Drawing the line</w:t>
      </w:r>
      <w:r>
        <w:rPr>
          <w:rtl w:val="0"/>
        </w:rPr>
        <w:t xml:space="preserve">’ </w:t>
      </w:r>
      <w:r>
        <w:rPr>
          <w:rtl w:val="0"/>
        </w:rPr>
        <w:t>pg 8 white dove press</w:t>
      </w: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r>
        <w:rPr>
          <w:color w:val="0000ee"/>
          <w:sz w:val="24"/>
          <w:szCs w:val="24"/>
          <w:u w:val="single"/>
        </w:rPr>
        <w:drawing>
          <wp:anchor distT="152400" distB="152400" distL="152400" distR="152400" simplePos="0" relativeHeight="251659264" behindDoc="0" locked="0" layoutInCell="1" allowOverlap="1">
            <wp:simplePos x="0" y="0"/>
            <wp:positionH relativeFrom="margin">
              <wp:posOffset>-361950</wp:posOffset>
            </wp:positionH>
            <wp:positionV relativeFrom="page">
              <wp:posOffset>229298</wp:posOffset>
            </wp:positionV>
            <wp:extent cx="3765223" cy="2760343"/>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3765223" cy="2760343"/>
                    </a:xfrm>
                    <a:prstGeom prst="rect">
                      <a:avLst/>
                    </a:prstGeom>
                    <a:ln w="12700" cap="flat">
                      <a:noFill/>
                      <a:miter lim="400000"/>
                    </a:ln>
                    <a:effectLst/>
                  </pic:spPr>
                </pic:pic>
              </a:graphicData>
            </a:graphic>
          </wp:anchor>
        </w:drawing>
      </w: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Default"/>
        <w:spacing w:line="280" w:lineRule="atLeast"/>
        <w:rPr>
          <w:color w:val="0000ee"/>
          <w:sz w:val="24"/>
          <w:szCs w:val="24"/>
          <w:u w:val="single"/>
        </w:rPr>
      </w:pPr>
    </w:p>
    <w:p>
      <w:pPr>
        <w:pStyle w:val="Body"/>
        <w:rPr>
          <w:i w:val="1"/>
          <w:iCs w:val="1"/>
        </w:rPr>
      </w:pPr>
      <w:r>
        <w:rPr>
          <w:i w:val="1"/>
          <w:iCs w:val="1"/>
          <w:rtl w:val="0"/>
          <w:lang w:val="en-US"/>
        </w:rPr>
        <w:t>fig 1</w:t>
      </w:r>
      <w:r>
        <w:rPr>
          <w:i w:val="1"/>
          <w:iCs w:val="1"/>
        </w:rPr>
        <w:drawing>
          <wp:anchor distT="152400" distB="152400" distL="152400" distR="152400" simplePos="0" relativeHeight="251660288" behindDoc="0" locked="0" layoutInCell="1" allowOverlap="1">
            <wp:simplePos x="0" y="0"/>
            <wp:positionH relativeFrom="margin">
              <wp:posOffset>-361950</wp:posOffset>
            </wp:positionH>
            <wp:positionV relativeFrom="line">
              <wp:posOffset>285275</wp:posOffset>
            </wp:positionV>
            <wp:extent cx="3765223" cy="2585453"/>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3765223" cy="2585453"/>
                    </a:xfrm>
                    <a:prstGeom prst="rect">
                      <a:avLst/>
                    </a:prstGeom>
                    <a:ln w="12700" cap="flat">
                      <a:noFill/>
                      <a:miter lim="400000"/>
                    </a:ln>
                    <a:effectLst/>
                  </pic:spPr>
                </pic:pic>
              </a:graphicData>
            </a:graphic>
          </wp:anchor>
        </w:drawing>
      </w: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r>
        <w:rPr>
          <w:i w:val="1"/>
          <w:iCs w:val="1"/>
          <w:rtl w:val="0"/>
          <w:lang w:val="en-US"/>
        </w:rPr>
        <w:t>fig 2</w:t>
      </w:r>
      <w:r>
        <w:rPr>
          <w:i w:val="1"/>
          <w:iCs w:val="1"/>
        </w:rPr>
        <w:drawing>
          <wp:anchor distT="152400" distB="152400" distL="152400" distR="152400" simplePos="0" relativeHeight="251661312" behindDoc="0" locked="0" layoutInCell="1" allowOverlap="1">
            <wp:simplePos x="0" y="0"/>
            <wp:positionH relativeFrom="margin">
              <wp:posOffset>-361950</wp:posOffset>
            </wp:positionH>
            <wp:positionV relativeFrom="line">
              <wp:posOffset>163703</wp:posOffset>
            </wp:positionV>
            <wp:extent cx="3765223" cy="2679584"/>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3765223" cy="2679584"/>
                    </a:xfrm>
                    <a:prstGeom prst="rect">
                      <a:avLst/>
                    </a:prstGeom>
                    <a:ln w="12700" cap="flat">
                      <a:noFill/>
                      <a:miter lim="400000"/>
                    </a:ln>
                    <a:effectLst/>
                  </pic:spPr>
                </pic:pic>
              </a:graphicData>
            </a:graphic>
          </wp:anchor>
        </w:drawing>
      </w: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p>
    <w:p>
      <w:pPr>
        <w:pStyle w:val="Body"/>
        <w:rPr>
          <w:i w:val="1"/>
          <w:iCs w:val="1"/>
        </w:rPr>
      </w:pPr>
      <w:r>
        <w:rPr>
          <w:i w:val="1"/>
          <w:iCs w:val="1"/>
          <w:rtl w:val="0"/>
          <w:lang w:val="en-US"/>
        </w:rPr>
        <w:t>fig 3</w:t>
      </w:r>
    </w:p>
    <w:p>
      <w:pPr>
        <w:pStyle w:val="Body"/>
      </w:pPr>
      <w:r>
        <w:rPr>
          <w:i w:val="1"/>
          <w:iCs w:val="1"/>
        </w:rPr>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360" w:lineRule="atLeast"/>
      <w:ind w:left="0" w:right="0" w:firstLine="0"/>
      <w:jc w:val="left"/>
      <w:outlineLvl w:val="9"/>
    </w:pPr>
    <w:rPr>
      <w:rFonts w:ascii="Times" w:cs="Times" w:hAnsi="Times" w:eastAsia="Times"/>
      <w:b w:val="0"/>
      <w:bCs w:val="0"/>
      <w:i w:val="0"/>
      <w:iCs w:val="0"/>
      <w:caps w:val="0"/>
      <w:smallCaps w:val="0"/>
      <w:strike w:val="0"/>
      <w:dstrike w:val="0"/>
      <w:outline w:val="0"/>
      <w:color w:val="757575"/>
      <w:spacing w:val="0"/>
      <w:kern w:val="0"/>
      <w:position w:val="0"/>
      <w:sz w:val="28"/>
      <w:szCs w:val="28"/>
      <w:u w:val="none"/>
      <w:shd w:val="clear" w:color="auto" w:fill="f9f9f9"/>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