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755108F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A27888E" w16cex:dateUtc="2023-07-10T14:15:29.006Z"/>
</w16cex:commentsExtensible>
</file>

<file path=word/commentsIds.xml><?xml version="1.0" encoding="utf-8"?>
<w16cid:commentsIds xmlns:mc="http://schemas.openxmlformats.org/markup-compatibility/2006" xmlns:w16cid="http://schemas.microsoft.com/office/word/2016/wordml/cid" mc:Ignorable="w16cid">
  <w16cid:commentId w16cid:paraId="755108FF" w16cid:durableId="1A27888E"/>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FBB8D0E" wp14:textId="6B39C6D5">
      <w:r w:rsidRPr="6E3AA70C" w:rsidR="4E160D33">
        <w:rPr>
          <w:rFonts w:ascii="Arial" w:hAnsi="Arial" w:eastAsia="Arial" w:cs="Arial"/>
          <w:noProof w:val="0"/>
          <w:sz w:val="22"/>
          <w:szCs w:val="22"/>
          <w:lang w:val="en-GB"/>
        </w:rPr>
        <w:t>RESIT: Discuss the notion that all human displays of emotion are universal.</w:t>
      </w:r>
    </w:p>
    <w:p xmlns:wp14="http://schemas.microsoft.com/office/word/2010/wordml" w14:paraId="3D2BA74D" wp14:textId="6EFF8517"/>
    <w:p xmlns:wp14="http://schemas.microsoft.com/office/word/2010/wordml" w14:paraId="082769E6" wp14:textId="16D082B2">
      <w:r w:rsidRPr="6E3AA70C" w:rsidR="4E160D33">
        <w:rPr>
          <w:rFonts w:ascii="Arial" w:hAnsi="Arial" w:eastAsia="Arial" w:cs="Arial"/>
          <w:noProof w:val="0"/>
          <w:sz w:val="22"/>
          <w:szCs w:val="22"/>
          <w:lang w:val="en-GB"/>
        </w:rPr>
        <w:t xml:space="preserve">The study of emotional expression has long intrigued researchers seeking to understand the underlying universality and cultural variability of human emotions. </w:t>
      </w:r>
      <w:r w:rsidRPr="6E3AA70C" w:rsidR="4E160D33">
        <w:rPr>
          <w:rFonts w:ascii="Arial" w:hAnsi="Arial" w:eastAsia="Arial" w:cs="Arial"/>
          <w:noProof w:val="0"/>
          <w:sz w:val="22"/>
          <w:szCs w:val="22"/>
          <w:lang w:val="en-GB"/>
        </w:rPr>
        <w:t>By examining the work of psychologists such as Duchenne du Boulogne, James Russell and Paul Ekman. By exploring the empirical evidence supporting the universality argument while acknowledging critiques. Additionally, the essay delves into the categorical versus dimensional and continuum theories of emotional expression, highlighting the disagreements and counterarguments between Ekman and Russell. Cross-cultural research and alternative theories are also examined to provide a comprehensive understanding of emotional expression.</w:t>
      </w:r>
    </w:p>
    <w:p xmlns:wp14="http://schemas.microsoft.com/office/word/2010/wordml" w:rsidP="6E3AA70C" w14:paraId="634352B6" wp14:textId="3766714A">
      <w:pPr>
        <w:pStyle w:val="Normal"/>
        <w:rPr>
          <w:rFonts w:ascii="Arial" w:hAnsi="Arial" w:eastAsia="Arial" w:cs="Arial"/>
          <w:noProof w:val="0"/>
          <w:sz w:val="22"/>
          <w:szCs w:val="22"/>
          <w:lang w:val="en-GB"/>
        </w:rPr>
      </w:pPr>
    </w:p>
    <w:p xmlns:wp14="http://schemas.microsoft.com/office/word/2010/wordml" w:rsidP="6E3AA70C" w14:paraId="7D7A2D25" wp14:textId="60467932">
      <w:pPr>
        <w:pStyle w:val="Normal"/>
        <w:rPr>
          <w:rFonts w:ascii="Arial" w:hAnsi="Arial" w:eastAsia="Arial" w:cs="Arial"/>
          <w:noProof w:val="0"/>
          <w:sz w:val="22"/>
          <w:szCs w:val="22"/>
          <w:lang w:val="en-GB"/>
        </w:rPr>
      </w:pPr>
    </w:p>
    <w:p xmlns:wp14="http://schemas.microsoft.com/office/word/2010/wordml" w14:paraId="678ACEA2" wp14:textId="44A9DD03">
      <w:r w:rsidRPr="6E3AA70C" w:rsidR="4E160D33">
        <w:rPr>
          <w:rFonts w:ascii="Arial" w:hAnsi="Arial" w:eastAsia="Arial" w:cs="Arial"/>
          <w:noProof w:val="0"/>
          <w:sz w:val="22"/>
          <w:szCs w:val="22"/>
          <w:lang w:val="en-GB"/>
        </w:rPr>
        <w:t>Facial expressions play a crucial role in the communication of emotions, serving as a universal language that transcends cultural and linguistic barriers (Ekman, 1992). In the mid-19th century, Duchenne du Boulogne, a prominent French neurologist, dedicated himself to studying facial expressions in order to unravel the mysteries of human emotions (Duchenne, 1862). His pioneering work significantly contributed to our understanding of how genuine emotions are authentically portrayed through facial expressions.</w:t>
      </w:r>
    </w:p>
    <w:p xmlns:wp14="http://schemas.microsoft.com/office/word/2010/wordml" w14:paraId="70B29FEC" wp14:textId="6219FF65">
      <w:r w:rsidRPr="6E3AA70C" w:rsidR="4E160D33">
        <w:rPr>
          <w:rFonts w:ascii="Arial" w:hAnsi="Arial" w:eastAsia="Arial" w:cs="Arial"/>
          <w:noProof w:val="0"/>
          <w:sz w:val="22"/>
          <w:szCs w:val="22"/>
          <w:lang w:val="en-GB"/>
        </w:rPr>
        <w:t>Duchenne's groundbreaking research involved meticulously observing and analysing the intricacies of facial muscles in individuals experiencing genuine emotions. Through his studies, he discovered specific muscle movements that he called "Duchenne smiles," which were associated with sincere expressions of joy and happiness. These smiles involved the contraction of both the zygomatic major muscle, responsible for elevating the corners of the mouth, and the orbicularis oculi muscle, which creates crow's feet around the eyes (Duchenne, 1862). Duchenne's findings demonstrated the distinctive characteristics of genuine smiles and provided a foundation for recognizing and interpreting facial expressions of joy.</w:t>
      </w:r>
    </w:p>
    <w:p xmlns:wp14="http://schemas.microsoft.com/office/word/2010/wordml" w14:paraId="4EBBDB9D" wp14:textId="7C4C9308">
      <w:r w:rsidRPr="6E3AA70C" w:rsidR="4E160D33">
        <w:rPr>
          <w:rFonts w:ascii="Arial" w:hAnsi="Arial" w:eastAsia="Arial" w:cs="Arial"/>
          <w:noProof w:val="0"/>
          <w:sz w:val="22"/>
          <w:szCs w:val="22"/>
          <w:lang w:val="en-GB"/>
        </w:rPr>
        <w:t>By identifying the key muscle movements associated with authentic emotions, Duchenne laid the groundwork for understanding the universality of emotional expression through the face. His research suggested that certain facial expressions were not only indicators of specific emotions but also transcended cultural and social boundaries (Ekman, 1992). Duchenne's work opened doors for subsequent researchers to delve deeper into the universality of emotional expression, inspiring the field of cross-cultural research and the exploration of emotional recognition across diverse populations.</w:t>
      </w:r>
    </w:p>
    <w:p xmlns:wp14="http://schemas.microsoft.com/office/word/2010/wordml" w14:paraId="0B9BC5E9" wp14:textId="18C24CBB">
      <w:r>
        <w:br/>
      </w:r>
      <w:r>
        <w:br/>
      </w:r>
    </w:p>
    <w:p xmlns:wp14="http://schemas.microsoft.com/office/word/2010/wordml" w14:paraId="5A2B9BBC" wp14:textId="2E4E86CD">
      <w:r w:rsidRPr="6E3AA70C" w:rsidR="4E160D33">
        <w:rPr>
          <w:rFonts w:ascii="Arial" w:hAnsi="Arial" w:eastAsia="Arial" w:cs="Arial"/>
          <w:noProof w:val="0"/>
          <w:sz w:val="22"/>
          <w:szCs w:val="22"/>
          <w:lang w:val="en-GB"/>
        </w:rPr>
        <w:t>Paul Ekman's seminal work built upon Duchenne's findings, further advancing the universality argument regarding emotional expression. Ekman conducted extensive cross-cultural research, with a particular focus on the six basic emotions: happiness, sadness, anger, fear, disgust, and surprise. He argued that these emotional expressions are universally recognized, irrespective of one's cultural background or upbringing.</w:t>
      </w:r>
    </w:p>
    <w:p xmlns:wp14="http://schemas.microsoft.com/office/word/2010/wordml" w14:paraId="387D5064" wp14:textId="44718852">
      <w:r w:rsidRPr="6E3AA70C" w:rsidR="4E160D33">
        <w:rPr>
          <w:rFonts w:ascii="Arial" w:hAnsi="Arial" w:eastAsia="Arial" w:cs="Arial"/>
          <w:noProof w:val="0"/>
          <w:sz w:val="22"/>
          <w:szCs w:val="22"/>
          <w:lang w:val="en-GB"/>
        </w:rPr>
        <w:t>Empirical evidence has strongly supported Ekman's universality argument, validating the cross-cultural recognition of emotional expressions. Notably, Ekman and Friesen (1971) conducted a study using photographs of posed facial expressions, demonstrating that participants from diverse cultures accurately identified the intended emotions portrayed. This research went beyond static images and encompassed studies involving dynamic expressions and non-Western populations. Across various studies, a consistent pattern emerged, highlighting high levels of cross-cultural agreement in recognizing emotional expressions. These findings strongly support the universality of emotional expression (Ekman &amp; Friesen, 1971).</w:t>
      </w:r>
    </w:p>
    <w:p xmlns:wp14="http://schemas.microsoft.com/office/word/2010/wordml" w14:paraId="194D468E" wp14:textId="528BD963">
      <w:r w:rsidRPr="6E3AA70C" w:rsidR="4E160D33">
        <w:rPr>
          <w:rFonts w:ascii="Arial" w:hAnsi="Arial" w:eastAsia="Arial" w:cs="Arial"/>
          <w:noProof w:val="0"/>
          <w:sz w:val="22"/>
          <w:szCs w:val="22"/>
          <w:lang w:val="en-GB"/>
        </w:rPr>
        <w:t>Moreover, Ekman's research has extended beyond facial expressions captured in photographs. Dynamic expressions, such as those observed in real-time interactions or videos, have also been examined in cross-cultural contexts. These studies have consistently revealed similar patterns of cross-cultural recognition and agreement, further bolstering the universality argument (Matsumoto, 2001).</w:t>
      </w:r>
    </w:p>
    <w:p xmlns:wp14="http://schemas.microsoft.com/office/word/2010/wordml" w14:paraId="16F161BF" wp14:textId="77063248">
      <w:r w:rsidRPr="6E3AA70C" w:rsidR="4E160D33">
        <w:rPr>
          <w:rFonts w:ascii="Arial" w:hAnsi="Arial" w:eastAsia="Arial" w:cs="Arial"/>
          <w:noProof w:val="0"/>
          <w:sz w:val="22"/>
          <w:szCs w:val="22"/>
          <w:lang w:val="en-GB"/>
        </w:rPr>
        <w:t>In addition to considering Western cultures, Ekman's research has included non-Western populations, thus broadening the scope and applicability of his findings. Across diverse cultural groups, individuals have consistently demonstrated accurate recognition and interpretation of emotional expressions, indicating that the universality of emotional expression extends beyond cultural boundaries (Elfenbein &amp; Ambady, 2002).</w:t>
      </w:r>
    </w:p>
    <w:p xmlns:wp14="http://schemas.microsoft.com/office/word/2010/wordml" w14:paraId="34530933" wp14:textId="2A2FFB6E">
      <w:r w:rsidRPr="6E3AA70C" w:rsidR="4E160D33">
        <w:rPr>
          <w:rFonts w:ascii="Arial" w:hAnsi="Arial" w:eastAsia="Arial" w:cs="Arial"/>
          <w:noProof w:val="0"/>
          <w:sz w:val="22"/>
          <w:szCs w:val="22"/>
          <w:lang w:val="en-GB"/>
        </w:rPr>
        <w:t>By accumulating empirical evidence from various cultural contexts and incorporating diverse methods, Ekman's research has provided robust support for the universality of emotional expression. The high levels of cross-cultural agreement observed across different populations and modalities of expression underscore the fundamental role that facial expressions play in human communication, transcending cultural and societal differences.</w:t>
      </w:r>
    </w:p>
    <w:p xmlns:wp14="http://schemas.microsoft.com/office/word/2010/wordml" w14:paraId="633434F6" wp14:textId="24926F9A">
      <w:r>
        <w:br/>
      </w:r>
      <w:r>
        <w:br/>
      </w:r>
    </w:p>
    <w:p xmlns:wp14="http://schemas.microsoft.com/office/word/2010/wordml" w14:paraId="79FE2114" wp14:textId="62772FF3">
      <w:r w:rsidRPr="6E3AA70C" w:rsidR="4E160D33">
        <w:rPr>
          <w:rFonts w:ascii="Arial" w:hAnsi="Arial" w:eastAsia="Arial" w:cs="Arial"/>
          <w:noProof w:val="0"/>
          <w:sz w:val="22"/>
          <w:szCs w:val="22"/>
          <w:lang w:val="en-GB"/>
        </w:rPr>
        <w:t>While the universality argument regarding emotional expression has garnered significant support, it has also faced criticism from scholars who argue that cultural and contextual factors influence the interpretation of emotional expressions. Mesquita and Frijda (1992) suggest that cultural display rules play a vital role in shaping emotional expressions, leading to variations in facial displays across cultures. According to this critique, the universality of emotional expression might be limited to the recognition of facial expressions in controlled settings.</w:t>
      </w:r>
    </w:p>
    <w:p xmlns:wp14="http://schemas.microsoft.com/office/word/2010/wordml" w14:paraId="4FA66291" wp14:textId="029A2AFF">
      <w:r w:rsidRPr="6E3AA70C" w:rsidR="4E160D33">
        <w:rPr>
          <w:rFonts w:ascii="Arial" w:hAnsi="Arial" w:eastAsia="Arial" w:cs="Arial"/>
          <w:noProof w:val="0"/>
          <w:sz w:val="22"/>
          <w:szCs w:val="22"/>
          <w:lang w:val="en-GB"/>
        </w:rPr>
        <w:t>The critique put forth by Mesquita and Frijda highlights the notion that cultural norms and display rules guide how individuals express and interpret emotions (Mesquita &amp; Frijda, 1992). Different cultures may have specific expectations and norms regarding the appropriate ways to express certain emotions, leading to variations in facial expressions. For example, some cultures may encourage the display of positive emotions while suppressing negative ones, resulting in differential expression patterns.</w:t>
      </w:r>
    </w:p>
    <w:p xmlns:wp14="http://schemas.microsoft.com/office/word/2010/wordml" w14:paraId="15E2ACE0" wp14:textId="50CDCBDD">
      <w:r w:rsidRPr="6E3AA70C" w:rsidR="4E160D33">
        <w:rPr>
          <w:rFonts w:ascii="Arial" w:hAnsi="Arial" w:eastAsia="Arial" w:cs="Arial"/>
          <w:noProof w:val="0"/>
          <w:sz w:val="22"/>
          <w:szCs w:val="22"/>
          <w:lang w:val="en-GB"/>
        </w:rPr>
        <w:t>This critique challenges the notion of a strict universal correspondence between specific emotions and their facial expressions. It suggests that the cultural context in which emotions are experienced and expressed influences the display of emotions, leading to potential cultural variations in facial expressions. Therefore, the universality argument should be considered in light of the influence of cultural and contextual factors on emotional expression.</w:t>
      </w:r>
    </w:p>
    <w:p xmlns:wp14="http://schemas.microsoft.com/office/word/2010/wordml" w14:paraId="0DDD0B3F" wp14:textId="7CE8ED79">
      <w:r w:rsidRPr="6E3AA70C" w:rsidR="4E160D33">
        <w:rPr>
          <w:rFonts w:ascii="Arial" w:hAnsi="Arial" w:eastAsia="Arial" w:cs="Arial"/>
          <w:noProof w:val="0"/>
          <w:sz w:val="22"/>
          <w:szCs w:val="22"/>
          <w:lang w:val="en-GB"/>
        </w:rPr>
        <w:t>Another aspect of the debate surrounding emotional expression involves the categorical versus dimensional/continuum theories. The categorical approach, as advocated by Ekman, posits that discrete emotions exist and are associated with distinct facial expressions. According to this view, each emotion has a specific set of facial movements that are universally recognizable. For instance, Ekman proposes that anger is expressed through furrowed brows, raised upper eyelids, and tightened lips.</w:t>
      </w:r>
    </w:p>
    <w:p xmlns:wp14="http://schemas.microsoft.com/office/word/2010/wordml" w14:paraId="4D43F2B7" wp14:textId="29135923">
      <w:r w:rsidRPr="6E3AA70C" w:rsidR="4E160D33">
        <w:rPr>
          <w:rFonts w:ascii="Arial" w:hAnsi="Arial" w:eastAsia="Arial" w:cs="Arial"/>
          <w:noProof w:val="0"/>
          <w:sz w:val="22"/>
          <w:szCs w:val="22"/>
          <w:lang w:val="en-GB"/>
        </w:rPr>
        <w:t>In contrast, dimensional theories propose that emotions lie on a continuum, varying in intensity and blending with one another (Russell, 2003). These theories suggest that emotions are not discrete entities but rather comprise various dimensions, such as valence (pleasantness/unpleasantness) and arousal (intensity). In this view, facial expressions represent a range of intensities along these dimensions, allowing for a more nuanced understanding of emotional experiences.</w:t>
      </w:r>
    </w:p>
    <w:p xmlns:wp14="http://schemas.microsoft.com/office/word/2010/wordml" w14:paraId="56F50A19" wp14:textId="55594A66">
      <w:r w:rsidRPr="6E3AA70C" w:rsidR="4E160D33">
        <w:rPr>
          <w:rFonts w:ascii="Arial" w:hAnsi="Arial" w:eastAsia="Arial" w:cs="Arial"/>
          <w:noProof w:val="0"/>
          <w:sz w:val="22"/>
          <w:szCs w:val="22"/>
          <w:lang w:val="en-GB"/>
        </w:rPr>
        <w:t>The debate between categorical and dimensional/continuum theories reflects different conceptualizations of emotions and their associated facial expressions. While the categorical approach emphasises discrete emotions and distinct facial expressions, the dimensional/continuum theories highlight the complexity and fluidity of emotional experiences.</w:t>
      </w:r>
    </w:p>
    <w:p xmlns:wp14="http://schemas.microsoft.com/office/word/2010/wordml" w14:paraId="597B8FC3" wp14:textId="1439F908">
      <w:r>
        <w:br/>
      </w:r>
      <w:r>
        <w:br/>
      </w:r>
    </w:p>
    <w:p xmlns:wp14="http://schemas.microsoft.com/office/word/2010/wordml" w14:paraId="23CD8838" wp14:textId="63EBD6A0">
      <w:r w:rsidRPr="6E3AA70C" w:rsidR="4E160D33">
        <w:rPr>
          <w:rFonts w:ascii="Arial" w:hAnsi="Arial" w:eastAsia="Arial" w:cs="Arial"/>
          <w:noProof w:val="0"/>
          <w:sz w:val="22"/>
          <w:szCs w:val="22"/>
          <w:lang w:val="en-GB"/>
        </w:rPr>
        <w:t>The disagreement between Ekman and Russell revolves around the question of how emotions can be effectively captured and understood. It centres on whether emotions are best described and categorised using discrete categories or require a more nuanced dimensional framework. Ekman argues that discrete emotions possess unique physiological and expressive patterns that can be universally recognized across cultures. In contrast, Russell advocates for a dimensional model that takes into account the dimensions of valence (pleasantness/unpleasantness) and arousal (intensity) to capture the complexity of emotional experiences.</w:t>
      </w:r>
    </w:p>
    <w:p xmlns:wp14="http://schemas.microsoft.com/office/word/2010/wordml" w14:paraId="47EA7D5C" wp14:textId="437F5F9D">
      <w:r w:rsidRPr="6E3AA70C" w:rsidR="4E160D33">
        <w:rPr>
          <w:rFonts w:ascii="Arial" w:hAnsi="Arial" w:eastAsia="Arial" w:cs="Arial"/>
          <w:noProof w:val="0"/>
          <w:sz w:val="22"/>
          <w:szCs w:val="22"/>
          <w:lang w:val="en-GB"/>
        </w:rPr>
        <w:t>Ekman's perspective supports the idea that emotions can be categorised into discrete categories, each associated with a specific set of physiological and expressive patterns. According to this view, emotions such as happiness, sadness, anger, fear, disgust, and surprise have distinct facial expressions that can be universally recognized. Ekman's research on cross-cultural emotional expression and his identification of specific facial muscle movements associated with different emotions provide empirical evidence for his argument (Ekman, 1992).</w:t>
      </w:r>
    </w:p>
    <w:p xmlns:wp14="http://schemas.microsoft.com/office/word/2010/wordml" w14:paraId="67C4EBF9" wp14:textId="4F75C4A6">
      <w:r w:rsidRPr="6E3AA70C" w:rsidR="4E160D33">
        <w:rPr>
          <w:rFonts w:ascii="Arial" w:hAnsi="Arial" w:eastAsia="Arial" w:cs="Arial"/>
          <w:noProof w:val="0"/>
          <w:sz w:val="22"/>
          <w:szCs w:val="22"/>
          <w:lang w:val="en-GB"/>
        </w:rPr>
        <w:t>On the other hand, Russell proposes a dimensional model of emotion that emphasises the underlying dimensions of valence and arousal. Valence refers to the pleasantness or unpleasantness of an emotional experience, while arousal represents the intensity or activation level of the emotion. Russell argues that emotions can be better understood by considering how they vary along these dimensions, rather than being confined to discrete categories (Russell, 2003).</w:t>
      </w:r>
    </w:p>
    <w:p xmlns:wp14="http://schemas.microsoft.com/office/word/2010/wordml" w14:paraId="74FD48CD" wp14:textId="621C3F18">
      <w:r w:rsidRPr="6E3AA70C" w:rsidR="4E160D33">
        <w:rPr>
          <w:rFonts w:ascii="Arial" w:hAnsi="Arial" w:eastAsia="Arial" w:cs="Arial"/>
          <w:noProof w:val="0"/>
          <w:sz w:val="22"/>
          <w:szCs w:val="22"/>
          <w:lang w:val="en-GB"/>
        </w:rPr>
        <w:t>The dimensional model allows for a more comprehensive understanding of the complex and multifaceted nature of emotional experiences. It acknowledges that emotions can exist along a continuum, with different intensities and blends of valence and arousal. This perspective offers a more nuanced and flexible framework for capturing the richness of emotional experiences across various contexts.</w:t>
      </w:r>
    </w:p>
    <w:p xmlns:wp14="http://schemas.microsoft.com/office/word/2010/wordml" w14:paraId="1E534E86" wp14:textId="591257E1">
      <w:r w:rsidRPr="6E3AA70C" w:rsidR="4E160D33">
        <w:rPr>
          <w:rFonts w:ascii="Arial" w:hAnsi="Arial" w:eastAsia="Arial" w:cs="Arial"/>
          <w:noProof w:val="0"/>
          <w:sz w:val="22"/>
          <w:szCs w:val="22"/>
          <w:lang w:val="en-GB"/>
        </w:rPr>
        <w:t>While Ekman's categorical approach highlights the distinctiveness of emotions and their corresponding facial expressions, Russell's dimensional model emphasises the continuous nature of emotional experiences. Both perspectives contribute to our understanding of emotions, but they offer different ways of conceptualising and categorising them</w:t>
      </w:r>
    </w:p>
    <w:p xmlns:wp14="http://schemas.microsoft.com/office/word/2010/wordml" w14:paraId="702710AD" wp14:textId="3C991116">
      <w:r>
        <w:br/>
      </w:r>
      <w:r>
        <w:br/>
      </w:r>
    </w:p>
    <w:p xmlns:wp14="http://schemas.microsoft.com/office/word/2010/wordml" w14:paraId="73952123" wp14:textId="782A539C">
      <w:r w:rsidRPr="6E3AA70C" w:rsidR="4E160D33">
        <w:rPr>
          <w:rFonts w:ascii="Arial" w:hAnsi="Arial" w:eastAsia="Arial" w:cs="Arial"/>
          <w:noProof w:val="0"/>
          <w:sz w:val="22"/>
          <w:szCs w:val="22"/>
          <w:lang w:val="en-GB"/>
        </w:rPr>
        <w:t>Cross-cultural studies have been instrumental in shedding light on the cultural variations that exist in emotional expression. Matsumoto and Willingham (2009) conducted a comprehensive meta-analysis, which synthesized findings from various cross-cultural studies. Their research revealed both cross-cultural agreement and cultural variations in the recognition of facial expressions. These findings suggest that while there is a degree of universality in the recognition of emotional expressions, cultural influences also significantly shape the way emotions are displayed and interpreted.</w:t>
      </w:r>
    </w:p>
    <w:p xmlns:wp14="http://schemas.microsoft.com/office/word/2010/wordml" w14:paraId="6FAA7539" wp14:textId="47B4AA58">
      <w:r w:rsidRPr="6E3AA70C" w:rsidR="4E160D33">
        <w:rPr>
          <w:rFonts w:ascii="Arial" w:hAnsi="Arial" w:eastAsia="Arial" w:cs="Arial"/>
          <w:noProof w:val="0"/>
          <w:sz w:val="22"/>
          <w:szCs w:val="22"/>
          <w:lang w:val="en-GB"/>
        </w:rPr>
        <w:t>The work of Matsumoto and Willingham (2009) supports the notion that cultural factors play a pivotal role in shaping emotional displays. These cultural variations in emotional expression can be attributed to cultural display rules and social norms. Alternative theories, such as the sociocultural model proposed by Mesquita and colleagues, emphasise the influence of cultural context, display rules, and social norms on emotional expression (Mesquita &amp; Frijda, 1992).</w:t>
      </w:r>
    </w:p>
    <w:p xmlns:wp14="http://schemas.microsoft.com/office/word/2010/wordml" w14:paraId="2023E224" wp14:textId="29420883">
      <w:r w:rsidRPr="6E3AA70C" w:rsidR="4E160D33">
        <w:rPr>
          <w:rFonts w:ascii="Arial" w:hAnsi="Arial" w:eastAsia="Arial" w:cs="Arial"/>
          <w:noProof w:val="0"/>
          <w:sz w:val="22"/>
          <w:szCs w:val="22"/>
          <w:lang w:val="en-GB"/>
        </w:rPr>
        <w:t>According to the sociocultural model, cultural display rules dictate the appropriate ways to express and suppress emotions based on cultural norms and expectations. These rules vary across cultures and can significantly impact the expression and interpretation of emotions. For example, in some cultures, the display of certain emotions may be encouraged, while in others, it may be discouraged or even considered inappropriate. Contextual factors, such as social norms and cultural values, shape the display of emotions in specific situations (Mesquita &amp; Frijda, 1992).</w:t>
      </w:r>
    </w:p>
    <w:p xmlns:wp14="http://schemas.microsoft.com/office/word/2010/wordml" w14:paraId="5BA90D30" wp14:textId="0270ABCD">
      <w:r w:rsidRPr="6E3AA70C" w:rsidR="4E160D33">
        <w:rPr>
          <w:rFonts w:ascii="Arial" w:hAnsi="Arial" w:eastAsia="Arial" w:cs="Arial"/>
          <w:noProof w:val="0"/>
          <w:sz w:val="22"/>
          <w:szCs w:val="22"/>
          <w:lang w:val="en-GB"/>
        </w:rPr>
        <w:t>The sociocultural model highlights that emotions are not solely individually experienced phenomena but are also influenced by sociocultural contexts. Cultural expectations and norms shape the display of emotions, and individuals learn to adapt their expressions to align with cultural norms. This perspective emphasizes the dynamic interplay between culture, society, and emotional expression, providing a more comprehensive understanding of the cultural variations observed in emotional displays.</w:t>
      </w:r>
    </w:p>
    <w:p xmlns:wp14="http://schemas.microsoft.com/office/word/2010/wordml" w14:paraId="42C4FE6B" wp14:textId="1F512847">
      <w:r>
        <w:br/>
      </w:r>
      <w:r>
        <w:br/>
      </w:r>
    </w:p>
    <w:p xmlns:wp14="http://schemas.microsoft.com/office/word/2010/wordml" w14:paraId="3B1C26FC" wp14:textId="15C36304">
      <w:r w:rsidRPr="6E3AA70C" w:rsidR="4E160D33">
        <w:rPr>
          <w:rFonts w:ascii="Arial" w:hAnsi="Arial" w:eastAsia="Arial" w:cs="Arial"/>
          <w:noProof w:val="0"/>
          <w:sz w:val="22"/>
          <w:szCs w:val="22"/>
          <w:lang w:val="en-GB"/>
        </w:rPr>
        <w:t>In conclusion, the study of emotional expression has provided valuable insights into the universality and cultural variability of human emotions. Through the examination of psychologists such as Duchenne du Boulogne, James Russell, and Paul Ekman, as well as cross-cultural research and alternative theories, we have gained a more comprehensive understanding of emotional expression.</w:t>
      </w:r>
    </w:p>
    <w:p xmlns:wp14="http://schemas.microsoft.com/office/word/2010/wordml" w14:paraId="2E4CB5C8" wp14:textId="43966BB8">
      <w:r w:rsidRPr="6E3AA70C" w:rsidR="4E160D33">
        <w:rPr>
          <w:rFonts w:ascii="Arial" w:hAnsi="Arial" w:eastAsia="Arial" w:cs="Arial"/>
          <w:noProof w:val="0"/>
          <w:sz w:val="22"/>
          <w:szCs w:val="22"/>
          <w:lang w:val="en-GB"/>
        </w:rPr>
        <w:t>Facial expressions have been recognized as a universal language that transcends cultural and linguistic barriers. Duchenne du Boulogne's pioneering work on genuine expressions of joy, particularly his identification of "Duchenne smiles," laid the foundation for recognizing and interpreting facial expressions of emotions. Ekman's extensive cross-cultural research supported the universality argument, demonstrating that certain emotional expressions are universally recognized, regardless of cultural background.</w:t>
      </w:r>
    </w:p>
    <w:p xmlns:wp14="http://schemas.microsoft.com/office/word/2010/wordml" w14:paraId="5A1BE1FB" wp14:textId="57C41EFE">
      <w:r w:rsidRPr="6E3AA70C" w:rsidR="4E160D33">
        <w:rPr>
          <w:rFonts w:ascii="Arial" w:hAnsi="Arial" w:eastAsia="Arial" w:cs="Arial"/>
          <w:noProof w:val="0"/>
          <w:sz w:val="22"/>
          <w:szCs w:val="22"/>
          <w:lang w:val="en-GB"/>
        </w:rPr>
        <w:t>While the universality argument has faced criticism regarding the influence of cultural and contextual factors, cross-cultural studies have provided insights into the cultural variations in emotional expression. Cultural display rules and social norms shape the way emotions are expressed and interpreted, leading to variations in facial expressions across cultures. The sociocultural model highlights the role of cultural context and norms in shaping emotional displays, emphasising the dynamic interplay between culture and emotions.</w:t>
      </w:r>
    </w:p>
    <w:p xmlns:wp14="http://schemas.microsoft.com/office/word/2010/wordml" w14:paraId="774ABC61" wp14:textId="33F7E447">
      <w:r w:rsidRPr="6E3AA70C" w:rsidR="4E160D33">
        <w:rPr>
          <w:rFonts w:ascii="Arial" w:hAnsi="Arial" w:eastAsia="Arial" w:cs="Arial"/>
          <w:noProof w:val="0"/>
          <w:sz w:val="22"/>
          <w:szCs w:val="22"/>
          <w:lang w:val="en-GB"/>
        </w:rPr>
        <w:t>The debate between categorical and dimensional theories further enriches our understanding of emotional expression. Ekman's categorical approach suggests that discrete emotions have distinct facial expressions, while Russell's dimensional model emphasises the complexity of emotional experiences along dimensions such as valence and arousal. Both perspectives contribute to our understanding of emotions, offering different ways of conceptualising and categorising them.</w:t>
      </w:r>
    </w:p>
    <w:p xmlns:wp14="http://schemas.microsoft.com/office/word/2010/wordml" w14:paraId="41A2F7D7" wp14:textId="2D47B47A">
      <w:r w:rsidRPr="6E3AA70C" w:rsidR="4E160D33">
        <w:rPr>
          <w:rFonts w:ascii="Arial" w:hAnsi="Arial" w:eastAsia="Arial" w:cs="Arial"/>
          <w:noProof w:val="0"/>
          <w:sz w:val="22"/>
          <w:szCs w:val="22"/>
          <w:lang w:val="en-GB"/>
        </w:rPr>
        <w:t>This has led to the conclusion that the study of emotional expression reveals a combination of universality and cultural variations. While there are universal aspects to emotional expression, cultural and contextual factors significantly influence the way emotions are displayed and interpreted. The interplay between culture, society, and emotions highlights the need for a comprehensive and nuanced understanding of emotional expression. Further research is necessary to explore the complexities of emotional expression across diverse cultural contexts and to refine our understanding of the universal and culturally specific aspects of emotions.</w:t>
      </w:r>
    </w:p>
    <w:p xmlns:wp14="http://schemas.microsoft.com/office/word/2010/wordml" w14:paraId="1AB32C3E" wp14:textId="49D0484B">
      <w:r>
        <w:br/>
      </w:r>
      <w:r>
        <w:br/>
      </w:r>
      <w:r>
        <w:br/>
      </w:r>
      <w:r>
        <w:br/>
      </w:r>
    </w:p>
    <w:p xmlns:wp14="http://schemas.microsoft.com/office/word/2010/wordml" w14:paraId="12F1BB95" wp14:textId="4DBA7ADF">
      <w:r w:rsidRPr="6E3AA70C" w:rsidR="4E160D33">
        <w:rPr>
          <w:rFonts w:ascii="Arial" w:hAnsi="Arial" w:eastAsia="Arial" w:cs="Arial"/>
          <w:noProof w:val="0"/>
          <w:sz w:val="22"/>
          <w:szCs w:val="22"/>
          <w:lang w:val="en-GB"/>
        </w:rPr>
        <w:t>References:</w:t>
      </w:r>
    </w:p>
    <w:p xmlns:wp14="http://schemas.microsoft.com/office/word/2010/wordml" w14:paraId="18431FAF" wp14:textId="1353CFED">
      <w:r>
        <w:br/>
      </w:r>
    </w:p>
    <w:p xmlns:wp14="http://schemas.microsoft.com/office/word/2010/wordml" w14:paraId="55D78DA4" wp14:textId="4805B988">
      <w:r w:rsidRPr="6E3AA70C" w:rsidR="4E160D33">
        <w:rPr>
          <w:rFonts w:ascii="Arial" w:hAnsi="Arial" w:eastAsia="Arial" w:cs="Arial"/>
          <w:noProof w:val="0"/>
          <w:sz w:val="22"/>
          <w:szCs w:val="22"/>
          <w:lang w:val="en-GB"/>
        </w:rPr>
        <w:t>Duchenne, G.B. (1862) The Mechanism of Human Facial Expression. Cambridge University Press, Cambridge.</w:t>
      </w:r>
    </w:p>
    <w:p xmlns:wp14="http://schemas.microsoft.com/office/word/2010/wordml" w14:paraId="3C189A6F" wp14:textId="3EB797AE">
      <w:r>
        <w:br/>
      </w:r>
    </w:p>
    <w:p xmlns:wp14="http://schemas.microsoft.com/office/word/2010/wordml" w14:paraId="52662504" wp14:textId="254E156B">
      <w:r w:rsidRPr="6E3AA70C" w:rsidR="4E160D33">
        <w:rPr>
          <w:rFonts w:ascii="Arial" w:hAnsi="Arial" w:eastAsia="Arial" w:cs="Arial"/>
          <w:noProof w:val="0"/>
          <w:sz w:val="22"/>
          <w:szCs w:val="22"/>
          <w:lang w:val="en-GB"/>
        </w:rPr>
        <w:t>Ekman, P. (1992). An argument for basic emotions. Cognition &amp; Emotion, 6(3-4), 169-200.</w:t>
      </w:r>
    </w:p>
    <w:p xmlns:wp14="http://schemas.microsoft.com/office/word/2010/wordml" w14:paraId="2ECBEE49" wp14:textId="7D7022E9">
      <w:r>
        <w:br/>
      </w:r>
    </w:p>
    <w:p xmlns:wp14="http://schemas.microsoft.com/office/word/2010/wordml" w14:paraId="2B53DDF2" wp14:textId="668E57C9">
      <w:r w:rsidRPr="6E3AA70C" w:rsidR="4E160D33">
        <w:rPr>
          <w:rFonts w:ascii="Arial" w:hAnsi="Arial" w:eastAsia="Arial" w:cs="Arial"/>
          <w:noProof w:val="0"/>
          <w:sz w:val="22"/>
          <w:szCs w:val="22"/>
          <w:lang w:val="en-GB"/>
        </w:rPr>
        <w:t>Ekman, P., &amp; Friesen, W. V. (1971). Constants across cultures in the face and emotion. Journal of Personality and Social Psychology, 17(2), 124-129.</w:t>
      </w:r>
    </w:p>
    <w:p xmlns:wp14="http://schemas.microsoft.com/office/word/2010/wordml" w14:paraId="4F084CED" wp14:textId="7852C341">
      <w:r>
        <w:br/>
      </w:r>
    </w:p>
    <w:p xmlns:wp14="http://schemas.microsoft.com/office/word/2010/wordml" w14:paraId="1898F93B" wp14:textId="0067E4C4">
      <w:r w:rsidRPr="6E3AA70C" w:rsidR="4E160D33">
        <w:rPr>
          <w:rFonts w:ascii="Arial" w:hAnsi="Arial" w:eastAsia="Arial" w:cs="Arial"/>
          <w:noProof w:val="0"/>
          <w:sz w:val="22"/>
          <w:szCs w:val="22"/>
          <w:lang w:val="en-GB"/>
        </w:rPr>
        <w:t>Elfenbein, H. A., &amp; Ambady, N. (2002). On the universality and cultural specificity of emotion recognition: A meta-analysis. Psychological Bulletin, 128(2), 203-235.</w:t>
      </w:r>
    </w:p>
    <w:p xmlns:wp14="http://schemas.microsoft.com/office/word/2010/wordml" w14:paraId="0AB1E857" wp14:textId="75B04F97">
      <w:r>
        <w:br/>
      </w:r>
    </w:p>
    <w:p xmlns:wp14="http://schemas.microsoft.com/office/word/2010/wordml" w14:paraId="6334208F" wp14:textId="23D479F2">
      <w:r w:rsidRPr="6E3AA70C" w:rsidR="4E160D33">
        <w:rPr>
          <w:rFonts w:ascii="Arial" w:hAnsi="Arial" w:eastAsia="Arial" w:cs="Arial"/>
          <w:noProof w:val="0"/>
          <w:sz w:val="22"/>
          <w:szCs w:val="22"/>
          <w:lang w:val="en-GB"/>
        </w:rPr>
        <w:t>Matsumoto, D. (2001). Cultural influences on facial expressions of emotion. Southern Communication Journal, 66(3), 128-138.</w:t>
      </w:r>
    </w:p>
    <w:p xmlns:wp14="http://schemas.microsoft.com/office/word/2010/wordml" w14:paraId="1F7BCB6E" wp14:textId="00A4B004">
      <w:r>
        <w:br/>
      </w:r>
    </w:p>
    <w:p xmlns:wp14="http://schemas.microsoft.com/office/word/2010/wordml" w14:paraId="00B31F56" wp14:textId="3C1021F3">
      <w:r w:rsidRPr="6E3AA70C" w:rsidR="4E160D33">
        <w:rPr>
          <w:rFonts w:ascii="Arial" w:hAnsi="Arial" w:eastAsia="Arial" w:cs="Arial"/>
          <w:noProof w:val="0"/>
          <w:sz w:val="22"/>
          <w:szCs w:val="22"/>
          <w:lang w:val="en-GB"/>
        </w:rPr>
        <w:t>Ekman, P. (1992). An argument for basic emotions. Cognition &amp; Emotion, 6(3-4), 169-200.</w:t>
      </w:r>
    </w:p>
    <w:p xmlns:wp14="http://schemas.microsoft.com/office/word/2010/wordml" w14:paraId="5B56D9B4" wp14:textId="44ACE99A">
      <w:r>
        <w:br/>
      </w:r>
    </w:p>
    <w:p xmlns:wp14="http://schemas.microsoft.com/office/word/2010/wordml" w14:paraId="65AFE7BA" wp14:textId="6B5CB803">
      <w:r w:rsidRPr="6E3AA70C" w:rsidR="4E160D33">
        <w:rPr>
          <w:rFonts w:ascii="Arial" w:hAnsi="Arial" w:eastAsia="Arial" w:cs="Arial"/>
          <w:noProof w:val="0"/>
          <w:sz w:val="22"/>
          <w:szCs w:val="22"/>
          <w:lang w:val="en-GB"/>
        </w:rPr>
        <w:t>Mesquita, B., &amp; Frijda, N. H. (1992). Cultural variations in emotions: A review. Psychological Bulletin, 112(2), 179-204.</w:t>
      </w:r>
    </w:p>
    <w:p xmlns:wp14="http://schemas.microsoft.com/office/word/2010/wordml" w14:paraId="0DA60E28" wp14:textId="721C7B2E">
      <w:r>
        <w:br/>
      </w:r>
    </w:p>
    <w:p xmlns:wp14="http://schemas.microsoft.com/office/word/2010/wordml" w14:paraId="0A010572" wp14:textId="316F979F">
      <w:r w:rsidRPr="6E3AA70C" w:rsidR="4E160D33">
        <w:rPr>
          <w:rFonts w:ascii="Arial" w:hAnsi="Arial" w:eastAsia="Arial" w:cs="Arial"/>
          <w:noProof w:val="0"/>
          <w:sz w:val="22"/>
          <w:szCs w:val="22"/>
          <w:lang w:val="en-GB"/>
        </w:rPr>
        <w:t>Russell, J. A. (2003). Core affect and the psychological construction of emotion. Psychological Review, 110(1), 145-172.</w:t>
      </w:r>
    </w:p>
    <w:p xmlns:wp14="http://schemas.microsoft.com/office/word/2010/wordml" w14:paraId="4B94DD1A" wp14:textId="08CD8C99">
      <w:r>
        <w:br/>
      </w:r>
    </w:p>
    <w:p xmlns:wp14="http://schemas.microsoft.com/office/word/2010/wordml" w14:paraId="014F45C8" wp14:textId="0F5AF321">
      <w:r w:rsidRPr="6E3AA70C" w:rsidR="4E160D33">
        <w:rPr>
          <w:rFonts w:ascii="Arial" w:hAnsi="Arial" w:eastAsia="Arial" w:cs="Arial"/>
          <w:noProof w:val="0"/>
          <w:sz w:val="22"/>
          <w:szCs w:val="22"/>
          <w:lang w:val="en-GB"/>
        </w:rPr>
        <w:t>Matsumoto, D., &amp; Willingham, B. (2009). Spontaneous facial expressions of emotion. Insights into the evolution of human facial expression. Emotion Review, 1(2), 99–108.</w:t>
      </w:r>
    </w:p>
    <w:p xmlns:wp14="http://schemas.microsoft.com/office/word/2010/wordml" w:rsidP="6E3AA70C" w14:paraId="5E5787A5" wp14:textId="670B956F">
      <w:pPr>
        <w:pStyle w:val="Normal"/>
      </w:pP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8B9A62"/>
    <w:rsid w:val="18F05903"/>
    <w:rsid w:val="4E160D33"/>
    <w:rsid w:val="648B9A62"/>
    <w:rsid w:val="6C9ED6AB"/>
    <w:rsid w:val="6E3AA70C"/>
    <w:rsid w:val="7E58B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B9A62"/>
  <w15:chartTrackingRefBased/>
  <w15:docId w15:val="{FCCA3B04-763F-413D-8526-8980A4B787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49c42ca3087847e4" /><Relationship Type="http://schemas.microsoft.com/office/2011/relationships/commentsExtended" Target="/word/commentsExtended.xml" Id="Reef363aae3d74b73" /><Relationship Type="http://schemas.microsoft.com/office/2016/09/relationships/commentsIds" Target="/word/commentsIds.xml" Id="Raee73142736f47a1" /><Relationship Type="http://schemas.microsoft.com/office/2018/08/relationships/commentsExtensible" Target="/word/commentsExtensible.xml" Id="Rc3eba49ae68a46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2023-07-10T14:15:15.3874859Z</dcterms:created>
  <dcterms:modified xsi:type="dcterms:W3CDTF">2023-07-10T14:17:56.8420359Z</dcterms:modified>
</coreProperties>
</file>