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B8AFA" w14:textId="329AE6BB" w:rsidR="00C8217E" w:rsidRPr="007B3CF4" w:rsidRDefault="00C8217E" w:rsidP="00C8217E">
      <w:pPr>
        <w:jc w:val="center"/>
        <w:rPr>
          <w:rFonts w:ascii="Times New Roman" w:hAnsi="Times New Roman" w:cs="Times New Roman"/>
          <w:b/>
          <w:bCs/>
          <w:sz w:val="24"/>
          <w:szCs w:val="24"/>
        </w:rPr>
      </w:pPr>
      <w:r>
        <w:rPr>
          <w:rFonts w:ascii="Times New Roman" w:hAnsi="Times New Roman" w:cs="Times New Roman"/>
          <w:b/>
          <w:bCs/>
          <w:sz w:val="24"/>
          <w:szCs w:val="24"/>
        </w:rPr>
        <w:t>CONCRETE SUSTAINABILITY</w:t>
      </w:r>
      <w:r w:rsidR="00B54654">
        <w:rPr>
          <w:rFonts w:ascii="Times New Roman" w:hAnsi="Times New Roman" w:cs="Times New Roman"/>
          <w:b/>
          <w:bCs/>
          <w:sz w:val="24"/>
          <w:szCs w:val="24"/>
        </w:rPr>
        <w:t xml:space="preserve"> LAB</w:t>
      </w:r>
    </w:p>
    <w:p w14:paraId="00FF9641" w14:textId="77777777" w:rsidR="00C8217E" w:rsidRPr="007B3CF4" w:rsidRDefault="00C8217E" w:rsidP="00C8217E">
      <w:pPr>
        <w:jc w:val="center"/>
        <w:rPr>
          <w:rFonts w:ascii="Times New Roman" w:hAnsi="Times New Roman" w:cs="Times New Roman"/>
          <w:b/>
          <w:bCs/>
          <w:sz w:val="24"/>
          <w:szCs w:val="24"/>
        </w:rPr>
      </w:pPr>
      <w:r w:rsidRPr="007B3CF4">
        <w:rPr>
          <w:rFonts w:ascii="Times New Roman" w:hAnsi="Times New Roman" w:cs="Times New Roman"/>
          <w:b/>
          <w:bCs/>
          <w:sz w:val="24"/>
          <w:szCs w:val="24"/>
        </w:rPr>
        <w:t>PREPARED BY: SHALOM JOSEPH</w:t>
      </w:r>
    </w:p>
    <w:p w14:paraId="6833F1A2" w14:textId="77777777" w:rsidR="00C8217E" w:rsidRPr="007B3CF4" w:rsidRDefault="00C8217E" w:rsidP="00C8217E">
      <w:pPr>
        <w:jc w:val="center"/>
        <w:rPr>
          <w:rFonts w:ascii="Times New Roman" w:hAnsi="Times New Roman" w:cs="Times New Roman"/>
          <w:b/>
          <w:bCs/>
          <w:sz w:val="24"/>
          <w:szCs w:val="24"/>
        </w:rPr>
      </w:pPr>
      <w:r w:rsidRPr="007B3CF4">
        <w:rPr>
          <w:rFonts w:ascii="Times New Roman" w:hAnsi="Times New Roman" w:cs="Times New Roman"/>
          <w:b/>
          <w:bCs/>
          <w:sz w:val="24"/>
          <w:szCs w:val="24"/>
        </w:rPr>
        <w:t>STUDENT ID: 2113608</w:t>
      </w:r>
    </w:p>
    <w:p w14:paraId="2BC9D2A2" w14:textId="284D1404" w:rsidR="00C8217E" w:rsidRPr="007B3CF4" w:rsidRDefault="00C8217E" w:rsidP="00C8217E">
      <w:pPr>
        <w:jc w:val="center"/>
        <w:rPr>
          <w:rFonts w:ascii="Times New Roman" w:hAnsi="Times New Roman" w:cs="Times New Roman"/>
          <w:b/>
          <w:bCs/>
          <w:sz w:val="24"/>
          <w:szCs w:val="24"/>
        </w:rPr>
      </w:pPr>
      <w:r w:rsidRPr="007B3CF4">
        <w:rPr>
          <w:rFonts w:ascii="Times New Roman" w:hAnsi="Times New Roman" w:cs="Times New Roman"/>
          <w:b/>
          <w:bCs/>
          <w:sz w:val="24"/>
          <w:szCs w:val="24"/>
        </w:rPr>
        <w:t xml:space="preserve">COURSE: </w:t>
      </w:r>
      <w:r>
        <w:rPr>
          <w:rFonts w:ascii="Times New Roman" w:hAnsi="Times New Roman" w:cs="Times New Roman"/>
          <w:b/>
          <w:bCs/>
          <w:sz w:val="24"/>
          <w:szCs w:val="24"/>
        </w:rPr>
        <w:t>MATERIALS ENGINEERING</w:t>
      </w:r>
    </w:p>
    <w:p w14:paraId="78A25CAD" w14:textId="77777777" w:rsidR="00C8217E" w:rsidRPr="007B3CF4" w:rsidRDefault="00C8217E" w:rsidP="00C8217E">
      <w:pPr>
        <w:jc w:val="center"/>
        <w:rPr>
          <w:rFonts w:ascii="Times New Roman" w:hAnsi="Times New Roman" w:cs="Times New Roman"/>
          <w:b/>
          <w:bCs/>
          <w:sz w:val="24"/>
          <w:szCs w:val="24"/>
        </w:rPr>
      </w:pPr>
      <w:r w:rsidRPr="007B3CF4">
        <w:rPr>
          <w:rFonts w:ascii="Times New Roman" w:hAnsi="Times New Roman" w:cs="Times New Roman"/>
          <w:b/>
          <w:bCs/>
          <w:sz w:val="24"/>
          <w:szCs w:val="24"/>
        </w:rPr>
        <w:t>DEGREE: BSc CIVIL ENGINEERING</w:t>
      </w:r>
    </w:p>
    <w:p w14:paraId="07CA5229" w14:textId="77777777" w:rsidR="00C8217E" w:rsidRPr="007B3CF4" w:rsidRDefault="00C8217E" w:rsidP="00C8217E">
      <w:pPr>
        <w:jc w:val="center"/>
        <w:rPr>
          <w:rFonts w:ascii="Times New Roman" w:hAnsi="Times New Roman" w:cs="Times New Roman"/>
          <w:b/>
          <w:bCs/>
          <w:sz w:val="24"/>
          <w:szCs w:val="24"/>
        </w:rPr>
      </w:pPr>
    </w:p>
    <w:p w14:paraId="30BC2D7C" w14:textId="6ADC2B84" w:rsidR="00C8217E" w:rsidRDefault="00C8217E" w:rsidP="00C8217E">
      <w:pPr>
        <w:jc w:val="center"/>
        <w:rPr>
          <w:rFonts w:ascii="Times New Roman" w:hAnsi="Times New Roman" w:cs="Times New Roman"/>
          <w:b/>
          <w:bCs/>
          <w:sz w:val="24"/>
          <w:szCs w:val="24"/>
          <w:lang w:val="en-US"/>
        </w:rPr>
      </w:pPr>
      <w:r w:rsidRPr="007B3CF4">
        <w:rPr>
          <w:rFonts w:ascii="Times New Roman" w:hAnsi="Times New Roman" w:cs="Times New Roman"/>
          <w:b/>
          <w:bCs/>
          <w:sz w:val="24"/>
          <w:szCs w:val="24"/>
        </w:rPr>
        <w:t xml:space="preserve">PREPARED FOR: </w:t>
      </w:r>
      <w:r>
        <w:rPr>
          <w:rFonts w:ascii="Times New Roman" w:hAnsi="Times New Roman" w:cs="Times New Roman"/>
          <w:b/>
          <w:bCs/>
          <w:sz w:val="24"/>
          <w:szCs w:val="24"/>
        </w:rPr>
        <w:t>SHAKER BITAR</w:t>
      </w:r>
      <w:r>
        <w:t xml:space="preserve"> </w:t>
      </w:r>
      <w:r>
        <w:br w:type="page"/>
      </w:r>
    </w:p>
    <w:sdt>
      <w:sdtPr>
        <w:id w:val="140719410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7A852C1" w14:textId="12F05B6F" w:rsidR="00B54654" w:rsidRPr="00B54654" w:rsidRDefault="00B54654">
          <w:pPr>
            <w:pStyle w:val="TOCHeading"/>
            <w:rPr>
              <w:rFonts w:ascii="Times New Roman" w:hAnsi="Times New Roman" w:cs="Times New Roman"/>
              <w:color w:val="auto"/>
            </w:rPr>
          </w:pPr>
          <w:r w:rsidRPr="00B54654">
            <w:rPr>
              <w:rFonts w:ascii="Times New Roman" w:hAnsi="Times New Roman" w:cs="Times New Roman"/>
              <w:color w:val="auto"/>
            </w:rPr>
            <w:t>Table of Contents</w:t>
          </w:r>
        </w:p>
        <w:p w14:paraId="6AE5E0CD" w14:textId="68498060" w:rsidR="00B54654" w:rsidRPr="00B54654" w:rsidRDefault="00B54654">
          <w:pPr>
            <w:pStyle w:val="TOC1"/>
            <w:tabs>
              <w:tab w:val="right" w:leader="dot" w:pos="9016"/>
            </w:tabs>
            <w:rPr>
              <w:rFonts w:ascii="Times New Roman" w:hAnsi="Times New Roman" w:cs="Times New Roman"/>
              <w:noProof/>
            </w:rPr>
          </w:pPr>
          <w:r w:rsidRPr="00B54654">
            <w:rPr>
              <w:rFonts w:ascii="Times New Roman" w:hAnsi="Times New Roman" w:cs="Times New Roman"/>
            </w:rPr>
            <w:fldChar w:fldCharType="begin"/>
          </w:r>
          <w:r w:rsidRPr="00B54654">
            <w:rPr>
              <w:rFonts w:ascii="Times New Roman" w:hAnsi="Times New Roman" w:cs="Times New Roman"/>
            </w:rPr>
            <w:instrText xml:space="preserve"> TOC \o "1-3" \h \z \u </w:instrText>
          </w:r>
          <w:r w:rsidRPr="00B54654">
            <w:rPr>
              <w:rFonts w:ascii="Times New Roman" w:hAnsi="Times New Roman" w:cs="Times New Roman"/>
            </w:rPr>
            <w:fldChar w:fldCharType="separate"/>
          </w:r>
          <w:hyperlink w:anchor="_Toc165484271" w:history="1">
            <w:r w:rsidRPr="00B54654">
              <w:rPr>
                <w:rStyle w:val="Hyperlink"/>
                <w:rFonts w:ascii="Times New Roman" w:hAnsi="Times New Roman" w:cs="Times New Roman"/>
                <w:noProof/>
                <w:color w:val="auto"/>
              </w:rPr>
              <w:t>INTRODUCTION</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_Toc165484271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3</w:t>
            </w:r>
            <w:r w:rsidRPr="00B54654">
              <w:rPr>
                <w:rFonts w:ascii="Times New Roman" w:hAnsi="Times New Roman" w:cs="Times New Roman"/>
                <w:noProof/>
                <w:webHidden/>
              </w:rPr>
              <w:fldChar w:fldCharType="end"/>
            </w:r>
          </w:hyperlink>
        </w:p>
        <w:p w14:paraId="0FEE10BC" w14:textId="6F1F3540" w:rsidR="00B54654" w:rsidRPr="00B54654" w:rsidRDefault="00B54654">
          <w:pPr>
            <w:pStyle w:val="TOC1"/>
            <w:tabs>
              <w:tab w:val="right" w:leader="dot" w:pos="9016"/>
            </w:tabs>
            <w:rPr>
              <w:rFonts w:ascii="Times New Roman" w:hAnsi="Times New Roman" w:cs="Times New Roman"/>
              <w:noProof/>
            </w:rPr>
          </w:pPr>
          <w:hyperlink w:anchor="_Toc165484272" w:history="1">
            <w:r w:rsidRPr="00B54654">
              <w:rPr>
                <w:rStyle w:val="Hyperlink"/>
                <w:rFonts w:ascii="Times New Roman" w:hAnsi="Times New Roman" w:cs="Times New Roman"/>
                <w:noProof/>
                <w:color w:val="auto"/>
              </w:rPr>
              <w:t>MATERIALS</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_Toc165484272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4</w:t>
            </w:r>
            <w:r w:rsidRPr="00B54654">
              <w:rPr>
                <w:rFonts w:ascii="Times New Roman" w:hAnsi="Times New Roman" w:cs="Times New Roman"/>
                <w:noProof/>
                <w:webHidden/>
              </w:rPr>
              <w:fldChar w:fldCharType="end"/>
            </w:r>
          </w:hyperlink>
        </w:p>
        <w:p w14:paraId="3B04C44E" w14:textId="4A365F56" w:rsidR="00B54654" w:rsidRPr="00B54654" w:rsidRDefault="00B54654">
          <w:pPr>
            <w:pStyle w:val="TOC1"/>
            <w:tabs>
              <w:tab w:val="right" w:leader="dot" w:pos="9016"/>
            </w:tabs>
            <w:rPr>
              <w:rFonts w:ascii="Times New Roman" w:hAnsi="Times New Roman" w:cs="Times New Roman"/>
              <w:noProof/>
            </w:rPr>
          </w:pPr>
          <w:hyperlink w:anchor="_Toc165484273" w:history="1">
            <w:r w:rsidRPr="00B54654">
              <w:rPr>
                <w:rStyle w:val="Hyperlink"/>
                <w:rFonts w:ascii="Times New Roman" w:hAnsi="Times New Roman" w:cs="Times New Roman"/>
                <w:noProof/>
                <w:color w:val="auto"/>
              </w:rPr>
              <w:t>METHODOLOGY</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_Toc165484273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5</w:t>
            </w:r>
            <w:r w:rsidRPr="00B54654">
              <w:rPr>
                <w:rFonts w:ascii="Times New Roman" w:hAnsi="Times New Roman" w:cs="Times New Roman"/>
                <w:noProof/>
                <w:webHidden/>
              </w:rPr>
              <w:fldChar w:fldCharType="end"/>
            </w:r>
          </w:hyperlink>
        </w:p>
        <w:p w14:paraId="40EBAD2B" w14:textId="33EFFA46" w:rsidR="00B54654" w:rsidRPr="00B54654" w:rsidRDefault="00B54654">
          <w:pPr>
            <w:pStyle w:val="TOC2"/>
            <w:tabs>
              <w:tab w:val="right" w:leader="dot" w:pos="9016"/>
            </w:tabs>
            <w:rPr>
              <w:rFonts w:ascii="Times New Roman" w:hAnsi="Times New Roman" w:cs="Times New Roman"/>
              <w:noProof/>
            </w:rPr>
          </w:pPr>
          <w:hyperlink w:anchor="_Toc165484274" w:history="1">
            <w:r w:rsidRPr="00B54654">
              <w:rPr>
                <w:rStyle w:val="Hyperlink"/>
                <w:rFonts w:ascii="Times New Roman" w:hAnsi="Times New Roman" w:cs="Times New Roman"/>
                <w:noProof/>
                <w:color w:val="auto"/>
              </w:rPr>
              <w:t>Equipment Used</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_Toc165484274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5</w:t>
            </w:r>
            <w:r w:rsidRPr="00B54654">
              <w:rPr>
                <w:rFonts w:ascii="Times New Roman" w:hAnsi="Times New Roman" w:cs="Times New Roman"/>
                <w:noProof/>
                <w:webHidden/>
              </w:rPr>
              <w:fldChar w:fldCharType="end"/>
            </w:r>
          </w:hyperlink>
        </w:p>
        <w:p w14:paraId="2C5F1361" w14:textId="69600B85" w:rsidR="00B54654" w:rsidRPr="00B54654" w:rsidRDefault="00B54654">
          <w:pPr>
            <w:pStyle w:val="TOC2"/>
            <w:tabs>
              <w:tab w:val="right" w:leader="dot" w:pos="9016"/>
            </w:tabs>
            <w:rPr>
              <w:rFonts w:ascii="Times New Roman" w:hAnsi="Times New Roman" w:cs="Times New Roman"/>
              <w:noProof/>
            </w:rPr>
          </w:pPr>
          <w:hyperlink w:anchor="_Toc165484275" w:history="1">
            <w:r w:rsidRPr="00B54654">
              <w:rPr>
                <w:rStyle w:val="Hyperlink"/>
                <w:rFonts w:ascii="Times New Roman" w:hAnsi="Times New Roman" w:cs="Times New Roman"/>
                <w:noProof/>
                <w:color w:val="auto"/>
              </w:rPr>
              <w:t>Process</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_Toc165484275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6</w:t>
            </w:r>
            <w:r w:rsidRPr="00B54654">
              <w:rPr>
                <w:rFonts w:ascii="Times New Roman" w:hAnsi="Times New Roman" w:cs="Times New Roman"/>
                <w:noProof/>
                <w:webHidden/>
              </w:rPr>
              <w:fldChar w:fldCharType="end"/>
            </w:r>
          </w:hyperlink>
        </w:p>
        <w:p w14:paraId="56773206" w14:textId="5CE036AB" w:rsidR="00B54654" w:rsidRPr="00B54654" w:rsidRDefault="00B54654">
          <w:pPr>
            <w:pStyle w:val="TOC1"/>
            <w:tabs>
              <w:tab w:val="right" w:leader="dot" w:pos="9016"/>
            </w:tabs>
            <w:rPr>
              <w:rFonts w:ascii="Times New Roman" w:hAnsi="Times New Roman" w:cs="Times New Roman"/>
              <w:noProof/>
            </w:rPr>
          </w:pPr>
          <w:hyperlink w:anchor="_Toc165484276" w:history="1">
            <w:r w:rsidRPr="00B54654">
              <w:rPr>
                <w:rStyle w:val="Hyperlink"/>
                <w:rFonts w:ascii="Times New Roman" w:hAnsi="Times New Roman" w:cs="Times New Roman"/>
                <w:noProof/>
                <w:color w:val="auto"/>
              </w:rPr>
              <w:t>RESULTS</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_Toc165484276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9</w:t>
            </w:r>
            <w:r w:rsidRPr="00B54654">
              <w:rPr>
                <w:rFonts w:ascii="Times New Roman" w:hAnsi="Times New Roman" w:cs="Times New Roman"/>
                <w:noProof/>
                <w:webHidden/>
              </w:rPr>
              <w:fldChar w:fldCharType="end"/>
            </w:r>
          </w:hyperlink>
        </w:p>
        <w:p w14:paraId="35C6FC74" w14:textId="2E2E56DD" w:rsidR="00B54654" w:rsidRPr="00B54654" w:rsidRDefault="00B54654">
          <w:pPr>
            <w:pStyle w:val="TOC1"/>
            <w:tabs>
              <w:tab w:val="right" w:leader="dot" w:pos="9016"/>
            </w:tabs>
            <w:rPr>
              <w:rFonts w:ascii="Times New Roman" w:hAnsi="Times New Roman" w:cs="Times New Roman"/>
              <w:noProof/>
            </w:rPr>
          </w:pPr>
          <w:hyperlink w:anchor="_Toc165484277" w:history="1">
            <w:r w:rsidRPr="00B54654">
              <w:rPr>
                <w:rStyle w:val="Hyperlink"/>
                <w:rFonts w:ascii="Times New Roman" w:hAnsi="Times New Roman" w:cs="Times New Roman"/>
                <w:noProof/>
                <w:color w:val="auto"/>
              </w:rPr>
              <w:t>DISCUSSION</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_Toc165484277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13</w:t>
            </w:r>
            <w:r w:rsidRPr="00B54654">
              <w:rPr>
                <w:rFonts w:ascii="Times New Roman" w:hAnsi="Times New Roman" w:cs="Times New Roman"/>
                <w:noProof/>
                <w:webHidden/>
              </w:rPr>
              <w:fldChar w:fldCharType="end"/>
            </w:r>
          </w:hyperlink>
        </w:p>
        <w:p w14:paraId="2DCFB3AD" w14:textId="787AD5DF" w:rsidR="00B54654" w:rsidRPr="00B54654" w:rsidRDefault="00B54654">
          <w:pPr>
            <w:pStyle w:val="TOC1"/>
            <w:tabs>
              <w:tab w:val="right" w:leader="dot" w:pos="9016"/>
            </w:tabs>
            <w:rPr>
              <w:rFonts w:ascii="Times New Roman" w:hAnsi="Times New Roman" w:cs="Times New Roman"/>
              <w:noProof/>
            </w:rPr>
          </w:pPr>
          <w:hyperlink w:anchor="_Toc165484278" w:history="1">
            <w:r w:rsidRPr="00B54654">
              <w:rPr>
                <w:rStyle w:val="Hyperlink"/>
                <w:rFonts w:ascii="Times New Roman" w:hAnsi="Times New Roman" w:cs="Times New Roman"/>
                <w:noProof/>
                <w:color w:val="auto"/>
              </w:rPr>
              <w:t>CONCLUSION</w:t>
            </w:r>
            <w:r w:rsidRPr="00B54654">
              <w:rPr>
                <w:rFonts w:ascii="Times New Roman" w:hAnsi="Times New Roman" w:cs="Times New Roman"/>
                <w:noProof/>
                <w:webHidden/>
              </w:rPr>
              <w:tab/>
            </w:r>
            <w:r w:rsidRPr="00B54654">
              <w:rPr>
                <w:rFonts w:ascii="Times New Roman" w:hAnsi="Times New Roman" w:cs="Times New Roman"/>
                <w:noProof/>
                <w:webHidden/>
              </w:rPr>
              <w:fldChar w:fldCharType="begin"/>
            </w:r>
            <w:r w:rsidRPr="00B54654">
              <w:rPr>
                <w:rFonts w:ascii="Times New Roman" w:hAnsi="Times New Roman" w:cs="Times New Roman"/>
                <w:noProof/>
                <w:webHidden/>
              </w:rPr>
              <w:instrText xml:space="preserve"> PAGEREF _Toc165484278 \h </w:instrText>
            </w:r>
            <w:r w:rsidRPr="00B54654">
              <w:rPr>
                <w:rFonts w:ascii="Times New Roman" w:hAnsi="Times New Roman" w:cs="Times New Roman"/>
                <w:noProof/>
                <w:webHidden/>
              </w:rPr>
            </w:r>
            <w:r w:rsidRPr="00B54654">
              <w:rPr>
                <w:rFonts w:ascii="Times New Roman" w:hAnsi="Times New Roman" w:cs="Times New Roman"/>
                <w:noProof/>
                <w:webHidden/>
              </w:rPr>
              <w:fldChar w:fldCharType="separate"/>
            </w:r>
            <w:r w:rsidRPr="00B54654">
              <w:rPr>
                <w:rFonts w:ascii="Times New Roman" w:hAnsi="Times New Roman" w:cs="Times New Roman"/>
                <w:noProof/>
                <w:webHidden/>
              </w:rPr>
              <w:t>13</w:t>
            </w:r>
            <w:r w:rsidRPr="00B54654">
              <w:rPr>
                <w:rFonts w:ascii="Times New Roman" w:hAnsi="Times New Roman" w:cs="Times New Roman"/>
                <w:noProof/>
                <w:webHidden/>
              </w:rPr>
              <w:fldChar w:fldCharType="end"/>
            </w:r>
          </w:hyperlink>
        </w:p>
        <w:p w14:paraId="3F7BB112" w14:textId="1B6BD5A8" w:rsidR="00B54654" w:rsidRDefault="00B54654">
          <w:r w:rsidRPr="00B54654">
            <w:rPr>
              <w:rFonts w:ascii="Times New Roman" w:hAnsi="Times New Roman" w:cs="Times New Roman"/>
              <w:b/>
              <w:bCs/>
              <w:noProof/>
            </w:rPr>
            <w:fldChar w:fldCharType="end"/>
          </w:r>
        </w:p>
      </w:sdtContent>
    </w:sdt>
    <w:p w14:paraId="3787E4C6" w14:textId="77777777" w:rsidR="00B54654" w:rsidRDefault="00B54654">
      <w:pPr>
        <w:rPr>
          <w:rFonts w:ascii="Times New Roman" w:hAnsi="Times New Roman" w:cs="Times New Roman"/>
          <w:b/>
          <w:bCs/>
          <w:sz w:val="24"/>
          <w:szCs w:val="24"/>
          <w:lang w:val="en-US"/>
        </w:rPr>
      </w:pPr>
      <w:r>
        <w:br w:type="page"/>
      </w:r>
    </w:p>
    <w:p w14:paraId="7E486177" w14:textId="7B925305" w:rsidR="00931E53" w:rsidRDefault="003947E6" w:rsidP="00C8217E">
      <w:pPr>
        <w:pStyle w:val="Heading1"/>
      </w:pPr>
      <w:bookmarkStart w:id="0" w:name="_Toc165484271"/>
      <w:r w:rsidRPr="00C8217E">
        <w:lastRenderedPageBreak/>
        <w:t>INTRODUCTION</w:t>
      </w:r>
      <w:bookmarkEnd w:id="0"/>
    </w:p>
    <w:p w14:paraId="556AF9D8" w14:textId="4173EE7A" w:rsidR="003947E6" w:rsidRP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Concrete is a highly popular construction material globally, thanks to its exceptional durability, versatility, and cost-effectiveness. Nevertheless, the characteristics of concrete can differ greatly based on the mix design, encompassing the selection and ratio of cement, aggregates, water, and admixtures. Ensuring optimal performance in terms of strength, workability, durability, and sustainability is crucial for a well-designed concrete mix.</w:t>
      </w:r>
    </w:p>
    <w:p w14:paraId="040171DB" w14:textId="1790897A" w:rsidR="003947E6" w:rsidRP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Our main goal for this laboratory experiment was to examine how replacing fine and coarse aggregate with plastic affects the compressive strength of a concrete mix. I conducted experiments with various plastic proportions to study their impact on the final properties of the concrete. I will prioritize improving specific qualities like compressive strength, workability, and environmental impact, specifically by reducing carbon dioxide emissions linked to traditional concrete manufacturing.</w:t>
      </w:r>
    </w:p>
    <w:p w14:paraId="6E97A2E7" w14:textId="704A5DB9" w:rsid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 xml:space="preserve">This report details the process and outcomes of the experiment conducted at the University of Wales Trinity St. David. It seeks to offer a comprehensive analysis of how various factors in the </w:t>
      </w:r>
      <w:proofErr w:type="gramStart"/>
      <w:r w:rsidRPr="003947E6">
        <w:rPr>
          <w:rFonts w:ascii="Times New Roman" w:hAnsi="Times New Roman" w:cs="Times New Roman"/>
          <w:sz w:val="24"/>
          <w:szCs w:val="24"/>
          <w:lang w:val="en-US"/>
        </w:rPr>
        <w:t>mix</w:t>
      </w:r>
      <w:proofErr w:type="gramEnd"/>
      <w:r w:rsidRPr="003947E6">
        <w:rPr>
          <w:rFonts w:ascii="Times New Roman" w:hAnsi="Times New Roman" w:cs="Times New Roman"/>
          <w:sz w:val="24"/>
          <w:szCs w:val="24"/>
          <w:lang w:val="en-US"/>
        </w:rPr>
        <w:t xml:space="preserve"> design impact the performance of concrete, providing valuable insights that could enhance construction practices in terms of efficiency and sustainability. The findings will also assess the experimental results </w:t>
      </w:r>
      <w:r w:rsidR="003B2DAC">
        <w:rPr>
          <w:rFonts w:ascii="Times New Roman" w:hAnsi="Times New Roman" w:cs="Times New Roman"/>
          <w:sz w:val="24"/>
          <w:szCs w:val="24"/>
          <w:lang w:val="en-US"/>
        </w:rPr>
        <w:t>of</w:t>
      </w:r>
      <w:r w:rsidRPr="003947E6">
        <w:rPr>
          <w:rFonts w:ascii="Times New Roman" w:hAnsi="Times New Roman" w:cs="Times New Roman"/>
          <w:sz w:val="24"/>
          <w:szCs w:val="24"/>
          <w:lang w:val="en-US"/>
        </w:rPr>
        <w:t xml:space="preserve"> established standards and previous studies to evaluate the practical feasibility of the new mix designs.</w:t>
      </w:r>
    </w:p>
    <w:p w14:paraId="1540EAD8" w14:textId="77777777" w:rsidR="003947E6" w:rsidRDefault="003947E6" w:rsidP="003947E6">
      <w:pPr>
        <w:spacing w:line="360" w:lineRule="auto"/>
        <w:jc w:val="both"/>
        <w:rPr>
          <w:rFonts w:ascii="Times New Roman" w:hAnsi="Times New Roman" w:cs="Times New Roman"/>
          <w:sz w:val="24"/>
          <w:szCs w:val="24"/>
          <w:lang w:val="en-US"/>
        </w:rPr>
      </w:pPr>
    </w:p>
    <w:p w14:paraId="7C73CE92" w14:textId="77777777" w:rsidR="003947E6" w:rsidRDefault="003947E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5F4B6B83" w14:textId="10ED0DB0" w:rsidR="003947E6" w:rsidRDefault="003947E6" w:rsidP="00C8217E">
      <w:pPr>
        <w:pStyle w:val="Heading1"/>
      </w:pPr>
      <w:bookmarkStart w:id="1" w:name="_Toc165484272"/>
      <w:r>
        <w:lastRenderedPageBreak/>
        <w:t>MATERIALS</w:t>
      </w:r>
      <w:bookmarkEnd w:id="1"/>
    </w:p>
    <w:p w14:paraId="72E0C365" w14:textId="77777777" w:rsidR="003947E6" w:rsidRP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For this experiment, the concrete mix design was formulated to attain a characteristic compressive strength of 25 N/mm² after 28 days. Additionally, the feasibility of incorporating recycled plastic as a partial aggregate replacement was investigated. Here is a comprehensive breakdown of the materials utilized, including their precise quantities:</w:t>
      </w:r>
    </w:p>
    <w:p w14:paraId="062A7F87" w14:textId="77777777" w:rsidR="003947E6" w:rsidRDefault="003947E6" w:rsidP="003947E6">
      <w:pPr>
        <w:pStyle w:val="ListParagraph"/>
        <w:numPr>
          <w:ilvl w:val="0"/>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 xml:space="preserve">Portland Cement (Class 42.5): </w:t>
      </w:r>
    </w:p>
    <w:p w14:paraId="7483D137"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Amount: 7.1 kg</w:t>
      </w:r>
    </w:p>
    <w:p w14:paraId="5F0BF38B"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Class 42.5 Ordinary Portland Cement was chosen for its excellent suitability for general construction and its ability to meet the desired strength and durability requirements.</w:t>
      </w:r>
    </w:p>
    <w:p w14:paraId="17CB1D23" w14:textId="77777777" w:rsidR="003947E6" w:rsidRDefault="003947E6" w:rsidP="003947E6">
      <w:pPr>
        <w:pStyle w:val="ListParagraph"/>
        <w:numPr>
          <w:ilvl w:val="0"/>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 xml:space="preserve">Water: </w:t>
      </w:r>
    </w:p>
    <w:p w14:paraId="29EAA414"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Amount: 3.9 kg</w:t>
      </w:r>
    </w:p>
    <w:p w14:paraId="4CDED1A6"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The water-cement ratio was meticulously regulated at 0.5 to ensure the ideal hydration process while maintaining the concrete's mechanical integrity.</w:t>
      </w:r>
    </w:p>
    <w:p w14:paraId="149D4A95" w14:textId="77777777" w:rsidR="003947E6" w:rsidRDefault="003947E6" w:rsidP="003947E6">
      <w:pPr>
        <w:pStyle w:val="ListParagraph"/>
        <w:numPr>
          <w:ilvl w:val="0"/>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 xml:space="preserve">Sand for Fine Aggregate: </w:t>
      </w:r>
    </w:p>
    <w:p w14:paraId="5AD558D0"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Amount: 7.0 kg</w:t>
      </w:r>
    </w:p>
    <w:p w14:paraId="1AC4C819"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The sand used was carefully selected to ensure optimal workability and minimize voids within the concrete matrix. It passed through a 600-micron sieve with a 90% success rate.</w:t>
      </w:r>
    </w:p>
    <w:p w14:paraId="67A3556D" w14:textId="77777777" w:rsidR="003947E6" w:rsidRDefault="003947E6" w:rsidP="003947E6">
      <w:pPr>
        <w:pStyle w:val="ListParagraph"/>
        <w:numPr>
          <w:ilvl w:val="0"/>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 xml:space="preserve">Coarse Aggregate (Uncrushed): </w:t>
      </w:r>
    </w:p>
    <w:p w14:paraId="683E48CC" w14:textId="77777777" w:rsid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Amount: 14.0 kg</w:t>
      </w:r>
    </w:p>
    <w:p w14:paraId="2AD588E3" w14:textId="1BA3714D" w:rsidR="003947E6" w:rsidRPr="003947E6" w:rsidRDefault="003947E6" w:rsidP="003947E6">
      <w:pPr>
        <w:pStyle w:val="ListParagraph"/>
        <w:numPr>
          <w:ilvl w:val="1"/>
          <w:numId w:val="1"/>
        </w:numPr>
        <w:spacing w:line="360" w:lineRule="auto"/>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Utilizing uncrushed aggregates with a maximum size of 20 mm contributed to the overall bulk and mechanical integrity of the concrete.</w:t>
      </w:r>
    </w:p>
    <w:p w14:paraId="5CF14075" w14:textId="77777777" w:rsidR="003947E6" w:rsidRPr="003947E6" w:rsidRDefault="003947E6" w:rsidP="003947E6">
      <w:pPr>
        <w:spacing w:line="360" w:lineRule="auto"/>
        <w:jc w:val="both"/>
        <w:rPr>
          <w:rFonts w:ascii="Times New Roman" w:hAnsi="Times New Roman" w:cs="Times New Roman"/>
          <w:sz w:val="24"/>
          <w:szCs w:val="24"/>
          <w:lang w:val="en-US"/>
        </w:rPr>
      </w:pPr>
    </w:p>
    <w:p w14:paraId="2E42BA19" w14:textId="77777777" w:rsidR="003947E6" w:rsidRP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Exploring the potential environmental benefits of reducing traditional aggregate use, plastic materials were introduced to assess their effect on the mechanical properties. Fine and coarse aggregates were replaced at concentrations of 2% and 5% by volume, aiming to find alternative solutions.</w:t>
      </w:r>
    </w:p>
    <w:p w14:paraId="50EA12A5" w14:textId="4642FFE2" w:rsidR="003947E6" w:rsidRP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 xml:space="preserve">The mix was carefully formulated to maintain the structural integrity and meet the required slump of up to 100 mm, ensuring it remained easy to work with during placement and </w:t>
      </w:r>
      <w:r w:rsidRPr="003947E6">
        <w:rPr>
          <w:rFonts w:ascii="Times New Roman" w:hAnsi="Times New Roman" w:cs="Times New Roman"/>
          <w:sz w:val="24"/>
          <w:szCs w:val="24"/>
          <w:lang w:val="en-US"/>
        </w:rPr>
        <w:lastRenderedPageBreak/>
        <w:t xml:space="preserve">compaction. A minimum cement content of 390 kg/m³ was chosen to ensure the desired compressive strength, </w:t>
      </w:r>
      <w:r w:rsidRPr="003947E6">
        <w:rPr>
          <w:rFonts w:ascii="Times New Roman" w:hAnsi="Times New Roman" w:cs="Times New Roman"/>
          <w:sz w:val="24"/>
          <w:szCs w:val="24"/>
          <w:lang w:val="en-US"/>
        </w:rPr>
        <w:t>considering</w:t>
      </w:r>
      <w:r w:rsidRPr="003947E6">
        <w:rPr>
          <w:rFonts w:ascii="Times New Roman" w:hAnsi="Times New Roman" w:cs="Times New Roman"/>
          <w:sz w:val="24"/>
          <w:szCs w:val="24"/>
          <w:lang w:val="en-US"/>
        </w:rPr>
        <w:t xml:space="preserve"> the effects of aggregate type and water-cement ratio.</w:t>
      </w:r>
    </w:p>
    <w:p w14:paraId="2EC50B39" w14:textId="50567798" w:rsidR="003947E6" w:rsidRDefault="003947E6" w:rsidP="003947E6">
      <w:pPr>
        <w:spacing w:line="360" w:lineRule="auto"/>
        <w:ind w:firstLine="720"/>
        <w:jc w:val="both"/>
        <w:rPr>
          <w:rFonts w:ascii="Times New Roman" w:hAnsi="Times New Roman" w:cs="Times New Roman"/>
          <w:sz w:val="24"/>
          <w:szCs w:val="24"/>
          <w:lang w:val="en-US"/>
        </w:rPr>
      </w:pPr>
      <w:r w:rsidRPr="003947E6">
        <w:rPr>
          <w:rFonts w:ascii="Times New Roman" w:hAnsi="Times New Roman" w:cs="Times New Roman"/>
          <w:sz w:val="24"/>
          <w:szCs w:val="24"/>
          <w:lang w:val="en-US"/>
        </w:rPr>
        <w:t>These material choices and proportions were carefully selected to strike a balance between performance and sustainability. The study focused on investigating the effectiveness of using plastic as a partial substitute in concrete mixes, conducting controlled lab experiments.</w:t>
      </w:r>
    </w:p>
    <w:p w14:paraId="4ECB8338" w14:textId="77777777" w:rsidR="003947E6" w:rsidRDefault="003947E6" w:rsidP="00EA7CED">
      <w:pPr>
        <w:spacing w:line="360" w:lineRule="auto"/>
        <w:jc w:val="both"/>
        <w:rPr>
          <w:rFonts w:ascii="Times New Roman" w:hAnsi="Times New Roman" w:cs="Times New Roman"/>
          <w:sz w:val="24"/>
          <w:szCs w:val="24"/>
          <w:lang w:val="en-US"/>
        </w:rPr>
      </w:pPr>
    </w:p>
    <w:p w14:paraId="5A34FD3C" w14:textId="11FDD70E" w:rsidR="00EA7CED" w:rsidRDefault="00EA7CED" w:rsidP="00C8217E">
      <w:pPr>
        <w:pStyle w:val="Heading1"/>
      </w:pPr>
      <w:bookmarkStart w:id="2" w:name="_Toc165484273"/>
      <w:r>
        <w:t>METHODOLOGY</w:t>
      </w:r>
      <w:bookmarkEnd w:id="2"/>
    </w:p>
    <w:p w14:paraId="604D77E6" w14:textId="2C74C948" w:rsidR="00EA7CED" w:rsidRPr="00C8217E" w:rsidRDefault="00EA7CED" w:rsidP="00C8217E">
      <w:pPr>
        <w:pStyle w:val="Heading2"/>
      </w:pPr>
      <w:bookmarkStart w:id="3" w:name="_Toc165484274"/>
      <w:r w:rsidRPr="00C8217E">
        <w:t>Equipment Used</w:t>
      </w:r>
      <w:bookmarkEnd w:id="3"/>
    </w:p>
    <w:p w14:paraId="0155FE2D" w14:textId="6DD7DAF4"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Sieves</w:t>
      </w:r>
      <w:r w:rsidRPr="00997412">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A range of sieves from 16 mm down to 80 µm was utilized to grade and assess the particle size distribution of both the fine and coarse aggregates, ensuring consistency and conformity to required standards.</w:t>
      </w:r>
    </w:p>
    <w:p w14:paraId="60491D19" w14:textId="1531CA4B"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Trays</w:t>
      </w:r>
      <w:r w:rsidRPr="00997412">
        <w:rPr>
          <w:rFonts w:ascii="Times New Roman" w:hAnsi="Times New Roman" w:cs="Times New Roman"/>
          <w:sz w:val="24"/>
          <w:szCs w:val="24"/>
          <w:lang w:val="en-US"/>
        </w:rPr>
        <w:t>:</w:t>
      </w:r>
      <w:r w:rsidRPr="00997412">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Used to hold materials during preparation and weighing, facilitating clean and organized workspace management.</w:t>
      </w:r>
    </w:p>
    <w:p w14:paraId="7CFC269A" w14:textId="77777777"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Standard Portland Cement and Crushed Stone (up to 20mm):</w:t>
      </w:r>
      <w:r w:rsidRPr="00997412">
        <w:rPr>
          <w:rFonts w:ascii="Times New Roman" w:hAnsi="Times New Roman" w:cs="Times New Roman"/>
          <w:sz w:val="24"/>
          <w:szCs w:val="24"/>
          <w:lang w:val="en-US"/>
        </w:rPr>
        <w:t xml:space="preserve"> Standard Portland Cement provided the binding material, while crushed stone served as the coarse aggregate, crucial for the structural framework of the concrete.</w:t>
      </w:r>
    </w:p>
    <w:p w14:paraId="7061E0CC" w14:textId="77777777"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Mixer</w:t>
      </w:r>
      <w:r w:rsidRPr="00997412">
        <w:rPr>
          <w:rFonts w:ascii="Times New Roman" w:hAnsi="Times New Roman" w:cs="Times New Roman"/>
          <w:sz w:val="24"/>
          <w:szCs w:val="24"/>
          <w:lang w:val="en-US"/>
        </w:rPr>
        <w:t xml:space="preserve">: A mechanical mixer was used to thoroughly combine </w:t>
      </w:r>
      <w:proofErr w:type="gramStart"/>
      <w:r w:rsidRPr="00997412">
        <w:rPr>
          <w:rFonts w:ascii="Times New Roman" w:hAnsi="Times New Roman" w:cs="Times New Roman"/>
          <w:sz w:val="24"/>
          <w:szCs w:val="24"/>
          <w:lang w:val="en-US"/>
        </w:rPr>
        <w:t>the cement</w:t>
      </w:r>
      <w:proofErr w:type="gramEnd"/>
      <w:r w:rsidRPr="00997412">
        <w:rPr>
          <w:rFonts w:ascii="Times New Roman" w:hAnsi="Times New Roman" w:cs="Times New Roman"/>
          <w:sz w:val="24"/>
          <w:szCs w:val="24"/>
          <w:lang w:val="en-US"/>
        </w:rPr>
        <w:t>, aggregates, water, and plastic materials, ensuring a uniform and homogeneous mix.</w:t>
      </w:r>
    </w:p>
    <w:p w14:paraId="75F9DFE0" w14:textId="77777777"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Slump Test Cone and Rod:</w:t>
      </w:r>
      <w:r w:rsidRPr="00997412">
        <w:rPr>
          <w:rFonts w:ascii="Times New Roman" w:hAnsi="Times New Roman" w:cs="Times New Roman"/>
          <w:sz w:val="24"/>
          <w:szCs w:val="24"/>
          <w:lang w:val="en-US"/>
        </w:rPr>
        <w:t xml:space="preserve"> These tools were used to perform the slump test, assessing the workability of the concrete immediately after mixing, indicative of the mix’s usability.</w:t>
      </w:r>
    </w:p>
    <w:p w14:paraId="0E0E98A0" w14:textId="77777777"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Concrete Testing Cubes:</w:t>
      </w:r>
      <w:r w:rsidRPr="00997412">
        <w:rPr>
          <w:rFonts w:ascii="Times New Roman" w:hAnsi="Times New Roman" w:cs="Times New Roman"/>
          <w:sz w:val="24"/>
          <w:szCs w:val="24"/>
          <w:lang w:val="en-US"/>
        </w:rPr>
        <w:t xml:space="preserve"> Prepared and used for setting aside portions of the mix to cure, which were later tested to measure the concrete’s compressive strength.</w:t>
      </w:r>
    </w:p>
    <w:p w14:paraId="6101FC87" w14:textId="77777777"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Compressive Strength Test Machine:</w:t>
      </w:r>
      <w:r w:rsidRPr="00997412">
        <w:rPr>
          <w:rFonts w:ascii="Times New Roman" w:hAnsi="Times New Roman" w:cs="Times New Roman"/>
          <w:sz w:val="24"/>
          <w:szCs w:val="24"/>
          <w:lang w:val="en-US"/>
        </w:rPr>
        <w:t xml:space="preserve"> This machine was utilized to test the cured concrete cubes to evaluate their compressive strength, ensuring that the mix met or exceeded the specified strength requirements.</w:t>
      </w:r>
    </w:p>
    <w:p w14:paraId="53765087" w14:textId="06E51756"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Trowel:</w:t>
      </w:r>
      <w:r w:rsidRPr="00997412">
        <w:rPr>
          <w:rFonts w:ascii="Times New Roman" w:hAnsi="Times New Roman" w:cs="Times New Roman"/>
          <w:sz w:val="24"/>
          <w:szCs w:val="24"/>
          <w:lang w:val="en-US"/>
        </w:rPr>
        <w:t xml:space="preserve"> Used for smoothing and finishing the concrete in the testing cubes and during the mixing process to ensure even distribution of materials.</w:t>
      </w:r>
    </w:p>
    <w:p w14:paraId="204CED3E" w14:textId="0AB4C1AA"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Scales:</w:t>
      </w:r>
      <w:r w:rsidRPr="00997412">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Precision scales were critical for accurately measuring the quantities of cement, aggregates, water, and plastic replacements to maintain the integrity of the mix proportions.</w:t>
      </w:r>
    </w:p>
    <w:p w14:paraId="30B2A5F3" w14:textId="27490C80"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lastRenderedPageBreak/>
        <w:t>Wire Brush:</w:t>
      </w:r>
      <w:r w:rsidRPr="00997412">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Employed for cleaning the aggregates and ensuring that the surfaces of mixing equipment were free of residual materials between batches to prevent contamination.</w:t>
      </w:r>
    </w:p>
    <w:p w14:paraId="03B3F926" w14:textId="24D8ABF1"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Buckets:</w:t>
      </w:r>
      <w:r w:rsidRPr="00997412">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Two buckets were used for transporting and mixing smaller quantities of materials, particularly when adjusting water content and mixing in plastic aggregates.</w:t>
      </w:r>
    </w:p>
    <w:p w14:paraId="3918D724" w14:textId="700C5BD2" w:rsidR="00997412" w:rsidRP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Sand and Water:</w:t>
      </w:r>
      <w:r w:rsidRPr="00997412">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 xml:space="preserve">Sand was used as </w:t>
      </w:r>
      <w:proofErr w:type="gramStart"/>
      <w:r w:rsidRPr="00997412">
        <w:rPr>
          <w:rFonts w:ascii="Times New Roman" w:hAnsi="Times New Roman" w:cs="Times New Roman"/>
          <w:sz w:val="24"/>
          <w:szCs w:val="24"/>
          <w:lang w:val="en-US"/>
        </w:rPr>
        <w:t>the</w:t>
      </w:r>
      <w:proofErr w:type="gramEnd"/>
      <w:r w:rsidRPr="00997412">
        <w:rPr>
          <w:rFonts w:ascii="Times New Roman" w:hAnsi="Times New Roman" w:cs="Times New Roman"/>
          <w:sz w:val="24"/>
          <w:szCs w:val="24"/>
          <w:lang w:val="en-US"/>
        </w:rPr>
        <w:t xml:space="preserve"> fine aggregate, and water was measured and mixed to achieve the correct hydration and consistency of the concrete.</w:t>
      </w:r>
    </w:p>
    <w:p w14:paraId="38A83068" w14:textId="0E92C5A2" w:rsidR="00997412" w:rsidRDefault="00997412" w:rsidP="00997412">
      <w:pPr>
        <w:pStyle w:val="ListParagraph"/>
        <w:numPr>
          <w:ilvl w:val="0"/>
          <w:numId w:val="4"/>
        </w:numPr>
        <w:spacing w:line="360" w:lineRule="auto"/>
        <w:jc w:val="both"/>
        <w:rPr>
          <w:rFonts w:ascii="Times New Roman" w:hAnsi="Times New Roman" w:cs="Times New Roman"/>
          <w:sz w:val="24"/>
          <w:szCs w:val="24"/>
          <w:lang w:val="en-US"/>
        </w:rPr>
      </w:pPr>
      <w:r w:rsidRPr="00997412">
        <w:rPr>
          <w:rFonts w:ascii="Times New Roman" w:hAnsi="Times New Roman" w:cs="Times New Roman"/>
          <w:b/>
          <w:bCs/>
          <w:sz w:val="24"/>
          <w:szCs w:val="24"/>
          <w:lang w:val="en-US"/>
        </w:rPr>
        <w:t>Beaker:</w:t>
      </w:r>
      <w:r w:rsidRPr="00997412">
        <w:rPr>
          <w:rFonts w:ascii="Times New Roman" w:hAnsi="Times New Roman" w:cs="Times New Roman"/>
          <w:sz w:val="24"/>
          <w:szCs w:val="24"/>
          <w:lang w:val="en-US"/>
        </w:rPr>
        <w:t xml:space="preserve"> </w:t>
      </w:r>
      <w:r w:rsidRPr="00997412">
        <w:rPr>
          <w:rFonts w:ascii="Times New Roman" w:hAnsi="Times New Roman" w:cs="Times New Roman"/>
          <w:sz w:val="24"/>
          <w:szCs w:val="24"/>
          <w:lang w:val="en-US"/>
        </w:rPr>
        <w:t>Utilized for precise measurement of water to maintain the specified water-cement ratio.</w:t>
      </w:r>
    </w:p>
    <w:p w14:paraId="10543A26" w14:textId="77777777" w:rsidR="00997412" w:rsidRDefault="00997412" w:rsidP="00997412">
      <w:pPr>
        <w:spacing w:line="360" w:lineRule="auto"/>
        <w:jc w:val="both"/>
        <w:rPr>
          <w:rFonts w:ascii="Times New Roman" w:hAnsi="Times New Roman" w:cs="Times New Roman"/>
          <w:sz w:val="24"/>
          <w:szCs w:val="24"/>
          <w:lang w:val="en-US"/>
        </w:rPr>
      </w:pPr>
    </w:p>
    <w:p w14:paraId="755760E8" w14:textId="76B00E3D" w:rsidR="00997412" w:rsidRDefault="00997412" w:rsidP="00C8217E">
      <w:pPr>
        <w:pStyle w:val="Heading2"/>
      </w:pPr>
      <w:bookmarkStart w:id="4" w:name="_Toc165484275"/>
      <w:r>
        <w:t>Process</w:t>
      </w:r>
      <w:bookmarkEnd w:id="4"/>
    </w:p>
    <w:p w14:paraId="0ACAD986"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Preparation and Safety Measures</w:t>
      </w:r>
      <w:r w:rsidRPr="00997412">
        <w:rPr>
          <w:rFonts w:ascii="Times New Roman" w:hAnsi="Times New Roman" w:cs="Times New Roman"/>
          <w:sz w:val="24"/>
          <w:szCs w:val="24"/>
        </w:rPr>
        <w:t>:</w:t>
      </w:r>
    </w:p>
    <w:p w14:paraId="23079DFB"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Ensure that all team members are equipped with the correct personal protective equipment (PPE) including safety boots, lab coats, safety glasses, and gloves, particularly when handling materials.</w:t>
      </w:r>
    </w:p>
    <w:p w14:paraId="764477C7"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Sieve Analysis Setup</w:t>
      </w:r>
      <w:r w:rsidRPr="00997412">
        <w:rPr>
          <w:rFonts w:ascii="Times New Roman" w:hAnsi="Times New Roman" w:cs="Times New Roman"/>
          <w:sz w:val="24"/>
          <w:szCs w:val="24"/>
        </w:rPr>
        <w:t>:</w:t>
      </w:r>
    </w:p>
    <w:p w14:paraId="3BB40614" w14:textId="765A0AF4"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 xml:space="preserve">Set up the sieve analysis machine with a stack of 10 sieves ranging from 16mm to </w:t>
      </w:r>
      <w:r w:rsidR="003B2DAC">
        <w:rPr>
          <w:rFonts w:ascii="Times New Roman" w:hAnsi="Times New Roman" w:cs="Times New Roman"/>
          <w:sz w:val="24"/>
          <w:szCs w:val="24"/>
        </w:rPr>
        <w:t>80</w:t>
      </w:r>
      <w:r w:rsidRPr="00997412">
        <w:rPr>
          <w:rFonts w:ascii="Times New Roman" w:hAnsi="Times New Roman" w:cs="Times New Roman"/>
          <w:sz w:val="24"/>
          <w:szCs w:val="24"/>
        </w:rPr>
        <w:t xml:space="preserve"> and a collecting base to </w:t>
      </w:r>
      <w:proofErr w:type="spellStart"/>
      <w:r w:rsidRPr="00997412">
        <w:rPr>
          <w:rFonts w:ascii="Times New Roman" w:hAnsi="Times New Roman" w:cs="Times New Roman"/>
          <w:sz w:val="24"/>
          <w:szCs w:val="24"/>
        </w:rPr>
        <w:t>analyze</w:t>
      </w:r>
      <w:proofErr w:type="spellEnd"/>
      <w:r w:rsidRPr="00997412">
        <w:rPr>
          <w:rFonts w:ascii="Times New Roman" w:hAnsi="Times New Roman" w:cs="Times New Roman"/>
          <w:sz w:val="24"/>
          <w:szCs w:val="24"/>
        </w:rPr>
        <w:t xml:space="preserve"> the aggregate sizes and distribution.</w:t>
      </w:r>
    </w:p>
    <w:p w14:paraId="0459FF9E"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Aggregate Grading</w:t>
      </w:r>
      <w:r w:rsidRPr="00997412">
        <w:rPr>
          <w:rFonts w:ascii="Times New Roman" w:hAnsi="Times New Roman" w:cs="Times New Roman"/>
          <w:sz w:val="24"/>
          <w:szCs w:val="24"/>
        </w:rPr>
        <w:t>:</w:t>
      </w:r>
    </w:p>
    <w:p w14:paraId="0BAFF56B"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Load the sieve tower with a combination of aggregates to assess their size distribution. This step helps in determining the correct ratio of aggregates for the mix.</w:t>
      </w:r>
    </w:p>
    <w:p w14:paraId="7866B301"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Aggregate Segregation</w:t>
      </w:r>
      <w:r w:rsidRPr="00997412">
        <w:rPr>
          <w:rFonts w:ascii="Times New Roman" w:hAnsi="Times New Roman" w:cs="Times New Roman"/>
          <w:sz w:val="24"/>
          <w:szCs w:val="24"/>
        </w:rPr>
        <w:t>:</w:t>
      </w:r>
    </w:p>
    <w:p w14:paraId="16EE22DB"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Run the sieve machine for a standard time of 2 minutes to segregate the aggregates into respective sizes. Collect and weigh the aggregates from each sieve, categorizing them into fine (less than 4mm) and coarse (greater than 4mm) aggregates.</w:t>
      </w:r>
    </w:p>
    <w:p w14:paraId="48BBD7D7"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Material Weighing</w:t>
      </w:r>
      <w:r w:rsidRPr="00997412">
        <w:rPr>
          <w:rFonts w:ascii="Times New Roman" w:hAnsi="Times New Roman" w:cs="Times New Roman"/>
          <w:sz w:val="24"/>
          <w:szCs w:val="24"/>
        </w:rPr>
        <w:t>:</w:t>
      </w:r>
    </w:p>
    <w:p w14:paraId="69543A5B"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lastRenderedPageBreak/>
        <w:t>Weigh out 7.1 kg of Portland cement and prepare 3.9 kg of water for the mix. Segregate the weighed aggregates into fine and coarse categories as determined by the sieve analysis.</w:t>
      </w:r>
    </w:p>
    <w:p w14:paraId="5F4F9A6F"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Mix Preparation</w:t>
      </w:r>
      <w:r w:rsidRPr="00997412">
        <w:rPr>
          <w:rFonts w:ascii="Times New Roman" w:hAnsi="Times New Roman" w:cs="Times New Roman"/>
          <w:sz w:val="24"/>
          <w:szCs w:val="24"/>
        </w:rPr>
        <w:t>:</w:t>
      </w:r>
    </w:p>
    <w:p w14:paraId="0BE48B50"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Set up the cement mixer in the laboratory. Add all materials including cement, water, fine and coarse aggregates, and plastic aggregate replacements (if applicable) into the mixer.</w:t>
      </w:r>
    </w:p>
    <w:p w14:paraId="59C1409F"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Mixing Process</w:t>
      </w:r>
      <w:r w:rsidRPr="00997412">
        <w:rPr>
          <w:rFonts w:ascii="Times New Roman" w:hAnsi="Times New Roman" w:cs="Times New Roman"/>
          <w:sz w:val="24"/>
          <w:szCs w:val="24"/>
        </w:rPr>
        <w:t>:</w:t>
      </w:r>
    </w:p>
    <w:p w14:paraId="65D8F551"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Mix the ingredients for approximately 5 minutes to achieve a homogeneous mixture. Ensure the mix is poured onto a large metal tray to avoid leaving excess concrete in the mixer.</w:t>
      </w:r>
    </w:p>
    <w:p w14:paraId="4F48114C"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Slump Test</w:t>
      </w:r>
      <w:r w:rsidRPr="00997412">
        <w:rPr>
          <w:rFonts w:ascii="Times New Roman" w:hAnsi="Times New Roman" w:cs="Times New Roman"/>
          <w:sz w:val="24"/>
          <w:szCs w:val="24"/>
        </w:rPr>
        <w:t>:</w:t>
      </w:r>
    </w:p>
    <w:p w14:paraId="1ACC6787"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Pour the concrete into the slump testing apparatus and use a tamping rod to compact the mix adequately. Measure the slump using a measuring tape to ensure it approximates the desired slump of ~100mm.</w:t>
      </w:r>
    </w:p>
    <w:p w14:paraId="2EAC747F"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Sample Casting</w:t>
      </w:r>
      <w:r w:rsidRPr="00997412">
        <w:rPr>
          <w:rFonts w:ascii="Times New Roman" w:hAnsi="Times New Roman" w:cs="Times New Roman"/>
          <w:sz w:val="24"/>
          <w:szCs w:val="24"/>
        </w:rPr>
        <w:t>:</w:t>
      </w:r>
    </w:p>
    <w:p w14:paraId="28FDE66F"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Brush coat the casting blocks with a releasing agent to prevent the concrete from adhering to the edges. Pour the mixed concrete into the blocks and ensure it is evenly distributed and compacted.</w:t>
      </w:r>
    </w:p>
    <w:p w14:paraId="2F7DEFF1"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Curing Process</w:t>
      </w:r>
      <w:r w:rsidRPr="00997412">
        <w:rPr>
          <w:rFonts w:ascii="Times New Roman" w:hAnsi="Times New Roman" w:cs="Times New Roman"/>
          <w:sz w:val="24"/>
          <w:szCs w:val="24"/>
        </w:rPr>
        <w:t>:</w:t>
      </w:r>
    </w:p>
    <w:p w14:paraId="0D6AAC32"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Place the filled casting blocks into a water bath to cure for 7 days, allowing the concrete to achieve approximately 90% of its strength.</w:t>
      </w:r>
    </w:p>
    <w:p w14:paraId="505CC41E"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 xml:space="preserve">Demoulding and </w:t>
      </w:r>
      <w:proofErr w:type="spellStart"/>
      <w:r w:rsidRPr="00997412">
        <w:rPr>
          <w:rFonts w:ascii="Times New Roman" w:hAnsi="Times New Roman" w:cs="Times New Roman"/>
          <w:b/>
          <w:bCs/>
          <w:sz w:val="24"/>
          <w:szCs w:val="24"/>
        </w:rPr>
        <w:t>Labeling</w:t>
      </w:r>
      <w:proofErr w:type="spellEnd"/>
      <w:r w:rsidRPr="00997412">
        <w:rPr>
          <w:rFonts w:ascii="Times New Roman" w:hAnsi="Times New Roman" w:cs="Times New Roman"/>
          <w:sz w:val="24"/>
          <w:szCs w:val="24"/>
        </w:rPr>
        <w:t>:</w:t>
      </w:r>
    </w:p>
    <w:p w14:paraId="11DC9775" w14:textId="77632E6B"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 xml:space="preserve">After 7 days, remove the samples from the </w:t>
      </w:r>
      <w:proofErr w:type="spellStart"/>
      <w:r w:rsidRPr="00997412">
        <w:rPr>
          <w:rFonts w:ascii="Times New Roman" w:hAnsi="Times New Roman" w:cs="Times New Roman"/>
          <w:sz w:val="24"/>
          <w:szCs w:val="24"/>
        </w:rPr>
        <w:t>molds</w:t>
      </w:r>
      <w:proofErr w:type="spellEnd"/>
      <w:r w:rsidRPr="00997412">
        <w:rPr>
          <w:rFonts w:ascii="Times New Roman" w:hAnsi="Times New Roman" w:cs="Times New Roman"/>
          <w:sz w:val="24"/>
          <w:szCs w:val="24"/>
        </w:rPr>
        <w:t xml:space="preserve">, </w:t>
      </w:r>
      <w:r w:rsidR="003B2DAC">
        <w:rPr>
          <w:rFonts w:ascii="Times New Roman" w:hAnsi="Times New Roman" w:cs="Times New Roman"/>
          <w:sz w:val="24"/>
          <w:szCs w:val="24"/>
        </w:rPr>
        <w:t xml:space="preserve">and </w:t>
      </w:r>
      <w:r w:rsidRPr="00997412">
        <w:rPr>
          <w:rFonts w:ascii="Times New Roman" w:hAnsi="Times New Roman" w:cs="Times New Roman"/>
          <w:sz w:val="24"/>
          <w:szCs w:val="24"/>
        </w:rPr>
        <w:t>label them carefully to maintain identification and track testing results.</w:t>
      </w:r>
    </w:p>
    <w:p w14:paraId="56AB0DD6"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Compression Testing Setup</w:t>
      </w:r>
      <w:r w:rsidRPr="00997412">
        <w:rPr>
          <w:rFonts w:ascii="Times New Roman" w:hAnsi="Times New Roman" w:cs="Times New Roman"/>
          <w:sz w:val="24"/>
          <w:szCs w:val="24"/>
        </w:rPr>
        <w:t>:</w:t>
      </w:r>
    </w:p>
    <w:p w14:paraId="7B3EBCA1" w14:textId="32F8C1C6"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lastRenderedPageBreak/>
        <w:t xml:space="preserve">Set up the MATEST Compression Testing Machine with parameters including a compression speed of 0.600 MPa/sec, </w:t>
      </w:r>
      <w:r w:rsidR="003B2DAC">
        <w:rPr>
          <w:rFonts w:ascii="Times New Roman" w:hAnsi="Times New Roman" w:cs="Times New Roman"/>
          <w:sz w:val="24"/>
          <w:szCs w:val="24"/>
        </w:rPr>
        <w:t xml:space="preserve">a </w:t>
      </w:r>
      <w:r w:rsidRPr="00997412">
        <w:rPr>
          <w:rFonts w:ascii="Times New Roman" w:hAnsi="Times New Roman" w:cs="Times New Roman"/>
          <w:sz w:val="24"/>
          <w:szCs w:val="24"/>
        </w:rPr>
        <w:t xml:space="preserve">starting load of 1000 </w:t>
      </w:r>
      <w:proofErr w:type="spellStart"/>
      <w:r w:rsidRPr="00997412">
        <w:rPr>
          <w:rFonts w:ascii="Times New Roman" w:hAnsi="Times New Roman" w:cs="Times New Roman"/>
          <w:sz w:val="24"/>
          <w:szCs w:val="24"/>
        </w:rPr>
        <w:t>Kn</w:t>
      </w:r>
      <w:proofErr w:type="spellEnd"/>
      <w:r w:rsidRPr="00997412">
        <w:rPr>
          <w:rFonts w:ascii="Times New Roman" w:hAnsi="Times New Roman" w:cs="Times New Roman"/>
          <w:sz w:val="24"/>
          <w:szCs w:val="24"/>
        </w:rPr>
        <w:t>, and a stop load at 10%.</w:t>
      </w:r>
    </w:p>
    <w:p w14:paraId="30D7704A"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Initial Testing</w:t>
      </w:r>
      <w:r w:rsidRPr="00997412">
        <w:rPr>
          <w:rFonts w:ascii="Times New Roman" w:hAnsi="Times New Roman" w:cs="Times New Roman"/>
          <w:sz w:val="24"/>
          <w:szCs w:val="24"/>
        </w:rPr>
        <w:t>:</w:t>
      </w:r>
    </w:p>
    <w:p w14:paraId="53FB8DD7"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Test each sample in the compression testing machine, documenting the results for each sample in terms of compressive strength and weight.</w:t>
      </w:r>
    </w:p>
    <w:p w14:paraId="747D4B77" w14:textId="25AFBB9D" w:rsidR="00997412" w:rsidRPr="00997412" w:rsidRDefault="003B2DAC"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Revaluation</w:t>
      </w:r>
      <w:r w:rsidR="00997412" w:rsidRPr="00997412">
        <w:rPr>
          <w:rFonts w:ascii="Times New Roman" w:hAnsi="Times New Roman" w:cs="Times New Roman"/>
          <w:b/>
          <w:bCs/>
          <w:sz w:val="24"/>
          <w:szCs w:val="24"/>
        </w:rPr>
        <w:t xml:space="preserve"> and Correction</w:t>
      </w:r>
      <w:r w:rsidR="00997412" w:rsidRPr="00997412">
        <w:rPr>
          <w:rFonts w:ascii="Times New Roman" w:hAnsi="Times New Roman" w:cs="Times New Roman"/>
          <w:sz w:val="24"/>
          <w:szCs w:val="24"/>
        </w:rPr>
        <w:t>:</w:t>
      </w:r>
    </w:p>
    <w:p w14:paraId="05C516AF"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 xml:space="preserve">In case of failure to meet strength specifications as observed in the first standard mix, </w:t>
      </w:r>
      <w:proofErr w:type="spellStart"/>
      <w:r w:rsidRPr="00997412">
        <w:rPr>
          <w:rFonts w:ascii="Times New Roman" w:hAnsi="Times New Roman" w:cs="Times New Roman"/>
          <w:sz w:val="24"/>
          <w:szCs w:val="24"/>
        </w:rPr>
        <w:t>analyze</w:t>
      </w:r>
      <w:proofErr w:type="spellEnd"/>
      <w:r w:rsidRPr="00997412">
        <w:rPr>
          <w:rFonts w:ascii="Times New Roman" w:hAnsi="Times New Roman" w:cs="Times New Roman"/>
          <w:sz w:val="24"/>
          <w:szCs w:val="24"/>
        </w:rPr>
        <w:t xml:space="preserve"> potential causes such as incorrect water measurement or inadequate fine aggregate. Redo the experiment with corrected values to ensure the mix meets the designed specifications.</w:t>
      </w:r>
    </w:p>
    <w:p w14:paraId="7503F430"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Repeat Experiment (if necessary)</w:t>
      </w:r>
      <w:r w:rsidRPr="00997412">
        <w:rPr>
          <w:rFonts w:ascii="Times New Roman" w:hAnsi="Times New Roman" w:cs="Times New Roman"/>
          <w:sz w:val="24"/>
          <w:szCs w:val="24"/>
        </w:rPr>
        <w:t>:</w:t>
      </w:r>
    </w:p>
    <w:p w14:paraId="33BBD39E"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If the first experiment fails, redo the mixing and testing process using the corrected parameters and materials, ensuring to follow the steps meticulously to prevent human error and resource limitations.</w:t>
      </w:r>
    </w:p>
    <w:p w14:paraId="47B229BE" w14:textId="77777777" w:rsidR="00997412" w:rsidRPr="00997412" w:rsidRDefault="00997412" w:rsidP="00997412">
      <w:pPr>
        <w:numPr>
          <w:ilvl w:val="0"/>
          <w:numId w:val="6"/>
        </w:numPr>
        <w:spacing w:line="360" w:lineRule="auto"/>
        <w:jc w:val="both"/>
        <w:rPr>
          <w:rFonts w:ascii="Times New Roman" w:hAnsi="Times New Roman" w:cs="Times New Roman"/>
          <w:sz w:val="24"/>
          <w:szCs w:val="24"/>
        </w:rPr>
      </w:pPr>
      <w:r w:rsidRPr="00997412">
        <w:rPr>
          <w:rFonts w:ascii="Times New Roman" w:hAnsi="Times New Roman" w:cs="Times New Roman"/>
          <w:b/>
          <w:bCs/>
          <w:sz w:val="24"/>
          <w:szCs w:val="24"/>
        </w:rPr>
        <w:t>Final Testing of Redone Mix</w:t>
      </w:r>
      <w:r w:rsidRPr="00997412">
        <w:rPr>
          <w:rFonts w:ascii="Times New Roman" w:hAnsi="Times New Roman" w:cs="Times New Roman"/>
          <w:sz w:val="24"/>
          <w:szCs w:val="24"/>
        </w:rPr>
        <w:t>:</w:t>
      </w:r>
    </w:p>
    <w:p w14:paraId="18F83398" w14:textId="77777777" w:rsidR="00997412" w:rsidRPr="00997412" w:rsidRDefault="00997412" w:rsidP="00997412">
      <w:pPr>
        <w:numPr>
          <w:ilvl w:val="1"/>
          <w:numId w:val="6"/>
        </w:numPr>
        <w:spacing w:line="360" w:lineRule="auto"/>
        <w:jc w:val="both"/>
        <w:rPr>
          <w:rFonts w:ascii="Times New Roman" w:hAnsi="Times New Roman" w:cs="Times New Roman"/>
          <w:sz w:val="24"/>
          <w:szCs w:val="24"/>
        </w:rPr>
      </w:pPr>
      <w:r w:rsidRPr="00997412">
        <w:rPr>
          <w:rFonts w:ascii="Times New Roman" w:hAnsi="Times New Roman" w:cs="Times New Roman"/>
          <w:sz w:val="24"/>
          <w:szCs w:val="24"/>
        </w:rPr>
        <w:t>Test the samples from the corrected batch using the same equipment and parameters, documenting the final compressive strengths to compare against the designed specifications.</w:t>
      </w:r>
    </w:p>
    <w:p w14:paraId="54B07A54" w14:textId="1F21B88B" w:rsidR="00997412" w:rsidRDefault="00997412" w:rsidP="00997412">
      <w:pPr>
        <w:spacing w:line="360" w:lineRule="auto"/>
        <w:jc w:val="both"/>
        <w:rPr>
          <w:rFonts w:ascii="Times New Roman" w:hAnsi="Times New Roman" w:cs="Times New Roman"/>
          <w:sz w:val="24"/>
          <w:szCs w:val="24"/>
          <w:lang w:val="en-US"/>
        </w:rPr>
      </w:pPr>
    </w:p>
    <w:p w14:paraId="510E4CAC" w14:textId="77777777" w:rsidR="00990CA2" w:rsidRDefault="00990CA2">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03027B2" w14:textId="5367D2C9" w:rsidR="003B2DAC" w:rsidRDefault="003B2DAC" w:rsidP="00C8217E">
      <w:pPr>
        <w:pStyle w:val="Heading1"/>
      </w:pPr>
      <w:bookmarkStart w:id="5" w:name="_Toc165484276"/>
      <w:r>
        <w:lastRenderedPageBreak/>
        <w:t>RESULTS</w:t>
      </w:r>
      <w:bookmarkEnd w:id="5"/>
    </w:p>
    <w:p w14:paraId="356F526F" w14:textId="383E2922" w:rsidR="003B2DAC" w:rsidRDefault="00990CA2" w:rsidP="00990CA2">
      <w:pPr>
        <w:spacing w:line="360" w:lineRule="auto"/>
        <w:ind w:firstLine="720"/>
        <w:jc w:val="both"/>
        <w:rPr>
          <w:rFonts w:ascii="Times New Roman" w:hAnsi="Times New Roman" w:cs="Times New Roman"/>
          <w:sz w:val="24"/>
          <w:szCs w:val="24"/>
          <w:lang w:val="en-US"/>
        </w:rPr>
      </w:pPr>
      <w:r w:rsidRPr="00990CA2">
        <w:rPr>
          <w:rFonts w:ascii="Times New Roman" w:hAnsi="Times New Roman" w:cs="Times New Roman"/>
          <w:sz w:val="24"/>
          <w:szCs w:val="24"/>
          <w:lang w:val="en-US"/>
        </w:rPr>
        <w:t>The purpose of the experiment was to see how the compressive strength of concrete would change if plastic were used in place of aggregate. To find out how well plastic replaces aggregate, data from three distinct mixes—standard, 2%, and 5%—were examined.</w:t>
      </w:r>
    </w:p>
    <w:p w14:paraId="60DF6D32" w14:textId="77777777" w:rsidR="00B54654" w:rsidRDefault="00BF2C86" w:rsidP="00B54654">
      <w:pPr>
        <w:keepNext/>
        <w:spacing w:line="360" w:lineRule="auto"/>
        <w:jc w:val="center"/>
      </w:pPr>
      <w:r>
        <w:rPr>
          <w:rFonts w:ascii="Times New Roman" w:hAnsi="Times New Roman" w:cs="Times New Roman"/>
          <w:noProof/>
          <w:sz w:val="24"/>
          <w:szCs w:val="24"/>
          <w:lang w:val="en-US"/>
        </w:rPr>
        <w:drawing>
          <wp:inline distT="0" distB="0" distL="0" distR="0" wp14:anchorId="1316D3DD" wp14:editId="1B7E5733">
            <wp:extent cx="4800600" cy="6789534"/>
            <wp:effectExtent l="0" t="0" r="0" b="0"/>
            <wp:docPr id="1299177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805438" cy="6796377"/>
                    </a:xfrm>
                    <a:prstGeom prst="rect">
                      <a:avLst/>
                    </a:prstGeom>
                    <a:noFill/>
                    <a:ln>
                      <a:noFill/>
                    </a:ln>
                  </pic:spPr>
                </pic:pic>
              </a:graphicData>
            </a:graphic>
          </wp:inline>
        </w:drawing>
      </w:r>
    </w:p>
    <w:p w14:paraId="089F90B3" w14:textId="29D6600B" w:rsidR="00BF2C86" w:rsidRDefault="00B54654" w:rsidP="00B54654">
      <w:pPr>
        <w:pStyle w:val="Caption"/>
        <w:jc w:val="center"/>
        <w:rPr>
          <w:rFonts w:ascii="Times New Roman" w:hAnsi="Times New Roman" w:cs="Times New Roman"/>
          <w:sz w:val="24"/>
          <w:szCs w:val="24"/>
          <w:lang w:val="en-US"/>
        </w:rPr>
      </w:pPr>
      <w:r>
        <w:t xml:space="preserve">Figure </w:t>
      </w:r>
      <w:r>
        <w:fldChar w:fldCharType="begin"/>
      </w:r>
      <w:r>
        <w:instrText xml:space="preserve"> SEQ Figure \* ARABIC </w:instrText>
      </w:r>
      <w:r>
        <w:fldChar w:fldCharType="separate"/>
      </w:r>
      <w:r>
        <w:rPr>
          <w:noProof/>
        </w:rPr>
        <w:t>1</w:t>
      </w:r>
      <w:r>
        <w:fldChar w:fldCharType="end"/>
      </w:r>
      <w:r>
        <w:t xml:space="preserve"> Shows the writeup for Standard Mix</w:t>
      </w:r>
    </w:p>
    <w:p w14:paraId="0721F70C" w14:textId="77777777" w:rsidR="00BF2C86" w:rsidRDefault="00BF2C8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3EB16A51" w14:textId="77777777" w:rsidR="00B54654" w:rsidRDefault="00BF2C86" w:rsidP="00B54654">
      <w:pPr>
        <w:keepNext/>
      </w:pPr>
      <w:r>
        <w:rPr>
          <w:rFonts w:ascii="Times New Roman" w:hAnsi="Times New Roman" w:cs="Times New Roman"/>
          <w:b/>
          <w:bCs/>
          <w:noProof/>
          <w:sz w:val="24"/>
          <w:szCs w:val="24"/>
          <w:lang w:val="en-US"/>
        </w:rPr>
        <w:lastRenderedPageBreak/>
        <w:drawing>
          <wp:inline distT="0" distB="0" distL="0" distR="0" wp14:anchorId="139D3A69" wp14:editId="0F13BCF4">
            <wp:extent cx="5724525" cy="8096250"/>
            <wp:effectExtent l="0" t="0" r="9525" b="0"/>
            <wp:docPr id="1253855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p>
    <w:p w14:paraId="37486E55" w14:textId="29A7052A" w:rsidR="00B54654" w:rsidRDefault="00B54654" w:rsidP="00B54654">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Shows the writeup for 2% </w:t>
      </w:r>
      <w:proofErr w:type="gramStart"/>
      <w:r>
        <w:t>Aggregate</w:t>
      </w:r>
      <w:proofErr w:type="gramEnd"/>
    </w:p>
    <w:p w14:paraId="21D909E8" w14:textId="2446798A" w:rsidR="00BF2C86" w:rsidRDefault="00BF2C8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14B69209" w14:textId="77777777" w:rsidR="00B54654" w:rsidRDefault="00BF2C86" w:rsidP="00B54654">
      <w:pPr>
        <w:keepNext/>
      </w:pPr>
      <w:r>
        <w:rPr>
          <w:rFonts w:ascii="Times New Roman" w:hAnsi="Times New Roman" w:cs="Times New Roman"/>
          <w:b/>
          <w:bCs/>
          <w:noProof/>
          <w:sz w:val="24"/>
          <w:szCs w:val="24"/>
          <w:lang w:val="en-US"/>
        </w:rPr>
        <w:lastRenderedPageBreak/>
        <w:drawing>
          <wp:inline distT="0" distB="0" distL="0" distR="0" wp14:anchorId="12C66489" wp14:editId="0A73947A">
            <wp:extent cx="5724525" cy="8096250"/>
            <wp:effectExtent l="0" t="0" r="9525" b="0"/>
            <wp:docPr id="1722024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p>
    <w:p w14:paraId="3B0D0D28" w14:textId="0B9FCDDC" w:rsidR="00B54654" w:rsidRDefault="00B54654" w:rsidP="00B54654">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Shows the writeup for 5% Aggregate.</w:t>
      </w:r>
    </w:p>
    <w:p w14:paraId="0FAE92AA" w14:textId="1D63B229" w:rsidR="00BF2C86" w:rsidRDefault="00BF2C8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3FF414D3" w14:textId="1E5DCDD8" w:rsidR="00990CA2" w:rsidRDefault="00990CA2" w:rsidP="00990CA2">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Standard Mix Results</w:t>
      </w:r>
    </w:p>
    <w:p w14:paraId="128AB273" w14:textId="31FD09A5" w:rsidR="00990CA2" w:rsidRDefault="00990CA2" w:rsidP="00990CA2">
      <w:pPr>
        <w:pStyle w:val="ListParagraph"/>
        <w:numPr>
          <w:ilvl w:val="0"/>
          <w:numId w:val="7"/>
        </w:numPr>
        <w:spacing w:line="360" w:lineRule="auto"/>
        <w:jc w:val="both"/>
        <w:rPr>
          <w:rFonts w:ascii="Times New Roman" w:hAnsi="Times New Roman" w:cs="Times New Roman"/>
          <w:sz w:val="24"/>
          <w:szCs w:val="24"/>
          <w:lang w:val="en-US"/>
        </w:rPr>
      </w:pPr>
      <w:r w:rsidRPr="00990CA2">
        <w:rPr>
          <w:rFonts w:ascii="Times New Roman" w:hAnsi="Times New Roman" w:cs="Times New Roman"/>
          <w:b/>
          <w:bCs/>
          <w:sz w:val="24"/>
          <w:szCs w:val="24"/>
          <w:lang w:val="en-US"/>
        </w:rPr>
        <w:t>First Attempt</w:t>
      </w:r>
      <w:r>
        <w:rPr>
          <w:rFonts w:ascii="Times New Roman" w:hAnsi="Times New Roman" w:cs="Times New Roman"/>
          <w:sz w:val="24"/>
          <w:szCs w:val="24"/>
          <w:lang w:val="en-US"/>
        </w:rPr>
        <w:t xml:space="preserve">: </w:t>
      </w:r>
      <w:r w:rsidRPr="00990CA2">
        <w:rPr>
          <w:rFonts w:ascii="Times New Roman" w:hAnsi="Times New Roman" w:cs="Times New Roman"/>
          <w:sz w:val="24"/>
          <w:szCs w:val="24"/>
          <w:lang w:val="en-US"/>
        </w:rPr>
        <w:t xml:space="preserve">The initial standard mix was considered a complete failure. The compressive strengths varied significantly, with the highest recorded at 185.298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and the lowest at 41.456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averaging at 138.305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The variability and generally low strength were due to a mix that was too wet and lacked cohesion, possibly because of insufficient fine aggregate and an error in calculating the water content.</w:t>
      </w:r>
    </w:p>
    <w:p w14:paraId="1D8FA74A" w14:textId="622A7211" w:rsidR="00990CA2" w:rsidRDefault="00990CA2" w:rsidP="00990CA2">
      <w:pPr>
        <w:pStyle w:val="ListParagraph"/>
        <w:numPr>
          <w:ilvl w:val="0"/>
          <w:numId w:val="7"/>
        </w:numPr>
        <w:spacing w:line="360" w:lineRule="auto"/>
        <w:jc w:val="both"/>
        <w:rPr>
          <w:rFonts w:ascii="Times New Roman" w:hAnsi="Times New Roman" w:cs="Times New Roman"/>
          <w:sz w:val="24"/>
          <w:szCs w:val="24"/>
          <w:lang w:val="en-US"/>
        </w:rPr>
      </w:pPr>
      <w:r w:rsidRPr="00990CA2">
        <w:rPr>
          <w:rFonts w:ascii="Times New Roman" w:hAnsi="Times New Roman" w:cs="Times New Roman"/>
          <w:b/>
          <w:bCs/>
          <w:sz w:val="24"/>
          <w:szCs w:val="24"/>
          <w:lang w:val="en-US"/>
        </w:rPr>
        <w:t>Second Attempt:</w:t>
      </w:r>
      <w:r>
        <w:rPr>
          <w:rFonts w:ascii="Times New Roman" w:hAnsi="Times New Roman" w:cs="Times New Roman"/>
          <w:sz w:val="24"/>
          <w:szCs w:val="24"/>
          <w:lang w:val="en-US"/>
        </w:rPr>
        <w:t xml:space="preserve"> </w:t>
      </w:r>
      <w:r w:rsidRPr="00990CA2">
        <w:rPr>
          <w:rFonts w:ascii="Times New Roman" w:hAnsi="Times New Roman" w:cs="Times New Roman"/>
          <w:sz w:val="24"/>
          <w:szCs w:val="24"/>
          <w:lang w:val="en-US"/>
        </w:rPr>
        <w:t xml:space="preserve">By making necessary adjustments to the mix, the results saw a significant improvement. The compressive strengths exhibited a significant increase and maintained a remarkable level of consistency, varying between 202.267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and 246.587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with an average of 213.471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This shows that by using the right mix proportions, the desired concrete strength can be achieved.</w:t>
      </w:r>
    </w:p>
    <w:p w14:paraId="31387043" w14:textId="582767B2" w:rsidR="00990CA2" w:rsidRDefault="00990CA2" w:rsidP="00990CA2">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Plastic Aggregate Replacement Results</w:t>
      </w:r>
    </w:p>
    <w:p w14:paraId="00A4EDA6" w14:textId="503D3FC7" w:rsidR="00990CA2" w:rsidRPr="00990CA2" w:rsidRDefault="00990CA2" w:rsidP="00990CA2">
      <w:pPr>
        <w:pStyle w:val="ListParagraph"/>
        <w:numPr>
          <w:ilvl w:val="0"/>
          <w:numId w:val="8"/>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2% Replacement: </w:t>
      </w:r>
      <w:r w:rsidRPr="00990CA2">
        <w:rPr>
          <w:rFonts w:ascii="Times New Roman" w:hAnsi="Times New Roman" w:cs="Times New Roman"/>
          <w:sz w:val="24"/>
          <w:szCs w:val="24"/>
          <w:lang w:val="en-US"/>
        </w:rPr>
        <w:t xml:space="preserve">The mix containing 2% plastic replacement exhibited a decrease in strength when compared to the standard mix. The compressive strengths ranged from 136.253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to 215.155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with an average of 180.791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Based on the findings, it was determined that incorporating plastic into the concrete did not yield any significant enhancement in its strength.</w:t>
      </w:r>
    </w:p>
    <w:p w14:paraId="38334E77" w14:textId="1EA8A8F3" w:rsidR="00990CA2" w:rsidRDefault="00990CA2" w:rsidP="00990CA2">
      <w:pPr>
        <w:pStyle w:val="ListParagraph"/>
        <w:numPr>
          <w:ilvl w:val="0"/>
          <w:numId w:val="8"/>
        </w:numPr>
        <w:spacing w:line="360" w:lineRule="auto"/>
        <w:jc w:val="both"/>
        <w:rPr>
          <w:rFonts w:ascii="Times New Roman" w:hAnsi="Times New Roman" w:cs="Times New Roman"/>
          <w:sz w:val="24"/>
          <w:szCs w:val="24"/>
          <w:lang w:val="en-US"/>
        </w:rPr>
      </w:pPr>
      <w:r w:rsidRPr="00990CA2">
        <w:rPr>
          <w:rFonts w:ascii="Times New Roman" w:hAnsi="Times New Roman" w:cs="Times New Roman"/>
          <w:b/>
          <w:bCs/>
          <w:sz w:val="24"/>
          <w:szCs w:val="24"/>
          <w:lang w:val="en-US"/>
        </w:rPr>
        <w:t>5% Replacement:</w:t>
      </w:r>
      <w:r>
        <w:rPr>
          <w:rFonts w:ascii="Times New Roman" w:hAnsi="Times New Roman" w:cs="Times New Roman"/>
          <w:sz w:val="24"/>
          <w:szCs w:val="24"/>
          <w:lang w:val="en-US"/>
        </w:rPr>
        <w:t xml:space="preserve"> </w:t>
      </w:r>
      <w:r w:rsidRPr="00990CA2">
        <w:rPr>
          <w:rFonts w:ascii="Times New Roman" w:hAnsi="Times New Roman" w:cs="Times New Roman"/>
          <w:sz w:val="24"/>
          <w:szCs w:val="24"/>
          <w:lang w:val="en-US"/>
        </w:rPr>
        <w:t xml:space="preserve">The strength of this mix continued to decrease, with results ranging from 144.845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to 177.279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averaging 157.148 </w:t>
      </w:r>
      <w:proofErr w:type="spellStart"/>
      <w:r w:rsidRPr="00990CA2">
        <w:rPr>
          <w:rFonts w:ascii="Times New Roman" w:hAnsi="Times New Roman" w:cs="Times New Roman"/>
          <w:sz w:val="24"/>
          <w:szCs w:val="24"/>
          <w:lang w:val="en-US"/>
        </w:rPr>
        <w:t>kN.</w:t>
      </w:r>
      <w:proofErr w:type="spellEnd"/>
      <w:r w:rsidRPr="00990CA2">
        <w:rPr>
          <w:rFonts w:ascii="Times New Roman" w:hAnsi="Times New Roman" w:cs="Times New Roman"/>
          <w:sz w:val="24"/>
          <w:szCs w:val="24"/>
          <w:lang w:val="en-US"/>
        </w:rPr>
        <w:t xml:space="preserve"> The consistent range indicated a level of stability in the mix, but it also revealed a decrease in strength as the plastic content increased.</w:t>
      </w:r>
    </w:p>
    <w:p w14:paraId="3464530E" w14:textId="77777777" w:rsidR="00990CA2" w:rsidRDefault="00990CA2" w:rsidP="00990CA2">
      <w:pPr>
        <w:spacing w:line="360" w:lineRule="auto"/>
        <w:jc w:val="both"/>
        <w:rPr>
          <w:rFonts w:ascii="Times New Roman" w:hAnsi="Times New Roman" w:cs="Times New Roman"/>
          <w:sz w:val="24"/>
          <w:szCs w:val="24"/>
          <w:lang w:val="en-US"/>
        </w:rPr>
      </w:pPr>
    </w:p>
    <w:p w14:paraId="24BFB792" w14:textId="77777777" w:rsidR="00990CA2" w:rsidRDefault="00990CA2">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B1F0039" w14:textId="5734EEF3" w:rsidR="00990CA2" w:rsidRDefault="00990CA2" w:rsidP="00C8217E">
      <w:pPr>
        <w:pStyle w:val="Heading1"/>
      </w:pPr>
      <w:bookmarkStart w:id="6" w:name="_Toc165484277"/>
      <w:r>
        <w:lastRenderedPageBreak/>
        <w:t>DISCUSSION</w:t>
      </w:r>
      <w:bookmarkEnd w:id="6"/>
    </w:p>
    <w:p w14:paraId="2566B014" w14:textId="4DB2C3D6" w:rsidR="00990CA2" w:rsidRPr="00990CA2" w:rsidRDefault="00990CA2" w:rsidP="00990CA2">
      <w:pPr>
        <w:spacing w:line="360" w:lineRule="auto"/>
        <w:ind w:firstLine="720"/>
        <w:jc w:val="both"/>
        <w:rPr>
          <w:rFonts w:ascii="Times New Roman" w:hAnsi="Times New Roman" w:cs="Times New Roman"/>
          <w:sz w:val="24"/>
          <w:szCs w:val="24"/>
          <w:lang w:val="en-US"/>
        </w:rPr>
      </w:pPr>
      <w:r w:rsidRPr="00990CA2">
        <w:rPr>
          <w:rFonts w:ascii="Times New Roman" w:hAnsi="Times New Roman" w:cs="Times New Roman"/>
          <w:sz w:val="24"/>
          <w:szCs w:val="24"/>
          <w:lang w:val="en-US"/>
        </w:rPr>
        <w:t>The results demonstrate that using plastic as a partial replacement for aggregate does not enhance the compressive strength of concrete; instead, it results in a decrease. This finding goes against some literature that suggests a strength increase with partial plastic replacement. The experiments emphasized the importance of correct mix design and the potential consequences of insufficient curing time and improper material proportions.</w:t>
      </w:r>
    </w:p>
    <w:p w14:paraId="6F7DBF5D" w14:textId="77777777" w:rsidR="00990CA2" w:rsidRPr="00990CA2" w:rsidRDefault="00990CA2" w:rsidP="00990CA2">
      <w:pPr>
        <w:spacing w:line="360" w:lineRule="auto"/>
        <w:jc w:val="both"/>
        <w:rPr>
          <w:rFonts w:ascii="Times New Roman" w:hAnsi="Times New Roman" w:cs="Times New Roman"/>
          <w:sz w:val="24"/>
          <w:szCs w:val="24"/>
          <w:lang w:val="en-US"/>
        </w:rPr>
      </w:pPr>
    </w:p>
    <w:p w14:paraId="6128D526" w14:textId="1E3B3935" w:rsidR="00990CA2" w:rsidRDefault="00990CA2" w:rsidP="00990CA2">
      <w:pPr>
        <w:spacing w:line="360" w:lineRule="auto"/>
        <w:ind w:firstLine="720"/>
        <w:jc w:val="both"/>
        <w:rPr>
          <w:rFonts w:ascii="Times New Roman" w:hAnsi="Times New Roman" w:cs="Times New Roman"/>
          <w:sz w:val="24"/>
          <w:szCs w:val="24"/>
          <w:lang w:val="en-US"/>
        </w:rPr>
      </w:pPr>
      <w:r w:rsidRPr="00990CA2">
        <w:rPr>
          <w:rFonts w:ascii="Times New Roman" w:hAnsi="Times New Roman" w:cs="Times New Roman"/>
          <w:sz w:val="24"/>
          <w:szCs w:val="24"/>
          <w:lang w:val="en-US"/>
        </w:rPr>
        <w:t xml:space="preserve">The experiment's challenges, including the initial failure of the standard mix and the lower strengths in plastic-replacement mixes, highlight the significance of careful planning and precise execution in materials testing. It emphasizes the importance of allowing for longer curing times </w:t>
      </w:r>
      <w:r w:rsidR="00B54654">
        <w:rPr>
          <w:rFonts w:ascii="Times New Roman" w:hAnsi="Times New Roman" w:cs="Times New Roman"/>
          <w:sz w:val="24"/>
          <w:szCs w:val="24"/>
          <w:lang w:val="en-US"/>
        </w:rPr>
        <w:t>to</w:t>
      </w:r>
      <w:r w:rsidRPr="00990CA2">
        <w:rPr>
          <w:rFonts w:ascii="Times New Roman" w:hAnsi="Times New Roman" w:cs="Times New Roman"/>
          <w:sz w:val="24"/>
          <w:szCs w:val="24"/>
          <w:lang w:val="en-US"/>
        </w:rPr>
        <w:t xml:space="preserve"> reach maximum material strength. Generally, only 70-80% strength is attained within the initial 7 days.</w:t>
      </w:r>
    </w:p>
    <w:p w14:paraId="50914EEA" w14:textId="77777777" w:rsidR="00990CA2" w:rsidRDefault="00990CA2" w:rsidP="00990CA2">
      <w:pPr>
        <w:spacing w:line="360" w:lineRule="auto"/>
        <w:jc w:val="both"/>
        <w:rPr>
          <w:rFonts w:ascii="Times New Roman" w:hAnsi="Times New Roman" w:cs="Times New Roman"/>
          <w:sz w:val="24"/>
          <w:szCs w:val="24"/>
          <w:lang w:val="en-US"/>
        </w:rPr>
      </w:pPr>
    </w:p>
    <w:p w14:paraId="55BAF6F3" w14:textId="23BCC240" w:rsidR="00990CA2" w:rsidRDefault="00990CA2" w:rsidP="00C8217E">
      <w:pPr>
        <w:pStyle w:val="Heading1"/>
      </w:pPr>
      <w:bookmarkStart w:id="7" w:name="_Toc165484278"/>
      <w:r>
        <w:t>CONCLUSION</w:t>
      </w:r>
      <w:bookmarkEnd w:id="7"/>
    </w:p>
    <w:p w14:paraId="6CE7BFFE" w14:textId="1B7AF5D0" w:rsidR="00990CA2" w:rsidRPr="00990CA2" w:rsidRDefault="00990CA2" w:rsidP="00990CA2">
      <w:pPr>
        <w:spacing w:line="360" w:lineRule="auto"/>
        <w:ind w:firstLine="720"/>
        <w:jc w:val="both"/>
        <w:rPr>
          <w:rFonts w:ascii="Times New Roman" w:hAnsi="Times New Roman" w:cs="Times New Roman"/>
          <w:sz w:val="24"/>
          <w:szCs w:val="24"/>
          <w:lang w:val="en-US"/>
        </w:rPr>
      </w:pPr>
      <w:r w:rsidRPr="00990CA2">
        <w:rPr>
          <w:rFonts w:ascii="Times New Roman" w:hAnsi="Times New Roman" w:cs="Times New Roman"/>
          <w:sz w:val="24"/>
          <w:szCs w:val="24"/>
          <w:lang w:val="en-US"/>
        </w:rPr>
        <w:t>According to the study, incorporating plastic as a partial replacement for aggregate in concrete can help reduce the environmental impact by decreasing the reliance on natural aggregates. However, it does not improve the mechanical properties of the material. Additional research and optimization of the concrete mix design are necessary to enhance the results of incorporating recycled plastic in concrete, guaranteeing both sustainability and structural integrity.</w:t>
      </w:r>
    </w:p>
    <w:sectPr w:rsidR="00990CA2" w:rsidRPr="00990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87AB9"/>
    <w:multiLevelType w:val="hybridMultilevel"/>
    <w:tmpl w:val="915A9770"/>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26996607"/>
    <w:multiLevelType w:val="hybridMultilevel"/>
    <w:tmpl w:val="9D10F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A4ACE"/>
    <w:multiLevelType w:val="hybridMultilevel"/>
    <w:tmpl w:val="87FC4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243FBE"/>
    <w:multiLevelType w:val="hybridMultilevel"/>
    <w:tmpl w:val="546C14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3F5E74"/>
    <w:multiLevelType w:val="hybridMultilevel"/>
    <w:tmpl w:val="819E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017628"/>
    <w:multiLevelType w:val="hybridMultilevel"/>
    <w:tmpl w:val="6F4E699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2737B9D"/>
    <w:multiLevelType w:val="hybridMultilevel"/>
    <w:tmpl w:val="04C2C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051623"/>
    <w:multiLevelType w:val="multilevel"/>
    <w:tmpl w:val="EE04AA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9791425">
    <w:abstractNumId w:val="3"/>
  </w:num>
  <w:num w:numId="2" w16cid:durableId="350840974">
    <w:abstractNumId w:val="5"/>
  </w:num>
  <w:num w:numId="3" w16cid:durableId="1678313220">
    <w:abstractNumId w:val="0"/>
  </w:num>
  <w:num w:numId="4" w16cid:durableId="165873918">
    <w:abstractNumId w:val="1"/>
  </w:num>
  <w:num w:numId="5" w16cid:durableId="170490736">
    <w:abstractNumId w:val="2"/>
  </w:num>
  <w:num w:numId="6" w16cid:durableId="1202547432">
    <w:abstractNumId w:val="7"/>
  </w:num>
  <w:num w:numId="7" w16cid:durableId="679549121">
    <w:abstractNumId w:val="4"/>
  </w:num>
  <w:num w:numId="8" w16cid:durableId="2144647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7E6"/>
    <w:rsid w:val="003947E6"/>
    <w:rsid w:val="003B2DAC"/>
    <w:rsid w:val="0088223D"/>
    <w:rsid w:val="00931E53"/>
    <w:rsid w:val="00990CA2"/>
    <w:rsid w:val="00997412"/>
    <w:rsid w:val="00B54654"/>
    <w:rsid w:val="00BF2C86"/>
    <w:rsid w:val="00C8217E"/>
    <w:rsid w:val="00CD7608"/>
    <w:rsid w:val="00EA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A8FFCF"/>
  <w15:chartTrackingRefBased/>
  <w15:docId w15:val="{69D609D5-108F-4984-848F-BC1A40848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17E"/>
    <w:pPr>
      <w:spacing w:line="360" w:lineRule="auto"/>
      <w:jc w:val="both"/>
      <w:outlineLvl w:val="0"/>
    </w:pPr>
    <w:rPr>
      <w:rFonts w:ascii="Times New Roman" w:hAnsi="Times New Roman" w:cs="Times New Roman"/>
      <w:b/>
      <w:bCs/>
      <w:sz w:val="24"/>
      <w:szCs w:val="24"/>
      <w:lang w:val="en-US"/>
    </w:rPr>
  </w:style>
  <w:style w:type="paragraph" w:styleId="Heading2">
    <w:name w:val="heading 2"/>
    <w:basedOn w:val="Normal"/>
    <w:next w:val="Normal"/>
    <w:link w:val="Heading2Char"/>
    <w:uiPriority w:val="9"/>
    <w:unhideWhenUsed/>
    <w:qFormat/>
    <w:rsid w:val="00C8217E"/>
    <w:pPr>
      <w:spacing w:line="360" w:lineRule="auto"/>
      <w:jc w:val="both"/>
      <w:outlineLvl w:val="1"/>
    </w:pPr>
    <w:rPr>
      <w:rFonts w:ascii="Times New Roman" w:hAnsi="Times New Roman" w:cs="Times New Roman"/>
      <w:b/>
      <w:bCs/>
      <w:sz w:val="24"/>
      <w:szCs w:val="24"/>
      <w:lang w:val="en-US"/>
    </w:rPr>
  </w:style>
  <w:style w:type="paragraph" w:styleId="Heading3">
    <w:name w:val="heading 3"/>
    <w:basedOn w:val="Normal"/>
    <w:next w:val="Normal"/>
    <w:link w:val="Heading3Char"/>
    <w:uiPriority w:val="9"/>
    <w:semiHidden/>
    <w:unhideWhenUsed/>
    <w:qFormat/>
    <w:rsid w:val="00394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17E"/>
    <w:rPr>
      <w:rFonts w:ascii="Times New Roman" w:hAnsi="Times New Roman" w:cs="Times New Roman"/>
      <w:b/>
      <w:bCs/>
      <w:sz w:val="24"/>
      <w:szCs w:val="24"/>
      <w:lang w:val="en-US"/>
    </w:rPr>
  </w:style>
  <w:style w:type="character" w:customStyle="1" w:styleId="Heading2Char">
    <w:name w:val="Heading 2 Char"/>
    <w:basedOn w:val="DefaultParagraphFont"/>
    <w:link w:val="Heading2"/>
    <w:uiPriority w:val="9"/>
    <w:rsid w:val="00C8217E"/>
    <w:rPr>
      <w:rFonts w:ascii="Times New Roman" w:hAnsi="Times New Roman" w:cs="Times New Roman"/>
      <w:b/>
      <w:bCs/>
      <w:sz w:val="24"/>
      <w:szCs w:val="24"/>
      <w:lang w:val="en-US"/>
    </w:rPr>
  </w:style>
  <w:style w:type="character" w:customStyle="1" w:styleId="Heading3Char">
    <w:name w:val="Heading 3 Char"/>
    <w:basedOn w:val="DefaultParagraphFont"/>
    <w:link w:val="Heading3"/>
    <w:uiPriority w:val="9"/>
    <w:semiHidden/>
    <w:rsid w:val="00394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7E6"/>
    <w:rPr>
      <w:rFonts w:eastAsiaTheme="majorEastAsia" w:cstheme="majorBidi"/>
      <w:color w:val="272727" w:themeColor="text1" w:themeTint="D8"/>
    </w:rPr>
  </w:style>
  <w:style w:type="paragraph" w:styleId="Title">
    <w:name w:val="Title"/>
    <w:basedOn w:val="Normal"/>
    <w:next w:val="Normal"/>
    <w:link w:val="TitleChar"/>
    <w:uiPriority w:val="10"/>
    <w:qFormat/>
    <w:rsid w:val="00394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7E6"/>
    <w:pPr>
      <w:spacing w:before="160"/>
      <w:jc w:val="center"/>
    </w:pPr>
    <w:rPr>
      <w:i/>
      <w:iCs/>
      <w:color w:val="404040" w:themeColor="text1" w:themeTint="BF"/>
    </w:rPr>
  </w:style>
  <w:style w:type="character" w:customStyle="1" w:styleId="QuoteChar">
    <w:name w:val="Quote Char"/>
    <w:basedOn w:val="DefaultParagraphFont"/>
    <w:link w:val="Quote"/>
    <w:uiPriority w:val="29"/>
    <w:rsid w:val="003947E6"/>
    <w:rPr>
      <w:i/>
      <w:iCs/>
      <w:color w:val="404040" w:themeColor="text1" w:themeTint="BF"/>
    </w:rPr>
  </w:style>
  <w:style w:type="paragraph" w:styleId="ListParagraph">
    <w:name w:val="List Paragraph"/>
    <w:basedOn w:val="Normal"/>
    <w:uiPriority w:val="34"/>
    <w:qFormat/>
    <w:rsid w:val="003947E6"/>
    <w:pPr>
      <w:ind w:left="720"/>
      <w:contextualSpacing/>
    </w:pPr>
  </w:style>
  <w:style w:type="character" w:styleId="IntenseEmphasis">
    <w:name w:val="Intense Emphasis"/>
    <w:basedOn w:val="DefaultParagraphFont"/>
    <w:uiPriority w:val="21"/>
    <w:qFormat/>
    <w:rsid w:val="003947E6"/>
    <w:rPr>
      <w:i/>
      <w:iCs/>
      <w:color w:val="0F4761" w:themeColor="accent1" w:themeShade="BF"/>
    </w:rPr>
  </w:style>
  <w:style w:type="paragraph" w:styleId="IntenseQuote">
    <w:name w:val="Intense Quote"/>
    <w:basedOn w:val="Normal"/>
    <w:next w:val="Normal"/>
    <w:link w:val="IntenseQuoteChar"/>
    <w:uiPriority w:val="30"/>
    <w:qFormat/>
    <w:rsid w:val="00394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7E6"/>
    <w:rPr>
      <w:i/>
      <w:iCs/>
      <w:color w:val="0F4761" w:themeColor="accent1" w:themeShade="BF"/>
    </w:rPr>
  </w:style>
  <w:style w:type="character" w:styleId="IntenseReference">
    <w:name w:val="Intense Reference"/>
    <w:basedOn w:val="DefaultParagraphFont"/>
    <w:uiPriority w:val="32"/>
    <w:qFormat/>
    <w:rsid w:val="003947E6"/>
    <w:rPr>
      <w:b/>
      <w:bCs/>
      <w:smallCaps/>
      <w:color w:val="0F4761" w:themeColor="accent1" w:themeShade="BF"/>
      <w:spacing w:val="5"/>
    </w:rPr>
  </w:style>
  <w:style w:type="paragraph" w:styleId="TOCHeading">
    <w:name w:val="TOC Heading"/>
    <w:basedOn w:val="Heading1"/>
    <w:next w:val="Normal"/>
    <w:uiPriority w:val="39"/>
    <w:unhideWhenUsed/>
    <w:qFormat/>
    <w:rsid w:val="00B54654"/>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54654"/>
    <w:pPr>
      <w:spacing w:after="100"/>
    </w:pPr>
  </w:style>
  <w:style w:type="paragraph" w:styleId="TOC2">
    <w:name w:val="toc 2"/>
    <w:basedOn w:val="Normal"/>
    <w:next w:val="Normal"/>
    <w:autoRedefine/>
    <w:uiPriority w:val="39"/>
    <w:unhideWhenUsed/>
    <w:rsid w:val="00B54654"/>
    <w:pPr>
      <w:spacing w:after="100"/>
      <w:ind w:left="220"/>
    </w:pPr>
  </w:style>
  <w:style w:type="character" w:styleId="Hyperlink">
    <w:name w:val="Hyperlink"/>
    <w:basedOn w:val="DefaultParagraphFont"/>
    <w:uiPriority w:val="99"/>
    <w:unhideWhenUsed/>
    <w:rsid w:val="00B54654"/>
    <w:rPr>
      <w:color w:val="467886" w:themeColor="hyperlink"/>
      <w:u w:val="single"/>
    </w:rPr>
  </w:style>
  <w:style w:type="paragraph" w:styleId="Caption">
    <w:name w:val="caption"/>
    <w:basedOn w:val="Normal"/>
    <w:next w:val="Normal"/>
    <w:uiPriority w:val="35"/>
    <w:unhideWhenUsed/>
    <w:qFormat/>
    <w:rsid w:val="00B5465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065943">
      <w:bodyDiv w:val="1"/>
      <w:marLeft w:val="0"/>
      <w:marRight w:val="0"/>
      <w:marTop w:val="0"/>
      <w:marBottom w:val="0"/>
      <w:divBdr>
        <w:top w:val="none" w:sz="0" w:space="0" w:color="auto"/>
        <w:left w:val="none" w:sz="0" w:space="0" w:color="auto"/>
        <w:bottom w:val="none" w:sz="0" w:space="0" w:color="auto"/>
        <w:right w:val="none" w:sz="0" w:space="0" w:color="auto"/>
      </w:divBdr>
    </w:div>
    <w:div w:id="1305432877">
      <w:bodyDiv w:val="1"/>
      <w:marLeft w:val="0"/>
      <w:marRight w:val="0"/>
      <w:marTop w:val="0"/>
      <w:marBottom w:val="0"/>
      <w:divBdr>
        <w:top w:val="none" w:sz="0" w:space="0" w:color="auto"/>
        <w:left w:val="none" w:sz="0" w:space="0" w:color="auto"/>
        <w:bottom w:val="none" w:sz="0" w:space="0" w:color="auto"/>
        <w:right w:val="none" w:sz="0" w:space="0" w:color="auto"/>
      </w:divBdr>
    </w:div>
    <w:div w:id="1505389432">
      <w:bodyDiv w:val="1"/>
      <w:marLeft w:val="0"/>
      <w:marRight w:val="0"/>
      <w:marTop w:val="0"/>
      <w:marBottom w:val="0"/>
      <w:divBdr>
        <w:top w:val="none" w:sz="0" w:space="0" w:color="auto"/>
        <w:left w:val="none" w:sz="0" w:space="0" w:color="auto"/>
        <w:bottom w:val="none" w:sz="0" w:space="0" w:color="auto"/>
        <w:right w:val="none" w:sz="0" w:space="0" w:color="auto"/>
      </w:divBdr>
    </w:div>
    <w:div w:id="1594120876">
      <w:bodyDiv w:val="1"/>
      <w:marLeft w:val="0"/>
      <w:marRight w:val="0"/>
      <w:marTop w:val="0"/>
      <w:marBottom w:val="0"/>
      <w:divBdr>
        <w:top w:val="none" w:sz="0" w:space="0" w:color="auto"/>
        <w:left w:val="none" w:sz="0" w:space="0" w:color="auto"/>
        <w:bottom w:val="none" w:sz="0" w:space="0" w:color="auto"/>
        <w:right w:val="none" w:sz="0" w:space="0" w:color="auto"/>
      </w:divBdr>
    </w:div>
    <w:div w:id="184270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81318-BE09-4089-A844-22614C5C6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13</Pages>
  <Words>1889</Words>
  <Characters>10734</Characters>
  <Application>Microsoft Office Word</Application>
  <DocSecurity>0</DocSecurity>
  <Lines>230</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 (2113608)</cp:lastModifiedBy>
  <cp:revision>2</cp:revision>
  <dcterms:created xsi:type="dcterms:W3CDTF">2024-05-01T15:58:00Z</dcterms:created>
  <dcterms:modified xsi:type="dcterms:W3CDTF">2024-05-01T18:34:00Z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f8b3b06d-ef8c-49d6-be14-3b1ef740302a</vt:lpwstr>
  </property>
</Properties>
</file>