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D0775" w:rsidRDefault="006D0775"/>
    <w:p w:rsidR="00C7796B" w:rsidRDefault="00BA41C5" w:rsidP="00BA41C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 Group </w:t>
      </w:r>
      <w:r>
        <w:rPr>
          <w:rStyle w:val="normaltextrun"/>
          <w:rFonts w:ascii="Arial" w:hAnsi="Arial" w:cs="Arial"/>
          <w:color w:val="000000"/>
        </w:rPr>
        <w:t>Reference list</w:t>
      </w:r>
      <w:r>
        <w:rPr>
          <w:rStyle w:val="eop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 xml:space="preserve">of Group Document Module Code ECEY6011 of document of </w:t>
      </w:r>
    </w:p>
    <w:p w:rsidR="00C7796B" w:rsidRDefault="00C7796B" w:rsidP="00BA41C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ECEY2011 Amy Cindy Diana</w:t>
      </w:r>
      <w:r w:rsidR="00C7796B">
        <w:rPr>
          <w:rStyle w:val="eop"/>
          <w:rFonts w:ascii="Arial" w:hAnsi="Arial" w:cs="Arial"/>
          <w:color w:val="000000"/>
        </w:rPr>
        <w:t xml:space="preserve"> &amp;</w:t>
      </w:r>
      <w:r>
        <w:rPr>
          <w:rStyle w:val="eop"/>
          <w:rFonts w:ascii="Arial" w:hAnsi="Arial" w:cs="Arial"/>
          <w:color w:val="000000"/>
        </w:rPr>
        <w:t xml:space="preserve"> </w:t>
      </w:r>
      <w:proofErr w:type="spellStart"/>
      <w:r>
        <w:rPr>
          <w:rStyle w:val="eop"/>
          <w:rFonts w:ascii="Arial" w:hAnsi="Arial" w:cs="Arial"/>
          <w:color w:val="000000"/>
        </w:rPr>
        <w:t>Salmot</w:t>
      </w:r>
      <w:bookmarkStart w:id="0" w:name="_GoBack"/>
      <w:bookmarkEnd w:id="0"/>
      <w:proofErr w:type="spellEnd"/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Abakah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E., </w:t>
      </w:r>
      <w:proofErr w:type="spellStart"/>
      <w:r>
        <w:rPr>
          <w:rStyle w:val="normaltextrun"/>
          <w:rFonts w:ascii="Arial" w:hAnsi="Arial" w:cs="Arial"/>
          <w:color w:val="000000"/>
        </w:rPr>
        <w:t>Widin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J. and </w:t>
      </w:r>
      <w:proofErr w:type="spellStart"/>
      <w:r>
        <w:rPr>
          <w:rStyle w:val="normaltextrun"/>
          <w:rFonts w:ascii="Arial" w:hAnsi="Arial" w:cs="Arial"/>
          <w:color w:val="000000"/>
        </w:rPr>
        <w:t>Ameyaw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E. K. (2022) ‘Continuing Professional Development (CPD) Practices Among Basic School Teachers in the Central Region of Ghana’, </w:t>
      </w:r>
      <w:r>
        <w:rPr>
          <w:rStyle w:val="normaltextrun"/>
          <w:rFonts w:ascii="Arial" w:hAnsi="Arial" w:cs="Arial"/>
          <w:i/>
          <w:iCs/>
          <w:color w:val="000000"/>
        </w:rPr>
        <w:t>SAGE Open</w:t>
      </w:r>
      <w:r>
        <w:rPr>
          <w:rStyle w:val="normaltextrun"/>
          <w:rFonts w:ascii="Arial" w:hAnsi="Arial" w:cs="Arial"/>
          <w:color w:val="000000"/>
        </w:rPr>
        <w:t>, 12(2), pp. 1-14. Available at: https://journals.sagepub.com/doi/pdf/10.1177/21582440221094597?download=true (Accessed: 23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 xml:space="preserve">Additional Learning Needs and Educational Tribunal (Wales) Bill 2018. </w:t>
      </w:r>
      <w:r>
        <w:rPr>
          <w:rStyle w:val="normaltextrun"/>
          <w:rFonts w:ascii="Arial" w:hAnsi="Arial" w:cs="Arial"/>
          <w:color w:val="000000"/>
        </w:rPr>
        <w:t>Available at: 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https://www.legislation.gov.uk/anaw/2018/2/introduction (Accessed: 20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Athey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C. (2007)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Extending thought in young children: A Parent-Teacher Partnership. </w:t>
      </w:r>
      <w:r>
        <w:rPr>
          <w:rStyle w:val="normaltextrun"/>
          <w:rFonts w:ascii="Arial" w:hAnsi="Arial" w:cs="Arial"/>
          <w:color w:val="000000"/>
        </w:rPr>
        <w:t>2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 xml:space="preserve">nd </w:t>
      </w:r>
      <w:proofErr w:type="spellStart"/>
      <w:r>
        <w:rPr>
          <w:rStyle w:val="normaltextrun"/>
          <w:rFonts w:ascii="Arial" w:hAnsi="Arial" w:cs="Arial"/>
          <w:color w:val="000000"/>
        </w:rPr>
        <w:t>edn</w:t>
      </w:r>
      <w:proofErr w:type="spellEnd"/>
      <w:r>
        <w:rPr>
          <w:rStyle w:val="normaltextrun"/>
          <w:rFonts w:ascii="Arial" w:hAnsi="Arial" w:cs="Arial"/>
          <w:color w:val="000000"/>
        </w:rPr>
        <w:t>. London: Paul Chapman Publishing. 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Haskins, R. and Barnett, W. S. (2012)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Investing in young children: New directions in federal preschool and early childhood policy. </w:t>
      </w:r>
      <w:r>
        <w:rPr>
          <w:rStyle w:val="normaltextrun"/>
          <w:rFonts w:ascii="Arial" w:hAnsi="Arial" w:cs="Arial"/>
          <w:color w:val="000000"/>
        </w:rPr>
        <w:t>National Institute for Early Education Research. Available at: https://nieer.org/wp-content/uploads/2010/10/Investing_in_Young_Children.pdf (Accessed: 23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Breckenridge, K., Nagle, R. J., and Gresham, F. M. (2016) ‘Survey research with young children: A cognitive interviewing approach’, </w:t>
      </w:r>
      <w:r>
        <w:rPr>
          <w:rStyle w:val="normaltextrun"/>
          <w:rFonts w:ascii="Arial" w:hAnsi="Arial" w:cs="Arial"/>
          <w:i/>
          <w:iCs/>
          <w:color w:val="000000"/>
        </w:rPr>
        <w:t>Assessment for Effective Intervention</w:t>
      </w:r>
      <w:r>
        <w:rPr>
          <w:rStyle w:val="normaltextrun"/>
          <w:rFonts w:ascii="Arial" w:hAnsi="Arial" w:cs="Arial"/>
          <w:color w:val="000000"/>
        </w:rPr>
        <w:t>, 41(3), pp. 161-170.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Bywater, T.J. </w:t>
      </w:r>
      <w:r>
        <w:rPr>
          <w:rStyle w:val="normaltextrun"/>
          <w:rFonts w:ascii="Arial" w:hAnsi="Arial" w:cs="Arial"/>
          <w:i/>
          <w:iCs/>
          <w:color w:val="000000"/>
        </w:rPr>
        <w:t>et al.</w:t>
      </w:r>
      <w:r>
        <w:rPr>
          <w:rStyle w:val="normaltextrun"/>
          <w:rFonts w:ascii="Arial" w:hAnsi="Arial" w:cs="Arial"/>
          <w:color w:val="000000"/>
        </w:rPr>
        <w:t xml:space="preserve"> (2011) ‘Incredible Years Parent Training Support for Nursery Staff Working within a Disadvantaged Flying Start Area in Wales: A Feasibility Study’, </w:t>
      </w:r>
      <w:r>
        <w:rPr>
          <w:rStyle w:val="normaltextrun"/>
          <w:rFonts w:ascii="Arial" w:hAnsi="Arial" w:cs="Arial"/>
          <w:i/>
          <w:iCs/>
          <w:color w:val="000000"/>
        </w:rPr>
        <w:t>Child Care in Practice,</w:t>
      </w:r>
      <w:r>
        <w:rPr>
          <w:rStyle w:val="normaltextrun"/>
          <w:rFonts w:ascii="Arial" w:hAnsi="Arial" w:cs="Arial"/>
          <w:color w:val="000000"/>
        </w:rPr>
        <w:t xml:space="preserve"> 17(3), pp. 285–302. Available at: https://www.tandfonline.com/doi/abs/10.1080/13575279.2011.575353 (Accessed: 24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Care Quality Commission (2022)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Children and Young People’s survey 2020. </w:t>
      </w:r>
      <w:r>
        <w:rPr>
          <w:rStyle w:val="normaltextrun"/>
          <w:rFonts w:ascii="Arial" w:hAnsi="Arial" w:cs="Arial"/>
          <w:color w:val="000000"/>
        </w:rPr>
        <w:t xml:space="preserve">Available at: </w:t>
      </w:r>
      <w:hyperlink r:id="rId4" w:tgtFrame="_blank" w:history="1">
        <w:r>
          <w:rPr>
            <w:rStyle w:val="normaltextrun"/>
            <w:rFonts w:ascii="Arial" w:hAnsi="Arial" w:cs="Arial"/>
            <w:color w:val="000000"/>
          </w:rPr>
          <w:t>https://www.cqc.org.uk/publications/surveys/children-young-peoples-survey-2020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20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 xml:space="preserve">Childcare Act 2006, c. 21. </w:t>
      </w:r>
      <w:r>
        <w:rPr>
          <w:rStyle w:val="normaltextrun"/>
          <w:rFonts w:ascii="Arial" w:hAnsi="Arial" w:cs="Arial"/>
          <w:color w:val="000000"/>
        </w:rPr>
        <w:t>Available at: https://www.legislation.gov.uk/ukpga/2006/21 (Accessed: 24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 xml:space="preserve">Children Act 1989, c 41. </w:t>
      </w:r>
      <w:r>
        <w:rPr>
          <w:rStyle w:val="normaltextrun"/>
          <w:rFonts w:ascii="Arial" w:hAnsi="Arial" w:cs="Arial"/>
          <w:color w:val="000000"/>
        </w:rPr>
        <w:t>Available at: https://www.legislation.gov.uk/ukpga/1989/41/section/1 (Accessed: 23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Children’s Commissioner for Wales (2020)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Building Blocks: Inclusion in the Foundation Phase. </w:t>
      </w:r>
      <w:r>
        <w:rPr>
          <w:rStyle w:val="normaltextrun"/>
          <w:rFonts w:ascii="Arial" w:hAnsi="Arial" w:cs="Arial"/>
          <w:color w:val="000000"/>
        </w:rPr>
        <w:t>Available at: https://www.childcomwales.org.uk/publications/building-blocks/ (Accessed: 1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lastRenderedPageBreak/>
        <w:t>Cottle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M. and Alexander, E. (2014) ‘Parent partnership and ‘quality’ early </w:t>
      </w:r>
      <w:proofErr w:type="gramStart"/>
      <w:r>
        <w:rPr>
          <w:rStyle w:val="normaltextrun"/>
          <w:rFonts w:ascii="Arial" w:hAnsi="Arial" w:cs="Arial"/>
          <w:color w:val="000000"/>
        </w:rPr>
        <w:t>years</w:t>
      </w:r>
      <w:proofErr w:type="gramEnd"/>
      <w:r>
        <w:rPr>
          <w:rStyle w:val="normaltextrun"/>
          <w:rFonts w:ascii="Arial" w:hAnsi="Arial" w:cs="Arial"/>
          <w:color w:val="000000"/>
        </w:rPr>
        <w:t xml:space="preserve"> services: practitioners’ perspectives’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, European early childhood education research journal, </w:t>
      </w:r>
      <w:r>
        <w:rPr>
          <w:rStyle w:val="normaltextrun"/>
          <w:rFonts w:ascii="Arial" w:hAnsi="Arial" w:cs="Arial"/>
          <w:color w:val="000000"/>
        </w:rPr>
        <w:t>22(5), pp. 637-659.  Available at: https://web-p-ebscohost-com.ezproxy.uwtsd.ac.uk/ehost/pdfviewer/pdfviewer?vid=0&amp;sid=749c80e4-c2c6-41b8-9803-d8b4238f9826%40redis (Accessed: 20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 xml:space="preserve">Data Protection Act 2018, c. 12. </w:t>
      </w:r>
      <w:r>
        <w:rPr>
          <w:rStyle w:val="normaltextrun"/>
          <w:rFonts w:ascii="Arial" w:hAnsi="Arial" w:cs="Arial"/>
          <w:color w:val="000000"/>
        </w:rPr>
        <w:t>Available at: https://www.legislation.gov.uk/ukpga/2018/12/contents/enacted (Accessed: 26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>Education ACT 2002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5" w:tgtFrame="_blank" w:history="1">
        <w:r>
          <w:rPr>
            <w:rStyle w:val="normaltextrun"/>
            <w:rFonts w:ascii="Arial" w:hAnsi="Arial" w:cs="Arial"/>
            <w:color w:val="000000"/>
          </w:rPr>
          <w:t>https://www.gov.wales/sites/default/files/publications/2018-11/keeping-learners-safe-the-role-of-local-authorities-governing-bodies-and-proprietors-of-independent-schools-under-the-education-act-2002.pdf</w:t>
        </w:r>
      </w:hyperlink>
      <w:r>
        <w:rPr>
          <w:rStyle w:val="normaltextrun"/>
          <w:rFonts w:ascii="Arial" w:hAnsi="Arial" w:cs="Arial"/>
          <w:color w:val="000000"/>
        </w:rPr>
        <w:t>. (Accessed 26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 xml:space="preserve">Equality Act 2010, c.15. </w:t>
      </w:r>
      <w:r>
        <w:rPr>
          <w:rStyle w:val="normaltextrun"/>
          <w:rFonts w:ascii="Arial" w:hAnsi="Arial" w:cs="Arial"/>
          <w:color w:val="000000"/>
        </w:rPr>
        <w:t>Available at: https://www.legislation.gov.uk/ukpga/2010/15/contents (Accessed: 25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Erol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R., Upton, P. and Upton, D. (2016) ‘Supporting completion of an online continuing professional development programme for newly qualified practitioners: A qualitative evaluation’, </w:t>
      </w:r>
      <w:r>
        <w:rPr>
          <w:rStyle w:val="normaltextrun"/>
          <w:rFonts w:ascii="Arial" w:hAnsi="Arial" w:cs="Arial"/>
          <w:i/>
          <w:iCs/>
          <w:color w:val="000000"/>
        </w:rPr>
        <w:t>Nurse Education Today,</w:t>
      </w:r>
      <w:r>
        <w:rPr>
          <w:rStyle w:val="normaltextrun"/>
          <w:rFonts w:ascii="Arial" w:hAnsi="Arial" w:cs="Arial"/>
          <w:color w:val="000000"/>
        </w:rPr>
        <w:t xml:space="preserve"> 42, pp. 62–68. Available at: </w:t>
      </w:r>
      <w:hyperlink r:id="rId6" w:tgtFrame="_blank" w:history="1">
        <w:r>
          <w:rPr>
            <w:rStyle w:val="normaltextrun"/>
            <w:rFonts w:ascii="Arial" w:hAnsi="Arial" w:cs="Arial"/>
            <w:color w:val="000000"/>
          </w:rPr>
          <w:t>https://doi.org/10.1016/j.nedt.2016.04.005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20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Fiese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B. H. and Schwartz, M. (2008) ‘Reclaiming the family table: Mealtimes and child health and wellbeing’, </w:t>
      </w:r>
      <w:r>
        <w:rPr>
          <w:rStyle w:val="normaltextrun"/>
          <w:rFonts w:ascii="Arial" w:hAnsi="Arial" w:cs="Arial"/>
          <w:i/>
          <w:iCs/>
          <w:color w:val="000000"/>
        </w:rPr>
        <w:t>Social Policy Report</w:t>
      </w:r>
      <w:r>
        <w:rPr>
          <w:rStyle w:val="normaltextrun"/>
          <w:rFonts w:ascii="Arial" w:hAnsi="Arial" w:cs="Arial"/>
          <w:color w:val="000000"/>
        </w:rPr>
        <w:t>, 22(2), pp. 3-18. Available at: https://srcd.onlinelibrary.wiley.com/doi/abs/10.1002/j.2379-3988.2008.tb00057.x (Accessed: 20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GOV.UK (2021)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Working in partnership with parents and carers - Help for early </w:t>
      </w:r>
      <w:proofErr w:type="gramStart"/>
      <w:r>
        <w:rPr>
          <w:rStyle w:val="normaltextrun"/>
          <w:rFonts w:ascii="Arial" w:hAnsi="Arial" w:cs="Arial"/>
          <w:i/>
          <w:iCs/>
          <w:color w:val="000000"/>
        </w:rPr>
        <w:t>years</w:t>
      </w:r>
      <w:proofErr w:type="gramEnd"/>
      <w:r>
        <w:rPr>
          <w:rStyle w:val="normaltextrun"/>
          <w:rFonts w:ascii="Arial" w:hAnsi="Arial" w:cs="Arial"/>
          <w:i/>
          <w:iCs/>
          <w:color w:val="000000"/>
        </w:rPr>
        <w:t xml:space="preserve"> providers.</w:t>
      </w:r>
      <w:r>
        <w:rPr>
          <w:rStyle w:val="normaltextrun"/>
          <w:rFonts w:ascii="Arial" w:hAnsi="Arial" w:cs="Arial"/>
          <w:color w:val="000000"/>
        </w:rPr>
        <w:t xml:space="preserve"> Available at: </w:t>
      </w:r>
      <w:hyperlink r:id="rId7" w:tgtFrame="_blank" w:history="1">
        <w:r>
          <w:rPr>
            <w:rStyle w:val="normaltextrun"/>
            <w:rFonts w:ascii="Arial" w:hAnsi="Arial" w:cs="Arial"/>
            <w:color w:val="000000"/>
          </w:rPr>
          <w:t>https://help-for-early-years-providers.education.gov.uk/get-help-to-improve-your-practice/working-in-partnership-with-parents-and-carers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26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  <w:sz w:val="21"/>
          <w:szCs w:val="21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GOV.UK (2018) </w:t>
      </w:r>
      <w:r>
        <w:rPr>
          <w:rStyle w:val="normaltextrun"/>
          <w:rFonts w:ascii="Arial" w:hAnsi="Arial" w:cs="Arial"/>
          <w:i/>
          <w:iCs/>
          <w:color w:val="000000"/>
        </w:rPr>
        <w:t>Understanding and dealing with issues relating to parental responsibility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8" w:tgtFrame="_blank" w:history="1">
        <w:r>
          <w:rPr>
            <w:rStyle w:val="normaltextrun"/>
            <w:rFonts w:ascii="Arial" w:hAnsi="Arial" w:cs="Arial"/>
            <w:color w:val="000000"/>
          </w:rPr>
          <w:t>https://www.gov.uk/government/publications/dealing-with-issues-relating-to-parental-responsibility/understanding-and-dealing-with-issues-relating-to-parental-responsibility?fbclid=IwAR0xzMF3OuzW598w5RPK5Y38P4T31addET8by3fp7fGF-ntq8SsADG3wh2A</w:t>
        </w:r>
      </w:hyperlink>
      <w:r>
        <w:rPr>
          <w:rStyle w:val="normaltextrun"/>
          <w:rFonts w:ascii="Arial" w:hAnsi="Arial" w:cs="Arial"/>
          <w:color w:val="000000"/>
        </w:rPr>
        <w:t>  (Accessed 28 March 2023). 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>Health &amp; Safety Regulations at Work ACT 1974.</w:t>
      </w:r>
      <w:r>
        <w:rPr>
          <w:rStyle w:val="normaltextrun"/>
          <w:rFonts w:ascii="Arial" w:hAnsi="Arial" w:cs="Arial"/>
          <w:color w:val="000000"/>
        </w:rPr>
        <w:t xml:space="preserve"> Available at: </w:t>
      </w:r>
      <w:hyperlink r:id="rId9" w:tgtFrame="_blank" w:history="1">
        <w:r>
          <w:rPr>
            <w:rStyle w:val="normaltextrun"/>
            <w:rFonts w:ascii="Arial" w:hAnsi="Arial" w:cs="Arial"/>
            <w:color w:val="000000"/>
          </w:rPr>
          <w:t>https://www.legislation.gov.uk/ukpga/1974/37/contentshttps://www.legislation.gov.uk/ukpga/1974/37/contents</w:t>
        </w:r>
      </w:hyperlink>
      <w:r>
        <w:rPr>
          <w:rStyle w:val="normaltextrun"/>
          <w:rFonts w:ascii="Arial" w:hAnsi="Arial" w:cs="Arial"/>
          <w:color w:val="000000"/>
        </w:rPr>
        <w:t>. (Accessed: 15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Henderson, A. and </w:t>
      </w:r>
      <w:proofErr w:type="spellStart"/>
      <w:r>
        <w:rPr>
          <w:rStyle w:val="normaltextrun"/>
          <w:rFonts w:ascii="Arial" w:hAnsi="Arial" w:cs="Arial"/>
          <w:color w:val="000000"/>
        </w:rPr>
        <w:t>Mapp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K. (2002)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A New Wave of Evidence </w:t>
      </w:r>
      <w:proofErr w:type="gramStart"/>
      <w:r>
        <w:rPr>
          <w:rStyle w:val="normaltextrun"/>
          <w:rFonts w:ascii="Arial" w:hAnsi="Arial" w:cs="Arial"/>
          <w:i/>
          <w:iCs/>
          <w:color w:val="000000"/>
        </w:rPr>
        <w:t>The</w:t>
      </w:r>
      <w:proofErr w:type="gramEnd"/>
      <w:r>
        <w:rPr>
          <w:rStyle w:val="normaltextrun"/>
          <w:rFonts w:ascii="Arial" w:hAnsi="Arial" w:cs="Arial"/>
          <w:i/>
          <w:iCs/>
          <w:color w:val="000000"/>
        </w:rPr>
        <w:t xml:space="preserve"> Impact of School, Family, and Community Connections on Student Achievement Annual Synthesis 2002</w:t>
      </w:r>
      <w:r>
        <w:rPr>
          <w:rStyle w:val="normaltextrun"/>
          <w:rFonts w:ascii="Arial" w:hAnsi="Arial" w:cs="Arial"/>
          <w:color w:val="000000"/>
        </w:rPr>
        <w:t>.  Available at: https://sedl.org/connections/resources/evidence.pdf (Accessed: 24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lastRenderedPageBreak/>
        <w:t>Ho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D., Campbell-Barr, V. and Leeson, C. (2010) ‘Quality improvement in early years settings in Hong Kong and England’,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International Journal of Early Years </w:t>
      </w:r>
      <w:proofErr w:type="gramStart"/>
      <w:r>
        <w:rPr>
          <w:rStyle w:val="normaltextrun"/>
          <w:rFonts w:ascii="Arial" w:hAnsi="Arial" w:cs="Arial"/>
          <w:i/>
          <w:iCs/>
          <w:color w:val="000000"/>
        </w:rPr>
        <w:t xml:space="preserve">Education,  </w:t>
      </w:r>
      <w:r>
        <w:rPr>
          <w:rStyle w:val="normaltextrun"/>
          <w:rFonts w:ascii="Arial" w:hAnsi="Arial" w:cs="Arial"/>
          <w:color w:val="000000"/>
        </w:rPr>
        <w:t>18</w:t>
      </w:r>
      <w:proofErr w:type="gramEnd"/>
      <w:r>
        <w:rPr>
          <w:rStyle w:val="normaltextrun"/>
          <w:rFonts w:ascii="Arial" w:hAnsi="Arial" w:cs="Arial"/>
          <w:color w:val="000000"/>
        </w:rPr>
        <w:t xml:space="preserve">, pp. 243–258. Available at: </w:t>
      </w:r>
      <w:hyperlink r:id="rId10" w:tgtFrame="_blank" w:history="1">
        <w:r>
          <w:rPr>
            <w:rStyle w:val="normaltextrun"/>
            <w:rFonts w:ascii="Arial" w:hAnsi="Arial" w:cs="Arial"/>
            <w:color w:val="000000"/>
          </w:rPr>
          <w:t>https://doi.org/10.1080/09669760.2010.524058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Ho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D. C. W. (2011) ‘Identifying leadership roles for quality in early childhood education programmes’, </w:t>
      </w:r>
      <w:r>
        <w:rPr>
          <w:rStyle w:val="normaltextrun"/>
          <w:rFonts w:ascii="Arial" w:hAnsi="Arial" w:cs="Arial"/>
          <w:i/>
          <w:iCs/>
          <w:color w:val="000000"/>
        </w:rPr>
        <w:t>International Journal of Leadership in Education,</w:t>
      </w:r>
      <w:r>
        <w:rPr>
          <w:rStyle w:val="normaltextrun"/>
          <w:rFonts w:ascii="Arial" w:hAnsi="Arial" w:cs="Arial"/>
          <w:color w:val="000000"/>
        </w:rPr>
        <w:t xml:space="preserve"> 14(1), pp.  47–59. Available at: https://www.tandfonline.com/doi/abs/10.1080/13603120903387561?journalCode=tedl20 (Accessed: 26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Kingston, D. and </w:t>
      </w:r>
      <w:proofErr w:type="spellStart"/>
      <w:r>
        <w:rPr>
          <w:rStyle w:val="normaltextrun"/>
          <w:rFonts w:ascii="Arial" w:hAnsi="Arial" w:cs="Arial"/>
          <w:color w:val="000000"/>
        </w:rPr>
        <w:t>Siraj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I. (2017) ‘Supporting the Implementation of the Foundation Phase through Effective Professional Development’,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Welsh Journal of Education, </w:t>
      </w:r>
      <w:r>
        <w:rPr>
          <w:rStyle w:val="normaltextrun"/>
          <w:rFonts w:ascii="Arial" w:hAnsi="Arial" w:cs="Arial"/>
          <w:color w:val="000000"/>
        </w:rPr>
        <w:t>19(1), pp. 39-68. Available at: https://discovery.ucl.ac.uk/id/eprint/1536969/ (Accessed: 25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Kobak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R., </w:t>
      </w:r>
      <w:proofErr w:type="spellStart"/>
      <w:r>
        <w:rPr>
          <w:rStyle w:val="normaltextrun"/>
          <w:rFonts w:ascii="Arial" w:hAnsi="Arial" w:cs="Arial"/>
          <w:color w:val="000000"/>
        </w:rPr>
        <w:t>Zajac</w:t>
      </w:r>
      <w:proofErr w:type="spellEnd"/>
      <w:r>
        <w:rPr>
          <w:rStyle w:val="normaltextrun"/>
          <w:rFonts w:ascii="Arial" w:hAnsi="Arial" w:cs="Arial"/>
          <w:color w:val="000000"/>
        </w:rPr>
        <w:t>, K. and Levine, S. (2009) Parent-child relationship questionnaire (PCRQ). Psychology Tools, 12, 1-18. 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Leana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C., </w:t>
      </w:r>
      <w:proofErr w:type="spellStart"/>
      <w:r>
        <w:rPr>
          <w:rStyle w:val="normaltextrun"/>
          <w:rFonts w:ascii="Arial" w:hAnsi="Arial" w:cs="Arial"/>
          <w:color w:val="000000"/>
        </w:rPr>
        <w:t>Appelbaum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E. and </w:t>
      </w:r>
      <w:proofErr w:type="spellStart"/>
      <w:r>
        <w:rPr>
          <w:rStyle w:val="normaltextrun"/>
          <w:rFonts w:ascii="Arial" w:hAnsi="Arial" w:cs="Arial"/>
          <w:color w:val="000000"/>
        </w:rPr>
        <w:t>Shevchuk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I. (2009) ‘Work Process and Quality of Care in Early Childhood Education: The Role of Job Crafting’, </w:t>
      </w:r>
      <w:r>
        <w:rPr>
          <w:rStyle w:val="normaltextrun"/>
          <w:rFonts w:ascii="Arial" w:hAnsi="Arial" w:cs="Arial"/>
          <w:i/>
          <w:iCs/>
          <w:color w:val="000000"/>
        </w:rPr>
        <w:t>Academy of Management Journal</w:t>
      </w:r>
      <w:r>
        <w:rPr>
          <w:rStyle w:val="normaltextrun"/>
          <w:rFonts w:ascii="Arial" w:hAnsi="Arial" w:cs="Arial"/>
          <w:color w:val="000000"/>
        </w:rPr>
        <w:t xml:space="preserve">, 52, pp. 1169–1192. Available at:  </w:t>
      </w:r>
      <w:hyperlink r:id="rId11" w:tgtFrame="_blank" w:history="1">
        <w:r>
          <w:rPr>
            <w:rStyle w:val="normaltextrun"/>
            <w:rFonts w:ascii="Arial" w:hAnsi="Arial" w:cs="Arial"/>
            <w:color w:val="000000"/>
          </w:rPr>
          <w:t>https://doi.org/10.5465/amj.2009.47084651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22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McDowall Clark, R. (2012) </w:t>
      </w:r>
      <w:proofErr w:type="gramStart"/>
      <w:r>
        <w:rPr>
          <w:rStyle w:val="normaltextrun"/>
          <w:rFonts w:ascii="Arial" w:hAnsi="Arial" w:cs="Arial"/>
          <w:color w:val="000000"/>
        </w:rPr>
        <w:t>‘ ‘</w:t>
      </w:r>
      <w:proofErr w:type="gramEnd"/>
      <w:r>
        <w:rPr>
          <w:rStyle w:val="normaltextrun"/>
          <w:rFonts w:ascii="Arial" w:hAnsi="Arial" w:cs="Arial"/>
          <w:color w:val="000000"/>
        </w:rPr>
        <w:t xml:space="preserve">I’ve never thought of myself as a leader but…’: the Early Years Professional and catalytic leadership’,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European Early Childhood Education Research Journal, </w:t>
      </w:r>
      <w:r>
        <w:rPr>
          <w:rStyle w:val="normaltextrun"/>
          <w:rFonts w:ascii="Arial" w:hAnsi="Arial" w:cs="Arial"/>
          <w:color w:val="000000"/>
        </w:rPr>
        <w:t>20(3), pp. 391-401. Available at: https://doi.org/10.1080/1350293X.2012.704762 (Accessed: 20 February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Mourshed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M., </w:t>
      </w:r>
      <w:proofErr w:type="spellStart"/>
      <w:r>
        <w:rPr>
          <w:rStyle w:val="normaltextrun"/>
          <w:rFonts w:ascii="Arial" w:hAnsi="Arial" w:cs="Arial"/>
          <w:color w:val="000000"/>
        </w:rPr>
        <w:t>Chijioke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C. and Barber, M. (2010)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How the world’s most improved school systems keep getting better. </w:t>
      </w:r>
      <w:r>
        <w:rPr>
          <w:rStyle w:val="normaltextrun"/>
          <w:rFonts w:ascii="Arial" w:hAnsi="Arial" w:cs="Arial"/>
          <w:color w:val="000000"/>
        </w:rPr>
        <w:t>McKinsey and Company. Available at: https://en.unesco.org/icted/sites/default/2019-04/how-the-worlds-most-improved-school-systems-keep-getting-better_download-version_final.pdf (Accessed: 20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National Institute for Health and Care Excellence (NICE) (2018) Attention deficit hyperactivity disorder: diagnosis and management. Available at: https://www.nice.org.uk/guidance/ng87/chapter/recommendations#service-organisation-and-training (Accessed: 4 January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National Institute of Mental Health (2018) </w:t>
      </w:r>
      <w:r>
        <w:rPr>
          <w:rStyle w:val="normaltextrun"/>
          <w:rFonts w:ascii="Arial" w:hAnsi="Arial" w:cs="Arial"/>
          <w:i/>
          <w:iCs/>
          <w:color w:val="000000"/>
        </w:rPr>
        <w:t>Early identification, assessment, and intervention for mental health problems</w:t>
      </w:r>
      <w:r>
        <w:rPr>
          <w:rStyle w:val="normaltextrun"/>
          <w:rFonts w:ascii="Arial" w:hAnsi="Arial" w:cs="Arial"/>
          <w:color w:val="000000"/>
        </w:rPr>
        <w:t xml:space="preserve">. Available at:  </w:t>
      </w:r>
      <w:hyperlink r:id="rId12" w:tgtFrame="_blank" w:history="1">
        <w:r>
          <w:rPr>
            <w:rStyle w:val="normaltextrun"/>
            <w:rFonts w:ascii="Arial" w:hAnsi="Arial" w:cs="Arial"/>
            <w:color w:val="000000"/>
          </w:rPr>
          <w:t>https://www.nimh.nih.gov/health/topics/child-and-adolescent-mental-health/early-identification-assessment-and-intervention-for-mental-health-problems.shtml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lang w:val="en-US"/>
        </w:rPr>
        <w:t xml:space="preserve">Nicholson, S. (1971) ‘How not to cheat children’, </w:t>
      </w:r>
      <w:r>
        <w:rPr>
          <w:rStyle w:val="normaltextrun"/>
          <w:rFonts w:ascii="Arial" w:hAnsi="Arial" w:cs="Arial"/>
          <w:i/>
          <w:iCs/>
          <w:color w:val="000000"/>
          <w:lang w:val="en-US"/>
        </w:rPr>
        <w:t xml:space="preserve">Landscape architecture, 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62, pp. 30-34. Available at: </w:t>
      </w:r>
      <w:hyperlink r:id="rId13" w:tgtFrame="_blank" w:history="1">
        <w:r>
          <w:rPr>
            <w:rStyle w:val="normaltextrun"/>
            <w:rFonts w:ascii="Arial" w:hAnsi="Arial" w:cs="Arial"/>
            <w:color w:val="000000"/>
            <w:lang w:val="en-US"/>
          </w:rPr>
          <w:t>https://media.kaboom.org/docs/documents/pdf/ip/Imagination-Playground-Theory-of-Loose-Parts-Simon-Nicholson.pdf</w:t>
        </w:r>
      </w:hyperlink>
      <w:r>
        <w:rPr>
          <w:rStyle w:val="normaltextrun"/>
          <w:rFonts w:ascii="Arial" w:hAnsi="Arial" w:cs="Arial"/>
          <w:color w:val="000000"/>
          <w:lang w:val="en-US"/>
        </w:rPr>
        <w:t xml:space="preserve"> (Accessed: 26 </w:t>
      </w:r>
      <w:proofErr w:type="spellStart"/>
      <w:r>
        <w:rPr>
          <w:rStyle w:val="normaltextrun"/>
          <w:rFonts w:ascii="Arial" w:hAnsi="Arial" w:cs="Arial"/>
          <w:color w:val="000000"/>
          <w:lang w:val="en-US"/>
        </w:rPr>
        <w:t>mARCH</w:t>
      </w:r>
      <w:proofErr w:type="spellEnd"/>
      <w:r>
        <w:rPr>
          <w:rStyle w:val="normaltextrun"/>
          <w:rFonts w:ascii="Arial" w:hAnsi="Arial" w:cs="Arial"/>
          <w:color w:val="000000"/>
          <w:lang w:val="en-US"/>
        </w:rPr>
        <w:t xml:space="preserve">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lastRenderedPageBreak/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OECD (2018) </w:t>
      </w:r>
      <w:r>
        <w:rPr>
          <w:rStyle w:val="normaltextrun"/>
          <w:rFonts w:ascii="Arial" w:hAnsi="Arial" w:cs="Arial"/>
          <w:i/>
          <w:iCs/>
          <w:color w:val="000000"/>
        </w:rPr>
        <w:t>Providing Quality Early Childhood Education and Care: Results from the Starting Strong Survey 2018</w:t>
      </w:r>
      <w:r>
        <w:rPr>
          <w:rStyle w:val="normaltextrun"/>
          <w:rFonts w:ascii="Arial" w:hAnsi="Arial" w:cs="Arial"/>
          <w:color w:val="000000"/>
        </w:rPr>
        <w:t>. Paris: OECD Publishing.  Available at: https://abdigm.meb.gov.tr/meb_iys_dosyalar/2019_12/05140237_OECD_QUALITY_ECEC.pdf#page137 (Accessed: 26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School apps (2016) </w:t>
      </w:r>
      <w:r>
        <w:rPr>
          <w:rStyle w:val="normaltextrun"/>
          <w:rFonts w:ascii="Arial" w:hAnsi="Arial" w:cs="Arial"/>
          <w:i/>
          <w:iCs/>
          <w:color w:val="000000"/>
        </w:rPr>
        <w:t>5 ways our apps help schools to engage with parents on another level</w:t>
      </w:r>
      <w:r>
        <w:rPr>
          <w:rStyle w:val="normaltextrun"/>
          <w:rFonts w:ascii="Arial" w:hAnsi="Arial" w:cs="Arial"/>
          <w:color w:val="000000"/>
        </w:rPr>
        <w:t xml:space="preserve">. </w:t>
      </w:r>
      <w:proofErr w:type="spellStart"/>
      <w:r>
        <w:rPr>
          <w:rStyle w:val="normaltextrun"/>
          <w:rFonts w:ascii="Arial" w:hAnsi="Arial" w:cs="Arial"/>
          <w:color w:val="000000"/>
        </w:rPr>
        <w:t>Parentapps</w:t>
      </w:r>
      <w:proofErr w:type="spellEnd"/>
      <w:r>
        <w:rPr>
          <w:rStyle w:val="normaltextrun"/>
          <w:rFonts w:ascii="Arial" w:hAnsi="Arial" w:cs="Arial"/>
          <w:color w:val="000000"/>
        </w:rPr>
        <w:t>. Available at: https://www.parentapps.co.uk/5-ways-our-apps-help-schools-to-engage-with-parents-on-another-level/ (Accessed 29 Mar.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Seginer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R. (2006) ‘Parents’ Educational Involvement: A Developmental Ecology Perspective’, </w:t>
      </w:r>
      <w:r>
        <w:rPr>
          <w:rStyle w:val="normaltextrun"/>
          <w:rFonts w:ascii="Arial" w:hAnsi="Arial" w:cs="Arial"/>
          <w:i/>
          <w:iCs/>
          <w:color w:val="000000"/>
        </w:rPr>
        <w:t>Parenting</w:t>
      </w:r>
      <w:r>
        <w:rPr>
          <w:rStyle w:val="normaltextrun"/>
          <w:rFonts w:ascii="Arial" w:hAnsi="Arial" w:cs="Arial"/>
          <w:color w:val="000000"/>
        </w:rPr>
        <w:t>, 6(1), pp.1–48. Available at: https://www.researchgate.net/publication/248942466_Parents%27_Educational_Involvement_A_Developmental_Ecology_Perspective (Accessed: 24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scxw223378115"/>
          <w:rFonts w:ascii="Calibri" w:hAnsi="Calibri" w:cs="Calibri"/>
          <w:sz w:val="22"/>
          <w:szCs w:val="22"/>
        </w:rPr>
        <w:t> </w:t>
      </w:r>
      <w:r>
        <w:rPr>
          <w:rFonts w:ascii="Calibri" w:hAnsi="Calibri" w:cs="Calibri"/>
          <w:sz w:val="22"/>
          <w:szCs w:val="22"/>
        </w:rPr>
        <w:br/>
      </w:r>
      <w:proofErr w:type="spellStart"/>
      <w:r>
        <w:rPr>
          <w:rStyle w:val="normaltextrun"/>
          <w:rFonts w:ascii="Arial" w:hAnsi="Arial" w:cs="Arial"/>
          <w:color w:val="000000"/>
        </w:rPr>
        <w:t>Shonkoff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J. P. and Phillips, D. A. (2000)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From Neurons to </w:t>
      </w:r>
      <w:proofErr w:type="spellStart"/>
      <w:r>
        <w:rPr>
          <w:rStyle w:val="normaltextrun"/>
          <w:rFonts w:ascii="Arial" w:hAnsi="Arial" w:cs="Arial"/>
          <w:i/>
          <w:iCs/>
          <w:color w:val="000000"/>
        </w:rPr>
        <w:t>Neighborhoods</w:t>
      </w:r>
      <w:proofErr w:type="spellEnd"/>
      <w:r>
        <w:rPr>
          <w:rStyle w:val="normaltextrun"/>
          <w:rFonts w:ascii="Arial" w:hAnsi="Arial" w:cs="Arial"/>
          <w:i/>
          <w:iCs/>
          <w:color w:val="000000"/>
        </w:rPr>
        <w:t>: The Science of Early Childhood Development</w:t>
      </w:r>
      <w:r>
        <w:rPr>
          <w:rStyle w:val="normaltextrun"/>
          <w:rFonts w:ascii="Arial" w:hAnsi="Arial" w:cs="Arial"/>
          <w:color w:val="000000"/>
        </w:rPr>
        <w:t>. Washington DC: National Academies Press.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Siraj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-Blatchford, I.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et al. </w:t>
      </w:r>
      <w:r>
        <w:rPr>
          <w:rStyle w:val="normaltextrun"/>
          <w:rFonts w:ascii="Arial" w:hAnsi="Arial" w:cs="Arial"/>
          <w:color w:val="000000"/>
        </w:rPr>
        <w:t xml:space="preserve">(2002) </w:t>
      </w:r>
      <w:r>
        <w:rPr>
          <w:rStyle w:val="normaltextrun"/>
          <w:rFonts w:ascii="Arial" w:hAnsi="Arial" w:cs="Arial"/>
          <w:i/>
          <w:iCs/>
          <w:color w:val="000000"/>
        </w:rPr>
        <w:t>Researching Effective Pedagogy in the Early Years.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London: Department of Educational Studies University of Oxford. Available at: https://dera.ioe.ac.uk/4650/1/RR356.pdf (Accessed: 20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Slough Borough Council (2018)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Early Years Policies and Procedures. </w:t>
      </w:r>
      <w:r>
        <w:rPr>
          <w:rStyle w:val="normaltextrun"/>
          <w:rFonts w:ascii="Arial" w:hAnsi="Arial" w:cs="Arial"/>
          <w:color w:val="000000"/>
        </w:rPr>
        <w:t>Available at: https://thelink.slough.gov.uk/early-years/early-years-policies-and-procedures (Accessed: 25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Smeets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E. and </w:t>
      </w:r>
      <w:proofErr w:type="spellStart"/>
      <w:r>
        <w:rPr>
          <w:rStyle w:val="normaltextrun"/>
          <w:rFonts w:ascii="Arial" w:hAnsi="Arial" w:cs="Arial"/>
          <w:color w:val="000000"/>
        </w:rPr>
        <w:t>Roeleveld</w:t>
      </w:r>
      <w:proofErr w:type="spellEnd"/>
      <w:r>
        <w:rPr>
          <w:rStyle w:val="normaltextrun"/>
          <w:rFonts w:ascii="Arial" w:hAnsi="Arial" w:cs="Arial"/>
          <w:color w:val="000000"/>
        </w:rPr>
        <w:t>, J. (2016) ‘The identification of special educational needs in primary school pupils and factors associated with referral to special education’, European Journal of Special Needs Education, 31(4), pp. 423-439. Available at: http://dx.doi.org/10.1080/08856257.2016.1187879 (Accessed: 5 January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 xml:space="preserve">Social Services and Well-being (Wales) Act 2014. </w:t>
      </w:r>
      <w:r>
        <w:rPr>
          <w:rStyle w:val="normaltextrun"/>
          <w:rFonts w:ascii="Arial" w:hAnsi="Arial" w:cs="Arial"/>
          <w:color w:val="000000"/>
        </w:rPr>
        <w:t>Available at: https://www.legislation.gov.uk/anaw/2014/4/contents (Accessed: 24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Spieb</w:t>
      </w:r>
      <w:proofErr w:type="spellEnd"/>
      <w:r>
        <w:rPr>
          <w:rStyle w:val="normaltextrun"/>
          <w:rFonts w:ascii="Arial" w:hAnsi="Arial" w:cs="Arial"/>
          <w:color w:val="000000"/>
        </w:rPr>
        <w:t>, C.K. (2013) ‘Investments in education: The early years offer great potential</w:t>
      </w:r>
      <w:proofErr w:type="gramStart"/>
      <w:r>
        <w:rPr>
          <w:rStyle w:val="normaltextrun"/>
          <w:rFonts w:ascii="Arial" w:hAnsi="Arial" w:cs="Arial"/>
          <w:color w:val="000000"/>
        </w:rPr>
        <w:t xml:space="preserve">’,  </w:t>
      </w:r>
      <w:r>
        <w:rPr>
          <w:rStyle w:val="normaltextrun"/>
          <w:rFonts w:ascii="Arial" w:hAnsi="Arial" w:cs="Arial"/>
          <w:i/>
          <w:iCs/>
          <w:color w:val="000000"/>
        </w:rPr>
        <w:t>DIW</w:t>
      </w:r>
      <w:proofErr w:type="gramEnd"/>
      <w:r>
        <w:rPr>
          <w:rStyle w:val="normaltextrun"/>
          <w:rFonts w:ascii="Arial" w:hAnsi="Arial" w:cs="Arial"/>
          <w:i/>
          <w:iCs/>
          <w:color w:val="000000"/>
        </w:rPr>
        <w:t xml:space="preserve"> Economic Bulletin</w:t>
      </w:r>
      <w:r>
        <w:rPr>
          <w:rStyle w:val="normaltextrun"/>
          <w:rFonts w:ascii="Arial" w:hAnsi="Arial" w:cs="Arial"/>
          <w:color w:val="000000"/>
        </w:rPr>
        <w:t>,  3(10), pp. 3–10. Available at: https://www.econstor.eu/handle/10419/85359 (Accessed: 22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UNESCO (2015) </w:t>
      </w:r>
      <w:r>
        <w:rPr>
          <w:rStyle w:val="normaltextrun"/>
          <w:rFonts w:ascii="Arial" w:hAnsi="Arial" w:cs="Arial"/>
          <w:i/>
          <w:iCs/>
          <w:color w:val="000000"/>
        </w:rPr>
        <w:t>EDUCATION FOR ALL 2000–2015: achievements and challenges.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Paris: UNESCO. Available at: http://unesdoc.unesco.org/images/0023/002322/232205e.pdf (Accessed: 20 October 2022).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UNICEF (1990)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A summary of the un convention on the rights of the child. </w:t>
      </w:r>
      <w:r>
        <w:rPr>
          <w:rStyle w:val="normaltextrun"/>
          <w:rFonts w:ascii="Arial" w:hAnsi="Arial" w:cs="Arial"/>
          <w:color w:val="000000"/>
        </w:rPr>
        <w:t>Available at: https://www.unicef.org.uk/rights-respecting-schools/wp-content/uploads/sites/4/2017/01/Summary-of-the-UNCRC.pdf (Accessed: 20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lastRenderedPageBreak/>
        <w:t>Wellbeing &amp; Future Generations (Wales) ACT 2015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14" w:tgtFrame="_blank" w:history="1">
        <w:r>
          <w:rPr>
            <w:rStyle w:val="normaltextrun"/>
            <w:rFonts w:ascii="Arial" w:hAnsi="Arial" w:cs="Arial"/>
            <w:color w:val="000000"/>
          </w:rPr>
          <w:t>https://www.futuregenerations.wales/wp-content/uploads/2017/02/150623-guide-to-the-fg-act-en.pdf</w:t>
        </w:r>
      </w:hyperlink>
      <w:r>
        <w:rPr>
          <w:rStyle w:val="normaltextrun"/>
          <w:rFonts w:ascii="Arial" w:hAnsi="Arial" w:cs="Arial"/>
          <w:color w:val="000000"/>
        </w:rPr>
        <w:t>. (Accessed: 28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(2019) </w:t>
      </w:r>
      <w:r>
        <w:rPr>
          <w:rStyle w:val="normaltextrun"/>
          <w:rFonts w:ascii="Arial" w:hAnsi="Arial" w:cs="Arial"/>
          <w:i/>
          <w:iCs/>
          <w:color w:val="000000"/>
        </w:rPr>
        <w:t>Flying Start -Annex Parenting Support Guidance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15" w:tgtFrame="_blank" w:history="1">
        <w:r>
          <w:rPr>
            <w:rStyle w:val="normaltextrun"/>
            <w:rFonts w:ascii="Arial" w:hAnsi="Arial" w:cs="Arial"/>
            <w:color w:val="000000"/>
          </w:rPr>
          <w:t>https://www.gov.wales/sites/default/files/publications/2019-07/flying-start-parenting-support-guidance.pdf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26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(2014)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Flying Start - Annex. Quality Childcare Guidance. </w:t>
      </w:r>
      <w:r>
        <w:rPr>
          <w:rStyle w:val="normaltextrun"/>
          <w:rFonts w:ascii="Arial" w:hAnsi="Arial" w:cs="Arial"/>
          <w:color w:val="000000"/>
        </w:rPr>
        <w:t>Available at: https://www.gov.wales/sites/default/files/publications/2019-07/flying-start-childcare-guidance.pdf (Accessed: 20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(2016)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Foundation Phase Action Plan. </w:t>
      </w:r>
      <w:r>
        <w:rPr>
          <w:rStyle w:val="normaltextrun"/>
          <w:rFonts w:ascii="Arial" w:hAnsi="Arial" w:cs="Arial"/>
          <w:color w:val="000000"/>
        </w:rPr>
        <w:t>Available at: https://gov.wales/sites/default/files/publications/2018-03/foundation-phase-action-plan.pdf (Accessed: 20 October 2022).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(2016)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National Minimum Standards for Regulated Childcare for Children up to the age of 12 years. </w:t>
      </w:r>
      <w:r>
        <w:rPr>
          <w:rStyle w:val="normaltextrun"/>
          <w:rFonts w:ascii="Arial" w:hAnsi="Arial" w:cs="Arial"/>
          <w:color w:val="000000"/>
        </w:rPr>
        <w:t>Cardiff. Available at: https://www.gov.wales/sites/default/files/publications/2022-06/national-minimum-standards-for-regulated-childcare.pdf (Accessed: 24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(2017) </w:t>
      </w:r>
      <w:r>
        <w:rPr>
          <w:rStyle w:val="normaltextrun"/>
          <w:rFonts w:ascii="Arial" w:hAnsi="Arial" w:cs="Arial"/>
          <w:i/>
          <w:iCs/>
          <w:color w:val="000000"/>
        </w:rPr>
        <w:t>Education in Wales: Our national mission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16" w:tgtFrame="_blank" w:history="1">
        <w:r>
          <w:rPr>
            <w:rStyle w:val="normaltextrun"/>
            <w:rFonts w:ascii="Arial" w:hAnsi="Arial" w:cs="Arial"/>
            <w:color w:val="000000"/>
          </w:rPr>
          <w:t>https://gov.wales/sites/default/files/publications/2018-06/education-in-wales-our-national-mission.pdf</w:t>
        </w:r>
      </w:hyperlink>
      <w:r>
        <w:rPr>
          <w:rStyle w:val="normaltextrun"/>
          <w:rFonts w:ascii="Arial" w:hAnsi="Arial" w:cs="Arial"/>
          <w:color w:val="000000"/>
          <w:sz w:val="22"/>
          <w:szCs w:val="22"/>
        </w:rPr>
        <w:t xml:space="preserve"> </w:t>
      </w:r>
      <w:r>
        <w:rPr>
          <w:rStyle w:val="normaltextrun"/>
          <w:rFonts w:ascii="Calibri" w:hAnsi="Calibri" w:cs="Calibri"/>
          <w:color w:val="000000"/>
          <w:sz w:val="22"/>
          <w:szCs w:val="22"/>
        </w:rPr>
        <w:t>(</w:t>
      </w:r>
      <w:r>
        <w:rPr>
          <w:rStyle w:val="normaltextrun"/>
          <w:rFonts w:ascii="Arial" w:hAnsi="Arial" w:cs="Arial"/>
          <w:color w:val="000000"/>
        </w:rPr>
        <w:t>Accessed: 26 March 2023</w:t>
      </w:r>
      <w:r>
        <w:rPr>
          <w:rStyle w:val="normaltextrun"/>
          <w:rFonts w:ascii="Calibri" w:hAnsi="Calibri" w:cs="Calibri"/>
          <w:color w:val="000000"/>
          <w:sz w:val="22"/>
          <w:szCs w:val="22"/>
        </w:rPr>
        <w:t>).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(2019) </w:t>
      </w:r>
      <w:r>
        <w:rPr>
          <w:rStyle w:val="normaltextrun"/>
          <w:rFonts w:ascii="Arial" w:hAnsi="Arial" w:cs="Arial"/>
          <w:i/>
          <w:iCs/>
          <w:color w:val="000000"/>
        </w:rPr>
        <w:t>National Parental Engagement Framework for Schools in Wales</w:t>
      </w:r>
      <w:r>
        <w:rPr>
          <w:rStyle w:val="normaltextrun"/>
          <w:rFonts w:ascii="Arial" w:hAnsi="Arial" w:cs="Arial"/>
          <w:color w:val="000000"/>
        </w:rPr>
        <w:t>. Available at:</w:t>
      </w:r>
      <w:hyperlink r:id="rId17" w:tgtFrame="_blank" w:history="1">
        <w:r>
          <w:rPr>
            <w:rStyle w:val="normaltextrun"/>
            <w:rFonts w:ascii="Arial" w:hAnsi="Arial" w:cs="Arial"/>
            <w:color w:val="000000"/>
          </w:rPr>
          <w:t xml:space="preserve"> https://gov.wales/sites/default/files/publications/2019-10/national-parental-engagement-framework-for-schools-in-wales.pdf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26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(2020)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A curriculum for funded non-maintained nursery settings. </w:t>
      </w:r>
      <w:r>
        <w:rPr>
          <w:rStyle w:val="normaltextrun"/>
          <w:rFonts w:ascii="Arial" w:hAnsi="Arial" w:cs="Arial"/>
          <w:color w:val="000000"/>
        </w:rPr>
        <w:t>Available at: https://hwb.gov.wales/api/storage/b1801d78-38c3-4320-9818-d9996c21aef8/220914-a-curriculum-for-funded-non-maintained-nursery-settings.pdf (Accessed: 25 March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(2020)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Curriculum for Wales: summary of legislation. </w:t>
      </w:r>
      <w:r>
        <w:rPr>
          <w:rStyle w:val="normaltextrun"/>
          <w:rFonts w:ascii="Arial" w:hAnsi="Arial" w:cs="Arial"/>
          <w:color w:val="000000"/>
        </w:rPr>
        <w:t>Available at: https://hwb.gov.wales/curriculum-for-wales/summary-of-legislation (Accessed: 27 January 2023).</w:t>
      </w: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(2021)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The Additional Learning Needs Code for Wales 2021. </w:t>
      </w:r>
      <w:r>
        <w:rPr>
          <w:rStyle w:val="normaltextrun"/>
          <w:rFonts w:ascii="Arial" w:hAnsi="Arial" w:cs="Arial"/>
          <w:color w:val="000000"/>
        </w:rPr>
        <w:t>Cardiff. Available at: https://www.gov.wales/sites/default/files/publications/2021-03/the-additional-learning-needs-code-for-wales-2021.pdf (Accessed: 2 January 2023).</w:t>
      </w:r>
      <w:r>
        <w:rPr>
          <w:rStyle w:val="scxw223378115"/>
          <w:rFonts w:ascii="Arial" w:hAnsi="Arial" w:cs="Arial"/>
          <w:color w:val="000000"/>
        </w:rPr>
        <w:t> </w:t>
      </w:r>
      <w:r>
        <w:rPr>
          <w:rFonts w:ascii="Arial" w:hAnsi="Arial" w:cs="Arial"/>
          <w:color w:val="000000"/>
        </w:rPr>
        <w:br/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:rsidR="00BA41C5" w:rsidRDefault="00BA41C5" w:rsidP="00BA41C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scxw223378115"/>
          <w:rFonts w:ascii="Calibri" w:hAnsi="Calibri" w:cs="Calibri"/>
          <w:sz w:val="22"/>
          <w:szCs w:val="22"/>
        </w:rPr>
        <w:t> </w:t>
      </w:r>
      <w:r>
        <w:rPr>
          <w:rFonts w:ascii="Calibri" w:hAnsi="Calibri" w:cs="Calibri"/>
          <w:sz w:val="22"/>
          <w:szCs w:val="22"/>
        </w:rPr>
        <w:br/>
      </w:r>
    </w:p>
    <w:p w:rsidR="006D0775" w:rsidRDefault="006D0775"/>
    <w:sectPr w:rsidR="006D07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activeWritingStyle w:appName="MSWord" w:lang="en-US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68DD"/>
    <w:rsid w:val="000668DD"/>
    <w:rsid w:val="000F19CF"/>
    <w:rsid w:val="00126BB1"/>
    <w:rsid w:val="003A47F0"/>
    <w:rsid w:val="004128AB"/>
    <w:rsid w:val="006D0775"/>
    <w:rsid w:val="00BA41C5"/>
    <w:rsid w:val="00C77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577DE"/>
  <w15:chartTrackingRefBased/>
  <w15:docId w15:val="{38AC1299-0897-4765-902E-8080FE8931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BA41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BA41C5"/>
  </w:style>
  <w:style w:type="character" w:customStyle="1" w:styleId="eop">
    <w:name w:val="eop"/>
    <w:basedOn w:val="DefaultParagraphFont"/>
    <w:rsid w:val="00BA41C5"/>
  </w:style>
  <w:style w:type="character" w:customStyle="1" w:styleId="scxw223378115">
    <w:name w:val="scxw223378115"/>
    <w:basedOn w:val="DefaultParagraphFont"/>
    <w:rsid w:val="00BA41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389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653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13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02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32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17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37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62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43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792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67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34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71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968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33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86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76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011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002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32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399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09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69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3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542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515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015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498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159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84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65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74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23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8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75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77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00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719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76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4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186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710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788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707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251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982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155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65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51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1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21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24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84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8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747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376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40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90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564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969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0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833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83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503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21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176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3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913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982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88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03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2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42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267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414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653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7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502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6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707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136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30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633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40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149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93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577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866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60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10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502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772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511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566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87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779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0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471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15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884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32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282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690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15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dealing-with-issues-relating-to-parental-responsibility/understanding-and-dealing-with-issues-relating-to-parental-responsibility?fbclid=IwAR0xzMF3OuzW598w5RPK5Y38P4T31addET8by3fp7fGF-ntq8SsADG3wh2A" TargetMode="External"/><Relationship Id="rId13" Type="http://schemas.openxmlformats.org/officeDocument/2006/relationships/hyperlink" Target="https://media.kaboom.org/docs/documents/pdf/ip/Imagination-Playground-Theory-of-Loose-Parts-Simon-Nicholson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help-for-early-years-providers.education.gov.uk/get-help-to-improve-your-practice/working-in-partnership-with-parents-and-carers" TargetMode="External"/><Relationship Id="rId12" Type="http://schemas.openxmlformats.org/officeDocument/2006/relationships/hyperlink" Target="https://www.nimh.nih.gov/health/topics/child-and-adolescent-mental-health/early-identification-assessment-and-intervention-for-mental-health-problems.shtml" TargetMode="External"/><Relationship Id="rId17" Type="http://schemas.openxmlformats.org/officeDocument/2006/relationships/hyperlink" Target="https://gov.wales/sites/default/files/publications/2019-10/national-parental-engagement-framework-for-schools-in-wale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8-06/education-in-wales-our-national-missio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6/j.nedt.2016.04.005" TargetMode="External"/><Relationship Id="rId11" Type="http://schemas.openxmlformats.org/officeDocument/2006/relationships/hyperlink" Target="https://doi.org/10.5465/amj.2009.47084651" TargetMode="External"/><Relationship Id="rId5" Type="http://schemas.openxmlformats.org/officeDocument/2006/relationships/hyperlink" Target="https://www.gov.wales/sites/default/files/publications/2018-11/keeping-learners-safe-the-role-of-local-authorities-governing-bodies-and-proprietors-of-independent-schools-under-the-education-act-2002.pdf" TargetMode="External"/><Relationship Id="rId15" Type="http://schemas.openxmlformats.org/officeDocument/2006/relationships/hyperlink" Target="https://www.gov.wales/sites/default/files/publications/2019-07/flying-start-parenting-support-guidance.pdf" TargetMode="External"/><Relationship Id="rId10" Type="http://schemas.openxmlformats.org/officeDocument/2006/relationships/hyperlink" Target="https://doi.org/10.1080/09669760.2010.524058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cqc.org.uk/publications/surveys/children-young-peoples-survey-2020" TargetMode="External"/><Relationship Id="rId9" Type="http://schemas.openxmlformats.org/officeDocument/2006/relationships/hyperlink" Target="https://www.legislation.gov.uk/ukpga/1974/37/contentshttps:/www.legislation.gov.uk/ukpga/1974/37/contents" TargetMode="External"/><Relationship Id="rId14" Type="http://schemas.openxmlformats.org/officeDocument/2006/relationships/hyperlink" Target="https://www.futuregenerations.wales/wp-content/uploads/2017/02/150623-guide-to-the-fg-act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2122</Words>
  <Characters>12098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2</cp:revision>
  <dcterms:created xsi:type="dcterms:W3CDTF">2023-04-03T19:00:00Z</dcterms:created>
  <dcterms:modified xsi:type="dcterms:W3CDTF">2023-04-03T19:00:00Z</dcterms:modified>
</cp:coreProperties>
</file>