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594A" w:rsidRDefault="0082594A" w:rsidP="0082594A">
      <w:pPr>
        <w:pStyle w:val="Titolo1"/>
        <w:jc w:val="center"/>
        <w:rPr>
          <w:b/>
          <w:color w:val="auto"/>
          <w:sz w:val="44"/>
        </w:rPr>
      </w:pPr>
      <w:bookmarkStart w:id="0" w:name="_GoBack"/>
      <w:bookmarkEnd w:id="0"/>
      <w:r w:rsidRPr="00131BAA">
        <w:rPr>
          <w:b/>
          <w:color w:val="auto"/>
          <w:sz w:val="44"/>
        </w:rPr>
        <w:t>UNIVERSITY OF WALES: TRINITY SAINT DAVID</w:t>
      </w:r>
    </w:p>
    <w:p w:rsidR="0082594A" w:rsidRDefault="0082594A" w:rsidP="0019074B">
      <w:pPr>
        <w:pStyle w:val="Titolo1"/>
        <w:jc w:val="center"/>
        <w:rPr>
          <w:b/>
          <w:color w:val="auto"/>
          <w:sz w:val="40"/>
        </w:rPr>
      </w:pPr>
    </w:p>
    <w:p w:rsidR="0082594A" w:rsidRDefault="0082594A" w:rsidP="0019074B">
      <w:pPr>
        <w:pStyle w:val="Titolo1"/>
        <w:jc w:val="center"/>
        <w:rPr>
          <w:b/>
          <w:color w:val="auto"/>
          <w:sz w:val="40"/>
        </w:rPr>
      </w:pPr>
    </w:p>
    <w:p w:rsidR="0019074B" w:rsidRPr="0019074B" w:rsidRDefault="0019074B" w:rsidP="0019074B">
      <w:pPr>
        <w:pStyle w:val="Titolo1"/>
        <w:jc w:val="center"/>
        <w:rPr>
          <w:b/>
          <w:color w:val="auto"/>
          <w:sz w:val="40"/>
        </w:rPr>
      </w:pPr>
      <w:r w:rsidRPr="0019074B">
        <w:rPr>
          <w:b/>
          <w:color w:val="auto"/>
          <w:sz w:val="40"/>
        </w:rPr>
        <w:t>Digital Skills and Research Methods</w:t>
      </w:r>
    </w:p>
    <w:p w:rsidR="00D05F62" w:rsidRDefault="0019074B" w:rsidP="0019074B">
      <w:pPr>
        <w:pStyle w:val="Titolo1"/>
        <w:jc w:val="center"/>
        <w:rPr>
          <w:b/>
          <w:color w:val="auto"/>
          <w:sz w:val="40"/>
        </w:rPr>
      </w:pPr>
      <w:r w:rsidRPr="0019074B">
        <w:rPr>
          <w:b/>
          <w:color w:val="auto"/>
          <w:sz w:val="40"/>
        </w:rPr>
        <w:t>BMSK4003</w:t>
      </w:r>
    </w:p>
    <w:p w:rsidR="0019074B" w:rsidRDefault="0019074B" w:rsidP="0019074B"/>
    <w:p w:rsidR="0019074B" w:rsidRDefault="0019074B" w:rsidP="0019074B"/>
    <w:p w:rsidR="0019074B" w:rsidRDefault="0019074B" w:rsidP="0019074B"/>
    <w:p w:rsidR="0019074B" w:rsidRDefault="0019074B" w:rsidP="0019074B"/>
    <w:p w:rsidR="0019074B" w:rsidRDefault="0019074B" w:rsidP="0019074B"/>
    <w:p w:rsidR="0019074B" w:rsidRPr="0019074B" w:rsidRDefault="0019074B" w:rsidP="0019074B">
      <w:pPr>
        <w:pStyle w:val="Titolo1"/>
        <w:jc w:val="center"/>
        <w:rPr>
          <w:b/>
          <w:color w:val="auto"/>
          <w:sz w:val="40"/>
        </w:rPr>
      </w:pPr>
    </w:p>
    <w:p w:rsidR="0019074B" w:rsidRDefault="0019074B" w:rsidP="0019074B">
      <w:pPr>
        <w:pStyle w:val="Titolo1"/>
        <w:jc w:val="center"/>
        <w:rPr>
          <w:b/>
          <w:color w:val="auto"/>
          <w:sz w:val="40"/>
        </w:rPr>
      </w:pPr>
      <w:r w:rsidRPr="0019074B">
        <w:rPr>
          <w:b/>
          <w:color w:val="auto"/>
          <w:sz w:val="40"/>
        </w:rPr>
        <w:t>Assignment</w:t>
      </w:r>
      <w:r w:rsidR="00744412">
        <w:rPr>
          <w:b/>
          <w:color w:val="auto"/>
          <w:sz w:val="40"/>
        </w:rPr>
        <w:t xml:space="preserve"> 1</w:t>
      </w:r>
    </w:p>
    <w:p w:rsidR="0082594A" w:rsidRDefault="0082594A" w:rsidP="0082594A"/>
    <w:p w:rsidR="0082594A" w:rsidRDefault="0082594A" w:rsidP="0082594A"/>
    <w:p w:rsidR="0082594A" w:rsidRDefault="0082594A" w:rsidP="0082594A">
      <w:pPr>
        <w:jc w:val="center"/>
        <w:rPr>
          <w:b/>
          <w:sz w:val="28"/>
        </w:rPr>
      </w:pPr>
    </w:p>
    <w:p w:rsidR="0082594A" w:rsidRDefault="0082594A" w:rsidP="0082594A">
      <w:pPr>
        <w:jc w:val="center"/>
        <w:rPr>
          <w:b/>
          <w:sz w:val="28"/>
        </w:rPr>
      </w:pPr>
    </w:p>
    <w:p w:rsidR="0082594A" w:rsidRDefault="0082594A" w:rsidP="0082594A">
      <w:pPr>
        <w:jc w:val="center"/>
        <w:rPr>
          <w:b/>
          <w:sz w:val="28"/>
        </w:rPr>
      </w:pPr>
    </w:p>
    <w:p w:rsidR="0082594A" w:rsidRDefault="0082594A" w:rsidP="0082594A">
      <w:pPr>
        <w:jc w:val="center"/>
        <w:rPr>
          <w:b/>
          <w:sz w:val="28"/>
        </w:rPr>
      </w:pPr>
    </w:p>
    <w:p w:rsidR="0082594A" w:rsidRDefault="0082594A" w:rsidP="0082594A">
      <w:pPr>
        <w:jc w:val="center"/>
        <w:rPr>
          <w:b/>
          <w:sz w:val="28"/>
        </w:rPr>
      </w:pPr>
    </w:p>
    <w:p w:rsidR="0082594A" w:rsidRPr="000707D0" w:rsidRDefault="0082594A" w:rsidP="0082594A">
      <w:pPr>
        <w:jc w:val="center"/>
        <w:rPr>
          <w:b/>
          <w:sz w:val="28"/>
        </w:rPr>
      </w:pPr>
    </w:p>
    <w:p w:rsidR="0082594A" w:rsidRPr="000707D0" w:rsidRDefault="0082594A" w:rsidP="0082594A">
      <w:pPr>
        <w:pStyle w:val="Nessunaspaziatura"/>
        <w:jc w:val="center"/>
        <w:rPr>
          <w:b/>
          <w:sz w:val="28"/>
        </w:rPr>
      </w:pPr>
      <w:r w:rsidRPr="000707D0">
        <w:rPr>
          <w:b/>
          <w:sz w:val="28"/>
        </w:rPr>
        <w:t>Anthonio Murolo</w:t>
      </w:r>
    </w:p>
    <w:p w:rsidR="0082594A" w:rsidRPr="000707D0" w:rsidRDefault="0082594A" w:rsidP="0082594A">
      <w:pPr>
        <w:pStyle w:val="Nessunaspaziatura"/>
        <w:jc w:val="center"/>
        <w:rPr>
          <w:b/>
          <w:sz w:val="28"/>
        </w:rPr>
      </w:pPr>
      <w:r w:rsidRPr="000707D0">
        <w:rPr>
          <w:b/>
          <w:sz w:val="28"/>
        </w:rPr>
        <w:t>Student ID 1809921</w:t>
      </w:r>
    </w:p>
    <w:p w:rsidR="0082594A" w:rsidRPr="0082594A" w:rsidRDefault="00C37971" w:rsidP="0082594A">
      <w:pPr>
        <w:jc w:val="center"/>
      </w:pPr>
      <w:hyperlink r:id="rId7" w:history="1">
        <w:r w:rsidR="0082594A" w:rsidRPr="000707D0">
          <w:rPr>
            <w:rStyle w:val="Collegamentoipertestuale"/>
            <w:rFonts w:ascii="Segoe UI" w:hAnsi="Segoe UI" w:cs="Segoe UI"/>
            <w:sz w:val="28"/>
            <w:szCs w:val="23"/>
            <w:shd w:val="clear" w:color="auto" w:fill="FFFFFF"/>
          </w:rPr>
          <w:t>1809921@student.uwtsd.ac.uk</w:t>
        </w:r>
      </w:hyperlink>
    </w:p>
    <w:p w:rsidR="0019074B" w:rsidRDefault="0019074B" w:rsidP="0082594A">
      <w:pPr>
        <w:jc w:val="center"/>
      </w:pPr>
    </w:p>
    <w:p w:rsidR="0019074B" w:rsidRDefault="0019074B" w:rsidP="0019074B"/>
    <w:p w:rsidR="000B1578" w:rsidRDefault="0019074B" w:rsidP="0082594A">
      <w:r>
        <w:br w:type="page"/>
      </w:r>
      <w:r w:rsidR="000B1578">
        <w:lastRenderedPageBreak/>
        <w:t xml:space="preserve">Work place communication has evolved over the years, where telephones, memos and hand written notes were the norm in exchanging information or used to store information, all this has been replaced with </w:t>
      </w:r>
      <w:r w:rsidR="00F5589A">
        <w:t>faster</w:t>
      </w:r>
      <w:r w:rsidR="000B1578">
        <w:t xml:space="preserve"> way of getting information between parties through emails.  Organisations and individuals </w:t>
      </w:r>
      <w:r w:rsidR="00F5589A">
        <w:t>can pass information via electronic means which in turn allows for faster response times as well as faster way of getting information out.</w:t>
      </w:r>
      <w:r w:rsidR="00313D18">
        <w:t xml:space="preserve">  Work places have had to </w:t>
      </w:r>
      <w:r w:rsidR="00334C33">
        <w:t xml:space="preserve">evolve with the changes happening in the business world.  With any change there are benefits and disadvantages to changing and </w:t>
      </w:r>
      <w:r w:rsidR="00CD2D6E">
        <w:t>evolving</w:t>
      </w:r>
      <w:r w:rsidR="00334C33">
        <w:t>, however this paper solely focuses on the effectiveness and benefits of how modern technology has benefited the work place and businesses.</w:t>
      </w:r>
      <w:r w:rsidR="00CD2D6E">
        <w:t xml:space="preserve">  Organisations large and small have been able to improve the way they conduct business.  Business can now reach a wider audience and market beyond their local market, thanks to the internet.  Companies can build their own website and provide information to different markets separated by distance or language.  As an example</w:t>
      </w:r>
      <w:r w:rsidR="004A5C1E">
        <w:t xml:space="preserve"> a medical centre has introduced an online booking system, which now allows for patients to be able to go onto its website and using a calendar identify days and times they would like to book an appointment.  During the booking process, additional information such as the nature of the illness is captured through brief explanation, the local address and contact number is captured in the event a staff member need</w:t>
      </w:r>
      <w:r w:rsidR="00744412">
        <w:t>s to call the patient, as well as additional information on which doctor the patient can select.  What this example highlights is the ability for the medical centre to now be able to be more efficient in how it manages its bookings.  No longer is staff needed to be answering calls, they can be assigned to other functions making them more productive.  The booking system also has the capability to send a text message to the patient 24 hours from their scheduled appointment as well as giving them the option to cancel and rebook to a new date.  Again with technology this can be done through the patients smart phone which in turn avoids the patient needing to go onto their computer or laptop for this.</w:t>
      </w:r>
    </w:p>
    <w:p w:rsidR="00F5589A" w:rsidRDefault="00F5589A" w:rsidP="00FF6460">
      <w:pPr>
        <w:pStyle w:val="Nessunaspaziatura"/>
      </w:pPr>
    </w:p>
    <w:p w:rsidR="000A389E" w:rsidRDefault="00F5589A" w:rsidP="00FF6460">
      <w:pPr>
        <w:pStyle w:val="Nessunaspaziatura"/>
      </w:pPr>
      <w:r>
        <w:t>Technology has provided opportunities for mobile based applications to be used in the work place to help facilitate business process an</w:t>
      </w:r>
      <w:r w:rsidR="000A389E">
        <w:t>d the way that business is run.  In this part of the report, we review how the use of technology has impacted how an organisation is able to carry out its business.   The growth of emails and the functionalities that come with it has greatly changed the way people communicate with each other whether on a personal or business level.</w:t>
      </w:r>
      <w:r w:rsidR="002F4EDC">
        <w:t xml:space="preserve">  With the growth in the demand for emails, three of the largest tech giants – Google, Outlook and Yahoo mail have etched their mark in the market.  To date, with more than 1 billion users are using Gmail which is the largest users worldwide.  In second place is Outlook platform owned by Microsoft and coming in third place is Yahoo mail with approximately 225 million users (Digghow, 2018).  </w:t>
      </w:r>
      <w:r w:rsidR="000A389E">
        <w:t>Emails have allowed flow of information at a much faster rate, businesses can reach out to a much wider audience via emails.  Customers can now contact a supplier or a business any time of the day to query about a product or to ask for information about a product.  Business can send documents to get signed without the need to having to wa</w:t>
      </w:r>
      <w:r w:rsidR="004D5842">
        <w:t xml:space="preserve">it for the physical copy of the document </w:t>
      </w:r>
      <w:r w:rsidR="002F4EDC">
        <w:t xml:space="preserve">to be mailed out.  Emails have allowed for staff to be </w:t>
      </w:r>
      <w:r w:rsidR="00F9796B">
        <w:t>efficient,</w:t>
      </w:r>
      <w:r w:rsidR="002F4EDC">
        <w:t xml:space="preserve"> staff can be working from home or away from the office and still be able to answer emails or queries.  Emails can also help avoid telephone tagging, an employee can send an email to their colleague who may have different work hours knowing that the request once received can be actioned.    </w:t>
      </w:r>
    </w:p>
    <w:p w:rsidR="000A389E" w:rsidRDefault="000A389E" w:rsidP="00FF6460">
      <w:pPr>
        <w:pStyle w:val="Nessunaspaziatura"/>
      </w:pPr>
    </w:p>
    <w:p w:rsidR="00A55F80" w:rsidRDefault="00A55F80" w:rsidP="00FF6460">
      <w:pPr>
        <w:pStyle w:val="Nessunaspaziatura"/>
      </w:pPr>
      <w:r>
        <w:t>Just like how Emails have revolutionised the way business and individuals carry out their work or business, the explosive growth in tablets and smart phones have revolutionised how people work and the way they interact.  Employees can keep in touch with each even if they are not in the office, this personal hand held devices (PDA)</w:t>
      </w:r>
      <w:r w:rsidR="009C71A6">
        <w:t xml:space="preserve"> allows an employee to be able to check up on emails, have teleconference calls with colleagues who may be located in other location throughout the country or even overseas.  </w:t>
      </w:r>
      <w:r w:rsidR="0037598A">
        <w:t xml:space="preserve">Furthermore an employee can review documents on their PDA without the need of having to carry a laptop with them.  The processing power and capabilities have allowed for </w:t>
      </w:r>
      <w:r w:rsidR="0037598A">
        <w:lastRenderedPageBreak/>
        <w:t>someone to be fully mobile and to continue to work while being out of the office.</w:t>
      </w:r>
      <w:r w:rsidR="00F9796B">
        <w:t xml:space="preserve">  For example a small business owner is away on holiday but still needs to approve payments for invoices from their suppliers.  By using his tablet the business owner logs onto his online banking application and is able to authorise payments without the need to be in the office or having to go into the bank to make payments.</w:t>
      </w:r>
    </w:p>
    <w:p w:rsidR="00AE26E1" w:rsidRDefault="00AE26E1" w:rsidP="00FF6460">
      <w:pPr>
        <w:pStyle w:val="Nessunaspaziatura"/>
      </w:pPr>
    </w:p>
    <w:p w:rsidR="0067545C" w:rsidRDefault="003A61C1" w:rsidP="00FF6460">
      <w:pPr>
        <w:pStyle w:val="Nessunaspaziatura"/>
      </w:pPr>
      <w:r>
        <w:t xml:space="preserve">With this kinds of technology in the market, these have shaped how we as individuals behaviour and interact with each other.  </w:t>
      </w:r>
      <w:r w:rsidR="0067545C">
        <w:t xml:space="preserve">In the current age of social media, whether with Facebook, Twitter or Instagram, people have openly flaunted their personal information to a much wider audience.  Credit card transactions, bookings with an accommodation provider or airline, train have resulted in huge amounts of </w:t>
      </w:r>
      <w:r w:rsidR="00624AF4">
        <w:t>people’s</w:t>
      </w:r>
      <w:r w:rsidR="0067545C">
        <w:t xml:space="preserve"> personal data being captured.  Much of this data is used to better market products to customers or for an airline to customise what is sold to them.  For manufactures access to consumer data and behaviour has </w:t>
      </w:r>
      <w:r w:rsidR="00A57673">
        <w:t xml:space="preserve">allowed them to improve on producing what consumers want.  </w:t>
      </w:r>
    </w:p>
    <w:p w:rsidR="00A57673" w:rsidRDefault="00A57673" w:rsidP="00FF6460">
      <w:pPr>
        <w:pStyle w:val="Nessunaspaziatura"/>
      </w:pPr>
    </w:p>
    <w:p w:rsidR="00AE26E1" w:rsidRDefault="00AE26E1" w:rsidP="00FF6460">
      <w:pPr>
        <w:pStyle w:val="Nessunaspaziatura"/>
      </w:pPr>
      <w:r>
        <w:t xml:space="preserve">Social media platforms have also moved and evolved like technology, new technology advances has meant that people are now making new </w:t>
      </w:r>
      <w:r w:rsidR="0050510C">
        <w:t xml:space="preserve">connections through mediums such as Facebook, Instagram Twitter, LinkedIn which are some of the most common social medium platforms.  For many business social media has changed the way they conduct their marketing activities.  The more traditional marketing approaches have evolved into more sophisticated and user directed marketing.  Business have realised the potential that many of these social media platforms now offer.  As an example a small importer of Carpet in Croydon, has started building its own social media presence online by creating a Facebook page.  Through Facebook, the business is able to showcase their products directly to the consumer in turn avoiding the middle man.  They no long need to have a show room, as they operate out of warehouse and sell directly online.  The benefit to this is </w:t>
      </w:r>
      <w:r w:rsidR="002432B9">
        <w:t>the business can now save on spending on rent and shift those funds towards their digital marketing spend.</w:t>
      </w:r>
      <w:r w:rsidR="001A2633">
        <w:t xml:space="preserve">  Furthermore by having an online presence the company is able to load up its range of products that it has available directly to consumers.  So a buyer in Edinburgh comes across the business’ Facebook page one evening and they can scroll through the range of products.  The buy then contacts the company to arrangement payment and delivery of the goods they have ordered.  The advantage to the business is their market has now expanded beyond Croydon, giving it a wider reach to the English market, while for the consumer, the benefit is that they have can remain in the comfort of their own home and shop for the goods they want.  They now have more choice and a greater selection other than what may be available in Edinburgh.  This example although very crude, does help to portray a win</w:t>
      </w:r>
      <w:r w:rsidR="003A442D">
        <w:t>-</w:t>
      </w:r>
      <w:r w:rsidR="001A2633">
        <w:t>win situation for the business and for the consumer.</w:t>
      </w:r>
      <w:r w:rsidR="0050510C">
        <w:t xml:space="preserve">  </w:t>
      </w:r>
    </w:p>
    <w:p w:rsidR="00AE26E1" w:rsidRDefault="00AE26E1" w:rsidP="00FF6460">
      <w:pPr>
        <w:pStyle w:val="Nessunaspaziatura"/>
      </w:pPr>
    </w:p>
    <w:p w:rsidR="00170B7F" w:rsidRDefault="00A57673" w:rsidP="00FF6460">
      <w:pPr>
        <w:pStyle w:val="Nessunaspaziatura"/>
      </w:pPr>
      <w:r>
        <w:t xml:space="preserve">Nevertheless there is also a dark side to the vast amount of personal data that has been collected and captured.  </w:t>
      </w:r>
      <w:r w:rsidR="00463287">
        <w:t xml:space="preserve">Scrupulous activities by organisations and individuals have also given rise to data abuse.  Individual’s </w:t>
      </w:r>
      <w:r w:rsidR="001E726D">
        <w:t>identities</w:t>
      </w:r>
      <w:r w:rsidR="00463287">
        <w:t xml:space="preserve"> can be passed off as someone else’</w:t>
      </w:r>
      <w:r w:rsidR="001E726D">
        <w:t xml:space="preserve">s in order to commit fraud or other criminal activities.  As society has progressed and embraced new technology, individual users are also weary and conscious of the information they share with an organisation. </w:t>
      </w:r>
    </w:p>
    <w:p w:rsidR="00170B7F" w:rsidRDefault="00170B7F" w:rsidP="00FF6460">
      <w:pPr>
        <w:pStyle w:val="Nessunaspaziatura"/>
      </w:pPr>
    </w:p>
    <w:p w:rsidR="006E62F8" w:rsidRDefault="002B78FD" w:rsidP="00FF6460">
      <w:pPr>
        <w:pStyle w:val="Nessunaspaziatura"/>
        <w:rPr>
          <w:rFonts w:ascii="Arial" w:hAnsi="Arial" w:cs="Arial"/>
          <w:color w:val="222222"/>
          <w:sz w:val="21"/>
          <w:szCs w:val="21"/>
          <w:shd w:val="clear" w:color="auto" w:fill="FFFFFF"/>
        </w:rPr>
      </w:pPr>
      <w:r>
        <w:t>Organisations</w:t>
      </w:r>
      <w:r w:rsidR="001E726D">
        <w:t xml:space="preserve"> now understand that they have an ethical obligation to safe guard a </w:t>
      </w:r>
      <w:r>
        <w:t>customer’s</w:t>
      </w:r>
      <w:r w:rsidR="001E726D">
        <w:t xml:space="preserve"> personal information, whether this be their credit card details or their </w:t>
      </w:r>
      <w:r w:rsidR="000A389E">
        <w:t xml:space="preserve">medical records.  </w:t>
      </w:r>
      <w:r w:rsidR="001E726D">
        <w:t xml:space="preserve">Safe guards and new legislation such as </w:t>
      </w:r>
      <w:r w:rsidR="006E62F8">
        <w:t>the Gen</w:t>
      </w:r>
      <w:r w:rsidR="006E62F8">
        <w:rPr>
          <w:rFonts w:ascii="Arial" w:hAnsi="Arial" w:cs="Arial"/>
          <w:color w:val="222222"/>
          <w:sz w:val="21"/>
          <w:szCs w:val="21"/>
          <w:shd w:val="clear" w:color="auto" w:fill="FFFFFF"/>
        </w:rPr>
        <w:t xml:space="preserve">eral Data Protection Regulation (GDPR) 2016/679.  Enacted under EU law GDPR regulation provides the basis on data protection and privacy those within the European Union.  </w:t>
      </w:r>
      <w:r w:rsidR="006E62F8" w:rsidRPr="006E62F8">
        <w:t xml:space="preserve">The regulation </w:t>
      </w:r>
      <w:r w:rsidR="006E62F8">
        <w:t xml:space="preserve">gives </w:t>
      </w:r>
      <w:r w:rsidR="006E62F8" w:rsidRPr="006E62F8">
        <w:t>EU citizens more control over their personal data</w:t>
      </w:r>
      <w:r w:rsidR="006E62F8">
        <w:t xml:space="preserve"> as well as regulating the way business do business with an </w:t>
      </w:r>
      <w:r w:rsidR="009953B7">
        <w:t>individual’s</w:t>
      </w:r>
      <w:r w:rsidR="004F729F">
        <w:t xml:space="preserve"> ‘personal</w:t>
      </w:r>
      <w:r w:rsidR="006E62F8">
        <w:t xml:space="preserve"> data that they collect. </w:t>
      </w:r>
      <w:r w:rsidR="00170B7F">
        <w:t xml:space="preserve">In addition consumers are aware of the dangers of their personal information being used for incorrect purposes and are now demanding accountability whenever there is a data breech.  </w:t>
      </w:r>
      <w:r w:rsidR="006E62F8">
        <w:t xml:space="preserve"> </w:t>
      </w:r>
    </w:p>
    <w:p w:rsidR="0067545C" w:rsidRDefault="0067545C" w:rsidP="00FF6460">
      <w:pPr>
        <w:pStyle w:val="Nessunaspaziatura"/>
      </w:pPr>
    </w:p>
    <w:p w:rsidR="00624AF4" w:rsidRDefault="00624AF4" w:rsidP="00FF6460">
      <w:pPr>
        <w:pStyle w:val="Nessunaspaziatura"/>
      </w:pPr>
    </w:p>
    <w:p w:rsidR="00624AF4" w:rsidRDefault="00624AF4" w:rsidP="00FF6460">
      <w:pPr>
        <w:pStyle w:val="Nessunaspaziatura"/>
      </w:pPr>
    </w:p>
    <w:p w:rsidR="0019074B" w:rsidRDefault="00744412" w:rsidP="0082594A">
      <w:pPr>
        <w:rPr>
          <w:b/>
        </w:rPr>
      </w:pPr>
      <w:r>
        <w:rPr>
          <w:b/>
        </w:rPr>
        <w:br w:type="page"/>
      </w:r>
      <w:r w:rsidR="00F82F52" w:rsidRPr="00F82F52">
        <w:rPr>
          <w:b/>
        </w:rPr>
        <w:lastRenderedPageBreak/>
        <w:t xml:space="preserve">Appendix </w:t>
      </w:r>
    </w:p>
    <w:p w:rsidR="00F82F52" w:rsidRDefault="00F82F52" w:rsidP="00F82F52">
      <w:pPr>
        <w:pStyle w:val="Nessunaspaziatura"/>
      </w:pPr>
    </w:p>
    <w:p w:rsidR="00F82F52" w:rsidRPr="00F82F52" w:rsidRDefault="00F82F52" w:rsidP="00F82F52">
      <w:pPr>
        <w:pStyle w:val="Nessunaspaziatura"/>
      </w:pPr>
      <w:r>
        <w:t>Sample of Facebook page created</w:t>
      </w:r>
      <w:r>
        <w:rPr>
          <w:noProof/>
          <w:lang w:val="it-IT" w:eastAsia="it-IT"/>
        </w:rPr>
        <w:drawing>
          <wp:anchor distT="0" distB="0" distL="114300" distR="114300" simplePos="0" relativeHeight="251658240" behindDoc="1" locked="0" layoutInCell="1" allowOverlap="1">
            <wp:simplePos x="0" y="0"/>
            <wp:positionH relativeFrom="margin">
              <wp:align>right</wp:align>
            </wp:positionH>
            <wp:positionV relativeFrom="paragraph">
              <wp:posOffset>407891</wp:posOffset>
            </wp:positionV>
            <wp:extent cx="5731510" cy="2745740"/>
            <wp:effectExtent l="0" t="0" r="2540" b="0"/>
            <wp:wrapTight wrapText="bothSides">
              <wp:wrapPolygon edited="0">
                <wp:start x="0" y="0"/>
                <wp:lineTo x="0" y="21430"/>
                <wp:lineTo x="21538" y="21430"/>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45740"/>
                    </a:xfrm>
                    <a:prstGeom prst="rect">
                      <a:avLst/>
                    </a:prstGeom>
                  </pic:spPr>
                </pic:pic>
              </a:graphicData>
            </a:graphic>
            <wp14:sizeRelH relativeFrom="page">
              <wp14:pctWidth>0</wp14:pctWidth>
            </wp14:sizeRelH>
            <wp14:sizeRelV relativeFrom="page">
              <wp14:pctHeight>0</wp14:pctHeight>
            </wp14:sizeRelV>
          </wp:anchor>
        </w:drawing>
      </w:r>
    </w:p>
    <w:p w:rsidR="00F82F52" w:rsidRDefault="00F82F52">
      <w:pPr>
        <w:rPr>
          <w:rFonts w:asciiTheme="majorHAnsi" w:eastAsiaTheme="majorEastAsia" w:hAnsiTheme="majorHAnsi" w:cstheme="majorBidi"/>
          <w:b/>
          <w:sz w:val="32"/>
          <w:szCs w:val="32"/>
        </w:rPr>
      </w:pPr>
      <w:r>
        <w:rPr>
          <w:b/>
        </w:rPr>
        <w:br w:type="page"/>
      </w:r>
    </w:p>
    <w:p w:rsidR="0019074B" w:rsidRPr="0019074B" w:rsidRDefault="0019074B" w:rsidP="0019074B">
      <w:pPr>
        <w:pStyle w:val="Titolo1"/>
        <w:rPr>
          <w:b/>
          <w:color w:val="auto"/>
        </w:rPr>
      </w:pPr>
      <w:r>
        <w:rPr>
          <w:b/>
          <w:color w:val="auto"/>
        </w:rPr>
        <w:lastRenderedPageBreak/>
        <w:t>References</w:t>
      </w:r>
    </w:p>
    <w:p w:rsidR="0019074B" w:rsidRDefault="0019074B" w:rsidP="0019074B">
      <w:pPr>
        <w:pStyle w:val="Nessunaspaziatura"/>
      </w:pPr>
    </w:p>
    <w:p w:rsidR="0042640D" w:rsidRPr="0042640D" w:rsidRDefault="0042640D" w:rsidP="0042640D">
      <w:pPr>
        <w:pStyle w:val="Nessunaspaziatura"/>
      </w:pPr>
      <w:r w:rsidRPr="0042640D">
        <w:t>Ackoff, R. L., "From Data to Wisdom", Journal of Applies Systems Analysis, Volume 16, 1989 p 3-9.</w:t>
      </w:r>
    </w:p>
    <w:p w:rsidR="0042640D" w:rsidRDefault="0042640D" w:rsidP="0042640D">
      <w:pPr>
        <w:pStyle w:val="Nessunaspaziatura"/>
      </w:pPr>
    </w:p>
    <w:p w:rsidR="00133D63" w:rsidRPr="00AB1E64" w:rsidRDefault="00133D63" w:rsidP="00133D63">
      <w:pPr>
        <w:pStyle w:val="Nessunaspaziatura"/>
      </w:pPr>
      <w:r w:rsidRPr="00AB1E64">
        <w:t>Bellinger, G., Castro, D. Mills, A. (2004). Data, Information, Knowledge, and Wisdom</w:t>
      </w:r>
      <w:r>
        <w:t xml:space="preserve">.  Available at </w:t>
      </w:r>
      <w:hyperlink r:id="rId9" w:history="1">
        <w:r>
          <w:rPr>
            <w:rStyle w:val="Collegamentoipertestuale"/>
          </w:rPr>
          <w:t>http://www.systems-thinking.org/dikw/dikw.htm</w:t>
        </w:r>
      </w:hyperlink>
      <w:r>
        <w:t xml:space="preserve"> (Accessed: 27 July 2019).</w:t>
      </w:r>
    </w:p>
    <w:p w:rsidR="00133D63" w:rsidRPr="00AB1E64" w:rsidRDefault="00133D63" w:rsidP="00133D63">
      <w:pPr>
        <w:pStyle w:val="Nessunaspaziatura"/>
      </w:pPr>
    </w:p>
    <w:p w:rsidR="00133D63" w:rsidRPr="00AB1E64" w:rsidRDefault="00133D63" w:rsidP="00133D63">
      <w:pPr>
        <w:pStyle w:val="Nessunaspaziatura"/>
      </w:pPr>
      <w:r>
        <w:t xml:space="preserve">Digghow (2018). Most Popular Email Providers 2019. Available at </w:t>
      </w:r>
      <w:hyperlink r:id="rId10" w:history="1">
        <w:r>
          <w:rPr>
            <w:rStyle w:val="Collegamentoipertestuale"/>
          </w:rPr>
          <w:t>https://digghow.com/most-popular-email-providers-2019/</w:t>
        </w:r>
      </w:hyperlink>
      <w:r>
        <w:t xml:space="preserve"> (Accessed 27 July 2019).</w:t>
      </w:r>
    </w:p>
    <w:p w:rsidR="00133D63" w:rsidRDefault="00133D63" w:rsidP="0042640D">
      <w:pPr>
        <w:pStyle w:val="Nessunaspaziatura"/>
      </w:pPr>
    </w:p>
    <w:p w:rsidR="00FC2348" w:rsidRDefault="00FC2348" w:rsidP="0042640D">
      <w:pPr>
        <w:pStyle w:val="Nessunaspaziatura"/>
      </w:pPr>
      <w:r>
        <w:t>Maund, A. Schriek, M. and Tinkler, P. (2017). Certificate in Higher Education: Skills for the Workplace Student Yearbook. Sage Publications.</w:t>
      </w:r>
    </w:p>
    <w:p w:rsidR="00FC2348" w:rsidRDefault="00FC2348" w:rsidP="0042640D">
      <w:pPr>
        <w:pStyle w:val="Nessunaspaziatura"/>
      </w:pPr>
    </w:p>
    <w:p w:rsidR="00FC2348" w:rsidRDefault="00FC2348" w:rsidP="0042640D">
      <w:pPr>
        <w:pStyle w:val="Nessunaspaziatura"/>
      </w:pPr>
      <w:r>
        <w:t>Morgan, P. (2016). The Business Student’s Guide to Study and Employability. Sage Publications.</w:t>
      </w:r>
    </w:p>
    <w:p w:rsidR="00AB1E64" w:rsidRDefault="00AB1E64" w:rsidP="00FC2348">
      <w:pPr>
        <w:pStyle w:val="Nessunaspaziatura"/>
      </w:pPr>
    </w:p>
    <w:p w:rsidR="00AB1E64" w:rsidRDefault="00AB1E64" w:rsidP="00AB1E64">
      <w:pPr>
        <w:pStyle w:val="Nessunaspaziatura"/>
      </w:pPr>
      <w:r>
        <w:t xml:space="preserve">Palmer, D. (2019).  What is GDPR? Everything you need to know about the new general data protection regulations. Available at </w:t>
      </w:r>
      <w:hyperlink r:id="rId11" w:history="1">
        <w:r>
          <w:rPr>
            <w:rStyle w:val="Collegamentoipertestuale"/>
          </w:rPr>
          <w:t>https://www.zdnet.com/article/gdpr-an-executive-guide-to-what-you-need-to-know/</w:t>
        </w:r>
      </w:hyperlink>
      <w:r>
        <w:t xml:space="preserve"> (Accessed: 06 August 2019).</w:t>
      </w:r>
    </w:p>
    <w:p w:rsidR="00AB1E64" w:rsidRDefault="00AB1E64" w:rsidP="00AB1E64">
      <w:pPr>
        <w:pStyle w:val="Nessunaspaziatura"/>
      </w:pPr>
    </w:p>
    <w:sectPr w:rsidR="00AB1E6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37971" w:rsidRDefault="00C37971" w:rsidP="0082594A">
      <w:pPr>
        <w:spacing w:after="0" w:line="240" w:lineRule="auto"/>
      </w:pPr>
      <w:r>
        <w:separator/>
      </w:r>
    </w:p>
  </w:endnote>
  <w:endnote w:type="continuationSeparator" w:id="0">
    <w:p w:rsidR="00C37971" w:rsidRDefault="00C37971" w:rsidP="00825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3358744"/>
      <w:docPartObj>
        <w:docPartGallery w:val="Page Numbers (Bottom of Page)"/>
        <w:docPartUnique/>
      </w:docPartObj>
    </w:sdtPr>
    <w:sdtEndPr>
      <w:rPr>
        <w:noProof/>
      </w:rPr>
    </w:sdtEndPr>
    <w:sdtContent>
      <w:p w:rsidR="0082594A" w:rsidRDefault="0082594A">
        <w:pPr>
          <w:pStyle w:val="Pidipagina"/>
          <w:jc w:val="right"/>
        </w:pPr>
        <w:r>
          <w:fldChar w:fldCharType="begin"/>
        </w:r>
        <w:r>
          <w:instrText xml:space="preserve"> PAGE   \* MERGEFORMAT </w:instrText>
        </w:r>
        <w:r>
          <w:fldChar w:fldCharType="separate"/>
        </w:r>
        <w:r w:rsidR="008D0ADF">
          <w:rPr>
            <w:noProof/>
          </w:rPr>
          <w:t>4</w:t>
        </w:r>
        <w:r>
          <w:rPr>
            <w:noProof/>
          </w:rPr>
          <w:fldChar w:fldCharType="end"/>
        </w:r>
      </w:p>
    </w:sdtContent>
  </w:sdt>
  <w:p w:rsidR="0082594A" w:rsidRDefault="0082594A">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37971" w:rsidRDefault="00C37971" w:rsidP="0082594A">
      <w:pPr>
        <w:spacing w:after="0" w:line="240" w:lineRule="auto"/>
      </w:pPr>
      <w:r>
        <w:separator/>
      </w:r>
    </w:p>
  </w:footnote>
  <w:footnote w:type="continuationSeparator" w:id="0">
    <w:p w:rsidR="00C37971" w:rsidRDefault="00C37971" w:rsidP="0082594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594A" w:rsidRDefault="0082594A">
    <w:pPr>
      <w:pStyle w:val="Intestazione"/>
      <w:jc w:val="right"/>
    </w:pPr>
  </w:p>
  <w:p w:rsidR="0082594A" w:rsidRDefault="0082594A">
    <w:pPr>
      <w:pStyle w:val="Intestazione"/>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1C4473"/>
    <w:multiLevelType w:val="multilevel"/>
    <w:tmpl w:val="43C42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074B"/>
    <w:rsid w:val="000A389E"/>
    <w:rsid w:val="000B1578"/>
    <w:rsid w:val="00133D63"/>
    <w:rsid w:val="00163346"/>
    <w:rsid w:val="00170B7F"/>
    <w:rsid w:val="0019074B"/>
    <w:rsid w:val="001A2633"/>
    <w:rsid w:val="001C3520"/>
    <w:rsid w:val="001E726D"/>
    <w:rsid w:val="002432B9"/>
    <w:rsid w:val="002B78FD"/>
    <w:rsid w:val="002F4EDC"/>
    <w:rsid w:val="00313D18"/>
    <w:rsid w:val="00334C33"/>
    <w:rsid w:val="00364A5B"/>
    <w:rsid w:val="0037598A"/>
    <w:rsid w:val="003A442D"/>
    <w:rsid w:val="003A61C1"/>
    <w:rsid w:val="0042640D"/>
    <w:rsid w:val="00463287"/>
    <w:rsid w:val="004A5C1E"/>
    <w:rsid w:val="004D5842"/>
    <w:rsid w:val="004F729F"/>
    <w:rsid w:val="0050510C"/>
    <w:rsid w:val="00624AF4"/>
    <w:rsid w:val="0067545C"/>
    <w:rsid w:val="006E62F8"/>
    <w:rsid w:val="00741D89"/>
    <w:rsid w:val="00744412"/>
    <w:rsid w:val="0082594A"/>
    <w:rsid w:val="008D0ADF"/>
    <w:rsid w:val="009953B7"/>
    <w:rsid w:val="009C71A6"/>
    <w:rsid w:val="00A55F80"/>
    <w:rsid w:val="00A57673"/>
    <w:rsid w:val="00AA19AC"/>
    <w:rsid w:val="00AB1E64"/>
    <w:rsid w:val="00AB3933"/>
    <w:rsid w:val="00AE26E1"/>
    <w:rsid w:val="00BC4E46"/>
    <w:rsid w:val="00C37971"/>
    <w:rsid w:val="00CD2D6E"/>
    <w:rsid w:val="00D05F62"/>
    <w:rsid w:val="00DE20E8"/>
    <w:rsid w:val="00F00F15"/>
    <w:rsid w:val="00F1521C"/>
    <w:rsid w:val="00F5589A"/>
    <w:rsid w:val="00F82F52"/>
    <w:rsid w:val="00F9796B"/>
    <w:rsid w:val="00FC2348"/>
    <w:rsid w:val="00FF6460"/>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22F5C17-7E5C-4ADE-8F79-B070E5CE8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paragraph" w:styleId="Titolo1">
    <w:name w:val="heading 1"/>
    <w:basedOn w:val="Normale"/>
    <w:next w:val="Normale"/>
    <w:link w:val="Titolo1Carattere"/>
    <w:uiPriority w:val="9"/>
    <w:qFormat/>
    <w:rsid w:val="001907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uiPriority w:val="1"/>
    <w:qFormat/>
    <w:rsid w:val="0019074B"/>
    <w:pPr>
      <w:spacing w:after="0" w:line="240" w:lineRule="auto"/>
    </w:pPr>
  </w:style>
  <w:style w:type="character" w:customStyle="1" w:styleId="Titolo1Carattere">
    <w:name w:val="Titolo 1 Carattere"/>
    <w:basedOn w:val="Carpredefinitoparagrafo"/>
    <w:link w:val="Titolo1"/>
    <w:uiPriority w:val="9"/>
    <w:rsid w:val="0019074B"/>
    <w:rPr>
      <w:rFonts w:asciiTheme="majorHAnsi" w:eastAsiaTheme="majorEastAsia" w:hAnsiTheme="majorHAnsi" w:cstheme="majorBidi"/>
      <w:color w:val="2E74B5" w:themeColor="accent1" w:themeShade="BF"/>
      <w:sz w:val="32"/>
      <w:szCs w:val="32"/>
    </w:rPr>
  </w:style>
  <w:style w:type="character" w:styleId="Collegamentoipertestuale">
    <w:name w:val="Hyperlink"/>
    <w:basedOn w:val="Carpredefinitoparagrafo"/>
    <w:uiPriority w:val="99"/>
    <w:unhideWhenUsed/>
    <w:rsid w:val="00FC2348"/>
    <w:rPr>
      <w:color w:val="0563C1" w:themeColor="hyperlink"/>
      <w:u w:val="single"/>
    </w:rPr>
  </w:style>
  <w:style w:type="paragraph" w:styleId="Intestazione">
    <w:name w:val="header"/>
    <w:basedOn w:val="Normale"/>
    <w:link w:val="IntestazioneCarattere"/>
    <w:uiPriority w:val="99"/>
    <w:unhideWhenUsed/>
    <w:rsid w:val="0082594A"/>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82594A"/>
  </w:style>
  <w:style w:type="paragraph" w:styleId="Pidipagina">
    <w:name w:val="footer"/>
    <w:basedOn w:val="Normale"/>
    <w:link w:val="PidipaginaCarattere"/>
    <w:uiPriority w:val="99"/>
    <w:unhideWhenUsed/>
    <w:rsid w:val="0082594A"/>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8259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0351455">
      <w:bodyDiv w:val="1"/>
      <w:marLeft w:val="0"/>
      <w:marRight w:val="0"/>
      <w:marTop w:val="0"/>
      <w:marBottom w:val="0"/>
      <w:divBdr>
        <w:top w:val="none" w:sz="0" w:space="0" w:color="auto"/>
        <w:left w:val="none" w:sz="0" w:space="0" w:color="auto"/>
        <w:bottom w:val="none" w:sz="0" w:space="0" w:color="auto"/>
        <w:right w:val="none" w:sz="0" w:space="0" w:color="auto"/>
      </w:divBdr>
    </w:div>
    <w:div w:id="1902129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180%399%32%31@st%75%64%65%6e%74%2e%75%77%74%73d.%61c%2e%75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zdnet.com/article/gdpr-an-executive-guide-to-what-you-need-to-know/"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igghow.com/most-popular-email-providers-2019/" TargetMode="External"/><Relationship Id="rId4" Type="http://schemas.openxmlformats.org/officeDocument/2006/relationships/webSettings" Target="webSettings.xml"/><Relationship Id="rId9" Type="http://schemas.openxmlformats.org/officeDocument/2006/relationships/hyperlink" Target="http://www.systems-thinking.org/dikw/dikw.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1513</Words>
  <Characters>8630</Characters>
  <Application>Microsoft Office Word</Application>
  <DocSecurity>0</DocSecurity>
  <Lines>71</Lines>
  <Paragraphs>20</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Air Vanuatu</Company>
  <LinksUpToDate>false</LinksUpToDate>
  <CharactersWithSpaces>10123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 Wilson</dc:creator>
  <cp:keywords/>
  <dc:description/>
  <cp:lastModifiedBy>tony tony</cp:lastModifiedBy>
  <cp:revision>2</cp:revision>
  <dcterms:created xsi:type="dcterms:W3CDTF">2019-08-30T17:26:00Z</dcterms:created>
  <dcterms:modified xsi:type="dcterms:W3CDTF">2019-08-30T17:26:00Z</dcterms:modified>
</cp:coreProperties>
</file>