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F8BA57" w14:textId="03574FC3" w:rsidR="00F20C07" w:rsidRPr="005D2FF7" w:rsidRDefault="7A9B155A" w:rsidP="005D2FF7">
      <w:pPr>
        <w:spacing w:line="360" w:lineRule="auto"/>
        <w:jc w:val="both"/>
        <w:rPr>
          <w:rFonts w:ascii="Arial" w:hAnsi="Arial" w:cs="Arial"/>
        </w:rPr>
      </w:pPr>
      <w:r w:rsidRPr="005D2FF7">
        <w:rPr>
          <w:rFonts w:ascii="Arial" w:hAnsi="Arial" w:cs="Arial"/>
        </w:rPr>
        <w:t>The Role of Sustainability in the Hotel and Hospitality Industry</w:t>
      </w:r>
    </w:p>
    <w:p w14:paraId="4A5BB2A6" w14:textId="6FF087EA" w:rsidR="00F20C07" w:rsidRPr="005D2FF7" w:rsidRDefault="79D8CD83" w:rsidP="005D2FF7">
      <w:pPr>
        <w:spacing w:line="360" w:lineRule="auto"/>
        <w:jc w:val="both"/>
        <w:rPr>
          <w:rFonts w:ascii="Arial" w:hAnsi="Arial" w:cs="Arial"/>
        </w:rPr>
      </w:pPr>
      <w:r w:rsidRPr="005D2FF7">
        <w:rPr>
          <w:rFonts w:ascii="Arial" w:hAnsi="Arial" w:cs="Arial"/>
        </w:rPr>
        <w:t>Sustainable Hospitality &amp; Tourism Management</w:t>
      </w:r>
    </w:p>
    <w:p w14:paraId="12AA985B" w14:textId="084565BE" w:rsidR="00F20C07" w:rsidRPr="005D2FF7" w:rsidRDefault="00600D29" w:rsidP="005D2FF7">
      <w:pPr>
        <w:spacing w:line="360" w:lineRule="auto"/>
        <w:jc w:val="both"/>
        <w:rPr>
          <w:rFonts w:ascii="Arial" w:hAnsi="Arial" w:cs="Arial"/>
        </w:rPr>
      </w:pPr>
      <w:r>
        <w:rPr>
          <w:rFonts w:ascii="Arial" w:hAnsi="Arial" w:cs="Arial"/>
        </w:rPr>
        <w:t xml:space="preserve">Module code: </w:t>
      </w:r>
      <w:r w:rsidR="79D8CD83" w:rsidRPr="005D2FF7">
        <w:rPr>
          <w:rFonts w:ascii="Arial" w:hAnsi="Arial" w:cs="Arial"/>
        </w:rPr>
        <w:t>BMIH5006</w:t>
      </w:r>
    </w:p>
    <w:p w14:paraId="0C5BA53A" w14:textId="77777777" w:rsidR="005D2FF7" w:rsidRPr="005D2FF7" w:rsidRDefault="79D8CD83" w:rsidP="005D2FF7">
      <w:pPr>
        <w:spacing w:line="360" w:lineRule="auto"/>
        <w:jc w:val="both"/>
        <w:rPr>
          <w:rFonts w:ascii="Arial" w:hAnsi="Arial" w:cs="Arial"/>
        </w:rPr>
      </w:pPr>
      <w:r w:rsidRPr="005D2FF7">
        <w:rPr>
          <w:rFonts w:ascii="Arial" w:hAnsi="Arial" w:cs="Arial"/>
        </w:rPr>
        <w:t xml:space="preserve">Student name: </w:t>
      </w:r>
      <w:proofErr w:type="spellStart"/>
      <w:r w:rsidRPr="005D2FF7">
        <w:rPr>
          <w:rFonts w:ascii="Arial" w:hAnsi="Arial" w:cs="Arial"/>
        </w:rPr>
        <w:t>Melis</w:t>
      </w:r>
      <w:proofErr w:type="spellEnd"/>
      <w:r w:rsidRPr="005D2FF7">
        <w:rPr>
          <w:rFonts w:ascii="Arial" w:hAnsi="Arial" w:cs="Arial"/>
        </w:rPr>
        <w:t xml:space="preserve"> Shaban</w:t>
      </w:r>
    </w:p>
    <w:p w14:paraId="25B8B0EC" w14:textId="64E3A5C7" w:rsidR="00F20C07" w:rsidRPr="005D2FF7" w:rsidRDefault="79D8CD83" w:rsidP="005D2FF7">
      <w:pPr>
        <w:spacing w:line="360" w:lineRule="auto"/>
        <w:jc w:val="both"/>
        <w:rPr>
          <w:rFonts w:ascii="Arial" w:hAnsi="Arial" w:cs="Arial"/>
        </w:rPr>
      </w:pPr>
      <w:r w:rsidRPr="005D2FF7">
        <w:rPr>
          <w:rFonts w:ascii="Arial" w:hAnsi="Arial" w:cs="Arial"/>
        </w:rPr>
        <w:t>Student ID: 2212035</w:t>
      </w:r>
    </w:p>
    <w:p w14:paraId="2942C345" w14:textId="031CA0D0" w:rsidR="00F20C07" w:rsidRPr="005D2FF7" w:rsidRDefault="79D8CD83" w:rsidP="005D2FF7">
      <w:pPr>
        <w:spacing w:line="360" w:lineRule="auto"/>
        <w:jc w:val="both"/>
        <w:rPr>
          <w:rFonts w:ascii="Arial" w:hAnsi="Arial" w:cs="Arial"/>
        </w:rPr>
      </w:pPr>
      <w:r w:rsidRPr="005D2FF7">
        <w:rPr>
          <w:rFonts w:ascii="Arial" w:hAnsi="Arial" w:cs="Arial"/>
        </w:rPr>
        <w:t xml:space="preserve">Lecturer: </w:t>
      </w:r>
      <w:r w:rsidR="005D2FF7" w:rsidRPr="005D2FF7">
        <w:rPr>
          <w:rFonts w:ascii="Arial" w:hAnsi="Arial" w:cs="Arial"/>
        </w:rPr>
        <w:t xml:space="preserve">Lisa </w:t>
      </w:r>
      <w:proofErr w:type="spellStart"/>
      <w:r w:rsidR="005D2FF7" w:rsidRPr="005D2FF7">
        <w:rPr>
          <w:rFonts w:ascii="Arial" w:hAnsi="Arial" w:cs="Arial"/>
        </w:rPr>
        <w:t>Bassler</w:t>
      </w:r>
      <w:proofErr w:type="spellEnd"/>
    </w:p>
    <w:p w14:paraId="4F1E5542" w14:textId="68959E43" w:rsidR="005D2FF7" w:rsidRPr="005D2FF7" w:rsidRDefault="2123FB81" w:rsidP="005D2FF7">
      <w:pPr>
        <w:spacing w:line="360" w:lineRule="auto"/>
        <w:jc w:val="both"/>
        <w:rPr>
          <w:rFonts w:ascii="Arial" w:hAnsi="Arial" w:cs="Arial"/>
        </w:rPr>
      </w:pPr>
      <w:r w:rsidRPr="005D2FF7">
        <w:rPr>
          <w:rFonts w:ascii="Arial" w:hAnsi="Arial" w:cs="Arial"/>
        </w:rPr>
        <w:t>Wordcount:2</w:t>
      </w:r>
      <w:r w:rsidR="00B17267">
        <w:rPr>
          <w:rFonts w:ascii="Arial" w:hAnsi="Arial" w:cs="Arial"/>
        </w:rPr>
        <w:t>189</w:t>
      </w:r>
    </w:p>
    <w:p w14:paraId="4D13830D" w14:textId="40FC8C61" w:rsidR="00F20C07" w:rsidRPr="005D2FF7" w:rsidRDefault="00F20C07" w:rsidP="005D2FF7">
      <w:pPr>
        <w:pStyle w:val="Heading2"/>
        <w:shd w:val="clear" w:color="auto" w:fill="FFFFFF" w:themeFill="background1"/>
        <w:spacing w:before="480" w:after="240" w:line="360" w:lineRule="auto"/>
        <w:jc w:val="both"/>
        <w:rPr>
          <w:rFonts w:ascii="Arial" w:eastAsia="system-ui" w:hAnsi="Arial" w:cs="Arial"/>
          <w:b/>
          <w:bCs/>
          <w:color w:val="000000" w:themeColor="text1"/>
          <w:sz w:val="24"/>
          <w:szCs w:val="24"/>
        </w:rPr>
      </w:pPr>
    </w:p>
    <w:p w14:paraId="03514013" w14:textId="77777777" w:rsidR="002C5B08" w:rsidRDefault="002C5B08" w:rsidP="005D2FF7">
      <w:pPr>
        <w:pStyle w:val="Heading2"/>
        <w:shd w:val="clear" w:color="auto" w:fill="FFFFFF" w:themeFill="background1"/>
        <w:spacing w:before="480" w:after="240" w:line="360" w:lineRule="auto"/>
        <w:jc w:val="both"/>
        <w:rPr>
          <w:rFonts w:ascii="Arial" w:eastAsia="system-ui" w:hAnsi="Arial" w:cs="Arial"/>
          <w:b/>
          <w:bCs/>
          <w:color w:val="000000" w:themeColor="text1"/>
          <w:sz w:val="24"/>
          <w:szCs w:val="24"/>
        </w:rPr>
      </w:pPr>
    </w:p>
    <w:p w14:paraId="16CAE8F3" w14:textId="77777777" w:rsidR="002C5B08" w:rsidRDefault="002C5B08" w:rsidP="005D2FF7">
      <w:pPr>
        <w:pStyle w:val="Heading2"/>
        <w:shd w:val="clear" w:color="auto" w:fill="FFFFFF" w:themeFill="background1"/>
        <w:spacing w:before="480" w:after="240" w:line="360" w:lineRule="auto"/>
        <w:jc w:val="both"/>
        <w:rPr>
          <w:rFonts w:ascii="Arial" w:eastAsia="system-ui" w:hAnsi="Arial" w:cs="Arial"/>
          <w:b/>
          <w:bCs/>
          <w:color w:val="000000" w:themeColor="text1"/>
          <w:sz w:val="24"/>
          <w:szCs w:val="24"/>
        </w:rPr>
      </w:pPr>
    </w:p>
    <w:p w14:paraId="0B8A279F" w14:textId="77777777" w:rsidR="00B17267" w:rsidRDefault="00B17267" w:rsidP="00E83CF4"/>
    <w:p w14:paraId="0D9F7DB2" w14:textId="77777777" w:rsidR="00B17267" w:rsidRDefault="00B17267" w:rsidP="00E83CF4"/>
    <w:p w14:paraId="03001453" w14:textId="77777777" w:rsidR="00B17267" w:rsidRDefault="00B17267" w:rsidP="00E83CF4"/>
    <w:p w14:paraId="0696C2C9" w14:textId="77777777" w:rsidR="00B17267" w:rsidRDefault="00B17267" w:rsidP="00E83CF4"/>
    <w:p w14:paraId="0A926B69" w14:textId="77777777" w:rsidR="00B17267" w:rsidRDefault="00B17267" w:rsidP="00E83CF4"/>
    <w:p w14:paraId="677DA037" w14:textId="77777777" w:rsidR="00B17267" w:rsidRDefault="00B17267" w:rsidP="00E83CF4"/>
    <w:p w14:paraId="798B6533" w14:textId="77777777" w:rsidR="00B17267" w:rsidRDefault="00B17267" w:rsidP="00E83CF4"/>
    <w:p w14:paraId="352ED6D1" w14:textId="77777777" w:rsidR="00B17267" w:rsidRDefault="00B17267" w:rsidP="00E83CF4"/>
    <w:p w14:paraId="06E066F3" w14:textId="77777777" w:rsidR="00B17267" w:rsidRDefault="00B17267" w:rsidP="00E83CF4"/>
    <w:p w14:paraId="72C491A9" w14:textId="77777777" w:rsidR="00B17267" w:rsidRDefault="00B17267" w:rsidP="00E83CF4"/>
    <w:p w14:paraId="1154CFE3" w14:textId="77777777" w:rsidR="00B17267" w:rsidRDefault="00B17267" w:rsidP="00E83CF4"/>
    <w:p w14:paraId="1349F666" w14:textId="77777777" w:rsidR="00B17267" w:rsidRDefault="00B17267" w:rsidP="00E83CF4"/>
    <w:p w14:paraId="6E5E60D0" w14:textId="7DB7E7F1" w:rsidR="00E83CF4" w:rsidRDefault="00E83CF4" w:rsidP="00E83CF4">
      <w:r w:rsidRPr="00E83CF4">
        <w:lastRenderedPageBreak/>
        <w:t xml:space="preserve">Table of Contents </w:t>
      </w:r>
    </w:p>
    <w:p w14:paraId="7B9A2681" w14:textId="77777777" w:rsidR="00E83CF4" w:rsidRDefault="00E83CF4" w:rsidP="00E83CF4">
      <w:r w:rsidRPr="00E83CF4">
        <w:t xml:space="preserve">1. Introduction </w:t>
      </w:r>
    </w:p>
    <w:p w14:paraId="7548C317" w14:textId="77777777" w:rsidR="00E83CF4" w:rsidRDefault="00E83CF4" w:rsidP="00E83CF4">
      <w:r w:rsidRPr="00E83CF4">
        <w:t xml:space="preserve">2. Criteria for Sustainable Accreditation </w:t>
      </w:r>
    </w:p>
    <w:p w14:paraId="2C78E0C3" w14:textId="77777777" w:rsidR="00E83CF4" w:rsidRDefault="00E83CF4" w:rsidP="00E83CF4">
      <w:r w:rsidRPr="00E83CF4">
        <w:t xml:space="preserve">a. Resource Management </w:t>
      </w:r>
    </w:p>
    <w:p w14:paraId="0082ED77" w14:textId="77777777" w:rsidR="00E83CF4" w:rsidRDefault="00E83CF4" w:rsidP="00E83CF4">
      <w:r w:rsidRPr="00E83CF4">
        <w:t xml:space="preserve">b. Waste Reduction and Recycling </w:t>
      </w:r>
    </w:p>
    <w:p w14:paraId="5F17DB3B" w14:textId="77777777" w:rsidR="00E83CF4" w:rsidRDefault="00E83CF4" w:rsidP="00E83CF4">
      <w:r w:rsidRPr="00E83CF4">
        <w:t xml:space="preserve">c. Energy Efficiency d. Water Conservation </w:t>
      </w:r>
    </w:p>
    <w:p w14:paraId="55359446" w14:textId="77777777" w:rsidR="00E83CF4" w:rsidRDefault="00E83CF4" w:rsidP="00E83CF4">
      <w:r w:rsidRPr="00E83CF4">
        <w:t xml:space="preserve">e. Sustainable Purchasing </w:t>
      </w:r>
    </w:p>
    <w:p w14:paraId="4C74A4DB" w14:textId="77777777" w:rsidR="00E83CF4" w:rsidRDefault="00E83CF4" w:rsidP="00E83CF4">
      <w:r w:rsidRPr="00E83CF4">
        <w:t xml:space="preserve">f. Staff Training and Education </w:t>
      </w:r>
    </w:p>
    <w:p w14:paraId="447E698D" w14:textId="77777777" w:rsidR="00E83CF4" w:rsidRDefault="00E83CF4" w:rsidP="00E83CF4">
      <w:r w:rsidRPr="00E83CF4">
        <w:t xml:space="preserve">g. Guest Awareness and Engagement </w:t>
      </w:r>
    </w:p>
    <w:p w14:paraId="74C20839" w14:textId="77777777" w:rsidR="00E83CF4" w:rsidRDefault="00E83CF4" w:rsidP="00E83CF4">
      <w:r w:rsidRPr="00E83CF4">
        <w:t xml:space="preserve">3. Benefits of Integrating Sustainability </w:t>
      </w:r>
    </w:p>
    <w:p w14:paraId="04CB53EB" w14:textId="77777777" w:rsidR="00E83CF4" w:rsidRDefault="00E83CF4" w:rsidP="00E83CF4">
      <w:r w:rsidRPr="00E83CF4">
        <w:t xml:space="preserve">a. Conservation of Resources </w:t>
      </w:r>
    </w:p>
    <w:p w14:paraId="6522A4AA" w14:textId="77777777" w:rsidR="00E83CF4" w:rsidRDefault="00E83CF4" w:rsidP="00E83CF4">
      <w:r w:rsidRPr="00E83CF4">
        <w:t xml:space="preserve">b. Reduced Pollution </w:t>
      </w:r>
    </w:p>
    <w:p w14:paraId="05264B04" w14:textId="77777777" w:rsidR="00E83CF4" w:rsidRDefault="00E83CF4" w:rsidP="00E83CF4">
      <w:r w:rsidRPr="00E83CF4">
        <w:t xml:space="preserve">c. Improved Operational Efficiency </w:t>
      </w:r>
    </w:p>
    <w:p w14:paraId="30635C9D" w14:textId="77777777" w:rsidR="00E83CF4" w:rsidRDefault="00E83CF4" w:rsidP="00E83CF4">
      <w:r w:rsidRPr="00E83CF4">
        <w:t xml:space="preserve">d. Enhanced Brand Image and Customer Loyalty </w:t>
      </w:r>
    </w:p>
    <w:p w14:paraId="587DD71A" w14:textId="77777777" w:rsidR="00E83CF4" w:rsidRDefault="00E83CF4" w:rsidP="00E83CF4">
      <w:r w:rsidRPr="00E83CF4">
        <w:t xml:space="preserve">4. Challenges of Implementing Sustainability </w:t>
      </w:r>
    </w:p>
    <w:p w14:paraId="37E1F643" w14:textId="77777777" w:rsidR="00E83CF4" w:rsidRDefault="00E83CF4" w:rsidP="00E83CF4">
      <w:r w:rsidRPr="00E83CF4">
        <w:t xml:space="preserve">a. Initial Financial Investment </w:t>
      </w:r>
    </w:p>
    <w:p w14:paraId="139B4387" w14:textId="77777777" w:rsidR="00E83CF4" w:rsidRDefault="00E83CF4" w:rsidP="00E83CF4">
      <w:r w:rsidRPr="00E83CF4">
        <w:t xml:space="preserve">b. Staff Training and Compliance </w:t>
      </w:r>
    </w:p>
    <w:p w14:paraId="5B28D83B" w14:textId="77777777" w:rsidR="00E83CF4" w:rsidRDefault="00E83CF4" w:rsidP="00E83CF4">
      <w:r w:rsidRPr="00E83CF4">
        <w:t xml:space="preserve">c. Balancing Costs with Benefits </w:t>
      </w:r>
    </w:p>
    <w:p w14:paraId="0CCDF3D9" w14:textId="77777777" w:rsidR="00E83CF4" w:rsidRDefault="00E83CF4" w:rsidP="00E83CF4">
      <w:r w:rsidRPr="00E83CF4">
        <w:t xml:space="preserve">d. Technological Barriers </w:t>
      </w:r>
    </w:p>
    <w:p w14:paraId="16A35A60" w14:textId="77777777" w:rsidR="00E83CF4" w:rsidRDefault="00E83CF4" w:rsidP="00E83CF4">
      <w:r w:rsidRPr="00E83CF4">
        <w:t xml:space="preserve">5. Future Trends in Sustainable Hospitality </w:t>
      </w:r>
    </w:p>
    <w:p w14:paraId="017E18A0" w14:textId="77777777" w:rsidR="00E83CF4" w:rsidRDefault="00E83CF4" w:rsidP="00E83CF4">
      <w:r w:rsidRPr="00E83CF4">
        <w:t xml:space="preserve">a. Technological Innovations </w:t>
      </w:r>
    </w:p>
    <w:p w14:paraId="167B8400" w14:textId="77777777" w:rsidR="00E83CF4" w:rsidRDefault="00E83CF4" w:rsidP="00E83CF4">
      <w:r w:rsidRPr="00E83CF4">
        <w:t xml:space="preserve">b. Increased Consumer Demand for Sustainability </w:t>
      </w:r>
    </w:p>
    <w:p w14:paraId="23B17106" w14:textId="77777777" w:rsidR="00E83CF4" w:rsidRDefault="00E83CF4" w:rsidP="00E83CF4">
      <w:r w:rsidRPr="00E83CF4">
        <w:t xml:space="preserve">c. Stricter Regulations and Standards </w:t>
      </w:r>
    </w:p>
    <w:p w14:paraId="496BAE20" w14:textId="77777777" w:rsidR="00E83CF4" w:rsidRDefault="00E83CF4" w:rsidP="00E83CF4">
      <w:r w:rsidRPr="00E83CF4">
        <w:t xml:space="preserve">d. Global Collaboration and Best Practices </w:t>
      </w:r>
    </w:p>
    <w:p w14:paraId="07014AA8" w14:textId="77777777" w:rsidR="00E83CF4" w:rsidRDefault="00E83CF4" w:rsidP="00E83CF4">
      <w:r w:rsidRPr="00E83CF4">
        <w:t xml:space="preserve">6. Case Studies of Successful Sustainable Hotels </w:t>
      </w:r>
    </w:p>
    <w:p w14:paraId="3EB9BE91" w14:textId="77777777" w:rsidR="00E83CF4" w:rsidRDefault="00E83CF4" w:rsidP="00E83CF4">
      <w:r w:rsidRPr="00E83CF4">
        <w:t xml:space="preserve">a. The Brando, French Polynesia </w:t>
      </w:r>
    </w:p>
    <w:p w14:paraId="39BC4309" w14:textId="77777777" w:rsidR="00E83CF4" w:rsidRDefault="00E83CF4" w:rsidP="00E83CF4">
      <w:r w:rsidRPr="00E83CF4">
        <w:lastRenderedPageBreak/>
        <w:t xml:space="preserve">b. Hotel Verde, South Africa </w:t>
      </w:r>
    </w:p>
    <w:p w14:paraId="56D18B59" w14:textId="77777777" w:rsidR="00E83CF4" w:rsidRDefault="00E83CF4" w:rsidP="00E83CF4">
      <w:r w:rsidRPr="00E83CF4">
        <w:t xml:space="preserve">c. Six Senses, Various Locations </w:t>
      </w:r>
    </w:p>
    <w:p w14:paraId="6AAAF358" w14:textId="77777777" w:rsidR="00E83CF4" w:rsidRDefault="00E83CF4" w:rsidP="00E83CF4">
      <w:r w:rsidRPr="00E83CF4">
        <w:t xml:space="preserve">7. Conclusion </w:t>
      </w:r>
    </w:p>
    <w:p w14:paraId="3F0D5ADD" w14:textId="3FDBB491" w:rsidR="005D2FF7" w:rsidRPr="00E83CF4" w:rsidRDefault="00E83CF4" w:rsidP="00E83CF4">
      <w:r w:rsidRPr="00E83CF4">
        <w:t>8. References</w:t>
      </w:r>
    </w:p>
    <w:p w14:paraId="56CB70FC" w14:textId="5400D58D" w:rsidR="00F20C07" w:rsidRPr="005D2FF7" w:rsidRDefault="7A9B155A" w:rsidP="005D2FF7">
      <w:pPr>
        <w:pStyle w:val="Heading2"/>
        <w:shd w:val="clear" w:color="auto" w:fill="FFFFFF" w:themeFill="background1"/>
        <w:spacing w:before="480" w:after="240" w:line="360" w:lineRule="auto"/>
        <w:jc w:val="both"/>
        <w:rPr>
          <w:rFonts w:ascii="Arial" w:hAnsi="Arial" w:cs="Arial"/>
          <w:sz w:val="24"/>
          <w:szCs w:val="24"/>
        </w:rPr>
      </w:pPr>
      <w:r w:rsidRPr="005D2FF7">
        <w:rPr>
          <w:rFonts w:ascii="Arial" w:eastAsia="system-ui" w:hAnsi="Arial" w:cs="Arial"/>
          <w:b/>
          <w:bCs/>
          <w:color w:val="0D0D0D" w:themeColor="text1" w:themeTint="F2"/>
          <w:sz w:val="24"/>
          <w:szCs w:val="24"/>
        </w:rPr>
        <w:t>Introduction</w:t>
      </w:r>
    </w:p>
    <w:p w14:paraId="71299C94" w14:textId="3C382ACF" w:rsidR="00F20C07" w:rsidRPr="005D2FF7" w:rsidRDefault="7A9B155A" w:rsidP="005D2FF7">
      <w:pPr>
        <w:shd w:val="clear" w:color="auto" w:fill="FFFFFF" w:themeFill="background1"/>
        <w:spacing w:after="300" w:line="360" w:lineRule="auto"/>
        <w:jc w:val="both"/>
        <w:rPr>
          <w:rFonts w:ascii="Arial" w:hAnsi="Arial" w:cs="Arial"/>
        </w:rPr>
      </w:pPr>
      <w:r w:rsidRPr="005D2FF7">
        <w:rPr>
          <w:rFonts w:ascii="Arial" w:eastAsia="system-ui" w:hAnsi="Arial" w:cs="Arial"/>
          <w:color w:val="0D0D0D" w:themeColor="text1" w:themeTint="F2"/>
        </w:rPr>
        <w:t>The hospitality industry is increasingly recognizing the importance of sustainability as a key component of its business strategy. With growing awareness of environmental issues, hotels are taking steps to operate more responsibly and reduce their ecological footprint. This report examines the criteria necessary for hotels to achieve sustainable accreditation, explores the benefits and challenges of integrating sustainability into their operations, and discusses future trends in the industry.</w:t>
      </w:r>
    </w:p>
    <w:p w14:paraId="62909368" w14:textId="690C4200" w:rsidR="00F20C07" w:rsidRPr="005D2FF7" w:rsidRDefault="7A9B155A" w:rsidP="005D2FF7">
      <w:pPr>
        <w:shd w:val="clear" w:color="auto" w:fill="FFFFFF" w:themeFill="background1"/>
        <w:spacing w:before="300" w:after="300" w:line="360" w:lineRule="auto"/>
        <w:jc w:val="both"/>
        <w:rPr>
          <w:rFonts w:ascii="Arial" w:hAnsi="Arial" w:cs="Arial"/>
        </w:rPr>
      </w:pPr>
      <w:r w:rsidRPr="005D2FF7">
        <w:rPr>
          <w:rFonts w:ascii="Arial" w:eastAsia="system-ui" w:hAnsi="Arial" w:cs="Arial"/>
          <w:color w:val="0D0D0D" w:themeColor="text1" w:themeTint="F2"/>
        </w:rPr>
        <w:t xml:space="preserve">Sustainability in the hospitality industry is not merely a trend but a necessity driven by global environmental concerns. Hotels are significant consumers of resources and contributors to waste and pollution. Therefore, adopting sustainable practices can help mitigate these impacts and promote a healthier planet. Furthermore, as consumers become more environmentally conscious, the demand for eco-friendly accommodations is on the rise. </w:t>
      </w:r>
    </w:p>
    <w:p w14:paraId="1A3A4D1D" w14:textId="05A3E355" w:rsidR="00F20C07" w:rsidRPr="005D2FF7" w:rsidRDefault="7A9B155A" w:rsidP="00E83CF4">
      <w:pPr>
        <w:rPr>
          <w:rFonts w:ascii="Arial" w:hAnsi="Arial" w:cs="Arial"/>
        </w:rPr>
      </w:pPr>
      <w:r w:rsidRPr="005D2FF7">
        <w:rPr>
          <w:rFonts w:ascii="Arial" w:eastAsia="system-ui" w:hAnsi="Arial" w:cs="Arial"/>
          <w:b/>
          <w:bCs/>
          <w:color w:val="0D0D0D" w:themeColor="text1" w:themeTint="F2"/>
        </w:rPr>
        <w:t>Criteria for Sustainable Accreditation</w:t>
      </w:r>
    </w:p>
    <w:p w14:paraId="128305D6" w14:textId="1D4FEF56" w:rsidR="00F20C07" w:rsidRPr="005D2FF7" w:rsidRDefault="7A9B155A" w:rsidP="005D2FF7">
      <w:pPr>
        <w:shd w:val="clear" w:color="auto" w:fill="FFFFFF" w:themeFill="background1"/>
        <w:spacing w:after="300" w:line="360" w:lineRule="auto"/>
        <w:jc w:val="both"/>
        <w:rPr>
          <w:rFonts w:ascii="Arial" w:hAnsi="Arial" w:cs="Arial"/>
        </w:rPr>
      </w:pPr>
      <w:r w:rsidRPr="005D2FF7">
        <w:rPr>
          <w:rFonts w:ascii="Arial" w:eastAsia="system-ui" w:hAnsi="Arial" w:cs="Arial"/>
          <w:color w:val="0D0D0D" w:themeColor="text1" w:themeTint="F2"/>
        </w:rPr>
        <w:t xml:space="preserve">To achieve sustainable accreditation, hotels must meet specific criteria that demonstrate their commitment to environmental and social responsibility. These criteria are typically established by certification bodies like Green Key, </w:t>
      </w:r>
      <w:proofErr w:type="spellStart"/>
      <w:r w:rsidRPr="005D2FF7">
        <w:rPr>
          <w:rFonts w:ascii="Arial" w:eastAsia="system-ui" w:hAnsi="Arial" w:cs="Arial"/>
          <w:color w:val="0D0D0D" w:themeColor="text1" w:themeTint="F2"/>
        </w:rPr>
        <w:t>EarthCheck</w:t>
      </w:r>
      <w:proofErr w:type="spellEnd"/>
      <w:r w:rsidRPr="005D2FF7">
        <w:rPr>
          <w:rFonts w:ascii="Arial" w:eastAsia="system-ui" w:hAnsi="Arial" w:cs="Arial"/>
          <w:color w:val="0D0D0D" w:themeColor="text1" w:themeTint="F2"/>
        </w:rPr>
        <w:t>, and LEED.</w:t>
      </w:r>
    </w:p>
    <w:p w14:paraId="60825821" w14:textId="0169777E" w:rsidR="00F20C07" w:rsidRPr="005D2FF7" w:rsidRDefault="7A9B155A" w:rsidP="005D2FF7">
      <w:pPr>
        <w:pStyle w:val="Heading3"/>
        <w:shd w:val="clear" w:color="auto" w:fill="FFFFFF" w:themeFill="background1"/>
        <w:spacing w:before="240" w:after="120" w:line="360" w:lineRule="auto"/>
        <w:jc w:val="both"/>
        <w:rPr>
          <w:rFonts w:ascii="Arial" w:hAnsi="Arial" w:cs="Arial"/>
          <w:sz w:val="24"/>
          <w:szCs w:val="24"/>
        </w:rPr>
      </w:pPr>
      <w:r w:rsidRPr="005D2FF7">
        <w:rPr>
          <w:rFonts w:ascii="Arial" w:eastAsia="system-ui" w:hAnsi="Arial" w:cs="Arial"/>
          <w:b/>
          <w:bCs/>
          <w:color w:val="0D0D0D" w:themeColor="text1" w:themeTint="F2"/>
          <w:sz w:val="24"/>
          <w:szCs w:val="24"/>
        </w:rPr>
        <w:t>Resource Management</w:t>
      </w:r>
    </w:p>
    <w:p w14:paraId="4C0BE923" w14:textId="0750E30A" w:rsidR="00F20C07" w:rsidRPr="005D2FF7" w:rsidRDefault="7A9B155A" w:rsidP="005D2FF7">
      <w:pPr>
        <w:shd w:val="clear" w:color="auto" w:fill="FFFFFF" w:themeFill="background1"/>
        <w:spacing w:after="300" w:line="360" w:lineRule="auto"/>
        <w:jc w:val="both"/>
        <w:rPr>
          <w:rFonts w:ascii="Arial" w:hAnsi="Arial" w:cs="Arial"/>
        </w:rPr>
      </w:pPr>
      <w:r w:rsidRPr="005D2FF7">
        <w:rPr>
          <w:rFonts w:ascii="Arial" w:eastAsia="system-ui" w:hAnsi="Arial" w:cs="Arial"/>
          <w:color w:val="0D0D0D" w:themeColor="text1" w:themeTint="F2"/>
        </w:rPr>
        <w:t>Effective resource management is fundamental to sustainability in the hotel industry. Hotels must implement systems to monitor and reduce the consumption of resources such as energy, water, and materials. This includes installing energy-efficient appliances, using renewable energy sources, and adopting water-saving technologies.</w:t>
      </w:r>
    </w:p>
    <w:p w14:paraId="62F39255" w14:textId="558DF63A" w:rsidR="00F20C07" w:rsidRPr="005D2FF7" w:rsidRDefault="7A9B155A" w:rsidP="005D2FF7">
      <w:pPr>
        <w:shd w:val="clear" w:color="auto" w:fill="FFFFFF" w:themeFill="background1"/>
        <w:spacing w:before="300" w:after="300" w:line="360" w:lineRule="auto"/>
        <w:jc w:val="both"/>
        <w:rPr>
          <w:rFonts w:ascii="Arial" w:hAnsi="Arial" w:cs="Arial"/>
        </w:rPr>
      </w:pPr>
      <w:r w:rsidRPr="005D2FF7">
        <w:rPr>
          <w:rFonts w:ascii="Arial" w:eastAsia="system-ui" w:hAnsi="Arial" w:cs="Arial"/>
          <w:color w:val="0D0D0D" w:themeColor="text1" w:themeTint="F2"/>
        </w:rPr>
        <w:lastRenderedPageBreak/>
        <w:t>Resource management extends beyond just the installation of efficient appliances. It involves a comprehensive approach to managing resources throughout the hotel's operations. This can include implementing automated systems to monitor and control energy and water usage in real-time, conducting regular audits to identify areas for improvement, and setting targets for reducing resource consumption.</w:t>
      </w:r>
    </w:p>
    <w:p w14:paraId="4B46315D" w14:textId="130EDDC6" w:rsidR="00F20C07" w:rsidRPr="005D2FF7" w:rsidRDefault="7A9B155A" w:rsidP="005D2FF7">
      <w:pPr>
        <w:pStyle w:val="Heading3"/>
        <w:shd w:val="clear" w:color="auto" w:fill="FFFFFF" w:themeFill="background1"/>
        <w:spacing w:before="240" w:after="120" w:line="360" w:lineRule="auto"/>
        <w:jc w:val="both"/>
        <w:rPr>
          <w:rFonts w:ascii="Arial" w:hAnsi="Arial" w:cs="Arial"/>
          <w:sz w:val="24"/>
          <w:szCs w:val="24"/>
        </w:rPr>
      </w:pPr>
      <w:r w:rsidRPr="005D2FF7">
        <w:rPr>
          <w:rFonts w:ascii="Arial" w:eastAsia="system-ui" w:hAnsi="Arial" w:cs="Arial"/>
          <w:b/>
          <w:bCs/>
          <w:color w:val="0D0D0D" w:themeColor="text1" w:themeTint="F2"/>
          <w:sz w:val="24"/>
          <w:szCs w:val="24"/>
        </w:rPr>
        <w:t>Waste Reduction and Recycling</w:t>
      </w:r>
    </w:p>
    <w:p w14:paraId="5EDA386A" w14:textId="75CF7566" w:rsidR="00F20C07" w:rsidRPr="005D2FF7" w:rsidRDefault="7A9B155A" w:rsidP="005D2FF7">
      <w:pPr>
        <w:shd w:val="clear" w:color="auto" w:fill="FFFFFF" w:themeFill="background1"/>
        <w:spacing w:after="300" w:line="360" w:lineRule="auto"/>
        <w:jc w:val="both"/>
        <w:rPr>
          <w:rFonts w:ascii="Arial" w:hAnsi="Arial" w:cs="Arial"/>
        </w:rPr>
      </w:pPr>
      <w:r w:rsidRPr="005D2FF7">
        <w:rPr>
          <w:rFonts w:ascii="Arial" w:eastAsia="system-ui" w:hAnsi="Arial" w:cs="Arial"/>
          <w:color w:val="0D0D0D" w:themeColor="text1" w:themeTint="F2"/>
        </w:rPr>
        <w:t>Waste management is another critical area. Hotels need to develop comprehensive recycling programs and minimize waste generation. This can involve initiatives like composting organic waste, reducing single-use plastics, and implementing take-back programs for items like toiletries and batteries.</w:t>
      </w:r>
    </w:p>
    <w:p w14:paraId="5B80AF20" w14:textId="60DE0301" w:rsidR="00F20C07" w:rsidRPr="005D2FF7" w:rsidRDefault="7A9B155A" w:rsidP="005D2FF7">
      <w:pPr>
        <w:shd w:val="clear" w:color="auto" w:fill="FFFFFF" w:themeFill="background1"/>
        <w:spacing w:before="300" w:after="300" w:line="360" w:lineRule="auto"/>
        <w:jc w:val="both"/>
        <w:rPr>
          <w:rFonts w:ascii="Arial" w:hAnsi="Arial" w:cs="Arial"/>
        </w:rPr>
      </w:pPr>
      <w:r w:rsidRPr="005D2FF7">
        <w:rPr>
          <w:rFonts w:ascii="Arial" w:eastAsia="system-ui" w:hAnsi="Arial" w:cs="Arial"/>
          <w:color w:val="0D0D0D" w:themeColor="text1" w:themeTint="F2"/>
        </w:rPr>
        <w:t>In addition to these measures, hotels can adopt practices such as sourcing bulk products to reduce packaging waste, implementing digital check-in and check-out processes to minimize paper use, and partnering with local organizations to donate surplus food and other items. By adopting a holistic approach to waste management, hotels can significantly reduce their environmental impact.</w:t>
      </w:r>
    </w:p>
    <w:p w14:paraId="4B474A5A" w14:textId="6A6C5EFC" w:rsidR="00F20C07" w:rsidRPr="005D2FF7" w:rsidRDefault="7A9B155A" w:rsidP="005D2FF7">
      <w:pPr>
        <w:pStyle w:val="Heading3"/>
        <w:shd w:val="clear" w:color="auto" w:fill="FFFFFF" w:themeFill="background1"/>
        <w:spacing w:before="240" w:after="120" w:line="360" w:lineRule="auto"/>
        <w:jc w:val="both"/>
        <w:rPr>
          <w:rFonts w:ascii="Arial" w:hAnsi="Arial" w:cs="Arial"/>
          <w:sz w:val="24"/>
          <w:szCs w:val="24"/>
        </w:rPr>
      </w:pPr>
      <w:r w:rsidRPr="005D2FF7">
        <w:rPr>
          <w:rFonts w:ascii="Arial" w:eastAsia="system-ui" w:hAnsi="Arial" w:cs="Arial"/>
          <w:b/>
          <w:bCs/>
          <w:color w:val="0D0D0D" w:themeColor="text1" w:themeTint="F2"/>
          <w:sz w:val="24"/>
          <w:szCs w:val="24"/>
        </w:rPr>
        <w:t>Energy Efficiency</w:t>
      </w:r>
    </w:p>
    <w:p w14:paraId="71783705" w14:textId="51D38FD5" w:rsidR="00F20C07" w:rsidRPr="005D2FF7" w:rsidRDefault="7A9B155A" w:rsidP="005D2FF7">
      <w:pPr>
        <w:shd w:val="clear" w:color="auto" w:fill="FFFFFF" w:themeFill="background1"/>
        <w:spacing w:after="300" w:line="360" w:lineRule="auto"/>
        <w:jc w:val="both"/>
        <w:rPr>
          <w:rFonts w:ascii="Arial" w:hAnsi="Arial" w:cs="Arial"/>
        </w:rPr>
      </w:pPr>
      <w:r w:rsidRPr="005D2FF7">
        <w:rPr>
          <w:rFonts w:ascii="Arial" w:eastAsia="system-ui" w:hAnsi="Arial" w:cs="Arial"/>
          <w:color w:val="0D0D0D" w:themeColor="text1" w:themeTint="F2"/>
        </w:rPr>
        <w:t>Energy efficiency is crucial for reducing a hotel's carbon footprint. Hotels should invest in technologies that reduce energy consumption, such as LED lighting, smart thermostats, and energy management systems. Renewable energy sources, such as solar panels and wind turbines, can also be integrated to further reduce dependence on fossil fuels.</w:t>
      </w:r>
    </w:p>
    <w:p w14:paraId="74F1AFC1" w14:textId="3897EF3E" w:rsidR="00F20C07" w:rsidRPr="005D2FF7" w:rsidRDefault="7A9B155A" w:rsidP="005D2FF7">
      <w:pPr>
        <w:shd w:val="clear" w:color="auto" w:fill="FFFFFF" w:themeFill="background1"/>
        <w:spacing w:before="300" w:after="300" w:line="360" w:lineRule="auto"/>
        <w:jc w:val="both"/>
        <w:rPr>
          <w:rFonts w:ascii="Arial" w:hAnsi="Arial" w:cs="Arial"/>
        </w:rPr>
      </w:pPr>
      <w:r w:rsidRPr="005D2FF7">
        <w:rPr>
          <w:rFonts w:ascii="Arial" w:eastAsia="system-ui" w:hAnsi="Arial" w:cs="Arial"/>
          <w:color w:val="0D0D0D" w:themeColor="text1" w:themeTint="F2"/>
        </w:rPr>
        <w:t>Energy efficiency measures can also include optimizing heating, ventilation, and air conditioning (HVAC) systems, using energy-efficient kitchen and laundry equipment, and incorporating passive design features such as natural lighting and insulation. By maximizing energy efficiency, hotels can lower their operating costs and reduce their environmental impact.</w:t>
      </w:r>
    </w:p>
    <w:p w14:paraId="161E33AD" w14:textId="7F760DF4" w:rsidR="00F20C07" w:rsidRPr="005D2FF7" w:rsidRDefault="7A9B155A" w:rsidP="005D2FF7">
      <w:pPr>
        <w:pStyle w:val="Heading3"/>
        <w:shd w:val="clear" w:color="auto" w:fill="FFFFFF" w:themeFill="background1"/>
        <w:spacing w:before="240" w:after="120" w:line="360" w:lineRule="auto"/>
        <w:jc w:val="both"/>
        <w:rPr>
          <w:rFonts w:ascii="Arial" w:hAnsi="Arial" w:cs="Arial"/>
          <w:sz w:val="24"/>
          <w:szCs w:val="24"/>
        </w:rPr>
      </w:pPr>
      <w:r w:rsidRPr="005D2FF7">
        <w:rPr>
          <w:rFonts w:ascii="Arial" w:eastAsia="system-ui" w:hAnsi="Arial" w:cs="Arial"/>
          <w:b/>
          <w:bCs/>
          <w:color w:val="0D0D0D" w:themeColor="text1" w:themeTint="F2"/>
          <w:sz w:val="24"/>
          <w:szCs w:val="24"/>
        </w:rPr>
        <w:lastRenderedPageBreak/>
        <w:t>Water Conservation</w:t>
      </w:r>
    </w:p>
    <w:p w14:paraId="61203899" w14:textId="6619172F" w:rsidR="00F20C07" w:rsidRPr="005D2FF7" w:rsidRDefault="7A9B155A" w:rsidP="005D2FF7">
      <w:pPr>
        <w:shd w:val="clear" w:color="auto" w:fill="FFFFFF" w:themeFill="background1"/>
        <w:spacing w:after="300" w:line="360" w:lineRule="auto"/>
        <w:jc w:val="both"/>
        <w:rPr>
          <w:rFonts w:ascii="Arial" w:hAnsi="Arial" w:cs="Arial"/>
        </w:rPr>
      </w:pPr>
      <w:r w:rsidRPr="005D2FF7">
        <w:rPr>
          <w:rFonts w:ascii="Arial" w:eastAsia="system-ui" w:hAnsi="Arial" w:cs="Arial"/>
          <w:color w:val="0D0D0D" w:themeColor="text1" w:themeTint="F2"/>
        </w:rPr>
        <w:t>Water conservation measures help hotels reduce their environmental impact and operational costs. Low-flow fixtures, greywater recycling systems, and rainwater harvesting are effective strategies. Additionally, regular maintenance to prevent leaks and ensure efficient operation of water systems is essential.</w:t>
      </w:r>
    </w:p>
    <w:p w14:paraId="29064B93" w14:textId="39217976" w:rsidR="00F20C07" w:rsidRPr="005D2FF7" w:rsidRDefault="7A9B155A" w:rsidP="005D2FF7">
      <w:pPr>
        <w:shd w:val="clear" w:color="auto" w:fill="FFFFFF" w:themeFill="background1"/>
        <w:spacing w:before="300" w:after="300" w:line="360" w:lineRule="auto"/>
        <w:jc w:val="both"/>
        <w:rPr>
          <w:rFonts w:ascii="Arial" w:hAnsi="Arial" w:cs="Arial"/>
        </w:rPr>
      </w:pPr>
      <w:r w:rsidRPr="005D2FF7">
        <w:rPr>
          <w:rFonts w:ascii="Arial" w:eastAsia="system-ui" w:hAnsi="Arial" w:cs="Arial"/>
          <w:color w:val="0D0D0D" w:themeColor="text1" w:themeTint="F2"/>
        </w:rPr>
        <w:t>Hotels can also implement measures such as landscaping with drought-resistant plants, using water-efficient irrigation systems, and educating guests and staff about water conservation practices. By adopting a comprehensive approach to water management, hotels can significantly reduce their water usage and contribute to global water conservation efforts.</w:t>
      </w:r>
    </w:p>
    <w:p w14:paraId="5D5BCEB2" w14:textId="2C05E45E" w:rsidR="00F20C07" w:rsidRPr="005D2FF7" w:rsidRDefault="7A9B155A" w:rsidP="005D2FF7">
      <w:pPr>
        <w:pStyle w:val="Heading3"/>
        <w:shd w:val="clear" w:color="auto" w:fill="FFFFFF" w:themeFill="background1"/>
        <w:spacing w:before="240" w:after="120" w:line="360" w:lineRule="auto"/>
        <w:jc w:val="both"/>
        <w:rPr>
          <w:rFonts w:ascii="Arial" w:hAnsi="Arial" w:cs="Arial"/>
          <w:sz w:val="24"/>
          <w:szCs w:val="24"/>
        </w:rPr>
      </w:pPr>
      <w:r w:rsidRPr="005D2FF7">
        <w:rPr>
          <w:rFonts w:ascii="Arial" w:eastAsia="system-ui" w:hAnsi="Arial" w:cs="Arial"/>
          <w:b/>
          <w:bCs/>
          <w:color w:val="0D0D0D" w:themeColor="text1" w:themeTint="F2"/>
          <w:sz w:val="24"/>
          <w:szCs w:val="24"/>
        </w:rPr>
        <w:t>Sustainable Purchasing</w:t>
      </w:r>
    </w:p>
    <w:p w14:paraId="5263F7E2" w14:textId="54708FC5" w:rsidR="00F20C07" w:rsidRPr="005D2FF7" w:rsidRDefault="7A9B155A" w:rsidP="005D2FF7">
      <w:pPr>
        <w:shd w:val="clear" w:color="auto" w:fill="FFFFFF" w:themeFill="background1"/>
        <w:spacing w:after="300" w:line="360" w:lineRule="auto"/>
        <w:jc w:val="both"/>
        <w:rPr>
          <w:rFonts w:ascii="Arial" w:hAnsi="Arial" w:cs="Arial"/>
        </w:rPr>
      </w:pPr>
      <w:r w:rsidRPr="005D2FF7">
        <w:rPr>
          <w:rFonts w:ascii="Arial" w:eastAsia="system-ui" w:hAnsi="Arial" w:cs="Arial"/>
          <w:color w:val="0D0D0D" w:themeColor="text1" w:themeTint="F2"/>
        </w:rPr>
        <w:t>Adopting sustainable purchasing policies ensures that the products and services hotels use are environmentally friendly and ethically sourced. This includes sourcing local, organic, and fair-trade products, and working with suppliers who follow sustainable practices.</w:t>
      </w:r>
    </w:p>
    <w:p w14:paraId="5C2BC20C" w14:textId="3CAEDA34" w:rsidR="00F20C07" w:rsidRPr="005D2FF7" w:rsidRDefault="7A9B155A" w:rsidP="005D2FF7">
      <w:pPr>
        <w:shd w:val="clear" w:color="auto" w:fill="FFFFFF" w:themeFill="background1"/>
        <w:spacing w:before="300" w:after="300" w:line="360" w:lineRule="auto"/>
        <w:jc w:val="both"/>
        <w:rPr>
          <w:rFonts w:ascii="Arial" w:eastAsia="system-ui" w:hAnsi="Arial" w:cs="Arial"/>
        </w:rPr>
      </w:pPr>
      <w:r w:rsidRPr="005D2FF7">
        <w:rPr>
          <w:rFonts w:ascii="Arial" w:eastAsia="system-ui" w:hAnsi="Arial" w:cs="Arial"/>
          <w:color w:val="000000" w:themeColor="text1"/>
        </w:rPr>
        <w:t>Sustainable purchasing also involves considering the entire lifecycle of products, from production to disposal. Hotels can prioritize products with minimal packaging, those made from recycled or biodegradable materials, and those that are produced using environmentally friendly processes. By making informed purchasing decisions, hotels can support sustainable practices and reduce their environmental impact</w:t>
      </w:r>
      <w:r w:rsidR="37BADF4D" w:rsidRPr="005D2FF7">
        <w:rPr>
          <w:rFonts w:ascii="Arial" w:eastAsia="system-ui" w:hAnsi="Arial" w:cs="Arial"/>
          <w:color w:val="000000" w:themeColor="text1"/>
        </w:rPr>
        <w:t xml:space="preserve"> </w:t>
      </w:r>
      <w:r w:rsidR="37BADF4D" w:rsidRPr="005D2FF7">
        <w:rPr>
          <w:rFonts w:ascii="Arial" w:eastAsia="Roboto" w:hAnsi="Arial" w:cs="Arial"/>
          <w:color w:val="2C3E50"/>
        </w:rPr>
        <w:t>(GREEN Hospitality, n.d.)</w:t>
      </w:r>
    </w:p>
    <w:p w14:paraId="495BCBAD" w14:textId="65F71861" w:rsidR="00F20C07" w:rsidRPr="005D2FF7" w:rsidRDefault="7A9B155A" w:rsidP="005D2FF7">
      <w:pPr>
        <w:pStyle w:val="Heading3"/>
        <w:shd w:val="clear" w:color="auto" w:fill="FFFFFF" w:themeFill="background1"/>
        <w:spacing w:before="240" w:after="120" w:line="360" w:lineRule="auto"/>
        <w:jc w:val="both"/>
        <w:rPr>
          <w:rFonts w:ascii="Arial" w:hAnsi="Arial" w:cs="Arial"/>
          <w:sz w:val="24"/>
          <w:szCs w:val="24"/>
        </w:rPr>
      </w:pPr>
      <w:r w:rsidRPr="005D2FF7">
        <w:rPr>
          <w:rFonts w:ascii="Arial" w:eastAsia="system-ui" w:hAnsi="Arial" w:cs="Arial"/>
          <w:b/>
          <w:bCs/>
          <w:color w:val="0D0D0D" w:themeColor="text1" w:themeTint="F2"/>
          <w:sz w:val="24"/>
          <w:szCs w:val="24"/>
        </w:rPr>
        <w:t>Staff Training and Education</w:t>
      </w:r>
    </w:p>
    <w:p w14:paraId="2E39938F" w14:textId="302D74B5" w:rsidR="00F20C07" w:rsidRPr="005D2FF7" w:rsidRDefault="7A9B155A" w:rsidP="005D2FF7">
      <w:pPr>
        <w:shd w:val="clear" w:color="auto" w:fill="FFFFFF" w:themeFill="background1"/>
        <w:spacing w:after="300" w:line="360" w:lineRule="auto"/>
        <w:jc w:val="both"/>
        <w:rPr>
          <w:rFonts w:ascii="Arial" w:hAnsi="Arial" w:cs="Arial"/>
        </w:rPr>
      </w:pPr>
      <w:r w:rsidRPr="005D2FF7">
        <w:rPr>
          <w:rFonts w:ascii="Arial" w:eastAsia="system-ui" w:hAnsi="Arial" w:cs="Arial"/>
          <w:color w:val="0D0D0D" w:themeColor="text1" w:themeTint="F2"/>
        </w:rPr>
        <w:t>Staff education and training on sustainability practices are critical. Employees need to be aware of the hotel's sustainability goals and trained in implementing and maintaining these practices effectively. Regular training sessions and workshops can help keep staff informed and engaged.</w:t>
      </w:r>
    </w:p>
    <w:p w14:paraId="2382819E" w14:textId="164CEEAB" w:rsidR="00F20C07" w:rsidRPr="005D2FF7" w:rsidRDefault="7A9B155A" w:rsidP="005D2FF7">
      <w:pPr>
        <w:shd w:val="clear" w:color="auto" w:fill="FFFFFF" w:themeFill="background1"/>
        <w:spacing w:before="300" w:after="300" w:line="360" w:lineRule="auto"/>
        <w:jc w:val="both"/>
        <w:rPr>
          <w:rFonts w:ascii="Arial" w:hAnsi="Arial" w:cs="Arial"/>
        </w:rPr>
      </w:pPr>
      <w:r w:rsidRPr="005D2FF7">
        <w:rPr>
          <w:rFonts w:ascii="Arial" w:eastAsia="system-ui" w:hAnsi="Arial" w:cs="Arial"/>
          <w:color w:val="0D0D0D" w:themeColor="text1" w:themeTint="F2"/>
        </w:rPr>
        <w:lastRenderedPageBreak/>
        <w:t xml:space="preserve">In addition to formal training programs, hotels can create a culture of sustainability by encouraging staff to participate in sustainability initiatives, recognizing and rewarding sustainable behaviors, and providing opportunities for staff to share ideas and best practices. </w:t>
      </w:r>
    </w:p>
    <w:p w14:paraId="48AFD60F" w14:textId="16D026D7" w:rsidR="00F20C07" w:rsidRPr="005D2FF7" w:rsidRDefault="7A9B155A" w:rsidP="005D2FF7">
      <w:pPr>
        <w:pStyle w:val="Heading3"/>
        <w:shd w:val="clear" w:color="auto" w:fill="FFFFFF" w:themeFill="background1"/>
        <w:spacing w:before="240" w:after="120" w:line="360" w:lineRule="auto"/>
        <w:jc w:val="both"/>
        <w:rPr>
          <w:rFonts w:ascii="Arial" w:hAnsi="Arial" w:cs="Arial"/>
          <w:sz w:val="24"/>
          <w:szCs w:val="24"/>
        </w:rPr>
      </w:pPr>
      <w:r w:rsidRPr="005D2FF7">
        <w:rPr>
          <w:rFonts w:ascii="Arial" w:eastAsia="system-ui" w:hAnsi="Arial" w:cs="Arial"/>
          <w:b/>
          <w:bCs/>
          <w:color w:val="0D0D0D" w:themeColor="text1" w:themeTint="F2"/>
          <w:sz w:val="24"/>
          <w:szCs w:val="24"/>
        </w:rPr>
        <w:t>Guest Awareness and Engagement</w:t>
      </w:r>
    </w:p>
    <w:p w14:paraId="0C878308" w14:textId="206CC27B" w:rsidR="00F20C07" w:rsidRPr="005D2FF7" w:rsidRDefault="7A9B155A" w:rsidP="005D2FF7">
      <w:pPr>
        <w:shd w:val="clear" w:color="auto" w:fill="FFFFFF" w:themeFill="background1"/>
        <w:spacing w:after="300" w:line="360" w:lineRule="auto"/>
        <w:jc w:val="both"/>
        <w:rPr>
          <w:rFonts w:ascii="Arial" w:hAnsi="Arial" w:cs="Arial"/>
        </w:rPr>
      </w:pPr>
      <w:r w:rsidRPr="005D2FF7">
        <w:rPr>
          <w:rFonts w:ascii="Arial" w:eastAsia="system-ui" w:hAnsi="Arial" w:cs="Arial"/>
          <w:color w:val="0D0D0D" w:themeColor="text1" w:themeTint="F2"/>
        </w:rPr>
        <w:t xml:space="preserve">Educating guests about the hotel's sustainability initiatives and encouraging their participation is vital. This can be achieved through in-room information, interactive programs, and incentives for sustainable behaviors. </w:t>
      </w:r>
    </w:p>
    <w:p w14:paraId="3E5ED0AF" w14:textId="65BEB430" w:rsidR="00F20C07" w:rsidRPr="005D2FF7" w:rsidRDefault="7A9B155A" w:rsidP="005D2FF7">
      <w:pPr>
        <w:shd w:val="clear" w:color="auto" w:fill="FFFFFF" w:themeFill="background1"/>
        <w:spacing w:before="300" w:after="300" w:line="360" w:lineRule="auto"/>
        <w:jc w:val="both"/>
        <w:rPr>
          <w:rFonts w:ascii="Arial" w:hAnsi="Arial" w:cs="Arial"/>
        </w:rPr>
      </w:pPr>
      <w:r w:rsidRPr="005D2FF7">
        <w:rPr>
          <w:rFonts w:ascii="Arial" w:eastAsia="system-ui" w:hAnsi="Arial" w:cs="Arial"/>
          <w:color w:val="0D0D0D" w:themeColor="text1" w:themeTint="F2"/>
        </w:rPr>
        <w:t>Hotels can also use digital platforms to communicate their sustainability efforts, such as through their website, social media, and mobile apps. By providing guests with information about their sustainability initiatives and encouraging them to participate, hotels can create a more engaging and meaningful guest experience.</w:t>
      </w:r>
    </w:p>
    <w:p w14:paraId="07FF9F3D" w14:textId="0C41D88D" w:rsidR="00F20C07" w:rsidRPr="005D2FF7" w:rsidRDefault="7A9B155A" w:rsidP="005D2FF7">
      <w:pPr>
        <w:pStyle w:val="Heading2"/>
        <w:shd w:val="clear" w:color="auto" w:fill="FFFFFF" w:themeFill="background1"/>
        <w:spacing w:before="480" w:after="240" w:line="360" w:lineRule="auto"/>
        <w:jc w:val="both"/>
        <w:rPr>
          <w:rFonts w:ascii="Arial" w:hAnsi="Arial" w:cs="Arial"/>
          <w:sz w:val="24"/>
          <w:szCs w:val="24"/>
        </w:rPr>
      </w:pPr>
      <w:r w:rsidRPr="005D2FF7">
        <w:rPr>
          <w:rFonts w:ascii="Arial" w:eastAsia="system-ui" w:hAnsi="Arial" w:cs="Arial"/>
          <w:b/>
          <w:bCs/>
          <w:color w:val="0D0D0D" w:themeColor="text1" w:themeTint="F2"/>
          <w:sz w:val="24"/>
          <w:szCs w:val="24"/>
        </w:rPr>
        <w:t>Benefits of Integrating Sustainability</w:t>
      </w:r>
    </w:p>
    <w:p w14:paraId="5EA9594E" w14:textId="2CD26EE4" w:rsidR="00F20C07" w:rsidRPr="005D2FF7" w:rsidRDefault="7A9B155A" w:rsidP="005D2FF7">
      <w:pPr>
        <w:shd w:val="clear" w:color="auto" w:fill="FFFFFF" w:themeFill="background1"/>
        <w:spacing w:after="300" w:line="360" w:lineRule="auto"/>
        <w:jc w:val="both"/>
        <w:rPr>
          <w:rFonts w:ascii="Arial" w:hAnsi="Arial" w:cs="Arial"/>
        </w:rPr>
      </w:pPr>
      <w:r w:rsidRPr="005D2FF7">
        <w:rPr>
          <w:rFonts w:ascii="Arial" w:eastAsia="system-ui" w:hAnsi="Arial" w:cs="Arial"/>
          <w:color w:val="0D0D0D" w:themeColor="text1" w:themeTint="F2"/>
        </w:rPr>
        <w:t>Integrating sustainability into hotel operations offers numerous benefits, including conservation of resources, reduced pollution, improved operational efficiency, and enhanced brand image and customer loyalty.</w:t>
      </w:r>
    </w:p>
    <w:p w14:paraId="74623745" w14:textId="1F435335" w:rsidR="00F20C07" w:rsidRPr="005D2FF7" w:rsidRDefault="7A9B155A" w:rsidP="005D2FF7">
      <w:pPr>
        <w:pStyle w:val="Heading3"/>
        <w:shd w:val="clear" w:color="auto" w:fill="FFFFFF" w:themeFill="background1"/>
        <w:spacing w:before="240" w:after="120" w:line="360" w:lineRule="auto"/>
        <w:jc w:val="both"/>
        <w:rPr>
          <w:rFonts w:ascii="Arial" w:hAnsi="Arial" w:cs="Arial"/>
          <w:sz w:val="24"/>
          <w:szCs w:val="24"/>
        </w:rPr>
      </w:pPr>
      <w:r w:rsidRPr="005D2FF7">
        <w:rPr>
          <w:rFonts w:ascii="Arial" w:eastAsia="system-ui" w:hAnsi="Arial" w:cs="Arial"/>
          <w:b/>
          <w:bCs/>
          <w:color w:val="0D0D0D" w:themeColor="text1" w:themeTint="F2"/>
          <w:sz w:val="24"/>
          <w:szCs w:val="24"/>
        </w:rPr>
        <w:t>Conservation of Resources</w:t>
      </w:r>
    </w:p>
    <w:p w14:paraId="2BEA2F74" w14:textId="72AF707F" w:rsidR="00F20C07" w:rsidRPr="005D2FF7" w:rsidRDefault="7A9B155A" w:rsidP="005D2FF7">
      <w:pPr>
        <w:shd w:val="clear" w:color="auto" w:fill="FFFFFF" w:themeFill="background1"/>
        <w:spacing w:after="300" w:line="360" w:lineRule="auto"/>
        <w:jc w:val="both"/>
        <w:rPr>
          <w:rFonts w:ascii="Arial" w:hAnsi="Arial" w:cs="Arial"/>
        </w:rPr>
      </w:pPr>
      <w:r w:rsidRPr="005D2FF7">
        <w:rPr>
          <w:rFonts w:ascii="Arial" w:eastAsia="system-ui" w:hAnsi="Arial" w:cs="Arial"/>
          <w:color w:val="0D0D0D" w:themeColor="text1" w:themeTint="F2"/>
        </w:rPr>
        <w:t>Sustainable practices lead to significant conservation of resources. By optimizing energy and water use, hotels can reduce their environmental impact and lower operational costs. For example, using energy-efficient lighting and appliances can significantly cut energy consumption.</w:t>
      </w:r>
    </w:p>
    <w:p w14:paraId="46E9947C" w14:textId="576F4695" w:rsidR="00F20C07" w:rsidRPr="005D2FF7" w:rsidRDefault="7A9B155A" w:rsidP="005D2FF7">
      <w:pPr>
        <w:shd w:val="clear" w:color="auto" w:fill="FFFFFF" w:themeFill="background1"/>
        <w:spacing w:before="300" w:after="300" w:line="360" w:lineRule="auto"/>
        <w:jc w:val="both"/>
        <w:rPr>
          <w:rFonts w:ascii="Arial" w:hAnsi="Arial" w:cs="Arial"/>
        </w:rPr>
      </w:pPr>
      <w:r w:rsidRPr="005D2FF7">
        <w:rPr>
          <w:rFonts w:ascii="Arial" w:eastAsia="system-ui" w:hAnsi="Arial" w:cs="Arial"/>
          <w:color w:val="0D0D0D" w:themeColor="text1" w:themeTint="F2"/>
        </w:rPr>
        <w:t>Conservation of resources also extends to reducing the use of non-renewable materials and promoting the use of renewable resources. By adopting practices such as using recycled materials, sourcing sustainable products, and minimizing waste, hotels can further reduce their environmental impact and contribute to global resource conservation efforts.</w:t>
      </w:r>
    </w:p>
    <w:p w14:paraId="25F57220" w14:textId="54453E22" w:rsidR="00F20C07" w:rsidRPr="005D2FF7" w:rsidRDefault="7A9B155A" w:rsidP="005D2FF7">
      <w:pPr>
        <w:pStyle w:val="Heading3"/>
        <w:shd w:val="clear" w:color="auto" w:fill="FFFFFF" w:themeFill="background1"/>
        <w:spacing w:before="240" w:after="120" w:line="360" w:lineRule="auto"/>
        <w:jc w:val="both"/>
        <w:rPr>
          <w:rFonts w:ascii="Arial" w:hAnsi="Arial" w:cs="Arial"/>
          <w:sz w:val="24"/>
          <w:szCs w:val="24"/>
        </w:rPr>
      </w:pPr>
      <w:r w:rsidRPr="005D2FF7">
        <w:rPr>
          <w:rFonts w:ascii="Arial" w:eastAsia="system-ui" w:hAnsi="Arial" w:cs="Arial"/>
          <w:b/>
          <w:bCs/>
          <w:color w:val="0D0D0D" w:themeColor="text1" w:themeTint="F2"/>
          <w:sz w:val="24"/>
          <w:szCs w:val="24"/>
        </w:rPr>
        <w:lastRenderedPageBreak/>
        <w:t>Reduced Pollution</w:t>
      </w:r>
    </w:p>
    <w:p w14:paraId="5E7BA219" w14:textId="64C2EDC2" w:rsidR="00F20C07" w:rsidRPr="005D2FF7" w:rsidRDefault="7A9B155A" w:rsidP="005D2FF7">
      <w:pPr>
        <w:shd w:val="clear" w:color="auto" w:fill="FFFFFF" w:themeFill="background1"/>
        <w:spacing w:after="300" w:line="360" w:lineRule="auto"/>
        <w:jc w:val="both"/>
        <w:rPr>
          <w:rFonts w:ascii="Arial" w:hAnsi="Arial" w:cs="Arial"/>
        </w:rPr>
      </w:pPr>
      <w:r w:rsidRPr="005D2FF7">
        <w:rPr>
          <w:rFonts w:ascii="Arial" w:eastAsia="system-ui" w:hAnsi="Arial" w:cs="Arial"/>
          <w:color w:val="0D0D0D" w:themeColor="text1" w:themeTint="F2"/>
        </w:rPr>
        <w:t>Implementing green initiatives helps reduce pollution. Efficient waste management and the use of eco-friendly products minimize the release of harmful substances into the environment. For instance, reducing single-use plastics can help decrease plastic pollution in oceans and landfills.</w:t>
      </w:r>
    </w:p>
    <w:p w14:paraId="74BC4F0B" w14:textId="06774AA5" w:rsidR="00F20C07" w:rsidRPr="005D2FF7" w:rsidRDefault="7A9B155A" w:rsidP="005D2FF7">
      <w:pPr>
        <w:shd w:val="clear" w:color="auto" w:fill="FFFFFF" w:themeFill="background1"/>
        <w:spacing w:before="300" w:after="300" w:line="360" w:lineRule="auto"/>
        <w:jc w:val="both"/>
        <w:rPr>
          <w:rFonts w:ascii="Arial" w:hAnsi="Arial" w:cs="Arial"/>
        </w:rPr>
      </w:pPr>
      <w:r w:rsidRPr="005D2FF7">
        <w:rPr>
          <w:rFonts w:ascii="Arial" w:eastAsia="system-ui" w:hAnsi="Arial" w:cs="Arial"/>
          <w:color w:val="0D0D0D" w:themeColor="text1" w:themeTint="F2"/>
        </w:rPr>
        <w:t>Hotels can also adopt measures to reduce air and water pollution, such as using non-toxic cleaning products, minimizing the use of chemicals in landscaping and maintenance, and implementing measures to prevent runoff from entering local waterways. By reducing pollution, hotels can protect the environment and contribute to the health and well-being of local communities.</w:t>
      </w:r>
    </w:p>
    <w:p w14:paraId="6BCD3EDB" w14:textId="4AB07E93" w:rsidR="00F20C07" w:rsidRPr="005D2FF7" w:rsidRDefault="7A9B155A" w:rsidP="005D2FF7">
      <w:pPr>
        <w:pStyle w:val="Heading3"/>
        <w:shd w:val="clear" w:color="auto" w:fill="FFFFFF" w:themeFill="background1"/>
        <w:spacing w:before="240" w:after="120" w:line="360" w:lineRule="auto"/>
        <w:jc w:val="both"/>
        <w:rPr>
          <w:rFonts w:ascii="Arial" w:hAnsi="Arial" w:cs="Arial"/>
          <w:sz w:val="24"/>
          <w:szCs w:val="24"/>
        </w:rPr>
      </w:pPr>
      <w:r w:rsidRPr="005D2FF7">
        <w:rPr>
          <w:rFonts w:ascii="Arial" w:eastAsia="system-ui" w:hAnsi="Arial" w:cs="Arial"/>
          <w:b/>
          <w:bCs/>
          <w:color w:val="0D0D0D" w:themeColor="text1" w:themeTint="F2"/>
          <w:sz w:val="24"/>
          <w:szCs w:val="24"/>
        </w:rPr>
        <w:t>Improved Operational Efficiency</w:t>
      </w:r>
    </w:p>
    <w:p w14:paraId="37D90F40" w14:textId="7A066692" w:rsidR="00F20C07" w:rsidRPr="005D2FF7" w:rsidRDefault="7A9B155A" w:rsidP="005D2FF7">
      <w:pPr>
        <w:shd w:val="clear" w:color="auto" w:fill="FFFFFF" w:themeFill="background1"/>
        <w:spacing w:after="300" w:line="360" w:lineRule="auto"/>
        <w:jc w:val="both"/>
        <w:rPr>
          <w:rFonts w:ascii="Arial" w:hAnsi="Arial" w:cs="Arial"/>
        </w:rPr>
      </w:pPr>
      <w:r w:rsidRPr="005D2FF7">
        <w:rPr>
          <w:rFonts w:ascii="Arial" w:eastAsia="system-ui" w:hAnsi="Arial" w:cs="Arial"/>
          <w:color w:val="0D0D0D" w:themeColor="text1" w:themeTint="F2"/>
        </w:rPr>
        <w:t>Sustainable practices often result in improved operational efficiency. Energy-efficient technologies and waste reduction strategies streamline operations, leading to cost savings and better resource utilization. For example, energy management systems can optimize energy use and reduce wastage.</w:t>
      </w:r>
    </w:p>
    <w:p w14:paraId="2043C617" w14:textId="1A57C2DA" w:rsidR="00F20C07" w:rsidRPr="005D2FF7" w:rsidRDefault="7A9B155A" w:rsidP="005D2FF7">
      <w:pPr>
        <w:shd w:val="clear" w:color="auto" w:fill="FFFFFF" w:themeFill="background1"/>
        <w:spacing w:before="300" w:after="300" w:line="360" w:lineRule="auto"/>
        <w:jc w:val="both"/>
        <w:rPr>
          <w:rFonts w:ascii="Arial" w:hAnsi="Arial" w:cs="Arial"/>
        </w:rPr>
      </w:pPr>
      <w:r w:rsidRPr="005D2FF7">
        <w:rPr>
          <w:rFonts w:ascii="Arial" w:eastAsia="system-ui" w:hAnsi="Arial" w:cs="Arial"/>
          <w:color w:val="0D0D0D" w:themeColor="text1" w:themeTint="F2"/>
        </w:rPr>
        <w:t>Improved operational efficiency can also result from better resource management, streamlined processes, and reduced waste. By adopting a holistic approach to sustainability, hotels can achieve greater efficiency and cost savings, leading to improved profitability and competitiveness.</w:t>
      </w:r>
    </w:p>
    <w:p w14:paraId="60419975" w14:textId="4C923AE7" w:rsidR="00F20C07" w:rsidRPr="005D2FF7" w:rsidRDefault="7A9B155A" w:rsidP="005D2FF7">
      <w:pPr>
        <w:pStyle w:val="Heading3"/>
        <w:shd w:val="clear" w:color="auto" w:fill="FFFFFF" w:themeFill="background1"/>
        <w:spacing w:before="240" w:after="120" w:line="360" w:lineRule="auto"/>
        <w:jc w:val="both"/>
        <w:rPr>
          <w:rFonts w:ascii="Arial" w:hAnsi="Arial" w:cs="Arial"/>
          <w:sz w:val="24"/>
          <w:szCs w:val="24"/>
        </w:rPr>
      </w:pPr>
      <w:r w:rsidRPr="005D2FF7">
        <w:rPr>
          <w:rFonts w:ascii="Arial" w:eastAsia="system-ui" w:hAnsi="Arial" w:cs="Arial"/>
          <w:b/>
          <w:bCs/>
          <w:color w:val="0D0D0D" w:themeColor="text1" w:themeTint="F2"/>
          <w:sz w:val="24"/>
          <w:szCs w:val="24"/>
        </w:rPr>
        <w:t>Enhanced Brand Image and Customer Loyalty</w:t>
      </w:r>
    </w:p>
    <w:p w14:paraId="36013289" w14:textId="5796D429" w:rsidR="00F20C07" w:rsidRPr="005D2FF7" w:rsidRDefault="7A9B155A" w:rsidP="005D2FF7">
      <w:pPr>
        <w:shd w:val="clear" w:color="auto" w:fill="FFFFFF" w:themeFill="background1"/>
        <w:spacing w:after="300" w:line="360" w:lineRule="auto"/>
        <w:jc w:val="both"/>
        <w:rPr>
          <w:rFonts w:ascii="Arial" w:hAnsi="Arial" w:cs="Arial"/>
        </w:rPr>
      </w:pPr>
      <w:r w:rsidRPr="005D2FF7">
        <w:rPr>
          <w:rFonts w:ascii="Arial" w:eastAsia="system-ui" w:hAnsi="Arial" w:cs="Arial"/>
          <w:color w:val="0D0D0D" w:themeColor="text1" w:themeTint="F2"/>
        </w:rPr>
        <w:t>Sustainability enhances a hotel's brand image. Guests are increasingly seeking eco-friendly accommodations, and hotels that prioritize sustainability can attract and retain environmentally conscious customers, fostering loyalty and positive word-of-mouth. For example, hotels with sustainable certifications are often preferred by eco-conscious travelers.</w:t>
      </w:r>
    </w:p>
    <w:p w14:paraId="6163A0E4" w14:textId="64760160" w:rsidR="00F20C07" w:rsidRPr="005D2FF7" w:rsidRDefault="0F6A9FE9" w:rsidP="005D2FF7">
      <w:pPr>
        <w:shd w:val="clear" w:color="auto" w:fill="FFFFFF" w:themeFill="background1"/>
        <w:spacing w:before="300" w:after="300" w:line="360" w:lineRule="auto"/>
        <w:jc w:val="both"/>
        <w:rPr>
          <w:rFonts w:ascii="Arial" w:eastAsia="system-ui" w:hAnsi="Arial" w:cs="Arial"/>
          <w:color w:val="0D0D0D" w:themeColor="text1" w:themeTint="F2"/>
        </w:rPr>
      </w:pPr>
      <w:r w:rsidRPr="005D2FF7">
        <w:rPr>
          <w:rFonts w:ascii="Arial" w:eastAsia="system-ui" w:hAnsi="Arial" w:cs="Arial"/>
          <w:color w:val="0D0D0D" w:themeColor="text1" w:themeTint="F2"/>
        </w:rPr>
        <w:t>An enhanced</w:t>
      </w:r>
      <w:r w:rsidR="7A9B155A" w:rsidRPr="005D2FF7">
        <w:rPr>
          <w:rFonts w:ascii="Arial" w:eastAsia="system-ui" w:hAnsi="Arial" w:cs="Arial"/>
          <w:color w:val="0D0D0D" w:themeColor="text1" w:themeTint="F2"/>
        </w:rPr>
        <w:t xml:space="preserve"> brand image can also lead to increased market share and competitive advantage. By demonstrating a commitment to sustainability, hotels can differentiate </w:t>
      </w:r>
      <w:r w:rsidR="7A9B155A" w:rsidRPr="005D2FF7">
        <w:rPr>
          <w:rFonts w:ascii="Arial" w:eastAsia="system-ui" w:hAnsi="Arial" w:cs="Arial"/>
          <w:color w:val="0D0D0D" w:themeColor="text1" w:themeTint="F2"/>
        </w:rPr>
        <w:lastRenderedPageBreak/>
        <w:t>themselves from competitors and appeal to a growing segment of environmentally conscious consumers.</w:t>
      </w:r>
    </w:p>
    <w:p w14:paraId="34E0EB80" w14:textId="0E5995B2" w:rsidR="00F20C07" w:rsidRPr="005D2FF7" w:rsidRDefault="7A9B155A" w:rsidP="005D2FF7">
      <w:pPr>
        <w:pStyle w:val="Heading2"/>
        <w:shd w:val="clear" w:color="auto" w:fill="FFFFFF" w:themeFill="background1"/>
        <w:spacing w:before="480" w:after="240" w:line="360" w:lineRule="auto"/>
        <w:jc w:val="both"/>
        <w:rPr>
          <w:rFonts w:ascii="Arial" w:hAnsi="Arial" w:cs="Arial"/>
          <w:sz w:val="24"/>
          <w:szCs w:val="24"/>
        </w:rPr>
      </w:pPr>
      <w:r w:rsidRPr="005D2FF7">
        <w:rPr>
          <w:rFonts w:ascii="Arial" w:eastAsia="system-ui" w:hAnsi="Arial" w:cs="Arial"/>
          <w:b/>
          <w:bCs/>
          <w:color w:val="0D0D0D" w:themeColor="text1" w:themeTint="F2"/>
          <w:sz w:val="24"/>
          <w:szCs w:val="24"/>
        </w:rPr>
        <w:t>Challenges of Implementing Sustainability</w:t>
      </w:r>
    </w:p>
    <w:p w14:paraId="568EB2DE" w14:textId="29A7714F" w:rsidR="00F20C07" w:rsidRPr="005D2FF7" w:rsidRDefault="7A9B155A" w:rsidP="005D2FF7">
      <w:pPr>
        <w:shd w:val="clear" w:color="auto" w:fill="FFFFFF" w:themeFill="background1"/>
        <w:spacing w:after="300" w:line="360" w:lineRule="auto"/>
        <w:jc w:val="both"/>
        <w:rPr>
          <w:rFonts w:ascii="Arial" w:hAnsi="Arial" w:cs="Arial"/>
        </w:rPr>
      </w:pPr>
      <w:r w:rsidRPr="005D2FF7">
        <w:rPr>
          <w:rFonts w:ascii="Arial" w:eastAsia="system-ui" w:hAnsi="Arial" w:cs="Arial"/>
          <w:color w:val="0D0D0D" w:themeColor="text1" w:themeTint="F2"/>
        </w:rPr>
        <w:t>While the benefits of sustainability are clear, hotels face several challenges in integrating sustainable practices into their operations. These challenges include initial financial investment, staff training and compliance, balancing costs with benefits, and technological barriers.</w:t>
      </w:r>
    </w:p>
    <w:p w14:paraId="00AD7F62" w14:textId="72038336" w:rsidR="00F20C07" w:rsidRPr="005D2FF7" w:rsidRDefault="7A9B155A" w:rsidP="005D2FF7">
      <w:pPr>
        <w:pStyle w:val="Heading3"/>
        <w:shd w:val="clear" w:color="auto" w:fill="FFFFFF" w:themeFill="background1"/>
        <w:spacing w:before="240" w:after="120" w:line="360" w:lineRule="auto"/>
        <w:jc w:val="both"/>
        <w:rPr>
          <w:rFonts w:ascii="Arial" w:hAnsi="Arial" w:cs="Arial"/>
          <w:sz w:val="24"/>
          <w:szCs w:val="24"/>
        </w:rPr>
      </w:pPr>
      <w:r w:rsidRPr="005D2FF7">
        <w:rPr>
          <w:rFonts w:ascii="Arial" w:eastAsia="system-ui" w:hAnsi="Arial" w:cs="Arial"/>
          <w:b/>
          <w:bCs/>
          <w:color w:val="0D0D0D" w:themeColor="text1" w:themeTint="F2"/>
          <w:sz w:val="24"/>
          <w:szCs w:val="24"/>
        </w:rPr>
        <w:t>Initial Financial Investment</w:t>
      </w:r>
    </w:p>
    <w:p w14:paraId="70587AFC" w14:textId="100F24B4" w:rsidR="00F20C07" w:rsidRPr="005D2FF7" w:rsidRDefault="7A9B155A" w:rsidP="005D2FF7">
      <w:pPr>
        <w:shd w:val="clear" w:color="auto" w:fill="FFFFFF" w:themeFill="background1"/>
        <w:spacing w:after="300" w:line="360" w:lineRule="auto"/>
        <w:jc w:val="both"/>
        <w:rPr>
          <w:rFonts w:ascii="Arial" w:hAnsi="Arial" w:cs="Arial"/>
        </w:rPr>
      </w:pPr>
      <w:r w:rsidRPr="005D2FF7">
        <w:rPr>
          <w:rFonts w:ascii="Arial" w:eastAsia="system-ui" w:hAnsi="Arial" w:cs="Arial"/>
          <w:color w:val="0D0D0D" w:themeColor="text1" w:themeTint="F2"/>
        </w:rPr>
        <w:t>The upfront cost of implementing sustainable practices can be a barrier. Investments in energy-efficient technologies, waste management systems, and staff training require significant financial resources. For instance, installing solar panels or a greywater recycling system can be expensive, but these investments often pay off in the long run.</w:t>
      </w:r>
    </w:p>
    <w:p w14:paraId="160BCCE8" w14:textId="161A7F65" w:rsidR="00F20C07" w:rsidRPr="005D2FF7" w:rsidRDefault="7A9B155A" w:rsidP="005D2FF7">
      <w:pPr>
        <w:shd w:val="clear" w:color="auto" w:fill="FFFFFF" w:themeFill="background1"/>
        <w:spacing w:before="300" w:after="300" w:line="360" w:lineRule="auto"/>
        <w:jc w:val="both"/>
        <w:rPr>
          <w:rFonts w:ascii="Arial" w:hAnsi="Arial" w:cs="Arial"/>
        </w:rPr>
      </w:pPr>
      <w:r w:rsidRPr="005D2FF7">
        <w:rPr>
          <w:rFonts w:ascii="Arial" w:eastAsia="system-ui" w:hAnsi="Arial" w:cs="Arial"/>
          <w:color w:val="0D0D0D" w:themeColor="text1" w:themeTint="F2"/>
        </w:rPr>
        <w:t>Hotels can overcome this challenge by taking advantage of available incentives and financing options, such as grants, tax credits, and low-interest loans for energy-efficient upgrades.</w:t>
      </w:r>
    </w:p>
    <w:p w14:paraId="0EC0C887" w14:textId="159CE112" w:rsidR="00F20C07" w:rsidRPr="005D2FF7" w:rsidRDefault="7A9B155A" w:rsidP="005D2FF7">
      <w:pPr>
        <w:pStyle w:val="Heading3"/>
        <w:shd w:val="clear" w:color="auto" w:fill="FFFFFF" w:themeFill="background1"/>
        <w:spacing w:before="240" w:after="120" w:line="360" w:lineRule="auto"/>
        <w:jc w:val="both"/>
        <w:rPr>
          <w:rFonts w:ascii="Arial" w:hAnsi="Arial" w:cs="Arial"/>
          <w:sz w:val="24"/>
          <w:szCs w:val="24"/>
        </w:rPr>
      </w:pPr>
      <w:r w:rsidRPr="005D2FF7">
        <w:rPr>
          <w:rFonts w:ascii="Arial" w:eastAsia="system-ui" w:hAnsi="Arial" w:cs="Arial"/>
          <w:b/>
          <w:bCs/>
          <w:color w:val="0D0D0D" w:themeColor="text1" w:themeTint="F2"/>
          <w:sz w:val="24"/>
          <w:szCs w:val="24"/>
        </w:rPr>
        <w:t>Staff Training and Compliance</w:t>
      </w:r>
    </w:p>
    <w:p w14:paraId="1D2452C2" w14:textId="539A791C" w:rsidR="00F20C07" w:rsidRPr="005D2FF7" w:rsidRDefault="7A9B155A" w:rsidP="005D2FF7">
      <w:pPr>
        <w:shd w:val="clear" w:color="auto" w:fill="FFFFFF" w:themeFill="background1"/>
        <w:spacing w:after="300" w:line="360" w:lineRule="auto"/>
        <w:jc w:val="both"/>
        <w:rPr>
          <w:rFonts w:ascii="Arial" w:hAnsi="Arial" w:cs="Arial"/>
        </w:rPr>
      </w:pPr>
      <w:r w:rsidRPr="005D2FF7">
        <w:rPr>
          <w:rFonts w:ascii="Arial" w:eastAsia="system-ui" w:hAnsi="Arial" w:cs="Arial"/>
          <w:color w:val="0D0D0D" w:themeColor="text1" w:themeTint="F2"/>
        </w:rPr>
        <w:t>Ensuring all staff members are trained and compliant with sustainability practices can be challenging. Continuous education and monitoring are necessary to maintain standards. For example, staff must be trained to properly sort recyclables and manage waste effectively.</w:t>
      </w:r>
    </w:p>
    <w:p w14:paraId="0DD74A9C" w14:textId="20A3522D" w:rsidR="00F20C07" w:rsidRPr="005D2FF7" w:rsidRDefault="7A9B155A" w:rsidP="005D2FF7">
      <w:pPr>
        <w:shd w:val="clear" w:color="auto" w:fill="FFFFFF" w:themeFill="background1"/>
        <w:spacing w:before="300" w:after="300" w:line="360" w:lineRule="auto"/>
        <w:jc w:val="both"/>
        <w:rPr>
          <w:rFonts w:ascii="Arial" w:hAnsi="Arial" w:cs="Arial"/>
        </w:rPr>
      </w:pPr>
      <w:r w:rsidRPr="005D2FF7">
        <w:rPr>
          <w:rFonts w:ascii="Arial" w:eastAsia="system-ui" w:hAnsi="Arial" w:cs="Arial"/>
          <w:color w:val="0D0D0D" w:themeColor="text1" w:themeTint="F2"/>
        </w:rPr>
        <w:t>Hotels can address this challenge by developing comprehensive training programs, providing ongoing education and support, and creating a culture of sustainability within the organization. By engaging staff and fostering a sense of ownership and responsibility, hotels can ensure that sustainability practices are consistently implemented and maintained.</w:t>
      </w:r>
    </w:p>
    <w:p w14:paraId="62C171FD" w14:textId="4EE4414F" w:rsidR="00F20C07" w:rsidRPr="005D2FF7" w:rsidRDefault="7A9B155A" w:rsidP="005D2FF7">
      <w:pPr>
        <w:pStyle w:val="Heading3"/>
        <w:shd w:val="clear" w:color="auto" w:fill="FFFFFF" w:themeFill="background1"/>
        <w:spacing w:before="240" w:after="120" w:line="360" w:lineRule="auto"/>
        <w:jc w:val="both"/>
        <w:rPr>
          <w:rFonts w:ascii="Arial" w:hAnsi="Arial" w:cs="Arial"/>
          <w:sz w:val="24"/>
          <w:szCs w:val="24"/>
        </w:rPr>
      </w:pPr>
      <w:r w:rsidRPr="005D2FF7">
        <w:rPr>
          <w:rFonts w:ascii="Arial" w:eastAsia="system-ui" w:hAnsi="Arial" w:cs="Arial"/>
          <w:b/>
          <w:bCs/>
          <w:color w:val="0D0D0D" w:themeColor="text1" w:themeTint="F2"/>
          <w:sz w:val="24"/>
          <w:szCs w:val="24"/>
        </w:rPr>
        <w:lastRenderedPageBreak/>
        <w:t>Balancing Costs with Benefits</w:t>
      </w:r>
    </w:p>
    <w:p w14:paraId="013DE202" w14:textId="27083CD6" w:rsidR="00F20C07" w:rsidRPr="005D2FF7" w:rsidRDefault="7A9B155A" w:rsidP="005D2FF7">
      <w:pPr>
        <w:shd w:val="clear" w:color="auto" w:fill="FFFFFF" w:themeFill="background1"/>
        <w:spacing w:after="300" w:line="360" w:lineRule="auto"/>
        <w:jc w:val="both"/>
        <w:rPr>
          <w:rFonts w:ascii="Arial" w:hAnsi="Arial" w:cs="Arial"/>
        </w:rPr>
      </w:pPr>
      <w:r w:rsidRPr="005D2FF7">
        <w:rPr>
          <w:rFonts w:ascii="Arial" w:eastAsia="system-ui" w:hAnsi="Arial" w:cs="Arial"/>
          <w:color w:val="0D0D0D" w:themeColor="text1" w:themeTint="F2"/>
        </w:rPr>
        <w:t>While sustainable practices can lead to long-term savings, the initial costs may deter some hotels. Balancing these costs with the anticipated benefits requires careful planning and financial management. For instance, hotels must weigh the cost of installing energy-efficient appliances against the potential savings on energy bills.</w:t>
      </w:r>
    </w:p>
    <w:p w14:paraId="2734E5E4" w14:textId="7D14B786" w:rsidR="00F20C07" w:rsidRPr="005D2FF7" w:rsidRDefault="7A9B155A" w:rsidP="005D2FF7">
      <w:pPr>
        <w:shd w:val="clear" w:color="auto" w:fill="FFFFFF" w:themeFill="background1"/>
        <w:spacing w:before="300" w:after="300" w:line="360" w:lineRule="auto"/>
        <w:jc w:val="both"/>
        <w:rPr>
          <w:rFonts w:ascii="Arial" w:hAnsi="Arial" w:cs="Arial"/>
        </w:rPr>
      </w:pPr>
      <w:r w:rsidRPr="005D2FF7">
        <w:rPr>
          <w:rFonts w:ascii="Arial" w:eastAsia="system-ui" w:hAnsi="Arial" w:cs="Arial"/>
          <w:color w:val="0D0D0D" w:themeColor="text1" w:themeTint="F2"/>
        </w:rPr>
        <w:t>Hotels can address this challenge by conducting thorough cost-benefit analyses, setting realistic budgets and timelines, and prioritizing investments that offer the greatest return on investment. By taking a strategic approach to sustainability, hotels can achieve their sustainability goals while maintaining financial viability.</w:t>
      </w:r>
    </w:p>
    <w:p w14:paraId="2946C5AE" w14:textId="205FDA78" w:rsidR="00F20C07" w:rsidRPr="005D2FF7" w:rsidRDefault="7A9B155A" w:rsidP="005D2FF7">
      <w:pPr>
        <w:pStyle w:val="Heading3"/>
        <w:shd w:val="clear" w:color="auto" w:fill="FFFFFF" w:themeFill="background1"/>
        <w:spacing w:before="240" w:after="120" w:line="360" w:lineRule="auto"/>
        <w:jc w:val="both"/>
        <w:rPr>
          <w:rFonts w:ascii="Arial" w:hAnsi="Arial" w:cs="Arial"/>
          <w:sz w:val="24"/>
          <w:szCs w:val="24"/>
        </w:rPr>
      </w:pPr>
      <w:r w:rsidRPr="005D2FF7">
        <w:rPr>
          <w:rFonts w:ascii="Arial" w:eastAsia="system-ui" w:hAnsi="Arial" w:cs="Arial"/>
          <w:b/>
          <w:bCs/>
          <w:color w:val="0D0D0D" w:themeColor="text1" w:themeTint="F2"/>
          <w:sz w:val="24"/>
          <w:szCs w:val="24"/>
        </w:rPr>
        <w:t>Technological Barriers</w:t>
      </w:r>
    </w:p>
    <w:p w14:paraId="00742E5D" w14:textId="4AE4A542" w:rsidR="00F20C07" w:rsidRPr="005D2FF7" w:rsidRDefault="7A9B155A" w:rsidP="005D2FF7">
      <w:pPr>
        <w:shd w:val="clear" w:color="auto" w:fill="FFFFFF" w:themeFill="background1"/>
        <w:spacing w:after="300" w:line="360" w:lineRule="auto"/>
        <w:jc w:val="both"/>
        <w:rPr>
          <w:rFonts w:ascii="Arial" w:hAnsi="Arial" w:cs="Arial"/>
        </w:rPr>
      </w:pPr>
      <w:r w:rsidRPr="005D2FF7">
        <w:rPr>
          <w:rFonts w:ascii="Arial" w:eastAsia="system-ui" w:hAnsi="Arial" w:cs="Arial"/>
          <w:color w:val="0D0D0D" w:themeColor="text1" w:themeTint="F2"/>
        </w:rPr>
        <w:t>The adoption of new technologies can present challenges. Hotels may face technical issues, compatibility problems with existing systems, and the need for ongoing maintenance and updates. For example, integrating a new energy management system may require significant adjustments to existing infrastructure.</w:t>
      </w:r>
    </w:p>
    <w:p w14:paraId="2A74B019" w14:textId="3D651CF6" w:rsidR="00F20C07" w:rsidRPr="005D2FF7" w:rsidRDefault="7A9B155A" w:rsidP="005D2FF7">
      <w:pPr>
        <w:shd w:val="clear" w:color="auto" w:fill="FFFFFF" w:themeFill="background1"/>
        <w:spacing w:before="300" w:after="300" w:line="360" w:lineRule="auto"/>
        <w:jc w:val="both"/>
        <w:rPr>
          <w:rFonts w:ascii="Arial" w:hAnsi="Arial" w:cs="Arial"/>
        </w:rPr>
      </w:pPr>
      <w:r w:rsidRPr="005D2FF7">
        <w:rPr>
          <w:rFonts w:ascii="Arial" w:eastAsia="system-ui" w:hAnsi="Arial" w:cs="Arial"/>
          <w:color w:val="0D0D0D" w:themeColor="text1" w:themeTint="F2"/>
        </w:rPr>
        <w:t>Hotels can overcome this challenge by conducting thorough research and planning before implementing new technologies, seeking expert advice and support, and ensuring that staff are trained to use and maintain new systems. By taking a proactive and informed approach, hotels can successfully integrate new technologies and achieve their sustainability goals.</w:t>
      </w:r>
    </w:p>
    <w:p w14:paraId="7D560D69" w14:textId="475D441C" w:rsidR="00F20C07" w:rsidRPr="005D2FF7" w:rsidRDefault="7A9B155A" w:rsidP="005D2FF7">
      <w:pPr>
        <w:pStyle w:val="Heading2"/>
        <w:shd w:val="clear" w:color="auto" w:fill="FFFFFF" w:themeFill="background1"/>
        <w:spacing w:before="480" w:after="240" w:line="360" w:lineRule="auto"/>
        <w:jc w:val="both"/>
        <w:rPr>
          <w:rFonts w:ascii="Arial" w:hAnsi="Arial" w:cs="Arial"/>
          <w:sz w:val="24"/>
          <w:szCs w:val="24"/>
        </w:rPr>
      </w:pPr>
      <w:r w:rsidRPr="005D2FF7">
        <w:rPr>
          <w:rFonts w:ascii="Arial" w:eastAsia="system-ui" w:hAnsi="Arial" w:cs="Arial"/>
          <w:b/>
          <w:bCs/>
          <w:color w:val="0D0D0D" w:themeColor="text1" w:themeTint="F2"/>
          <w:sz w:val="24"/>
          <w:szCs w:val="24"/>
        </w:rPr>
        <w:t>Future Trends in Sustainable Hospitality</w:t>
      </w:r>
    </w:p>
    <w:p w14:paraId="4831BF2E" w14:textId="6EAE4034" w:rsidR="00F20C07" w:rsidRPr="005D2FF7" w:rsidRDefault="7A9B155A" w:rsidP="005D2FF7">
      <w:pPr>
        <w:shd w:val="clear" w:color="auto" w:fill="FFFFFF" w:themeFill="background1"/>
        <w:spacing w:after="300" w:line="360" w:lineRule="auto"/>
        <w:jc w:val="both"/>
        <w:rPr>
          <w:rFonts w:ascii="Arial" w:eastAsia="system-ui" w:hAnsi="Arial" w:cs="Arial"/>
        </w:rPr>
      </w:pPr>
      <w:r w:rsidRPr="005D2FF7">
        <w:rPr>
          <w:rFonts w:ascii="Arial" w:eastAsia="system-ui" w:hAnsi="Arial" w:cs="Arial"/>
          <w:color w:val="000000" w:themeColor="text1"/>
        </w:rPr>
        <w:t>The future of sustainable hospitality looks promising, with technological innovations, increased consumer demand for sustainability, stricter regulations and standards, and global collaboration and best practices driving the industry forward</w:t>
      </w:r>
      <w:r w:rsidR="0D7786CE" w:rsidRPr="005D2FF7">
        <w:rPr>
          <w:rFonts w:ascii="Arial" w:eastAsia="system-ui" w:hAnsi="Arial" w:cs="Arial"/>
          <w:color w:val="000000" w:themeColor="text1"/>
        </w:rPr>
        <w:t xml:space="preserve"> </w:t>
      </w:r>
      <w:r w:rsidR="0D7786CE" w:rsidRPr="005D2FF7">
        <w:rPr>
          <w:rFonts w:ascii="Arial" w:eastAsia="Roboto" w:hAnsi="Arial" w:cs="Arial"/>
          <w:color w:val="2C3E50"/>
        </w:rPr>
        <w:t>(solatubeglobaltm5150, 2021).</w:t>
      </w:r>
    </w:p>
    <w:p w14:paraId="34FE4B38" w14:textId="731F9408" w:rsidR="00F20C07" w:rsidRPr="005D2FF7" w:rsidRDefault="7A9B155A" w:rsidP="005D2FF7">
      <w:pPr>
        <w:pStyle w:val="Heading3"/>
        <w:shd w:val="clear" w:color="auto" w:fill="FFFFFF" w:themeFill="background1"/>
        <w:spacing w:before="240" w:after="120" w:line="360" w:lineRule="auto"/>
        <w:jc w:val="both"/>
        <w:rPr>
          <w:rFonts w:ascii="Arial" w:hAnsi="Arial" w:cs="Arial"/>
          <w:sz w:val="24"/>
          <w:szCs w:val="24"/>
        </w:rPr>
      </w:pPr>
      <w:r w:rsidRPr="005D2FF7">
        <w:rPr>
          <w:rFonts w:ascii="Arial" w:eastAsia="system-ui" w:hAnsi="Arial" w:cs="Arial"/>
          <w:b/>
          <w:bCs/>
          <w:color w:val="0D0D0D" w:themeColor="text1" w:themeTint="F2"/>
          <w:sz w:val="24"/>
          <w:szCs w:val="24"/>
        </w:rPr>
        <w:lastRenderedPageBreak/>
        <w:t>Technological Innovations</w:t>
      </w:r>
    </w:p>
    <w:p w14:paraId="3CC7CA07" w14:textId="5D204957" w:rsidR="00F20C07" w:rsidRPr="005D2FF7" w:rsidRDefault="7A9B155A" w:rsidP="005D2FF7">
      <w:pPr>
        <w:shd w:val="clear" w:color="auto" w:fill="FFFFFF" w:themeFill="background1"/>
        <w:spacing w:after="300" w:line="360" w:lineRule="auto"/>
        <w:jc w:val="both"/>
        <w:rPr>
          <w:rFonts w:ascii="Arial" w:hAnsi="Arial" w:cs="Arial"/>
        </w:rPr>
      </w:pPr>
      <w:r w:rsidRPr="005D2FF7">
        <w:rPr>
          <w:rFonts w:ascii="Arial" w:eastAsia="system-ui" w:hAnsi="Arial" w:cs="Arial"/>
          <w:color w:val="0D0D0D" w:themeColor="text1" w:themeTint="F2"/>
        </w:rPr>
        <w:t>Advancements in technology will play a significant role in the future of sustainable hospitality. Innovations such as smart energy management systems, AI-driven resource optimization, and advanced water recycling technologies will become more prevalent. For example, AI can help optimize energy use by predicting demand and adjusting settings in real-time.</w:t>
      </w:r>
    </w:p>
    <w:p w14:paraId="5E7C2AD9" w14:textId="1195F054" w:rsidR="00F20C07" w:rsidRPr="005D2FF7" w:rsidRDefault="7A9B155A" w:rsidP="005D2FF7">
      <w:pPr>
        <w:shd w:val="clear" w:color="auto" w:fill="FFFFFF" w:themeFill="background1"/>
        <w:spacing w:before="300" w:after="300" w:line="360" w:lineRule="auto"/>
        <w:jc w:val="both"/>
        <w:rPr>
          <w:rFonts w:ascii="Arial" w:hAnsi="Arial" w:cs="Arial"/>
        </w:rPr>
      </w:pPr>
      <w:r w:rsidRPr="005D2FF7">
        <w:rPr>
          <w:rFonts w:ascii="Arial" w:eastAsia="system-ui" w:hAnsi="Arial" w:cs="Arial"/>
          <w:color w:val="0D0D0D" w:themeColor="text1" w:themeTint="F2"/>
        </w:rPr>
        <w:t xml:space="preserve">Other technological innovations include the development of sustainable building materials, the use of renewable energy sources, and the integration of smart technologies to monitor and manage resource use. </w:t>
      </w:r>
    </w:p>
    <w:p w14:paraId="32E54961" w14:textId="294443AF" w:rsidR="00F20C07" w:rsidRPr="005D2FF7" w:rsidRDefault="7A9B155A" w:rsidP="005D2FF7">
      <w:pPr>
        <w:pStyle w:val="Heading3"/>
        <w:shd w:val="clear" w:color="auto" w:fill="FFFFFF" w:themeFill="background1"/>
        <w:spacing w:before="240" w:after="120" w:line="360" w:lineRule="auto"/>
        <w:jc w:val="both"/>
        <w:rPr>
          <w:rFonts w:ascii="Arial" w:hAnsi="Arial" w:cs="Arial"/>
          <w:sz w:val="24"/>
          <w:szCs w:val="24"/>
        </w:rPr>
      </w:pPr>
      <w:r w:rsidRPr="005D2FF7">
        <w:rPr>
          <w:rFonts w:ascii="Arial" w:eastAsia="system-ui" w:hAnsi="Arial" w:cs="Arial"/>
          <w:b/>
          <w:bCs/>
          <w:color w:val="0D0D0D" w:themeColor="text1" w:themeTint="F2"/>
          <w:sz w:val="24"/>
          <w:szCs w:val="24"/>
        </w:rPr>
        <w:t>Increased Consumer Demand for Sustainability</w:t>
      </w:r>
    </w:p>
    <w:p w14:paraId="0057339A" w14:textId="761F6095" w:rsidR="00F20C07" w:rsidRPr="005D2FF7" w:rsidRDefault="7A9B155A" w:rsidP="005D2FF7">
      <w:pPr>
        <w:shd w:val="clear" w:color="auto" w:fill="FFFFFF" w:themeFill="background1"/>
        <w:spacing w:after="300" w:line="360" w:lineRule="auto"/>
        <w:jc w:val="both"/>
        <w:rPr>
          <w:rFonts w:ascii="Arial" w:eastAsia="system-ui" w:hAnsi="Arial" w:cs="Arial"/>
        </w:rPr>
      </w:pPr>
      <w:r w:rsidRPr="005D2FF7">
        <w:rPr>
          <w:rFonts w:ascii="Arial" w:eastAsia="system-ui" w:hAnsi="Arial" w:cs="Arial"/>
          <w:color w:val="000000" w:themeColor="text1"/>
        </w:rPr>
        <w:t xml:space="preserve">Consumer demand for sustainable </w:t>
      </w:r>
      <w:r w:rsidR="4B9AA521" w:rsidRPr="005D2FF7">
        <w:rPr>
          <w:rFonts w:ascii="Arial" w:eastAsia="system-ui" w:hAnsi="Arial" w:cs="Arial"/>
          <w:color w:val="000000" w:themeColor="text1"/>
        </w:rPr>
        <w:t>accommodation</w:t>
      </w:r>
      <w:r w:rsidRPr="005D2FF7">
        <w:rPr>
          <w:rFonts w:ascii="Arial" w:eastAsia="system-ui" w:hAnsi="Arial" w:cs="Arial"/>
          <w:color w:val="000000" w:themeColor="text1"/>
        </w:rPr>
        <w:t xml:space="preserve"> is expected to rise. Guests are becoming more environmentally conscious and prefer hotels that demonstrate a commitment to sustainability. For instance, a survey by Booking.com found that 87% of global travelers want to travel sustainably</w:t>
      </w:r>
      <w:r w:rsidR="7DC8023E" w:rsidRPr="005D2FF7">
        <w:rPr>
          <w:rFonts w:ascii="Arial" w:eastAsia="Roboto" w:hAnsi="Arial" w:cs="Arial"/>
          <w:color w:val="2C3E50"/>
        </w:rPr>
        <w:t xml:space="preserve"> (www.linkedin.com, n.d.).</w:t>
      </w:r>
    </w:p>
    <w:p w14:paraId="4CB7250A" w14:textId="21B9D453" w:rsidR="00F20C07" w:rsidRPr="005D2FF7" w:rsidRDefault="7A9B155A" w:rsidP="005D2FF7">
      <w:pPr>
        <w:shd w:val="clear" w:color="auto" w:fill="FFFFFF" w:themeFill="background1"/>
        <w:spacing w:before="300" w:after="300" w:line="360" w:lineRule="auto"/>
        <w:jc w:val="both"/>
        <w:rPr>
          <w:rFonts w:ascii="Arial" w:hAnsi="Arial" w:cs="Arial"/>
        </w:rPr>
      </w:pPr>
      <w:r w:rsidRPr="005D2FF7">
        <w:rPr>
          <w:rFonts w:ascii="Arial" w:eastAsia="system-ui" w:hAnsi="Arial" w:cs="Arial"/>
          <w:color w:val="0D0D0D" w:themeColor="text1" w:themeTint="F2"/>
        </w:rPr>
        <w:t xml:space="preserve">Hotels can respond to this demand by adopting sustainable practices, obtaining sustainability certifications, and communicating their sustainability efforts to guests. </w:t>
      </w:r>
    </w:p>
    <w:p w14:paraId="459FF471" w14:textId="27CD7EFF" w:rsidR="00F20C07" w:rsidRPr="005D2FF7" w:rsidRDefault="7A9B155A" w:rsidP="005D2FF7">
      <w:pPr>
        <w:pStyle w:val="Heading3"/>
        <w:shd w:val="clear" w:color="auto" w:fill="FFFFFF" w:themeFill="background1"/>
        <w:spacing w:before="240" w:after="120" w:line="360" w:lineRule="auto"/>
        <w:jc w:val="both"/>
        <w:rPr>
          <w:rFonts w:ascii="Arial" w:hAnsi="Arial" w:cs="Arial"/>
          <w:sz w:val="24"/>
          <w:szCs w:val="24"/>
        </w:rPr>
      </w:pPr>
      <w:r w:rsidRPr="005D2FF7">
        <w:rPr>
          <w:rFonts w:ascii="Arial" w:eastAsia="system-ui" w:hAnsi="Arial" w:cs="Arial"/>
          <w:b/>
          <w:bCs/>
          <w:color w:val="0D0D0D" w:themeColor="text1" w:themeTint="F2"/>
          <w:sz w:val="24"/>
          <w:szCs w:val="24"/>
        </w:rPr>
        <w:t>Stricter Regulations and Standards</w:t>
      </w:r>
    </w:p>
    <w:p w14:paraId="7E9F42A5" w14:textId="4400AAA5" w:rsidR="00F20C07" w:rsidRPr="005D2FF7" w:rsidRDefault="7A9B155A" w:rsidP="005D2FF7">
      <w:pPr>
        <w:shd w:val="clear" w:color="auto" w:fill="FFFFFF" w:themeFill="background1"/>
        <w:spacing w:after="300" w:line="360" w:lineRule="auto"/>
        <w:jc w:val="both"/>
        <w:rPr>
          <w:rFonts w:ascii="Arial" w:hAnsi="Arial" w:cs="Arial"/>
        </w:rPr>
      </w:pPr>
      <w:r w:rsidRPr="005D2FF7">
        <w:rPr>
          <w:rFonts w:ascii="Arial" w:eastAsia="system-ui" w:hAnsi="Arial" w:cs="Arial"/>
          <w:color w:val="0D0D0D" w:themeColor="text1" w:themeTint="F2"/>
        </w:rPr>
        <w:t>Governments and regulatory bodies are likely to impose stricter environmental standards on the hospitality industry. Hotels will need to comply with these regulations to operate legally and maintain their reputation. For example, the European Union has introduced regulations to reduce single-use plastics, which hotels must adhere to.</w:t>
      </w:r>
    </w:p>
    <w:p w14:paraId="40CFFB7B" w14:textId="5D0FF4F7" w:rsidR="00F20C07" w:rsidRPr="005D2FF7" w:rsidRDefault="7A9B155A" w:rsidP="005D2FF7">
      <w:pPr>
        <w:shd w:val="clear" w:color="auto" w:fill="FFFFFF" w:themeFill="background1"/>
        <w:spacing w:before="300" w:after="300" w:line="360" w:lineRule="auto"/>
        <w:jc w:val="both"/>
        <w:rPr>
          <w:rFonts w:ascii="Arial" w:eastAsia="system-ui" w:hAnsi="Arial" w:cs="Arial"/>
        </w:rPr>
      </w:pPr>
      <w:r w:rsidRPr="005D2FF7">
        <w:rPr>
          <w:rFonts w:ascii="Arial" w:eastAsia="system-ui" w:hAnsi="Arial" w:cs="Arial"/>
          <w:color w:val="000000" w:themeColor="text1"/>
        </w:rPr>
        <w:t>Hotels can stay ahead of these regulations by adopting best practices in sustainability, staying informed about regulatory developments, and engaging with industry associations and advocacy groups. By proactively addressing regulatory requirements, hotels can ensure compliance and avoid potential penalties</w:t>
      </w:r>
      <w:r w:rsidR="16FB98B1" w:rsidRPr="005D2FF7">
        <w:rPr>
          <w:rFonts w:ascii="Arial" w:eastAsia="system-ui" w:hAnsi="Arial" w:cs="Arial"/>
          <w:color w:val="000000" w:themeColor="text1"/>
        </w:rPr>
        <w:t xml:space="preserve"> </w:t>
      </w:r>
      <w:r w:rsidR="16FB98B1" w:rsidRPr="005D2FF7">
        <w:rPr>
          <w:rFonts w:ascii="Arial" w:eastAsia="Roboto" w:hAnsi="Arial" w:cs="Arial"/>
          <w:color w:val="2C3E50"/>
        </w:rPr>
        <w:t>(</w:t>
      </w:r>
      <w:proofErr w:type="spellStart"/>
      <w:r w:rsidR="16FB98B1" w:rsidRPr="005D2FF7">
        <w:rPr>
          <w:rFonts w:ascii="Arial" w:eastAsia="Roboto" w:hAnsi="Arial" w:cs="Arial"/>
          <w:color w:val="2C3E50"/>
        </w:rPr>
        <w:t>rariel</w:t>
      </w:r>
      <w:proofErr w:type="spellEnd"/>
      <w:r w:rsidR="16FB98B1" w:rsidRPr="005D2FF7">
        <w:rPr>
          <w:rFonts w:ascii="Arial" w:eastAsia="Roboto" w:hAnsi="Arial" w:cs="Arial"/>
          <w:color w:val="2C3E50"/>
        </w:rPr>
        <w:t>, n.d.).</w:t>
      </w:r>
    </w:p>
    <w:p w14:paraId="5C2DB1E3" w14:textId="47E4ECF4" w:rsidR="00F20C07" w:rsidRPr="005D2FF7" w:rsidRDefault="7A9B155A" w:rsidP="005D2FF7">
      <w:pPr>
        <w:pStyle w:val="Heading3"/>
        <w:shd w:val="clear" w:color="auto" w:fill="FFFFFF" w:themeFill="background1"/>
        <w:spacing w:before="240" w:after="120" w:line="360" w:lineRule="auto"/>
        <w:jc w:val="both"/>
        <w:rPr>
          <w:rFonts w:ascii="Arial" w:hAnsi="Arial" w:cs="Arial"/>
          <w:sz w:val="24"/>
          <w:szCs w:val="24"/>
        </w:rPr>
      </w:pPr>
      <w:r w:rsidRPr="005D2FF7">
        <w:rPr>
          <w:rFonts w:ascii="Arial" w:eastAsia="system-ui" w:hAnsi="Arial" w:cs="Arial"/>
          <w:b/>
          <w:bCs/>
          <w:color w:val="0D0D0D" w:themeColor="text1" w:themeTint="F2"/>
          <w:sz w:val="24"/>
          <w:szCs w:val="24"/>
        </w:rPr>
        <w:lastRenderedPageBreak/>
        <w:t>Global Collaboration and Best Practices</w:t>
      </w:r>
    </w:p>
    <w:p w14:paraId="48EF822F" w14:textId="198F5ED9" w:rsidR="00F20C07" w:rsidRPr="005D2FF7" w:rsidRDefault="7A9B155A" w:rsidP="005D2FF7">
      <w:pPr>
        <w:shd w:val="clear" w:color="auto" w:fill="FFFFFF" w:themeFill="background1"/>
        <w:spacing w:after="300" w:line="360" w:lineRule="auto"/>
        <w:jc w:val="both"/>
        <w:rPr>
          <w:rFonts w:ascii="Arial" w:hAnsi="Arial" w:cs="Arial"/>
        </w:rPr>
      </w:pPr>
      <w:r w:rsidRPr="005D2FF7">
        <w:rPr>
          <w:rFonts w:ascii="Arial" w:eastAsia="system-ui" w:hAnsi="Arial" w:cs="Arial"/>
          <w:color w:val="0D0D0D" w:themeColor="text1" w:themeTint="F2"/>
        </w:rPr>
        <w:t>The future will see increased global collaboration among hotels to share best practices and innovative solutions. Industry associations and sustainability networks will play a crucial role in facilitating this exchange of knowledge. For example, the International Tourism Partnership (ITP) provides a platform for hotels to collaborate on sustainability initiatives.</w:t>
      </w:r>
    </w:p>
    <w:p w14:paraId="58C5859B" w14:textId="456092B8" w:rsidR="00F20C07" w:rsidRPr="005D2FF7" w:rsidRDefault="7A9B155A" w:rsidP="005D2FF7">
      <w:pPr>
        <w:shd w:val="clear" w:color="auto" w:fill="FFFFFF" w:themeFill="background1"/>
        <w:spacing w:before="300" w:after="300" w:line="360" w:lineRule="auto"/>
        <w:jc w:val="both"/>
        <w:rPr>
          <w:rFonts w:ascii="Arial" w:eastAsia="system-ui" w:hAnsi="Arial" w:cs="Arial"/>
        </w:rPr>
      </w:pPr>
      <w:r w:rsidRPr="005D2FF7">
        <w:rPr>
          <w:rFonts w:ascii="Arial" w:eastAsia="system-ui" w:hAnsi="Arial" w:cs="Arial"/>
          <w:color w:val="000000" w:themeColor="text1"/>
        </w:rPr>
        <w:t>Hotels can benefit from participating in these collaborations by gaining access to valuable resources, learning from the experiences of others, and contributing to the development of industry-wide standards and best practices. By working together, hotels can achieve greater sustainability and contribute to global environmental goals</w:t>
      </w:r>
      <w:r w:rsidR="0E26BA63" w:rsidRPr="005D2FF7">
        <w:rPr>
          <w:rFonts w:ascii="Arial" w:eastAsia="system-ui" w:hAnsi="Arial" w:cs="Arial"/>
          <w:color w:val="000000" w:themeColor="text1"/>
        </w:rPr>
        <w:t xml:space="preserve"> </w:t>
      </w:r>
      <w:r w:rsidR="0E26BA63" w:rsidRPr="005D2FF7">
        <w:rPr>
          <w:rFonts w:ascii="Arial" w:eastAsia="Roboto" w:hAnsi="Arial" w:cs="Arial"/>
          <w:color w:val="2C3E50"/>
        </w:rPr>
        <w:t>(Whelan and Fink, 2016).</w:t>
      </w:r>
    </w:p>
    <w:p w14:paraId="5D5882FA" w14:textId="608B3111" w:rsidR="00F20C07" w:rsidRPr="005D2FF7" w:rsidRDefault="7A9B155A" w:rsidP="005D2FF7">
      <w:pPr>
        <w:pStyle w:val="Heading2"/>
        <w:shd w:val="clear" w:color="auto" w:fill="FFFFFF" w:themeFill="background1"/>
        <w:spacing w:before="480" w:after="240" w:line="360" w:lineRule="auto"/>
        <w:jc w:val="both"/>
        <w:rPr>
          <w:rFonts w:ascii="Arial" w:hAnsi="Arial" w:cs="Arial"/>
          <w:sz w:val="24"/>
          <w:szCs w:val="24"/>
        </w:rPr>
      </w:pPr>
      <w:r w:rsidRPr="005D2FF7">
        <w:rPr>
          <w:rFonts w:ascii="Arial" w:eastAsia="system-ui" w:hAnsi="Arial" w:cs="Arial"/>
          <w:b/>
          <w:bCs/>
          <w:color w:val="0D0D0D" w:themeColor="text1" w:themeTint="F2"/>
          <w:sz w:val="24"/>
          <w:szCs w:val="24"/>
        </w:rPr>
        <w:t>Case Studies of Successful Sustainable Hotels</w:t>
      </w:r>
    </w:p>
    <w:p w14:paraId="4C089A01" w14:textId="7860E05A" w:rsidR="00F20C07" w:rsidRPr="005D2FF7" w:rsidRDefault="7A9B155A" w:rsidP="005D2FF7">
      <w:pPr>
        <w:pStyle w:val="Heading3"/>
        <w:shd w:val="clear" w:color="auto" w:fill="FFFFFF" w:themeFill="background1"/>
        <w:spacing w:before="240" w:after="120" w:line="360" w:lineRule="auto"/>
        <w:jc w:val="both"/>
        <w:rPr>
          <w:rFonts w:ascii="Arial" w:hAnsi="Arial" w:cs="Arial"/>
          <w:sz w:val="24"/>
          <w:szCs w:val="24"/>
        </w:rPr>
      </w:pPr>
      <w:r w:rsidRPr="005D2FF7">
        <w:rPr>
          <w:rFonts w:ascii="Arial" w:eastAsia="system-ui" w:hAnsi="Arial" w:cs="Arial"/>
          <w:b/>
          <w:bCs/>
          <w:color w:val="0D0D0D" w:themeColor="text1" w:themeTint="F2"/>
          <w:sz w:val="24"/>
          <w:szCs w:val="24"/>
        </w:rPr>
        <w:t>The Brando, French Polynesia</w:t>
      </w:r>
    </w:p>
    <w:p w14:paraId="46F3C4F4" w14:textId="54B5B3F6" w:rsidR="00F20C07" w:rsidRPr="005D2FF7" w:rsidRDefault="7A9B155A" w:rsidP="005D2FF7">
      <w:pPr>
        <w:shd w:val="clear" w:color="auto" w:fill="FFFFFF" w:themeFill="background1"/>
        <w:spacing w:after="300" w:line="360" w:lineRule="auto"/>
        <w:jc w:val="both"/>
        <w:rPr>
          <w:rFonts w:ascii="Arial" w:hAnsi="Arial" w:cs="Arial"/>
        </w:rPr>
      </w:pPr>
      <w:r w:rsidRPr="005D2FF7">
        <w:rPr>
          <w:rFonts w:ascii="Arial" w:eastAsia="system-ui" w:hAnsi="Arial" w:cs="Arial"/>
          <w:color w:val="0D0D0D" w:themeColor="text1" w:themeTint="F2"/>
        </w:rPr>
        <w:t xml:space="preserve">The Brando is a prime example of a sustainable luxury resort. It uses renewable energy sources, including solar power and coconut oil biofuel, and has implemented a comprehensive waste management system. The resort's commitment to sustainability has earned it multiple eco-certifications. </w:t>
      </w:r>
      <w:r w:rsidR="4A299DE0" w:rsidRPr="005D2FF7">
        <w:rPr>
          <w:rFonts w:ascii="Arial" w:eastAsia="system-ui" w:hAnsi="Arial" w:cs="Arial"/>
          <w:color w:val="0D0D0D" w:themeColor="text1" w:themeTint="F2"/>
        </w:rPr>
        <w:t>Brando</w:t>
      </w:r>
      <w:r w:rsidRPr="005D2FF7">
        <w:rPr>
          <w:rFonts w:ascii="Arial" w:eastAsia="system-ui" w:hAnsi="Arial" w:cs="Arial"/>
          <w:color w:val="0D0D0D" w:themeColor="text1" w:themeTint="F2"/>
        </w:rPr>
        <w:t xml:space="preserve"> demonstrates that luxury and sustainability can go hand in hand.</w:t>
      </w:r>
    </w:p>
    <w:p w14:paraId="1C234CB8" w14:textId="00071A00" w:rsidR="00F20C07" w:rsidRPr="005D2FF7" w:rsidRDefault="7A9B155A" w:rsidP="005D2FF7">
      <w:pPr>
        <w:pStyle w:val="Heading3"/>
        <w:shd w:val="clear" w:color="auto" w:fill="FFFFFF" w:themeFill="background1"/>
        <w:spacing w:before="240" w:after="120" w:line="360" w:lineRule="auto"/>
        <w:jc w:val="both"/>
        <w:rPr>
          <w:rFonts w:ascii="Arial" w:hAnsi="Arial" w:cs="Arial"/>
          <w:sz w:val="24"/>
          <w:szCs w:val="24"/>
        </w:rPr>
      </w:pPr>
      <w:r w:rsidRPr="005D2FF7">
        <w:rPr>
          <w:rFonts w:ascii="Arial" w:eastAsia="system-ui" w:hAnsi="Arial" w:cs="Arial"/>
          <w:b/>
          <w:bCs/>
          <w:color w:val="0D0D0D" w:themeColor="text1" w:themeTint="F2"/>
          <w:sz w:val="24"/>
          <w:szCs w:val="24"/>
        </w:rPr>
        <w:t>Hotel Verde, South Africa</w:t>
      </w:r>
    </w:p>
    <w:p w14:paraId="0B67E2C1" w14:textId="50B3BF9B" w:rsidR="00F20C07" w:rsidRPr="005D2FF7" w:rsidRDefault="7A9B155A" w:rsidP="005D2FF7">
      <w:pPr>
        <w:shd w:val="clear" w:color="auto" w:fill="FFFFFF" w:themeFill="background1"/>
        <w:spacing w:after="300" w:line="360" w:lineRule="auto"/>
        <w:jc w:val="both"/>
        <w:rPr>
          <w:rFonts w:ascii="Arial" w:hAnsi="Arial" w:cs="Arial"/>
        </w:rPr>
      </w:pPr>
      <w:r w:rsidRPr="005D2FF7">
        <w:rPr>
          <w:rFonts w:ascii="Arial" w:eastAsia="system-ui" w:hAnsi="Arial" w:cs="Arial"/>
          <w:color w:val="0D0D0D" w:themeColor="text1" w:themeTint="F2"/>
        </w:rPr>
        <w:t>Hotel Verde is known as Africa's greenest hotel. It features energy-efficient building design, water-saving measures, and a commitment to zero waste. The hotel has received numerous awards for its sustainability efforts. Hotel Verde's success shows that sustainable practices can be implemented effectively in any region.</w:t>
      </w:r>
    </w:p>
    <w:p w14:paraId="4AF2D77D" w14:textId="7F071E1C" w:rsidR="00F20C07" w:rsidRPr="005D2FF7" w:rsidRDefault="7A9B155A" w:rsidP="005D2FF7">
      <w:pPr>
        <w:pStyle w:val="Heading3"/>
        <w:shd w:val="clear" w:color="auto" w:fill="FFFFFF" w:themeFill="background1"/>
        <w:spacing w:before="240" w:after="120" w:line="360" w:lineRule="auto"/>
        <w:jc w:val="both"/>
        <w:rPr>
          <w:rFonts w:ascii="Arial" w:hAnsi="Arial" w:cs="Arial"/>
          <w:sz w:val="24"/>
          <w:szCs w:val="24"/>
        </w:rPr>
      </w:pPr>
      <w:r w:rsidRPr="005D2FF7">
        <w:rPr>
          <w:rFonts w:ascii="Arial" w:eastAsia="system-ui" w:hAnsi="Arial" w:cs="Arial"/>
          <w:b/>
          <w:bCs/>
          <w:color w:val="0D0D0D" w:themeColor="text1" w:themeTint="F2"/>
          <w:sz w:val="24"/>
          <w:szCs w:val="24"/>
        </w:rPr>
        <w:t>Six Senses, Various Locations</w:t>
      </w:r>
    </w:p>
    <w:p w14:paraId="4D7E39F1" w14:textId="54595841" w:rsidR="00F20C07" w:rsidRPr="005D2FF7" w:rsidRDefault="7A9B155A" w:rsidP="005D2FF7">
      <w:pPr>
        <w:shd w:val="clear" w:color="auto" w:fill="FFFFFF" w:themeFill="background1"/>
        <w:spacing w:after="300" w:line="360" w:lineRule="auto"/>
        <w:jc w:val="both"/>
        <w:rPr>
          <w:rFonts w:ascii="Arial" w:hAnsi="Arial" w:cs="Arial"/>
        </w:rPr>
      </w:pPr>
      <w:r w:rsidRPr="005D2FF7">
        <w:rPr>
          <w:rFonts w:ascii="Arial" w:eastAsia="system-ui" w:hAnsi="Arial" w:cs="Arial"/>
          <w:color w:val="0D0D0D" w:themeColor="text1" w:themeTint="F2"/>
        </w:rPr>
        <w:t xml:space="preserve">Six Senses hotels worldwide are renowned for their sustainability initiatives. They focus on energy efficiency, water conservation, and community engagement. Their commitment </w:t>
      </w:r>
      <w:r w:rsidRPr="005D2FF7">
        <w:rPr>
          <w:rFonts w:ascii="Arial" w:eastAsia="system-ui" w:hAnsi="Arial" w:cs="Arial"/>
          <w:color w:val="0D0D0D" w:themeColor="text1" w:themeTint="F2"/>
        </w:rPr>
        <w:lastRenderedPageBreak/>
        <w:t>to sustainability is evident in their comprehensive sustainability reports and certifications. Six Senses demonstrates that sustainability can be integrated into a global brand.</w:t>
      </w:r>
    </w:p>
    <w:p w14:paraId="552FCAC0" w14:textId="1EE59831" w:rsidR="00F20C07" w:rsidRPr="005D2FF7" w:rsidRDefault="7A9B155A" w:rsidP="005D2FF7">
      <w:pPr>
        <w:shd w:val="clear" w:color="auto" w:fill="FFFFFF" w:themeFill="background1"/>
        <w:spacing w:before="300" w:after="300" w:line="360" w:lineRule="auto"/>
        <w:jc w:val="both"/>
        <w:rPr>
          <w:rFonts w:ascii="Arial" w:hAnsi="Arial" w:cs="Arial"/>
        </w:rPr>
      </w:pPr>
      <w:r w:rsidRPr="005D2FF7">
        <w:rPr>
          <w:rFonts w:ascii="Arial" w:eastAsia="system-ui" w:hAnsi="Arial" w:cs="Arial"/>
          <w:color w:val="0D0D0D" w:themeColor="text1" w:themeTint="F2"/>
        </w:rPr>
        <w:t xml:space="preserve">Six Senses' sustainability initiatives include the use of renewable energy sources, waste reduction and recycling programs, sustainable sourcing and purchasing policies, and community engagement and development projects. </w:t>
      </w:r>
    </w:p>
    <w:p w14:paraId="63D50E52" w14:textId="38F8E078" w:rsidR="00F20C07" w:rsidRPr="005D2FF7" w:rsidRDefault="7A9B155A" w:rsidP="005D2FF7">
      <w:pPr>
        <w:pStyle w:val="Heading2"/>
        <w:shd w:val="clear" w:color="auto" w:fill="FFFFFF" w:themeFill="background1"/>
        <w:spacing w:before="480" w:after="240" w:line="360" w:lineRule="auto"/>
        <w:jc w:val="both"/>
        <w:rPr>
          <w:rFonts w:ascii="Arial" w:hAnsi="Arial" w:cs="Arial"/>
          <w:sz w:val="24"/>
          <w:szCs w:val="24"/>
        </w:rPr>
      </w:pPr>
      <w:r w:rsidRPr="005D2FF7">
        <w:rPr>
          <w:rFonts w:ascii="Arial" w:eastAsia="system-ui" w:hAnsi="Arial" w:cs="Arial"/>
          <w:b/>
          <w:bCs/>
          <w:color w:val="0D0D0D" w:themeColor="text1" w:themeTint="F2"/>
          <w:sz w:val="24"/>
          <w:szCs w:val="24"/>
        </w:rPr>
        <w:t>Conclusion</w:t>
      </w:r>
    </w:p>
    <w:p w14:paraId="7CA07030" w14:textId="0C83A60E" w:rsidR="00F20C07" w:rsidRPr="005D2FF7" w:rsidRDefault="7A9B155A" w:rsidP="005D2FF7">
      <w:pPr>
        <w:shd w:val="clear" w:color="auto" w:fill="FFFFFF" w:themeFill="background1"/>
        <w:spacing w:after="300" w:line="360" w:lineRule="auto"/>
        <w:jc w:val="both"/>
        <w:rPr>
          <w:rFonts w:ascii="Arial" w:hAnsi="Arial" w:cs="Arial"/>
        </w:rPr>
      </w:pPr>
      <w:r w:rsidRPr="005D2FF7">
        <w:rPr>
          <w:rFonts w:ascii="Arial" w:eastAsia="system-ui" w:hAnsi="Arial" w:cs="Arial"/>
          <w:color w:val="0D0D0D" w:themeColor="text1" w:themeTint="F2"/>
        </w:rPr>
        <w:t>Sustainability in the hotel and hospitality industry is not only a moral imperative but also a business necessity. Achieving sustainable accreditation requires a comprehensive approach to resource management, waste reduction, energy efficiency, and guest engagement. While there are challenges, the benefits of integrating sustainability far outweigh the drawbacks. The future of the industry lies in embracing technological innovations, responding to consumer demands, and adhering to stricter regulations. By doing so, hotels can ensure long-term success and contribute positively to the environment.</w:t>
      </w:r>
    </w:p>
    <w:p w14:paraId="6051860B" w14:textId="2BC6E05C" w:rsidR="00F20C07" w:rsidRPr="005D2FF7" w:rsidRDefault="00F20C07" w:rsidP="005D2FF7">
      <w:pPr>
        <w:spacing w:line="360" w:lineRule="auto"/>
        <w:jc w:val="both"/>
        <w:rPr>
          <w:rFonts w:ascii="Arial" w:hAnsi="Arial" w:cs="Arial"/>
        </w:rPr>
      </w:pPr>
    </w:p>
    <w:p w14:paraId="14244013" w14:textId="466D79E5" w:rsidR="00F20C07" w:rsidRPr="005D2FF7" w:rsidRDefault="00F20C07" w:rsidP="005D2FF7">
      <w:pPr>
        <w:spacing w:line="360" w:lineRule="auto"/>
        <w:jc w:val="both"/>
        <w:rPr>
          <w:rFonts w:ascii="Arial" w:hAnsi="Arial" w:cs="Arial"/>
        </w:rPr>
      </w:pPr>
    </w:p>
    <w:p w14:paraId="3754C2B6" w14:textId="1EBF4113" w:rsidR="00F20C07" w:rsidRPr="005D2FF7" w:rsidRDefault="00F20C07" w:rsidP="005D2FF7">
      <w:pPr>
        <w:spacing w:line="360" w:lineRule="auto"/>
        <w:jc w:val="both"/>
        <w:rPr>
          <w:rFonts w:ascii="Arial" w:hAnsi="Arial" w:cs="Arial"/>
        </w:rPr>
      </w:pPr>
    </w:p>
    <w:p w14:paraId="07A4BC4D" w14:textId="77777777" w:rsidR="005D2FF7" w:rsidRDefault="005D2FF7" w:rsidP="005D2FF7">
      <w:pPr>
        <w:spacing w:line="360" w:lineRule="auto"/>
        <w:jc w:val="both"/>
        <w:rPr>
          <w:rFonts w:ascii="Arial" w:hAnsi="Arial" w:cs="Arial"/>
        </w:rPr>
      </w:pPr>
    </w:p>
    <w:p w14:paraId="707C82AB" w14:textId="77777777" w:rsidR="005D2FF7" w:rsidRDefault="005D2FF7" w:rsidP="005D2FF7">
      <w:pPr>
        <w:spacing w:line="360" w:lineRule="auto"/>
        <w:jc w:val="both"/>
        <w:rPr>
          <w:rFonts w:ascii="Arial" w:hAnsi="Arial" w:cs="Arial"/>
        </w:rPr>
      </w:pPr>
    </w:p>
    <w:p w14:paraId="150C9610" w14:textId="77777777" w:rsidR="00E83CF4" w:rsidRDefault="00E83CF4" w:rsidP="005D2FF7">
      <w:pPr>
        <w:spacing w:line="360" w:lineRule="auto"/>
        <w:jc w:val="both"/>
        <w:rPr>
          <w:rFonts w:ascii="Arial" w:hAnsi="Arial" w:cs="Arial"/>
        </w:rPr>
      </w:pPr>
    </w:p>
    <w:p w14:paraId="19F41D8F" w14:textId="3B465A8D" w:rsidR="005D2FF7" w:rsidRPr="005D2FF7" w:rsidRDefault="12FA9311" w:rsidP="005D2FF7">
      <w:pPr>
        <w:spacing w:line="360" w:lineRule="auto"/>
        <w:jc w:val="both"/>
        <w:rPr>
          <w:rFonts w:ascii="Arial" w:hAnsi="Arial" w:cs="Arial"/>
        </w:rPr>
      </w:pPr>
      <w:r w:rsidRPr="005D2FF7">
        <w:rPr>
          <w:rFonts w:ascii="Arial" w:hAnsi="Arial" w:cs="Arial"/>
        </w:rPr>
        <w:t>References</w:t>
      </w:r>
    </w:p>
    <w:p w14:paraId="098B1082" w14:textId="77777777" w:rsidR="005D2FF7" w:rsidRPr="005D2FF7" w:rsidRDefault="005D2FF7" w:rsidP="005D2FF7">
      <w:pPr>
        <w:spacing w:after="0" w:line="360" w:lineRule="auto"/>
        <w:jc w:val="both"/>
        <w:rPr>
          <w:rFonts w:ascii="Arial" w:hAnsi="Arial" w:cs="Arial"/>
        </w:rPr>
      </w:pPr>
      <w:r w:rsidRPr="005D2FF7">
        <w:rPr>
          <w:rFonts w:ascii="Arial" w:eastAsia="Calibri" w:hAnsi="Arial" w:cs="Arial"/>
          <w:color w:val="000000" w:themeColor="text1"/>
        </w:rPr>
        <w:t xml:space="preserve">Abbas, J., Mubeen, R., </w:t>
      </w:r>
      <w:proofErr w:type="spellStart"/>
      <w:r w:rsidRPr="005D2FF7">
        <w:rPr>
          <w:rFonts w:ascii="Arial" w:eastAsia="Calibri" w:hAnsi="Arial" w:cs="Arial"/>
          <w:color w:val="000000" w:themeColor="text1"/>
        </w:rPr>
        <w:t>Iorember</w:t>
      </w:r>
      <w:proofErr w:type="spellEnd"/>
      <w:r w:rsidRPr="005D2FF7">
        <w:rPr>
          <w:rFonts w:ascii="Arial" w:eastAsia="Calibri" w:hAnsi="Arial" w:cs="Arial"/>
          <w:color w:val="000000" w:themeColor="text1"/>
        </w:rPr>
        <w:t xml:space="preserve">, P.T., Raza, S. and </w:t>
      </w:r>
      <w:proofErr w:type="spellStart"/>
      <w:r w:rsidRPr="005D2FF7">
        <w:rPr>
          <w:rFonts w:ascii="Arial" w:eastAsia="Calibri" w:hAnsi="Arial" w:cs="Arial"/>
          <w:color w:val="000000" w:themeColor="text1"/>
        </w:rPr>
        <w:t>Mamirkulova</w:t>
      </w:r>
      <w:proofErr w:type="spellEnd"/>
      <w:r w:rsidRPr="005D2FF7">
        <w:rPr>
          <w:rFonts w:ascii="Arial" w:eastAsia="Calibri" w:hAnsi="Arial" w:cs="Arial"/>
          <w:color w:val="000000" w:themeColor="text1"/>
        </w:rPr>
        <w:t xml:space="preserve">, G. (2021). Exploring the impact of COVID-19 on tourism: transformational potential and implications for a sustainable recovery of the travel and leisure industry. </w:t>
      </w:r>
      <w:r w:rsidRPr="005D2FF7">
        <w:rPr>
          <w:rFonts w:ascii="Arial" w:eastAsia="Calibri" w:hAnsi="Arial" w:cs="Arial"/>
          <w:i/>
          <w:iCs/>
          <w:color w:val="000000" w:themeColor="text1"/>
        </w:rPr>
        <w:t>Current Research in Behavioral Sciences</w:t>
      </w:r>
      <w:r w:rsidRPr="005D2FF7">
        <w:rPr>
          <w:rFonts w:ascii="Arial" w:eastAsia="Calibri" w:hAnsi="Arial" w:cs="Arial"/>
          <w:color w:val="000000" w:themeColor="text1"/>
        </w:rPr>
        <w:t>, 2(1), p.100033.</w:t>
      </w:r>
    </w:p>
    <w:p w14:paraId="3704F783" w14:textId="77777777" w:rsidR="005D2FF7" w:rsidRPr="005D2FF7" w:rsidRDefault="005D2FF7" w:rsidP="005D2FF7">
      <w:pPr>
        <w:spacing w:after="0" w:line="360" w:lineRule="auto"/>
        <w:jc w:val="both"/>
        <w:rPr>
          <w:rFonts w:ascii="Arial" w:hAnsi="Arial" w:cs="Arial"/>
        </w:rPr>
      </w:pPr>
      <w:proofErr w:type="spellStart"/>
      <w:r w:rsidRPr="005D2FF7">
        <w:rPr>
          <w:rFonts w:ascii="Arial" w:eastAsia="Calibri" w:hAnsi="Arial" w:cs="Arial"/>
          <w:color w:val="000000" w:themeColor="text1"/>
        </w:rPr>
        <w:lastRenderedPageBreak/>
        <w:t>Alreahi</w:t>
      </w:r>
      <w:proofErr w:type="spellEnd"/>
      <w:r w:rsidRPr="005D2FF7">
        <w:rPr>
          <w:rFonts w:ascii="Arial" w:eastAsia="Calibri" w:hAnsi="Arial" w:cs="Arial"/>
          <w:color w:val="000000" w:themeColor="text1"/>
        </w:rPr>
        <w:t xml:space="preserve">, M., </w:t>
      </w:r>
      <w:proofErr w:type="spellStart"/>
      <w:r w:rsidRPr="005D2FF7">
        <w:rPr>
          <w:rFonts w:ascii="Arial" w:eastAsia="Calibri" w:hAnsi="Arial" w:cs="Arial"/>
          <w:color w:val="000000" w:themeColor="text1"/>
        </w:rPr>
        <w:t>Bujdosó</w:t>
      </w:r>
      <w:proofErr w:type="spellEnd"/>
      <w:r w:rsidRPr="005D2FF7">
        <w:rPr>
          <w:rFonts w:ascii="Arial" w:eastAsia="Calibri" w:hAnsi="Arial" w:cs="Arial"/>
          <w:color w:val="000000" w:themeColor="text1"/>
        </w:rPr>
        <w:t xml:space="preserve">, Z., </w:t>
      </w:r>
      <w:proofErr w:type="spellStart"/>
      <w:r w:rsidRPr="005D2FF7">
        <w:rPr>
          <w:rFonts w:ascii="Arial" w:eastAsia="Calibri" w:hAnsi="Arial" w:cs="Arial"/>
          <w:color w:val="000000" w:themeColor="text1"/>
        </w:rPr>
        <w:t>Dávid</w:t>
      </w:r>
      <w:proofErr w:type="spellEnd"/>
      <w:r w:rsidRPr="005D2FF7">
        <w:rPr>
          <w:rFonts w:ascii="Arial" w:eastAsia="Calibri" w:hAnsi="Arial" w:cs="Arial"/>
          <w:color w:val="000000" w:themeColor="text1"/>
        </w:rPr>
        <w:t xml:space="preserve">, L.D. and </w:t>
      </w:r>
      <w:proofErr w:type="spellStart"/>
      <w:r w:rsidRPr="005D2FF7">
        <w:rPr>
          <w:rFonts w:ascii="Arial" w:eastAsia="Calibri" w:hAnsi="Arial" w:cs="Arial"/>
          <w:color w:val="000000" w:themeColor="text1"/>
        </w:rPr>
        <w:t>Gyenge</w:t>
      </w:r>
      <w:proofErr w:type="spellEnd"/>
      <w:r w:rsidRPr="005D2FF7">
        <w:rPr>
          <w:rFonts w:ascii="Arial" w:eastAsia="Calibri" w:hAnsi="Arial" w:cs="Arial"/>
          <w:color w:val="000000" w:themeColor="text1"/>
        </w:rPr>
        <w:t xml:space="preserve">, B. (2023). Green Supply Chain Management in Hotel Industry: A Systematic Review. </w:t>
      </w:r>
      <w:r w:rsidRPr="005D2FF7">
        <w:rPr>
          <w:rFonts w:ascii="Arial" w:eastAsia="Calibri" w:hAnsi="Arial" w:cs="Arial"/>
          <w:i/>
          <w:iCs/>
          <w:color w:val="000000" w:themeColor="text1"/>
        </w:rPr>
        <w:t>Sustainability</w:t>
      </w:r>
      <w:r w:rsidRPr="005D2FF7">
        <w:rPr>
          <w:rFonts w:ascii="Arial" w:eastAsia="Calibri" w:hAnsi="Arial" w:cs="Arial"/>
          <w:color w:val="000000" w:themeColor="text1"/>
        </w:rPr>
        <w:t xml:space="preserve">, 15(7), p.5622. </w:t>
      </w:r>
      <w:proofErr w:type="spellStart"/>
      <w:proofErr w:type="gramStart"/>
      <w:r w:rsidRPr="005D2FF7">
        <w:rPr>
          <w:rFonts w:ascii="Arial" w:eastAsia="Calibri" w:hAnsi="Arial" w:cs="Arial"/>
          <w:color w:val="000000" w:themeColor="text1"/>
        </w:rPr>
        <w:t>doi:https</w:t>
      </w:r>
      <w:proofErr w:type="spellEnd"/>
      <w:r w:rsidRPr="005D2FF7">
        <w:rPr>
          <w:rFonts w:ascii="Arial" w:eastAsia="Calibri" w:hAnsi="Arial" w:cs="Arial"/>
          <w:color w:val="000000" w:themeColor="text1"/>
        </w:rPr>
        <w:t>://doi.org/10.3390/su15075622</w:t>
      </w:r>
      <w:proofErr w:type="gramEnd"/>
      <w:r w:rsidRPr="005D2FF7">
        <w:rPr>
          <w:rFonts w:ascii="Arial" w:eastAsia="Calibri" w:hAnsi="Arial" w:cs="Arial"/>
          <w:color w:val="000000" w:themeColor="text1"/>
        </w:rPr>
        <w:t>.</w:t>
      </w:r>
    </w:p>
    <w:p w14:paraId="54981D7A" w14:textId="77777777" w:rsidR="005D2FF7" w:rsidRPr="005D2FF7" w:rsidRDefault="005D2FF7" w:rsidP="005D2FF7">
      <w:pPr>
        <w:spacing w:after="0" w:line="360" w:lineRule="auto"/>
        <w:jc w:val="both"/>
        <w:rPr>
          <w:rFonts w:ascii="Arial" w:hAnsi="Arial" w:cs="Arial"/>
        </w:rPr>
      </w:pPr>
      <w:r w:rsidRPr="005D2FF7">
        <w:rPr>
          <w:rFonts w:ascii="Arial" w:eastAsia="Calibri" w:hAnsi="Arial" w:cs="Arial"/>
          <w:color w:val="000000" w:themeColor="text1"/>
        </w:rPr>
        <w:t xml:space="preserve">Business Waste. (n.d.). </w:t>
      </w:r>
      <w:r w:rsidRPr="005D2FF7">
        <w:rPr>
          <w:rFonts w:ascii="Arial" w:eastAsia="Calibri" w:hAnsi="Arial" w:cs="Arial"/>
          <w:i/>
          <w:iCs/>
          <w:color w:val="000000" w:themeColor="text1"/>
        </w:rPr>
        <w:t>How to Reduce Waste in Hotels and the Hospitality Industry</w:t>
      </w:r>
      <w:r w:rsidRPr="005D2FF7">
        <w:rPr>
          <w:rFonts w:ascii="Arial" w:eastAsia="Calibri" w:hAnsi="Arial" w:cs="Arial"/>
          <w:color w:val="000000" w:themeColor="text1"/>
        </w:rPr>
        <w:t xml:space="preserve">. [online] Available at: </w:t>
      </w:r>
      <w:hyperlink r:id="rId5">
        <w:r w:rsidRPr="005D2FF7">
          <w:rPr>
            <w:rStyle w:val="Hyperlink"/>
            <w:rFonts w:ascii="Arial" w:eastAsia="Calibri" w:hAnsi="Arial" w:cs="Arial"/>
          </w:rPr>
          <w:t>https://www.businesswaste.co.uk/reduce-waste/how-to-reduce-waste-in-hotels-and-the-hospitality-industry/</w:t>
        </w:r>
      </w:hyperlink>
      <w:r w:rsidRPr="005D2FF7">
        <w:rPr>
          <w:rFonts w:ascii="Arial" w:eastAsia="Calibri" w:hAnsi="Arial" w:cs="Arial"/>
          <w:color w:val="000000" w:themeColor="text1"/>
        </w:rPr>
        <w:t>. [Accessed 28 May 2024].</w:t>
      </w:r>
    </w:p>
    <w:p w14:paraId="6AAFB6B2" w14:textId="77777777" w:rsidR="005D2FF7" w:rsidRPr="005D2FF7" w:rsidRDefault="005D2FF7" w:rsidP="005D2FF7">
      <w:pPr>
        <w:spacing w:after="0" w:line="360" w:lineRule="auto"/>
        <w:jc w:val="both"/>
        <w:rPr>
          <w:rFonts w:ascii="Arial" w:hAnsi="Arial" w:cs="Arial"/>
        </w:rPr>
      </w:pPr>
      <w:proofErr w:type="spellStart"/>
      <w:r w:rsidRPr="005D2FF7">
        <w:rPr>
          <w:rFonts w:ascii="Arial" w:eastAsia="Calibri" w:hAnsi="Arial" w:cs="Arial"/>
          <w:color w:val="000000" w:themeColor="text1"/>
        </w:rPr>
        <w:t>EarthCheck</w:t>
      </w:r>
      <w:proofErr w:type="spellEnd"/>
      <w:r w:rsidRPr="005D2FF7">
        <w:rPr>
          <w:rFonts w:ascii="Arial" w:eastAsia="Calibri" w:hAnsi="Arial" w:cs="Arial"/>
          <w:color w:val="000000" w:themeColor="text1"/>
        </w:rPr>
        <w:t xml:space="preserve">. (n.d.). </w:t>
      </w:r>
      <w:r w:rsidRPr="005D2FF7">
        <w:rPr>
          <w:rFonts w:ascii="Arial" w:eastAsia="Calibri" w:hAnsi="Arial" w:cs="Arial"/>
          <w:i/>
          <w:iCs/>
          <w:color w:val="000000" w:themeColor="text1"/>
        </w:rPr>
        <w:t>Certification</w:t>
      </w:r>
      <w:r w:rsidRPr="005D2FF7">
        <w:rPr>
          <w:rFonts w:ascii="Arial" w:eastAsia="Calibri" w:hAnsi="Arial" w:cs="Arial"/>
          <w:color w:val="000000" w:themeColor="text1"/>
        </w:rPr>
        <w:t xml:space="preserve">. [online] Available at: </w:t>
      </w:r>
      <w:hyperlink r:id="rId6">
        <w:r w:rsidRPr="005D2FF7">
          <w:rPr>
            <w:rStyle w:val="Hyperlink"/>
            <w:rFonts w:ascii="Arial" w:eastAsia="Calibri" w:hAnsi="Arial" w:cs="Arial"/>
          </w:rPr>
          <w:t>https://earthcheck.org/what-we-do/certification/</w:t>
        </w:r>
      </w:hyperlink>
      <w:r w:rsidRPr="005D2FF7">
        <w:rPr>
          <w:rFonts w:ascii="Arial" w:eastAsia="Calibri" w:hAnsi="Arial" w:cs="Arial"/>
          <w:color w:val="000000" w:themeColor="text1"/>
        </w:rPr>
        <w:t>.</w:t>
      </w:r>
    </w:p>
    <w:p w14:paraId="7200C1A6" w14:textId="77777777" w:rsidR="005D2FF7" w:rsidRPr="005D2FF7" w:rsidRDefault="005D2FF7" w:rsidP="005D2FF7">
      <w:pPr>
        <w:spacing w:after="0" w:line="360" w:lineRule="auto"/>
        <w:jc w:val="both"/>
        <w:rPr>
          <w:rFonts w:ascii="Arial" w:hAnsi="Arial" w:cs="Arial"/>
        </w:rPr>
      </w:pPr>
      <w:r w:rsidRPr="005D2FF7">
        <w:rPr>
          <w:rFonts w:ascii="Arial" w:eastAsia="Calibri" w:hAnsi="Arial" w:cs="Arial"/>
          <w:color w:val="000000" w:themeColor="text1"/>
        </w:rPr>
        <w:t xml:space="preserve">European Commission (2021). </w:t>
      </w:r>
      <w:r w:rsidRPr="005D2FF7">
        <w:rPr>
          <w:rFonts w:ascii="Arial" w:eastAsia="Calibri" w:hAnsi="Arial" w:cs="Arial"/>
          <w:i/>
          <w:iCs/>
          <w:color w:val="000000" w:themeColor="text1"/>
        </w:rPr>
        <w:t>EU restrictions on certain single-use plastics</w:t>
      </w:r>
      <w:r w:rsidRPr="005D2FF7">
        <w:rPr>
          <w:rFonts w:ascii="Arial" w:eastAsia="Calibri" w:hAnsi="Arial" w:cs="Arial"/>
          <w:color w:val="000000" w:themeColor="text1"/>
        </w:rPr>
        <w:t xml:space="preserve">. [online] environment.ec.europa.eu. Available at: </w:t>
      </w:r>
      <w:hyperlink r:id="rId7" w:anchor=":~:text=The%20EU%20is%20acting%20against">
        <w:r w:rsidRPr="005D2FF7">
          <w:rPr>
            <w:rStyle w:val="Hyperlink"/>
            <w:rFonts w:ascii="Arial" w:eastAsia="Calibri" w:hAnsi="Arial" w:cs="Arial"/>
          </w:rPr>
          <w:t>https://environment.ec.europa.eu/topics/plastics/single-use-plastics/eu-restrictions-certain-single-use-plastics_en#:~:text=The%20EU%20is%20acting%20against</w:t>
        </w:r>
      </w:hyperlink>
      <w:r w:rsidRPr="005D2FF7">
        <w:rPr>
          <w:rFonts w:ascii="Arial" w:eastAsia="Calibri" w:hAnsi="Arial" w:cs="Arial"/>
          <w:color w:val="000000" w:themeColor="text1"/>
        </w:rPr>
        <w:t>.</w:t>
      </w:r>
    </w:p>
    <w:p w14:paraId="2211E83B" w14:textId="77777777" w:rsidR="005D2FF7" w:rsidRPr="005D2FF7" w:rsidRDefault="005D2FF7" w:rsidP="005D2FF7">
      <w:pPr>
        <w:spacing w:after="0" w:line="360" w:lineRule="auto"/>
        <w:jc w:val="both"/>
        <w:rPr>
          <w:rFonts w:ascii="Arial" w:eastAsia="Calibri" w:hAnsi="Arial" w:cs="Arial"/>
          <w:color w:val="000000" w:themeColor="text1"/>
        </w:rPr>
      </w:pPr>
      <w:r w:rsidRPr="005D2FF7">
        <w:rPr>
          <w:rFonts w:ascii="Arial" w:eastAsia="Calibri" w:hAnsi="Arial" w:cs="Arial"/>
          <w:color w:val="000000" w:themeColor="text1"/>
        </w:rPr>
        <w:t xml:space="preserve">eventscouncil.org. (n.d.). </w:t>
      </w:r>
      <w:r w:rsidRPr="005D2FF7">
        <w:rPr>
          <w:rFonts w:ascii="Arial" w:eastAsia="Calibri" w:hAnsi="Arial" w:cs="Arial"/>
          <w:i/>
          <w:iCs/>
          <w:color w:val="000000" w:themeColor="text1"/>
        </w:rPr>
        <w:t>EIC Centre for Sustainability and Social Impact</w:t>
      </w:r>
      <w:r w:rsidRPr="005D2FF7">
        <w:rPr>
          <w:rFonts w:ascii="Arial" w:eastAsia="Calibri" w:hAnsi="Arial" w:cs="Arial"/>
          <w:color w:val="000000" w:themeColor="text1"/>
        </w:rPr>
        <w:t xml:space="preserve">. [online] Available at: </w:t>
      </w:r>
      <w:hyperlink r:id="rId8">
        <w:r w:rsidRPr="005D2FF7">
          <w:rPr>
            <w:rStyle w:val="Hyperlink"/>
            <w:rFonts w:ascii="Arial" w:eastAsia="Calibri" w:hAnsi="Arial" w:cs="Arial"/>
          </w:rPr>
          <w:t>https://eventscouncil.org/Sustainability/CSE</w:t>
        </w:r>
      </w:hyperlink>
      <w:r w:rsidRPr="005D2FF7">
        <w:rPr>
          <w:rFonts w:ascii="Arial" w:eastAsia="Calibri" w:hAnsi="Arial" w:cs="Arial"/>
          <w:color w:val="000000" w:themeColor="text1"/>
        </w:rPr>
        <w:t>. [Accessed 29 May 2024].</w:t>
      </w:r>
    </w:p>
    <w:p w14:paraId="2406DAB4" w14:textId="77777777" w:rsidR="005D2FF7" w:rsidRPr="005D2FF7" w:rsidRDefault="005D2FF7" w:rsidP="005D2FF7">
      <w:pPr>
        <w:spacing w:after="0" w:line="360" w:lineRule="auto"/>
        <w:jc w:val="both"/>
        <w:rPr>
          <w:rFonts w:ascii="Arial" w:hAnsi="Arial" w:cs="Arial"/>
        </w:rPr>
      </w:pPr>
      <w:r w:rsidRPr="005D2FF7">
        <w:rPr>
          <w:rFonts w:ascii="Arial" w:eastAsia="Calibri" w:hAnsi="Arial" w:cs="Arial"/>
          <w:color w:val="000000" w:themeColor="text1"/>
        </w:rPr>
        <w:t xml:space="preserve">Green Globe (2023). </w:t>
      </w:r>
      <w:hyperlink r:id="rId9">
        <w:r w:rsidRPr="005D2FF7">
          <w:rPr>
            <w:rStyle w:val="Hyperlink"/>
            <w:rFonts w:ascii="Arial" w:eastAsia="Calibri" w:hAnsi="Arial" w:cs="Arial"/>
            <w:i/>
            <w:iCs/>
          </w:rPr>
          <w:t>https://www.greenglobe.com</w:t>
        </w:r>
      </w:hyperlink>
      <w:r w:rsidRPr="005D2FF7">
        <w:rPr>
          <w:rFonts w:ascii="Arial" w:eastAsia="Calibri" w:hAnsi="Arial" w:cs="Arial"/>
          <w:color w:val="000000" w:themeColor="text1"/>
        </w:rPr>
        <w:t xml:space="preserve">. [online] </w:t>
      </w:r>
      <w:hyperlink>
        <w:r w:rsidRPr="005D2FF7">
          <w:rPr>
            <w:rStyle w:val="Hyperlink"/>
            <w:rFonts w:ascii="Arial" w:eastAsia="Calibri" w:hAnsi="Arial" w:cs="Arial"/>
          </w:rPr>
          <w:t>www.greenglobe.com</w:t>
        </w:r>
      </w:hyperlink>
      <w:r w:rsidRPr="005D2FF7">
        <w:rPr>
          <w:rFonts w:ascii="Arial" w:eastAsia="Calibri" w:hAnsi="Arial" w:cs="Arial"/>
          <w:color w:val="000000" w:themeColor="text1"/>
        </w:rPr>
        <w:t xml:space="preserve">. Available at: </w:t>
      </w:r>
      <w:hyperlink r:id="rId10">
        <w:r w:rsidRPr="005D2FF7">
          <w:rPr>
            <w:rStyle w:val="Hyperlink"/>
            <w:rFonts w:ascii="Arial" w:eastAsia="Calibri" w:hAnsi="Arial" w:cs="Arial"/>
          </w:rPr>
          <w:t>https://www.greenglobe.com/</w:t>
        </w:r>
      </w:hyperlink>
      <w:r w:rsidRPr="005D2FF7">
        <w:rPr>
          <w:rFonts w:ascii="Arial" w:eastAsia="Calibri" w:hAnsi="Arial" w:cs="Arial"/>
          <w:color w:val="000000" w:themeColor="text1"/>
        </w:rPr>
        <w:t>. [Accessed 29 May 2024].</w:t>
      </w:r>
    </w:p>
    <w:p w14:paraId="3600F8DE" w14:textId="77777777" w:rsidR="005D2FF7" w:rsidRPr="005D2FF7" w:rsidRDefault="005D2FF7" w:rsidP="005D2FF7">
      <w:pPr>
        <w:spacing w:after="0" w:line="360" w:lineRule="auto"/>
        <w:jc w:val="both"/>
        <w:rPr>
          <w:rFonts w:ascii="Arial" w:hAnsi="Arial" w:cs="Arial"/>
        </w:rPr>
      </w:pPr>
      <w:r w:rsidRPr="005D2FF7">
        <w:rPr>
          <w:rFonts w:ascii="Arial" w:eastAsia="Calibri" w:hAnsi="Arial" w:cs="Arial"/>
          <w:color w:val="000000" w:themeColor="text1"/>
        </w:rPr>
        <w:t xml:space="preserve">‌GREEN Hospitality. (n.d.). </w:t>
      </w:r>
      <w:r w:rsidRPr="005D2FF7">
        <w:rPr>
          <w:rFonts w:ascii="Arial" w:eastAsia="Calibri" w:hAnsi="Arial" w:cs="Arial"/>
          <w:i/>
          <w:iCs/>
          <w:color w:val="000000" w:themeColor="text1"/>
        </w:rPr>
        <w:t>Home | GREEN Hospitality | Hong Kong | Asia-Pacific</w:t>
      </w:r>
      <w:r w:rsidRPr="005D2FF7">
        <w:rPr>
          <w:rFonts w:ascii="Arial" w:eastAsia="Calibri" w:hAnsi="Arial" w:cs="Arial"/>
          <w:color w:val="000000" w:themeColor="text1"/>
        </w:rPr>
        <w:t xml:space="preserve">. [online] Available at: </w:t>
      </w:r>
      <w:hyperlink r:id="rId11">
        <w:r w:rsidRPr="005D2FF7">
          <w:rPr>
            <w:rStyle w:val="Hyperlink"/>
            <w:rFonts w:ascii="Arial" w:eastAsia="Calibri" w:hAnsi="Arial" w:cs="Arial"/>
          </w:rPr>
          <w:t>https://www.greenhospitality.io/?gad_source=1&amp;gclid=EAIaIQobChMIr87TmdixhgMV2AuiAx3fXwB-EAAYBCAAEgJIj_D_BwE</w:t>
        </w:r>
      </w:hyperlink>
      <w:r w:rsidRPr="005D2FF7">
        <w:rPr>
          <w:rFonts w:ascii="Arial" w:eastAsia="Calibri" w:hAnsi="Arial" w:cs="Arial"/>
          <w:color w:val="000000" w:themeColor="text1"/>
        </w:rPr>
        <w:t xml:space="preserve"> [Accessed 29 May 2024].</w:t>
      </w:r>
    </w:p>
    <w:p w14:paraId="5E582F71" w14:textId="77777777" w:rsidR="005D2FF7" w:rsidRPr="005D2FF7" w:rsidRDefault="005D2FF7" w:rsidP="005D2FF7">
      <w:pPr>
        <w:spacing w:after="0" w:line="360" w:lineRule="auto"/>
        <w:jc w:val="both"/>
        <w:rPr>
          <w:rFonts w:ascii="Arial" w:hAnsi="Arial" w:cs="Arial"/>
        </w:rPr>
      </w:pPr>
      <w:r w:rsidRPr="005D2FF7">
        <w:rPr>
          <w:rFonts w:ascii="Arial" w:eastAsia="Calibri" w:hAnsi="Arial" w:cs="Arial"/>
          <w:color w:val="000000" w:themeColor="text1"/>
        </w:rPr>
        <w:t xml:space="preserve">Green Key criteria and explanatory notes Hotels &amp; Hostels. (2022). Available at: </w:t>
      </w:r>
      <w:hyperlink r:id="rId12">
        <w:r w:rsidRPr="005D2FF7">
          <w:rPr>
            <w:rStyle w:val="Hyperlink"/>
            <w:rFonts w:ascii="Arial" w:eastAsia="Calibri" w:hAnsi="Arial" w:cs="Arial"/>
          </w:rPr>
          <w:t>https://static1.squarespace.com/static/55371f97e4b0fce8c1ee4c69/t/657811a969db543110f4cfe1/1702367658219/Green+Key+criteria+and+explanatory+notes+2022-2026+hotels+and+hostels.pdf</w:t>
        </w:r>
      </w:hyperlink>
      <w:r w:rsidRPr="005D2FF7">
        <w:rPr>
          <w:rFonts w:ascii="Arial" w:eastAsia="Calibri" w:hAnsi="Arial" w:cs="Arial"/>
          <w:color w:val="000000" w:themeColor="text1"/>
        </w:rPr>
        <w:t>.</w:t>
      </w:r>
    </w:p>
    <w:p w14:paraId="7820F73C" w14:textId="77777777" w:rsidR="005D2FF7" w:rsidRPr="005D2FF7" w:rsidRDefault="005D2FF7" w:rsidP="005D2FF7">
      <w:pPr>
        <w:spacing w:after="0" w:line="360" w:lineRule="auto"/>
        <w:jc w:val="both"/>
        <w:rPr>
          <w:rFonts w:ascii="Arial" w:hAnsi="Arial" w:cs="Arial"/>
        </w:rPr>
      </w:pPr>
      <w:r w:rsidRPr="005D2FF7">
        <w:rPr>
          <w:rFonts w:ascii="Arial" w:eastAsia="Calibri" w:hAnsi="Arial" w:cs="Arial"/>
          <w:color w:val="000000" w:themeColor="text1"/>
        </w:rPr>
        <w:t xml:space="preserve">Hotel Verde sustainability overview. (n.d.). Available at: </w:t>
      </w:r>
      <w:hyperlink r:id="rId13">
        <w:r w:rsidRPr="005D2FF7">
          <w:rPr>
            <w:rStyle w:val="Hyperlink"/>
            <w:rFonts w:ascii="Arial" w:eastAsia="Calibri" w:hAnsi="Arial" w:cs="Arial"/>
          </w:rPr>
          <w:t>https://hotelverde.com/wp-content/uploads/2022/06/Hotel-Verde-sustainability-overview.pdf</w:t>
        </w:r>
      </w:hyperlink>
      <w:r w:rsidRPr="005D2FF7">
        <w:rPr>
          <w:rFonts w:ascii="Arial" w:eastAsia="Calibri" w:hAnsi="Arial" w:cs="Arial"/>
          <w:color w:val="000000" w:themeColor="text1"/>
        </w:rPr>
        <w:t>.</w:t>
      </w:r>
    </w:p>
    <w:p w14:paraId="23B9BC4C" w14:textId="77777777" w:rsidR="005D2FF7" w:rsidRPr="005D2FF7" w:rsidRDefault="005D2FF7" w:rsidP="005D2FF7">
      <w:pPr>
        <w:spacing w:after="0" w:line="360" w:lineRule="auto"/>
        <w:jc w:val="both"/>
        <w:rPr>
          <w:rFonts w:ascii="Arial" w:hAnsi="Arial" w:cs="Arial"/>
        </w:rPr>
      </w:pPr>
      <w:r w:rsidRPr="005D2FF7">
        <w:rPr>
          <w:rFonts w:ascii="Arial" w:eastAsia="Calibri" w:hAnsi="Arial" w:cs="Arial"/>
          <w:color w:val="000000" w:themeColor="text1"/>
        </w:rPr>
        <w:t xml:space="preserve">Latest Booking.com Sustainable Travel Data Reveals Ongoing Challenges for Consumers &amp; Highlights a Heightened Opportunity for Cross-Industry Collaboration. (n.d.). </w:t>
      </w:r>
      <w:r w:rsidRPr="005D2FF7">
        <w:rPr>
          <w:rFonts w:ascii="Arial" w:eastAsia="Calibri" w:hAnsi="Arial" w:cs="Arial"/>
          <w:i/>
          <w:iCs/>
          <w:color w:val="000000" w:themeColor="text1"/>
        </w:rPr>
        <w:t>Latest Booking.com Sustainable Travel Data Reveals Ongoing Challenges for Consumers &amp; Highlights a Heightened Opportunity for Cross-Industry Collaboration</w:t>
      </w:r>
      <w:r w:rsidRPr="005D2FF7">
        <w:rPr>
          <w:rFonts w:ascii="Arial" w:eastAsia="Calibri" w:hAnsi="Arial" w:cs="Arial"/>
          <w:color w:val="000000" w:themeColor="text1"/>
        </w:rPr>
        <w:t xml:space="preserve">. [online] Available at: </w:t>
      </w:r>
      <w:hyperlink r:id="rId14">
        <w:r w:rsidRPr="005D2FF7">
          <w:rPr>
            <w:rStyle w:val="Hyperlink"/>
            <w:rFonts w:ascii="Arial" w:eastAsia="Calibri" w:hAnsi="Arial" w:cs="Arial"/>
          </w:rPr>
          <w:t>https://news.booking.com/latest-bookingcom-sustainable-travel-</w:t>
        </w:r>
        <w:r w:rsidRPr="005D2FF7">
          <w:rPr>
            <w:rStyle w:val="Hyperlink"/>
            <w:rFonts w:ascii="Arial" w:eastAsia="Calibri" w:hAnsi="Arial" w:cs="Arial"/>
          </w:rPr>
          <w:lastRenderedPageBreak/>
          <w:t>data-reveals-ongoing-challenges-for-consumers--highlights-a-heightened-opportunity-for-cross-industry-collaboration/</w:t>
        </w:r>
      </w:hyperlink>
      <w:r w:rsidRPr="005D2FF7">
        <w:rPr>
          <w:rFonts w:ascii="Arial" w:eastAsia="Calibri" w:hAnsi="Arial" w:cs="Arial"/>
          <w:color w:val="000000" w:themeColor="text1"/>
        </w:rPr>
        <w:t>.</w:t>
      </w:r>
    </w:p>
    <w:p w14:paraId="2779810F" w14:textId="77777777" w:rsidR="005D2FF7" w:rsidRPr="005D2FF7" w:rsidRDefault="005D2FF7" w:rsidP="005D2FF7">
      <w:pPr>
        <w:spacing w:after="0" w:line="360" w:lineRule="auto"/>
        <w:jc w:val="both"/>
        <w:rPr>
          <w:rFonts w:ascii="Arial" w:eastAsia="Calibri" w:hAnsi="Arial" w:cs="Arial"/>
          <w:color w:val="000000" w:themeColor="text1"/>
        </w:rPr>
      </w:pPr>
      <w:r w:rsidRPr="005D2FF7">
        <w:rPr>
          <w:rFonts w:ascii="Arial" w:eastAsia="Calibri" w:hAnsi="Arial" w:cs="Arial"/>
          <w:color w:val="000000" w:themeColor="text1"/>
        </w:rPr>
        <w:t>‌</w:t>
      </w:r>
      <w:proofErr w:type="spellStart"/>
      <w:r w:rsidRPr="005D2FF7">
        <w:rPr>
          <w:rFonts w:ascii="Arial" w:eastAsia="Calibri" w:hAnsi="Arial" w:cs="Arial"/>
          <w:color w:val="000000" w:themeColor="text1"/>
        </w:rPr>
        <w:t>Morch</w:t>
      </w:r>
      <w:proofErr w:type="spellEnd"/>
      <w:r w:rsidRPr="005D2FF7">
        <w:rPr>
          <w:rFonts w:ascii="Arial" w:eastAsia="Calibri" w:hAnsi="Arial" w:cs="Arial"/>
          <w:color w:val="000000" w:themeColor="text1"/>
        </w:rPr>
        <w:t xml:space="preserve">, A. (2023). </w:t>
      </w:r>
      <w:r w:rsidRPr="005D2FF7">
        <w:rPr>
          <w:rFonts w:ascii="Arial" w:eastAsia="Calibri" w:hAnsi="Arial" w:cs="Arial"/>
          <w:i/>
          <w:iCs/>
          <w:color w:val="000000" w:themeColor="text1"/>
        </w:rPr>
        <w:t>Waste Reduction and Management in the Hospitality Industry Best Practices and Innovations</w:t>
      </w:r>
      <w:r w:rsidRPr="005D2FF7">
        <w:rPr>
          <w:rFonts w:ascii="Arial" w:eastAsia="Calibri" w:hAnsi="Arial" w:cs="Arial"/>
          <w:color w:val="000000" w:themeColor="text1"/>
        </w:rPr>
        <w:t xml:space="preserve">. [online] Are </w:t>
      </w:r>
      <w:proofErr w:type="spellStart"/>
      <w:r w:rsidRPr="005D2FF7">
        <w:rPr>
          <w:rFonts w:ascii="Arial" w:eastAsia="Calibri" w:hAnsi="Arial" w:cs="Arial"/>
          <w:color w:val="000000" w:themeColor="text1"/>
        </w:rPr>
        <w:t>Morch</w:t>
      </w:r>
      <w:proofErr w:type="spellEnd"/>
      <w:r w:rsidRPr="005D2FF7">
        <w:rPr>
          <w:rFonts w:ascii="Arial" w:eastAsia="Calibri" w:hAnsi="Arial" w:cs="Arial"/>
          <w:color w:val="000000" w:themeColor="text1"/>
        </w:rPr>
        <w:t xml:space="preserve">, Digital Transformation Coach. Available at: </w:t>
      </w:r>
      <w:hyperlink r:id="rId15">
        <w:r w:rsidRPr="005D2FF7">
          <w:rPr>
            <w:rStyle w:val="Hyperlink"/>
            <w:rFonts w:ascii="Arial" w:eastAsia="Calibri" w:hAnsi="Arial" w:cs="Arial"/>
          </w:rPr>
          <w:t>https://aremorch.com/waste-reduction-and-management-in-the-hospitality-industry-best-practices-and-innovations/</w:t>
        </w:r>
      </w:hyperlink>
      <w:r w:rsidRPr="005D2FF7">
        <w:rPr>
          <w:rFonts w:ascii="Arial" w:eastAsia="Calibri" w:hAnsi="Arial" w:cs="Arial"/>
          <w:color w:val="000000" w:themeColor="text1"/>
        </w:rPr>
        <w:t>. [Accessed 28 May 2024].</w:t>
      </w:r>
    </w:p>
    <w:p w14:paraId="7B58E0EE" w14:textId="77777777" w:rsidR="005D2FF7" w:rsidRPr="005D2FF7" w:rsidRDefault="005D2FF7" w:rsidP="005D2FF7">
      <w:pPr>
        <w:spacing w:after="0" w:line="360" w:lineRule="auto"/>
        <w:jc w:val="both"/>
        <w:rPr>
          <w:rFonts w:ascii="Arial" w:hAnsi="Arial" w:cs="Arial"/>
        </w:rPr>
      </w:pPr>
      <w:r w:rsidRPr="005D2FF7">
        <w:rPr>
          <w:rFonts w:ascii="Arial" w:eastAsia="Calibri" w:hAnsi="Arial" w:cs="Arial"/>
          <w:color w:val="000000" w:themeColor="text1"/>
        </w:rPr>
        <w:t>‌</w:t>
      </w:r>
      <w:proofErr w:type="spellStart"/>
      <w:r w:rsidRPr="005D2FF7">
        <w:rPr>
          <w:rFonts w:ascii="Arial" w:eastAsia="Calibri" w:hAnsi="Arial" w:cs="Arial"/>
          <w:color w:val="000000" w:themeColor="text1"/>
        </w:rPr>
        <w:t>rariel</w:t>
      </w:r>
      <w:proofErr w:type="spellEnd"/>
      <w:r w:rsidRPr="005D2FF7">
        <w:rPr>
          <w:rFonts w:ascii="Arial" w:eastAsia="Calibri" w:hAnsi="Arial" w:cs="Arial"/>
          <w:color w:val="000000" w:themeColor="text1"/>
        </w:rPr>
        <w:t xml:space="preserve"> (n.d.). </w:t>
      </w:r>
      <w:r w:rsidRPr="005D2FF7">
        <w:rPr>
          <w:rFonts w:ascii="Arial" w:eastAsia="Calibri" w:hAnsi="Arial" w:cs="Arial"/>
          <w:i/>
          <w:iCs/>
          <w:color w:val="000000" w:themeColor="text1"/>
        </w:rPr>
        <w:t>GSTC-Recognized Standards for Hotels</w:t>
      </w:r>
      <w:r w:rsidRPr="005D2FF7">
        <w:rPr>
          <w:rFonts w:ascii="Arial" w:eastAsia="Calibri" w:hAnsi="Arial" w:cs="Arial"/>
          <w:color w:val="000000" w:themeColor="text1"/>
        </w:rPr>
        <w:t xml:space="preserve">. [online] Global Sustainable Tourism Council (GSTC). Available at: </w:t>
      </w:r>
      <w:hyperlink r:id="rId16">
        <w:r w:rsidRPr="005D2FF7">
          <w:rPr>
            <w:rStyle w:val="Hyperlink"/>
            <w:rFonts w:ascii="Arial" w:eastAsia="Calibri" w:hAnsi="Arial" w:cs="Arial"/>
          </w:rPr>
          <w:t>https://www.gstcouncil.org/gstc-criteria/gstc-recognized-standards-for-hotels/</w:t>
        </w:r>
      </w:hyperlink>
      <w:r w:rsidRPr="005D2FF7">
        <w:rPr>
          <w:rFonts w:ascii="Arial" w:eastAsia="Calibri" w:hAnsi="Arial" w:cs="Arial"/>
          <w:color w:val="000000" w:themeColor="text1"/>
        </w:rPr>
        <w:t>. [Accessed 29 May 2024].</w:t>
      </w:r>
    </w:p>
    <w:p w14:paraId="1BBA0B6A" w14:textId="77777777" w:rsidR="005D2FF7" w:rsidRPr="005D2FF7" w:rsidRDefault="005D2FF7" w:rsidP="005D2FF7">
      <w:pPr>
        <w:spacing w:after="0" w:line="360" w:lineRule="auto"/>
        <w:jc w:val="both"/>
        <w:rPr>
          <w:rFonts w:ascii="Arial" w:hAnsi="Arial" w:cs="Arial"/>
        </w:rPr>
      </w:pPr>
      <w:r w:rsidRPr="005D2FF7">
        <w:rPr>
          <w:rFonts w:ascii="Arial" w:eastAsia="Calibri" w:hAnsi="Arial" w:cs="Arial"/>
          <w:color w:val="000000" w:themeColor="text1"/>
        </w:rPr>
        <w:t xml:space="preserve">ResearchGate. (n.d.). </w:t>
      </w:r>
      <w:r w:rsidRPr="005D2FF7">
        <w:rPr>
          <w:rFonts w:ascii="Arial" w:eastAsia="Calibri" w:hAnsi="Arial" w:cs="Arial"/>
          <w:i/>
          <w:iCs/>
          <w:color w:val="000000" w:themeColor="text1"/>
        </w:rPr>
        <w:t>(PDF) Sustainability in the hospitality industry: Some personal reflections on corporate challenges and research agendas</w:t>
      </w:r>
      <w:r w:rsidRPr="005D2FF7">
        <w:rPr>
          <w:rFonts w:ascii="Arial" w:eastAsia="Calibri" w:hAnsi="Arial" w:cs="Arial"/>
          <w:color w:val="000000" w:themeColor="text1"/>
        </w:rPr>
        <w:t xml:space="preserve">. [online] Available at: </w:t>
      </w:r>
      <w:hyperlink r:id="rId17">
        <w:r w:rsidRPr="005D2FF7">
          <w:rPr>
            <w:rStyle w:val="Hyperlink"/>
            <w:rFonts w:ascii="Arial" w:eastAsia="Calibri" w:hAnsi="Arial" w:cs="Arial"/>
          </w:rPr>
          <w:t>https://www.researchgate.net/publication/290458829_Sustainability_in_the_hospitality_industry_Some_personal_reflections_on_corporate_challenges_and_research_agendas</w:t>
        </w:r>
      </w:hyperlink>
      <w:r w:rsidRPr="005D2FF7">
        <w:rPr>
          <w:rFonts w:ascii="Arial" w:eastAsia="Calibri" w:hAnsi="Arial" w:cs="Arial"/>
          <w:color w:val="000000" w:themeColor="text1"/>
        </w:rPr>
        <w:t>.</w:t>
      </w:r>
    </w:p>
    <w:p w14:paraId="4B54AC36" w14:textId="77777777" w:rsidR="005D2FF7" w:rsidRPr="005D2FF7" w:rsidRDefault="005D2FF7" w:rsidP="005D2FF7">
      <w:pPr>
        <w:spacing w:line="360" w:lineRule="auto"/>
        <w:jc w:val="both"/>
        <w:rPr>
          <w:rFonts w:ascii="Arial" w:eastAsia="Aptos" w:hAnsi="Arial" w:cs="Arial"/>
        </w:rPr>
      </w:pPr>
      <w:r w:rsidRPr="005D2FF7">
        <w:rPr>
          <w:rFonts w:ascii="Arial" w:eastAsia="system-ui" w:hAnsi="Arial" w:cs="Arial"/>
          <w:color w:val="0D0D0D" w:themeColor="text1" w:themeTint="F2"/>
        </w:rPr>
        <w:t xml:space="preserve">Six Senses. (2022). Sustainability Impacts 2022. Available at:  </w:t>
      </w:r>
      <w:hyperlink r:id="rId18">
        <w:r w:rsidRPr="005D2FF7">
          <w:rPr>
            <w:rStyle w:val="Hyperlink"/>
            <w:rFonts w:ascii="Arial" w:eastAsia="system-ui" w:hAnsi="Arial" w:cs="Arial"/>
            <w:u w:val="none"/>
          </w:rPr>
          <w:t>https://www.sixsenses.com/en/sustainability/stories/sustainability-impacts-2022/#</w:t>
        </w:r>
      </w:hyperlink>
    </w:p>
    <w:p w14:paraId="0A5F7122" w14:textId="77777777" w:rsidR="005D2FF7" w:rsidRPr="005D2FF7" w:rsidRDefault="005D2FF7" w:rsidP="005D2FF7">
      <w:pPr>
        <w:spacing w:after="0" w:line="360" w:lineRule="auto"/>
        <w:jc w:val="both"/>
        <w:rPr>
          <w:rFonts w:ascii="Arial" w:hAnsi="Arial" w:cs="Arial"/>
        </w:rPr>
      </w:pPr>
      <w:r w:rsidRPr="005D2FF7">
        <w:rPr>
          <w:rFonts w:ascii="Arial" w:eastAsia="Calibri" w:hAnsi="Arial" w:cs="Arial"/>
          <w:color w:val="000000" w:themeColor="text1"/>
        </w:rPr>
        <w:t xml:space="preserve">solatubeglobaltm5150 (2021). </w:t>
      </w:r>
      <w:r w:rsidRPr="005D2FF7">
        <w:rPr>
          <w:rFonts w:ascii="Arial" w:eastAsia="Calibri" w:hAnsi="Arial" w:cs="Arial"/>
          <w:i/>
          <w:iCs/>
          <w:color w:val="000000" w:themeColor="text1"/>
        </w:rPr>
        <w:t>Sustainability Trends in the Hospitality Industry</w:t>
      </w:r>
      <w:r w:rsidRPr="005D2FF7">
        <w:rPr>
          <w:rFonts w:ascii="Arial" w:eastAsia="Calibri" w:hAnsi="Arial" w:cs="Arial"/>
          <w:color w:val="000000" w:themeColor="text1"/>
        </w:rPr>
        <w:t xml:space="preserve">. [online] </w:t>
      </w:r>
      <w:proofErr w:type="spellStart"/>
      <w:r w:rsidRPr="005D2FF7">
        <w:rPr>
          <w:rFonts w:ascii="Arial" w:eastAsia="Calibri" w:hAnsi="Arial" w:cs="Arial"/>
          <w:color w:val="000000" w:themeColor="text1"/>
        </w:rPr>
        <w:t>Solatube</w:t>
      </w:r>
      <w:proofErr w:type="spellEnd"/>
      <w:r w:rsidRPr="005D2FF7">
        <w:rPr>
          <w:rFonts w:ascii="Arial" w:eastAsia="Calibri" w:hAnsi="Arial" w:cs="Arial"/>
          <w:color w:val="000000" w:themeColor="text1"/>
        </w:rPr>
        <w:t xml:space="preserve">. Available at: </w:t>
      </w:r>
      <w:hyperlink r:id="rId19">
        <w:r w:rsidRPr="005D2FF7">
          <w:rPr>
            <w:rStyle w:val="Hyperlink"/>
            <w:rFonts w:ascii="Arial" w:eastAsia="Calibri" w:hAnsi="Arial" w:cs="Arial"/>
          </w:rPr>
          <w:t>https://solatube.com/sustainability-trends-in-the-hospitality-industry/</w:t>
        </w:r>
      </w:hyperlink>
      <w:r w:rsidRPr="005D2FF7">
        <w:rPr>
          <w:rFonts w:ascii="Arial" w:eastAsia="Calibri" w:hAnsi="Arial" w:cs="Arial"/>
          <w:color w:val="000000" w:themeColor="text1"/>
        </w:rPr>
        <w:t>. [Accessed 29 May 2024].</w:t>
      </w:r>
    </w:p>
    <w:p w14:paraId="0A83CCD8" w14:textId="77777777" w:rsidR="005D2FF7" w:rsidRPr="005D2FF7" w:rsidRDefault="005D2FF7" w:rsidP="005D2FF7">
      <w:pPr>
        <w:spacing w:after="0" w:line="360" w:lineRule="auto"/>
        <w:jc w:val="both"/>
        <w:rPr>
          <w:rFonts w:ascii="Arial" w:hAnsi="Arial" w:cs="Arial"/>
        </w:rPr>
      </w:pPr>
      <w:proofErr w:type="spellStart"/>
      <w:r w:rsidRPr="005D2FF7">
        <w:rPr>
          <w:rFonts w:ascii="Arial" w:eastAsia="Calibri" w:hAnsi="Arial" w:cs="Arial"/>
          <w:color w:val="000000" w:themeColor="text1"/>
        </w:rPr>
        <w:t>Southface</w:t>
      </w:r>
      <w:proofErr w:type="spellEnd"/>
      <w:r w:rsidRPr="005D2FF7">
        <w:rPr>
          <w:rFonts w:ascii="Arial" w:eastAsia="Calibri" w:hAnsi="Arial" w:cs="Arial"/>
          <w:color w:val="000000" w:themeColor="text1"/>
        </w:rPr>
        <w:t xml:space="preserve"> Institute. (n.d.). </w:t>
      </w:r>
      <w:proofErr w:type="spellStart"/>
      <w:r w:rsidRPr="005D2FF7">
        <w:rPr>
          <w:rFonts w:ascii="Arial" w:eastAsia="Calibri" w:hAnsi="Arial" w:cs="Arial"/>
          <w:i/>
          <w:iCs/>
          <w:color w:val="000000" w:themeColor="text1"/>
        </w:rPr>
        <w:t>EarthCraft</w:t>
      </w:r>
      <w:proofErr w:type="spellEnd"/>
      <w:r w:rsidRPr="005D2FF7">
        <w:rPr>
          <w:rFonts w:ascii="Arial" w:eastAsia="Calibri" w:hAnsi="Arial" w:cs="Arial"/>
          <w:color w:val="000000" w:themeColor="text1"/>
        </w:rPr>
        <w:t xml:space="preserve">. [online] Available at: </w:t>
      </w:r>
      <w:hyperlink r:id="rId20">
        <w:r w:rsidRPr="005D2FF7">
          <w:rPr>
            <w:rStyle w:val="Hyperlink"/>
            <w:rFonts w:ascii="Arial" w:eastAsia="Calibri" w:hAnsi="Arial" w:cs="Arial"/>
          </w:rPr>
          <w:t>https://www.southface.org/our-work/services/green-building-certification-consulting/earthcraft/?gad_source=1&amp;gclid=EAIaIQobChMIguKDo6mWhgMVTa-DBx0lIQHwEAAYASAAEgIEGvD_BwE</w:t>
        </w:r>
      </w:hyperlink>
      <w:r w:rsidRPr="005D2FF7">
        <w:rPr>
          <w:rFonts w:ascii="Arial" w:eastAsia="Calibri" w:hAnsi="Arial" w:cs="Arial"/>
          <w:color w:val="000000" w:themeColor="text1"/>
        </w:rPr>
        <w:t xml:space="preserve"> [Accessed 18 May 2024].</w:t>
      </w:r>
    </w:p>
    <w:p w14:paraId="7D562360" w14:textId="77777777" w:rsidR="005D2FF7" w:rsidRPr="005D2FF7" w:rsidRDefault="005D2FF7" w:rsidP="005D2FF7">
      <w:pPr>
        <w:spacing w:after="0" w:line="360" w:lineRule="auto"/>
        <w:jc w:val="both"/>
        <w:rPr>
          <w:rFonts w:ascii="Arial" w:hAnsi="Arial" w:cs="Arial"/>
        </w:rPr>
      </w:pPr>
      <w:r w:rsidRPr="005D2FF7">
        <w:rPr>
          <w:rFonts w:ascii="Arial" w:eastAsia="Calibri" w:hAnsi="Arial" w:cs="Arial"/>
          <w:color w:val="000000" w:themeColor="text1"/>
        </w:rPr>
        <w:t xml:space="preserve">staybeyondgreen.com. (n.d.). </w:t>
      </w:r>
      <w:r w:rsidRPr="005D2FF7">
        <w:rPr>
          <w:rFonts w:ascii="Arial" w:eastAsia="Calibri" w:hAnsi="Arial" w:cs="Arial"/>
          <w:i/>
          <w:iCs/>
          <w:color w:val="000000" w:themeColor="text1"/>
        </w:rPr>
        <w:t>Make Your Stay Beyond Green - Eco-First Prestigious Luxury Holidays | Beyond Green</w:t>
      </w:r>
      <w:r w:rsidRPr="005D2FF7">
        <w:rPr>
          <w:rFonts w:ascii="Arial" w:eastAsia="Calibri" w:hAnsi="Arial" w:cs="Arial"/>
          <w:color w:val="000000" w:themeColor="text1"/>
        </w:rPr>
        <w:t xml:space="preserve">. [online] Available at: </w:t>
      </w:r>
      <w:hyperlink r:id="rId21">
        <w:r w:rsidRPr="005D2FF7">
          <w:rPr>
            <w:rStyle w:val="Hyperlink"/>
            <w:rFonts w:ascii="Arial" w:eastAsia="Calibri" w:hAnsi="Arial" w:cs="Arial"/>
          </w:rPr>
          <w:t>https://staybeyondgreen.com/?gad_source=1&amp;gclid=EAIaIQobChMItuDy-qyWhgMV7KaDBx29JgblEAAYBCAAEgJb3vD_BwE&amp;gclsrc=aw.ds</w:t>
        </w:r>
      </w:hyperlink>
      <w:r w:rsidRPr="005D2FF7">
        <w:rPr>
          <w:rFonts w:ascii="Arial" w:eastAsia="Calibri" w:hAnsi="Arial" w:cs="Arial"/>
          <w:color w:val="000000" w:themeColor="text1"/>
        </w:rPr>
        <w:t xml:space="preserve"> [Accessed 18 May 2024].</w:t>
      </w:r>
    </w:p>
    <w:p w14:paraId="6C9820D2" w14:textId="77777777" w:rsidR="005D2FF7" w:rsidRPr="005D2FF7" w:rsidRDefault="005D2FF7" w:rsidP="005D2FF7">
      <w:pPr>
        <w:spacing w:after="0" w:line="360" w:lineRule="auto"/>
        <w:jc w:val="both"/>
        <w:rPr>
          <w:rFonts w:ascii="Arial" w:hAnsi="Arial" w:cs="Arial"/>
        </w:rPr>
      </w:pPr>
      <w:r w:rsidRPr="005D2FF7">
        <w:rPr>
          <w:rFonts w:ascii="Arial" w:eastAsia="Calibri" w:hAnsi="Arial" w:cs="Arial"/>
          <w:color w:val="000000" w:themeColor="text1"/>
        </w:rPr>
        <w:t xml:space="preserve">The Brando. (2019). </w:t>
      </w:r>
      <w:r w:rsidRPr="005D2FF7">
        <w:rPr>
          <w:rFonts w:ascii="Arial" w:eastAsia="Calibri" w:hAnsi="Arial" w:cs="Arial"/>
          <w:i/>
          <w:iCs/>
          <w:color w:val="000000" w:themeColor="text1"/>
        </w:rPr>
        <w:t>The Brando</w:t>
      </w:r>
      <w:r w:rsidRPr="005D2FF7">
        <w:rPr>
          <w:rFonts w:ascii="Arial" w:eastAsia="Calibri" w:hAnsi="Arial" w:cs="Arial"/>
          <w:color w:val="000000" w:themeColor="text1"/>
        </w:rPr>
        <w:t xml:space="preserve">. [online] Available at: </w:t>
      </w:r>
      <w:hyperlink r:id="rId22">
        <w:r w:rsidRPr="005D2FF7">
          <w:rPr>
            <w:rStyle w:val="Hyperlink"/>
            <w:rFonts w:ascii="Arial" w:eastAsia="Calibri" w:hAnsi="Arial" w:cs="Arial"/>
          </w:rPr>
          <w:t>https://thebrando.com/stewardship/</w:t>
        </w:r>
      </w:hyperlink>
      <w:r w:rsidRPr="005D2FF7">
        <w:rPr>
          <w:rFonts w:ascii="Arial" w:eastAsia="Calibri" w:hAnsi="Arial" w:cs="Arial"/>
          <w:color w:val="000000" w:themeColor="text1"/>
        </w:rPr>
        <w:t>.</w:t>
      </w:r>
    </w:p>
    <w:p w14:paraId="232FF760" w14:textId="77777777" w:rsidR="005D2FF7" w:rsidRPr="005D2FF7" w:rsidRDefault="005D2FF7" w:rsidP="005D2FF7">
      <w:pPr>
        <w:spacing w:after="0" w:line="360" w:lineRule="auto"/>
        <w:jc w:val="both"/>
        <w:rPr>
          <w:rFonts w:ascii="Arial" w:hAnsi="Arial" w:cs="Arial"/>
        </w:rPr>
      </w:pPr>
      <w:r w:rsidRPr="005D2FF7">
        <w:rPr>
          <w:rFonts w:ascii="Arial" w:eastAsia="Calibri" w:hAnsi="Arial" w:cs="Arial"/>
          <w:color w:val="000000" w:themeColor="text1"/>
        </w:rPr>
        <w:t xml:space="preserve">UNWTO (2023). </w:t>
      </w:r>
      <w:r w:rsidRPr="005D2FF7">
        <w:rPr>
          <w:rFonts w:ascii="Arial" w:eastAsia="Calibri" w:hAnsi="Arial" w:cs="Arial"/>
          <w:i/>
          <w:iCs/>
          <w:color w:val="000000" w:themeColor="text1"/>
        </w:rPr>
        <w:t>TOURISM 4 SDGs | UNWTO</w:t>
      </w:r>
      <w:r w:rsidRPr="005D2FF7">
        <w:rPr>
          <w:rFonts w:ascii="Arial" w:eastAsia="Calibri" w:hAnsi="Arial" w:cs="Arial"/>
          <w:color w:val="000000" w:themeColor="text1"/>
        </w:rPr>
        <w:t xml:space="preserve">. [online] </w:t>
      </w:r>
      <w:hyperlink>
        <w:r w:rsidRPr="005D2FF7">
          <w:rPr>
            <w:rStyle w:val="Hyperlink"/>
            <w:rFonts w:ascii="Arial" w:eastAsia="Calibri" w:hAnsi="Arial" w:cs="Arial"/>
          </w:rPr>
          <w:t>www.unwto.org</w:t>
        </w:r>
      </w:hyperlink>
      <w:r w:rsidRPr="005D2FF7">
        <w:rPr>
          <w:rFonts w:ascii="Arial" w:eastAsia="Calibri" w:hAnsi="Arial" w:cs="Arial"/>
          <w:color w:val="000000" w:themeColor="text1"/>
        </w:rPr>
        <w:t xml:space="preserve">. Available at: </w:t>
      </w:r>
      <w:hyperlink r:id="rId23">
        <w:r w:rsidRPr="005D2FF7">
          <w:rPr>
            <w:rStyle w:val="Hyperlink"/>
            <w:rFonts w:ascii="Arial" w:eastAsia="Calibri" w:hAnsi="Arial" w:cs="Arial"/>
          </w:rPr>
          <w:t>https://www.unwto.org/tourism4sdgs</w:t>
        </w:r>
      </w:hyperlink>
      <w:r w:rsidRPr="005D2FF7">
        <w:rPr>
          <w:rFonts w:ascii="Arial" w:eastAsia="Calibri" w:hAnsi="Arial" w:cs="Arial"/>
          <w:color w:val="000000" w:themeColor="text1"/>
        </w:rPr>
        <w:t>. [Accessed 29 May 2024].</w:t>
      </w:r>
    </w:p>
    <w:p w14:paraId="0231E4B0" w14:textId="77777777" w:rsidR="005D2FF7" w:rsidRPr="005D2FF7" w:rsidRDefault="005D2FF7" w:rsidP="005D2FF7">
      <w:pPr>
        <w:spacing w:after="0" w:line="360" w:lineRule="auto"/>
        <w:jc w:val="both"/>
        <w:rPr>
          <w:rFonts w:ascii="Arial" w:eastAsia="Calibri" w:hAnsi="Arial" w:cs="Arial"/>
          <w:color w:val="000000" w:themeColor="text1"/>
        </w:rPr>
      </w:pPr>
      <w:r w:rsidRPr="005D2FF7">
        <w:rPr>
          <w:rFonts w:ascii="Arial" w:eastAsia="Calibri" w:hAnsi="Arial" w:cs="Arial"/>
          <w:color w:val="000000" w:themeColor="text1"/>
        </w:rPr>
        <w:lastRenderedPageBreak/>
        <w:t xml:space="preserve">Whelan, T. and Fink, C. (2016). </w:t>
      </w:r>
      <w:r w:rsidRPr="005D2FF7">
        <w:rPr>
          <w:rFonts w:ascii="Arial" w:eastAsia="Calibri" w:hAnsi="Arial" w:cs="Arial"/>
          <w:i/>
          <w:iCs/>
          <w:color w:val="000000" w:themeColor="text1"/>
        </w:rPr>
        <w:t>The Comprehensive Business Case for Sustainability</w:t>
      </w:r>
      <w:r w:rsidRPr="005D2FF7">
        <w:rPr>
          <w:rFonts w:ascii="Arial" w:eastAsia="Calibri" w:hAnsi="Arial" w:cs="Arial"/>
          <w:color w:val="000000" w:themeColor="text1"/>
        </w:rPr>
        <w:t xml:space="preserve">. [online] Harvard Business Review. Available at: </w:t>
      </w:r>
      <w:hyperlink r:id="rId24">
        <w:r w:rsidRPr="005D2FF7">
          <w:rPr>
            <w:rStyle w:val="Hyperlink"/>
            <w:rFonts w:ascii="Arial" w:eastAsia="Calibri" w:hAnsi="Arial" w:cs="Arial"/>
          </w:rPr>
          <w:t>https://hbr.org/2016/10/the-comprehensive-business-case-for-sustainability</w:t>
        </w:r>
      </w:hyperlink>
      <w:r w:rsidRPr="005D2FF7">
        <w:rPr>
          <w:rFonts w:ascii="Arial" w:eastAsia="Calibri" w:hAnsi="Arial" w:cs="Arial"/>
          <w:color w:val="000000" w:themeColor="text1"/>
        </w:rPr>
        <w:t>. [Accessed 28 May 2024].</w:t>
      </w:r>
    </w:p>
    <w:p w14:paraId="4F1EDA00" w14:textId="77777777" w:rsidR="005D2FF7" w:rsidRPr="005D2FF7" w:rsidRDefault="005D2FF7" w:rsidP="005D2FF7">
      <w:pPr>
        <w:spacing w:after="0" w:line="360" w:lineRule="auto"/>
        <w:jc w:val="both"/>
        <w:rPr>
          <w:rFonts w:ascii="Arial" w:hAnsi="Arial" w:cs="Arial"/>
        </w:rPr>
      </w:pPr>
      <w:r w:rsidRPr="005D2FF7">
        <w:rPr>
          <w:rFonts w:ascii="Arial" w:eastAsia="Calibri" w:hAnsi="Arial" w:cs="Arial"/>
          <w:color w:val="000000" w:themeColor="text1"/>
        </w:rPr>
        <w:t xml:space="preserve">WTO (2023). </w:t>
      </w:r>
      <w:r w:rsidRPr="005D2FF7">
        <w:rPr>
          <w:rFonts w:ascii="Arial" w:eastAsia="Calibri" w:hAnsi="Arial" w:cs="Arial"/>
          <w:i/>
          <w:iCs/>
          <w:color w:val="000000" w:themeColor="text1"/>
        </w:rPr>
        <w:t>World Trade Organization - Global trade</w:t>
      </w:r>
      <w:r w:rsidRPr="005D2FF7">
        <w:rPr>
          <w:rFonts w:ascii="Arial" w:eastAsia="Calibri" w:hAnsi="Arial" w:cs="Arial"/>
          <w:color w:val="000000" w:themeColor="text1"/>
        </w:rPr>
        <w:t xml:space="preserve">. [online] Wto.org. Available at: </w:t>
      </w:r>
      <w:hyperlink r:id="rId25">
        <w:r w:rsidRPr="005D2FF7">
          <w:rPr>
            <w:rStyle w:val="Hyperlink"/>
            <w:rFonts w:ascii="Arial" w:eastAsia="Calibri" w:hAnsi="Arial" w:cs="Arial"/>
          </w:rPr>
          <w:t>https://www.wto.org/</w:t>
        </w:r>
      </w:hyperlink>
      <w:r w:rsidRPr="005D2FF7">
        <w:rPr>
          <w:rFonts w:ascii="Arial" w:eastAsia="Calibri" w:hAnsi="Arial" w:cs="Arial"/>
          <w:color w:val="000000" w:themeColor="text1"/>
        </w:rPr>
        <w:t>. [Accessed 29 May 2024].</w:t>
      </w:r>
    </w:p>
    <w:p w14:paraId="6D9E1654" w14:textId="77777777" w:rsidR="005D2FF7" w:rsidRPr="005D2FF7" w:rsidRDefault="005D2FF7" w:rsidP="005D2FF7">
      <w:pPr>
        <w:spacing w:after="0" w:line="360" w:lineRule="auto"/>
        <w:jc w:val="both"/>
        <w:rPr>
          <w:rFonts w:ascii="Arial" w:hAnsi="Arial" w:cs="Arial"/>
        </w:rPr>
      </w:pPr>
      <w:hyperlink r:id="rId26" w:history="1">
        <w:r w:rsidRPr="00F03AAE">
          <w:rPr>
            <w:rStyle w:val="Hyperlink"/>
            <w:rFonts w:ascii="Arial" w:eastAsia="Calibri" w:hAnsi="Arial" w:cs="Arial"/>
          </w:rPr>
          <w:t>www.linkedin.com</w:t>
        </w:r>
      </w:hyperlink>
      <w:r w:rsidRPr="005D2FF7">
        <w:rPr>
          <w:rFonts w:ascii="Arial" w:eastAsia="Calibri" w:hAnsi="Arial" w:cs="Arial"/>
          <w:color w:val="000000" w:themeColor="text1"/>
        </w:rPr>
        <w:t xml:space="preserve">. (2023). </w:t>
      </w:r>
      <w:r w:rsidRPr="005D2FF7">
        <w:rPr>
          <w:rFonts w:ascii="Arial" w:eastAsia="Calibri" w:hAnsi="Arial" w:cs="Arial"/>
          <w:i/>
          <w:iCs/>
          <w:color w:val="000000" w:themeColor="text1"/>
        </w:rPr>
        <w:t>The Demand for Sustainable Tourism and Hospitality</w:t>
      </w:r>
      <w:r w:rsidRPr="005D2FF7">
        <w:rPr>
          <w:rFonts w:ascii="Arial" w:eastAsia="Calibri" w:hAnsi="Arial" w:cs="Arial"/>
          <w:color w:val="000000" w:themeColor="text1"/>
        </w:rPr>
        <w:t xml:space="preserve">. [online] Available at: </w:t>
      </w:r>
      <w:hyperlink r:id="rId27" w:anchor=":~:text=There%20is%20now%20a%20growing">
        <w:r w:rsidRPr="005D2FF7">
          <w:rPr>
            <w:rStyle w:val="Hyperlink"/>
            <w:rFonts w:ascii="Arial" w:eastAsia="Calibri" w:hAnsi="Arial" w:cs="Arial"/>
          </w:rPr>
          <w:t>https://www.linkedin.com/pulse/demand-sustainable-tourism-hospitality-jack-reif#:~:text=There%20is%20now%20a%20growing</w:t>
        </w:r>
      </w:hyperlink>
      <w:r w:rsidRPr="005D2FF7">
        <w:rPr>
          <w:rFonts w:ascii="Arial" w:eastAsia="Calibri" w:hAnsi="Arial" w:cs="Arial"/>
          <w:color w:val="000000" w:themeColor="text1"/>
        </w:rPr>
        <w:t xml:space="preserve"> [Accessed 29 May 2024].</w:t>
      </w:r>
    </w:p>
    <w:p w14:paraId="64CB8DAC" w14:textId="77777777" w:rsidR="005D2FF7" w:rsidRPr="005D2FF7" w:rsidRDefault="005D2FF7" w:rsidP="005D2FF7">
      <w:pPr>
        <w:spacing w:after="0" w:line="360" w:lineRule="auto"/>
        <w:jc w:val="both"/>
        <w:rPr>
          <w:rFonts w:ascii="Arial" w:hAnsi="Arial" w:cs="Arial"/>
        </w:rPr>
      </w:pPr>
      <w:hyperlink>
        <w:r w:rsidRPr="005D2FF7">
          <w:rPr>
            <w:rStyle w:val="Hyperlink"/>
            <w:rFonts w:ascii="Arial" w:eastAsia="Calibri" w:hAnsi="Arial" w:cs="Arial"/>
          </w:rPr>
          <w:t>www.urbanagenda.urban-initiative.eu</w:t>
        </w:r>
      </w:hyperlink>
      <w:r w:rsidRPr="005D2FF7">
        <w:rPr>
          <w:rFonts w:ascii="Arial" w:eastAsia="Calibri" w:hAnsi="Arial" w:cs="Arial"/>
          <w:color w:val="000000" w:themeColor="text1"/>
        </w:rPr>
        <w:t xml:space="preserve">. (n.d.). </w:t>
      </w:r>
      <w:r w:rsidRPr="005D2FF7">
        <w:rPr>
          <w:rFonts w:ascii="Arial" w:eastAsia="Calibri" w:hAnsi="Arial" w:cs="Arial"/>
          <w:i/>
          <w:iCs/>
          <w:color w:val="000000" w:themeColor="text1"/>
        </w:rPr>
        <w:t>Sustainable Tourism | UAEU</w:t>
      </w:r>
      <w:r w:rsidRPr="005D2FF7">
        <w:rPr>
          <w:rFonts w:ascii="Arial" w:eastAsia="Calibri" w:hAnsi="Arial" w:cs="Arial"/>
          <w:color w:val="000000" w:themeColor="text1"/>
        </w:rPr>
        <w:t xml:space="preserve">. [online] Available at: </w:t>
      </w:r>
      <w:hyperlink r:id="rId28">
        <w:r w:rsidRPr="005D2FF7">
          <w:rPr>
            <w:rStyle w:val="Hyperlink"/>
            <w:rFonts w:ascii="Arial" w:eastAsia="Calibri" w:hAnsi="Arial" w:cs="Arial"/>
          </w:rPr>
          <w:t>https://www.urbanagenda.urban-initiative.eu/partnerships/sustainable-tourism</w:t>
        </w:r>
      </w:hyperlink>
      <w:r w:rsidRPr="005D2FF7">
        <w:rPr>
          <w:rFonts w:ascii="Arial" w:eastAsia="Calibri" w:hAnsi="Arial" w:cs="Arial"/>
          <w:color w:val="000000" w:themeColor="text1"/>
        </w:rPr>
        <w:t xml:space="preserve"> [Accessed 18 May 2024].</w:t>
      </w:r>
    </w:p>
    <w:p w14:paraId="1B643A4E" w14:textId="41F555D8" w:rsidR="3975AA6A" w:rsidRPr="005D2FF7" w:rsidRDefault="2C421446" w:rsidP="005D2FF7">
      <w:pPr>
        <w:spacing w:before="240" w:after="240" w:line="360" w:lineRule="auto"/>
        <w:jc w:val="both"/>
        <w:rPr>
          <w:rFonts w:ascii="Arial" w:hAnsi="Arial" w:cs="Arial"/>
        </w:rPr>
      </w:pPr>
      <w:r w:rsidRPr="005D2FF7">
        <w:rPr>
          <w:rFonts w:ascii="Arial" w:eastAsia="Calibri" w:hAnsi="Arial" w:cs="Arial"/>
          <w:color w:val="000000" w:themeColor="text1"/>
        </w:rPr>
        <w:t>‌</w:t>
      </w:r>
    </w:p>
    <w:p w14:paraId="41C2932A" w14:textId="2476486E" w:rsidR="3975AA6A" w:rsidRPr="005D2FF7" w:rsidRDefault="3975AA6A" w:rsidP="005D2FF7">
      <w:pPr>
        <w:spacing w:after="0" w:line="360" w:lineRule="auto"/>
        <w:jc w:val="both"/>
        <w:rPr>
          <w:rFonts w:ascii="Arial" w:eastAsia="Calibri" w:hAnsi="Arial" w:cs="Arial"/>
          <w:color w:val="000000" w:themeColor="text1"/>
        </w:rPr>
      </w:pPr>
    </w:p>
    <w:p w14:paraId="6EE5ABA3" w14:textId="672408D5" w:rsidR="3975AA6A" w:rsidRPr="005D2FF7" w:rsidRDefault="2C421446" w:rsidP="005D2FF7">
      <w:pPr>
        <w:spacing w:before="240" w:after="240" w:line="360" w:lineRule="auto"/>
        <w:jc w:val="both"/>
        <w:rPr>
          <w:rFonts w:ascii="Arial" w:hAnsi="Arial" w:cs="Arial"/>
        </w:rPr>
      </w:pPr>
      <w:r w:rsidRPr="005D2FF7">
        <w:rPr>
          <w:rFonts w:ascii="Arial" w:eastAsia="Calibri" w:hAnsi="Arial" w:cs="Arial"/>
          <w:color w:val="000000" w:themeColor="text1"/>
        </w:rPr>
        <w:t>‌</w:t>
      </w:r>
    </w:p>
    <w:p w14:paraId="323E7811" w14:textId="1226022C" w:rsidR="3975AA6A" w:rsidRPr="005D2FF7" w:rsidRDefault="3975AA6A" w:rsidP="005D2FF7">
      <w:pPr>
        <w:spacing w:after="0" w:line="360" w:lineRule="auto"/>
        <w:jc w:val="both"/>
        <w:rPr>
          <w:rFonts w:ascii="Arial" w:eastAsia="Calibri" w:hAnsi="Arial" w:cs="Arial"/>
          <w:color w:val="000000" w:themeColor="text1"/>
        </w:rPr>
      </w:pPr>
    </w:p>
    <w:p w14:paraId="6036B5CD" w14:textId="2B02F50D" w:rsidR="3975AA6A" w:rsidRPr="005D2FF7" w:rsidRDefault="2C421446" w:rsidP="005D2FF7">
      <w:pPr>
        <w:spacing w:before="240" w:after="240" w:line="360" w:lineRule="auto"/>
        <w:jc w:val="both"/>
        <w:rPr>
          <w:rFonts w:ascii="Arial" w:hAnsi="Arial" w:cs="Arial"/>
        </w:rPr>
      </w:pPr>
      <w:r w:rsidRPr="005D2FF7">
        <w:rPr>
          <w:rFonts w:ascii="Arial" w:eastAsia="Calibri" w:hAnsi="Arial" w:cs="Arial"/>
          <w:color w:val="000000" w:themeColor="text1"/>
        </w:rPr>
        <w:t>‌</w:t>
      </w:r>
    </w:p>
    <w:p w14:paraId="4C8C444A" w14:textId="497495B9" w:rsidR="3975AA6A" w:rsidRPr="005D2FF7" w:rsidRDefault="3975AA6A" w:rsidP="005D2FF7">
      <w:pPr>
        <w:spacing w:before="240" w:after="240" w:line="360" w:lineRule="auto"/>
        <w:jc w:val="both"/>
        <w:rPr>
          <w:rFonts w:ascii="Arial" w:hAnsi="Arial" w:cs="Arial"/>
        </w:rPr>
      </w:pPr>
    </w:p>
    <w:sectPr w:rsidR="3975AA6A" w:rsidRPr="005D2FF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system-ui">
    <w:altName w:val="Cambria"/>
    <w:panose1 w:val="020B0604020202020204"/>
    <w:charset w:val="00"/>
    <w:family w:val="roman"/>
    <w:pitch w:val="default"/>
  </w:font>
  <w:font w:name="Roboto">
    <w:panose1 w:val="02000000000000000000"/>
    <w:charset w:val="00"/>
    <w:family w:val="auto"/>
    <w:pitch w:val="variable"/>
    <w:sig w:usb0="E0000AFF" w:usb1="5000217F" w:usb2="00000021" w:usb3="00000000" w:csb0="0000019F" w:csb1="00000000"/>
  </w:font>
  <w:font w:name="Calibri">
    <w:panose1 w:val="020F0502020204030204"/>
    <w:charset w:val="00"/>
    <w:family w:val="swiss"/>
    <w:pitch w:val="variable"/>
    <w:sig w:usb0="E0002AFF" w:usb1="C000ACF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E534A0"/>
    <w:multiLevelType w:val="hybridMultilevel"/>
    <w:tmpl w:val="936C27A2"/>
    <w:lvl w:ilvl="0" w:tplc="BF8CE866">
      <w:start w:val="1"/>
      <w:numFmt w:val="decimal"/>
      <w:lvlText w:val="%1."/>
      <w:lvlJc w:val="left"/>
      <w:pPr>
        <w:ind w:left="720" w:hanging="360"/>
      </w:pPr>
    </w:lvl>
    <w:lvl w:ilvl="1" w:tplc="53BCBABA">
      <w:start w:val="1"/>
      <w:numFmt w:val="lowerLetter"/>
      <w:lvlText w:val="%2."/>
      <w:lvlJc w:val="left"/>
      <w:pPr>
        <w:ind w:left="1440" w:hanging="360"/>
      </w:pPr>
    </w:lvl>
    <w:lvl w:ilvl="2" w:tplc="0CD002F4">
      <w:start w:val="1"/>
      <w:numFmt w:val="lowerRoman"/>
      <w:lvlText w:val="%3."/>
      <w:lvlJc w:val="right"/>
      <w:pPr>
        <w:ind w:left="2160" w:hanging="180"/>
      </w:pPr>
    </w:lvl>
    <w:lvl w:ilvl="3" w:tplc="A2C8683C">
      <w:start w:val="1"/>
      <w:numFmt w:val="decimal"/>
      <w:lvlText w:val="%4."/>
      <w:lvlJc w:val="left"/>
      <w:pPr>
        <w:ind w:left="2880" w:hanging="360"/>
      </w:pPr>
    </w:lvl>
    <w:lvl w:ilvl="4" w:tplc="564C367A">
      <w:start w:val="1"/>
      <w:numFmt w:val="lowerLetter"/>
      <w:lvlText w:val="%5."/>
      <w:lvlJc w:val="left"/>
      <w:pPr>
        <w:ind w:left="3600" w:hanging="360"/>
      </w:pPr>
    </w:lvl>
    <w:lvl w:ilvl="5" w:tplc="41F48F7E">
      <w:start w:val="1"/>
      <w:numFmt w:val="lowerRoman"/>
      <w:lvlText w:val="%6."/>
      <w:lvlJc w:val="right"/>
      <w:pPr>
        <w:ind w:left="4320" w:hanging="180"/>
      </w:pPr>
    </w:lvl>
    <w:lvl w:ilvl="6" w:tplc="66B6CB48">
      <w:start w:val="1"/>
      <w:numFmt w:val="decimal"/>
      <w:lvlText w:val="%7."/>
      <w:lvlJc w:val="left"/>
      <w:pPr>
        <w:ind w:left="5040" w:hanging="360"/>
      </w:pPr>
    </w:lvl>
    <w:lvl w:ilvl="7" w:tplc="11AC4036">
      <w:start w:val="1"/>
      <w:numFmt w:val="lowerLetter"/>
      <w:lvlText w:val="%8."/>
      <w:lvlJc w:val="left"/>
      <w:pPr>
        <w:ind w:left="5760" w:hanging="360"/>
      </w:pPr>
    </w:lvl>
    <w:lvl w:ilvl="8" w:tplc="A6FA42D2">
      <w:start w:val="1"/>
      <w:numFmt w:val="lowerRoman"/>
      <w:lvlText w:val="%9."/>
      <w:lvlJc w:val="right"/>
      <w:pPr>
        <w:ind w:left="6480" w:hanging="180"/>
      </w:pPr>
    </w:lvl>
  </w:abstractNum>
  <w:num w:numId="1" w16cid:durableId="5408710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7"/>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DED9894"/>
    <w:rsid w:val="002C5B08"/>
    <w:rsid w:val="005D2FF7"/>
    <w:rsid w:val="00600D29"/>
    <w:rsid w:val="00B17267"/>
    <w:rsid w:val="00E83CF4"/>
    <w:rsid w:val="00F20C07"/>
    <w:rsid w:val="0177169A"/>
    <w:rsid w:val="0226C3FA"/>
    <w:rsid w:val="0738AE75"/>
    <w:rsid w:val="0A877E46"/>
    <w:rsid w:val="0B7E6E01"/>
    <w:rsid w:val="0C8D565F"/>
    <w:rsid w:val="0CC5099C"/>
    <w:rsid w:val="0CC59926"/>
    <w:rsid w:val="0D7786CE"/>
    <w:rsid w:val="0DED9894"/>
    <w:rsid w:val="0E26BA63"/>
    <w:rsid w:val="0F150BF7"/>
    <w:rsid w:val="0F6A9FE9"/>
    <w:rsid w:val="12FA9311"/>
    <w:rsid w:val="169C6780"/>
    <w:rsid w:val="16FB98B1"/>
    <w:rsid w:val="17EC79A2"/>
    <w:rsid w:val="19D1B4B3"/>
    <w:rsid w:val="1BBA26D9"/>
    <w:rsid w:val="2108F53B"/>
    <w:rsid w:val="2123FB81"/>
    <w:rsid w:val="22122E2A"/>
    <w:rsid w:val="22C641F2"/>
    <w:rsid w:val="2333C913"/>
    <w:rsid w:val="25932BEC"/>
    <w:rsid w:val="2C421446"/>
    <w:rsid w:val="2D098EE2"/>
    <w:rsid w:val="2FD5F01A"/>
    <w:rsid w:val="31B8A765"/>
    <w:rsid w:val="37BADF4D"/>
    <w:rsid w:val="3975AA6A"/>
    <w:rsid w:val="3B09734F"/>
    <w:rsid w:val="3D92EC1F"/>
    <w:rsid w:val="3F55A990"/>
    <w:rsid w:val="4690C818"/>
    <w:rsid w:val="4932194E"/>
    <w:rsid w:val="4A299DE0"/>
    <w:rsid w:val="4B3AA43B"/>
    <w:rsid w:val="4B9AA521"/>
    <w:rsid w:val="4C34F199"/>
    <w:rsid w:val="51B362A5"/>
    <w:rsid w:val="52062E8B"/>
    <w:rsid w:val="52301639"/>
    <w:rsid w:val="53FD654B"/>
    <w:rsid w:val="5D4CFD46"/>
    <w:rsid w:val="5EC3846C"/>
    <w:rsid w:val="609DF446"/>
    <w:rsid w:val="618BAFB8"/>
    <w:rsid w:val="6585DAB9"/>
    <w:rsid w:val="6B7DC0E5"/>
    <w:rsid w:val="6CC61E08"/>
    <w:rsid w:val="704B00D7"/>
    <w:rsid w:val="70E1B2E0"/>
    <w:rsid w:val="73629804"/>
    <w:rsid w:val="73F64245"/>
    <w:rsid w:val="768BB9DE"/>
    <w:rsid w:val="79692C1D"/>
    <w:rsid w:val="79D8CD83"/>
    <w:rsid w:val="7A7E89D2"/>
    <w:rsid w:val="7A9B155A"/>
    <w:rsid w:val="7AD09ED1"/>
    <w:rsid w:val="7CB18BAC"/>
    <w:rsid w:val="7DC8023E"/>
    <w:rsid w:val="7F5F53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ED9894"/>
  <w15:chartTrackingRefBased/>
  <w15:docId w15:val="{0FF7A460-3917-44AC-93EE-0478D5098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 w:type="paragraph" w:styleId="ListParagraph">
    <w:name w:val="List Paragraph"/>
    <w:basedOn w:val="Normal"/>
    <w:uiPriority w:val="34"/>
    <w:qFormat/>
    <w:pPr>
      <w:ind w:left="720"/>
      <w:contextualSpacing/>
    </w:pPr>
  </w:style>
  <w:style w:type="character" w:styleId="UnresolvedMention">
    <w:name w:val="Unresolved Mention"/>
    <w:basedOn w:val="DefaultParagraphFont"/>
    <w:uiPriority w:val="99"/>
    <w:semiHidden/>
    <w:unhideWhenUsed/>
    <w:rsid w:val="005D2FF7"/>
    <w:rPr>
      <w:color w:val="605E5C"/>
      <w:shd w:val="clear" w:color="auto" w:fill="E1DFDD"/>
    </w:rPr>
  </w:style>
  <w:style w:type="character" w:styleId="FollowedHyperlink">
    <w:name w:val="FollowedHyperlink"/>
    <w:basedOn w:val="DefaultParagraphFont"/>
    <w:uiPriority w:val="99"/>
    <w:semiHidden/>
    <w:unhideWhenUsed/>
    <w:rsid w:val="002C5B0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ventscouncil.org/Sustainability/CSE" TargetMode="External"/><Relationship Id="rId13" Type="http://schemas.openxmlformats.org/officeDocument/2006/relationships/hyperlink" Target="https://hotelverde.com/wp-content/uploads/2022/06/Hotel-Verde-sustainability-overview.pdf" TargetMode="External"/><Relationship Id="rId18" Type="http://schemas.openxmlformats.org/officeDocument/2006/relationships/hyperlink" Target="https://www.sixsenses.com/en/sustainability/stories/sustainability-impacts-2022/" TargetMode="External"/><Relationship Id="rId26" Type="http://schemas.openxmlformats.org/officeDocument/2006/relationships/hyperlink" Target="http://www.linkedin.com" TargetMode="External"/><Relationship Id="rId3" Type="http://schemas.openxmlformats.org/officeDocument/2006/relationships/settings" Target="settings.xml"/><Relationship Id="rId21" Type="http://schemas.openxmlformats.org/officeDocument/2006/relationships/hyperlink" Target="https://staybeyondgreen.com/?gad_source=1&amp;gclid=EAIaIQobChMItuDy-qyWhgMV7KaDBx29JgblEAAYBCAAEgJb3vD_BwE&amp;gclsrc=aw.ds" TargetMode="External"/><Relationship Id="rId7" Type="http://schemas.openxmlformats.org/officeDocument/2006/relationships/hyperlink" Target="https://environment.ec.europa.eu/topics/plastics/single-use-plastics/eu-restrictions-certain-single-use-plastics_en" TargetMode="External"/><Relationship Id="rId12" Type="http://schemas.openxmlformats.org/officeDocument/2006/relationships/hyperlink" Target="https://static1.squarespace.com/static/55371f97e4b0fce8c1ee4c69/t/657811a969db543110f4cfe1/1702367658219/Green+Key+criteria+and+explanatory+notes+2022-2026+hotels+and+hostels.pdf" TargetMode="External"/><Relationship Id="rId17" Type="http://schemas.openxmlformats.org/officeDocument/2006/relationships/hyperlink" Target="https://www.researchgate.net/publication/290458829_Sustainability_in_the_hospitality_industry_Some_personal_reflections_on_corporate_challenges_and_research_agendas" TargetMode="External"/><Relationship Id="rId25" Type="http://schemas.openxmlformats.org/officeDocument/2006/relationships/hyperlink" Target="https://www.wto.org/" TargetMode="External"/><Relationship Id="rId2" Type="http://schemas.openxmlformats.org/officeDocument/2006/relationships/styles" Target="styles.xml"/><Relationship Id="rId16" Type="http://schemas.openxmlformats.org/officeDocument/2006/relationships/hyperlink" Target="https://www.gstcouncil.org/gstc-criteria/gstc-recognized-standards-for-hotels/" TargetMode="External"/><Relationship Id="rId20" Type="http://schemas.openxmlformats.org/officeDocument/2006/relationships/hyperlink" Target="https://www.southface.org/our-work/services/green-building-certification-consulting/earthcraft/?gad_source=1&amp;gclid=EAIaIQobChMIguKDo6mWhgMVTa-DBx0lIQHwEAAYASAAEgIEGvD_BwE"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earthcheck.org/what-we-do/certification/" TargetMode="External"/><Relationship Id="rId11" Type="http://schemas.openxmlformats.org/officeDocument/2006/relationships/hyperlink" Target="https://www.greenhospitality.io/?gad_source=1&amp;gclid=EAIaIQobChMIr87TmdixhgMV2AuiAx3fXwB-EAAYBCAAEgJIj_D_BwE" TargetMode="External"/><Relationship Id="rId24" Type="http://schemas.openxmlformats.org/officeDocument/2006/relationships/hyperlink" Target="https://hbr.org/2016/10/the-comprehensive-business-case-for-sustainability" TargetMode="External"/><Relationship Id="rId5" Type="http://schemas.openxmlformats.org/officeDocument/2006/relationships/hyperlink" Target="https://www.businesswaste.co.uk/reduce-waste/how-to-reduce-waste-in-hotels-and-the-hospitality-industry/" TargetMode="External"/><Relationship Id="rId15" Type="http://schemas.openxmlformats.org/officeDocument/2006/relationships/hyperlink" Target="https://aremorch.com/waste-reduction-and-management-in-the-hospitality-industry-best-practices-and-innovations/" TargetMode="External"/><Relationship Id="rId23" Type="http://schemas.openxmlformats.org/officeDocument/2006/relationships/hyperlink" Target="https://www.unwto.org/tourism4sdgs" TargetMode="External"/><Relationship Id="rId28" Type="http://schemas.openxmlformats.org/officeDocument/2006/relationships/hyperlink" Target="https://www.urbanagenda.urban-initiative.eu/partnerships/sustainable-tourism" TargetMode="External"/><Relationship Id="rId10" Type="http://schemas.openxmlformats.org/officeDocument/2006/relationships/hyperlink" Target="https://www.greenglobe.com/" TargetMode="External"/><Relationship Id="rId19" Type="http://schemas.openxmlformats.org/officeDocument/2006/relationships/hyperlink" Target="https://solatube.com/sustainability-trends-in-the-hospitality-industry/" TargetMode="External"/><Relationship Id="rId4" Type="http://schemas.openxmlformats.org/officeDocument/2006/relationships/webSettings" Target="webSettings.xml"/><Relationship Id="rId9" Type="http://schemas.openxmlformats.org/officeDocument/2006/relationships/hyperlink" Target="https://www.greenglobe.com" TargetMode="External"/><Relationship Id="rId14" Type="http://schemas.openxmlformats.org/officeDocument/2006/relationships/hyperlink" Target="https://news.booking.com/latest-bookingcom-sustainable-travel-data-reveals-ongoing-challenges-for-consumers--highlights-a-heightened-opportunity-for-cross-industry-collaboration/" TargetMode="External"/><Relationship Id="rId22" Type="http://schemas.openxmlformats.org/officeDocument/2006/relationships/hyperlink" Target="https://thebrando.com/stewardship/" TargetMode="External"/><Relationship Id="rId27" Type="http://schemas.openxmlformats.org/officeDocument/2006/relationships/hyperlink" Target="https://www.linkedin.com/pulse/demand-sustainable-tourism-hospitality-jack-reif"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15</Pages>
  <Words>3878</Words>
  <Characters>22110</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 Ahmed Shaban</dc:creator>
  <cp:keywords/>
  <dc:description/>
  <cp:lastModifiedBy>Microsoft Office User</cp:lastModifiedBy>
  <cp:revision>6</cp:revision>
  <dcterms:created xsi:type="dcterms:W3CDTF">2024-05-18T02:37:00Z</dcterms:created>
  <dcterms:modified xsi:type="dcterms:W3CDTF">2024-06-03T16:49:00Z</dcterms:modified>
</cp:coreProperties>
</file>