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7A87" w:rsidRDefault="00027A87" w:rsidP="00027A87">
      <w:pPr>
        <w:jc w:val="center"/>
        <w:rPr>
          <w:rFonts w:asciiTheme="minorHAnsi" w:hAnsiTheme="minorHAnsi" w:cstheme="minorHAnsi"/>
          <w:sz w:val="40"/>
          <w:lang w:val="en-US"/>
        </w:rPr>
      </w:pPr>
      <w:r w:rsidRPr="00571D47">
        <w:rPr>
          <w:rFonts w:asciiTheme="minorHAnsi" w:hAnsiTheme="minorHAnsi" w:cstheme="minorHAnsi"/>
          <w:noProof/>
          <w:sz w:val="40"/>
          <w:lang w:eastAsia="en-GB"/>
        </w:rPr>
        <w:drawing>
          <wp:inline distT="0" distB="0" distL="0" distR="0" wp14:anchorId="0E1AD47D" wp14:editId="365677E8">
            <wp:extent cx="3638341" cy="1203960"/>
            <wp:effectExtent l="0" t="0" r="635"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2977" cy="1212112"/>
                    </a:xfrm>
                    <a:prstGeom prst="rect">
                      <a:avLst/>
                    </a:prstGeom>
                    <a:noFill/>
                    <a:ln>
                      <a:noFill/>
                    </a:ln>
                  </pic:spPr>
                </pic:pic>
              </a:graphicData>
            </a:graphic>
          </wp:inline>
        </w:drawing>
      </w:r>
    </w:p>
    <w:p w:rsidR="00027A87" w:rsidRDefault="00027A87" w:rsidP="00027A87">
      <w:pPr>
        <w:rPr>
          <w:rFonts w:asciiTheme="minorHAnsi" w:hAnsiTheme="minorHAnsi" w:cstheme="minorHAnsi"/>
          <w:sz w:val="40"/>
          <w:lang w:val="en-US"/>
        </w:rPr>
      </w:pPr>
    </w:p>
    <w:p w:rsidR="00027A87" w:rsidRPr="00571D47" w:rsidRDefault="00027A87" w:rsidP="00027A87">
      <w:pPr>
        <w:jc w:val="center"/>
        <w:rPr>
          <w:rFonts w:asciiTheme="minorHAnsi" w:hAnsiTheme="minorHAnsi" w:cstheme="minorHAnsi"/>
          <w:sz w:val="40"/>
          <w:lang w:val="en-US"/>
        </w:rPr>
      </w:pPr>
      <w:r w:rsidRPr="00571D47">
        <w:rPr>
          <w:rFonts w:asciiTheme="minorHAnsi" w:hAnsiTheme="minorHAnsi" w:cstheme="minorHAnsi"/>
          <w:sz w:val="40"/>
          <w:lang w:val="en-US"/>
        </w:rPr>
        <w:t>University of Wales Trinity Saint David School of Engineering</w:t>
      </w:r>
    </w:p>
    <w:p w:rsidR="00027A87" w:rsidRPr="00571D47" w:rsidRDefault="00027A87" w:rsidP="00027A87">
      <w:pPr>
        <w:jc w:val="center"/>
        <w:rPr>
          <w:rFonts w:asciiTheme="minorHAnsi" w:hAnsiTheme="minorHAnsi" w:cstheme="minorHAnsi"/>
          <w:i/>
          <w:sz w:val="40"/>
          <w:lang w:val="en-US"/>
        </w:rPr>
      </w:pPr>
      <w:r>
        <w:rPr>
          <w:rFonts w:asciiTheme="minorHAnsi" w:hAnsiTheme="minorHAnsi" w:cstheme="minorHAnsi"/>
          <w:i/>
          <w:sz w:val="40"/>
          <w:lang w:val="en-US"/>
        </w:rPr>
        <w:t>Prioritised Improved Plan – Basic Quality Tools</w:t>
      </w:r>
    </w:p>
    <w:p w:rsidR="00027A87" w:rsidRPr="00571D47" w:rsidRDefault="00027A87" w:rsidP="00027A87">
      <w:pPr>
        <w:jc w:val="center"/>
        <w:rPr>
          <w:rFonts w:asciiTheme="minorHAnsi" w:hAnsiTheme="minorHAnsi" w:cstheme="minorHAnsi"/>
          <w:i/>
          <w:sz w:val="40"/>
          <w:lang w:val="en-US"/>
        </w:rPr>
      </w:pPr>
      <w:r>
        <w:rPr>
          <w:rFonts w:asciiTheme="minorHAnsi" w:hAnsiTheme="minorHAnsi" w:cstheme="minorHAnsi"/>
          <w:i/>
          <w:sz w:val="40"/>
          <w:lang w:val="en-US"/>
        </w:rPr>
        <w:t>Quality &amp; Business Improvement ACMA4004</w:t>
      </w:r>
    </w:p>
    <w:p w:rsidR="00027A87" w:rsidRPr="00571D47" w:rsidRDefault="00027A87" w:rsidP="00027A87">
      <w:pPr>
        <w:jc w:val="center"/>
        <w:rPr>
          <w:rFonts w:asciiTheme="minorHAnsi" w:hAnsiTheme="minorHAnsi" w:cstheme="minorHAnsi"/>
          <w:sz w:val="40"/>
          <w:lang w:val="en-US"/>
        </w:rPr>
      </w:pPr>
    </w:p>
    <w:p w:rsidR="00027A87" w:rsidRPr="00571D47" w:rsidRDefault="00027A87" w:rsidP="00027A87">
      <w:pPr>
        <w:jc w:val="center"/>
        <w:rPr>
          <w:rFonts w:asciiTheme="minorHAnsi" w:hAnsiTheme="minorHAnsi" w:cstheme="minorHAnsi"/>
          <w:sz w:val="40"/>
          <w:lang w:val="en-US"/>
        </w:rPr>
      </w:pPr>
      <w:r w:rsidRPr="00571D47">
        <w:rPr>
          <w:rFonts w:asciiTheme="minorHAnsi" w:hAnsiTheme="minorHAnsi" w:cstheme="minorHAnsi"/>
          <w:sz w:val="40"/>
          <w:lang w:val="en-US"/>
        </w:rPr>
        <w:t>Sebastian Parry</w:t>
      </w:r>
    </w:p>
    <w:p w:rsidR="00027A87" w:rsidRPr="00571D47" w:rsidRDefault="00027A87" w:rsidP="00027A87">
      <w:pPr>
        <w:jc w:val="center"/>
        <w:rPr>
          <w:rFonts w:asciiTheme="minorHAnsi" w:hAnsiTheme="minorHAnsi" w:cstheme="minorHAnsi"/>
          <w:sz w:val="40"/>
          <w:lang w:val="en-US"/>
        </w:rPr>
      </w:pPr>
      <w:r w:rsidRPr="00571D47">
        <w:rPr>
          <w:rFonts w:asciiTheme="minorHAnsi" w:hAnsiTheme="minorHAnsi" w:cstheme="minorHAnsi"/>
          <w:sz w:val="40"/>
          <w:lang w:val="en-US"/>
        </w:rPr>
        <w:t>2306766</w:t>
      </w:r>
    </w:p>
    <w:p w:rsidR="00027A87" w:rsidRPr="00571D47" w:rsidRDefault="00027A87" w:rsidP="00027A87">
      <w:pPr>
        <w:jc w:val="center"/>
        <w:rPr>
          <w:rFonts w:asciiTheme="minorHAnsi" w:hAnsiTheme="minorHAnsi" w:cstheme="minorHAnsi"/>
          <w:sz w:val="40"/>
          <w:lang w:val="en-US"/>
        </w:rPr>
      </w:pPr>
      <w:r>
        <w:rPr>
          <w:rFonts w:asciiTheme="minorHAnsi" w:hAnsiTheme="minorHAnsi" w:cstheme="minorHAnsi"/>
          <w:sz w:val="40"/>
          <w:lang w:val="en-US"/>
        </w:rPr>
        <w:t>07/03/2024</w:t>
      </w:r>
    </w:p>
    <w:p w:rsidR="00027A87" w:rsidRDefault="00027A87" w:rsidP="00027A87">
      <w:pPr>
        <w:rPr>
          <w:rFonts w:ascii="Calibri" w:hAnsi="Calibri" w:cs="Calibri"/>
          <w:lang w:val="en-US"/>
        </w:rPr>
      </w:pPr>
    </w:p>
    <w:p w:rsidR="00027A87" w:rsidRDefault="00027A87" w:rsidP="00027A87">
      <w:pPr>
        <w:rPr>
          <w:rFonts w:ascii="Calibri" w:hAnsi="Calibri" w:cs="Calibri"/>
          <w:lang w:val="en-US"/>
        </w:rPr>
      </w:pPr>
    </w:p>
    <w:p w:rsidR="00027A87" w:rsidRDefault="00027A87" w:rsidP="00027A87">
      <w:pPr>
        <w:spacing w:line="259" w:lineRule="auto"/>
        <w:rPr>
          <w:rFonts w:ascii="Calibri" w:hAnsi="Calibri" w:cs="Calibri"/>
          <w:lang w:val="en-US"/>
        </w:rPr>
      </w:pPr>
      <w:r>
        <w:rPr>
          <w:rFonts w:ascii="Calibri" w:hAnsi="Calibri" w:cs="Calibri"/>
          <w:lang w:val="en-US"/>
        </w:rPr>
        <w:br w:type="page"/>
      </w:r>
    </w:p>
    <w:sdt>
      <w:sdtPr>
        <w:rPr>
          <w:rFonts w:ascii="Sans Serif Collection" w:eastAsiaTheme="minorHAnsi" w:hAnsi="Sans Serif Collection" w:cstheme="minorBidi"/>
          <w:color w:val="auto"/>
          <w:sz w:val="22"/>
          <w:szCs w:val="22"/>
          <w:lang w:val="en-GB"/>
        </w:rPr>
        <w:id w:val="-277253776"/>
        <w:docPartObj>
          <w:docPartGallery w:val="Table of Contents"/>
          <w:docPartUnique/>
        </w:docPartObj>
      </w:sdtPr>
      <w:sdtEndPr>
        <w:rPr>
          <w:b/>
          <w:bCs/>
          <w:noProof/>
        </w:rPr>
      </w:sdtEndPr>
      <w:sdtContent>
        <w:p w:rsidR="00027A87" w:rsidRPr="00676416" w:rsidRDefault="00027A87" w:rsidP="00027A87">
          <w:pPr>
            <w:pStyle w:val="TOCHeading"/>
            <w:rPr>
              <w:rFonts w:ascii="Sans Serif Collection" w:hAnsi="Sans Serif Collection" w:cs="Sans Serif Collection"/>
              <w:sz w:val="24"/>
              <w:szCs w:val="24"/>
            </w:rPr>
          </w:pPr>
          <w:r w:rsidRPr="00676416">
            <w:rPr>
              <w:rFonts w:ascii="Sans Serif Collection" w:hAnsi="Sans Serif Collection" w:cs="Sans Serif Collection" w:hint="cs"/>
              <w:sz w:val="24"/>
              <w:szCs w:val="24"/>
            </w:rPr>
            <w:t>Contents</w:t>
          </w:r>
        </w:p>
        <w:p w:rsidR="00565AF7" w:rsidRDefault="00027A87">
          <w:pPr>
            <w:pStyle w:val="TOC1"/>
            <w:tabs>
              <w:tab w:val="left" w:pos="440"/>
              <w:tab w:val="right" w:leader="dot" w:pos="9016"/>
            </w:tabs>
            <w:rPr>
              <w:rFonts w:asciiTheme="minorHAnsi" w:eastAsiaTheme="minorEastAsia" w:hAnsiTheme="minorHAnsi"/>
              <w:noProof/>
              <w:lang w:eastAsia="en-GB"/>
            </w:rPr>
          </w:pPr>
          <w:r w:rsidRPr="00676416">
            <w:fldChar w:fldCharType="begin"/>
          </w:r>
          <w:r w:rsidRPr="00676416">
            <w:instrText xml:space="preserve"> TOC \o "1-3" \h \z \u </w:instrText>
          </w:r>
          <w:r w:rsidRPr="00676416">
            <w:fldChar w:fldCharType="separate"/>
          </w:r>
          <w:hyperlink w:anchor="_Toc161352384" w:history="1">
            <w:r w:rsidR="00565AF7" w:rsidRPr="0064033A">
              <w:rPr>
                <w:rStyle w:val="Hyperlink"/>
                <w:rFonts w:eastAsiaTheme="majorEastAsia" w:cs="Sans Serif Collection"/>
                <w:noProof/>
              </w:rPr>
              <w:t>1</w:t>
            </w:r>
            <w:r w:rsidR="00565AF7">
              <w:rPr>
                <w:rFonts w:asciiTheme="minorHAnsi" w:eastAsiaTheme="minorEastAsia" w:hAnsiTheme="minorHAnsi"/>
                <w:noProof/>
                <w:lang w:eastAsia="en-GB"/>
              </w:rPr>
              <w:tab/>
            </w:r>
            <w:r w:rsidR="00565AF7" w:rsidRPr="0064033A">
              <w:rPr>
                <w:rStyle w:val="Hyperlink"/>
                <w:rFonts w:eastAsiaTheme="majorEastAsia" w:cs="Sans Serif Collection"/>
                <w:noProof/>
              </w:rPr>
              <w:t>Table of Figures</w:t>
            </w:r>
            <w:r w:rsidR="00565AF7">
              <w:rPr>
                <w:noProof/>
                <w:webHidden/>
              </w:rPr>
              <w:tab/>
            </w:r>
            <w:r w:rsidR="00565AF7">
              <w:rPr>
                <w:noProof/>
                <w:webHidden/>
              </w:rPr>
              <w:fldChar w:fldCharType="begin"/>
            </w:r>
            <w:r w:rsidR="00565AF7">
              <w:rPr>
                <w:noProof/>
                <w:webHidden/>
              </w:rPr>
              <w:instrText xml:space="preserve"> PAGEREF _Toc161352384 \h </w:instrText>
            </w:r>
            <w:r w:rsidR="00565AF7">
              <w:rPr>
                <w:noProof/>
                <w:webHidden/>
              </w:rPr>
            </w:r>
            <w:r w:rsidR="00565AF7">
              <w:rPr>
                <w:noProof/>
                <w:webHidden/>
              </w:rPr>
              <w:fldChar w:fldCharType="separate"/>
            </w:r>
            <w:r w:rsidR="00565AF7">
              <w:rPr>
                <w:noProof/>
                <w:webHidden/>
              </w:rPr>
              <w:t>iii</w:t>
            </w:r>
            <w:r w:rsidR="00565AF7">
              <w:rPr>
                <w:noProof/>
                <w:webHidden/>
              </w:rPr>
              <w:fldChar w:fldCharType="end"/>
            </w:r>
          </w:hyperlink>
        </w:p>
        <w:p w:rsidR="00565AF7" w:rsidRDefault="00565AF7">
          <w:pPr>
            <w:pStyle w:val="TOC1"/>
            <w:tabs>
              <w:tab w:val="left" w:pos="440"/>
              <w:tab w:val="right" w:leader="dot" w:pos="9016"/>
            </w:tabs>
            <w:rPr>
              <w:rFonts w:asciiTheme="minorHAnsi" w:eastAsiaTheme="minorEastAsia" w:hAnsiTheme="minorHAnsi"/>
              <w:noProof/>
              <w:lang w:eastAsia="en-GB"/>
            </w:rPr>
          </w:pPr>
          <w:hyperlink w:anchor="_Toc161352385" w:history="1">
            <w:r w:rsidRPr="0064033A">
              <w:rPr>
                <w:rStyle w:val="Hyperlink"/>
                <w:noProof/>
              </w:rPr>
              <w:t>2</w:t>
            </w:r>
            <w:r>
              <w:rPr>
                <w:rFonts w:asciiTheme="minorHAnsi" w:eastAsiaTheme="minorEastAsia" w:hAnsiTheme="minorHAnsi"/>
                <w:noProof/>
                <w:lang w:eastAsia="en-GB"/>
              </w:rPr>
              <w:tab/>
            </w:r>
            <w:r w:rsidRPr="0064033A">
              <w:rPr>
                <w:rStyle w:val="Hyperlink"/>
                <w:noProof/>
              </w:rPr>
              <w:t>Introduction</w:t>
            </w:r>
            <w:r>
              <w:rPr>
                <w:noProof/>
                <w:webHidden/>
              </w:rPr>
              <w:tab/>
            </w:r>
            <w:r>
              <w:rPr>
                <w:noProof/>
                <w:webHidden/>
              </w:rPr>
              <w:fldChar w:fldCharType="begin"/>
            </w:r>
            <w:r>
              <w:rPr>
                <w:noProof/>
                <w:webHidden/>
              </w:rPr>
              <w:instrText xml:space="preserve"> PAGEREF _Toc161352385 \h </w:instrText>
            </w:r>
            <w:r>
              <w:rPr>
                <w:noProof/>
                <w:webHidden/>
              </w:rPr>
            </w:r>
            <w:r>
              <w:rPr>
                <w:noProof/>
                <w:webHidden/>
              </w:rPr>
              <w:fldChar w:fldCharType="separate"/>
            </w:r>
            <w:r>
              <w:rPr>
                <w:noProof/>
                <w:webHidden/>
              </w:rPr>
              <w:t>iv</w:t>
            </w:r>
            <w:r>
              <w:rPr>
                <w:noProof/>
                <w:webHidden/>
              </w:rPr>
              <w:fldChar w:fldCharType="end"/>
            </w:r>
          </w:hyperlink>
        </w:p>
        <w:p w:rsidR="00565AF7" w:rsidRDefault="00565AF7">
          <w:pPr>
            <w:pStyle w:val="TOC2"/>
            <w:tabs>
              <w:tab w:val="left" w:pos="880"/>
              <w:tab w:val="right" w:leader="dot" w:pos="9016"/>
            </w:tabs>
            <w:rPr>
              <w:rFonts w:asciiTheme="minorHAnsi" w:eastAsiaTheme="minorEastAsia" w:hAnsiTheme="minorHAnsi"/>
              <w:noProof/>
              <w:lang w:eastAsia="en-GB"/>
            </w:rPr>
          </w:pPr>
          <w:hyperlink w:anchor="_Toc161352386" w:history="1">
            <w:r w:rsidRPr="0064033A">
              <w:rPr>
                <w:rStyle w:val="Hyperlink"/>
                <w:noProof/>
              </w:rPr>
              <w:t>2.1</w:t>
            </w:r>
            <w:r>
              <w:rPr>
                <w:rFonts w:asciiTheme="minorHAnsi" w:eastAsiaTheme="minorEastAsia" w:hAnsiTheme="minorHAnsi"/>
                <w:noProof/>
                <w:lang w:eastAsia="en-GB"/>
              </w:rPr>
              <w:tab/>
            </w:r>
            <w:r w:rsidRPr="0064033A">
              <w:rPr>
                <w:rStyle w:val="Hyperlink"/>
                <w:noProof/>
              </w:rPr>
              <w:t>Aims</w:t>
            </w:r>
            <w:r>
              <w:rPr>
                <w:noProof/>
                <w:webHidden/>
              </w:rPr>
              <w:tab/>
            </w:r>
            <w:r>
              <w:rPr>
                <w:noProof/>
                <w:webHidden/>
              </w:rPr>
              <w:fldChar w:fldCharType="begin"/>
            </w:r>
            <w:r>
              <w:rPr>
                <w:noProof/>
                <w:webHidden/>
              </w:rPr>
              <w:instrText xml:space="preserve"> PAGEREF _Toc161352386 \h </w:instrText>
            </w:r>
            <w:r>
              <w:rPr>
                <w:noProof/>
                <w:webHidden/>
              </w:rPr>
            </w:r>
            <w:r>
              <w:rPr>
                <w:noProof/>
                <w:webHidden/>
              </w:rPr>
              <w:fldChar w:fldCharType="separate"/>
            </w:r>
            <w:r>
              <w:rPr>
                <w:noProof/>
                <w:webHidden/>
              </w:rPr>
              <w:t>iv</w:t>
            </w:r>
            <w:r>
              <w:rPr>
                <w:noProof/>
                <w:webHidden/>
              </w:rPr>
              <w:fldChar w:fldCharType="end"/>
            </w:r>
          </w:hyperlink>
        </w:p>
        <w:p w:rsidR="00565AF7" w:rsidRDefault="00565AF7">
          <w:pPr>
            <w:pStyle w:val="TOC2"/>
            <w:tabs>
              <w:tab w:val="left" w:pos="880"/>
              <w:tab w:val="right" w:leader="dot" w:pos="9016"/>
            </w:tabs>
            <w:rPr>
              <w:rFonts w:asciiTheme="minorHAnsi" w:eastAsiaTheme="minorEastAsia" w:hAnsiTheme="minorHAnsi"/>
              <w:noProof/>
              <w:lang w:eastAsia="en-GB"/>
            </w:rPr>
          </w:pPr>
          <w:hyperlink w:anchor="_Toc161352387" w:history="1">
            <w:r w:rsidRPr="0064033A">
              <w:rPr>
                <w:rStyle w:val="Hyperlink"/>
                <w:noProof/>
              </w:rPr>
              <w:t>2.2</w:t>
            </w:r>
            <w:r>
              <w:rPr>
                <w:rFonts w:asciiTheme="minorHAnsi" w:eastAsiaTheme="minorEastAsia" w:hAnsiTheme="minorHAnsi"/>
                <w:noProof/>
                <w:lang w:eastAsia="en-GB"/>
              </w:rPr>
              <w:tab/>
            </w:r>
            <w:r w:rsidRPr="0064033A">
              <w:rPr>
                <w:rStyle w:val="Hyperlink"/>
                <w:noProof/>
              </w:rPr>
              <w:t>Objectives</w:t>
            </w:r>
            <w:r>
              <w:rPr>
                <w:noProof/>
                <w:webHidden/>
              </w:rPr>
              <w:tab/>
            </w:r>
            <w:r>
              <w:rPr>
                <w:noProof/>
                <w:webHidden/>
              </w:rPr>
              <w:fldChar w:fldCharType="begin"/>
            </w:r>
            <w:r>
              <w:rPr>
                <w:noProof/>
                <w:webHidden/>
              </w:rPr>
              <w:instrText xml:space="preserve"> PAGEREF _Toc161352387 \h </w:instrText>
            </w:r>
            <w:r>
              <w:rPr>
                <w:noProof/>
                <w:webHidden/>
              </w:rPr>
            </w:r>
            <w:r>
              <w:rPr>
                <w:noProof/>
                <w:webHidden/>
              </w:rPr>
              <w:fldChar w:fldCharType="separate"/>
            </w:r>
            <w:r>
              <w:rPr>
                <w:noProof/>
                <w:webHidden/>
              </w:rPr>
              <w:t>iv</w:t>
            </w:r>
            <w:r>
              <w:rPr>
                <w:noProof/>
                <w:webHidden/>
              </w:rPr>
              <w:fldChar w:fldCharType="end"/>
            </w:r>
          </w:hyperlink>
        </w:p>
        <w:p w:rsidR="00565AF7" w:rsidRDefault="00565AF7">
          <w:pPr>
            <w:pStyle w:val="TOC1"/>
            <w:tabs>
              <w:tab w:val="left" w:pos="440"/>
              <w:tab w:val="right" w:leader="dot" w:pos="9016"/>
            </w:tabs>
            <w:rPr>
              <w:rFonts w:asciiTheme="minorHAnsi" w:eastAsiaTheme="minorEastAsia" w:hAnsiTheme="minorHAnsi"/>
              <w:noProof/>
              <w:lang w:eastAsia="en-GB"/>
            </w:rPr>
          </w:pPr>
          <w:hyperlink w:anchor="_Toc161352388" w:history="1">
            <w:r w:rsidRPr="0064033A">
              <w:rPr>
                <w:rStyle w:val="Hyperlink"/>
                <w:noProof/>
                <w:lang w:val="en-US"/>
              </w:rPr>
              <w:t>3</w:t>
            </w:r>
            <w:r>
              <w:rPr>
                <w:rFonts w:asciiTheme="minorHAnsi" w:eastAsiaTheme="minorEastAsia" w:hAnsiTheme="minorHAnsi"/>
                <w:noProof/>
                <w:lang w:eastAsia="en-GB"/>
              </w:rPr>
              <w:tab/>
            </w:r>
            <w:r w:rsidRPr="0064033A">
              <w:rPr>
                <w:rStyle w:val="Hyperlink"/>
                <w:noProof/>
                <w:lang w:val="en-US"/>
              </w:rPr>
              <w:t>DMAIC</w:t>
            </w:r>
            <w:r>
              <w:rPr>
                <w:noProof/>
                <w:webHidden/>
              </w:rPr>
              <w:tab/>
            </w:r>
            <w:r>
              <w:rPr>
                <w:noProof/>
                <w:webHidden/>
              </w:rPr>
              <w:fldChar w:fldCharType="begin"/>
            </w:r>
            <w:r>
              <w:rPr>
                <w:noProof/>
                <w:webHidden/>
              </w:rPr>
              <w:instrText xml:space="preserve"> PAGEREF _Toc161352388 \h </w:instrText>
            </w:r>
            <w:r>
              <w:rPr>
                <w:noProof/>
                <w:webHidden/>
              </w:rPr>
            </w:r>
            <w:r>
              <w:rPr>
                <w:noProof/>
                <w:webHidden/>
              </w:rPr>
              <w:fldChar w:fldCharType="separate"/>
            </w:r>
            <w:r>
              <w:rPr>
                <w:noProof/>
                <w:webHidden/>
              </w:rPr>
              <w:t>iv</w:t>
            </w:r>
            <w:r>
              <w:rPr>
                <w:noProof/>
                <w:webHidden/>
              </w:rPr>
              <w:fldChar w:fldCharType="end"/>
            </w:r>
          </w:hyperlink>
        </w:p>
        <w:p w:rsidR="00565AF7" w:rsidRDefault="00565AF7">
          <w:pPr>
            <w:pStyle w:val="TOC2"/>
            <w:tabs>
              <w:tab w:val="left" w:pos="880"/>
              <w:tab w:val="right" w:leader="dot" w:pos="9016"/>
            </w:tabs>
            <w:rPr>
              <w:rFonts w:asciiTheme="minorHAnsi" w:eastAsiaTheme="minorEastAsia" w:hAnsiTheme="minorHAnsi"/>
              <w:noProof/>
              <w:lang w:eastAsia="en-GB"/>
            </w:rPr>
          </w:pPr>
          <w:hyperlink w:anchor="_Toc161352389" w:history="1">
            <w:r w:rsidRPr="0064033A">
              <w:rPr>
                <w:rStyle w:val="Hyperlink"/>
                <w:noProof/>
                <w:lang w:val="en-US"/>
              </w:rPr>
              <w:t>3.1</w:t>
            </w:r>
            <w:r>
              <w:rPr>
                <w:rFonts w:asciiTheme="minorHAnsi" w:eastAsiaTheme="minorEastAsia" w:hAnsiTheme="minorHAnsi"/>
                <w:noProof/>
                <w:lang w:eastAsia="en-GB"/>
              </w:rPr>
              <w:tab/>
            </w:r>
            <w:r w:rsidRPr="0064033A">
              <w:rPr>
                <w:rStyle w:val="Hyperlink"/>
                <w:noProof/>
                <w:lang w:val="en-US"/>
              </w:rPr>
              <w:t>Define</w:t>
            </w:r>
            <w:r>
              <w:rPr>
                <w:noProof/>
                <w:webHidden/>
              </w:rPr>
              <w:tab/>
            </w:r>
            <w:r>
              <w:rPr>
                <w:noProof/>
                <w:webHidden/>
              </w:rPr>
              <w:fldChar w:fldCharType="begin"/>
            </w:r>
            <w:r>
              <w:rPr>
                <w:noProof/>
                <w:webHidden/>
              </w:rPr>
              <w:instrText xml:space="preserve"> PAGEREF _Toc161352389 \h </w:instrText>
            </w:r>
            <w:r>
              <w:rPr>
                <w:noProof/>
                <w:webHidden/>
              </w:rPr>
            </w:r>
            <w:r>
              <w:rPr>
                <w:noProof/>
                <w:webHidden/>
              </w:rPr>
              <w:fldChar w:fldCharType="separate"/>
            </w:r>
            <w:r>
              <w:rPr>
                <w:noProof/>
                <w:webHidden/>
              </w:rPr>
              <w:t>vi</w:t>
            </w:r>
            <w:r>
              <w:rPr>
                <w:noProof/>
                <w:webHidden/>
              </w:rPr>
              <w:fldChar w:fldCharType="end"/>
            </w:r>
          </w:hyperlink>
        </w:p>
        <w:p w:rsidR="00565AF7" w:rsidRDefault="00565AF7">
          <w:pPr>
            <w:pStyle w:val="TOC2"/>
            <w:tabs>
              <w:tab w:val="left" w:pos="880"/>
              <w:tab w:val="right" w:leader="dot" w:pos="9016"/>
            </w:tabs>
            <w:rPr>
              <w:rFonts w:asciiTheme="minorHAnsi" w:eastAsiaTheme="minorEastAsia" w:hAnsiTheme="minorHAnsi"/>
              <w:noProof/>
              <w:lang w:eastAsia="en-GB"/>
            </w:rPr>
          </w:pPr>
          <w:hyperlink w:anchor="_Toc161352390" w:history="1">
            <w:r w:rsidRPr="0064033A">
              <w:rPr>
                <w:rStyle w:val="Hyperlink"/>
                <w:noProof/>
                <w:lang w:val="en-US"/>
              </w:rPr>
              <w:t>3.2</w:t>
            </w:r>
            <w:r>
              <w:rPr>
                <w:rFonts w:asciiTheme="minorHAnsi" w:eastAsiaTheme="minorEastAsia" w:hAnsiTheme="minorHAnsi"/>
                <w:noProof/>
                <w:lang w:eastAsia="en-GB"/>
              </w:rPr>
              <w:tab/>
            </w:r>
            <w:r w:rsidRPr="0064033A">
              <w:rPr>
                <w:rStyle w:val="Hyperlink"/>
                <w:noProof/>
                <w:lang w:val="en-US"/>
              </w:rPr>
              <w:t>Measure</w:t>
            </w:r>
            <w:r>
              <w:rPr>
                <w:noProof/>
                <w:webHidden/>
              </w:rPr>
              <w:tab/>
            </w:r>
            <w:r>
              <w:rPr>
                <w:noProof/>
                <w:webHidden/>
              </w:rPr>
              <w:fldChar w:fldCharType="begin"/>
            </w:r>
            <w:r>
              <w:rPr>
                <w:noProof/>
                <w:webHidden/>
              </w:rPr>
              <w:instrText xml:space="preserve"> PAGEREF _Toc161352390 \h </w:instrText>
            </w:r>
            <w:r>
              <w:rPr>
                <w:noProof/>
                <w:webHidden/>
              </w:rPr>
            </w:r>
            <w:r>
              <w:rPr>
                <w:noProof/>
                <w:webHidden/>
              </w:rPr>
              <w:fldChar w:fldCharType="separate"/>
            </w:r>
            <w:r>
              <w:rPr>
                <w:noProof/>
                <w:webHidden/>
              </w:rPr>
              <w:t>vi</w:t>
            </w:r>
            <w:r>
              <w:rPr>
                <w:noProof/>
                <w:webHidden/>
              </w:rPr>
              <w:fldChar w:fldCharType="end"/>
            </w:r>
          </w:hyperlink>
        </w:p>
        <w:p w:rsidR="00565AF7" w:rsidRDefault="00565AF7">
          <w:pPr>
            <w:pStyle w:val="TOC2"/>
            <w:tabs>
              <w:tab w:val="left" w:pos="880"/>
              <w:tab w:val="right" w:leader="dot" w:pos="9016"/>
            </w:tabs>
            <w:rPr>
              <w:rFonts w:asciiTheme="minorHAnsi" w:eastAsiaTheme="minorEastAsia" w:hAnsiTheme="minorHAnsi"/>
              <w:noProof/>
              <w:lang w:eastAsia="en-GB"/>
            </w:rPr>
          </w:pPr>
          <w:hyperlink w:anchor="_Toc161352391" w:history="1">
            <w:r w:rsidRPr="0064033A">
              <w:rPr>
                <w:rStyle w:val="Hyperlink"/>
                <w:noProof/>
                <w:lang w:val="en-US"/>
              </w:rPr>
              <w:t>3.3</w:t>
            </w:r>
            <w:r>
              <w:rPr>
                <w:rFonts w:asciiTheme="minorHAnsi" w:eastAsiaTheme="minorEastAsia" w:hAnsiTheme="minorHAnsi"/>
                <w:noProof/>
                <w:lang w:eastAsia="en-GB"/>
              </w:rPr>
              <w:tab/>
            </w:r>
            <w:r w:rsidRPr="0064033A">
              <w:rPr>
                <w:rStyle w:val="Hyperlink"/>
                <w:noProof/>
                <w:lang w:val="en-US"/>
              </w:rPr>
              <w:t>Analyse</w:t>
            </w:r>
            <w:r>
              <w:rPr>
                <w:noProof/>
                <w:webHidden/>
              </w:rPr>
              <w:tab/>
            </w:r>
            <w:r>
              <w:rPr>
                <w:noProof/>
                <w:webHidden/>
              </w:rPr>
              <w:fldChar w:fldCharType="begin"/>
            </w:r>
            <w:r>
              <w:rPr>
                <w:noProof/>
                <w:webHidden/>
              </w:rPr>
              <w:instrText xml:space="preserve"> PAGEREF _Toc161352391 \h </w:instrText>
            </w:r>
            <w:r>
              <w:rPr>
                <w:noProof/>
                <w:webHidden/>
              </w:rPr>
            </w:r>
            <w:r>
              <w:rPr>
                <w:noProof/>
                <w:webHidden/>
              </w:rPr>
              <w:fldChar w:fldCharType="separate"/>
            </w:r>
            <w:r>
              <w:rPr>
                <w:noProof/>
                <w:webHidden/>
              </w:rPr>
              <w:t>viii</w:t>
            </w:r>
            <w:r>
              <w:rPr>
                <w:noProof/>
                <w:webHidden/>
              </w:rPr>
              <w:fldChar w:fldCharType="end"/>
            </w:r>
          </w:hyperlink>
        </w:p>
        <w:p w:rsidR="00565AF7" w:rsidRDefault="00565AF7">
          <w:pPr>
            <w:pStyle w:val="TOC2"/>
            <w:tabs>
              <w:tab w:val="left" w:pos="880"/>
              <w:tab w:val="right" w:leader="dot" w:pos="9016"/>
            </w:tabs>
            <w:rPr>
              <w:rFonts w:asciiTheme="minorHAnsi" w:eastAsiaTheme="minorEastAsia" w:hAnsiTheme="minorHAnsi"/>
              <w:noProof/>
              <w:lang w:eastAsia="en-GB"/>
            </w:rPr>
          </w:pPr>
          <w:hyperlink w:anchor="_Toc161352392" w:history="1">
            <w:r w:rsidRPr="0064033A">
              <w:rPr>
                <w:rStyle w:val="Hyperlink"/>
                <w:noProof/>
                <w:lang w:val="en-US"/>
              </w:rPr>
              <w:t>3.4</w:t>
            </w:r>
            <w:r>
              <w:rPr>
                <w:rFonts w:asciiTheme="minorHAnsi" w:eastAsiaTheme="minorEastAsia" w:hAnsiTheme="minorHAnsi"/>
                <w:noProof/>
                <w:lang w:eastAsia="en-GB"/>
              </w:rPr>
              <w:tab/>
            </w:r>
            <w:r w:rsidRPr="0064033A">
              <w:rPr>
                <w:rStyle w:val="Hyperlink"/>
                <w:noProof/>
                <w:lang w:val="en-US"/>
              </w:rPr>
              <w:t>Improve</w:t>
            </w:r>
            <w:r>
              <w:rPr>
                <w:noProof/>
                <w:webHidden/>
              </w:rPr>
              <w:tab/>
            </w:r>
            <w:r>
              <w:rPr>
                <w:noProof/>
                <w:webHidden/>
              </w:rPr>
              <w:fldChar w:fldCharType="begin"/>
            </w:r>
            <w:r>
              <w:rPr>
                <w:noProof/>
                <w:webHidden/>
              </w:rPr>
              <w:instrText xml:space="preserve"> PAGEREF _Toc161352392 \h </w:instrText>
            </w:r>
            <w:r>
              <w:rPr>
                <w:noProof/>
                <w:webHidden/>
              </w:rPr>
            </w:r>
            <w:r>
              <w:rPr>
                <w:noProof/>
                <w:webHidden/>
              </w:rPr>
              <w:fldChar w:fldCharType="separate"/>
            </w:r>
            <w:r>
              <w:rPr>
                <w:noProof/>
                <w:webHidden/>
              </w:rPr>
              <w:t>x</w:t>
            </w:r>
            <w:r>
              <w:rPr>
                <w:noProof/>
                <w:webHidden/>
              </w:rPr>
              <w:fldChar w:fldCharType="end"/>
            </w:r>
          </w:hyperlink>
        </w:p>
        <w:p w:rsidR="00565AF7" w:rsidRDefault="00565AF7">
          <w:pPr>
            <w:pStyle w:val="TOC2"/>
            <w:tabs>
              <w:tab w:val="left" w:pos="880"/>
              <w:tab w:val="right" w:leader="dot" w:pos="9016"/>
            </w:tabs>
            <w:rPr>
              <w:rFonts w:asciiTheme="minorHAnsi" w:eastAsiaTheme="minorEastAsia" w:hAnsiTheme="minorHAnsi"/>
              <w:noProof/>
              <w:lang w:eastAsia="en-GB"/>
            </w:rPr>
          </w:pPr>
          <w:hyperlink w:anchor="_Toc161352393" w:history="1">
            <w:r w:rsidRPr="0064033A">
              <w:rPr>
                <w:rStyle w:val="Hyperlink"/>
                <w:noProof/>
                <w:lang w:val="en-US"/>
              </w:rPr>
              <w:t>3.5</w:t>
            </w:r>
            <w:r>
              <w:rPr>
                <w:rFonts w:asciiTheme="minorHAnsi" w:eastAsiaTheme="minorEastAsia" w:hAnsiTheme="minorHAnsi"/>
                <w:noProof/>
                <w:lang w:eastAsia="en-GB"/>
              </w:rPr>
              <w:tab/>
            </w:r>
            <w:r w:rsidRPr="0064033A">
              <w:rPr>
                <w:rStyle w:val="Hyperlink"/>
                <w:noProof/>
                <w:lang w:val="en-US"/>
              </w:rPr>
              <w:t>Control</w:t>
            </w:r>
            <w:r>
              <w:rPr>
                <w:noProof/>
                <w:webHidden/>
              </w:rPr>
              <w:tab/>
            </w:r>
            <w:r>
              <w:rPr>
                <w:noProof/>
                <w:webHidden/>
              </w:rPr>
              <w:fldChar w:fldCharType="begin"/>
            </w:r>
            <w:r>
              <w:rPr>
                <w:noProof/>
                <w:webHidden/>
              </w:rPr>
              <w:instrText xml:space="preserve"> PAGEREF _Toc161352393 \h </w:instrText>
            </w:r>
            <w:r>
              <w:rPr>
                <w:noProof/>
                <w:webHidden/>
              </w:rPr>
            </w:r>
            <w:r>
              <w:rPr>
                <w:noProof/>
                <w:webHidden/>
              </w:rPr>
              <w:fldChar w:fldCharType="separate"/>
            </w:r>
            <w:r>
              <w:rPr>
                <w:noProof/>
                <w:webHidden/>
              </w:rPr>
              <w:t>xiii</w:t>
            </w:r>
            <w:r>
              <w:rPr>
                <w:noProof/>
                <w:webHidden/>
              </w:rPr>
              <w:fldChar w:fldCharType="end"/>
            </w:r>
          </w:hyperlink>
        </w:p>
        <w:p w:rsidR="00565AF7" w:rsidRDefault="00565AF7">
          <w:pPr>
            <w:pStyle w:val="TOC1"/>
            <w:tabs>
              <w:tab w:val="left" w:pos="440"/>
              <w:tab w:val="right" w:leader="dot" w:pos="9016"/>
            </w:tabs>
            <w:rPr>
              <w:rFonts w:asciiTheme="minorHAnsi" w:eastAsiaTheme="minorEastAsia" w:hAnsiTheme="minorHAnsi"/>
              <w:noProof/>
              <w:lang w:eastAsia="en-GB"/>
            </w:rPr>
          </w:pPr>
          <w:hyperlink w:anchor="_Toc161352394" w:history="1">
            <w:r w:rsidRPr="0064033A">
              <w:rPr>
                <w:rStyle w:val="Hyperlink"/>
                <w:noProof/>
                <w:lang w:val="en-US"/>
              </w:rPr>
              <w:t>4</w:t>
            </w:r>
            <w:r>
              <w:rPr>
                <w:rFonts w:asciiTheme="minorHAnsi" w:eastAsiaTheme="minorEastAsia" w:hAnsiTheme="minorHAnsi"/>
                <w:noProof/>
                <w:lang w:eastAsia="en-GB"/>
              </w:rPr>
              <w:tab/>
            </w:r>
            <w:r w:rsidRPr="0064033A">
              <w:rPr>
                <w:rStyle w:val="Hyperlink"/>
                <w:noProof/>
                <w:lang w:val="en-US"/>
              </w:rPr>
              <w:t>Conclusion</w:t>
            </w:r>
            <w:r>
              <w:rPr>
                <w:noProof/>
                <w:webHidden/>
              </w:rPr>
              <w:tab/>
            </w:r>
            <w:r>
              <w:rPr>
                <w:noProof/>
                <w:webHidden/>
              </w:rPr>
              <w:fldChar w:fldCharType="begin"/>
            </w:r>
            <w:r>
              <w:rPr>
                <w:noProof/>
                <w:webHidden/>
              </w:rPr>
              <w:instrText xml:space="preserve"> PAGEREF _Toc161352394 \h </w:instrText>
            </w:r>
            <w:r>
              <w:rPr>
                <w:noProof/>
                <w:webHidden/>
              </w:rPr>
            </w:r>
            <w:r>
              <w:rPr>
                <w:noProof/>
                <w:webHidden/>
              </w:rPr>
              <w:fldChar w:fldCharType="separate"/>
            </w:r>
            <w:r>
              <w:rPr>
                <w:noProof/>
                <w:webHidden/>
              </w:rPr>
              <w:t>xiii</w:t>
            </w:r>
            <w:r>
              <w:rPr>
                <w:noProof/>
                <w:webHidden/>
              </w:rPr>
              <w:fldChar w:fldCharType="end"/>
            </w:r>
          </w:hyperlink>
        </w:p>
        <w:p w:rsidR="00565AF7" w:rsidRDefault="00565AF7">
          <w:pPr>
            <w:pStyle w:val="TOC1"/>
            <w:tabs>
              <w:tab w:val="left" w:pos="440"/>
              <w:tab w:val="right" w:leader="dot" w:pos="9016"/>
            </w:tabs>
            <w:rPr>
              <w:rFonts w:asciiTheme="minorHAnsi" w:eastAsiaTheme="minorEastAsia" w:hAnsiTheme="minorHAnsi"/>
              <w:noProof/>
              <w:lang w:eastAsia="en-GB"/>
            </w:rPr>
          </w:pPr>
          <w:hyperlink w:anchor="_Toc161352395" w:history="1">
            <w:r w:rsidRPr="0064033A">
              <w:rPr>
                <w:rStyle w:val="Hyperlink"/>
                <w:noProof/>
                <w:lang w:val="en-US"/>
              </w:rPr>
              <w:t>5</w:t>
            </w:r>
            <w:r>
              <w:rPr>
                <w:rFonts w:asciiTheme="minorHAnsi" w:eastAsiaTheme="minorEastAsia" w:hAnsiTheme="minorHAnsi"/>
                <w:noProof/>
                <w:lang w:eastAsia="en-GB"/>
              </w:rPr>
              <w:tab/>
            </w:r>
            <w:r w:rsidRPr="0064033A">
              <w:rPr>
                <w:rStyle w:val="Hyperlink"/>
                <w:rFonts w:ascii="Calibri" w:hAnsi="Calibri" w:cs="Calibri"/>
                <w:noProof/>
                <w:lang w:val="en-US"/>
              </w:rPr>
              <w:t>R</w:t>
            </w:r>
            <w:r w:rsidRPr="0064033A">
              <w:rPr>
                <w:rStyle w:val="Hyperlink"/>
                <w:noProof/>
                <w:lang w:val="en-US"/>
              </w:rPr>
              <w:t>eferences</w:t>
            </w:r>
            <w:r>
              <w:rPr>
                <w:noProof/>
                <w:webHidden/>
              </w:rPr>
              <w:tab/>
            </w:r>
            <w:r>
              <w:rPr>
                <w:noProof/>
                <w:webHidden/>
              </w:rPr>
              <w:fldChar w:fldCharType="begin"/>
            </w:r>
            <w:r>
              <w:rPr>
                <w:noProof/>
                <w:webHidden/>
              </w:rPr>
              <w:instrText xml:space="preserve"> PAGEREF _Toc161352395 \h </w:instrText>
            </w:r>
            <w:r>
              <w:rPr>
                <w:noProof/>
                <w:webHidden/>
              </w:rPr>
            </w:r>
            <w:r>
              <w:rPr>
                <w:noProof/>
                <w:webHidden/>
              </w:rPr>
              <w:fldChar w:fldCharType="separate"/>
            </w:r>
            <w:r>
              <w:rPr>
                <w:noProof/>
                <w:webHidden/>
              </w:rPr>
              <w:t>xiv</w:t>
            </w:r>
            <w:r>
              <w:rPr>
                <w:noProof/>
                <w:webHidden/>
              </w:rPr>
              <w:fldChar w:fldCharType="end"/>
            </w:r>
          </w:hyperlink>
        </w:p>
        <w:p w:rsidR="00027A87" w:rsidRDefault="00027A87" w:rsidP="00027A87">
          <w:pPr>
            <w:rPr>
              <w:b/>
              <w:bCs/>
              <w:noProof/>
            </w:rPr>
          </w:pPr>
          <w:r w:rsidRPr="00676416">
            <w:rPr>
              <w:b/>
              <w:bCs/>
              <w:noProof/>
            </w:rPr>
            <w:fldChar w:fldCharType="end"/>
          </w:r>
        </w:p>
      </w:sdtContent>
    </w:sdt>
    <w:p w:rsidR="00CF7251" w:rsidRPr="00CF7251" w:rsidRDefault="00CF7251" w:rsidP="00CF7251"/>
    <w:p w:rsidR="00CF7251" w:rsidRPr="00E62232" w:rsidRDefault="00CF7251" w:rsidP="00E62232">
      <w:pPr>
        <w:keepNext/>
        <w:keepLines/>
        <w:numPr>
          <w:ilvl w:val="0"/>
          <w:numId w:val="1"/>
        </w:numPr>
        <w:spacing w:before="240" w:after="0"/>
        <w:outlineLvl w:val="0"/>
        <w:rPr>
          <w:rFonts w:eastAsiaTheme="majorEastAsia" w:cs="Sans Serif Collection"/>
          <w:color w:val="2F5496" w:themeColor="accent1" w:themeShade="BF"/>
          <w:szCs w:val="32"/>
        </w:rPr>
      </w:pPr>
      <w:bookmarkStart w:id="0" w:name="_Toc161352384"/>
      <w:r w:rsidRPr="00CF7251">
        <w:rPr>
          <w:rFonts w:eastAsiaTheme="majorEastAsia" w:cs="Sans Serif Collection"/>
          <w:color w:val="2F5496" w:themeColor="accent1" w:themeShade="BF"/>
          <w:szCs w:val="32"/>
        </w:rPr>
        <w:lastRenderedPageBreak/>
        <w:t>Table of Figures</w:t>
      </w:r>
      <w:bookmarkEnd w:id="0"/>
    </w:p>
    <w:p w:rsidR="00565AF7" w:rsidRDefault="00544FBA">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161352364" w:history="1">
        <w:r w:rsidR="00565AF7" w:rsidRPr="000735ED">
          <w:rPr>
            <w:rStyle w:val="Hyperlink"/>
            <w:noProof/>
          </w:rPr>
          <w:t xml:space="preserve">Figure 1 - </w:t>
        </w:r>
        <w:r w:rsidR="00565AF7" w:rsidRPr="000735ED">
          <w:rPr>
            <w:rStyle w:val="Hyperlink"/>
            <w:rFonts w:ascii="Calibri" w:hAnsi="Calibri" w:cs="Calibri"/>
            <w:noProof/>
          </w:rPr>
          <w:t>KAIZEN Template</w:t>
        </w:r>
        <w:r w:rsidR="00565AF7">
          <w:rPr>
            <w:noProof/>
            <w:webHidden/>
          </w:rPr>
          <w:tab/>
        </w:r>
        <w:r w:rsidR="00565AF7">
          <w:rPr>
            <w:noProof/>
            <w:webHidden/>
          </w:rPr>
          <w:fldChar w:fldCharType="begin"/>
        </w:r>
        <w:r w:rsidR="00565AF7">
          <w:rPr>
            <w:noProof/>
            <w:webHidden/>
          </w:rPr>
          <w:instrText xml:space="preserve"> PAGEREF _Toc161352364 \h </w:instrText>
        </w:r>
        <w:r w:rsidR="00565AF7">
          <w:rPr>
            <w:noProof/>
            <w:webHidden/>
          </w:rPr>
        </w:r>
        <w:r w:rsidR="00565AF7">
          <w:rPr>
            <w:noProof/>
            <w:webHidden/>
          </w:rPr>
          <w:fldChar w:fldCharType="separate"/>
        </w:r>
        <w:r w:rsidR="00565AF7">
          <w:rPr>
            <w:noProof/>
            <w:webHidden/>
          </w:rPr>
          <w:t>vi</w:t>
        </w:r>
        <w:r w:rsidR="00565AF7">
          <w:rPr>
            <w:noProof/>
            <w:webHidden/>
          </w:rPr>
          <w:fldChar w:fldCharType="end"/>
        </w:r>
      </w:hyperlink>
    </w:p>
    <w:p w:rsidR="00565AF7" w:rsidRDefault="00565AF7">
      <w:pPr>
        <w:pStyle w:val="TableofFigures"/>
        <w:tabs>
          <w:tab w:val="right" w:leader="dot" w:pos="9016"/>
        </w:tabs>
        <w:rPr>
          <w:rFonts w:asciiTheme="minorHAnsi" w:eastAsiaTheme="minorEastAsia" w:hAnsiTheme="minorHAnsi"/>
          <w:noProof/>
          <w:lang w:eastAsia="en-GB"/>
        </w:rPr>
      </w:pPr>
      <w:hyperlink w:anchor="_Toc161352365" w:history="1">
        <w:r w:rsidRPr="000735ED">
          <w:rPr>
            <w:rStyle w:val="Hyperlink"/>
            <w:noProof/>
          </w:rPr>
          <w:t xml:space="preserve">Figure 2 - </w:t>
        </w:r>
        <w:r w:rsidRPr="000735ED">
          <w:rPr>
            <w:rStyle w:val="Hyperlink"/>
            <w:rFonts w:ascii="Calibri" w:hAnsi="Calibri" w:cs="Calibri"/>
            <w:noProof/>
          </w:rPr>
          <w:t>FMEA Results with Average Line</w:t>
        </w:r>
        <w:r>
          <w:rPr>
            <w:noProof/>
            <w:webHidden/>
          </w:rPr>
          <w:tab/>
        </w:r>
        <w:r>
          <w:rPr>
            <w:noProof/>
            <w:webHidden/>
          </w:rPr>
          <w:fldChar w:fldCharType="begin"/>
        </w:r>
        <w:r>
          <w:rPr>
            <w:noProof/>
            <w:webHidden/>
          </w:rPr>
          <w:instrText xml:space="preserve"> PAGEREF _Toc161352365 \h </w:instrText>
        </w:r>
        <w:r>
          <w:rPr>
            <w:noProof/>
            <w:webHidden/>
          </w:rPr>
        </w:r>
        <w:r>
          <w:rPr>
            <w:noProof/>
            <w:webHidden/>
          </w:rPr>
          <w:fldChar w:fldCharType="separate"/>
        </w:r>
        <w:r>
          <w:rPr>
            <w:noProof/>
            <w:webHidden/>
          </w:rPr>
          <w:t>vii</w:t>
        </w:r>
        <w:r>
          <w:rPr>
            <w:noProof/>
            <w:webHidden/>
          </w:rPr>
          <w:fldChar w:fldCharType="end"/>
        </w:r>
      </w:hyperlink>
    </w:p>
    <w:p w:rsidR="00565AF7" w:rsidRDefault="00565AF7">
      <w:pPr>
        <w:pStyle w:val="TableofFigures"/>
        <w:tabs>
          <w:tab w:val="right" w:leader="dot" w:pos="9016"/>
        </w:tabs>
        <w:rPr>
          <w:rFonts w:asciiTheme="minorHAnsi" w:eastAsiaTheme="minorEastAsia" w:hAnsiTheme="minorHAnsi"/>
          <w:noProof/>
          <w:lang w:eastAsia="en-GB"/>
        </w:rPr>
      </w:pPr>
      <w:hyperlink w:anchor="_Toc161352366" w:history="1">
        <w:r w:rsidRPr="000735ED">
          <w:rPr>
            <w:rStyle w:val="Hyperlink"/>
            <w:noProof/>
          </w:rPr>
          <w:t xml:space="preserve">Figure 3 - </w:t>
        </w:r>
        <w:r w:rsidRPr="000735ED">
          <w:rPr>
            <w:rStyle w:val="Hyperlink"/>
            <w:rFonts w:ascii="Calibri" w:hAnsi="Calibri" w:cs="Calibri"/>
            <w:noProof/>
          </w:rPr>
          <w:t>Check Sheet</w:t>
        </w:r>
        <w:r>
          <w:rPr>
            <w:noProof/>
            <w:webHidden/>
          </w:rPr>
          <w:tab/>
        </w:r>
        <w:r>
          <w:rPr>
            <w:noProof/>
            <w:webHidden/>
          </w:rPr>
          <w:fldChar w:fldCharType="begin"/>
        </w:r>
        <w:r>
          <w:rPr>
            <w:noProof/>
            <w:webHidden/>
          </w:rPr>
          <w:instrText xml:space="preserve"> PAGEREF _Toc161352366 \h </w:instrText>
        </w:r>
        <w:r>
          <w:rPr>
            <w:noProof/>
            <w:webHidden/>
          </w:rPr>
        </w:r>
        <w:r>
          <w:rPr>
            <w:noProof/>
            <w:webHidden/>
          </w:rPr>
          <w:fldChar w:fldCharType="separate"/>
        </w:r>
        <w:r>
          <w:rPr>
            <w:noProof/>
            <w:webHidden/>
          </w:rPr>
          <w:t>vii</w:t>
        </w:r>
        <w:r>
          <w:rPr>
            <w:noProof/>
            <w:webHidden/>
          </w:rPr>
          <w:fldChar w:fldCharType="end"/>
        </w:r>
      </w:hyperlink>
    </w:p>
    <w:p w:rsidR="00565AF7" w:rsidRDefault="00565AF7">
      <w:pPr>
        <w:pStyle w:val="TableofFigures"/>
        <w:tabs>
          <w:tab w:val="right" w:leader="dot" w:pos="9016"/>
        </w:tabs>
        <w:rPr>
          <w:rFonts w:asciiTheme="minorHAnsi" w:eastAsiaTheme="minorEastAsia" w:hAnsiTheme="minorHAnsi"/>
          <w:noProof/>
          <w:lang w:eastAsia="en-GB"/>
        </w:rPr>
      </w:pPr>
      <w:hyperlink w:anchor="_Toc161352367" w:history="1">
        <w:r w:rsidRPr="000735ED">
          <w:rPr>
            <w:rStyle w:val="Hyperlink"/>
            <w:noProof/>
          </w:rPr>
          <w:t xml:space="preserve">Figure 4 - </w:t>
        </w:r>
        <w:r w:rsidRPr="000735ED">
          <w:rPr>
            <w:rStyle w:val="Hyperlink"/>
            <w:rFonts w:ascii="Calibri" w:hAnsi="Calibri" w:cs="Calibri"/>
            <w:noProof/>
          </w:rPr>
          <w:t>Histogram of Recorded Issues</w:t>
        </w:r>
        <w:r>
          <w:rPr>
            <w:noProof/>
            <w:webHidden/>
          </w:rPr>
          <w:tab/>
        </w:r>
        <w:r>
          <w:rPr>
            <w:noProof/>
            <w:webHidden/>
          </w:rPr>
          <w:fldChar w:fldCharType="begin"/>
        </w:r>
        <w:r>
          <w:rPr>
            <w:noProof/>
            <w:webHidden/>
          </w:rPr>
          <w:instrText xml:space="preserve"> PAGEREF _Toc161352367 \h </w:instrText>
        </w:r>
        <w:r>
          <w:rPr>
            <w:noProof/>
            <w:webHidden/>
          </w:rPr>
        </w:r>
        <w:r>
          <w:rPr>
            <w:noProof/>
            <w:webHidden/>
          </w:rPr>
          <w:fldChar w:fldCharType="separate"/>
        </w:r>
        <w:r>
          <w:rPr>
            <w:noProof/>
            <w:webHidden/>
          </w:rPr>
          <w:t>viii</w:t>
        </w:r>
        <w:r>
          <w:rPr>
            <w:noProof/>
            <w:webHidden/>
          </w:rPr>
          <w:fldChar w:fldCharType="end"/>
        </w:r>
      </w:hyperlink>
    </w:p>
    <w:p w:rsidR="00565AF7" w:rsidRDefault="00565AF7">
      <w:pPr>
        <w:pStyle w:val="TableofFigures"/>
        <w:tabs>
          <w:tab w:val="right" w:leader="dot" w:pos="9016"/>
        </w:tabs>
        <w:rPr>
          <w:rFonts w:asciiTheme="minorHAnsi" w:eastAsiaTheme="minorEastAsia" w:hAnsiTheme="minorHAnsi"/>
          <w:noProof/>
          <w:lang w:eastAsia="en-GB"/>
        </w:rPr>
      </w:pPr>
      <w:hyperlink w:anchor="_Toc161352368" w:history="1">
        <w:r w:rsidRPr="000735ED">
          <w:rPr>
            <w:rStyle w:val="Hyperlink"/>
            <w:noProof/>
          </w:rPr>
          <w:t>Figure 5</w:t>
        </w:r>
        <w:r w:rsidRPr="000735ED">
          <w:rPr>
            <w:rStyle w:val="Hyperlink"/>
            <w:rFonts w:ascii="Calibri" w:hAnsi="Calibri" w:cs="Calibri"/>
            <w:noProof/>
          </w:rPr>
          <w:t xml:space="preserve"> - </w:t>
        </w:r>
        <w:r>
          <w:rPr>
            <w:rStyle w:val="Hyperlink"/>
            <w:rFonts w:ascii="Calibri" w:hAnsi="Calibri" w:cs="Calibri"/>
            <w:noProof/>
          </w:rPr>
          <w:t>Pareto</w:t>
        </w:r>
        <w:r w:rsidRPr="000735ED">
          <w:rPr>
            <w:rStyle w:val="Hyperlink"/>
            <w:rFonts w:ascii="Calibri" w:hAnsi="Calibri" w:cs="Calibri"/>
            <w:noProof/>
          </w:rPr>
          <w:t xml:space="preserve"> Chart of Issues Recorded</w:t>
        </w:r>
        <w:r>
          <w:rPr>
            <w:noProof/>
            <w:webHidden/>
          </w:rPr>
          <w:tab/>
        </w:r>
        <w:r>
          <w:rPr>
            <w:noProof/>
            <w:webHidden/>
          </w:rPr>
          <w:fldChar w:fldCharType="begin"/>
        </w:r>
        <w:r>
          <w:rPr>
            <w:noProof/>
            <w:webHidden/>
          </w:rPr>
          <w:instrText xml:space="preserve"> PAGEREF _Toc161352368 \h </w:instrText>
        </w:r>
        <w:r>
          <w:rPr>
            <w:noProof/>
            <w:webHidden/>
          </w:rPr>
        </w:r>
        <w:r>
          <w:rPr>
            <w:noProof/>
            <w:webHidden/>
          </w:rPr>
          <w:fldChar w:fldCharType="separate"/>
        </w:r>
        <w:r>
          <w:rPr>
            <w:noProof/>
            <w:webHidden/>
          </w:rPr>
          <w:t>ix</w:t>
        </w:r>
        <w:r>
          <w:rPr>
            <w:noProof/>
            <w:webHidden/>
          </w:rPr>
          <w:fldChar w:fldCharType="end"/>
        </w:r>
      </w:hyperlink>
    </w:p>
    <w:p w:rsidR="00565AF7" w:rsidRDefault="00565AF7">
      <w:pPr>
        <w:pStyle w:val="TableofFigures"/>
        <w:tabs>
          <w:tab w:val="right" w:leader="dot" w:pos="9016"/>
        </w:tabs>
        <w:rPr>
          <w:rFonts w:asciiTheme="minorHAnsi" w:eastAsiaTheme="minorEastAsia" w:hAnsiTheme="minorHAnsi"/>
          <w:noProof/>
          <w:lang w:eastAsia="en-GB"/>
        </w:rPr>
      </w:pPr>
      <w:hyperlink w:anchor="_Toc161352369" w:history="1">
        <w:r w:rsidRPr="000735ED">
          <w:rPr>
            <w:rStyle w:val="Hyperlink"/>
            <w:noProof/>
          </w:rPr>
          <w:t xml:space="preserve">Figure 6 - </w:t>
        </w:r>
        <w:r w:rsidRPr="000735ED">
          <w:rPr>
            <w:rStyle w:val="Hyperlink"/>
            <w:rFonts w:ascii="Calibri" w:hAnsi="Calibri" w:cs="Calibri"/>
            <w:noProof/>
          </w:rPr>
          <w:t>5 Why’s Table</w:t>
        </w:r>
        <w:r>
          <w:rPr>
            <w:noProof/>
            <w:webHidden/>
          </w:rPr>
          <w:tab/>
        </w:r>
        <w:r>
          <w:rPr>
            <w:noProof/>
            <w:webHidden/>
          </w:rPr>
          <w:fldChar w:fldCharType="begin"/>
        </w:r>
        <w:r>
          <w:rPr>
            <w:noProof/>
            <w:webHidden/>
          </w:rPr>
          <w:instrText xml:space="preserve"> PAGEREF _Toc161352369 \h </w:instrText>
        </w:r>
        <w:r>
          <w:rPr>
            <w:noProof/>
            <w:webHidden/>
          </w:rPr>
        </w:r>
        <w:r>
          <w:rPr>
            <w:noProof/>
            <w:webHidden/>
          </w:rPr>
          <w:fldChar w:fldCharType="separate"/>
        </w:r>
        <w:r>
          <w:rPr>
            <w:noProof/>
            <w:webHidden/>
          </w:rPr>
          <w:t>ix</w:t>
        </w:r>
        <w:r>
          <w:rPr>
            <w:noProof/>
            <w:webHidden/>
          </w:rPr>
          <w:fldChar w:fldCharType="end"/>
        </w:r>
      </w:hyperlink>
    </w:p>
    <w:p w:rsidR="00565AF7" w:rsidRDefault="00565AF7">
      <w:pPr>
        <w:pStyle w:val="TableofFigures"/>
        <w:tabs>
          <w:tab w:val="right" w:leader="dot" w:pos="9016"/>
        </w:tabs>
        <w:rPr>
          <w:rFonts w:asciiTheme="minorHAnsi" w:eastAsiaTheme="minorEastAsia" w:hAnsiTheme="minorHAnsi"/>
          <w:noProof/>
          <w:lang w:eastAsia="en-GB"/>
        </w:rPr>
      </w:pPr>
      <w:hyperlink w:anchor="_Toc161352370" w:history="1">
        <w:r w:rsidRPr="000735ED">
          <w:rPr>
            <w:rStyle w:val="Hyperlink"/>
            <w:noProof/>
          </w:rPr>
          <w:t xml:space="preserve">Figure 7 - </w:t>
        </w:r>
        <w:r w:rsidRPr="000735ED">
          <w:rPr>
            <w:rStyle w:val="Hyperlink"/>
            <w:rFonts w:ascii="Calibri" w:hAnsi="Calibri" w:cs="Calibri"/>
            <w:noProof/>
          </w:rPr>
          <w:t>Fish Bone Diagram</w:t>
        </w:r>
        <w:r>
          <w:rPr>
            <w:noProof/>
            <w:webHidden/>
          </w:rPr>
          <w:tab/>
        </w:r>
        <w:r>
          <w:rPr>
            <w:noProof/>
            <w:webHidden/>
          </w:rPr>
          <w:fldChar w:fldCharType="begin"/>
        </w:r>
        <w:r>
          <w:rPr>
            <w:noProof/>
            <w:webHidden/>
          </w:rPr>
          <w:instrText xml:space="preserve"> PAGEREF _Toc161352370 \h </w:instrText>
        </w:r>
        <w:r>
          <w:rPr>
            <w:noProof/>
            <w:webHidden/>
          </w:rPr>
        </w:r>
        <w:r>
          <w:rPr>
            <w:noProof/>
            <w:webHidden/>
          </w:rPr>
          <w:fldChar w:fldCharType="separate"/>
        </w:r>
        <w:r>
          <w:rPr>
            <w:noProof/>
            <w:webHidden/>
          </w:rPr>
          <w:t>x</w:t>
        </w:r>
        <w:r>
          <w:rPr>
            <w:noProof/>
            <w:webHidden/>
          </w:rPr>
          <w:fldChar w:fldCharType="end"/>
        </w:r>
      </w:hyperlink>
    </w:p>
    <w:p w:rsidR="00565AF7" w:rsidRDefault="00565AF7">
      <w:pPr>
        <w:pStyle w:val="TableofFigures"/>
        <w:tabs>
          <w:tab w:val="right" w:leader="dot" w:pos="9016"/>
        </w:tabs>
        <w:rPr>
          <w:rFonts w:asciiTheme="minorHAnsi" w:eastAsiaTheme="minorEastAsia" w:hAnsiTheme="minorHAnsi"/>
          <w:noProof/>
          <w:lang w:eastAsia="en-GB"/>
        </w:rPr>
      </w:pPr>
      <w:hyperlink w:anchor="_Toc161352371" w:history="1">
        <w:r w:rsidRPr="000735ED">
          <w:rPr>
            <w:rStyle w:val="Hyperlink"/>
            <w:noProof/>
          </w:rPr>
          <w:t xml:space="preserve">Figure 8 - </w:t>
        </w:r>
        <w:r w:rsidRPr="000735ED">
          <w:rPr>
            <w:rStyle w:val="Hyperlink"/>
            <w:rFonts w:ascii="Calibri" w:hAnsi="Calibri" w:cs="Calibri"/>
            <w:noProof/>
          </w:rPr>
          <w:t>KAIZEN Table, Incorrect Milling of Female Former</w:t>
        </w:r>
        <w:r>
          <w:rPr>
            <w:noProof/>
            <w:webHidden/>
          </w:rPr>
          <w:tab/>
        </w:r>
        <w:r>
          <w:rPr>
            <w:noProof/>
            <w:webHidden/>
          </w:rPr>
          <w:fldChar w:fldCharType="begin"/>
        </w:r>
        <w:r>
          <w:rPr>
            <w:noProof/>
            <w:webHidden/>
          </w:rPr>
          <w:instrText xml:space="preserve"> PAGEREF _Toc161352371 \h </w:instrText>
        </w:r>
        <w:r>
          <w:rPr>
            <w:noProof/>
            <w:webHidden/>
          </w:rPr>
        </w:r>
        <w:r>
          <w:rPr>
            <w:noProof/>
            <w:webHidden/>
          </w:rPr>
          <w:fldChar w:fldCharType="separate"/>
        </w:r>
        <w:r>
          <w:rPr>
            <w:noProof/>
            <w:webHidden/>
          </w:rPr>
          <w:t>xi</w:t>
        </w:r>
        <w:r>
          <w:rPr>
            <w:noProof/>
            <w:webHidden/>
          </w:rPr>
          <w:fldChar w:fldCharType="end"/>
        </w:r>
      </w:hyperlink>
    </w:p>
    <w:p w:rsidR="00565AF7" w:rsidRDefault="00565AF7">
      <w:pPr>
        <w:pStyle w:val="TableofFigures"/>
        <w:tabs>
          <w:tab w:val="right" w:leader="dot" w:pos="9016"/>
        </w:tabs>
        <w:rPr>
          <w:rFonts w:asciiTheme="minorHAnsi" w:eastAsiaTheme="minorEastAsia" w:hAnsiTheme="minorHAnsi"/>
          <w:noProof/>
          <w:lang w:eastAsia="en-GB"/>
        </w:rPr>
      </w:pPr>
      <w:hyperlink w:anchor="_Toc161352372" w:history="1">
        <w:r w:rsidRPr="000735ED">
          <w:rPr>
            <w:rStyle w:val="Hyperlink"/>
            <w:noProof/>
          </w:rPr>
          <w:t>Figure 9</w:t>
        </w:r>
        <w:r w:rsidRPr="000735ED">
          <w:rPr>
            <w:rStyle w:val="Hyperlink"/>
            <w:rFonts w:ascii="Calibri" w:hAnsi="Calibri" w:cs="Calibri"/>
            <w:noProof/>
          </w:rPr>
          <w:t xml:space="preserve"> - KAIZEN Table, Track not Cut Flat</w:t>
        </w:r>
        <w:r>
          <w:rPr>
            <w:noProof/>
            <w:webHidden/>
          </w:rPr>
          <w:tab/>
        </w:r>
        <w:r>
          <w:rPr>
            <w:noProof/>
            <w:webHidden/>
          </w:rPr>
          <w:fldChar w:fldCharType="begin"/>
        </w:r>
        <w:r>
          <w:rPr>
            <w:noProof/>
            <w:webHidden/>
          </w:rPr>
          <w:instrText xml:space="preserve"> PAGEREF _Toc161352372 \h </w:instrText>
        </w:r>
        <w:r>
          <w:rPr>
            <w:noProof/>
            <w:webHidden/>
          </w:rPr>
        </w:r>
        <w:r>
          <w:rPr>
            <w:noProof/>
            <w:webHidden/>
          </w:rPr>
          <w:fldChar w:fldCharType="separate"/>
        </w:r>
        <w:r>
          <w:rPr>
            <w:noProof/>
            <w:webHidden/>
          </w:rPr>
          <w:t>xi</w:t>
        </w:r>
        <w:r>
          <w:rPr>
            <w:noProof/>
            <w:webHidden/>
          </w:rPr>
          <w:fldChar w:fldCharType="end"/>
        </w:r>
      </w:hyperlink>
    </w:p>
    <w:p w:rsidR="00565AF7" w:rsidRDefault="00565AF7">
      <w:pPr>
        <w:pStyle w:val="TableofFigures"/>
        <w:tabs>
          <w:tab w:val="right" w:leader="dot" w:pos="9016"/>
        </w:tabs>
        <w:rPr>
          <w:rFonts w:asciiTheme="minorHAnsi" w:eastAsiaTheme="minorEastAsia" w:hAnsiTheme="minorHAnsi"/>
          <w:noProof/>
          <w:lang w:eastAsia="en-GB"/>
        </w:rPr>
      </w:pPr>
      <w:hyperlink w:anchor="_Toc161352373" w:history="1">
        <w:r w:rsidRPr="000735ED">
          <w:rPr>
            <w:rStyle w:val="Hyperlink"/>
            <w:noProof/>
          </w:rPr>
          <w:t xml:space="preserve">Figure 10 - </w:t>
        </w:r>
        <w:r w:rsidRPr="000735ED">
          <w:rPr>
            <w:rStyle w:val="Hyperlink"/>
            <w:rFonts w:ascii="Calibri" w:hAnsi="Calibri" w:cs="Calibri"/>
            <w:noProof/>
          </w:rPr>
          <w:t>KAIZEN Table, Parts not Cut to Data</w:t>
        </w:r>
        <w:r>
          <w:rPr>
            <w:noProof/>
            <w:webHidden/>
          </w:rPr>
          <w:tab/>
        </w:r>
        <w:r>
          <w:rPr>
            <w:noProof/>
            <w:webHidden/>
          </w:rPr>
          <w:fldChar w:fldCharType="begin"/>
        </w:r>
        <w:r>
          <w:rPr>
            <w:noProof/>
            <w:webHidden/>
          </w:rPr>
          <w:instrText xml:space="preserve"> PAGEREF _Toc161352373 \h </w:instrText>
        </w:r>
        <w:r>
          <w:rPr>
            <w:noProof/>
            <w:webHidden/>
          </w:rPr>
        </w:r>
        <w:r>
          <w:rPr>
            <w:noProof/>
            <w:webHidden/>
          </w:rPr>
          <w:fldChar w:fldCharType="separate"/>
        </w:r>
        <w:r>
          <w:rPr>
            <w:noProof/>
            <w:webHidden/>
          </w:rPr>
          <w:t>xi</w:t>
        </w:r>
        <w:r>
          <w:rPr>
            <w:noProof/>
            <w:webHidden/>
          </w:rPr>
          <w:fldChar w:fldCharType="end"/>
        </w:r>
      </w:hyperlink>
    </w:p>
    <w:p w:rsidR="00565AF7" w:rsidRDefault="00565AF7">
      <w:pPr>
        <w:pStyle w:val="TableofFigures"/>
        <w:tabs>
          <w:tab w:val="right" w:leader="dot" w:pos="9016"/>
        </w:tabs>
        <w:rPr>
          <w:rFonts w:asciiTheme="minorHAnsi" w:eastAsiaTheme="minorEastAsia" w:hAnsiTheme="minorHAnsi"/>
          <w:noProof/>
          <w:lang w:eastAsia="en-GB"/>
        </w:rPr>
      </w:pPr>
      <w:hyperlink w:anchor="_Toc161352374" w:history="1">
        <w:r w:rsidRPr="000735ED">
          <w:rPr>
            <w:rStyle w:val="Hyperlink"/>
            <w:noProof/>
          </w:rPr>
          <w:t xml:space="preserve">Figure 11 - </w:t>
        </w:r>
        <w:r w:rsidRPr="000735ED">
          <w:rPr>
            <w:rStyle w:val="Hyperlink"/>
            <w:rFonts w:ascii="Calibri" w:hAnsi="Calibri" w:cs="Calibri"/>
            <w:noProof/>
          </w:rPr>
          <w:t>Supplementary Check Sheet</w:t>
        </w:r>
        <w:r>
          <w:rPr>
            <w:noProof/>
            <w:webHidden/>
          </w:rPr>
          <w:tab/>
        </w:r>
        <w:r>
          <w:rPr>
            <w:noProof/>
            <w:webHidden/>
          </w:rPr>
          <w:fldChar w:fldCharType="begin"/>
        </w:r>
        <w:r>
          <w:rPr>
            <w:noProof/>
            <w:webHidden/>
          </w:rPr>
          <w:instrText xml:space="preserve"> PAGEREF _Toc161352374 \h </w:instrText>
        </w:r>
        <w:r>
          <w:rPr>
            <w:noProof/>
            <w:webHidden/>
          </w:rPr>
        </w:r>
        <w:r>
          <w:rPr>
            <w:noProof/>
            <w:webHidden/>
          </w:rPr>
          <w:fldChar w:fldCharType="separate"/>
        </w:r>
        <w:r>
          <w:rPr>
            <w:noProof/>
            <w:webHidden/>
          </w:rPr>
          <w:t>xii</w:t>
        </w:r>
        <w:r>
          <w:rPr>
            <w:noProof/>
            <w:webHidden/>
          </w:rPr>
          <w:fldChar w:fldCharType="end"/>
        </w:r>
      </w:hyperlink>
    </w:p>
    <w:p w:rsidR="006D0019" w:rsidRDefault="00544FBA" w:rsidP="00027A87">
      <w:r>
        <w:fldChar w:fldCharType="end"/>
      </w:r>
    </w:p>
    <w:p w:rsidR="00544FBA" w:rsidRDefault="00544FBA" w:rsidP="00027A87"/>
    <w:p w:rsidR="00544FBA" w:rsidRDefault="00544FBA" w:rsidP="00027A87"/>
    <w:p w:rsidR="00027A87" w:rsidRDefault="00027A87" w:rsidP="00027A87">
      <w:pPr>
        <w:pStyle w:val="Heading1"/>
        <w:numPr>
          <w:ilvl w:val="0"/>
          <w:numId w:val="1"/>
        </w:numPr>
      </w:pPr>
      <w:bookmarkStart w:id="1" w:name="_Toc161352385"/>
      <w:r w:rsidRPr="00F8243A">
        <w:lastRenderedPageBreak/>
        <w:t>Introduction</w:t>
      </w:r>
      <w:bookmarkStart w:id="2" w:name="_GoBack"/>
      <w:bookmarkEnd w:id="1"/>
      <w:bookmarkEnd w:id="2"/>
    </w:p>
    <w:p w:rsidR="00027A87" w:rsidRDefault="00027A87" w:rsidP="00027A87">
      <w:pPr>
        <w:jc w:val="both"/>
        <w:rPr>
          <w:rFonts w:ascii="Calibri" w:hAnsi="Calibri" w:cs="Calibri"/>
        </w:rPr>
      </w:pPr>
      <w:r>
        <w:rPr>
          <w:rFonts w:ascii="Calibri" w:hAnsi="Calibri" w:cs="Calibri"/>
        </w:rPr>
        <w:t xml:space="preserve">The focus of this essay is to explore the results of process improvement for hard milling of a top former within a foil tool. I will collate and analyse data throughout the whole process and will evaluate whether the use of Six Sigma can be beneficial within a manufacturing environment. </w:t>
      </w:r>
    </w:p>
    <w:p w:rsidR="00027A87" w:rsidRDefault="00027A87" w:rsidP="00027A87">
      <w:pPr>
        <w:jc w:val="both"/>
        <w:rPr>
          <w:rFonts w:ascii="Calibri" w:hAnsi="Calibri" w:cs="Calibri"/>
        </w:rPr>
      </w:pPr>
    </w:p>
    <w:p w:rsidR="00027A87" w:rsidRDefault="00027A87" w:rsidP="00027A87">
      <w:pPr>
        <w:pStyle w:val="Heading2"/>
        <w:numPr>
          <w:ilvl w:val="1"/>
          <w:numId w:val="1"/>
        </w:numPr>
        <w:ind w:left="578" w:hanging="578"/>
      </w:pPr>
      <w:bookmarkStart w:id="3" w:name="_Toc161352386"/>
      <w:r w:rsidRPr="006525F7">
        <w:t>Aims</w:t>
      </w:r>
      <w:bookmarkEnd w:id="3"/>
    </w:p>
    <w:p w:rsidR="00027A87" w:rsidRDefault="00027A87" w:rsidP="00027A87">
      <w:pPr>
        <w:jc w:val="both"/>
        <w:rPr>
          <w:rFonts w:ascii="Calibri" w:hAnsi="Calibri" w:cs="Calibri"/>
        </w:rPr>
      </w:pPr>
      <w:r>
        <w:rPr>
          <w:rFonts w:ascii="Calibri" w:hAnsi="Calibri" w:cs="Calibri"/>
        </w:rPr>
        <w:t xml:space="preserve">The aim of this assignment is to assess the success rate of a current process in use at FSG Tool &amp; Die Limited, and to develop and implement a prioritised improvement plan using a core Six Sigma method. </w:t>
      </w:r>
    </w:p>
    <w:p w:rsidR="00027A87" w:rsidRPr="00BD2011" w:rsidRDefault="00027A87" w:rsidP="00027A87">
      <w:pPr>
        <w:jc w:val="both"/>
        <w:rPr>
          <w:rFonts w:ascii="Calibri" w:hAnsi="Calibri" w:cs="Calibri"/>
        </w:rPr>
      </w:pPr>
    </w:p>
    <w:p w:rsidR="00027A87" w:rsidRDefault="00027A87" w:rsidP="00027A87">
      <w:pPr>
        <w:pStyle w:val="Heading2"/>
        <w:numPr>
          <w:ilvl w:val="1"/>
          <w:numId w:val="1"/>
        </w:numPr>
        <w:ind w:left="578" w:hanging="578"/>
      </w:pPr>
      <w:bookmarkStart w:id="4" w:name="_Toc161352387"/>
      <w:r w:rsidRPr="006525F7">
        <w:t>Objectives</w:t>
      </w:r>
      <w:bookmarkEnd w:id="4"/>
    </w:p>
    <w:p w:rsidR="00027A87" w:rsidRDefault="00027A87" w:rsidP="00027A87">
      <w:pPr>
        <w:jc w:val="both"/>
        <w:rPr>
          <w:rFonts w:ascii="Calibri" w:hAnsi="Calibri" w:cs="Calibri"/>
        </w:rPr>
      </w:pPr>
      <w:r>
        <w:rPr>
          <w:rFonts w:ascii="Calibri" w:hAnsi="Calibri" w:cs="Calibri"/>
        </w:rPr>
        <w:t>To analyse and improve a current process using Six Sigma.</w:t>
      </w:r>
    </w:p>
    <w:p w:rsidR="00027A87" w:rsidRDefault="00027A87" w:rsidP="00027A87">
      <w:pPr>
        <w:jc w:val="both"/>
        <w:rPr>
          <w:rFonts w:ascii="Calibri" w:hAnsi="Calibri" w:cs="Calibri"/>
        </w:rPr>
      </w:pPr>
      <w:r>
        <w:rPr>
          <w:rFonts w:ascii="Calibri" w:hAnsi="Calibri" w:cs="Calibri"/>
        </w:rPr>
        <w:t xml:space="preserve">To improve product quality by reducing variations and defects. </w:t>
      </w:r>
    </w:p>
    <w:p w:rsidR="00027A87" w:rsidRDefault="00027A87" w:rsidP="00027A87">
      <w:pPr>
        <w:jc w:val="both"/>
        <w:rPr>
          <w:rFonts w:ascii="Calibri" w:hAnsi="Calibri" w:cs="Calibri"/>
        </w:rPr>
      </w:pPr>
      <w:r>
        <w:rPr>
          <w:rFonts w:ascii="Calibri" w:hAnsi="Calibri" w:cs="Calibri"/>
        </w:rPr>
        <w:t>To improve overall operational performance.</w:t>
      </w:r>
    </w:p>
    <w:p w:rsidR="00027A87" w:rsidRPr="000D31D7" w:rsidRDefault="00027A87" w:rsidP="00027A87">
      <w:pPr>
        <w:spacing w:after="0"/>
        <w:rPr>
          <w:rFonts w:ascii="Calibri" w:hAnsi="Calibri" w:cs="Calibri"/>
        </w:rPr>
      </w:pPr>
    </w:p>
    <w:p w:rsidR="00027A87" w:rsidRDefault="00027A87" w:rsidP="00027A87">
      <w:pPr>
        <w:pStyle w:val="Heading1"/>
        <w:numPr>
          <w:ilvl w:val="0"/>
          <w:numId w:val="1"/>
        </w:numPr>
        <w:rPr>
          <w:lang w:val="en-US"/>
        </w:rPr>
      </w:pPr>
      <w:bookmarkStart w:id="5" w:name="_Toc161352388"/>
      <w:r>
        <w:rPr>
          <w:lang w:val="en-US"/>
        </w:rPr>
        <w:t>DMAIC</w:t>
      </w:r>
      <w:bookmarkEnd w:id="5"/>
    </w:p>
    <w:p w:rsidR="00027A87" w:rsidRDefault="00027A87" w:rsidP="00027A87">
      <w:pPr>
        <w:jc w:val="both"/>
        <w:rPr>
          <w:rFonts w:ascii="Calibri" w:hAnsi="Calibri"/>
          <w:lang w:val="en-US"/>
        </w:rPr>
      </w:pPr>
      <w:r>
        <w:rPr>
          <w:rFonts w:ascii="Calibri" w:hAnsi="Calibri"/>
          <w:lang w:val="en-US"/>
        </w:rPr>
        <w:t>Six Sigma is a problem-solving process which uses various quality manag</w:t>
      </w:r>
      <w:r w:rsidR="006D0019">
        <w:rPr>
          <w:rFonts w:ascii="Calibri" w:hAnsi="Calibri"/>
          <w:lang w:val="en-US"/>
        </w:rPr>
        <w:t xml:space="preserve">ement and organizational tools </w:t>
      </w:r>
      <w:sdt>
        <w:sdtPr>
          <w:rPr>
            <w:rFonts w:ascii="Calibri" w:hAnsi="Calibri"/>
            <w:lang w:val="en-US"/>
          </w:rPr>
          <w:id w:val="-33811580"/>
          <w:citation/>
        </w:sdtPr>
        <w:sdtContent>
          <w:r w:rsidR="006D0019">
            <w:rPr>
              <w:rFonts w:ascii="Calibri" w:hAnsi="Calibri"/>
              <w:lang w:val="en-US"/>
            </w:rPr>
            <w:fldChar w:fldCharType="begin"/>
          </w:r>
          <w:r w:rsidR="006D0019">
            <w:rPr>
              <w:rFonts w:ascii="Calibri" w:hAnsi="Calibri"/>
              <w:lang w:val="en-US"/>
            </w:rPr>
            <w:instrText xml:space="preserve"> CITATION Rog08 \l 1033 </w:instrText>
          </w:r>
          <w:r w:rsidR="006D0019">
            <w:rPr>
              <w:rFonts w:ascii="Calibri" w:hAnsi="Calibri"/>
              <w:lang w:val="en-US"/>
            </w:rPr>
            <w:fldChar w:fldCharType="separate"/>
          </w:r>
          <w:r w:rsidR="007318C5" w:rsidRPr="007318C5">
            <w:rPr>
              <w:rFonts w:ascii="Calibri" w:hAnsi="Calibri"/>
              <w:noProof/>
              <w:lang w:val="en-US"/>
            </w:rPr>
            <w:t>(Roger G. Schroeder, 2008)</w:t>
          </w:r>
          <w:r w:rsidR="006D0019">
            <w:rPr>
              <w:rFonts w:ascii="Calibri" w:hAnsi="Calibri"/>
              <w:lang w:val="en-US"/>
            </w:rPr>
            <w:fldChar w:fldCharType="end"/>
          </w:r>
        </w:sdtContent>
      </w:sdt>
      <w:r w:rsidR="00955177">
        <w:rPr>
          <w:rFonts w:ascii="Calibri" w:hAnsi="Calibri"/>
          <w:lang w:val="en-US"/>
        </w:rPr>
        <w:t>,</w:t>
      </w:r>
      <w:r w:rsidR="006D0019">
        <w:rPr>
          <w:rFonts w:ascii="Calibri" w:hAnsi="Calibri"/>
          <w:lang w:val="en-US"/>
        </w:rPr>
        <w:t xml:space="preserve"> </w:t>
      </w:r>
      <w:r>
        <w:rPr>
          <w:rFonts w:ascii="Calibri" w:hAnsi="Calibri"/>
          <w:lang w:val="en-US"/>
        </w:rPr>
        <w:t xml:space="preserve">it is also a helpful tool to aid continuous improvement </w:t>
      </w:r>
      <w:sdt>
        <w:sdtPr>
          <w:rPr>
            <w:rFonts w:ascii="Calibri" w:hAnsi="Calibri"/>
            <w:lang w:val="en-US"/>
          </w:rPr>
          <w:id w:val="-1693751654"/>
          <w:citation/>
        </w:sdtPr>
        <w:sdtContent>
          <w:r w:rsidR="006D0019">
            <w:rPr>
              <w:rFonts w:ascii="Calibri" w:hAnsi="Calibri"/>
              <w:lang w:val="en-US"/>
            </w:rPr>
            <w:fldChar w:fldCharType="begin"/>
          </w:r>
          <w:r w:rsidR="006D0019">
            <w:rPr>
              <w:rFonts w:asciiTheme="minorHAnsi" w:hAnsiTheme="minorHAnsi" w:cstheme="minorHAnsi"/>
              <w:lang w:val="en-US"/>
            </w:rPr>
            <w:instrText xml:space="preserve"> CITATION Jer12 \l 1033 </w:instrText>
          </w:r>
          <w:r w:rsidR="006D0019">
            <w:rPr>
              <w:rFonts w:ascii="Calibri" w:hAnsi="Calibri"/>
              <w:lang w:val="en-US"/>
            </w:rPr>
            <w:fldChar w:fldCharType="separate"/>
          </w:r>
          <w:r w:rsidR="007318C5" w:rsidRPr="007318C5">
            <w:rPr>
              <w:rFonts w:asciiTheme="minorHAnsi" w:hAnsiTheme="minorHAnsi" w:cstheme="minorHAnsi"/>
              <w:noProof/>
              <w:lang w:val="en-US"/>
            </w:rPr>
            <w:t>(Jeroen de Mast, 2012)</w:t>
          </w:r>
          <w:r w:rsidR="006D0019">
            <w:rPr>
              <w:rFonts w:ascii="Calibri" w:hAnsi="Calibri"/>
              <w:lang w:val="en-US"/>
            </w:rPr>
            <w:fldChar w:fldCharType="end"/>
          </w:r>
        </w:sdtContent>
      </w:sdt>
      <w:r w:rsidRPr="003543AA">
        <w:rPr>
          <w:rFonts w:asciiTheme="minorHAnsi" w:hAnsiTheme="minorHAnsi" w:cstheme="minorHAnsi"/>
          <w:lang w:val="en-US"/>
        </w:rPr>
        <w:t>.</w:t>
      </w:r>
      <w:r>
        <w:rPr>
          <w:rFonts w:ascii="Calibri" w:hAnsi="Calibri"/>
          <w:lang w:val="en-US"/>
        </w:rPr>
        <w:t xml:space="preserve"> There are many tools under the umbrella of Six Sigma, each with different advantages and characteristics </w:t>
      </w:r>
      <w:sdt>
        <w:sdtPr>
          <w:rPr>
            <w:rFonts w:ascii="Calibri" w:hAnsi="Calibri"/>
            <w:lang w:val="en-US"/>
          </w:rPr>
          <w:id w:val="795882489"/>
          <w:citation/>
        </w:sdtPr>
        <w:sdtContent>
          <w:r w:rsidR="006D0019">
            <w:rPr>
              <w:rFonts w:ascii="Calibri" w:hAnsi="Calibri"/>
              <w:lang w:val="en-US"/>
            </w:rPr>
            <w:fldChar w:fldCharType="begin"/>
          </w:r>
          <w:r w:rsidR="006D0019">
            <w:rPr>
              <w:rFonts w:asciiTheme="minorHAnsi" w:hAnsiTheme="minorHAnsi" w:cstheme="minorHAnsi"/>
              <w:lang w:val="en-US"/>
            </w:rPr>
            <w:instrText xml:space="preserve"> CITATION Min15 \l 1033 </w:instrText>
          </w:r>
          <w:r w:rsidR="006D0019">
            <w:rPr>
              <w:rFonts w:ascii="Calibri" w:hAnsi="Calibri"/>
              <w:lang w:val="en-US"/>
            </w:rPr>
            <w:fldChar w:fldCharType="separate"/>
          </w:r>
          <w:r w:rsidR="007318C5" w:rsidRPr="007318C5">
            <w:rPr>
              <w:rFonts w:asciiTheme="minorHAnsi" w:hAnsiTheme="minorHAnsi" w:cstheme="minorHAnsi"/>
              <w:noProof/>
              <w:lang w:val="en-US"/>
            </w:rPr>
            <w:t>(Zhang, 2015)</w:t>
          </w:r>
          <w:r w:rsidR="006D0019">
            <w:rPr>
              <w:rFonts w:ascii="Calibri" w:hAnsi="Calibri"/>
              <w:lang w:val="en-US"/>
            </w:rPr>
            <w:fldChar w:fldCharType="end"/>
          </w:r>
        </w:sdtContent>
      </w:sdt>
      <w:r w:rsidR="00955177">
        <w:rPr>
          <w:rFonts w:ascii="Calibri" w:hAnsi="Calibri"/>
          <w:lang w:val="en-US"/>
        </w:rPr>
        <w:t xml:space="preserve">. </w:t>
      </w:r>
      <w:r>
        <w:rPr>
          <w:rFonts w:ascii="Calibri" w:hAnsi="Calibri"/>
          <w:lang w:val="en-US"/>
        </w:rPr>
        <w:t xml:space="preserve">In this instance, I have chosen to use DMAIC (Define, Measure, Analyze, </w:t>
      </w:r>
      <w:r w:rsidRPr="006D0019">
        <w:rPr>
          <w:rFonts w:ascii="Calibri" w:hAnsi="Calibri"/>
          <w:lang w:val="en-US"/>
        </w:rPr>
        <w:t xml:space="preserve">Improve and Control) as it is the most appropriate tool to use for product/process improvement </w:t>
      </w:r>
      <w:sdt>
        <w:sdtPr>
          <w:rPr>
            <w:rFonts w:ascii="Calibri" w:hAnsi="Calibri"/>
            <w:lang w:val="en-US"/>
          </w:rPr>
          <w:id w:val="1048488180"/>
          <w:citation/>
        </w:sdtPr>
        <w:sdtContent>
          <w:r w:rsidR="006D0019" w:rsidRPr="006D0019">
            <w:rPr>
              <w:rFonts w:ascii="Calibri" w:hAnsi="Calibri"/>
              <w:lang w:val="en-US"/>
            </w:rPr>
            <w:fldChar w:fldCharType="begin"/>
          </w:r>
          <w:r w:rsidR="006D0019" w:rsidRPr="006D0019">
            <w:rPr>
              <w:rFonts w:ascii="Calibri" w:hAnsi="Calibri"/>
              <w:lang w:val="en-US"/>
            </w:rPr>
            <w:instrText xml:space="preserve"> CITATION Ber12 \l 1033 </w:instrText>
          </w:r>
          <w:r w:rsidR="006D0019" w:rsidRPr="006D0019">
            <w:rPr>
              <w:rFonts w:ascii="Calibri" w:hAnsi="Calibri"/>
              <w:lang w:val="en-US"/>
            </w:rPr>
            <w:fldChar w:fldCharType="separate"/>
          </w:r>
          <w:r w:rsidR="007318C5" w:rsidRPr="007318C5">
            <w:rPr>
              <w:rFonts w:ascii="Calibri" w:hAnsi="Calibri"/>
              <w:noProof/>
              <w:lang w:val="en-US"/>
            </w:rPr>
            <w:t>(Berardinelli, 2012)</w:t>
          </w:r>
          <w:r w:rsidR="006D0019" w:rsidRPr="006D0019">
            <w:rPr>
              <w:rFonts w:ascii="Calibri" w:hAnsi="Calibri"/>
              <w:lang w:val="en-US"/>
            </w:rPr>
            <w:fldChar w:fldCharType="end"/>
          </w:r>
        </w:sdtContent>
      </w:sdt>
      <w:r w:rsidRPr="006D0019">
        <w:rPr>
          <w:rFonts w:ascii="Calibri" w:hAnsi="Calibri"/>
          <w:lang w:val="en-US"/>
        </w:rPr>
        <w:t>.</w:t>
      </w:r>
      <w:r>
        <w:rPr>
          <w:rFonts w:ascii="Calibri" w:hAnsi="Calibri"/>
          <w:lang w:val="en-US"/>
        </w:rPr>
        <w:t xml:space="preserve">  </w:t>
      </w:r>
    </w:p>
    <w:p w:rsidR="00027A87" w:rsidRDefault="00027A87" w:rsidP="00027A87">
      <w:pPr>
        <w:jc w:val="both"/>
        <w:rPr>
          <w:rFonts w:ascii="Calibri" w:hAnsi="Calibri"/>
          <w:lang w:val="en-US"/>
        </w:rPr>
      </w:pPr>
      <w:r>
        <w:rPr>
          <w:rFonts w:ascii="Calibri" w:hAnsi="Calibri"/>
          <w:lang w:val="en-US"/>
        </w:rPr>
        <w:t xml:space="preserve">The DMAIC methodology uses various tools to identify and define an issue and help to improve the overall performance of a process </w:t>
      </w:r>
      <w:sdt>
        <w:sdtPr>
          <w:rPr>
            <w:rFonts w:ascii="Calibri" w:hAnsi="Calibri"/>
            <w:lang w:val="en-US"/>
          </w:rPr>
          <w:id w:val="289943529"/>
          <w:citation/>
        </w:sdtPr>
        <w:sdtContent>
          <w:r w:rsidR="006D0019">
            <w:rPr>
              <w:rFonts w:ascii="Calibri" w:hAnsi="Calibri"/>
              <w:lang w:val="en-US"/>
            </w:rPr>
            <w:fldChar w:fldCharType="begin"/>
          </w:r>
          <w:r w:rsidR="006D0019">
            <w:rPr>
              <w:rFonts w:asciiTheme="minorHAnsi" w:hAnsiTheme="minorHAnsi" w:cstheme="minorHAnsi"/>
              <w:lang w:val="en-US"/>
            </w:rPr>
            <w:instrText xml:space="preserve"> CITATION Roh16 \l 1033 </w:instrText>
          </w:r>
          <w:r w:rsidR="006D0019">
            <w:rPr>
              <w:rFonts w:ascii="Calibri" w:hAnsi="Calibri"/>
              <w:lang w:val="en-US"/>
            </w:rPr>
            <w:fldChar w:fldCharType="separate"/>
          </w:r>
          <w:r w:rsidR="007318C5" w:rsidRPr="007318C5">
            <w:rPr>
              <w:rFonts w:asciiTheme="minorHAnsi" w:hAnsiTheme="minorHAnsi" w:cstheme="minorHAnsi"/>
              <w:noProof/>
              <w:lang w:val="en-US"/>
            </w:rPr>
            <w:t>(Rohit Chandel, 2016)</w:t>
          </w:r>
          <w:r w:rsidR="006D0019">
            <w:rPr>
              <w:rFonts w:ascii="Calibri" w:hAnsi="Calibri"/>
              <w:lang w:val="en-US"/>
            </w:rPr>
            <w:fldChar w:fldCharType="end"/>
          </w:r>
        </w:sdtContent>
      </w:sdt>
      <w:r w:rsidR="006D0019">
        <w:rPr>
          <w:rFonts w:ascii="Calibri" w:hAnsi="Calibri"/>
          <w:lang w:val="en-US"/>
        </w:rPr>
        <w:t xml:space="preserve">. </w:t>
      </w:r>
      <w:r>
        <w:rPr>
          <w:rFonts w:ascii="Calibri" w:hAnsi="Calibri"/>
          <w:lang w:val="en-US"/>
        </w:rPr>
        <w:t>Failure Mode Effect Analysis (FMEA) and Value Stream Mapping</w:t>
      </w:r>
      <w:r w:rsidRPr="00991190">
        <w:rPr>
          <w:rFonts w:ascii="Calibri" w:hAnsi="Calibri"/>
          <w:lang w:val="en-US"/>
        </w:rPr>
        <w:t xml:space="preserve"> </w:t>
      </w:r>
      <w:r>
        <w:rPr>
          <w:rFonts w:ascii="Calibri" w:hAnsi="Calibri"/>
          <w:lang w:val="en-US"/>
        </w:rPr>
        <w:t xml:space="preserve">are just some tools that are utilised within this </w:t>
      </w:r>
      <w:r w:rsidRPr="004B67B2">
        <w:rPr>
          <w:rFonts w:asciiTheme="minorHAnsi" w:hAnsiTheme="minorHAnsi" w:cstheme="minorHAnsi"/>
          <w:lang w:val="en-US"/>
        </w:rPr>
        <w:t>process (Atep Afia Hidayat, 2021).</w:t>
      </w:r>
    </w:p>
    <w:p w:rsidR="00E008A4" w:rsidRDefault="00027A87" w:rsidP="00027A87">
      <w:pPr>
        <w:jc w:val="both"/>
        <w:rPr>
          <w:rFonts w:ascii="Calibri" w:hAnsi="Calibri" w:cs="Calibri"/>
          <w:lang w:val="en-US"/>
        </w:rPr>
      </w:pPr>
      <w:r w:rsidRPr="007F3480">
        <w:rPr>
          <w:rFonts w:asciiTheme="minorHAnsi" w:hAnsiTheme="minorHAnsi" w:cstheme="minorHAnsi"/>
          <w:lang w:val="en-US"/>
        </w:rPr>
        <w:lastRenderedPageBreak/>
        <w:t xml:space="preserve">Measuring </w:t>
      </w:r>
      <w:r>
        <w:rPr>
          <w:rFonts w:asciiTheme="minorHAnsi" w:hAnsiTheme="minorHAnsi" w:cstheme="minorHAnsi"/>
          <w:lang w:val="en-US"/>
        </w:rPr>
        <w:t>with</w:t>
      </w:r>
      <w:r w:rsidRPr="007F3480">
        <w:rPr>
          <w:rFonts w:asciiTheme="minorHAnsi" w:hAnsiTheme="minorHAnsi" w:cstheme="minorHAnsi"/>
          <w:lang w:val="en-US"/>
        </w:rPr>
        <w:t xml:space="preserve">in this process is critical as the information must be true and current. </w:t>
      </w:r>
      <w:r>
        <w:rPr>
          <w:rFonts w:asciiTheme="minorHAnsi" w:hAnsiTheme="minorHAnsi" w:cstheme="minorHAnsi"/>
          <w:lang w:val="en-US"/>
        </w:rPr>
        <w:t>T</w:t>
      </w:r>
      <w:r w:rsidRPr="007F3480">
        <w:rPr>
          <w:rFonts w:asciiTheme="minorHAnsi" w:hAnsiTheme="minorHAnsi" w:cstheme="minorHAnsi"/>
          <w:lang w:val="en-US"/>
        </w:rPr>
        <w:t xml:space="preserve">here are many tools </w:t>
      </w:r>
      <w:r>
        <w:rPr>
          <w:rFonts w:asciiTheme="minorHAnsi" w:hAnsiTheme="minorHAnsi" w:cstheme="minorHAnsi"/>
          <w:lang w:val="en-US"/>
        </w:rPr>
        <w:t>within the</w:t>
      </w:r>
      <w:r w:rsidRPr="007F3480">
        <w:rPr>
          <w:rFonts w:asciiTheme="minorHAnsi" w:hAnsiTheme="minorHAnsi" w:cstheme="minorHAnsi"/>
          <w:lang w:val="en-US"/>
        </w:rPr>
        <w:t xml:space="preserve"> DMAIC process</w:t>
      </w:r>
      <w:r>
        <w:rPr>
          <w:rFonts w:asciiTheme="minorHAnsi" w:hAnsiTheme="minorHAnsi" w:cstheme="minorHAnsi"/>
          <w:lang w:val="en-US"/>
        </w:rPr>
        <w:t xml:space="preserve"> that can be used to collect and analyse data</w:t>
      </w:r>
      <w:r w:rsidRPr="007F3480">
        <w:rPr>
          <w:rFonts w:asciiTheme="minorHAnsi" w:hAnsiTheme="minorHAnsi" w:cstheme="minorHAnsi"/>
          <w:lang w:val="en-US"/>
        </w:rPr>
        <w:t xml:space="preserve"> </w:t>
      </w:r>
      <w:sdt>
        <w:sdtPr>
          <w:rPr>
            <w:rFonts w:asciiTheme="minorHAnsi" w:hAnsiTheme="minorHAnsi" w:cstheme="minorHAnsi"/>
            <w:lang w:val="en-US"/>
          </w:rPr>
          <w:id w:val="798730626"/>
          <w:citation/>
        </w:sdtPr>
        <w:sdtContent>
          <w:r w:rsidR="006D0019">
            <w:rPr>
              <w:rFonts w:asciiTheme="minorHAnsi" w:hAnsiTheme="minorHAnsi" w:cstheme="minorHAnsi"/>
              <w:lang w:val="en-US"/>
            </w:rPr>
            <w:fldChar w:fldCharType="begin"/>
          </w:r>
          <w:r w:rsidR="006D0019">
            <w:rPr>
              <w:rFonts w:asciiTheme="minorHAnsi" w:hAnsiTheme="minorHAnsi" w:cstheme="minorHAnsi"/>
              <w:lang w:val="en-US"/>
            </w:rPr>
            <w:instrText xml:space="preserve"> CITATION Phi14 \l 1033 </w:instrText>
          </w:r>
          <w:r w:rsidR="006D0019">
            <w:rPr>
              <w:rFonts w:asciiTheme="minorHAnsi" w:hAnsiTheme="minorHAnsi" w:cstheme="minorHAnsi"/>
              <w:lang w:val="en-US"/>
            </w:rPr>
            <w:fldChar w:fldCharType="separate"/>
          </w:r>
          <w:r w:rsidR="007318C5" w:rsidRPr="007318C5">
            <w:rPr>
              <w:rFonts w:asciiTheme="minorHAnsi" w:hAnsiTheme="minorHAnsi" w:cstheme="minorHAnsi"/>
              <w:noProof/>
              <w:lang w:val="en-US"/>
            </w:rPr>
            <w:t>(Stephen, 2014)</w:t>
          </w:r>
          <w:r w:rsidR="006D0019">
            <w:rPr>
              <w:rFonts w:asciiTheme="minorHAnsi" w:hAnsiTheme="minorHAnsi" w:cstheme="minorHAnsi"/>
              <w:lang w:val="en-US"/>
            </w:rPr>
            <w:fldChar w:fldCharType="end"/>
          </w:r>
        </w:sdtContent>
      </w:sdt>
      <w:r>
        <w:rPr>
          <w:rFonts w:asciiTheme="minorHAnsi" w:hAnsiTheme="minorHAnsi" w:cstheme="minorHAnsi"/>
          <w:lang w:val="en-US"/>
        </w:rPr>
        <w:t xml:space="preserve">. </w:t>
      </w:r>
      <w:r>
        <w:rPr>
          <w:rFonts w:ascii="Calibri" w:hAnsi="Calibri" w:cs="Calibri"/>
          <w:lang w:val="en-US"/>
        </w:rPr>
        <w:t xml:space="preserve">I opted to use </w:t>
      </w:r>
      <w:r w:rsidR="00E008A4">
        <w:rPr>
          <w:rFonts w:ascii="Calibri" w:hAnsi="Calibri" w:cs="Calibri"/>
          <w:lang w:val="en-US"/>
        </w:rPr>
        <w:t xml:space="preserve">the </w:t>
      </w:r>
      <w:r>
        <w:rPr>
          <w:rFonts w:ascii="Calibri" w:hAnsi="Calibri" w:cs="Calibri"/>
          <w:lang w:val="en-US"/>
        </w:rPr>
        <w:t xml:space="preserve">DMAIC </w:t>
      </w:r>
      <w:r w:rsidR="00E008A4">
        <w:rPr>
          <w:rFonts w:ascii="Calibri" w:hAnsi="Calibri" w:cs="Calibri"/>
          <w:lang w:val="en-US"/>
        </w:rPr>
        <w:t xml:space="preserve">method </w:t>
      </w:r>
      <w:r>
        <w:rPr>
          <w:rFonts w:ascii="Calibri" w:hAnsi="Calibri" w:cs="Calibri"/>
          <w:lang w:val="en-US"/>
        </w:rPr>
        <w:t xml:space="preserve">to focus on improving product quality by reducing variation and defects. I chose this </w:t>
      </w:r>
      <w:r w:rsidR="00E008A4">
        <w:rPr>
          <w:rFonts w:ascii="Calibri" w:hAnsi="Calibri" w:cs="Calibri"/>
          <w:lang w:val="en-US"/>
        </w:rPr>
        <w:t>methodology</w:t>
      </w:r>
      <w:r>
        <w:rPr>
          <w:rFonts w:ascii="Calibri" w:hAnsi="Calibri" w:cs="Calibri"/>
          <w:lang w:val="en-US"/>
        </w:rPr>
        <w:t xml:space="preserve"> as I found it covered all aspects of the process </w:t>
      </w:r>
      <w:sdt>
        <w:sdtPr>
          <w:rPr>
            <w:rFonts w:ascii="Calibri" w:hAnsi="Calibri" w:cs="Calibri"/>
            <w:lang w:val="en-US"/>
          </w:rPr>
          <w:id w:val="1868570551"/>
          <w:citation/>
        </w:sdtPr>
        <w:sdtContent>
          <w:r w:rsidR="00420770" w:rsidRPr="00420770">
            <w:rPr>
              <w:rFonts w:ascii="Calibri" w:hAnsi="Calibri" w:cs="Calibri"/>
              <w:lang w:val="en-US"/>
            </w:rPr>
            <w:fldChar w:fldCharType="begin"/>
          </w:r>
          <w:r w:rsidR="00420770" w:rsidRPr="00420770">
            <w:rPr>
              <w:rFonts w:ascii="Calibri" w:hAnsi="Calibri" w:cs="Calibri"/>
              <w:lang w:val="en-US"/>
            </w:rPr>
            <w:instrText xml:space="preserve"> CITATION Don15 \l 1033 </w:instrText>
          </w:r>
          <w:r w:rsidR="00420770" w:rsidRPr="00420770">
            <w:rPr>
              <w:rFonts w:ascii="Calibri" w:hAnsi="Calibri" w:cs="Calibri"/>
              <w:lang w:val="en-US"/>
            </w:rPr>
            <w:fldChar w:fldCharType="separate"/>
          </w:r>
          <w:r w:rsidR="007318C5" w:rsidRPr="007318C5">
            <w:rPr>
              <w:rFonts w:ascii="Calibri" w:hAnsi="Calibri" w:cs="Calibri"/>
              <w:noProof/>
              <w:lang w:val="en-US"/>
            </w:rPr>
            <w:t>(Donald D. Tippett, 2015)</w:t>
          </w:r>
          <w:r w:rsidR="00420770" w:rsidRPr="00420770">
            <w:rPr>
              <w:rFonts w:ascii="Calibri" w:hAnsi="Calibri" w:cs="Calibri"/>
              <w:lang w:val="en-US"/>
            </w:rPr>
            <w:fldChar w:fldCharType="end"/>
          </w:r>
        </w:sdtContent>
      </w:sdt>
      <w:r w:rsidR="00E008A4">
        <w:rPr>
          <w:rFonts w:ascii="Calibri" w:hAnsi="Calibri" w:cs="Calibri"/>
          <w:lang w:val="en-US"/>
        </w:rPr>
        <w:t>.</w:t>
      </w:r>
    </w:p>
    <w:p w:rsidR="00E008A4" w:rsidRPr="001E679C" w:rsidRDefault="00E008A4" w:rsidP="00027A87">
      <w:pPr>
        <w:jc w:val="both"/>
        <w:rPr>
          <w:rFonts w:ascii="Calibri" w:hAnsi="Calibri" w:cs="Calibri"/>
          <w:lang w:val="en-US"/>
        </w:rPr>
      </w:pPr>
      <w:r>
        <w:rPr>
          <w:rFonts w:ascii="Calibri" w:hAnsi="Calibri" w:cs="Calibri"/>
          <w:lang w:val="en-US"/>
        </w:rPr>
        <w:t xml:space="preserve">Throughout this process improvement, I used various tools within the Six Sigma, DMAIC range to collect and analyse data. These included; </w:t>
      </w:r>
      <w:r>
        <w:rPr>
          <w:rFonts w:asciiTheme="minorHAnsi" w:hAnsiTheme="minorHAnsi" w:cstheme="minorHAnsi"/>
          <w:lang w:val="en-US"/>
        </w:rPr>
        <w:t>FMEA</w:t>
      </w:r>
      <w:r>
        <w:rPr>
          <w:rFonts w:asciiTheme="minorHAnsi" w:hAnsiTheme="minorHAnsi" w:cstheme="minorHAnsi"/>
          <w:lang w:val="en-US"/>
        </w:rPr>
        <w:t>;</w:t>
      </w:r>
      <w:r w:rsidRPr="00E008A4">
        <w:rPr>
          <w:rFonts w:asciiTheme="minorHAnsi" w:hAnsiTheme="minorHAnsi" w:cstheme="minorHAnsi"/>
          <w:lang w:val="en-US"/>
        </w:rPr>
        <w:t xml:space="preserve"> </w:t>
      </w:r>
      <w:r>
        <w:rPr>
          <w:rFonts w:asciiTheme="minorHAnsi" w:hAnsiTheme="minorHAnsi" w:cstheme="minorHAnsi"/>
          <w:lang w:val="en-US"/>
        </w:rPr>
        <w:t>Check Sheets</w:t>
      </w:r>
      <w:r>
        <w:rPr>
          <w:rFonts w:asciiTheme="minorHAnsi" w:hAnsiTheme="minorHAnsi" w:cstheme="minorHAnsi"/>
          <w:lang w:val="en-US"/>
        </w:rPr>
        <w:t>;</w:t>
      </w:r>
      <w:r w:rsidRPr="00E008A4">
        <w:rPr>
          <w:rFonts w:asciiTheme="minorHAnsi" w:hAnsiTheme="minorHAnsi" w:cstheme="minorHAnsi"/>
          <w:lang w:val="en-US"/>
        </w:rPr>
        <w:t xml:space="preserve"> </w:t>
      </w:r>
      <w:r>
        <w:rPr>
          <w:rFonts w:asciiTheme="minorHAnsi" w:hAnsiTheme="minorHAnsi" w:cstheme="minorHAnsi"/>
          <w:lang w:val="en-US"/>
        </w:rPr>
        <w:t>Histogram</w:t>
      </w:r>
      <w:r>
        <w:rPr>
          <w:rFonts w:asciiTheme="minorHAnsi" w:hAnsiTheme="minorHAnsi" w:cstheme="minorHAnsi"/>
          <w:lang w:val="en-US"/>
        </w:rPr>
        <w:t>;</w:t>
      </w:r>
      <w:r w:rsidRPr="00E008A4">
        <w:rPr>
          <w:rFonts w:asciiTheme="minorHAnsi" w:hAnsiTheme="minorHAnsi" w:cstheme="minorHAnsi"/>
          <w:lang w:val="en-US"/>
        </w:rPr>
        <w:t xml:space="preserve"> </w:t>
      </w:r>
      <w:r w:rsidR="00565AF7">
        <w:rPr>
          <w:rFonts w:asciiTheme="minorHAnsi" w:hAnsiTheme="minorHAnsi" w:cstheme="minorHAnsi"/>
          <w:lang w:val="en-US"/>
        </w:rPr>
        <w:t>Pareto</w:t>
      </w:r>
      <w:r>
        <w:rPr>
          <w:rFonts w:asciiTheme="minorHAnsi" w:hAnsiTheme="minorHAnsi" w:cstheme="minorHAnsi"/>
          <w:lang w:val="en-US"/>
        </w:rPr>
        <w:t xml:space="preserve"> </w:t>
      </w:r>
      <w:r>
        <w:rPr>
          <w:rFonts w:asciiTheme="minorHAnsi" w:hAnsiTheme="minorHAnsi" w:cstheme="minorHAnsi"/>
          <w:lang w:val="en-US"/>
        </w:rPr>
        <w:t xml:space="preserve">Analysis; </w:t>
      </w:r>
      <w:r>
        <w:rPr>
          <w:rFonts w:asciiTheme="minorHAnsi" w:hAnsiTheme="minorHAnsi" w:cstheme="minorHAnsi"/>
          <w:lang w:val="en-US"/>
        </w:rPr>
        <w:t>5 Whys</w:t>
      </w:r>
      <w:r>
        <w:rPr>
          <w:rFonts w:asciiTheme="minorHAnsi" w:hAnsiTheme="minorHAnsi" w:cstheme="minorHAnsi"/>
          <w:lang w:val="en-US"/>
        </w:rPr>
        <w:t xml:space="preserve">; </w:t>
      </w:r>
      <w:r>
        <w:rPr>
          <w:rFonts w:asciiTheme="minorHAnsi" w:hAnsiTheme="minorHAnsi" w:cstheme="minorHAnsi"/>
          <w:lang w:val="en-US"/>
        </w:rPr>
        <w:t>Fishbone</w:t>
      </w:r>
      <w:r>
        <w:rPr>
          <w:rFonts w:asciiTheme="minorHAnsi" w:hAnsiTheme="minorHAnsi" w:cstheme="minorHAnsi"/>
          <w:lang w:val="en-US"/>
        </w:rPr>
        <w:t xml:space="preserve"> Diagram.</w:t>
      </w:r>
    </w:p>
    <w:p w:rsidR="00027A87" w:rsidRDefault="00420770" w:rsidP="00027A87">
      <w:pPr>
        <w:jc w:val="both"/>
        <w:rPr>
          <w:rFonts w:asciiTheme="minorHAnsi" w:hAnsiTheme="minorHAnsi" w:cstheme="minorHAnsi"/>
          <w:lang w:val="en-US"/>
        </w:rPr>
      </w:pPr>
      <w:r>
        <w:rPr>
          <w:rFonts w:asciiTheme="minorHAnsi" w:hAnsiTheme="minorHAnsi" w:cstheme="minorHAnsi"/>
          <w:lang w:val="en-US"/>
        </w:rPr>
        <w:t>FMEA is great tool</w:t>
      </w:r>
      <w:r w:rsidR="00955177">
        <w:rPr>
          <w:rFonts w:asciiTheme="minorHAnsi" w:hAnsiTheme="minorHAnsi" w:cstheme="minorHAnsi"/>
          <w:lang w:val="en-US"/>
        </w:rPr>
        <w:t>,</w:t>
      </w:r>
      <w:r>
        <w:rPr>
          <w:rFonts w:asciiTheme="minorHAnsi" w:hAnsiTheme="minorHAnsi" w:cstheme="minorHAnsi"/>
          <w:lang w:val="en-US"/>
        </w:rPr>
        <w:t xml:space="preserve"> </w:t>
      </w:r>
      <w:r w:rsidR="008220F0">
        <w:rPr>
          <w:rFonts w:asciiTheme="minorHAnsi" w:hAnsiTheme="minorHAnsi" w:cstheme="minorHAnsi"/>
          <w:lang w:val="en-US"/>
        </w:rPr>
        <w:t>although can be</w:t>
      </w:r>
      <w:r w:rsidR="008220F0">
        <w:rPr>
          <w:rFonts w:asciiTheme="minorHAnsi" w:hAnsiTheme="minorHAnsi" w:cstheme="minorHAnsi"/>
          <w:lang w:val="en-US"/>
        </w:rPr>
        <w:t xml:space="preserve"> extremely long and tedious</w:t>
      </w:r>
      <w:sdt>
        <w:sdtPr>
          <w:rPr>
            <w:rFonts w:asciiTheme="minorHAnsi" w:hAnsiTheme="minorHAnsi" w:cstheme="minorHAnsi"/>
            <w:lang w:val="en-US"/>
          </w:rPr>
          <w:id w:val="1364870184"/>
          <w:citation/>
        </w:sdtPr>
        <w:sdtContent>
          <w:r w:rsidR="008220F0">
            <w:rPr>
              <w:rFonts w:asciiTheme="minorHAnsi" w:hAnsiTheme="minorHAnsi" w:cstheme="minorHAnsi"/>
              <w:lang w:val="en-US"/>
            </w:rPr>
            <w:fldChar w:fldCharType="begin"/>
          </w:r>
          <w:r w:rsidR="008220F0">
            <w:rPr>
              <w:rFonts w:asciiTheme="minorHAnsi" w:hAnsiTheme="minorHAnsi" w:cstheme="minorHAnsi"/>
              <w:lang w:val="en-US"/>
            </w:rPr>
            <w:instrText xml:space="preserve"> CITATION Wei11 \l 1033 </w:instrText>
          </w:r>
          <w:r w:rsidR="008220F0">
            <w:rPr>
              <w:rFonts w:asciiTheme="minorHAnsi" w:hAnsiTheme="minorHAnsi" w:cstheme="minorHAnsi"/>
              <w:lang w:val="en-US"/>
            </w:rPr>
            <w:fldChar w:fldCharType="separate"/>
          </w:r>
          <w:r w:rsidR="008220F0">
            <w:rPr>
              <w:rFonts w:asciiTheme="minorHAnsi" w:hAnsiTheme="minorHAnsi" w:cstheme="minorHAnsi"/>
              <w:noProof/>
              <w:lang w:val="en-US"/>
            </w:rPr>
            <w:t xml:space="preserve"> </w:t>
          </w:r>
          <w:r w:rsidR="008220F0" w:rsidRPr="007318C5">
            <w:rPr>
              <w:rFonts w:asciiTheme="minorHAnsi" w:hAnsiTheme="minorHAnsi" w:cstheme="minorHAnsi"/>
              <w:noProof/>
              <w:lang w:val="en-US"/>
            </w:rPr>
            <w:t>(Wei Dai, 2011)</w:t>
          </w:r>
          <w:r w:rsidR="008220F0">
            <w:rPr>
              <w:rFonts w:asciiTheme="minorHAnsi" w:hAnsiTheme="minorHAnsi" w:cstheme="minorHAnsi"/>
              <w:lang w:val="en-US"/>
            </w:rPr>
            <w:fldChar w:fldCharType="end"/>
          </w:r>
        </w:sdtContent>
      </w:sdt>
      <w:r w:rsidR="008220F0">
        <w:rPr>
          <w:rFonts w:asciiTheme="minorHAnsi" w:hAnsiTheme="minorHAnsi" w:cstheme="minorHAnsi"/>
          <w:lang w:val="en-US"/>
        </w:rPr>
        <w:t>.</w:t>
      </w:r>
      <w:r w:rsidR="008220F0">
        <w:rPr>
          <w:rFonts w:asciiTheme="minorHAnsi" w:hAnsiTheme="minorHAnsi" w:cstheme="minorHAnsi"/>
          <w:lang w:val="en-US"/>
        </w:rPr>
        <w:t xml:space="preserve"> It was used </w:t>
      </w:r>
      <w:r>
        <w:rPr>
          <w:rFonts w:asciiTheme="minorHAnsi" w:hAnsiTheme="minorHAnsi" w:cstheme="minorHAnsi"/>
          <w:lang w:val="en-US"/>
        </w:rPr>
        <w:t>to aid prevent</w:t>
      </w:r>
      <w:r w:rsidR="00E008A4">
        <w:rPr>
          <w:rFonts w:asciiTheme="minorHAnsi" w:hAnsiTheme="minorHAnsi" w:cstheme="minorHAnsi"/>
          <w:lang w:val="en-US"/>
        </w:rPr>
        <w:t>ion</w:t>
      </w:r>
      <w:r>
        <w:rPr>
          <w:rFonts w:asciiTheme="minorHAnsi" w:hAnsiTheme="minorHAnsi" w:cstheme="minorHAnsi"/>
          <w:lang w:val="en-US"/>
        </w:rPr>
        <w:t xml:space="preserve"> </w:t>
      </w:r>
      <w:r w:rsidR="00E008A4">
        <w:rPr>
          <w:rFonts w:asciiTheme="minorHAnsi" w:hAnsiTheme="minorHAnsi" w:cstheme="minorHAnsi"/>
          <w:lang w:val="en-US"/>
        </w:rPr>
        <w:t xml:space="preserve">of </w:t>
      </w:r>
      <w:r>
        <w:rPr>
          <w:rFonts w:asciiTheme="minorHAnsi" w:hAnsiTheme="minorHAnsi" w:cstheme="minorHAnsi"/>
          <w:lang w:val="en-US"/>
        </w:rPr>
        <w:t xml:space="preserve">failures </w:t>
      </w:r>
      <w:r w:rsidR="00B64ED2">
        <w:rPr>
          <w:rFonts w:asciiTheme="minorHAnsi" w:hAnsiTheme="minorHAnsi" w:cstheme="minorHAnsi"/>
          <w:lang w:val="en-US"/>
        </w:rPr>
        <w:t>and overall product improvement reducing</w:t>
      </w:r>
      <w:r>
        <w:rPr>
          <w:rFonts w:asciiTheme="minorHAnsi" w:hAnsiTheme="minorHAnsi" w:cstheme="minorHAnsi"/>
          <w:lang w:val="en-US"/>
        </w:rPr>
        <w:t xml:space="preserve"> the impact </w:t>
      </w:r>
      <w:r w:rsidR="00B64ED2">
        <w:rPr>
          <w:rFonts w:asciiTheme="minorHAnsi" w:hAnsiTheme="minorHAnsi" w:cstheme="minorHAnsi"/>
          <w:lang w:val="en-US"/>
        </w:rPr>
        <w:t xml:space="preserve">of lost hours and rework </w:t>
      </w:r>
      <w:r>
        <w:rPr>
          <w:rFonts w:asciiTheme="minorHAnsi" w:hAnsiTheme="minorHAnsi" w:cstheme="minorHAnsi"/>
          <w:lang w:val="en-US"/>
        </w:rPr>
        <w:t xml:space="preserve">to </w:t>
      </w:r>
      <w:r w:rsidR="00B64ED2">
        <w:rPr>
          <w:rFonts w:asciiTheme="minorHAnsi" w:hAnsiTheme="minorHAnsi" w:cstheme="minorHAnsi"/>
          <w:lang w:val="en-US"/>
        </w:rPr>
        <w:t>FSG.</w:t>
      </w:r>
      <w:r w:rsidR="008220F0">
        <w:rPr>
          <w:rFonts w:asciiTheme="minorHAnsi" w:hAnsiTheme="minorHAnsi" w:cstheme="minorHAnsi"/>
          <w:lang w:val="en-US"/>
        </w:rPr>
        <w:t xml:space="preserve"> </w:t>
      </w:r>
    </w:p>
    <w:p w:rsidR="00027A87" w:rsidRDefault="00027A87" w:rsidP="00027A87">
      <w:pPr>
        <w:jc w:val="both"/>
        <w:rPr>
          <w:rFonts w:asciiTheme="minorHAnsi" w:hAnsiTheme="minorHAnsi" w:cstheme="minorHAnsi"/>
          <w:lang w:val="en-US"/>
        </w:rPr>
      </w:pPr>
      <w:r>
        <w:rPr>
          <w:rFonts w:asciiTheme="minorHAnsi" w:hAnsiTheme="minorHAnsi" w:cstheme="minorHAnsi"/>
          <w:lang w:val="en-US"/>
        </w:rPr>
        <w:t xml:space="preserve">Check sheets are an easy tool to utilise for data collection on non-conformities </w:t>
      </w:r>
      <w:sdt>
        <w:sdtPr>
          <w:rPr>
            <w:rFonts w:asciiTheme="minorHAnsi" w:hAnsiTheme="minorHAnsi" w:cstheme="minorHAnsi"/>
            <w:lang w:val="en-US"/>
          </w:rPr>
          <w:id w:val="-1241794416"/>
          <w:citation/>
        </w:sdtPr>
        <w:sdtContent>
          <w:r w:rsidR="006D0019">
            <w:rPr>
              <w:rFonts w:asciiTheme="minorHAnsi" w:hAnsiTheme="minorHAnsi" w:cstheme="minorHAnsi"/>
              <w:lang w:val="en-US"/>
            </w:rPr>
            <w:fldChar w:fldCharType="begin"/>
          </w:r>
          <w:r w:rsidR="006D0019">
            <w:rPr>
              <w:rFonts w:asciiTheme="minorHAnsi" w:hAnsiTheme="minorHAnsi" w:cstheme="minorHAnsi"/>
              <w:lang w:val="en-US"/>
            </w:rPr>
            <w:instrText xml:space="preserve"> CITATION SLe02 \l 1033 </w:instrText>
          </w:r>
          <w:r w:rsidR="006D0019">
            <w:rPr>
              <w:rFonts w:asciiTheme="minorHAnsi" w:hAnsiTheme="minorHAnsi" w:cstheme="minorHAnsi"/>
              <w:lang w:val="en-US"/>
            </w:rPr>
            <w:fldChar w:fldCharType="separate"/>
          </w:r>
          <w:r w:rsidR="007318C5" w:rsidRPr="007318C5">
            <w:rPr>
              <w:rFonts w:asciiTheme="minorHAnsi" w:hAnsiTheme="minorHAnsi" w:cstheme="minorHAnsi"/>
              <w:noProof/>
              <w:lang w:val="en-US"/>
            </w:rPr>
            <w:t>(Reeb, 2002)</w:t>
          </w:r>
          <w:r w:rsidR="006D0019">
            <w:rPr>
              <w:rFonts w:asciiTheme="minorHAnsi" w:hAnsiTheme="minorHAnsi" w:cstheme="minorHAnsi"/>
              <w:lang w:val="en-US"/>
            </w:rPr>
            <w:fldChar w:fldCharType="end"/>
          </w:r>
        </w:sdtContent>
      </w:sdt>
      <w:r>
        <w:rPr>
          <w:rFonts w:asciiTheme="minorHAnsi" w:hAnsiTheme="minorHAnsi" w:cstheme="minorHAnsi"/>
          <w:lang w:val="en-US"/>
        </w:rPr>
        <w:t xml:space="preserve">. I found that </w:t>
      </w:r>
      <w:r w:rsidR="00B64ED2">
        <w:rPr>
          <w:rFonts w:asciiTheme="minorHAnsi" w:hAnsiTheme="minorHAnsi" w:cstheme="minorHAnsi"/>
          <w:lang w:val="en-US"/>
        </w:rPr>
        <w:t>c</w:t>
      </w:r>
      <w:r>
        <w:rPr>
          <w:rFonts w:asciiTheme="minorHAnsi" w:hAnsiTheme="minorHAnsi" w:cstheme="minorHAnsi"/>
          <w:lang w:val="en-US"/>
        </w:rPr>
        <w:t xml:space="preserve">heck sheets were relevant to this data capture as there were various data points that sat outside of the boundaries of relevance. </w:t>
      </w:r>
    </w:p>
    <w:p w:rsidR="008220F0" w:rsidRDefault="008220F0" w:rsidP="00027A87">
      <w:pPr>
        <w:jc w:val="both"/>
        <w:rPr>
          <w:rFonts w:asciiTheme="minorHAnsi" w:hAnsiTheme="minorHAnsi" w:cstheme="minorHAnsi"/>
          <w:lang w:val="en-US"/>
        </w:rPr>
      </w:pPr>
      <w:r>
        <w:rPr>
          <w:rFonts w:asciiTheme="minorHAnsi" w:hAnsiTheme="minorHAnsi" w:cstheme="minorHAnsi"/>
          <w:lang w:val="en-US"/>
        </w:rPr>
        <w:t>A h</w:t>
      </w:r>
      <w:r w:rsidR="00644817">
        <w:rPr>
          <w:rFonts w:asciiTheme="minorHAnsi" w:hAnsiTheme="minorHAnsi" w:cstheme="minorHAnsi"/>
          <w:lang w:val="en-US"/>
        </w:rPr>
        <w:t>istogram</w:t>
      </w:r>
      <w:r>
        <w:rPr>
          <w:rFonts w:asciiTheme="minorHAnsi" w:hAnsiTheme="minorHAnsi" w:cstheme="minorHAnsi"/>
          <w:lang w:val="en-US"/>
        </w:rPr>
        <w:t xml:space="preserve"> offers a very clear depiction of </w:t>
      </w:r>
      <w:r w:rsidR="00644817">
        <w:rPr>
          <w:rFonts w:asciiTheme="minorHAnsi" w:hAnsiTheme="minorHAnsi" w:cstheme="minorHAnsi"/>
          <w:lang w:val="en-US"/>
        </w:rPr>
        <w:t>data. Whil</w:t>
      </w:r>
      <w:r>
        <w:rPr>
          <w:rFonts w:asciiTheme="minorHAnsi" w:hAnsiTheme="minorHAnsi" w:cstheme="minorHAnsi"/>
          <w:lang w:val="en-US"/>
        </w:rPr>
        <w:t>st</w:t>
      </w:r>
      <w:r w:rsidR="00644817">
        <w:rPr>
          <w:rFonts w:asciiTheme="minorHAnsi" w:hAnsiTheme="minorHAnsi" w:cstheme="minorHAnsi"/>
          <w:lang w:val="en-US"/>
        </w:rPr>
        <w:t xml:space="preserve"> they are</w:t>
      </w:r>
      <w:r>
        <w:rPr>
          <w:rFonts w:asciiTheme="minorHAnsi" w:hAnsiTheme="minorHAnsi" w:cstheme="minorHAnsi"/>
          <w:lang w:val="en-US"/>
        </w:rPr>
        <w:t xml:space="preserve"> a great tool for visualising </w:t>
      </w:r>
      <w:r w:rsidR="00644817">
        <w:rPr>
          <w:rFonts w:asciiTheme="minorHAnsi" w:hAnsiTheme="minorHAnsi" w:cstheme="minorHAnsi"/>
          <w:lang w:val="en-US"/>
        </w:rPr>
        <w:t>data,</w:t>
      </w:r>
      <w:r w:rsidR="00644817" w:rsidRPr="00644817">
        <w:rPr>
          <w:rFonts w:asciiTheme="minorHAnsi" w:hAnsiTheme="minorHAnsi" w:cstheme="minorHAnsi"/>
          <w:lang w:val="en-US"/>
        </w:rPr>
        <w:t xml:space="preserve"> </w:t>
      </w:r>
      <w:r w:rsidR="00644817">
        <w:rPr>
          <w:rFonts w:asciiTheme="minorHAnsi" w:hAnsiTheme="minorHAnsi" w:cstheme="minorHAnsi"/>
          <w:lang w:val="en-US"/>
        </w:rPr>
        <w:t>the data input has to be tr</w:t>
      </w:r>
      <w:r>
        <w:rPr>
          <w:rFonts w:asciiTheme="minorHAnsi" w:hAnsiTheme="minorHAnsi" w:cstheme="minorHAnsi"/>
          <w:lang w:val="en-US"/>
        </w:rPr>
        <w:t>ustworthy, it can</w:t>
      </w:r>
      <w:r w:rsidR="00644817">
        <w:rPr>
          <w:rFonts w:asciiTheme="minorHAnsi" w:hAnsiTheme="minorHAnsi" w:cstheme="minorHAnsi"/>
          <w:lang w:val="en-US"/>
        </w:rPr>
        <w:t xml:space="preserve"> </w:t>
      </w:r>
      <w:r>
        <w:rPr>
          <w:rFonts w:asciiTheme="minorHAnsi" w:hAnsiTheme="minorHAnsi" w:cstheme="minorHAnsi"/>
          <w:lang w:val="en-US"/>
        </w:rPr>
        <w:t xml:space="preserve">otherwise succumb to bias and </w:t>
      </w:r>
      <w:r w:rsidR="00644817">
        <w:rPr>
          <w:rFonts w:asciiTheme="minorHAnsi" w:hAnsiTheme="minorHAnsi" w:cstheme="minorHAnsi"/>
          <w:lang w:val="en-US"/>
        </w:rPr>
        <w:t>be tailored to suit a desired result</w:t>
      </w:r>
      <w:sdt>
        <w:sdtPr>
          <w:rPr>
            <w:rFonts w:asciiTheme="minorHAnsi" w:hAnsiTheme="minorHAnsi" w:cstheme="minorHAnsi"/>
            <w:lang w:val="en-US"/>
          </w:rPr>
          <w:id w:val="351923116"/>
          <w:citation/>
        </w:sdtPr>
        <w:sdtContent>
          <w:r w:rsidR="009A59A3">
            <w:rPr>
              <w:rFonts w:asciiTheme="minorHAnsi" w:hAnsiTheme="minorHAnsi" w:cstheme="minorHAnsi"/>
              <w:lang w:val="en-US"/>
            </w:rPr>
            <w:fldChar w:fldCharType="begin"/>
          </w:r>
          <w:r w:rsidR="009A59A3">
            <w:rPr>
              <w:rFonts w:asciiTheme="minorHAnsi" w:hAnsiTheme="minorHAnsi" w:cstheme="minorHAnsi"/>
              <w:lang w:val="en-US"/>
            </w:rPr>
            <w:instrText xml:space="preserve"> CITATION MAa14 \l 1033 </w:instrText>
          </w:r>
          <w:r w:rsidR="009A59A3">
            <w:rPr>
              <w:rFonts w:asciiTheme="minorHAnsi" w:hAnsiTheme="minorHAnsi" w:cstheme="minorHAnsi"/>
              <w:lang w:val="en-US"/>
            </w:rPr>
            <w:fldChar w:fldCharType="separate"/>
          </w:r>
          <w:r w:rsidR="007318C5">
            <w:rPr>
              <w:rFonts w:asciiTheme="minorHAnsi" w:hAnsiTheme="minorHAnsi" w:cstheme="minorHAnsi"/>
              <w:noProof/>
              <w:lang w:val="en-US"/>
            </w:rPr>
            <w:t xml:space="preserve"> </w:t>
          </w:r>
          <w:r w:rsidR="007318C5" w:rsidRPr="007318C5">
            <w:rPr>
              <w:rFonts w:asciiTheme="minorHAnsi" w:hAnsiTheme="minorHAnsi" w:cstheme="minorHAnsi"/>
              <w:noProof/>
              <w:lang w:val="en-US"/>
            </w:rPr>
            <w:t>(M.Aarthy, 2014)</w:t>
          </w:r>
          <w:r w:rsidR="009A59A3">
            <w:rPr>
              <w:rFonts w:asciiTheme="minorHAnsi" w:hAnsiTheme="minorHAnsi" w:cstheme="minorHAnsi"/>
              <w:lang w:val="en-US"/>
            </w:rPr>
            <w:fldChar w:fldCharType="end"/>
          </w:r>
        </w:sdtContent>
      </w:sdt>
      <w:r w:rsidR="00E008A4">
        <w:rPr>
          <w:rFonts w:asciiTheme="minorHAnsi" w:hAnsiTheme="minorHAnsi" w:cstheme="minorHAnsi"/>
          <w:lang w:val="en-US"/>
        </w:rPr>
        <w:t>.</w:t>
      </w:r>
    </w:p>
    <w:p w:rsidR="00027A87" w:rsidRDefault="00565AF7" w:rsidP="00027A87">
      <w:pPr>
        <w:jc w:val="both"/>
        <w:rPr>
          <w:rFonts w:asciiTheme="minorHAnsi" w:hAnsiTheme="minorHAnsi" w:cstheme="minorHAnsi"/>
          <w:lang w:val="en-US"/>
        </w:rPr>
      </w:pPr>
      <w:r>
        <w:rPr>
          <w:rFonts w:asciiTheme="minorHAnsi" w:hAnsiTheme="minorHAnsi" w:cstheme="minorHAnsi"/>
          <w:lang w:val="en-US"/>
        </w:rPr>
        <w:t>Pareto</w:t>
      </w:r>
      <w:r w:rsidR="00027A87" w:rsidRPr="007F3480">
        <w:rPr>
          <w:rFonts w:asciiTheme="minorHAnsi" w:hAnsiTheme="minorHAnsi" w:cstheme="minorHAnsi"/>
          <w:lang w:val="en-US"/>
        </w:rPr>
        <w:t xml:space="preserve"> </w:t>
      </w:r>
      <w:r w:rsidR="008220F0">
        <w:rPr>
          <w:rFonts w:asciiTheme="minorHAnsi" w:hAnsiTheme="minorHAnsi" w:cstheme="minorHAnsi"/>
          <w:lang w:val="en-US"/>
        </w:rPr>
        <w:t>Analysis</w:t>
      </w:r>
      <w:r w:rsidR="00027A87">
        <w:rPr>
          <w:rFonts w:asciiTheme="minorHAnsi" w:hAnsiTheme="minorHAnsi" w:cstheme="minorHAnsi"/>
          <w:lang w:val="en-US"/>
        </w:rPr>
        <w:t xml:space="preserve"> is a great visual tool which helped to identify and highlight the most important factor causing issues within the process. The purpose of this tool is to arrange data in order of severity, generally highest to lowest</w:t>
      </w:r>
      <w:r w:rsidR="008220F0">
        <w:rPr>
          <w:rFonts w:asciiTheme="minorHAnsi" w:hAnsiTheme="minorHAnsi" w:cstheme="minorHAnsi"/>
          <w:lang w:val="en-US"/>
        </w:rPr>
        <w:t>,</w:t>
      </w:r>
      <w:r w:rsidR="00027A87">
        <w:rPr>
          <w:rFonts w:asciiTheme="minorHAnsi" w:hAnsiTheme="minorHAnsi" w:cstheme="minorHAnsi"/>
          <w:lang w:val="en-US"/>
        </w:rPr>
        <w:t xml:space="preserve"> and wa</w:t>
      </w:r>
      <w:r w:rsidR="00027A87" w:rsidRPr="007F3480">
        <w:rPr>
          <w:rFonts w:asciiTheme="minorHAnsi" w:hAnsiTheme="minorHAnsi" w:cstheme="minorHAnsi"/>
          <w:lang w:val="en-US"/>
        </w:rPr>
        <w:t xml:space="preserve">s used once for showing the distribution of wealth in Europe </w:t>
      </w:r>
      <w:sdt>
        <w:sdtPr>
          <w:rPr>
            <w:rFonts w:asciiTheme="minorHAnsi" w:hAnsiTheme="minorHAnsi" w:cstheme="minorHAnsi"/>
            <w:lang w:val="en-US"/>
          </w:rPr>
          <w:id w:val="1828237498"/>
          <w:citation/>
        </w:sdtPr>
        <w:sdtContent>
          <w:r w:rsidR="006D0019">
            <w:rPr>
              <w:rFonts w:asciiTheme="minorHAnsi" w:hAnsiTheme="minorHAnsi" w:cstheme="minorHAnsi"/>
              <w:lang w:val="en-US"/>
            </w:rPr>
            <w:fldChar w:fldCharType="begin"/>
          </w:r>
          <w:r w:rsidR="006D0019">
            <w:rPr>
              <w:rFonts w:asciiTheme="minorHAnsi" w:hAnsiTheme="minorHAnsi" w:cstheme="minorHAnsi"/>
              <w:lang w:val="en-US"/>
            </w:rPr>
            <w:instrText xml:space="preserve"> CITATION Pro19 \l 1033 </w:instrText>
          </w:r>
          <w:r w:rsidR="006D0019">
            <w:rPr>
              <w:rFonts w:asciiTheme="minorHAnsi" w:hAnsiTheme="minorHAnsi" w:cstheme="minorHAnsi"/>
              <w:lang w:val="en-US"/>
            </w:rPr>
            <w:fldChar w:fldCharType="separate"/>
          </w:r>
          <w:r w:rsidR="007318C5" w:rsidRPr="007318C5">
            <w:rPr>
              <w:rFonts w:asciiTheme="minorHAnsi" w:hAnsiTheme="minorHAnsi" w:cstheme="minorHAnsi"/>
              <w:noProof/>
              <w:lang w:val="en-US"/>
            </w:rPr>
            <w:t>(Ansari, 2019)</w:t>
          </w:r>
          <w:r w:rsidR="006D0019">
            <w:rPr>
              <w:rFonts w:asciiTheme="minorHAnsi" w:hAnsiTheme="minorHAnsi" w:cstheme="minorHAnsi"/>
              <w:lang w:val="en-US"/>
            </w:rPr>
            <w:fldChar w:fldCharType="end"/>
          </w:r>
        </w:sdtContent>
      </w:sdt>
      <w:r w:rsidR="00027A87" w:rsidRPr="007F3480">
        <w:rPr>
          <w:rFonts w:asciiTheme="minorHAnsi" w:hAnsiTheme="minorHAnsi" w:cstheme="minorHAnsi"/>
          <w:lang w:val="en-US"/>
        </w:rPr>
        <w:t xml:space="preserve">. </w:t>
      </w:r>
    </w:p>
    <w:p w:rsidR="00027A87" w:rsidRDefault="008220F0" w:rsidP="00027A87">
      <w:pPr>
        <w:jc w:val="both"/>
        <w:rPr>
          <w:rFonts w:asciiTheme="minorHAnsi" w:hAnsiTheme="minorHAnsi" w:cstheme="minorHAnsi"/>
          <w:lang w:val="en-US"/>
        </w:rPr>
      </w:pPr>
      <w:r>
        <w:rPr>
          <w:rFonts w:asciiTheme="minorHAnsi" w:hAnsiTheme="minorHAnsi" w:cstheme="minorHAnsi"/>
          <w:lang w:val="en-US"/>
        </w:rPr>
        <w:t>The 5 Why’s</w:t>
      </w:r>
      <w:r w:rsidR="00027A87">
        <w:rPr>
          <w:rFonts w:ascii="Calibri" w:hAnsi="Calibri" w:cs="Calibri"/>
          <w:lang w:val="en-US"/>
        </w:rPr>
        <w:t xml:space="preserve"> it is a very quick method that helps identification of root cause issues. It’s a very basic tool but has been used extensively throughout the manufacturing industry </w:t>
      </w:r>
      <w:sdt>
        <w:sdtPr>
          <w:rPr>
            <w:rFonts w:ascii="Calibri" w:hAnsi="Calibri" w:cs="Calibri"/>
            <w:lang w:val="en-US"/>
          </w:rPr>
          <w:id w:val="-1557766928"/>
          <w:citation/>
        </w:sdtPr>
        <w:sdtContent>
          <w:r w:rsidR="00420770" w:rsidRPr="00644817">
            <w:rPr>
              <w:rFonts w:ascii="Calibri" w:hAnsi="Calibri" w:cs="Calibri"/>
              <w:lang w:val="en-US"/>
            </w:rPr>
            <w:fldChar w:fldCharType="begin"/>
          </w:r>
          <w:r w:rsidR="00420770" w:rsidRPr="00644817">
            <w:rPr>
              <w:rFonts w:ascii="Calibri" w:hAnsi="Calibri" w:cs="Calibri"/>
              <w:lang w:val="en-US"/>
            </w:rPr>
            <w:instrText xml:space="preserve"> CITATION Rod19 \l 1033 </w:instrText>
          </w:r>
          <w:r w:rsidR="00420770" w:rsidRPr="00644817">
            <w:rPr>
              <w:rFonts w:ascii="Calibri" w:hAnsi="Calibri" w:cs="Calibri"/>
              <w:lang w:val="en-US"/>
            </w:rPr>
            <w:fldChar w:fldCharType="separate"/>
          </w:r>
          <w:r w:rsidR="007318C5" w:rsidRPr="007318C5">
            <w:rPr>
              <w:rFonts w:ascii="Calibri" w:hAnsi="Calibri" w:cs="Calibri"/>
              <w:noProof/>
              <w:lang w:val="en-US"/>
            </w:rPr>
            <w:t>(Rodrigues, 2019)</w:t>
          </w:r>
          <w:r w:rsidR="00420770" w:rsidRPr="00644817">
            <w:rPr>
              <w:rFonts w:ascii="Calibri" w:hAnsi="Calibri" w:cs="Calibri"/>
              <w:lang w:val="en-US"/>
            </w:rPr>
            <w:fldChar w:fldCharType="end"/>
          </w:r>
        </w:sdtContent>
      </w:sdt>
      <w:r w:rsidR="00027A87" w:rsidRPr="00644817">
        <w:rPr>
          <w:rFonts w:ascii="Calibri" w:hAnsi="Calibri" w:cs="Calibri"/>
          <w:lang w:val="en-US"/>
        </w:rPr>
        <w:t>.</w:t>
      </w:r>
      <w:r w:rsidR="00027A87">
        <w:rPr>
          <w:rFonts w:ascii="Calibri" w:hAnsi="Calibri" w:cs="Calibri"/>
          <w:lang w:val="en-US"/>
        </w:rPr>
        <w:t xml:space="preserve">  </w:t>
      </w:r>
    </w:p>
    <w:p w:rsidR="00027A87" w:rsidRDefault="00027A87" w:rsidP="00027A87">
      <w:pPr>
        <w:jc w:val="both"/>
        <w:rPr>
          <w:rFonts w:asciiTheme="minorHAnsi" w:hAnsiTheme="minorHAnsi" w:cstheme="minorHAnsi"/>
          <w:lang w:val="en-US"/>
        </w:rPr>
      </w:pPr>
      <w:r>
        <w:rPr>
          <w:rFonts w:asciiTheme="minorHAnsi" w:hAnsiTheme="minorHAnsi" w:cstheme="minorHAnsi"/>
          <w:lang w:val="en-US"/>
        </w:rPr>
        <w:t>The fish</w:t>
      </w:r>
      <w:r w:rsidR="00955177">
        <w:rPr>
          <w:rFonts w:asciiTheme="minorHAnsi" w:hAnsiTheme="minorHAnsi" w:cstheme="minorHAnsi"/>
          <w:lang w:val="en-US"/>
        </w:rPr>
        <w:t xml:space="preserve"> </w:t>
      </w:r>
      <w:r>
        <w:rPr>
          <w:rFonts w:asciiTheme="minorHAnsi" w:hAnsiTheme="minorHAnsi" w:cstheme="minorHAnsi"/>
          <w:lang w:val="en-US"/>
        </w:rPr>
        <w:t>bone method was a great tool which enabled the whole team to brainstorm, ensuring that all findings and ideas were considered before moving forward with the improvement plan. The fish</w:t>
      </w:r>
      <w:r w:rsidR="00955177">
        <w:rPr>
          <w:rFonts w:asciiTheme="minorHAnsi" w:hAnsiTheme="minorHAnsi" w:cstheme="minorHAnsi"/>
          <w:lang w:val="en-US"/>
        </w:rPr>
        <w:t xml:space="preserve"> </w:t>
      </w:r>
      <w:r>
        <w:rPr>
          <w:rFonts w:asciiTheme="minorHAnsi" w:hAnsiTheme="minorHAnsi" w:cstheme="minorHAnsi"/>
          <w:lang w:val="en-US"/>
        </w:rPr>
        <w:t xml:space="preserve">bone diagram also aided diagnosis of root cause, another of the Six Sigma key factors </w:t>
      </w:r>
      <w:sdt>
        <w:sdtPr>
          <w:rPr>
            <w:rFonts w:asciiTheme="minorHAnsi" w:hAnsiTheme="minorHAnsi" w:cstheme="minorHAnsi"/>
            <w:lang w:val="en-US"/>
          </w:rPr>
          <w:id w:val="-1283806210"/>
          <w:citation/>
        </w:sdtPr>
        <w:sdtContent>
          <w:r w:rsidR="006D0019">
            <w:rPr>
              <w:rFonts w:asciiTheme="minorHAnsi" w:hAnsiTheme="minorHAnsi" w:cstheme="minorHAnsi"/>
              <w:lang w:val="en-US"/>
            </w:rPr>
            <w:fldChar w:fldCharType="begin"/>
          </w:r>
          <w:r w:rsidR="006D0019">
            <w:rPr>
              <w:rFonts w:asciiTheme="minorHAnsi" w:hAnsiTheme="minorHAnsi" w:cstheme="minorHAnsi"/>
              <w:lang w:val="en-US"/>
            </w:rPr>
            <w:instrText xml:space="preserve"> CITATION SLe02 \l 1033 </w:instrText>
          </w:r>
          <w:r w:rsidR="006D0019">
            <w:rPr>
              <w:rFonts w:asciiTheme="minorHAnsi" w:hAnsiTheme="minorHAnsi" w:cstheme="minorHAnsi"/>
              <w:lang w:val="en-US"/>
            </w:rPr>
            <w:fldChar w:fldCharType="separate"/>
          </w:r>
          <w:r w:rsidR="007318C5" w:rsidRPr="007318C5">
            <w:rPr>
              <w:rFonts w:asciiTheme="minorHAnsi" w:hAnsiTheme="minorHAnsi" w:cstheme="minorHAnsi"/>
              <w:noProof/>
              <w:lang w:val="en-US"/>
            </w:rPr>
            <w:t>(Reeb, 2002)</w:t>
          </w:r>
          <w:r w:rsidR="006D0019">
            <w:rPr>
              <w:rFonts w:asciiTheme="minorHAnsi" w:hAnsiTheme="minorHAnsi" w:cstheme="minorHAnsi"/>
              <w:lang w:val="en-US"/>
            </w:rPr>
            <w:fldChar w:fldCharType="end"/>
          </w:r>
        </w:sdtContent>
      </w:sdt>
      <w:r>
        <w:rPr>
          <w:rFonts w:asciiTheme="minorHAnsi" w:hAnsiTheme="minorHAnsi" w:cstheme="minorHAnsi"/>
          <w:lang w:val="en-US"/>
        </w:rPr>
        <w:t>.</w:t>
      </w:r>
    </w:p>
    <w:p w:rsidR="00027A87" w:rsidRDefault="00027A87" w:rsidP="00027A87">
      <w:pPr>
        <w:jc w:val="both"/>
        <w:rPr>
          <w:rFonts w:asciiTheme="minorHAnsi" w:hAnsiTheme="minorHAnsi" w:cstheme="minorHAnsi"/>
          <w:lang w:val="en-US"/>
        </w:rPr>
      </w:pPr>
      <w:r>
        <w:rPr>
          <w:rFonts w:asciiTheme="minorHAnsi" w:hAnsiTheme="minorHAnsi" w:cstheme="minorHAnsi"/>
          <w:lang w:val="en-US"/>
        </w:rPr>
        <w:t>Many</w:t>
      </w:r>
      <w:r w:rsidRPr="007F3480">
        <w:rPr>
          <w:rFonts w:asciiTheme="minorHAnsi" w:hAnsiTheme="minorHAnsi" w:cstheme="minorHAnsi"/>
          <w:lang w:val="en-US"/>
        </w:rPr>
        <w:t xml:space="preserve"> industries use</w:t>
      </w:r>
      <w:r>
        <w:rPr>
          <w:rFonts w:asciiTheme="minorHAnsi" w:hAnsiTheme="minorHAnsi" w:cstheme="minorHAnsi"/>
          <w:lang w:val="en-US"/>
        </w:rPr>
        <w:t xml:space="preserve"> the 5-step process known as</w:t>
      </w:r>
      <w:r w:rsidRPr="007F3480">
        <w:rPr>
          <w:rFonts w:asciiTheme="minorHAnsi" w:hAnsiTheme="minorHAnsi" w:cstheme="minorHAnsi"/>
          <w:lang w:val="en-US"/>
        </w:rPr>
        <w:t xml:space="preserve"> KAIZEN</w:t>
      </w:r>
      <w:r>
        <w:rPr>
          <w:rFonts w:asciiTheme="minorHAnsi" w:hAnsiTheme="minorHAnsi" w:cstheme="minorHAnsi"/>
          <w:lang w:val="en-US"/>
        </w:rPr>
        <w:t xml:space="preserve"> (Figure 1) which is a tool utilised within DMAIC. It is used for elimination of defects, efficiency increase and total quality control </w:t>
      </w:r>
      <w:sdt>
        <w:sdtPr>
          <w:rPr>
            <w:rFonts w:asciiTheme="minorHAnsi" w:hAnsiTheme="minorHAnsi" w:cstheme="minorHAnsi"/>
            <w:lang w:val="en-US"/>
          </w:rPr>
          <w:id w:val="-286353709"/>
          <w:citation/>
        </w:sdtPr>
        <w:sdtContent>
          <w:r w:rsidR="006D0019">
            <w:rPr>
              <w:rFonts w:asciiTheme="minorHAnsi" w:hAnsiTheme="minorHAnsi" w:cstheme="minorHAnsi"/>
              <w:lang w:val="en-US"/>
            </w:rPr>
            <w:fldChar w:fldCharType="begin"/>
          </w:r>
          <w:r w:rsidR="006D0019">
            <w:rPr>
              <w:rFonts w:asciiTheme="minorHAnsi" w:hAnsiTheme="minorHAnsi" w:cstheme="minorHAnsi"/>
              <w:lang w:val="en-US"/>
            </w:rPr>
            <w:instrText xml:space="preserve"> CITATION Far13 \l 1033 </w:instrText>
          </w:r>
          <w:r w:rsidR="006D0019">
            <w:rPr>
              <w:rFonts w:asciiTheme="minorHAnsi" w:hAnsiTheme="minorHAnsi" w:cstheme="minorHAnsi"/>
              <w:lang w:val="en-US"/>
            </w:rPr>
            <w:fldChar w:fldCharType="separate"/>
          </w:r>
          <w:r w:rsidR="007318C5" w:rsidRPr="007318C5">
            <w:rPr>
              <w:rFonts w:asciiTheme="minorHAnsi" w:hAnsiTheme="minorHAnsi" w:cstheme="minorHAnsi"/>
              <w:noProof/>
              <w:lang w:val="en-US"/>
            </w:rPr>
            <w:t>(Fariba Rahmanian, 2013)</w:t>
          </w:r>
          <w:r w:rsidR="006D0019">
            <w:rPr>
              <w:rFonts w:asciiTheme="minorHAnsi" w:hAnsiTheme="minorHAnsi" w:cstheme="minorHAnsi"/>
              <w:lang w:val="en-US"/>
            </w:rPr>
            <w:fldChar w:fldCharType="end"/>
          </w:r>
        </w:sdtContent>
      </w:sdt>
      <w:r w:rsidRPr="00AA67F4">
        <w:rPr>
          <w:rFonts w:asciiTheme="minorHAnsi" w:hAnsiTheme="minorHAnsi" w:cstheme="minorHAnsi"/>
          <w:lang w:val="en-US"/>
        </w:rPr>
        <w:t>.</w:t>
      </w:r>
      <w:r>
        <w:rPr>
          <w:rFonts w:asciiTheme="minorHAnsi" w:hAnsiTheme="minorHAnsi" w:cstheme="minorHAnsi"/>
          <w:lang w:val="en-US"/>
        </w:rPr>
        <w:t xml:space="preserve"> </w:t>
      </w:r>
      <w:r w:rsidRPr="007F3480">
        <w:rPr>
          <w:rFonts w:asciiTheme="minorHAnsi" w:hAnsiTheme="minorHAnsi" w:cstheme="minorHAnsi"/>
          <w:lang w:val="en-US"/>
        </w:rPr>
        <w:t>I found that KAIZEN was more suited to my process than</w:t>
      </w:r>
      <w:r>
        <w:rPr>
          <w:rFonts w:asciiTheme="minorHAnsi" w:hAnsiTheme="minorHAnsi" w:cstheme="minorHAnsi"/>
          <w:lang w:val="en-US"/>
        </w:rPr>
        <w:t xml:space="preserve"> the alternative</w:t>
      </w:r>
      <w:r w:rsidRPr="007F3480">
        <w:rPr>
          <w:rFonts w:asciiTheme="minorHAnsi" w:hAnsiTheme="minorHAnsi" w:cstheme="minorHAnsi"/>
          <w:lang w:val="en-US"/>
        </w:rPr>
        <w:t xml:space="preserve"> KANBAN</w:t>
      </w:r>
      <w:r>
        <w:rPr>
          <w:rFonts w:asciiTheme="minorHAnsi" w:hAnsiTheme="minorHAnsi" w:cstheme="minorHAnsi"/>
          <w:lang w:val="en-US"/>
        </w:rPr>
        <w:t>, a similar 4-step process</w:t>
      </w:r>
      <w:r w:rsidRPr="007F3480">
        <w:rPr>
          <w:rFonts w:asciiTheme="minorHAnsi" w:hAnsiTheme="minorHAnsi" w:cstheme="minorHAnsi"/>
          <w:lang w:val="en-US"/>
        </w:rPr>
        <w:t xml:space="preserve">. </w:t>
      </w:r>
      <w:r>
        <w:rPr>
          <w:rFonts w:asciiTheme="minorHAnsi" w:hAnsiTheme="minorHAnsi" w:cstheme="minorHAnsi"/>
          <w:lang w:val="en-US"/>
        </w:rPr>
        <w:t>The</w:t>
      </w:r>
      <w:r w:rsidRPr="007F3480">
        <w:rPr>
          <w:rFonts w:asciiTheme="minorHAnsi" w:hAnsiTheme="minorHAnsi" w:cstheme="minorHAnsi"/>
          <w:lang w:val="en-US"/>
        </w:rPr>
        <w:t xml:space="preserve"> KAIZEN</w:t>
      </w:r>
      <w:r>
        <w:rPr>
          <w:rFonts w:asciiTheme="minorHAnsi" w:hAnsiTheme="minorHAnsi" w:cstheme="minorHAnsi"/>
          <w:lang w:val="en-US"/>
        </w:rPr>
        <w:t xml:space="preserve"> </w:t>
      </w:r>
      <w:r w:rsidRPr="007F3480">
        <w:rPr>
          <w:rFonts w:asciiTheme="minorHAnsi" w:hAnsiTheme="minorHAnsi" w:cstheme="minorHAnsi"/>
          <w:lang w:val="en-US"/>
        </w:rPr>
        <w:t xml:space="preserve">process </w:t>
      </w:r>
      <w:r>
        <w:rPr>
          <w:rFonts w:asciiTheme="minorHAnsi" w:hAnsiTheme="minorHAnsi" w:cstheme="minorHAnsi"/>
          <w:lang w:val="en-US"/>
        </w:rPr>
        <w:t>is used to develop an</w:t>
      </w:r>
      <w:r w:rsidRPr="007F3480">
        <w:rPr>
          <w:rFonts w:asciiTheme="minorHAnsi" w:hAnsiTheme="minorHAnsi" w:cstheme="minorHAnsi"/>
          <w:lang w:val="en-US"/>
        </w:rPr>
        <w:t xml:space="preserve"> improvement </w:t>
      </w:r>
      <w:r>
        <w:rPr>
          <w:rFonts w:asciiTheme="minorHAnsi" w:hAnsiTheme="minorHAnsi" w:cstheme="minorHAnsi"/>
          <w:lang w:val="en-US"/>
        </w:rPr>
        <w:t xml:space="preserve">plan </w:t>
      </w:r>
      <w:r w:rsidRPr="007F3480">
        <w:rPr>
          <w:rFonts w:asciiTheme="minorHAnsi" w:hAnsiTheme="minorHAnsi" w:cstheme="minorHAnsi"/>
          <w:lang w:val="en-US"/>
        </w:rPr>
        <w:t xml:space="preserve">with timing deadlines and actions </w:t>
      </w:r>
      <w:sdt>
        <w:sdtPr>
          <w:rPr>
            <w:rFonts w:asciiTheme="minorHAnsi" w:hAnsiTheme="minorHAnsi" w:cstheme="minorHAnsi"/>
            <w:lang w:val="en-US"/>
          </w:rPr>
          <w:id w:val="2031674833"/>
          <w:citation/>
        </w:sdtPr>
        <w:sdtContent>
          <w:r w:rsidR="006D0019">
            <w:rPr>
              <w:rFonts w:asciiTheme="minorHAnsi" w:hAnsiTheme="minorHAnsi" w:cstheme="minorHAnsi"/>
              <w:lang w:val="en-US"/>
            </w:rPr>
            <w:fldChar w:fldCharType="begin"/>
          </w:r>
          <w:r w:rsidR="006D0019">
            <w:rPr>
              <w:rFonts w:asciiTheme="minorHAnsi" w:hAnsiTheme="minorHAnsi" w:cstheme="minorHAnsi"/>
              <w:lang w:val="en-US"/>
            </w:rPr>
            <w:instrText xml:space="preserve"> CITATION APP10 \l 1033 </w:instrText>
          </w:r>
          <w:r w:rsidR="006D0019">
            <w:rPr>
              <w:rFonts w:asciiTheme="minorHAnsi" w:hAnsiTheme="minorHAnsi" w:cstheme="minorHAnsi"/>
              <w:lang w:val="en-US"/>
            </w:rPr>
            <w:fldChar w:fldCharType="separate"/>
          </w:r>
          <w:r w:rsidR="007318C5" w:rsidRPr="007318C5">
            <w:rPr>
              <w:rFonts w:asciiTheme="minorHAnsi" w:hAnsiTheme="minorHAnsi" w:cstheme="minorHAnsi"/>
              <w:noProof/>
              <w:lang w:val="en-US"/>
            </w:rPr>
            <w:t>(A.P. Puvanasvaran, 2010)</w:t>
          </w:r>
          <w:r w:rsidR="006D0019">
            <w:rPr>
              <w:rFonts w:asciiTheme="minorHAnsi" w:hAnsiTheme="minorHAnsi" w:cstheme="minorHAnsi"/>
              <w:lang w:val="en-US"/>
            </w:rPr>
            <w:fldChar w:fldCharType="end"/>
          </w:r>
        </w:sdtContent>
      </w:sdt>
      <w:r w:rsidR="006D0019">
        <w:rPr>
          <w:rFonts w:asciiTheme="minorHAnsi" w:hAnsiTheme="minorHAnsi" w:cstheme="minorHAnsi"/>
          <w:lang w:val="en-US"/>
        </w:rPr>
        <w:t>.</w:t>
      </w:r>
    </w:p>
    <w:p w:rsidR="002B21B1" w:rsidRDefault="00027A87" w:rsidP="002B21B1">
      <w:pPr>
        <w:keepNext/>
        <w:jc w:val="both"/>
      </w:pPr>
      <w:r>
        <w:rPr>
          <w:noProof/>
          <w:lang w:eastAsia="en-GB"/>
        </w:rPr>
        <w:lastRenderedPageBreak/>
        <w:drawing>
          <wp:inline distT="0" distB="0" distL="0" distR="0" wp14:anchorId="2E42D779" wp14:editId="55510EC7">
            <wp:extent cx="5748655" cy="779145"/>
            <wp:effectExtent l="0" t="0" r="4445"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8655" cy="779145"/>
                    </a:xfrm>
                    <a:prstGeom prst="rect">
                      <a:avLst/>
                    </a:prstGeom>
                    <a:noFill/>
                    <a:ln>
                      <a:noFill/>
                    </a:ln>
                  </pic:spPr>
                </pic:pic>
              </a:graphicData>
            </a:graphic>
          </wp:inline>
        </w:drawing>
      </w:r>
    </w:p>
    <w:p w:rsidR="00027A87" w:rsidRDefault="002B21B1" w:rsidP="002B21B1">
      <w:pPr>
        <w:pStyle w:val="Caption"/>
        <w:jc w:val="both"/>
      </w:pPr>
      <w:bookmarkStart w:id="6" w:name="_Toc161352364"/>
      <w:r>
        <w:t xml:space="preserve">Figure </w:t>
      </w:r>
      <w:fldSimple w:instr=" SEQ Figure \* ARABIC ">
        <w:r w:rsidR="000A333A">
          <w:rPr>
            <w:noProof/>
          </w:rPr>
          <w:t>1</w:t>
        </w:r>
      </w:fldSimple>
      <w:r>
        <w:t xml:space="preserve"> </w:t>
      </w:r>
      <w:r w:rsidR="006D6D60">
        <w:t xml:space="preserve">- </w:t>
      </w:r>
      <w:r w:rsidR="006D6D60">
        <w:rPr>
          <w:rFonts w:ascii="Calibri" w:hAnsi="Calibri" w:cs="Calibri"/>
        </w:rPr>
        <w:t>KAIZEN T</w:t>
      </w:r>
      <w:r>
        <w:rPr>
          <w:rFonts w:ascii="Calibri" w:hAnsi="Calibri" w:cs="Calibri"/>
        </w:rPr>
        <w:t>e</w:t>
      </w:r>
      <w:r w:rsidR="006D6D60">
        <w:rPr>
          <w:rFonts w:ascii="Calibri" w:hAnsi="Calibri" w:cs="Calibri"/>
        </w:rPr>
        <w:t>mplate</w:t>
      </w:r>
      <w:bookmarkEnd w:id="6"/>
    </w:p>
    <w:p w:rsidR="00027A87" w:rsidRDefault="00027A87" w:rsidP="00027A87">
      <w:pPr>
        <w:jc w:val="both"/>
        <w:rPr>
          <w:rFonts w:asciiTheme="minorHAnsi" w:hAnsiTheme="minorHAnsi" w:cstheme="minorHAnsi"/>
          <w:lang w:val="en-US"/>
        </w:rPr>
      </w:pPr>
      <w:r>
        <w:rPr>
          <w:rFonts w:asciiTheme="minorHAnsi" w:hAnsiTheme="minorHAnsi" w:cstheme="minorHAnsi"/>
          <w:lang w:val="en-US"/>
        </w:rPr>
        <w:t>Another process utilised during this improvement plan was POKA-YOKE. POKA-YOKE is a methodology utilised to simplify tasks,</w:t>
      </w:r>
      <w:r w:rsidRPr="007F3480">
        <w:rPr>
          <w:rFonts w:asciiTheme="minorHAnsi" w:hAnsiTheme="minorHAnsi" w:cstheme="minorHAnsi"/>
          <w:lang w:val="en-US"/>
        </w:rPr>
        <w:t xml:space="preserve"> </w:t>
      </w:r>
      <w:r>
        <w:rPr>
          <w:rFonts w:asciiTheme="minorHAnsi" w:hAnsiTheme="minorHAnsi" w:cstheme="minorHAnsi"/>
          <w:lang w:val="en-US"/>
        </w:rPr>
        <w:t>mitigate risk, and minimise occurrence of</w:t>
      </w:r>
      <w:r w:rsidR="00955177">
        <w:rPr>
          <w:rFonts w:asciiTheme="minorHAnsi" w:hAnsiTheme="minorHAnsi" w:cstheme="minorHAnsi"/>
          <w:lang w:val="en-US"/>
        </w:rPr>
        <w:t xml:space="preserve"> errors</w:t>
      </w:r>
      <w:r>
        <w:rPr>
          <w:rFonts w:asciiTheme="minorHAnsi" w:hAnsiTheme="minorHAnsi" w:cstheme="minorHAnsi"/>
          <w:lang w:val="en-US"/>
        </w:rPr>
        <w:t xml:space="preserve"> </w:t>
      </w:r>
      <w:sdt>
        <w:sdtPr>
          <w:rPr>
            <w:rFonts w:asciiTheme="minorHAnsi" w:hAnsiTheme="minorHAnsi" w:cstheme="minorHAnsi"/>
            <w:lang w:val="en-US"/>
          </w:rPr>
          <w:id w:val="-292445251"/>
          <w:citation/>
        </w:sdtPr>
        <w:sdtContent>
          <w:r w:rsidR="006D0019">
            <w:rPr>
              <w:rFonts w:asciiTheme="minorHAnsi" w:hAnsiTheme="minorHAnsi" w:cstheme="minorHAnsi"/>
              <w:lang w:val="en-US"/>
            </w:rPr>
            <w:fldChar w:fldCharType="begin"/>
          </w:r>
          <w:r w:rsidR="006D0019">
            <w:rPr>
              <w:rFonts w:asciiTheme="minorHAnsi" w:hAnsiTheme="minorHAnsi" w:cstheme="minorHAnsi"/>
              <w:lang w:val="en-US"/>
            </w:rPr>
            <w:instrText xml:space="preserve"> CITATION MDu09 \l 1033 </w:instrText>
          </w:r>
          <w:r w:rsidR="006D0019">
            <w:rPr>
              <w:rFonts w:asciiTheme="minorHAnsi" w:hAnsiTheme="minorHAnsi" w:cstheme="minorHAnsi"/>
              <w:lang w:val="en-US"/>
            </w:rPr>
            <w:fldChar w:fldCharType="separate"/>
          </w:r>
          <w:r w:rsidR="007318C5" w:rsidRPr="007318C5">
            <w:rPr>
              <w:rFonts w:asciiTheme="minorHAnsi" w:hAnsiTheme="minorHAnsi" w:cstheme="minorHAnsi"/>
              <w:noProof/>
              <w:lang w:val="en-US"/>
            </w:rPr>
            <w:t>(M. Dudek-Burlikowska, 2009)</w:t>
          </w:r>
          <w:r w:rsidR="006D0019">
            <w:rPr>
              <w:rFonts w:asciiTheme="minorHAnsi" w:hAnsiTheme="minorHAnsi" w:cstheme="minorHAnsi"/>
              <w:lang w:val="en-US"/>
            </w:rPr>
            <w:fldChar w:fldCharType="end"/>
          </w:r>
        </w:sdtContent>
      </w:sdt>
      <w:r w:rsidRPr="0041231D">
        <w:rPr>
          <w:rFonts w:asciiTheme="minorHAnsi" w:hAnsiTheme="minorHAnsi" w:cstheme="minorHAnsi"/>
          <w:lang w:val="en-US"/>
        </w:rPr>
        <w:t>,</w:t>
      </w:r>
      <w:r>
        <w:rPr>
          <w:rFonts w:asciiTheme="minorHAnsi" w:hAnsiTheme="minorHAnsi" w:cstheme="minorHAnsi"/>
          <w:lang w:val="en-US"/>
        </w:rPr>
        <w:t xml:space="preserve"> hence its use as a</w:t>
      </w:r>
      <w:r w:rsidRPr="007F3480">
        <w:rPr>
          <w:rFonts w:asciiTheme="minorHAnsi" w:hAnsiTheme="minorHAnsi" w:cstheme="minorHAnsi"/>
          <w:lang w:val="en-US"/>
        </w:rPr>
        <w:t xml:space="preserve"> control aspect</w:t>
      </w:r>
      <w:r>
        <w:rPr>
          <w:rFonts w:asciiTheme="minorHAnsi" w:hAnsiTheme="minorHAnsi" w:cstheme="minorHAnsi"/>
          <w:lang w:val="en-US"/>
        </w:rPr>
        <w:t xml:space="preserve"> for this project</w:t>
      </w:r>
      <w:r w:rsidRPr="007F3480">
        <w:rPr>
          <w:rFonts w:asciiTheme="minorHAnsi" w:hAnsiTheme="minorHAnsi" w:cstheme="minorHAnsi"/>
          <w:lang w:val="en-US"/>
        </w:rPr>
        <w:t xml:space="preserve">. I </w:t>
      </w:r>
      <w:r>
        <w:rPr>
          <w:rFonts w:asciiTheme="minorHAnsi" w:hAnsiTheme="minorHAnsi" w:cstheme="minorHAnsi"/>
          <w:lang w:val="en-US"/>
        </w:rPr>
        <w:t xml:space="preserve">found this </w:t>
      </w:r>
      <w:r w:rsidRPr="007F3480">
        <w:rPr>
          <w:rFonts w:asciiTheme="minorHAnsi" w:hAnsiTheme="minorHAnsi" w:cstheme="minorHAnsi"/>
          <w:lang w:val="en-US"/>
        </w:rPr>
        <w:t xml:space="preserve">suitable as I </w:t>
      </w:r>
      <w:r>
        <w:rPr>
          <w:rFonts w:asciiTheme="minorHAnsi" w:hAnsiTheme="minorHAnsi" w:cstheme="minorHAnsi"/>
          <w:lang w:val="en-US"/>
        </w:rPr>
        <w:t>was able to implement a control measur</w:t>
      </w:r>
      <w:r w:rsidR="00955177">
        <w:rPr>
          <w:rFonts w:asciiTheme="minorHAnsi" w:hAnsiTheme="minorHAnsi" w:cstheme="minorHAnsi"/>
          <w:lang w:val="en-US"/>
        </w:rPr>
        <w:t>e using FSG’s computer system ensuring</w:t>
      </w:r>
      <w:r>
        <w:rPr>
          <w:rFonts w:asciiTheme="minorHAnsi" w:hAnsiTheme="minorHAnsi" w:cstheme="minorHAnsi"/>
          <w:lang w:val="en-US"/>
        </w:rPr>
        <w:t xml:space="preserve"> each process is completed before moving the job on. This control measure eradicated</w:t>
      </w:r>
      <w:r w:rsidRPr="007F3480">
        <w:rPr>
          <w:rFonts w:asciiTheme="minorHAnsi" w:hAnsiTheme="minorHAnsi" w:cstheme="minorHAnsi"/>
          <w:lang w:val="en-US"/>
        </w:rPr>
        <w:t xml:space="preserve"> </w:t>
      </w:r>
      <w:r>
        <w:rPr>
          <w:rFonts w:asciiTheme="minorHAnsi" w:hAnsiTheme="minorHAnsi" w:cstheme="minorHAnsi"/>
          <w:lang w:val="en-US"/>
        </w:rPr>
        <w:t>the issue of parts not being scanned.</w:t>
      </w:r>
      <w:r w:rsidRPr="007F3480">
        <w:rPr>
          <w:rFonts w:asciiTheme="minorHAnsi" w:hAnsiTheme="minorHAnsi" w:cstheme="minorHAnsi"/>
          <w:lang w:val="en-US"/>
        </w:rPr>
        <w:t xml:space="preserve"> </w:t>
      </w:r>
    </w:p>
    <w:p w:rsidR="00027A87" w:rsidRPr="0041231D" w:rsidRDefault="00027A87" w:rsidP="00027A87">
      <w:pPr>
        <w:jc w:val="both"/>
        <w:rPr>
          <w:rFonts w:asciiTheme="minorHAnsi" w:hAnsiTheme="minorHAnsi" w:cstheme="minorHAnsi"/>
        </w:rPr>
      </w:pPr>
    </w:p>
    <w:p w:rsidR="00027A87" w:rsidRPr="00401FDA" w:rsidRDefault="00027A87" w:rsidP="00027A87">
      <w:pPr>
        <w:pStyle w:val="Heading2"/>
        <w:numPr>
          <w:ilvl w:val="1"/>
          <w:numId w:val="1"/>
        </w:numPr>
        <w:ind w:left="578" w:hanging="578"/>
        <w:rPr>
          <w:lang w:val="en-US"/>
        </w:rPr>
      </w:pPr>
      <w:bookmarkStart w:id="7" w:name="_Toc161352389"/>
      <w:r w:rsidRPr="00401FDA">
        <w:rPr>
          <w:lang w:val="en-US"/>
        </w:rPr>
        <w:t>Define</w:t>
      </w:r>
      <w:bookmarkEnd w:id="7"/>
    </w:p>
    <w:p w:rsidR="00027A87" w:rsidRDefault="00027A87" w:rsidP="00027A87">
      <w:pPr>
        <w:jc w:val="both"/>
        <w:rPr>
          <w:rFonts w:ascii="Calibri" w:hAnsi="Calibri" w:cs="Calibri"/>
          <w:lang w:val="en-US"/>
        </w:rPr>
      </w:pPr>
      <w:r>
        <w:rPr>
          <w:rFonts w:ascii="Calibri" w:hAnsi="Calibri" w:cs="Calibri"/>
          <w:lang w:val="en-US"/>
        </w:rPr>
        <w:t xml:space="preserve">The initial step in the DMAIC process is to define. Following use of an FMEA and check sheets, I found that the defining issue was hard milling of the top former. </w:t>
      </w:r>
    </w:p>
    <w:p w:rsidR="00027A87" w:rsidRDefault="00027A87" w:rsidP="00027A87">
      <w:pPr>
        <w:jc w:val="both"/>
        <w:rPr>
          <w:rFonts w:ascii="Calibri" w:hAnsi="Calibri" w:cs="Calibri"/>
          <w:lang w:val="en-US"/>
        </w:rPr>
      </w:pPr>
      <w:r>
        <w:rPr>
          <w:rFonts w:ascii="Calibri" w:hAnsi="Calibri" w:cs="Calibri"/>
          <w:lang w:val="en-US"/>
        </w:rPr>
        <w:t>The refurbishment process of a foil tool is a significant part of FSG’s workload. FSG currently refurbish, on aver</w:t>
      </w:r>
      <w:r w:rsidR="00955177">
        <w:rPr>
          <w:rFonts w:ascii="Calibri" w:hAnsi="Calibri" w:cs="Calibri"/>
          <w:lang w:val="en-US"/>
        </w:rPr>
        <w:t xml:space="preserve">age, 20 foil tools each month. </w:t>
      </w:r>
      <w:r>
        <w:rPr>
          <w:rFonts w:ascii="Calibri" w:hAnsi="Calibri" w:cs="Calibri"/>
          <w:lang w:val="en-US"/>
        </w:rPr>
        <w:t>Whilst under refurbishment, the top former process undergoes 4 procedures. It gets surface ground - top and bottom, hard milled, scanned and polished.</w:t>
      </w:r>
    </w:p>
    <w:p w:rsidR="00027A87" w:rsidRDefault="00027A87" w:rsidP="00027A87">
      <w:pPr>
        <w:jc w:val="both"/>
        <w:rPr>
          <w:rFonts w:ascii="Calibri" w:hAnsi="Calibri" w:cs="Calibri"/>
          <w:lang w:val="en-US"/>
        </w:rPr>
      </w:pPr>
      <w:r>
        <w:rPr>
          <w:rFonts w:ascii="Calibri" w:hAnsi="Calibri" w:cs="Calibri"/>
          <w:lang w:val="en-US"/>
        </w:rPr>
        <w:t xml:space="preserve">Through FMEA analysis, I found that the hard milling operation requires </w:t>
      </w:r>
      <w:r w:rsidRPr="00785C97">
        <w:rPr>
          <w:rFonts w:ascii="Calibri" w:hAnsi="Calibri" w:cs="Calibri"/>
          <w:lang w:val="en-US"/>
        </w:rPr>
        <w:t>feedback</w:t>
      </w:r>
      <w:r>
        <w:rPr>
          <w:rFonts w:ascii="Calibri" w:hAnsi="Calibri" w:cs="Calibri"/>
          <w:lang w:val="en-US"/>
        </w:rPr>
        <w:t xml:space="preserve"> from the scanning operation which is completed by the quality assurance department. This feedback is to ensure the procedure undertaken is completed within tolerance. </w:t>
      </w:r>
    </w:p>
    <w:p w:rsidR="00027A87" w:rsidRPr="006D494B" w:rsidRDefault="00027A87" w:rsidP="00027A87">
      <w:pPr>
        <w:jc w:val="both"/>
        <w:rPr>
          <w:rFonts w:ascii="Calibri" w:hAnsi="Calibri" w:cs="Calibri"/>
          <w:lang w:val="en-US"/>
        </w:rPr>
      </w:pPr>
    </w:p>
    <w:p w:rsidR="00027A87" w:rsidRPr="00401FDA" w:rsidRDefault="00027A87" w:rsidP="00027A87">
      <w:pPr>
        <w:pStyle w:val="Heading2"/>
        <w:numPr>
          <w:ilvl w:val="1"/>
          <w:numId w:val="1"/>
        </w:numPr>
        <w:ind w:left="578" w:hanging="578"/>
        <w:rPr>
          <w:lang w:val="en-US"/>
        </w:rPr>
      </w:pPr>
      <w:bookmarkStart w:id="8" w:name="_Toc161352390"/>
      <w:r w:rsidRPr="00401FDA">
        <w:rPr>
          <w:lang w:val="en-US"/>
        </w:rPr>
        <w:t>Measure</w:t>
      </w:r>
      <w:bookmarkEnd w:id="8"/>
    </w:p>
    <w:p w:rsidR="00027A87" w:rsidRDefault="00027A87" w:rsidP="00027A87">
      <w:pPr>
        <w:jc w:val="both"/>
        <w:rPr>
          <w:rFonts w:ascii="Calibri" w:hAnsi="Calibri" w:cs="Calibri"/>
          <w:lang w:val="en-US"/>
        </w:rPr>
      </w:pPr>
      <w:r>
        <w:rPr>
          <w:rFonts w:ascii="Calibri" w:hAnsi="Calibri" w:cs="Calibri"/>
          <w:lang w:val="en-US"/>
        </w:rPr>
        <w:t>During the undertaking of data collection</w:t>
      </w:r>
      <w:r w:rsidRPr="0050555B">
        <w:rPr>
          <w:rFonts w:ascii="Calibri" w:hAnsi="Calibri" w:cs="Calibri"/>
          <w:lang w:val="en-US"/>
        </w:rPr>
        <w:t xml:space="preserve"> </w:t>
      </w:r>
      <w:r>
        <w:rPr>
          <w:rFonts w:ascii="Calibri" w:hAnsi="Calibri" w:cs="Calibri"/>
          <w:lang w:val="en-US"/>
        </w:rPr>
        <w:t xml:space="preserve">throughout this process improvement, the measurement tools used included FMEA, Check Sheets and a Histogram. </w:t>
      </w:r>
    </w:p>
    <w:p w:rsidR="00027A87" w:rsidRDefault="00027A87" w:rsidP="00027A87">
      <w:pPr>
        <w:jc w:val="both"/>
        <w:rPr>
          <w:rFonts w:ascii="Calibri" w:hAnsi="Calibri" w:cs="Calibri"/>
          <w:noProof/>
          <w:lang w:eastAsia="en-GB"/>
        </w:rPr>
      </w:pPr>
      <w:r>
        <w:rPr>
          <w:rFonts w:ascii="Calibri" w:hAnsi="Calibri" w:cs="Calibri"/>
          <w:lang w:val="en-US"/>
        </w:rPr>
        <w:t xml:space="preserve">As shown in Figure 1, the analysed FMEA data highlighted a trend identifying that the top former process required priority improvement. </w:t>
      </w:r>
    </w:p>
    <w:p w:rsidR="002B21B1" w:rsidRDefault="00027A87" w:rsidP="002B21B1">
      <w:pPr>
        <w:keepNext/>
        <w:jc w:val="both"/>
      </w:pPr>
      <w:r>
        <w:rPr>
          <w:rFonts w:ascii="Calibri" w:hAnsi="Calibri" w:cs="Calibri"/>
          <w:noProof/>
          <w:lang w:eastAsia="en-GB"/>
        </w:rPr>
        <w:lastRenderedPageBreak/>
        <mc:AlternateContent>
          <mc:Choice Requires="wps">
            <w:drawing>
              <wp:anchor distT="0" distB="0" distL="114300" distR="114300" simplePos="0" relativeHeight="251659264" behindDoc="0" locked="0" layoutInCell="1" allowOverlap="1" wp14:anchorId="21B0CF9F" wp14:editId="1719CCBF">
                <wp:simplePos x="0" y="0"/>
                <wp:positionH relativeFrom="column">
                  <wp:posOffset>1361440</wp:posOffset>
                </wp:positionH>
                <wp:positionV relativeFrom="paragraph">
                  <wp:posOffset>116205</wp:posOffset>
                </wp:positionV>
                <wp:extent cx="1303867" cy="1210733"/>
                <wp:effectExtent l="0" t="0" r="10795" b="27940"/>
                <wp:wrapNone/>
                <wp:docPr id="30" name="Oval 30"/>
                <wp:cNvGraphicFramePr/>
                <a:graphic xmlns:a="http://schemas.openxmlformats.org/drawingml/2006/main">
                  <a:graphicData uri="http://schemas.microsoft.com/office/word/2010/wordprocessingShape">
                    <wps:wsp>
                      <wps:cNvSpPr/>
                      <wps:spPr>
                        <a:xfrm>
                          <a:off x="0" y="0"/>
                          <a:ext cx="1303867" cy="1210733"/>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573A67" id="Oval 30" o:spid="_x0000_s1026" style="position:absolute;margin-left:107.2pt;margin-top:9.15pt;width:102.65pt;height:95.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" filled="f" strokecolor="red" strokeweight="1pt">
                <v:stroke joinstyle="miter"/>
              </v:oval>
            </w:pict>
          </mc:Fallback>
        </mc:AlternateContent>
      </w:r>
      <w:r w:rsidR="004E3BCD">
        <w:rPr>
          <w:noProof/>
          <w:lang w:eastAsia="en-GB"/>
        </w:rPr>
        <w:drawing>
          <wp:inline distT="0" distB="0" distL="0" distR="0" wp14:anchorId="2A1CF4BD">
            <wp:extent cx="6118860" cy="2682092"/>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77139"/>
                    <a:stretch/>
                  </pic:blipFill>
                  <pic:spPr bwMode="auto">
                    <a:xfrm>
                      <a:off x="0" y="0"/>
                      <a:ext cx="6166533" cy="2702989"/>
                    </a:xfrm>
                    <a:prstGeom prst="rect">
                      <a:avLst/>
                    </a:prstGeom>
                    <a:noFill/>
                    <a:ln>
                      <a:noFill/>
                    </a:ln>
                    <a:extLst>
                      <a:ext uri="{53640926-AAD7-44D8-BBD7-CCE9431645EC}">
                        <a14:shadowObscured xmlns:a14="http://schemas.microsoft.com/office/drawing/2010/main"/>
                      </a:ext>
                    </a:extLst>
                  </pic:spPr>
                </pic:pic>
              </a:graphicData>
            </a:graphic>
          </wp:inline>
        </w:drawing>
      </w:r>
    </w:p>
    <w:p w:rsidR="002B21B1" w:rsidRPr="002B21B1" w:rsidRDefault="002B21B1" w:rsidP="002B21B1">
      <w:pPr>
        <w:pStyle w:val="Caption"/>
        <w:jc w:val="both"/>
        <w:rPr>
          <w:rFonts w:ascii="Calibri" w:hAnsi="Calibri" w:cs="Calibri"/>
        </w:rPr>
      </w:pPr>
      <w:bookmarkStart w:id="9" w:name="_Toc161352365"/>
      <w:r>
        <w:t xml:space="preserve">Figure </w:t>
      </w:r>
      <w:fldSimple w:instr=" SEQ Figure \* ARABIC ">
        <w:r w:rsidR="000A333A">
          <w:rPr>
            <w:noProof/>
          </w:rPr>
          <w:t>2</w:t>
        </w:r>
      </w:fldSimple>
      <w:r>
        <w:t xml:space="preserve"> </w:t>
      </w:r>
      <w:r w:rsidR="00F74A4B">
        <w:t>-</w:t>
      </w:r>
      <w:r w:rsidR="00955177">
        <w:t xml:space="preserve"> </w:t>
      </w:r>
      <w:r w:rsidR="00955177">
        <w:rPr>
          <w:rFonts w:ascii="Calibri" w:hAnsi="Calibri" w:cs="Calibri"/>
        </w:rPr>
        <w:t xml:space="preserve">FMEA </w:t>
      </w:r>
      <w:r>
        <w:rPr>
          <w:rFonts w:ascii="Calibri" w:hAnsi="Calibri" w:cs="Calibri"/>
        </w:rPr>
        <w:t xml:space="preserve">Results with </w:t>
      </w:r>
      <w:r w:rsidR="00955177">
        <w:rPr>
          <w:rFonts w:ascii="Calibri" w:hAnsi="Calibri" w:cs="Calibri"/>
        </w:rPr>
        <w:t>Average L</w:t>
      </w:r>
      <w:r>
        <w:rPr>
          <w:rFonts w:ascii="Calibri" w:hAnsi="Calibri" w:cs="Calibri"/>
        </w:rPr>
        <w:t>in</w:t>
      </w:r>
      <w:r w:rsidR="00955177">
        <w:rPr>
          <w:rFonts w:ascii="Calibri" w:hAnsi="Calibri" w:cs="Calibri"/>
        </w:rPr>
        <w:t>e</w:t>
      </w:r>
      <w:bookmarkEnd w:id="9"/>
    </w:p>
    <w:p w:rsidR="00027A87" w:rsidRDefault="00027A87" w:rsidP="00027A87">
      <w:pPr>
        <w:jc w:val="both"/>
        <w:rPr>
          <w:rFonts w:ascii="Calibri" w:hAnsi="Calibri" w:cs="Calibri"/>
          <w:lang w:val="en-US"/>
        </w:rPr>
      </w:pPr>
      <w:r>
        <w:rPr>
          <w:rFonts w:ascii="Calibri" w:hAnsi="Calibri" w:cs="Calibri"/>
          <w:lang w:val="en-US"/>
        </w:rPr>
        <w:t>Following the results obt</w:t>
      </w:r>
      <w:r w:rsidR="002B21B1">
        <w:rPr>
          <w:rFonts w:ascii="Calibri" w:hAnsi="Calibri" w:cs="Calibri"/>
          <w:lang w:val="en-US"/>
        </w:rPr>
        <w:t>ained through the FMEA (Figure 2</w:t>
      </w:r>
      <w:r>
        <w:rPr>
          <w:rFonts w:ascii="Calibri" w:hAnsi="Calibri" w:cs="Calibri"/>
          <w:lang w:val="en-US"/>
        </w:rPr>
        <w:t>), I developed a check sheet so that data could be collected over the course of 10 separate refurbishments, specifically focused on the hard milling of the top former (Figure 3).</w:t>
      </w:r>
    </w:p>
    <w:p w:rsidR="002B21B1" w:rsidRPr="002B21B1" w:rsidRDefault="002B21B1" w:rsidP="002B21B1">
      <w:pPr>
        <w:jc w:val="both"/>
        <w:rPr>
          <w:rFonts w:ascii="Calibri" w:hAnsi="Calibri" w:cs="Calibri"/>
          <w:lang w:val="en-US"/>
        </w:rPr>
      </w:pPr>
      <w:r w:rsidRPr="004E3BCD">
        <w:drawing>
          <wp:anchor distT="0" distB="0" distL="114300" distR="114300" simplePos="0" relativeHeight="251660288" behindDoc="1" locked="0" layoutInCell="1" allowOverlap="1">
            <wp:simplePos x="0" y="0"/>
            <wp:positionH relativeFrom="column">
              <wp:posOffset>45720</wp:posOffset>
            </wp:positionH>
            <wp:positionV relativeFrom="paragraph">
              <wp:posOffset>1006475</wp:posOffset>
            </wp:positionV>
            <wp:extent cx="5731510" cy="1888867"/>
            <wp:effectExtent l="0" t="0" r="2540" b="0"/>
            <wp:wrapTight wrapText="bothSides">
              <wp:wrapPolygon edited="0">
                <wp:start x="0" y="0"/>
                <wp:lineTo x="0" y="21353"/>
                <wp:lineTo x="21538" y="21353"/>
                <wp:lineTo x="21538" y="10677"/>
                <wp:lineTo x="21466" y="10459"/>
                <wp:lineTo x="20174" y="10459"/>
                <wp:lineTo x="21538" y="9151"/>
                <wp:lineTo x="21538" y="6972"/>
                <wp:lineTo x="20174" y="6972"/>
                <wp:lineTo x="21538" y="5665"/>
                <wp:lineTo x="21538" y="3486"/>
                <wp:lineTo x="20963" y="3486"/>
                <wp:lineTo x="21538" y="1961"/>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888867"/>
                    </a:xfrm>
                    <a:prstGeom prst="rect">
                      <a:avLst/>
                    </a:prstGeom>
                    <a:noFill/>
                    <a:ln>
                      <a:noFill/>
                    </a:ln>
                  </pic:spPr>
                </pic:pic>
              </a:graphicData>
            </a:graphic>
          </wp:anchor>
        </w:drawing>
      </w:r>
      <w:r w:rsidR="00027A87">
        <w:rPr>
          <w:rFonts w:ascii="Calibri" w:hAnsi="Calibri" w:cs="Calibri"/>
          <w:lang w:val="en-US"/>
        </w:rPr>
        <w:t>The FMEA data enabled me to ascertain that the main issue was the process of hard milling. Further to this, the check sheets offered a more in-depth analysis which enabled me to identify that the main issue with the top former was the lack of scanning following the milling operation.</w:t>
      </w:r>
    </w:p>
    <w:p w:rsidR="00027A87" w:rsidRDefault="002B21B1" w:rsidP="002B21B1">
      <w:pPr>
        <w:pStyle w:val="Caption"/>
        <w:jc w:val="both"/>
      </w:pPr>
      <w:bookmarkStart w:id="10" w:name="_Toc161352366"/>
      <w:r>
        <w:t xml:space="preserve">Figure </w:t>
      </w:r>
      <w:fldSimple w:instr=" SEQ Figure \* ARABIC ">
        <w:r w:rsidR="000A333A">
          <w:rPr>
            <w:noProof/>
          </w:rPr>
          <w:t>3</w:t>
        </w:r>
      </w:fldSimple>
      <w:r w:rsidR="005B4060">
        <w:t xml:space="preserve"> -</w:t>
      </w:r>
      <w:r>
        <w:t xml:space="preserve"> </w:t>
      </w:r>
      <w:r>
        <w:rPr>
          <w:rFonts w:ascii="Calibri" w:hAnsi="Calibri" w:cs="Calibri"/>
        </w:rPr>
        <w:t>Check Sheet</w:t>
      </w:r>
      <w:bookmarkEnd w:id="10"/>
    </w:p>
    <w:p w:rsidR="00027A87" w:rsidRDefault="00027A87" w:rsidP="00027A87">
      <w:pPr>
        <w:pStyle w:val="Caption"/>
        <w:spacing w:line="360" w:lineRule="auto"/>
        <w:rPr>
          <w:rFonts w:cs="Sans Serif Collection"/>
        </w:rPr>
      </w:pPr>
    </w:p>
    <w:p w:rsidR="002B21B1" w:rsidRDefault="004E3BCD" w:rsidP="002B21B1">
      <w:pPr>
        <w:keepNext/>
        <w:jc w:val="center"/>
      </w:pPr>
      <w:r>
        <w:rPr>
          <w:noProof/>
          <w:lang w:eastAsia="en-GB"/>
        </w:rPr>
        <w:lastRenderedPageBreak/>
        <w:drawing>
          <wp:inline distT="0" distB="0" distL="0" distR="0" wp14:anchorId="46D9E96C">
            <wp:extent cx="4865144" cy="338201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81221" cy="3393186"/>
                    </a:xfrm>
                    <a:prstGeom prst="rect">
                      <a:avLst/>
                    </a:prstGeom>
                    <a:noFill/>
                  </pic:spPr>
                </pic:pic>
              </a:graphicData>
            </a:graphic>
          </wp:inline>
        </w:drawing>
      </w:r>
    </w:p>
    <w:p w:rsidR="00027A87" w:rsidRDefault="002B21B1" w:rsidP="002B21B1">
      <w:pPr>
        <w:pStyle w:val="Caption"/>
      </w:pPr>
      <w:bookmarkStart w:id="11" w:name="_Toc161352367"/>
      <w:r>
        <w:t xml:space="preserve">Figure </w:t>
      </w:r>
      <w:fldSimple w:instr=" SEQ Figure \* ARABIC ">
        <w:r w:rsidR="000A333A">
          <w:rPr>
            <w:noProof/>
          </w:rPr>
          <w:t>4</w:t>
        </w:r>
      </w:fldSimple>
      <w:r>
        <w:t xml:space="preserve"> </w:t>
      </w:r>
      <w:r w:rsidR="005B4060">
        <w:t xml:space="preserve">- </w:t>
      </w:r>
      <w:r w:rsidR="005B4060">
        <w:rPr>
          <w:rFonts w:ascii="Calibri" w:hAnsi="Calibri" w:cs="Calibri"/>
        </w:rPr>
        <w:t>Histogram of Recorded I</w:t>
      </w:r>
      <w:r>
        <w:rPr>
          <w:rFonts w:ascii="Calibri" w:hAnsi="Calibri" w:cs="Calibri"/>
        </w:rPr>
        <w:t>ssues</w:t>
      </w:r>
      <w:bookmarkEnd w:id="11"/>
    </w:p>
    <w:p w:rsidR="00027A87" w:rsidRDefault="00027A87" w:rsidP="00027A87">
      <w:pPr>
        <w:jc w:val="both"/>
        <w:rPr>
          <w:rFonts w:ascii="Calibri" w:hAnsi="Calibri" w:cs="Calibri"/>
          <w:lang w:val="en-US"/>
        </w:rPr>
      </w:pPr>
      <w:r>
        <w:rPr>
          <w:rFonts w:ascii="Calibri" w:hAnsi="Calibri" w:cs="Calibri"/>
          <w:lang w:val="en-US"/>
        </w:rPr>
        <w:t xml:space="preserve">The data displayed in the check sheet (Figure 3) was compiled to create a histogram (Figure 4). The results highlighted in Figure 4 guided my decision to focus on the scanning element of the refurbishment as the data clearly shows that the majority of issues arise when the part is not scanned. </w:t>
      </w:r>
    </w:p>
    <w:p w:rsidR="00027A87" w:rsidRDefault="00027A87" w:rsidP="00027A87">
      <w:pPr>
        <w:jc w:val="both"/>
        <w:rPr>
          <w:rFonts w:ascii="Calibri" w:hAnsi="Calibri" w:cs="Calibri"/>
          <w:lang w:val="en-US"/>
        </w:rPr>
      </w:pPr>
    </w:p>
    <w:p w:rsidR="00027A87" w:rsidRPr="00401FDA" w:rsidRDefault="00027A87" w:rsidP="00027A87">
      <w:pPr>
        <w:pStyle w:val="Heading2"/>
        <w:numPr>
          <w:ilvl w:val="1"/>
          <w:numId w:val="1"/>
        </w:numPr>
        <w:ind w:left="578" w:hanging="578"/>
        <w:rPr>
          <w:lang w:val="en-US"/>
        </w:rPr>
      </w:pPr>
      <w:bookmarkStart w:id="12" w:name="_Toc161352391"/>
      <w:r w:rsidRPr="00401FDA">
        <w:rPr>
          <w:lang w:val="en-US"/>
        </w:rPr>
        <w:t>Analy</w:t>
      </w:r>
      <w:r>
        <w:rPr>
          <w:lang w:val="en-US"/>
        </w:rPr>
        <w:t>s</w:t>
      </w:r>
      <w:r w:rsidRPr="00401FDA">
        <w:rPr>
          <w:lang w:val="en-US"/>
        </w:rPr>
        <w:t>e</w:t>
      </w:r>
      <w:bookmarkEnd w:id="12"/>
      <w:r w:rsidRPr="00401FDA">
        <w:rPr>
          <w:lang w:val="en-US"/>
        </w:rPr>
        <w:t xml:space="preserve"> </w:t>
      </w:r>
    </w:p>
    <w:p w:rsidR="00027A87" w:rsidRDefault="00027A87" w:rsidP="00027A87">
      <w:pPr>
        <w:jc w:val="both"/>
        <w:rPr>
          <w:rFonts w:ascii="Calibri" w:hAnsi="Calibri" w:cs="Calibri"/>
          <w:lang w:val="en-US"/>
        </w:rPr>
      </w:pPr>
      <w:r>
        <w:rPr>
          <w:rFonts w:ascii="Calibri" w:hAnsi="Calibri" w:cs="Calibri"/>
          <w:lang w:val="en-US"/>
        </w:rPr>
        <w:t xml:space="preserve">To fully analyse the data, I used 3 different Six Sigma tools. This was to ensure I was able to gather plenty of data driven evidence and to reduce the risk of anomalies. This is also a </w:t>
      </w:r>
      <w:r w:rsidR="005B4060">
        <w:rPr>
          <w:rFonts w:ascii="Calibri" w:hAnsi="Calibri" w:cs="Calibri"/>
          <w:lang w:val="en-US"/>
        </w:rPr>
        <w:t>good way of reinforcing results</w:t>
      </w:r>
      <w:sdt>
        <w:sdtPr>
          <w:rPr>
            <w:rFonts w:ascii="Calibri" w:hAnsi="Calibri" w:cs="Calibri"/>
            <w:lang w:val="en-US"/>
          </w:rPr>
          <w:id w:val="1838885465"/>
          <w:citation/>
        </w:sdtPr>
        <w:sdtContent>
          <w:r w:rsidR="0037559E">
            <w:rPr>
              <w:rFonts w:ascii="Calibri" w:hAnsi="Calibri" w:cs="Calibri"/>
              <w:lang w:val="en-US"/>
            </w:rPr>
            <w:fldChar w:fldCharType="begin"/>
          </w:r>
          <w:r w:rsidR="0037559E">
            <w:rPr>
              <w:rFonts w:ascii="Calibri" w:hAnsi="Calibri" w:cs="Calibri"/>
              <w:lang w:val="en-US"/>
            </w:rPr>
            <w:instrText xml:space="preserve"> CITATION Jac \l 1033 </w:instrText>
          </w:r>
          <w:r w:rsidR="0037559E">
            <w:rPr>
              <w:rFonts w:ascii="Calibri" w:hAnsi="Calibri" w:cs="Calibri"/>
              <w:lang w:val="en-US"/>
            </w:rPr>
            <w:fldChar w:fldCharType="separate"/>
          </w:r>
          <w:r w:rsidR="007318C5">
            <w:rPr>
              <w:rFonts w:ascii="Calibri" w:hAnsi="Calibri" w:cs="Calibri"/>
              <w:noProof/>
              <w:lang w:val="en-US"/>
            </w:rPr>
            <w:t xml:space="preserve"> </w:t>
          </w:r>
          <w:r w:rsidR="007318C5" w:rsidRPr="007318C5">
            <w:rPr>
              <w:rFonts w:ascii="Calibri" w:hAnsi="Calibri" w:cs="Calibri"/>
              <w:noProof/>
              <w:lang w:val="en-US"/>
            </w:rPr>
            <w:t>(Welch, n.d.)</w:t>
          </w:r>
          <w:r w:rsidR="0037559E">
            <w:rPr>
              <w:rFonts w:ascii="Calibri" w:hAnsi="Calibri" w:cs="Calibri"/>
              <w:lang w:val="en-US"/>
            </w:rPr>
            <w:fldChar w:fldCharType="end"/>
          </w:r>
        </w:sdtContent>
      </w:sdt>
      <w:r w:rsidR="005B4060">
        <w:rPr>
          <w:rFonts w:ascii="Calibri" w:hAnsi="Calibri" w:cs="Calibri"/>
          <w:lang w:val="en-US"/>
        </w:rPr>
        <w:t>.</w:t>
      </w:r>
    </w:p>
    <w:p w:rsidR="00027A87" w:rsidRDefault="00027A87" w:rsidP="00027A87">
      <w:pPr>
        <w:jc w:val="both"/>
        <w:rPr>
          <w:rFonts w:ascii="Calibri" w:hAnsi="Calibri" w:cs="Calibri"/>
          <w:lang w:val="en-US"/>
        </w:rPr>
      </w:pPr>
      <w:r>
        <w:rPr>
          <w:rFonts w:ascii="Calibri" w:hAnsi="Calibri" w:cs="Calibri"/>
          <w:lang w:val="en-US"/>
        </w:rPr>
        <w:t xml:space="preserve">The first method used to prioritise areas for improvement was </w:t>
      </w:r>
      <w:r w:rsidR="00565AF7">
        <w:rPr>
          <w:rFonts w:ascii="Calibri" w:hAnsi="Calibri" w:cs="Calibri"/>
          <w:lang w:val="en-US"/>
        </w:rPr>
        <w:t>Pareto</w:t>
      </w:r>
      <w:r>
        <w:rPr>
          <w:rFonts w:ascii="Calibri" w:hAnsi="Calibri" w:cs="Calibri"/>
          <w:lang w:val="en-US"/>
        </w:rPr>
        <w:t xml:space="preserve"> Analysis, as shown in Figure 4.</w:t>
      </w:r>
      <w:r w:rsidRPr="00625489">
        <w:rPr>
          <w:rFonts w:ascii="Calibri" w:hAnsi="Calibri" w:cs="Calibri"/>
          <w:lang w:val="en-US"/>
        </w:rPr>
        <w:t xml:space="preserve"> </w:t>
      </w:r>
      <w:r>
        <w:rPr>
          <w:rFonts w:ascii="Calibri" w:hAnsi="Calibri" w:cs="Calibri"/>
          <w:lang w:val="en-US"/>
        </w:rPr>
        <w:t xml:space="preserve">This analysis gave a more in depth understanding of the affected process and the next steps required for improvement. </w:t>
      </w:r>
    </w:p>
    <w:p w:rsidR="002B21B1" w:rsidRDefault="004E3BCD" w:rsidP="002B21B1">
      <w:pPr>
        <w:keepNext/>
        <w:jc w:val="center"/>
      </w:pPr>
      <w:r>
        <w:rPr>
          <w:noProof/>
          <w:lang w:eastAsia="en-GB"/>
        </w:rPr>
        <w:lastRenderedPageBreak/>
        <w:drawing>
          <wp:inline distT="0" distB="0" distL="0" distR="0" wp14:anchorId="5C25C0F9">
            <wp:extent cx="5590175" cy="3505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97952" cy="3510077"/>
                    </a:xfrm>
                    <a:prstGeom prst="rect">
                      <a:avLst/>
                    </a:prstGeom>
                    <a:noFill/>
                  </pic:spPr>
                </pic:pic>
              </a:graphicData>
            </a:graphic>
          </wp:inline>
        </w:drawing>
      </w:r>
    </w:p>
    <w:p w:rsidR="00027A87" w:rsidRDefault="002B21B1" w:rsidP="002B21B1">
      <w:pPr>
        <w:pStyle w:val="Caption"/>
      </w:pPr>
      <w:bookmarkStart w:id="13" w:name="_Toc161352368"/>
      <w:r>
        <w:t xml:space="preserve">Figure </w:t>
      </w:r>
      <w:fldSimple w:instr=" SEQ Figure \* ARABIC ">
        <w:r w:rsidR="000A333A">
          <w:rPr>
            <w:noProof/>
          </w:rPr>
          <w:t>5</w:t>
        </w:r>
      </w:fldSimple>
      <w:r>
        <w:rPr>
          <w:rFonts w:ascii="Calibri" w:hAnsi="Calibri" w:cs="Calibri"/>
        </w:rPr>
        <w:t xml:space="preserve"> </w:t>
      </w:r>
      <w:r w:rsidR="005B4060">
        <w:rPr>
          <w:rFonts w:ascii="Calibri" w:hAnsi="Calibri" w:cs="Calibri"/>
        </w:rPr>
        <w:t xml:space="preserve">- </w:t>
      </w:r>
      <w:r w:rsidR="00565AF7">
        <w:rPr>
          <w:rFonts w:ascii="Calibri" w:hAnsi="Calibri" w:cs="Calibri"/>
        </w:rPr>
        <w:t>Pareto</w:t>
      </w:r>
      <w:r w:rsidR="005B4060">
        <w:rPr>
          <w:rFonts w:ascii="Calibri" w:hAnsi="Calibri" w:cs="Calibri"/>
        </w:rPr>
        <w:t xml:space="preserve"> Chart of Issues R</w:t>
      </w:r>
      <w:r>
        <w:rPr>
          <w:rFonts w:ascii="Calibri" w:hAnsi="Calibri" w:cs="Calibri"/>
        </w:rPr>
        <w:t>ecorded</w:t>
      </w:r>
      <w:bookmarkEnd w:id="13"/>
    </w:p>
    <w:p w:rsidR="00027A87" w:rsidRDefault="00027A87" w:rsidP="00027A87">
      <w:pPr>
        <w:jc w:val="both"/>
        <w:rPr>
          <w:rFonts w:ascii="Calibri" w:hAnsi="Calibri" w:cs="Calibri"/>
          <w:lang w:val="en-US"/>
        </w:rPr>
      </w:pPr>
      <w:r>
        <w:rPr>
          <w:rFonts w:ascii="Calibri" w:hAnsi="Calibri" w:cs="Calibri"/>
          <w:lang w:val="en-US"/>
        </w:rPr>
        <w:t xml:space="preserve">The results shown in Figure 5 validate my initial findings which highlighted the main issue of a part trialed without scanning, resulting in unacceptable product formation. </w:t>
      </w:r>
    </w:p>
    <w:p w:rsidR="00027A87" w:rsidRDefault="00027A87" w:rsidP="00027A87">
      <w:pPr>
        <w:jc w:val="both"/>
        <w:rPr>
          <w:rFonts w:ascii="Calibri" w:hAnsi="Calibri" w:cs="Calibri"/>
          <w:lang w:val="en-US"/>
        </w:rPr>
      </w:pPr>
      <w:r>
        <w:rPr>
          <w:rFonts w:ascii="Calibri" w:hAnsi="Calibri" w:cs="Calibri"/>
          <w:lang w:val="en-US"/>
        </w:rPr>
        <w:t>Alongside the scanning issue, there were a number of other factors that were found to cause ongoing problems. Figure 5 shows that the second significant issue was incorrect cutting or cutting to incorrect models. Although incorrect cutting was causing ongoing issues, the priority for improvement was to ensure the part gets scanned during every refurbishment.</w:t>
      </w:r>
    </w:p>
    <w:p w:rsidR="00027A87" w:rsidRDefault="00027A87" w:rsidP="00027A87">
      <w:pPr>
        <w:jc w:val="both"/>
        <w:rPr>
          <w:rFonts w:ascii="Calibri" w:hAnsi="Calibri" w:cs="Calibri"/>
          <w:lang w:val="en-US"/>
        </w:rPr>
      </w:pPr>
      <w:r>
        <w:rPr>
          <w:rFonts w:ascii="Calibri" w:hAnsi="Calibri" w:cs="Calibri"/>
          <w:lang w:val="en-US"/>
        </w:rPr>
        <w:t xml:space="preserve">To validate findings from the </w:t>
      </w:r>
      <w:r w:rsidR="00565AF7">
        <w:rPr>
          <w:rFonts w:ascii="Calibri" w:hAnsi="Calibri" w:cs="Calibri"/>
          <w:lang w:val="en-US"/>
        </w:rPr>
        <w:t>Pareto</w:t>
      </w:r>
      <w:r>
        <w:rPr>
          <w:rFonts w:ascii="Calibri" w:hAnsi="Calibri" w:cs="Calibri"/>
          <w:lang w:val="en-US"/>
        </w:rPr>
        <w:t xml:space="preserve"> Analysis, I utilised another method known as the </w:t>
      </w:r>
      <w:r w:rsidRPr="00825A8C">
        <w:rPr>
          <w:rFonts w:ascii="Calibri" w:hAnsi="Calibri" w:cs="Calibri"/>
          <w:lang w:val="en-US"/>
        </w:rPr>
        <w:t>“5 Why</w:t>
      </w:r>
      <w:r>
        <w:rPr>
          <w:rFonts w:ascii="Calibri" w:hAnsi="Calibri" w:cs="Calibri"/>
          <w:lang w:val="en-US"/>
        </w:rPr>
        <w:t>’</w:t>
      </w:r>
      <w:r w:rsidRPr="00825A8C">
        <w:rPr>
          <w:rFonts w:ascii="Calibri" w:hAnsi="Calibri" w:cs="Calibri"/>
          <w:lang w:val="en-US"/>
        </w:rPr>
        <w:t xml:space="preserve">s” (Figure </w:t>
      </w:r>
      <w:r>
        <w:rPr>
          <w:rFonts w:ascii="Calibri" w:hAnsi="Calibri" w:cs="Calibri"/>
          <w:lang w:val="en-US"/>
        </w:rPr>
        <w:t>6</w:t>
      </w:r>
      <w:r w:rsidRPr="00825A8C">
        <w:rPr>
          <w:rFonts w:ascii="Calibri" w:hAnsi="Calibri" w:cs="Calibri"/>
          <w:lang w:val="en-US"/>
        </w:rPr>
        <w:t>)</w:t>
      </w:r>
      <w:r>
        <w:rPr>
          <w:rFonts w:ascii="Calibri" w:hAnsi="Calibri" w:cs="Calibri"/>
          <w:lang w:val="en-US"/>
        </w:rPr>
        <w:t>. This method can al</w:t>
      </w:r>
      <w:r w:rsidR="005B4060">
        <w:rPr>
          <w:rFonts w:ascii="Calibri" w:hAnsi="Calibri" w:cs="Calibri"/>
          <w:lang w:val="en-US"/>
        </w:rPr>
        <w:t>so factor in prioritisation.</w:t>
      </w:r>
    </w:p>
    <w:p w:rsidR="002B21B1" w:rsidRDefault="004E3BCD" w:rsidP="002B21B1">
      <w:pPr>
        <w:keepNext/>
      </w:pPr>
      <w:r w:rsidRPr="004E3BCD">
        <w:drawing>
          <wp:inline distT="0" distB="0" distL="0" distR="0">
            <wp:extent cx="4975860" cy="12877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75860" cy="1287780"/>
                    </a:xfrm>
                    <a:prstGeom prst="rect">
                      <a:avLst/>
                    </a:prstGeom>
                    <a:noFill/>
                    <a:ln>
                      <a:noFill/>
                    </a:ln>
                  </pic:spPr>
                </pic:pic>
              </a:graphicData>
            </a:graphic>
          </wp:inline>
        </w:drawing>
      </w:r>
    </w:p>
    <w:p w:rsidR="00027A87" w:rsidRDefault="002B21B1" w:rsidP="002B21B1">
      <w:pPr>
        <w:pStyle w:val="Caption"/>
      </w:pPr>
      <w:bookmarkStart w:id="14" w:name="_Toc161352369"/>
      <w:r>
        <w:t xml:space="preserve">Figure </w:t>
      </w:r>
      <w:fldSimple w:instr=" SEQ Figure \* ARABIC ">
        <w:r w:rsidR="000A333A">
          <w:rPr>
            <w:noProof/>
          </w:rPr>
          <w:t>6</w:t>
        </w:r>
      </w:fldSimple>
      <w:r>
        <w:t xml:space="preserve"> </w:t>
      </w:r>
      <w:r w:rsidR="005B4060">
        <w:t xml:space="preserve">- </w:t>
      </w:r>
      <w:r>
        <w:rPr>
          <w:rFonts w:ascii="Calibri" w:hAnsi="Calibri" w:cs="Calibri"/>
        </w:rPr>
        <w:t>5 Why</w:t>
      </w:r>
      <w:r w:rsidR="005B4060">
        <w:rPr>
          <w:rFonts w:ascii="Calibri" w:hAnsi="Calibri" w:cs="Calibri"/>
        </w:rPr>
        <w:t>’</w:t>
      </w:r>
      <w:r>
        <w:rPr>
          <w:rFonts w:ascii="Calibri" w:hAnsi="Calibri" w:cs="Calibri"/>
        </w:rPr>
        <w:t>s Table</w:t>
      </w:r>
      <w:bookmarkEnd w:id="14"/>
    </w:p>
    <w:p w:rsidR="00027A87" w:rsidRDefault="00027A87" w:rsidP="00027A87">
      <w:pPr>
        <w:jc w:val="both"/>
        <w:rPr>
          <w:rFonts w:ascii="Calibri" w:hAnsi="Calibri" w:cs="Calibri"/>
          <w:lang w:val="en-US"/>
        </w:rPr>
      </w:pPr>
      <w:r>
        <w:rPr>
          <w:rFonts w:ascii="Calibri" w:hAnsi="Calibri" w:cs="Calibri"/>
          <w:lang w:val="en-US"/>
        </w:rPr>
        <w:lastRenderedPageBreak/>
        <w:t>The final tool used for analysis was a fish</w:t>
      </w:r>
      <w:r w:rsidR="005B4060">
        <w:rPr>
          <w:rFonts w:ascii="Calibri" w:hAnsi="Calibri" w:cs="Calibri"/>
          <w:lang w:val="en-US"/>
        </w:rPr>
        <w:t xml:space="preserve"> </w:t>
      </w:r>
      <w:r>
        <w:rPr>
          <w:rFonts w:ascii="Calibri" w:hAnsi="Calibri" w:cs="Calibri"/>
          <w:lang w:val="en-US"/>
        </w:rPr>
        <w:t xml:space="preserve">bone diagram (Figure 7). </w:t>
      </w:r>
      <w:r w:rsidRPr="00E5076B">
        <w:rPr>
          <w:rFonts w:ascii="Calibri" w:hAnsi="Calibri" w:cs="Calibri"/>
          <w:lang w:val="en-US"/>
        </w:rPr>
        <w:t xml:space="preserve">As the project leader, I encouraged the whole team to at FSG to </w:t>
      </w:r>
      <w:r>
        <w:rPr>
          <w:rFonts w:ascii="Calibri" w:hAnsi="Calibri" w:cs="Calibri"/>
          <w:lang w:val="en-US"/>
        </w:rPr>
        <w:t xml:space="preserve">engage and we were able to identify </w:t>
      </w:r>
      <w:r w:rsidRPr="009A2FBC">
        <w:rPr>
          <w:rFonts w:ascii="Calibri" w:hAnsi="Calibri" w:cs="Calibri"/>
          <w:lang w:val="en-US"/>
        </w:rPr>
        <w:t>the common issue</w:t>
      </w:r>
      <w:r>
        <w:rPr>
          <w:rFonts w:ascii="Calibri" w:hAnsi="Calibri" w:cs="Calibri"/>
          <w:lang w:val="en-US"/>
        </w:rPr>
        <w:t xml:space="preserve"> and the root cause for unacceptable product formation. </w:t>
      </w:r>
      <w:r w:rsidRPr="009A2FBC">
        <w:rPr>
          <w:rFonts w:ascii="Calibri" w:hAnsi="Calibri" w:cs="Calibri"/>
          <w:lang w:val="en-US"/>
        </w:rPr>
        <w:t xml:space="preserve"> </w:t>
      </w:r>
    </w:p>
    <w:p w:rsidR="002B21B1" w:rsidRDefault="004E3BCD" w:rsidP="002B21B1">
      <w:pPr>
        <w:keepNext/>
        <w:ind w:left="-426"/>
        <w:jc w:val="both"/>
      </w:pPr>
      <w:r>
        <w:rPr>
          <w:noProof/>
          <w:lang w:eastAsia="en-GB"/>
        </w:rPr>
        <w:drawing>
          <wp:inline distT="0" distB="0" distL="0" distR="0">
            <wp:extent cx="6285686" cy="2964180"/>
            <wp:effectExtent l="0" t="0" r="127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shbone Diagram.png"/>
                    <pic:cNvPicPr/>
                  </pic:nvPicPr>
                  <pic:blipFill>
                    <a:blip r:embed="rId15">
                      <a:extLst>
                        <a:ext uri="{28A0092B-C50C-407E-A947-70E740481C1C}">
                          <a14:useLocalDpi xmlns:a14="http://schemas.microsoft.com/office/drawing/2010/main" val="0"/>
                        </a:ext>
                      </a:extLst>
                    </a:blip>
                    <a:stretch>
                      <a:fillRect/>
                    </a:stretch>
                  </pic:blipFill>
                  <pic:spPr>
                    <a:xfrm>
                      <a:off x="0" y="0"/>
                      <a:ext cx="6287027" cy="2964812"/>
                    </a:xfrm>
                    <a:prstGeom prst="rect">
                      <a:avLst/>
                    </a:prstGeom>
                  </pic:spPr>
                </pic:pic>
              </a:graphicData>
            </a:graphic>
          </wp:inline>
        </w:drawing>
      </w:r>
    </w:p>
    <w:p w:rsidR="00027A87" w:rsidRDefault="002B21B1" w:rsidP="002B21B1">
      <w:pPr>
        <w:pStyle w:val="Caption"/>
        <w:jc w:val="both"/>
      </w:pPr>
      <w:bookmarkStart w:id="15" w:name="_Toc161352370"/>
      <w:r>
        <w:t xml:space="preserve">Figure </w:t>
      </w:r>
      <w:fldSimple w:instr=" SEQ Figure \* ARABIC ">
        <w:r w:rsidR="000A333A">
          <w:rPr>
            <w:noProof/>
          </w:rPr>
          <w:t>7</w:t>
        </w:r>
      </w:fldSimple>
      <w:r>
        <w:t xml:space="preserve"> </w:t>
      </w:r>
      <w:r w:rsidR="005B4060">
        <w:t xml:space="preserve">- </w:t>
      </w:r>
      <w:r>
        <w:rPr>
          <w:rFonts w:ascii="Calibri" w:hAnsi="Calibri" w:cs="Calibri"/>
        </w:rPr>
        <w:t>Fish Bone Diagram</w:t>
      </w:r>
      <w:bookmarkEnd w:id="15"/>
    </w:p>
    <w:p w:rsidR="00027A87" w:rsidRDefault="00027A87" w:rsidP="00027A87">
      <w:pPr>
        <w:jc w:val="both"/>
        <w:rPr>
          <w:rFonts w:ascii="Calibri" w:hAnsi="Calibri" w:cs="Calibri"/>
          <w:lang w:val="en-US"/>
        </w:rPr>
      </w:pPr>
      <w:r>
        <w:rPr>
          <w:rFonts w:ascii="Calibri" w:hAnsi="Calibri" w:cs="Calibri"/>
          <w:lang w:val="en-US"/>
        </w:rPr>
        <w:t>Although the information displayed in Figure 7 does not prioritise the data, it did help to identify the main root cause</w:t>
      </w:r>
      <w:r w:rsidR="002B21B1">
        <w:rPr>
          <w:rFonts w:ascii="Calibri" w:hAnsi="Calibri" w:cs="Calibri"/>
          <w:lang w:val="en-US"/>
        </w:rPr>
        <w:t>s</w:t>
      </w:r>
      <w:r>
        <w:rPr>
          <w:rFonts w:ascii="Calibri" w:hAnsi="Calibri" w:cs="Calibri"/>
          <w:lang w:val="en-US"/>
        </w:rPr>
        <w:t xml:space="preserve"> and highlights a broad spectrum of issues which can be utilised for further continuous development. It also provides great supporting evidence to the data displayed in Figure 5 and Figure 6. </w:t>
      </w:r>
    </w:p>
    <w:p w:rsidR="00027A87" w:rsidRDefault="00027A87" w:rsidP="00027A87">
      <w:pPr>
        <w:jc w:val="both"/>
        <w:rPr>
          <w:rFonts w:ascii="Calibri" w:hAnsi="Calibri" w:cs="Calibri"/>
          <w:lang w:val="en-US"/>
        </w:rPr>
      </w:pPr>
      <w:r>
        <w:rPr>
          <w:rFonts w:ascii="Calibri" w:hAnsi="Calibri" w:cs="Calibri"/>
          <w:lang w:val="en-US"/>
        </w:rPr>
        <w:t xml:space="preserve">By utilising three varying Six Sigma tools, I was able to gain a much more in depth understanding of the issues and concerns that were affecting the success rate and overall performance of the tooling. </w:t>
      </w:r>
    </w:p>
    <w:p w:rsidR="00027A87" w:rsidRDefault="00027A87" w:rsidP="00027A87">
      <w:pPr>
        <w:jc w:val="both"/>
        <w:rPr>
          <w:rFonts w:ascii="Calibri" w:hAnsi="Calibri" w:cs="Calibri"/>
          <w:lang w:val="en-US"/>
        </w:rPr>
      </w:pPr>
    </w:p>
    <w:p w:rsidR="00027A87" w:rsidRPr="00401FDA" w:rsidRDefault="00027A87" w:rsidP="00027A87">
      <w:pPr>
        <w:pStyle w:val="Heading2"/>
        <w:numPr>
          <w:ilvl w:val="1"/>
          <w:numId w:val="1"/>
        </w:numPr>
        <w:ind w:left="578" w:hanging="578"/>
        <w:rPr>
          <w:lang w:val="en-US"/>
        </w:rPr>
      </w:pPr>
      <w:bookmarkStart w:id="16" w:name="_Toc161352392"/>
      <w:r w:rsidRPr="00401FDA">
        <w:rPr>
          <w:lang w:val="en-US"/>
        </w:rPr>
        <w:t>Improve</w:t>
      </w:r>
      <w:bookmarkEnd w:id="16"/>
      <w:r w:rsidRPr="00401FDA">
        <w:rPr>
          <w:lang w:val="en-US"/>
        </w:rPr>
        <w:t xml:space="preserve"> </w:t>
      </w:r>
    </w:p>
    <w:p w:rsidR="00027A87" w:rsidRDefault="00027A87" w:rsidP="00027A87">
      <w:pPr>
        <w:jc w:val="both"/>
        <w:rPr>
          <w:rFonts w:ascii="Calibri" w:hAnsi="Calibri" w:cs="Calibri"/>
          <w:lang w:val="en-US"/>
        </w:rPr>
      </w:pPr>
      <w:r>
        <w:rPr>
          <w:rFonts w:ascii="Calibri" w:hAnsi="Calibri" w:cs="Calibri"/>
          <w:lang w:val="en-US"/>
        </w:rPr>
        <w:t xml:space="preserve">Following data collection and analysis, I developed 3 improvement plans using </w:t>
      </w:r>
      <w:r w:rsidRPr="000A333A">
        <w:rPr>
          <w:rFonts w:ascii="Calibri" w:hAnsi="Calibri" w:cs="Calibri"/>
          <w:lang w:val="en-US"/>
        </w:rPr>
        <w:t>KAIZEN (</w:t>
      </w:r>
      <w:r w:rsidR="000A333A" w:rsidRPr="000A333A">
        <w:rPr>
          <w:rFonts w:ascii="Calibri" w:hAnsi="Calibri" w:cs="Calibri"/>
          <w:lang w:val="en-US"/>
        </w:rPr>
        <w:t>Figure 8</w:t>
      </w:r>
      <w:r w:rsidR="005B4060">
        <w:rPr>
          <w:rFonts w:ascii="Calibri" w:hAnsi="Calibri" w:cs="Calibri"/>
          <w:lang w:val="en-US"/>
        </w:rPr>
        <w:t>, 9, 10</w:t>
      </w:r>
      <w:r w:rsidRPr="000A333A">
        <w:rPr>
          <w:rFonts w:ascii="Calibri" w:hAnsi="Calibri" w:cs="Calibri"/>
          <w:lang w:val="en-US"/>
        </w:rPr>
        <w:t>).</w:t>
      </w:r>
      <w:r>
        <w:rPr>
          <w:rFonts w:ascii="Calibri" w:hAnsi="Calibri" w:cs="Calibri"/>
          <w:lang w:val="en-US"/>
        </w:rPr>
        <w:t xml:space="preserve"> Each plan detailed required actions, timeframes, and allocation of responsibilities to ensure the processes were completed correctly.</w:t>
      </w:r>
    </w:p>
    <w:p w:rsidR="000A333A" w:rsidRDefault="002B21B1" w:rsidP="000A333A">
      <w:pPr>
        <w:keepNext/>
        <w:jc w:val="both"/>
      </w:pPr>
      <w:r w:rsidRPr="004E3BCD">
        <w:lastRenderedPageBreak/>
        <w:drawing>
          <wp:inline distT="0" distB="0" distL="0" distR="0" wp14:anchorId="55E055E6" wp14:editId="1A4C4042">
            <wp:extent cx="5731510" cy="239649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396490"/>
                    </a:xfrm>
                    <a:prstGeom prst="rect">
                      <a:avLst/>
                    </a:prstGeom>
                    <a:noFill/>
                    <a:ln>
                      <a:noFill/>
                    </a:ln>
                  </pic:spPr>
                </pic:pic>
              </a:graphicData>
            </a:graphic>
          </wp:inline>
        </w:drawing>
      </w:r>
    </w:p>
    <w:p w:rsidR="002B21B1" w:rsidRDefault="000A333A" w:rsidP="000A333A">
      <w:pPr>
        <w:pStyle w:val="Caption"/>
        <w:jc w:val="both"/>
        <w:rPr>
          <w:rFonts w:ascii="Calibri" w:hAnsi="Calibri" w:cs="Calibri"/>
          <w:lang w:val="en-US"/>
        </w:rPr>
      </w:pPr>
      <w:bookmarkStart w:id="17" w:name="_Toc161352371"/>
      <w:r>
        <w:t xml:space="preserve">Figure </w:t>
      </w:r>
      <w:fldSimple w:instr=" SEQ Figure \* ARABIC ">
        <w:r>
          <w:rPr>
            <w:noProof/>
          </w:rPr>
          <w:t>8</w:t>
        </w:r>
      </w:fldSimple>
      <w:r>
        <w:t xml:space="preserve"> </w:t>
      </w:r>
      <w:r w:rsidR="005B4060">
        <w:t xml:space="preserve">- </w:t>
      </w:r>
      <w:r>
        <w:rPr>
          <w:rFonts w:ascii="Calibri" w:hAnsi="Calibri" w:cs="Calibri"/>
        </w:rPr>
        <w:t xml:space="preserve">KAIZEN </w:t>
      </w:r>
      <w:r w:rsidR="005B4060">
        <w:rPr>
          <w:rFonts w:ascii="Calibri" w:hAnsi="Calibri" w:cs="Calibri"/>
        </w:rPr>
        <w:t>Table, Incorrect Milling of F</w:t>
      </w:r>
      <w:r>
        <w:rPr>
          <w:rFonts w:ascii="Calibri" w:hAnsi="Calibri" w:cs="Calibri"/>
        </w:rPr>
        <w:t xml:space="preserve">emale </w:t>
      </w:r>
      <w:r w:rsidR="005B4060">
        <w:rPr>
          <w:rFonts w:ascii="Calibri" w:hAnsi="Calibri" w:cs="Calibri"/>
        </w:rPr>
        <w:t>F</w:t>
      </w:r>
      <w:r>
        <w:rPr>
          <w:rFonts w:ascii="Calibri" w:hAnsi="Calibri" w:cs="Calibri"/>
        </w:rPr>
        <w:t>ormer</w:t>
      </w:r>
      <w:bookmarkEnd w:id="17"/>
    </w:p>
    <w:p w:rsidR="000A333A" w:rsidRDefault="002B21B1" w:rsidP="000A333A">
      <w:pPr>
        <w:keepNext/>
        <w:jc w:val="both"/>
      </w:pPr>
      <w:r w:rsidRPr="004E3BCD">
        <w:drawing>
          <wp:inline distT="0" distB="0" distL="0" distR="0" wp14:anchorId="086E153D" wp14:editId="0231792A">
            <wp:extent cx="5731510" cy="20637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063750"/>
                    </a:xfrm>
                    <a:prstGeom prst="rect">
                      <a:avLst/>
                    </a:prstGeom>
                    <a:noFill/>
                    <a:ln>
                      <a:noFill/>
                    </a:ln>
                  </pic:spPr>
                </pic:pic>
              </a:graphicData>
            </a:graphic>
          </wp:inline>
        </w:drawing>
      </w:r>
    </w:p>
    <w:p w:rsidR="005B4060" w:rsidRPr="005B4060" w:rsidRDefault="000A333A" w:rsidP="005B4060">
      <w:pPr>
        <w:pStyle w:val="Caption"/>
        <w:jc w:val="both"/>
        <w:rPr>
          <w:rFonts w:ascii="Calibri" w:hAnsi="Calibri" w:cs="Calibri"/>
        </w:rPr>
      </w:pPr>
      <w:bookmarkStart w:id="18" w:name="_Toc161352372"/>
      <w:r>
        <w:t xml:space="preserve">Figure </w:t>
      </w:r>
      <w:fldSimple w:instr=" SEQ Figure \* ARABIC ">
        <w:r>
          <w:rPr>
            <w:noProof/>
          </w:rPr>
          <w:t>9</w:t>
        </w:r>
      </w:fldSimple>
      <w:r>
        <w:rPr>
          <w:rFonts w:ascii="Calibri" w:hAnsi="Calibri" w:cs="Calibri"/>
        </w:rPr>
        <w:t xml:space="preserve"> </w:t>
      </w:r>
      <w:r w:rsidR="005B4060">
        <w:rPr>
          <w:rFonts w:ascii="Calibri" w:hAnsi="Calibri" w:cs="Calibri"/>
        </w:rPr>
        <w:t xml:space="preserve">- </w:t>
      </w:r>
      <w:r>
        <w:rPr>
          <w:rFonts w:ascii="Calibri" w:hAnsi="Calibri" w:cs="Calibri"/>
        </w:rPr>
        <w:t xml:space="preserve">KAIZEN </w:t>
      </w:r>
      <w:r w:rsidR="005B4060">
        <w:rPr>
          <w:rFonts w:ascii="Calibri" w:hAnsi="Calibri" w:cs="Calibri"/>
        </w:rPr>
        <w:t>T</w:t>
      </w:r>
      <w:r>
        <w:rPr>
          <w:rFonts w:ascii="Calibri" w:hAnsi="Calibri" w:cs="Calibri"/>
        </w:rPr>
        <w:t>able</w:t>
      </w:r>
      <w:r w:rsidR="005B4060">
        <w:rPr>
          <w:rFonts w:ascii="Calibri" w:hAnsi="Calibri" w:cs="Calibri"/>
        </w:rPr>
        <w:t>, T</w:t>
      </w:r>
      <w:r>
        <w:rPr>
          <w:rFonts w:ascii="Calibri" w:hAnsi="Calibri" w:cs="Calibri"/>
        </w:rPr>
        <w:t xml:space="preserve">rack not </w:t>
      </w:r>
      <w:r w:rsidR="005B4060">
        <w:rPr>
          <w:rFonts w:ascii="Calibri" w:hAnsi="Calibri" w:cs="Calibri"/>
        </w:rPr>
        <w:t>Cut F</w:t>
      </w:r>
      <w:r>
        <w:rPr>
          <w:rFonts w:ascii="Calibri" w:hAnsi="Calibri" w:cs="Calibri"/>
        </w:rPr>
        <w:t>lat</w:t>
      </w:r>
      <w:bookmarkEnd w:id="18"/>
    </w:p>
    <w:p w:rsidR="000A333A" w:rsidRDefault="002B21B1" w:rsidP="000A333A">
      <w:pPr>
        <w:keepNext/>
        <w:jc w:val="both"/>
      </w:pPr>
      <w:r w:rsidRPr="004E3BCD">
        <w:drawing>
          <wp:inline distT="0" distB="0" distL="0" distR="0" wp14:anchorId="57D9D4FC" wp14:editId="5ACCB58A">
            <wp:extent cx="5731510" cy="21926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192655"/>
                    </a:xfrm>
                    <a:prstGeom prst="rect">
                      <a:avLst/>
                    </a:prstGeom>
                    <a:noFill/>
                    <a:ln>
                      <a:noFill/>
                    </a:ln>
                  </pic:spPr>
                </pic:pic>
              </a:graphicData>
            </a:graphic>
          </wp:inline>
        </w:drawing>
      </w:r>
    </w:p>
    <w:p w:rsidR="002B21B1" w:rsidRDefault="000A333A" w:rsidP="000A333A">
      <w:pPr>
        <w:pStyle w:val="Caption"/>
        <w:jc w:val="both"/>
        <w:rPr>
          <w:rFonts w:ascii="Calibri" w:hAnsi="Calibri" w:cs="Calibri"/>
          <w:lang w:val="en-US"/>
        </w:rPr>
      </w:pPr>
      <w:bookmarkStart w:id="19" w:name="_Toc161352373"/>
      <w:r>
        <w:t xml:space="preserve">Figure </w:t>
      </w:r>
      <w:fldSimple w:instr=" SEQ Figure \* ARABIC ">
        <w:r>
          <w:rPr>
            <w:noProof/>
          </w:rPr>
          <w:t>10</w:t>
        </w:r>
      </w:fldSimple>
      <w:r>
        <w:t xml:space="preserve"> </w:t>
      </w:r>
      <w:r w:rsidR="005B4060">
        <w:t xml:space="preserve">- </w:t>
      </w:r>
      <w:r w:rsidR="005B4060">
        <w:rPr>
          <w:rFonts w:ascii="Calibri" w:hAnsi="Calibri" w:cs="Calibri"/>
        </w:rPr>
        <w:t>KAIZEN T</w:t>
      </w:r>
      <w:r>
        <w:rPr>
          <w:rFonts w:ascii="Calibri" w:hAnsi="Calibri" w:cs="Calibri"/>
        </w:rPr>
        <w:t>able</w:t>
      </w:r>
      <w:r w:rsidR="005B4060">
        <w:rPr>
          <w:rFonts w:ascii="Calibri" w:hAnsi="Calibri" w:cs="Calibri"/>
        </w:rPr>
        <w:t>, P</w:t>
      </w:r>
      <w:r>
        <w:rPr>
          <w:rFonts w:ascii="Calibri" w:hAnsi="Calibri" w:cs="Calibri"/>
        </w:rPr>
        <w:t xml:space="preserve">arts not </w:t>
      </w:r>
      <w:r w:rsidR="005B4060">
        <w:rPr>
          <w:rFonts w:ascii="Calibri" w:hAnsi="Calibri" w:cs="Calibri"/>
        </w:rPr>
        <w:t>Cut to D</w:t>
      </w:r>
      <w:r>
        <w:rPr>
          <w:rFonts w:ascii="Calibri" w:hAnsi="Calibri" w:cs="Calibri"/>
        </w:rPr>
        <w:t>ata</w:t>
      </w:r>
      <w:bookmarkEnd w:id="19"/>
    </w:p>
    <w:p w:rsidR="00027A87" w:rsidRDefault="000A333A" w:rsidP="00027A87">
      <w:pPr>
        <w:jc w:val="both"/>
        <w:rPr>
          <w:rFonts w:ascii="Calibri" w:hAnsi="Calibri" w:cs="Calibri"/>
          <w:lang w:val="en-US"/>
        </w:rPr>
      </w:pPr>
      <w:r w:rsidRPr="000A333A">
        <w:rPr>
          <w:rFonts w:ascii="Calibri" w:hAnsi="Calibri" w:cs="Calibri"/>
          <w:lang w:val="en-US"/>
        </w:rPr>
        <w:lastRenderedPageBreak/>
        <w:t>Figure 8</w:t>
      </w:r>
      <w:r w:rsidR="00027A87" w:rsidRPr="000A333A">
        <w:rPr>
          <w:rFonts w:ascii="Calibri" w:hAnsi="Calibri" w:cs="Calibri"/>
          <w:lang w:val="en-US"/>
        </w:rPr>
        <w:t xml:space="preserve"> was</w:t>
      </w:r>
      <w:r w:rsidR="00027A87">
        <w:rPr>
          <w:rFonts w:ascii="Calibri" w:hAnsi="Calibri" w:cs="Calibri"/>
          <w:lang w:val="en-US"/>
        </w:rPr>
        <w:t xml:space="preserve"> highlighted as a priority th</w:t>
      </w:r>
      <w:r w:rsidR="002A5DA0">
        <w:rPr>
          <w:rFonts w:ascii="Calibri" w:hAnsi="Calibri" w:cs="Calibri"/>
          <w:lang w:val="en-US"/>
        </w:rPr>
        <w:t>rough the fish</w:t>
      </w:r>
      <w:r w:rsidR="005B4060">
        <w:rPr>
          <w:rFonts w:ascii="Calibri" w:hAnsi="Calibri" w:cs="Calibri"/>
          <w:lang w:val="en-US"/>
        </w:rPr>
        <w:t xml:space="preserve"> </w:t>
      </w:r>
      <w:r w:rsidR="002A5DA0">
        <w:rPr>
          <w:rFonts w:ascii="Calibri" w:hAnsi="Calibri" w:cs="Calibri"/>
          <w:lang w:val="en-US"/>
        </w:rPr>
        <w:t xml:space="preserve">bone diagram and </w:t>
      </w:r>
      <w:r w:rsidR="00565AF7">
        <w:rPr>
          <w:rFonts w:ascii="Calibri" w:hAnsi="Calibri" w:cs="Calibri"/>
          <w:lang w:val="en-US"/>
        </w:rPr>
        <w:t>Pareto</w:t>
      </w:r>
      <w:r w:rsidR="00027A87">
        <w:rPr>
          <w:rFonts w:ascii="Calibri" w:hAnsi="Calibri" w:cs="Calibri"/>
          <w:lang w:val="en-US"/>
        </w:rPr>
        <w:t xml:space="preserve"> analysis. Given that the scanning issue has such a high prevalence within this process, it was decided that this issue must be prioritised due to the impact of cost implications and time management. </w:t>
      </w:r>
    </w:p>
    <w:p w:rsidR="00027A87" w:rsidRDefault="00027A87" w:rsidP="00027A87">
      <w:pPr>
        <w:jc w:val="both"/>
        <w:rPr>
          <w:rFonts w:ascii="Calibri" w:hAnsi="Calibri" w:cs="Calibri"/>
          <w:lang w:val="en-US"/>
        </w:rPr>
      </w:pPr>
      <w:r>
        <w:rPr>
          <w:rFonts w:ascii="Calibri" w:hAnsi="Calibri" w:cs="Calibri"/>
          <w:lang w:val="en-US"/>
        </w:rPr>
        <w:t xml:space="preserve">Throughout the 10 refurbishments, I recorded factors including lost hours and non-transferrable cost incursion. This data was included in in the updated check sheet, as shown in Figure </w:t>
      </w:r>
      <w:r w:rsidR="00692073">
        <w:rPr>
          <w:rFonts w:ascii="Calibri" w:hAnsi="Calibri" w:cs="Calibri"/>
          <w:lang w:val="en-US"/>
        </w:rPr>
        <w:t>11</w:t>
      </w:r>
      <w:r>
        <w:rPr>
          <w:rFonts w:ascii="Calibri" w:hAnsi="Calibri" w:cs="Calibri"/>
          <w:lang w:val="en-US"/>
        </w:rPr>
        <w:t xml:space="preserve">. </w:t>
      </w:r>
    </w:p>
    <w:p w:rsidR="000A333A" w:rsidRDefault="004E3BCD" w:rsidP="000A333A">
      <w:pPr>
        <w:keepNext/>
        <w:jc w:val="both"/>
      </w:pPr>
      <w:r w:rsidRPr="004E3BCD">
        <w:drawing>
          <wp:inline distT="0" distB="0" distL="0" distR="0">
            <wp:extent cx="5829300" cy="2095358"/>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47935" cy="2102057"/>
                    </a:xfrm>
                    <a:prstGeom prst="rect">
                      <a:avLst/>
                    </a:prstGeom>
                    <a:noFill/>
                    <a:ln>
                      <a:noFill/>
                    </a:ln>
                  </pic:spPr>
                </pic:pic>
              </a:graphicData>
            </a:graphic>
          </wp:inline>
        </w:drawing>
      </w:r>
    </w:p>
    <w:p w:rsidR="00027A87" w:rsidRDefault="000A333A" w:rsidP="000A333A">
      <w:pPr>
        <w:pStyle w:val="Caption"/>
        <w:jc w:val="both"/>
      </w:pPr>
      <w:bookmarkStart w:id="20" w:name="_Toc161352374"/>
      <w:r>
        <w:t xml:space="preserve">Figure </w:t>
      </w:r>
      <w:fldSimple w:instr=" SEQ Figure \* ARABIC ">
        <w:r>
          <w:rPr>
            <w:noProof/>
          </w:rPr>
          <w:t>11</w:t>
        </w:r>
      </w:fldSimple>
      <w:r>
        <w:t xml:space="preserve"> </w:t>
      </w:r>
      <w:r w:rsidR="005B4060">
        <w:t xml:space="preserve">- </w:t>
      </w:r>
      <w:r>
        <w:rPr>
          <w:rFonts w:ascii="Calibri" w:hAnsi="Calibri" w:cs="Calibri"/>
        </w:rPr>
        <w:t>Supplementary Check Sheet</w:t>
      </w:r>
      <w:bookmarkEnd w:id="20"/>
    </w:p>
    <w:p w:rsidR="005773E8" w:rsidRPr="000A333A" w:rsidRDefault="000A333A" w:rsidP="005773E8">
      <w:pPr>
        <w:jc w:val="both"/>
        <w:rPr>
          <w:rFonts w:ascii="Calibri" w:hAnsi="Calibri" w:cs="Calibri"/>
          <w:lang w:val="en-US"/>
        </w:rPr>
      </w:pPr>
      <w:r w:rsidRPr="000A333A">
        <w:rPr>
          <w:rFonts w:ascii="Calibri" w:hAnsi="Calibri" w:cs="Calibri"/>
          <w:lang w:val="en-US"/>
        </w:rPr>
        <w:t>As highlighted in Figure 11</w:t>
      </w:r>
      <w:r w:rsidR="008903EC">
        <w:rPr>
          <w:rFonts w:ascii="Calibri" w:hAnsi="Calibri" w:cs="Calibri"/>
          <w:lang w:val="en-US"/>
        </w:rPr>
        <w:t xml:space="preserve">, the cost incurred </w:t>
      </w:r>
      <w:r w:rsidR="005B4060">
        <w:rPr>
          <w:rFonts w:ascii="Calibri" w:hAnsi="Calibri" w:cs="Calibri"/>
          <w:lang w:val="en-US"/>
        </w:rPr>
        <w:t>was</w:t>
      </w:r>
      <w:r w:rsidR="008903EC">
        <w:rPr>
          <w:rFonts w:ascii="Calibri" w:hAnsi="Calibri" w:cs="Calibri"/>
          <w:lang w:val="en-US"/>
        </w:rPr>
        <w:t xml:space="preserve"> significantly higher</w:t>
      </w:r>
      <w:r w:rsidR="005773E8" w:rsidRPr="000A333A">
        <w:rPr>
          <w:rFonts w:ascii="Calibri" w:hAnsi="Calibri" w:cs="Calibri"/>
          <w:lang w:val="en-US"/>
        </w:rPr>
        <w:t xml:space="preserve"> when </w:t>
      </w:r>
      <w:r w:rsidR="00065570">
        <w:rPr>
          <w:rFonts w:ascii="Calibri" w:hAnsi="Calibri" w:cs="Calibri"/>
          <w:lang w:val="en-US"/>
        </w:rPr>
        <w:t xml:space="preserve">an issue </w:t>
      </w:r>
      <w:r w:rsidR="005B4060">
        <w:rPr>
          <w:rFonts w:ascii="Calibri" w:hAnsi="Calibri" w:cs="Calibri"/>
          <w:lang w:val="en-US"/>
        </w:rPr>
        <w:t xml:space="preserve">was present </w:t>
      </w:r>
      <w:r w:rsidR="00065570">
        <w:rPr>
          <w:rFonts w:ascii="Calibri" w:hAnsi="Calibri" w:cs="Calibri"/>
          <w:lang w:val="en-US"/>
        </w:rPr>
        <w:t>with the top former</w:t>
      </w:r>
      <w:r w:rsidR="005773E8" w:rsidRPr="000A333A">
        <w:rPr>
          <w:rFonts w:ascii="Calibri" w:hAnsi="Calibri" w:cs="Calibri"/>
          <w:lang w:val="en-US"/>
        </w:rPr>
        <w:t>. This is because the top former issue is practically undetectab</w:t>
      </w:r>
      <w:r w:rsidR="008903EC">
        <w:rPr>
          <w:rFonts w:ascii="Calibri" w:hAnsi="Calibri" w:cs="Calibri"/>
          <w:lang w:val="en-US"/>
        </w:rPr>
        <w:t>le until the end of the process. M</w:t>
      </w:r>
      <w:r w:rsidR="005773E8" w:rsidRPr="000A333A">
        <w:rPr>
          <w:rFonts w:ascii="Calibri" w:hAnsi="Calibri" w:cs="Calibri"/>
          <w:lang w:val="en-US"/>
        </w:rPr>
        <w:t>any of the other issues are picked up much more quickly</w:t>
      </w:r>
      <w:r w:rsidR="008903EC">
        <w:rPr>
          <w:rFonts w:ascii="Calibri" w:hAnsi="Calibri" w:cs="Calibri"/>
          <w:lang w:val="en-US"/>
        </w:rPr>
        <w:t>, t</w:t>
      </w:r>
      <w:r w:rsidRPr="000A333A">
        <w:rPr>
          <w:rFonts w:ascii="Calibri" w:hAnsi="Calibri" w:cs="Calibri"/>
          <w:lang w:val="en-US"/>
        </w:rPr>
        <w:t>his was also apparent in the detection score in the FMEA.</w:t>
      </w:r>
    </w:p>
    <w:p w:rsidR="000A333A" w:rsidRDefault="005773E8" w:rsidP="00027A87">
      <w:pPr>
        <w:jc w:val="both"/>
        <w:rPr>
          <w:rFonts w:ascii="Calibri" w:hAnsi="Calibri" w:cs="Calibri"/>
          <w:lang w:val="en-US"/>
        </w:rPr>
      </w:pPr>
      <w:r>
        <w:rPr>
          <w:rFonts w:ascii="Calibri" w:hAnsi="Calibri" w:cs="Calibri"/>
          <w:lang w:val="en-US"/>
        </w:rPr>
        <w:t>From a business point of view, cutting overall costs is a high priority and so ensuring that foil tool refurbishments are profitable investment</w:t>
      </w:r>
      <w:r w:rsidR="009501CC">
        <w:rPr>
          <w:rFonts w:ascii="Calibri" w:hAnsi="Calibri" w:cs="Calibri"/>
          <w:lang w:val="en-US"/>
        </w:rPr>
        <w:t>s</w:t>
      </w:r>
      <w:r>
        <w:rPr>
          <w:rFonts w:ascii="Calibri" w:hAnsi="Calibri" w:cs="Calibri"/>
          <w:lang w:val="en-US"/>
        </w:rPr>
        <w:t xml:space="preserve"> is key. The Key Performance Indicator (KPI) set by FSG for foil tooling refurbishments is to reduce overall costs by at least </w:t>
      </w:r>
      <w:r w:rsidR="005B4060">
        <w:rPr>
          <w:rFonts w:ascii="Calibri" w:hAnsi="Calibri" w:cs="Calibri"/>
          <w:lang w:val="en-US"/>
        </w:rPr>
        <w:t>30%</w:t>
      </w:r>
      <w:r>
        <w:rPr>
          <w:rFonts w:ascii="Calibri" w:hAnsi="Calibri" w:cs="Calibri"/>
          <w:lang w:val="en-US"/>
        </w:rPr>
        <w:t xml:space="preserve">, with a long-term goal of reducing costs by up </w:t>
      </w:r>
      <w:r w:rsidR="000A333A">
        <w:rPr>
          <w:rFonts w:ascii="Calibri" w:hAnsi="Calibri" w:cs="Calibri"/>
          <w:lang w:val="en-US"/>
        </w:rPr>
        <w:t>to 50</w:t>
      </w:r>
      <w:r>
        <w:rPr>
          <w:rFonts w:ascii="Calibri" w:hAnsi="Calibri" w:cs="Calibri"/>
          <w:lang w:val="en-US"/>
        </w:rPr>
        <w:t>%. Ongoing use of FMEA a</w:t>
      </w:r>
      <w:r w:rsidR="000A333A">
        <w:rPr>
          <w:rFonts w:ascii="Calibri" w:hAnsi="Calibri" w:cs="Calibri"/>
          <w:lang w:val="en-US"/>
        </w:rPr>
        <w:t xml:space="preserve">nd check sheets will maintain an overall view </w:t>
      </w:r>
      <w:r>
        <w:rPr>
          <w:rFonts w:ascii="Calibri" w:hAnsi="Calibri" w:cs="Calibri"/>
          <w:lang w:val="en-US"/>
        </w:rPr>
        <w:t xml:space="preserve">and will ensure that FSG are able to continuously improve processes and increase overall profit margin.  </w:t>
      </w:r>
    </w:p>
    <w:p w:rsidR="00692073" w:rsidRPr="00E008A4" w:rsidRDefault="009501CC" w:rsidP="00E008A4">
      <w:pPr>
        <w:jc w:val="both"/>
        <w:rPr>
          <w:rFonts w:ascii="Calibri" w:hAnsi="Calibri" w:cs="Calibri"/>
          <w:lang w:val="en-US"/>
        </w:rPr>
      </w:pPr>
      <w:r>
        <w:rPr>
          <w:rFonts w:ascii="Calibri" w:hAnsi="Calibri" w:cs="Calibri"/>
          <w:lang w:val="en-US"/>
        </w:rPr>
        <w:t xml:space="preserve">Even though the main aim is to </w:t>
      </w:r>
      <w:r>
        <w:rPr>
          <w:rFonts w:ascii="Calibri" w:hAnsi="Calibri" w:cs="Calibri"/>
        </w:rPr>
        <w:t>develop and implement a prioritised improvement plan using a core Six Sigma method</w:t>
      </w:r>
      <w:r>
        <w:rPr>
          <w:rFonts w:ascii="Calibri" w:hAnsi="Calibri" w:cs="Calibri"/>
        </w:rPr>
        <w:t>, the initial period of identifying suitable tools, collecting data and a</w:t>
      </w:r>
      <w:r w:rsidR="00E008A4">
        <w:rPr>
          <w:rFonts w:ascii="Calibri" w:hAnsi="Calibri" w:cs="Calibri"/>
        </w:rPr>
        <w:t>nalysing the data added additional</w:t>
      </w:r>
      <w:r>
        <w:rPr>
          <w:rFonts w:ascii="Calibri" w:hAnsi="Calibri" w:cs="Calibri"/>
        </w:rPr>
        <w:t xml:space="preserve"> time to the process. Alongside this, the main issue identified required an additional </w:t>
      </w:r>
      <w:r w:rsidR="00E008A4">
        <w:rPr>
          <w:rFonts w:ascii="Calibri" w:hAnsi="Calibri" w:cs="Calibri"/>
        </w:rPr>
        <w:t xml:space="preserve">operation, only adding to an already timely and costly process. </w:t>
      </w:r>
    </w:p>
    <w:p w:rsidR="00027A87" w:rsidRDefault="00027A87" w:rsidP="00027A87">
      <w:pPr>
        <w:pStyle w:val="Heading2"/>
        <w:numPr>
          <w:ilvl w:val="1"/>
          <w:numId w:val="1"/>
        </w:numPr>
        <w:ind w:left="578" w:hanging="578"/>
        <w:rPr>
          <w:lang w:val="en-US"/>
        </w:rPr>
      </w:pPr>
      <w:bookmarkStart w:id="21" w:name="_Toc161352393"/>
      <w:r>
        <w:rPr>
          <w:lang w:val="en-US"/>
        </w:rPr>
        <w:lastRenderedPageBreak/>
        <w:t>Control</w:t>
      </w:r>
      <w:bookmarkEnd w:id="21"/>
      <w:r w:rsidRPr="00401FDA">
        <w:rPr>
          <w:lang w:val="en-US"/>
        </w:rPr>
        <w:t xml:space="preserve"> </w:t>
      </w:r>
    </w:p>
    <w:p w:rsidR="00065570" w:rsidRDefault="00692073" w:rsidP="00692073">
      <w:pPr>
        <w:jc w:val="both"/>
        <w:rPr>
          <w:rFonts w:ascii="Calibri" w:hAnsi="Calibri" w:cs="Calibri"/>
          <w:lang w:val="en-US"/>
        </w:rPr>
      </w:pPr>
      <w:r>
        <w:rPr>
          <w:rFonts w:ascii="Calibri" w:hAnsi="Calibri" w:cs="Calibri"/>
          <w:lang w:val="en-US"/>
        </w:rPr>
        <w:t>For</w:t>
      </w:r>
      <w:r w:rsidR="00886A6C">
        <w:rPr>
          <w:rFonts w:ascii="Calibri" w:hAnsi="Calibri" w:cs="Calibri"/>
          <w:lang w:val="en-US"/>
        </w:rPr>
        <w:t xml:space="preserve"> the c</w:t>
      </w:r>
      <w:r>
        <w:rPr>
          <w:rFonts w:ascii="Calibri" w:hAnsi="Calibri" w:cs="Calibri"/>
          <w:lang w:val="en-US"/>
        </w:rPr>
        <w:t xml:space="preserve">ontrol aspect of the DMAIC methodology, I </w:t>
      </w:r>
      <w:r w:rsidR="00886A6C">
        <w:rPr>
          <w:rFonts w:ascii="Calibri" w:hAnsi="Calibri" w:cs="Calibri"/>
          <w:lang w:val="en-US"/>
        </w:rPr>
        <w:t>needed</w:t>
      </w:r>
      <w:r>
        <w:rPr>
          <w:rFonts w:ascii="Calibri" w:hAnsi="Calibri" w:cs="Calibri"/>
          <w:lang w:val="en-US"/>
        </w:rPr>
        <w:t xml:space="preserve"> a process that </w:t>
      </w:r>
      <w:r w:rsidR="00886A6C">
        <w:rPr>
          <w:rFonts w:ascii="Calibri" w:hAnsi="Calibri" w:cs="Calibri"/>
          <w:lang w:val="en-US"/>
        </w:rPr>
        <w:t>enabled me</w:t>
      </w:r>
      <w:r>
        <w:rPr>
          <w:rFonts w:ascii="Calibri" w:hAnsi="Calibri" w:cs="Calibri"/>
          <w:lang w:val="en-US"/>
        </w:rPr>
        <w:t xml:space="preserve"> to take full control and to </w:t>
      </w:r>
      <w:r w:rsidR="00886A6C">
        <w:rPr>
          <w:rFonts w:ascii="Calibri" w:hAnsi="Calibri" w:cs="Calibri"/>
          <w:lang w:val="en-US"/>
        </w:rPr>
        <w:t xml:space="preserve">reduce </w:t>
      </w:r>
      <w:r w:rsidR="005B4060">
        <w:rPr>
          <w:rFonts w:ascii="Calibri" w:hAnsi="Calibri" w:cs="Calibri"/>
          <w:lang w:val="en-US"/>
        </w:rPr>
        <w:t>mitigating</w:t>
      </w:r>
      <w:r>
        <w:rPr>
          <w:rFonts w:ascii="Calibri" w:hAnsi="Calibri" w:cs="Calibri"/>
          <w:lang w:val="en-US"/>
        </w:rPr>
        <w:t xml:space="preserve"> risks. I found the best tool for this was the POKA-YOKE strategy</w:t>
      </w:r>
      <w:r w:rsidR="00886A6C">
        <w:rPr>
          <w:rFonts w:ascii="Calibri" w:hAnsi="Calibri" w:cs="Calibri"/>
          <w:lang w:val="en-US"/>
        </w:rPr>
        <w:t xml:space="preserve"> </w:t>
      </w:r>
      <w:sdt>
        <w:sdtPr>
          <w:rPr>
            <w:rFonts w:ascii="Calibri" w:hAnsi="Calibri" w:cs="Calibri"/>
            <w:lang w:val="en-US"/>
          </w:rPr>
          <w:id w:val="-831056827"/>
          <w:citation/>
        </w:sdtPr>
        <w:sdtContent>
          <w:r w:rsidR="00886A6C" w:rsidRPr="00886A6C">
            <w:rPr>
              <w:rFonts w:ascii="Calibri" w:hAnsi="Calibri" w:cs="Calibri"/>
              <w:lang w:val="en-US"/>
            </w:rPr>
            <w:fldChar w:fldCharType="begin"/>
          </w:r>
          <w:r w:rsidR="00886A6C" w:rsidRPr="00886A6C">
            <w:rPr>
              <w:rFonts w:ascii="Calibri" w:hAnsi="Calibri" w:cs="Calibri"/>
              <w:lang w:val="en-US"/>
            </w:rPr>
            <w:instrText xml:space="preserve"> CITATION MDu09 \l 1033 </w:instrText>
          </w:r>
          <w:r w:rsidR="00886A6C" w:rsidRPr="00886A6C">
            <w:rPr>
              <w:rFonts w:ascii="Calibri" w:hAnsi="Calibri" w:cs="Calibri"/>
              <w:lang w:val="en-US"/>
            </w:rPr>
            <w:fldChar w:fldCharType="separate"/>
          </w:r>
          <w:r w:rsidR="00886A6C" w:rsidRPr="00886A6C">
            <w:rPr>
              <w:rFonts w:ascii="Calibri" w:hAnsi="Calibri" w:cs="Calibri"/>
              <w:noProof/>
              <w:lang w:val="en-US"/>
            </w:rPr>
            <w:t>(M. Dudek-Burlikowska, 2009)</w:t>
          </w:r>
          <w:r w:rsidR="00886A6C" w:rsidRPr="00886A6C">
            <w:rPr>
              <w:rFonts w:ascii="Calibri" w:hAnsi="Calibri" w:cs="Calibri"/>
              <w:lang w:val="en-US"/>
            </w:rPr>
            <w:fldChar w:fldCharType="end"/>
          </w:r>
        </w:sdtContent>
      </w:sdt>
      <w:r w:rsidR="008D3E14">
        <w:rPr>
          <w:rFonts w:ascii="Calibri" w:hAnsi="Calibri" w:cs="Calibri"/>
          <w:lang w:val="en-US"/>
        </w:rPr>
        <w:t xml:space="preserve">. </w:t>
      </w:r>
    </w:p>
    <w:p w:rsidR="00886A6C" w:rsidRDefault="00886A6C" w:rsidP="00692073">
      <w:pPr>
        <w:jc w:val="both"/>
        <w:rPr>
          <w:rFonts w:ascii="Calibri" w:hAnsi="Calibri" w:cs="Calibri"/>
          <w:lang w:val="en-US"/>
        </w:rPr>
      </w:pPr>
      <w:r>
        <w:rPr>
          <w:rFonts w:ascii="Calibri" w:hAnsi="Calibri" w:cs="Calibri"/>
          <w:lang w:val="en-US"/>
        </w:rPr>
        <w:t xml:space="preserve">Using </w:t>
      </w:r>
      <w:r>
        <w:rPr>
          <w:rFonts w:ascii="Calibri" w:hAnsi="Calibri" w:cs="Calibri"/>
          <w:lang w:val="en-US"/>
        </w:rPr>
        <w:t>FSG’s Enterprise Resource Planning (ERP) system</w:t>
      </w:r>
      <w:r>
        <w:rPr>
          <w:rFonts w:ascii="Calibri" w:hAnsi="Calibri" w:cs="Calibri"/>
          <w:lang w:val="en-US"/>
        </w:rPr>
        <w:t xml:space="preserve">, I was able to put an operation in place which controlled how the job moved between sections throughout the factory. Each process must be logged on the ERP, meaning that </w:t>
      </w:r>
      <w:r w:rsidR="001D1BB3">
        <w:rPr>
          <w:rFonts w:ascii="Calibri" w:hAnsi="Calibri" w:cs="Calibri"/>
          <w:lang w:val="en-US"/>
        </w:rPr>
        <w:t>without</w:t>
      </w:r>
      <w:r>
        <w:rPr>
          <w:rFonts w:ascii="Calibri" w:hAnsi="Calibri" w:cs="Calibri"/>
          <w:lang w:val="en-US"/>
        </w:rPr>
        <w:t xml:space="preserve"> every process being complete at each section, the system would deny access and the job </w:t>
      </w:r>
      <w:r w:rsidR="005B4060">
        <w:rPr>
          <w:rFonts w:ascii="Calibri" w:hAnsi="Calibri" w:cs="Calibri"/>
          <w:lang w:val="en-US"/>
        </w:rPr>
        <w:t>could</w:t>
      </w:r>
      <w:r w:rsidR="001D1BB3">
        <w:rPr>
          <w:rFonts w:ascii="Calibri" w:hAnsi="Calibri" w:cs="Calibri"/>
          <w:lang w:val="en-US"/>
        </w:rPr>
        <w:t xml:space="preserve"> be moved on. </w:t>
      </w:r>
    </w:p>
    <w:p w:rsidR="002A5DA0" w:rsidRDefault="00692073" w:rsidP="00692073">
      <w:pPr>
        <w:jc w:val="both"/>
        <w:rPr>
          <w:rFonts w:ascii="Calibri" w:hAnsi="Calibri" w:cs="Calibri"/>
          <w:lang w:val="en-US"/>
        </w:rPr>
      </w:pPr>
      <w:r>
        <w:rPr>
          <w:rFonts w:ascii="Calibri" w:hAnsi="Calibri" w:cs="Calibri"/>
          <w:lang w:val="en-US"/>
        </w:rPr>
        <w:t xml:space="preserve">It has helped to eliminate the risk of missed scans and allocated accountability to operators throughout the factory. The use of the </w:t>
      </w:r>
      <w:r w:rsidR="001D1BB3">
        <w:rPr>
          <w:rFonts w:ascii="Calibri" w:hAnsi="Calibri" w:cs="Calibri"/>
          <w:lang w:val="en-US"/>
        </w:rPr>
        <w:t>ERP</w:t>
      </w:r>
      <w:r>
        <w:rPr>
          <w:rFonts w:ascii="Calibri" w:hAnsi="Calibri" w:cs="Calibri"/>
          <w:lang w:val="en-US"/>
        </w:rPr>
        <w:t xml:space="preserve"> at FSG </w:t>
      </w:r>
      <w:r w:rsidR="001D1BB3">
        <w:rPr>
          <w:rFonts w:ascii="Calibri" w:hAnsi="Calibri" w:cs="Calibri"/>
          <w:lang w:val="en-US"/>
        </w:rPr>
        <w:t xml:space="preserve">has also improved data </w:t>
      </w:r>
      <w:r>
        <w:rPr>
          <w:rFonts w:ascii="Calibri" w:hAnsi="Calibri" w:cs="Calibri"/>
          <w:lang w:val="en-US"/>
        </w:rPr>
        <w:t>collection which led t</w:t>
      </w:r>
      <w:r w:rsidR="006D1E2E">
        <w:rPr>
          <w:rFonts w:ascii="Calibri" w:hAnsi="Calibri" w:cs="Calibri"/>
          <w:lang w:val="en-US"/>
        </w:rPr>
        <w:t>o</w:t>
      </w:r>
      <w:r>
        <w:rPr>
          <w:rFonts w:ascii="Calibri" w:hAnsi="Calibri" w:cs="Calibri"/>
          <w:lang w:val="en-US"/>
        </w:rPr>
        <w:t xml:space="preserve"> training </w:t>
      </w:r>
      <w:r w:rsidR="001D1BB3">
        <w:rPr>
          <w:rFonts w:ascii="Calibri" w:hAnsi="Calibri" w:cs="Calibri"/>
          <w:lang w:val="en-US"/>
        </w:rPr>
        <w:t>opportunities</w:t>
      </w:r>
      <w:r>
        <w:rPr>
          <w:rFonts w:ascii="Calibri" w:hAnsi="Calibri" w:cs="Calibri"/>
          <w:lang w:val="en-US"/>
        </w:rPr>
        <w:t xml:space="preserve"> and additional improvement plans thus supporting continuous </w:t>
      </w:r>
      <w:r w:rsidRPr="00377F4E">
        <w:rPr>
          <w:rFonts w:ascii="Calibri" w:hAnsi="Calibri" w:cs="Calibri"/>
          <w:lang w:val="en-US"/>
        </w:rPr>
        <w:t>improvement.</w:t>
      </w:r>
      <w:r>
        <w:rPr>
          <w:rFonts w:ascii="Calibri" w:hAnsi="Calibri" w:cs="Calibri"/>
          <w:lang w:val="en-US"/>
        </w:rPr>
        <w:t xml:space="preserve"> </w:t>
      </w:r>
    </w:p>
    <w:p w:rsidR="005E5A9B" w:rsidRDefault="001D1BB3" w:rsidP="001D1BB3">
      <w:pPr>
        <w:jc w:val="both"/>
        <w:rPr>
          <w:rFonts w:ascii="Calibri" w:hAnsi="Calibri" w:cs="Calibri"/>
          <w:lang w:val="en-US"/>
        </w:rPr>
      </w:pPr>
      <w:r>
        <w:rPr>
          <w:rFonts w:ascii="Calibri" w:hAnsi="Calibri" w:cs="Calibri"/>
          <w:lang w:val="en-US"/>
        </w:rPr>
        <w:t xml:space="preserve">The control measure allowed me to </w:t>
      </w:r>
      <w:r w:rsidR="002A5DA0">
        <w:rPr>
          <w:rFonts w:ascii="Calibri" w:hAnsi="Calibri" w:cs="Calibri"/>
          <w:lang w:val="en-US"/>
        </w:rPr>
        <w:t xml:space="preserve">monitor the results by updating check sheets </w:t>
      </w:r>
      <w:r>
        <w:rPr>
          <w:rFonts w:ascii="Calibri" w:hAnsi="Calibri" w:cs="Calibri"/>
          <w:lang w:val="en-US"/>
        </w:rPr>
        <w:t xml:space="preserve">and the ongoing FMEA. </w:t>
      </w:r>
    </w:p>
    <w:p w:rsidR="005E5A9B" w:rsidRDefault="005E5A9B" w:rsidP="001D1BB3">
      <w:pPr>
        <w:jc w:val="both"/>
        <w:rPr>
          <w:rFonts w:ascii="Calibri" w:hAnsi="Calibri" w:cs="Calibri"/>
          <w:lang w:val="en-US"/>
        </w:rPr>
      </w:pPr>
    </w:p>
    <w:p w:rsidR="00027A87" w:rsidRPr="00F11860" w:rsidRDefault="00027A87" w:rsidP="00027A87">
      <w:pPr>
        <w:pStyle w:val="Heading1"/>
        <w:numPr>
          <w:ilvl w:val="0"/>
          <w:numId w:val="1"/>
        </w:numPr>
        <w:rPr>
          <w:lang w:val="en-US"/>
        </w:rPr>
      </w:pPr>
      <w:bookmarkStart w:id="22" w:name="_Toc161352394"/>
      <w:r>
        <w:rPr>
          <w:lang w:val="en-US"/>
        </w:rPr>
        <w:t>Conclusion</w:t>
      </w:r>
      <w:bookmarkEnd w:id="22"/>
      <w:r w:rsidRPr="00401FDA">
        <w:rPr>
          <w:lang w:val="en-US"/>
        </w:rPr>
        <w:t xml:space="preserve"> </w:t>
      </w:r>
    </w:p>
    <w:p w:rsidR="001D1BB3" w:rsidRDefault="001D1BB3" w:rsidP="00027A87">
      <w:pPr>
        <w:jc w:val="both"/>
        <w:rPr>
          <w:rFonts w:ascii="Calibri" w:hAnsi="Calibri" w:cs="Calibri"/>
          <w:lang w:val="en-US"/>
        </w:rPr>
      </w:pPr>
      <w:r>
        <w:rPr>
          <w:rFonts w:ascii="Calibri" w:hAnsi="Calibri" w:cs="Calibri"/>
          <w:lang w:val="en-US"/>
        </w:rPr>
        <w:t xml:space="preserve">In this instance, </w:t>
      </w:r>
      <w:r w:rsidR="00AF1771">
        <w:rPr>
          <w:rFonts w:ascii="Calibri" w:hAnsi="Calibri" w:cs="Calibri"/>
          <w:lang w:val="en-US"/>
        </w:rPr>
        <w:t>the DMAIC methodology</w:t>
      </w:r>
      <w:r>
        <w:rPr>
          <w:rFonts w:ascii="Calibri" w:hAnsi="Calibri" w:cs="Calibri"/>
          <w:lang w:val="en-US"/>
        </w:rPr>
        <w:t xml:space="preserve"> made a positive improvement to the overall speed, cost effectiveness and quality of foil tool refurbishments at FSG. </w:t>
      </w:r>
    </w:p>
    <w:p w:rsidR="001D1BB3" w:rsidRDefault="001D1BB3" w:rsidP="00027A87">
      <w:pPr>
        <w:jc w:val="both"/>
        <w:rPr>
          <w:rFonts w:ascii="Calibri" w:hAnsi="Calibri" w:cs="Calibri"/>
          <w:lang w:val="en-US"/>
        </w:rPr>
      </w:pPr>
      <w:r>
        <w:rPr>
          <w:rFonts w:ascii="Calibri" w:hAnsi="Calibri" w:cs="Calibri"/>
          <w:lang w:val="en-US"/>
        </w:rPr>
        <w:t>E</w:t>
      </w:r>
      <w:r w:rsidR="001A6EC3">
        <w:rPr>
          <w:rFonts w:ascii="Calibri" w:hAnsi="Calibri" w:cs="Calibri"/>
          <w:lang w:val="en-US"/>
        </w:rPr>
        <w:t>ven though this</w:t>
      </w:r>
      <w:r>
        <w:rPr>
          <w:rFonts w:ascii="Calibri" w:hAnsi="Calibri" w:cs="Calibri"/>
          <w:lang w:val="en-US"/>
        </w:rPr>
        <w:t xml:space="preserve"> process has been </w:t>
      </w:r>
      <w:r w:rsidR="001A6EC3">
        <w:rPr>
          <w:rFonts w:ascii="Calibri" w:hAnsi="Calibri" w:cs="Calibri"/>
          <w:lang w:val="en-US"/>
        </w:rPr>
        <w:t xml:space="preserve">positively </w:t>
      </w:r>
      <w:r>
        <w:rPr>
          <w:rFonts w:ascii="Calibri" w:hAnsi="Calibri" w:cs="Calibri"/>
          <w:lang w:val="en-US"/>
        </w:rPr>
        <w:t xml:space="preserve">transformed through the use of the DMAIC methodology, I </w:t>
      </w:r>
      <w:r w:rsidR="001A6EC3">
        <w:rPr>
          <w:rFonts w:ascii="Calibri" w:hAnsi="Calibri" w:cs="Calibri"/>
          <w:lang w:val="en-US"/>
        </w:rPr>
        <w:t>found</w:t>
      </w:r>
      <w:r>
        <w:rPr>
          <w:rFonts w:ascii="Calibri" w:hAnsi="Calibri" w:cs="Calibri"/>
          <w:lang w:val="en-US"/>
        </w:rPr>
        <w:t xml:space="preserve"> the initial process of </w:t>
      </w:r>
      <w:r w:rsidR="001A6EC3">
        <w:rPr>
          <w:rFonts w:ascii="Calibri" w:hAnsi="Calibri" w:cs="Calibri"/>
          <w:lang w:val="en-US"/>
        </w:rPr>
        <w:t>data collection and data input to be</w:t>
      </w:r>
      <w:r>
        <w:rPr>
          <w:rFonts w:ascii="Calibri" w:hAnsi="Calibri" w:cs="Calibri"/>
          <w:lang w:val="en-US"/>
        </w:rPr>
        <w:t xml:space="preserve"> time consuming and so </w:t>
      </w:r>
      <w:r w:rsidR="001A6EC3">
        <w:rPr>
          <w:rFonts w:ascii="Calibri" w:hAnsi="Calibri" w:cs="Calibri"/>
          <w:lang w:val="en-US"/>
        </w:rPr>
        <w:t>should</w:t>
      </w:r>
      <w:r>
        <w:rPr>
          <w:rFonts w:ascii="Calibri" w:hAnsi="Calibri" w:cs="Calibri"/>
          <w:lang w:val="en-US"/>
        </w:rPr>
        <w:t xml:space="preserve"> only be utilized as part of </w:t>
      </w:r>
      <w:r w:rsidR="001A6EC3">
        <w:rPr>
          <w:rFonts w:ascii="Calibri" w:hAnsi="Calibri" w:cs="Calibri"/>
          <w:lang w:val="en-US"/>
        </w:rPr>
        <w:t>long term solution</w:t>
      </w:r>
      <w:r>
        <w:rPr>
          <w:rFonts w:ascii="Calibri" w:hAnsi="Calibri" w:cs="Calibri"/>
          <w:lang w:val="en-US"/>
        </w:rPr>
        <w:t xml:space="preserve">, rather than a ‘quick fix’. </w:t>
      </w:r>
      <w:r w:rsidR="001A6EC3">
        <w:rPr>
          <w:rFonts w:ascii="Calibri" w:hAnsi="Calibri" w:cs="Calibri"/>
          <w:lang w:val="en-US"/>
        </w:rPr>
        <w:t>Despite this, I did find that some of the individual tools were easy to use and did not require additional planning, i.e. The 5 Why’</w:t>
      </w:r>
      <w:r w:rsidR="009501CC">
        <w:rPr>
          <w:rFonts w:ascii="Calibri" w:hAnsi="Calibri" w:cs="Calibri"/>
          <w:lang w:val="en-US"/>
        </w:rPr>
        <w:t xml:space="preserve">s, making them </w:t>
      </w:r>
      <w:r w:rsidR="001A6EC3">
        <w:rPr>
          <w:rFonts w:ascii="Calibri" w:hAnsi="Calibri" w:cs="Calibri"/>
          <w:lang w:val="en-US"/>
        </w:rPr>
        <w:t>good solution</w:t>
      </w:r>
      <w:r w:rsidR="009501CC">
        <w:rPr>
          <w:rFonts w:ascii="Calibri" w:hAnsi="Calibri" w:cs="Calibri"/>
          <w:lang w:val="en-US"/>
        </w:rPr>
        <w:t>s</w:t>
      </w:r>
      <w:r w:rsidR="001A6EC3">
        <w:rPr>
          <w:rFonts w:ascii="Calibri" w:hAnsi="Calibri" w:cs="Calibri"/>
          <w:lang w:val="en-US"/>
        </w:rPr>
        <w:t xml:space="preserve"> </w:t>
      </w:r>
      <w:r w:rsidR="009501CC">
        <w:rPr>
          <w:rFonts w:ascii="Calibri" w:hAnsi="Calibri" w:cs="Calibri"/>
          <w:lang w:val="en-US"/>
        </w:rPr>
        <w:t>for solving</w:t>
      </w:r>
      <w:r w:rsidR="001A6EC3">
        <w:rPr>
          <w:rFonts w:ascii="Calibri" w:hAnsi="Calibri" w:cs="Calibri"/>
          <w:lang w:val="en-US"/>
        </w:rPr>
        <w:t xml:space="preserve"> minor issues. </w:t>
      </w:r>
    </w:p>
    <w:p w:rsidR="001A6EC3" w:rsidRDefault="001A6EC3" w:rsidP="00027A87">
      <w:pPr>
        <w:jc w:val="both"/>
        <w:rPr>
          <w:rFonts w:ascii="Calibri" w:hAnsi="Calibri" w:cs="Calibri"/>
          <w:lang w:val="en-US"/>
        </w:rPr>
      </w:pPr>
      <w:r>
        <w:rPr>
          <w:rFonts w:ascii="Calibri" w:hAnsi="Calibri" w:cs="Calibri"/>
          <w:lang w:val="en-US"/>
        </w:rPr>
        <w:t xml:space="preserve">Personally, I found the check sheets </w:t>
      </w:r>
      <w:r w:rsidR="005B4060">
        <w:rPr>
          <w:rFonts w:ascii="Calibri" w:hAnsi="Calibri" w:cs="Calibri"/>
          <w:lang w:val="en-US"/>
        </w:rPr>
        <w:t xml:space="preserve">to be of more benefit than the </w:t>
      </w:r>
      <w:r w:rsidR="00565AF7">
        <w:rPr>
          <w:rFonts w:ascii="Calibri" w:hAnsi="Calibri" w:cs="Calibri"/>
          <w:lang w:val="en-US"/>
        </w:rPr>
        <w:t>Pareto</w:t>
      </w:r>
      <w:r>
        <w:rPr>
          <w:rFonts w:ascii="Calibri" w:hAnsi="Calibri" w:cs="Calibri"/>
          <w:lang w:val="en-US"/>
        </w:rPr>
        <w:t xml:space="preserve"> analysis. Although the </w:t>
      </w:r>
      <w:r w:rsidR="00565AF7">
        <w:rPr>
          <w:rFonts w:ascii="Calibri" w:hAnsi="Calibri" w:cs="Calibri"/>
          <w:lang w:val="en-US"/>
        </w:rPr>
        <w:t>Pareto</w:t>
      </w:r>
      <w:r>
        <w:rPr>
          <w:rFonts w:ascii="Calibri" w:hAnsi="Calibri" w:cs="Calibri"/>
          <w:lang w:val="en-US"/>
        </w:rPr>
        <w:t xml:space="preserve"> analysis easily identified and prioritised tasks, I found that the check sheets offered a similar prioritisation, whilst recording more progressive data</w:t>
      </w:r>
      <w:r w:rsidR="001C13A7">
        <w:rPr>
          <w:rFonts w:ascii="Calibri" w:hAnsi="Calibri" w:cs="Calibri"/>
          <w:lang w:val="en-US"/>
        </w:rPr>
        <w:t xml:space="preserve"> alongside</w:t>
      </w:r>
      <w:r>
        <w:rPr>
          <w:rFonts w:ascii="Calibri" w:hAnsi="Calibri" w:cs="Calibri"/>
          <w:lang w:val="en-US"/>
        </w:rPr>
        <w:t xml:space="preserve">. </w:t>
      </w:r>
    </w:p>
    <w:p w:rsidR="001C13A7" w:rsidRDefault="001C13A7" w:rsidP="00027A87">
      <w:pPr>
        <w:jc w:val="both"/>
        <w:rPr>
          <w:rFonts w:ascii="Calibri" w:hAnsi="Calibri" w:cs="Calibri"/>
          <w:lang w:val="en-US"/>
        </w:rPr>
      </w:pPr>
      <w:r>
        <w:rPr>
          <w:rFonts w:ascii="Calibri" w:hAnsi="Calibri" w:cs="Calibri"/>
          <w:lang w:val="en-US"/>
        </w:rPr>
        <w:t xml:space="preserve">The benefit with the tools within the DMAIC methodology is the scope for continuous improvement. Given </w:t>
      </w:r>
      <w:r w:rsidR="00F80D16">
        <w:rPr>
          <w:rFonts w:ascii="Calibri" w:hAnsi="Calibri" w:cs="Calibri"/>
          <w:lang w:val="en-US"/>
        </w:rPr>
        <w:t>more time</w:t>
      </w:r>
      <w:r>
        <w:rPr>
          <w:rFonts w:ascii="Calibri" w:hAnsi="Calibri" w:cs="Calibri"/>
          <w:lang w:val="en-US"/>
        </w:rPr>
        <w:t xml:space="preserve">, I am sure that the DMAIC will continue to highlight issues within the process which may not have been identified at this stage.  </w:t>
      </w:r>
    </w:p>
    <w:p w:rsidR="00C838C0" w:rsidRDefault="00C838C0" w:rsidP="00C838C0">
      <w:pPr>
        <w:jc w:val="both"/>
        <w:rPr>
          <w:rFonts w:ascii="Calibri" w:hAnsi="Calibri" w:cs="Calibri"/>
          <w:lang w:val="en-US"/>
        </w:rPr>
      </w:pPr>
      <w:r>
        <w:rPr>
          <w:rFonts w:ascii="Calibri" w:hAnsi="Calibri" w:cs="Calibri"/>
          <w:lang w:val="en-US"/>
        </w:rPr>
        <w:lastRenderedPageBreak/>
        <w:t xml:space="preserve">As a future goal, I would like to introduce a statistical process chart for quality assurance guidance. This would </w:t>
      </w:r>
      <w:r>
        <w:rPr>
          <w:rFonts w:ascii="Calibri" w:hAnsi="Calibri" w:cs="Calibri"/>
          <w:lang w:val="en-US"/>
        </w:rPr>
        <w:t>help to adjust</w:t>
      </w:r>
      <w:r>
        <w:rPr>
          <w:rFonts w:ascii="Calibri" w:hAnsi="Calibri" w:cs="Calibri"/>
          <w:lang w:val="en-US"/>
        </w:rPr>
        <w:t xml:space="preserve"> the radius parameters for the top former</w:t>
      </w:r>
      <w:r>
        <w:rPr>
          <w:rFonts w:ascii="Calibri" w:hAnsi="Calibri" w:cs="Calibri"/>
          <w:lang w:val="en-US"/>
        </w:rPr>
        <w:t xml:space="preserve"> ensuring further product improvement</w:t>
      </w:r>
      <w:r>
        <w:rPr>
          <w:rFonts w:ascii="Calibri" w:hAnsi="Calibri" w:cs="Calibri"/>
          <w:lang w:val="en-US"/>
        </w:rPr>
        <w:t xml:space="preserve">. </w:t>
      </w:r>
    </w:p>
    <w:p w:rsidR="006D1E2E" w:rsidRDefault="00C838C0" w:rsidP="00027A87">
      <w:pPr>
        <w:jc w:val="both"/>
        <w:rPr>
          <w:rFonts w:ascii="Calibri" w:hAnsi="Calibri" w:cs="Calibri"/>
          <w:lang w:val="en-US"/>
        </w:rPr>
      </w:pPr>
      <w:r>
        <w:rPr>
          <w:rFonts w:ascii="Calibri" w:hAnsi="Calibri" w:cs="Calibri"/>
          <w:lang w:val="en-US"/>
        </w:rPr>
        <w:t xml:space="preserve">Due to its diversity, </w:t>
      </w:r>
      <w:r>
        <w:rPr>
          <w:rFonts w:ascii="Calibri" w:hAnsi="Calibri" w:cs="Calibri"/>
          <w:lang w:val="en-US"/>
        </w:rPr>
        <w:t xml:space="preserve">I feel that a more holistic use of Six Sigma will be beneficial for FSG, following its great success thus far. </w:t>
      </w:r>
      <w:r w:rsidR="00544FBA">
        <w:rPr>
          <w:rFonts w:ascii="Calibri" w:hAnsi="Calibri" w:cs="Calibri"/>
          <w:lang w:val="en-US"/>
        </w:rPr>
        <w:t xml:space="preserve">Overall I am very pleased with how the DMAIC methodology has improved a process </w:t>
      </w:r>
      <w:r w:rsidR="001C13A7">
        <w:rPr>
          <w:rFonts w:ascii="Calibri" w:hAnsi="Calibri" w:cs="Calibri"/>
          <w:lang w:val="en-US"/>
        </w:rPr>
        <w:t>within my workplace and I will be sure to</w:t>
      </w:r>
      <w:r w:rsidR="00544FBA">
        <w:rPr>
          <w:rFonts w:ascii="Calibri" w:hAnsi="Calibri" w:cs="Calibri"/>
          <w:lang w:val="en-US"/>
        </w:rPr>
        <w:t xml:space="preserve"> continue </w:t>
      </w:r>
      <w:r w:rsidR="001C13A7">
        <w:rPr>
          <w:rFonts w:ascii="Calibri" w:hAnsi="Calibri" w:cs="Calibri"/>
          <w:lang w:val="en-US"/>
        </w:rPr>
        <w:t>using</w:t>
      </w:r>
      <w:r w:rsidR="00544FBA">
        <w:rPr>
          <w:rFonts w:ascii="Calibri" w:hAnsi="Calibri" w:cs="Calibri"/>
          <w:lang w:val="en-US"/>
        </w:rPr>
        <w:t xml:space="preserve"> this tool </w:t>
      </w:r>
      <w:r w:rsidR="001C13A7">
        <w:rPr>
          <w:rFonts w:ascii="Calibri" w:hAnsi="Calibri" w:cs="Calibri"/>
          <w:lang w:val="en-US"/>
        </w:rPr>
        <w:t>moving</w:t>
      </w:r>
      <w:r w:rsidR="00544FBA">
        <w:rPr>
          <w:rFonts w:ascii="Calibri" w:hAnsi="Calibri" w:cs="Calibri"/>
          <w:lang w:val="en-US"/>
        </w:rPr>
        <w:t xml:space="preserve"> forward. </w:t>
      </w:r>
    </w:p>
    <w:p w:rsidR="006D1E2E" w:rsidRDefault="006D1E2E" w:rsidP="00027A87">
      <w:pPr>
        <w:jc w:val="both"/>
        <w:rPr>
          <w:rFonts w:ascii="Calibri" w:hAnsi="Calibri" w:cs="Calibri"/>
          <w:lang w:val="en-US"/>
        </w:rPr>
      </w:pPr>
    </w:p>
    <w:p w:rsidR="00027A87" w:rsidRDefault="00027A87" w:rsidP="00027A87">
      <w:pPr>
        <w:pStyle w:val="Heading1"/>
        <w:numPr>
          <w:ilvl w:val="0"/>
          <w:numId w:val="1"/>
        </w:numPr>
        <w:jc w:val="both"/>
        <w:rPr>
          <w:lang w:val="en-US"/>
        </w:rPr>
      </w:pPr>
      <w:bookmarkStart w:id="23" w:name="_Toc161352395"/>
      <w:r>
        <w:rPr>
          <w:rFonts w:ascii="Calibri" w:hAnsi="Calibri" w:cs="Calibri"/>
          <w:lang w:val="en-US"/>
        </w:rPr>
        <w:t>R</w:t>
      </w:r>
      <w:r>
        <w:rPr>
          <w:lang w:val="en-US"/>
        </w:rPr>
        <w:t>eferences</w:t>
      </w:r>
      <w:bookmarkEnd w:id="23"/>
      <w:r>
        <w:rPr>
          <w:lang w:val="en-US"/>
        </w:rPr>
        <w:t xml:space="preserve"> </w:t>
      </w:r>
    </w:p>
    <w:p w:rsidR="00302117" w:rsidRPr="0002187C" w:rsidRDefault="00302117" w:rsidP="00F27E4A">
      <w:pPr>
        <w:spacing w:after="100" w:afterAutospacing="1"/>
        <w:jc w:val="both"/>
        <w:rPr>
          <w:rFonts w:ascii="Calibri" w:hAnsi="Calibri" w:cs="Calibri"/>
          <w:noProof/>
          <w:sz w:val="24"/>
          <w:szCs w:val="24"/>
          <w:lang w:val="en-US"/>
        </w:rPr>
      </w:pPr>
      <w:r w:rsidRPr="0002187C">
        <w:rPr>
          <w:rFonts w:ascii="Calibri" w:hAnsi="Calibri" w:cs="Calibri"/>
          <w:lang w:val="en-US"/>
        </w:rPr>
        <w:fldChar w:fldCharType="begin"/>
      </w:r>
      <w:r w:rsidRPr="0002187C">
        <w:rPr>
          <w:rFonts w:ascii="Calibri" w:hAnsi="Calibri" w:cs="Calibri"/>
          <w:lang w:val="en-US"/>
        </w:rPr>
        <w:instrText xml:space="preserve"> BIBLIOGRAPHY  \l 1033 </w:instrText>
      </w:r>
      <w:r w:rsidRPr="0002187C">
        <w:rPr>
          <w:rFonts w:ascii="Calibri" w:hAnsi="Calibri" w:cs="Calibri"/>
          <w:lang w:val="en-US"/>
        </w:rPr>
        <w:fldChar w:fldCharType="separate"/>
      </w:r>
      <w:r w:rsidRPr="0002187C">
        <w:rPr>
          <w:rFonts w:ascii="Calibri" w:hAnsi="Calibri" w:cs="Calibri"/>
          <w:noProof/>
          <w:lang w:val="en-US"/>
        </w:rPr>
        <w:t xml:space="preserve">A.J.J. Braaksma, W. K. &amp;. J. V., 2013. Failure mode and effect analysis in asset maintenance: a multiple case study in the process industry. </w:t>
      </w:r>
      <w:r w:rsidRPr="0002187C">
        <w:rPr>
          <w:rFonts w:ascii="Calibri" w:hAnsi="Calibri" w:cs="Calibri"/>
          <w:i/>
          <w:iCs/>
          <w:noProof/>
          <w:lang w:val="en-US"/>
        </w:rPr>
        <w:t xml:space="preserve">International Journal of Production Research, </w:t>
      </w:r>
      <w:r w:rsidRPr="0002187C">
        <w:rPr>
          <w:rFonts w:ascii="Calibri" w:hAnsi="Calibri" w:cs="Calibri"/>
          <w:noProof/>
          <w:lang w:val="en-US"/>
        </w:rPr>
        <w:t>51(4), pp. 1055-1071.</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A.P. Puvanasvaran, R. S. K. a. A. I., 2010. National Conference in Mechanical Engineering Research and Postgraduate Studies. </w:t>
      </w:r>
      <w:r w:rsidRPr="0002187C">
        <w:rPr>
          <w:rFonts w:ascii="Calibri" w:hAnsi="Calibri" w:cs="Calibri"/>
          <w:i/>
          <w:iCs/>
          <w:noProof/>
          <w:lang w:val="en-US"/>
        </w:rPr>
        <w:t xml:space="preserve">A CASE STUDY OF KAIZEN IMPLEMENTATION IN SMI, </w:t>
      </w:r>
      <w:r w:rsidRPr="0002187C">
        <w:rPr>
          <w:rFonts w:ascii="Calibri" w:hAnsi="Calibri" w:cs="Calibri"/>
          <w:noProof/>
          <w:lang w:val="en-US"/>
        </w:rPr>
        <w:t>pp. 374-391.</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Ansari, P. Z., 2019. MAQE Quality Control. </w:t>
      </w:r>
      <w:r w:rsidRPr="0002187C">
        <w:rPr>
          <w:rFonts w:ascii="Calibri" w:hAnsi="Calibri" w:cs="Calibri"/>
          <w:i/>
          <w:iCs/>
          <w:noProof/>
          <w:lang w:val="en-US"/>
        </w:rPr>
        <w:t xml:space="preserve">Qaulity Control, </w:t>
      </w:r>
      <w:r w:rsidRPr="0002187C">
        <w:rPr>
          <w:rFonts w:ascii="Calibri" w:hAnsi="Calibri" w:cs="Calibri"/>
          <w:noProof/>
          <w:lang w:val="en-US"/>
        </w:rPr>
        <w:t>pp. 1-51.</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Atep Afia Hidayat, M. K. J. H. N. A. A. a. T. W., 2021. International Journal of Scientific Advances. </w:t>
      </w:r>
      <w:r w:rsidRPr="0002187C">
        <w:rPr>
          <w:rFonts w:ascii="Calibri" w:hAnsi="Calibri" w:cs="Calibri"/>
          <w:i/>
          <w:iCs/>
          <w:noProof/>
          <w:lang w:val="en-US"/>
        </w:rPr>
        <w:t xml:space="preserve">Lean Manufacturing Integration in Reducing the Number of, </w:t>
      </w:r>
      <w:r w:rsidRPr="0002187C">
        <w:rPr>
          <w:rFonts w:ascii="Calibri" w:hAnsi="Calibri" w:cs="Calibri"/>
          <w:noProof/>
          <w:lang w:val="en-US"/>
        </w:rPr>
        <w:t>2(5), pp. 713-718.</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Berardinelli, C. F., 2012. Back To Basiccs. </w:t>
      </w:r>
      <w:r w:rsidRPr="0002187C">
        <w:rPr>
          <w:rFonts w:ascii="Calibri" w:hAnsi="Calibri" w:cs="Calibri"/>
          <w:i/>
          <w:iCs/>
          <w:noProof/>
          <w:lang w:val="en-US"/>
        </w:rPr>
        <w:t xml:space="preserve">TO DMAIC or Not to DMAIC?, </w:t>
      </w:r>
      <w:r w:rsidRPr="0002187C">
        <w:rPr>
          <w:rFonts w:ascii="Calibri" w:hAnsi="Calibri" w:cs="Calibri"/>
          <w:noProof/>
          <w:lang w:val="en-US"/>
        </w:rPr>
        <w:t>45(11), p. 72.</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Carlson, C. S., 2014. Reliability and Maintainability Symposium. </w:t>
      </w:r>
      <w:r w:rsidRPr="0002187C">
        <w:rPr>
          <w:rFonts w:ascii="Calibri" w:hAnsi="Calibri" w:cs="Calibri"/>
          <w:i/>
          <w:iCs/>
          <w:noProof/>
          <w:lang w:val="en-US"/>
        </w:rPr>
        <w:t xml:space="preserve">Understanding and Applying the Fundamentals of FMEAs, </w:t>
      </w:r>
      <w:r w:rsidRPr="0002187C">
        <w:rPr>
          <w:rFonts w:ascii="Calibri" w:hAnsi="Calibri" w:cs="Calibri"/>
          <w:noProof/>
          <w:lang w:val="en-US"/>
        </w:rPr>
        <w:t>Issue Reliability and Maintainability Symposium, p. 32.</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Damanaba, P. S., 2015. Failure modes and effects analysis (FMEA) technique: a literature review. 1(1), pp. 2-3.</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Donald D. Tippett, T. A. C., 2015. Project Risk Management Using the Project Risk FMEA. </w:t>
      </w:r>
      <w:r w:rsidRPr="0002187C">
        <w:rPr>
          <w:rFonts w:ascii="Calibri" w:hAnsi="Calibri" w:cs="Calibri"/>
          <w:i/>
          <w:iCs/>
          <w:noProof/>
          <w:lang w:val="en-US"/>
        </w:rPr>
        <w:t xml:space="preserve">Engineering Management Journal, </w:t>
      </w:r>
      <w:r w:rsidRPr="0002187C">
        <w:rPr>
          <w:rFonts w:ascii="Calibri" w:hAnsi="Calibri" w:cs="Calibri"/>
          <w:noProof/>
          <w:lang w:val="en-US"/>
        </w:rPr>
        <w:t>16(4), pp. 28-35.</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Donald P. Lynch, S. B. a. E. C., 2003. How To Scope DMAIC Projects. </w:t>
      </w:r>
      <w:r w:rsidRPr="0002187C">
        <w:rPr>
          <w:rFonts w:ascii="Calibri" w:hAnsi="Calibri" w:cs="Calibri"/>
          <w:i/>
          <w:iCs/>
          <w:noProof/>
          <w:lang w:val="en-US"/>
        </w:rPr>
        <w:t xml:space="preserve">The importance of the right objective, </w:t>
      </w:r>
      <w:r w:rsidRPr="0002187C">
        <w:rPr>
          <w:rFonts w:ascii="Calibri" w:hAnsi="Calibri" w:cs="Calibri"/>
          <w:noProof/>
          <w:lang w:val="en-US"/>
        </w:rPr>
        <w:t>pp. 37-41.</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lastRenderedPageBreak/>
        <w:t xml:space="preserve">Fariba Rahmanian, Z. R., 2013. European Online Journal of Natural and Social Sciences: Proceedings. </w:t>
      </w:r>
      <w:r w:rsidRPr="0002187C">
        <w:rPr>
          <w:rFonts w:ascii="Calibri" w:hAnsi="Calibri" w:cs="Calibri"/>
          <w:i/>
          <w:iCs/>
          <w:noProof/>
          <w:lang w:val="en-US"/>
        </w:rPr>
        <w:t xml:space="preserve">Impact of Kaizen implementation on performance of manufacturing companies’ staff, </w:t>
      </w:r>
      <w:r w:rsidRPr="0002187C">
        <w:rPr>
          <w:rFonts w:ascii="Calibri" w:hAnsi="Calibri" w:cs="Calibri"/>
          <w:noProof/>
          <w:lang w:val="en-US"/>
        </w:rPr>
        <w:t>2(3), pp. 1094-1103.</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HSE, 2003. </w:t>
      </w:r>
      <w:r w:rsidRPr="0002187C">
        <w:rPr>
          <w:rFonts w:ascii="Calibri" w:hAnsi="Calibri" w:cs="Calibri"/>
          <w:i/>
          <w:iCs/>
          <w:noProof/>
          <w:lang w:val="en-US"/>
        </w:rPr>
        <w:t xml:space="preserve">Out of control. </w:t>
      </w:r>
      <w:r w:rsidRPr="0002187C">
        <w:rPr>
          <w:rFonts w:ascii="Calibri" w:hAnsi="Calibri" w:cs="Calibri"/>
          <w:noProof/>
          <w:lang w:val="en-US"/>
        </w:rPr>
        <w:t>2nd ed. s.l.:Crown.</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Institute of Mechanical Engineers, unknown. </w:t>
      </w:r>
      <w:r w:rsidRPr="0002187C">
        <w:rPr>
          <w:rFonts w:ascii="Calibri" w:hAnsi="Calibri" w:cs="Calibri"/>
          <w:i/>
          <w:iCs/>
          <w:noProof/>
          <w:lang w:val="en-US"/>
        </w:rPr>
        <w:t xml:space="preserve">Code Of Conduct Explained. </w:t>
      </w:r>
      <w:r w:rsidRPr="0002187C">
        <w:rPr>
          <w:rFonts w:ascii="Calibri" w:hAnsi="Calibri" w:cs="Calibri"/>
          <w:noProof/>
          <w:lang w:val="en-US"/>
        </w:rPr>
        <w:t xml:space="preserve">[Online] </w:t>
      </w:r>
      <w:r w:rsidRPr="0002187C">
        <w:rPr>
          <w:rFonts w:ascii="Calibri" w:hAnsi="Calibri" w:cs="Calibri"/>
          <w:noProof/>
          <w:lang w:val="en-US"/>
        </w:rPr>
        <w:br/>
        <w:t xml:space="preserve">Available at: </w:t>
      </w:r>
      <w:r w:rsidRPr="0002187C">
        <w:rPr>
          <w:rFonts w:ascii="Calibri" w:hAnsi="Calibri" w:cs="Calibri"/>
          <w:noProof/>
          <w:u w:val="single"/>
          <w:lang w:val="en-US"/>
        </w:rPr>
        <w:t>https://www.imeche.org/about-us/imeche-governance/governance-and-finance-reviews/code-of-conduct-explained</w:t>
      </w:r>
      <w:r w:rsidRPr="0002187C">
        <w:rPr>
          <w:rFonts w:ascii="Calibri" w:hAnsi="Calibri" w:cs="Calibri"/>
          <w:noProof/>
          <w:lang w:val="en-US"/>
        </w:rPr>
        <w:br/>
        <w:t>[Accessed 08 02 2024].</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Jeroen de Mast, J. L., 2012. International Journal of Production Economics. </w:t>
      </w:r>
      <w:r w:rsidRPr="0002187C">
        <w:rPr>
          <w:rFonts w:ascii="Calibri" w:hAnsi="Calibri" w:cs="Calibri"/>
          <w:i/>
          <w:iCs/>
          <w:noProof/>
          <w:lang w:val="en-US"/>
        </w:rPr>
        <w:t xml:space="preserve">An analysis of the Six Sigma DMAIC method from the perspective of problem solving, </w:t>
      </w:r>
      <w:r w:rsidRPr="0002187C">
        <w:rPr>
          <w:rFonts w:ascii="Calibri" w:hAnsi="Calibri" w:cs="Calibri"/>
          <w:noProof/>
          <w:lang w:val="en-US"/>
        </w:rPr>
        <w:t>193(2), pp. 604-614.</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Kapil Dev Sharma, S. S., 2018. </w:t>
      </w:r>
      <w:r w:rsidRPr="0002187C">
        <w:rPr>
          <w:rFonts w:ascii="Calibri" w:hAnsi="Calibri" w:cs="Calibri"/>
          <w:i/>
          <w:iCs/>
          <w:noProof/>
          <w:lang w:val="en-US"/>
        </w:rPr>
        <w:t xml:space="preserve">Failure-Mode-and-Effect-Analysis-FMEA-Implementation. </w:t>
      </w:r>
      <w:r w:rsidRPr="0002187C">
        <w:rPr>
          <w:rFonts w:ascii="Calibri" w:hAnsi="Calibri" w:cs="Calibri"/>
          <w:noProof/>
          <w:lang w:val="en-US"/>
        </w:rPr>
        <w:t xml:space="preserve">[Online] </w:t>
      </w:r>
      <w:r w:rsidRPr="0002187C">
        <w:rPr>
          <w:rFonts w:ascii="Calibri" w:hAnsi="Calibri" w:cs="Calibri"/>
          <w:noProof/>
          <w:lang w:val="en-US"/>
        </w:rPr>
        <w:br/>
        <w:t xml:space="preserve">Available at: </w:t>
      </w:r>
      <w:r w:rsidRPr="0002187C">
        <w:rPr>
          <w:rFonts w:ascii="Calibri" w:hAnsi="Calibri" w:cs="Calibri"/>
          <w:noProof/>
          <w:u w:val="single"/>
          <w:lang w:val="en-US"/>
        </w:rPr>
        <w:t>https://www.scribd.com/document/384478002/Failure-Mode-and-Effect-Analysis-FMEA-Implementation-A-Literature-Review</w:t>
      </w:r>
      <w:r w:rsidRPr="0002187C">
        <w:rPr>
          <w:rFonts w:ascii="Calibri" w:hAnsi="Calibri" w:cs="Calibri"/>
          <w:noProof/>
          <w:lang w:val="en-US"/>
        </w:rPr>
        <w:br/>
        <w:t>[Accessed 08 02 2024].</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M. Dudek-Burlikowska, D. S., 2009. Journal of Achievments in Materials and Manufacturing Engineering. </w:t>
      </w:r>
      <w:r w:rsidRPr="0002187C">
        <w:rPr>
          <w:rFonts w:ascii="Calibri" w:hAnsi="Calibri" w:cs="Calibri"/>
          <w:i/>
          <w:iCs/>
          <w:noProof/>
          <w:lang w:val="en-US"/>
        </w:rPr>
        <w:t xml:space="preserve">The Poka-Yoke method as an improving qauilty of operations in the process, </w:t>
      </w:r>
      <w:r w:rsidRPr="0002187C">
        <w:rPr>
          <w:rFonts w:ascii="Calibri" w:hAnsi="Calibri" w:cs="Calibri"/>
          <w:noProof/>
          <w:lang w:val="en-US"/>
        </w:rPr>
        <w:t>36(1), pp. 95-102.</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M.Aarthy, P., 2014. A COMPARISON OF HISTOGRAM. 2(3), pp. 25-34.</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Pojasek, R. B., 2000. Environmental Quality Managemen. </w:t>
      </w:r>
      <w:r w:rsidRPr="0002187C">
        <w:rPr>
          <w:rFonts w:ascii="Calibri" w:hAnsi="Calibri" w:cs="Calibri"/>
          <w:i/>
          <w:iCs/>
          <w:noProof/>
          <w:lang w:val="en-US"/>
        </w:rPr>
        <w:t xml:space="preserve">Asking "Why?" five times, </w:t>
      </w:r>
      <w:r w:rsidRPr="0002187C">
        <w:rPr>
          <w:rFonts w:ascii="Calibri" w:hAnsi="Calibri" w:cs="Calibri"/>
          <w:noProof/>
          <w:lang w:val="en-US"/>
        </w:rPr>
        <w:t>Volume 10, p. 79.</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Reeb, S. L. a. J., 2002. Statistical Process Control. </w:t>
      </w:r>
      <w:r w:rsidRPr="0002187C">
        <w:rPr>
          <w:rFonts w:ascii="Calibri" w:hAnsi="Calibri" w:cs="Calibri"/>
          <w:i/>
          <w:iCs/>
          <w:noProof/>
          <w:lang w:val="en-US"/>
        </w:rPr>
        <w:t xml:space="preserve">Part3: </w:t>
      </w:r>
      <w:r w:rsidR="00565AF7" w:rsidRPr="0002187C">
        <w:rPr>
          <w:rFonts w:ascii="Calibri" w:hAnsi="Calibri" w:cs="Calibri"/>
          <w:i/>
          <w:iCs/>
          <w:noProof/>
          <w:lang w:val="en-US"/>
        </w:rPr>
        <w:t>Pareto</w:t>
      </w:r>
      <w:r w:rsidRPr="0002187C">
        <w:rPr>
          <w:rFonts w:ascii="Calibri" w:hAnsi="Calibri" w:cs="Calibri"/>
          <w:i/>
          <w:iCs/>
          <w:noProof/>
          <w:lang w:val="en-US"/>
        </w:rPr>
        <w:t xml:space="preserve"> Analysis and Check Sheets, </w:t>
      </w:r>
      <w:r w:rsidRPr="0002187C">
        <w:rPr>
          <w:rFonts w:ascii="Calibri" w:hAnsi="Calibri" w:cs="Calibri"/>
          <w:noProof/>
          <w:lang w:val="en-US"/>
        </w:rPr>
        <w:t>pp. 1-30.</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Rodrigues, J. J. C. V. d. S. G. S. F. F. L. P., 2019. Lean Management “Quick-Wins”: Results of Implementation. A Case Study. </w:t>
      </w:r>
      <w:r w:rsidRPr="0002187C">
        <w:rPr>
          <w:rFonts w:ascii="Calibri" w:hAnsi="Calibri" w:cs="Calibri"/>
          <w:i/>
          <w:iCs/>
          <w:noProof/>
          <w:lang w:val="en-US"/>
        </w:rPr>
        <w:t>Results of Implementation. A Case Study.</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Roger G. Schroeder, K. L. C. L. A. S. C., 2008. Six Sigma: Definition and underlying theory,. </w:t>
      </w:r>
      <w:r w:rsidRPr="0002187C">
        <w:rPr>
          <w:rFonts w:ascii="Calibri" w:hAnsi="Calibri" w:cs="Calibri"/>
          <w:i/>
          <w:iCs/>
          <w:noProof/>
          <w:lang w:val="en-US"/>
        </w:rPr>
        <w:t xml:space="preserve">Journal of Operations Managment, </w:t>
      </w:r>
      <w:r w:rsidRPr="0002187C">
        <w:rPr>
          <w:rFonts w:ascii="Calibri" w:hAnsi="Calibri" w:cs="Calibri"/>
          <w:noProof/>
          <w:lang w:val="en-US"/>
        </w:rPr>
        <w:t>26(4), pp. 536-554.</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Rohit Chandel, S. K., 2016. International Journal of Enhanced Research in Science, Technology &amp; Engineering. </w:t>
      </w:r>
      <w:r w:rsidRPr="0002187C">
        <w:rPr>
          <w:rFonts w:ascii="Calibri" w:hAnsi="Calibri" w:cs="Calibri"/>
          <w:i/>
          <w:iCs/>
          <w:noProof/>
          <w:lang w:val="en-US"/>
        </w:rPr>
        <w:t xml:space="preserve">Productivity Enhancement Using DMAIC Approach, </w:t>
      </w:r>
      <w:r w:rsidRPr="0002187C">
        <w:rPr>
          <w:rFonts w:ascii="Calibri" w:hAnsi="Calibri" w:cs="Calibri"/>
          <w:noProof/>
          <w:lang w:val="en-US"/>
        </w:rPr>
        <w:t>5(1), pp. 112-116.</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lastRenderedPageBreak/>
        <w:t xml:space="preserve">Saeed Hosseinpoor, T. D. ,. A. M., 31 December 2023. Comprehensive analysis of hospital solid waste levels and HSE risks using FMEA technique: A case study in northwest Iran. </w:t>
      </w:r>
      <w:r w:rsidRPr="0002187C">
        <w:rPr>
          <w:rFonts w:ascii="Calibri" w:hAnsi="Calibri" w:cs="Calibri"/>
          <w:i/>
          <w:iCs/>
          <w:noProof/>
          <w:lang w:val="en-US"/>
        </w:rPr>
        <w:t>A case study in northwest Ira.</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Stephen, P., 2014. Application of DMAIC to integrate Lean Manufacturing and Six Sigma. </w:t>
      </w:r>
      <w:r w:rsidRPr="0002187C">
        <w:rPr>
          <w:rFonts w:ascii="Calibri" w:hAnsi="Calibri" w:cs="Calibri"/>
          <w:i/>
          <w:iCs/>
          <w:noProof/>
          <w:lang w:val="en-US"/>
        </w:rPr>
        <w:t xml:space="preserve">Application of DMAIC to integrate Lean Manufacturing and Six Sigma, </w:t>
      </w:r>
      <w:r w:rsidRPr="0002187C">
        <w:rPr>
          <w:rFonts w:ascii="Calibri" w:hAnsi="Calibri" w:cs="Calibri"/>
          <w:noProof/>
          <w:lang w:val="en-US"/>
        </w:rPr>
        <w:t>1(1), pp. 16-18.</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Wei Dai, P. G. W. M. C. X. T., 2011. Decision-making in product quality based on failure knowledge. </w:t>
      </w:r>
      <w:r w:rsidRPr="0002187C">
        <w:rPr>
          <w:rFonts w:ascii="Calibri" w:hAnsi="Calibri" w:cs="Calibri"/>
          <w:i/>
          <w:iCs/>
          <w:noProof/>
          <w:lang w:val="en-US"/>
        </w:rPr>
        <w:t xml:space="preserve">International Journal of Product Lifecycle Management, </w:t>
      </w:r>
      <w:r w:rsidRPr="0002187C">
        <w:rPr>
          <w:rFonts w:ascii="Calibri" w:hAnsi="Calibri" w:cs="Calibri"/>
          <w:noProof/>
          <w:lang w:val="en-US"/>
        </w:rPr>
        <w:t>pp. 143-163.</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Welch, J., n.d. Reliability and Six Sigma Management. </w:t>
      </w:r>
      <w:r w:rsidRPr="0002187C">
        <w:rPr>
          <w:rFonts w:ascii="Calibri" w:hAnsi="Calibri" w:cs="Calibri"/>
          <w:i/>
          <w:iCs/>
          <w:noProof/>
          <w:lang w:val="en-US"/>
        </w:rPr>
        <w:t xml:space="preserve">Reliability and Six Sigma Management, </w:t>
      </w:r>
      <w:r w:rsidRPr="0002187C">
        <w:rPr>
          <w:rFonts w:ascii="Calibri" w:hAnsi="Calibri" w:cs="Calibri"/>
          <w:noProof/>
          <w:lang w:val="en-US"/>
        </w:rPr>
        <w:t>pp. 329-364.</w:t>
      </w:r>
    </w:p>
    <w:p w:rsidR="00302117" w:rsidRPr="0002187C" w:rsidRDefault="00302117" w:rsidP="00F27E4A">
      <w:pPr>
        <w:pStyle w:val="Bibliography"/>
        <w:spacing w:after="100" w:afterAutospacing="1"/>
        <w:jc w:val="both"/>
        <w:rPr>
          <w:rFonts w:ascii="Calibri" w:hAnsi="Calibri" w:cs="Calibri"/>
          <w:noProof/>
          <w:lang w:val="en-US"/>
        </w:rPr>
      </w:pPr>
      <w:r w:rsidRPr="0002187C">
        <w:rPr>
          <w:rFonts w:ascii="Calibri" w:hAnsi="Calibri" w:cs="Calibri"/>
          <w:noProof/>
          <w:lang w:val="en-US"/>
        </w:rPr>
        <w:t xml:space="preserve">Zhang, M., 2015. Production Planning &amp; Control. </w:t>
      </w:r>
      <w:r w:rsidRPr="0002187C">
        <w:rPr>
          <w:rFonts w:ascii="Calibri" w:hAnsi="Calibri" w:cs="Calibri"/>
          <w:i/>
          <w:iCs/>
          <w:noProof/>
          <w:lang w:val="en-US"/>
        </w:rPr>
        <w:t xml:space="preserve">Comprehensive Six Sigma application: a case study, </w:t>
      </w:r>
      <w:r w:rsidRPr="0002187C">
        <w:rPr>
          <w:rFonts w:ascii="Calibri" w:hAnsi="Calibri" w:cs="Calibri"/>
          <w:noProof/>
          <w:lang w:val="en-US"/>
        </w:rPr>
        <w:t>26(3), pp. 219-234.</w:t>
      </w:r>
    </w:p>
    <w:p w:rsidR="00401FDA" w:rsidRPr="0002187C" w:rsidRDefault="00302117" w:rsidP="00F27E4A">
      <w:pPr>
        <w:spacing w:after="100" w:afterAutospacing="1"/>
        <w:jc w:val="both"/>
        <w:rPr>
          <w:rFonts w:ascii="Calibri" w:hAnsi="Calibri" w:cs="Calibri"/>
          <w:lang w:val="en-US"/>
        </w:rPr>
      </w:pPr>
      <w:r w:rsidRPr="0002187C">
        <w:rPr>
          <w:rFonts w:ascii="Calibri" w:hAnsi="Calibri" w:cs="Calibri"/>
          <w:lang w:val="en-US"/>
        </w:rPr>
        <w:fldChar w:fldCharType="end"/>
      </w:r>
    </w:p>
    <w:sectPr w:rsidR="00401FDA" w:rsidRPr="0002187C" w:rsidSect="00FE7D44">
      <w:footerReference w:type="default" r:id="rId20"/>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55D9" w:rsidRDefault="000A55D9" w:rsidP="00FE7D44">
      <w:pPr>
        <w:spacing w:after="0" w:line="240" w:lineRule="auto"/>
      </w:pPr>
      <w:r>
        <w:separator/>
      </w:r>
    </w:p>
  </w:endnote>
  <w:endnote w:type="continuationSeparator" w:id="0">
    <w:p w:rsidR="000A55D9" w:rsidRDefault="000A55D9" w:rsidP="00FE7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ans Serif Collection">
    <w:panose1 w:val="020B0502040504020204"/>
    <w:charset w:val="00"/>
    <w:family w:val="swiss"/>
    <w:pitch w:val="variable"/>
    <w:sig w:usb0="8007A0C3" w:usb1="02006040" w:usb2="29100001"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7038959"/>
      <w:docPartObj>
        <w:docPartGallery w:val="Page Numbers (Bottom of Page)"/>
        <w:docPartUnique/>
      </w:docPartObj>
    </w:sdtPr>
    <w:sdtEndPr>
      <w:rPr>
        <w:noProof/>
      </w:rPr>
    </w:sdtEndPr>
    <w:sdtContent>
      <w:p w:rsidR="007318C5" w:rsidRDefault="007318C5">
        <w:pPr>
          <w:pStyle w:val="Footer"/>
          <w:jc w:val="center"/>
        </w:pPr>
        <w:r>
          <w:fldChar w:fldCharType="begin"/>
        </w:r>
        <w:r>
          <w:instrText xml:space="preserve"> PAGE   \* MERGEFORMAT </w:instrText>
        </w:r>
        <w:r>
          <w:fldChar w:fldCharType="separate"/>
        </w:r>
        <w:r w:rsidR="00A85706">
          <w:rPr>
            <w:noProof/>
          </w:rPr>
          <w:t>iv</w:t>
        </w:r>
        <w:r>
          <w:rPr>
            <w:noProof/>
          </w:rPr>
          <w:fldChar w:fldCharType="end"/>
        </w:r>
      </w:p>
    </w:sdtContent>
  </w:sdt>
  <w:p w:rsidR="007318C5" w:rsidRDefault="007318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55D9" w:rsidRDefault="000A55D9" w:rsidP="00FE7D44">
      <w:pPr>
        <w:spacing w:after="0" w:line="240" w:lineRule="auto"/>
      </w:pPr>
      <w:r>
        <w:separator/>
      </w:r>
    </w:p>
  </w:footnote>
  <w:footnote w:type="continuationSeparator" w:id="0">
    <w:p w:rsidR="000A55D9" w:rsidRDefault="000A55D9" w:rsidP="00FE7D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811CC8"/>
    <w:multiLevelType w:val="hybridMultilevel"/>
    <w:tmpl w:val="3D0AF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51129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D44"/>
    <w:rsid w:val="0002187C"/>
    <w:rsid w:val="00027A87"/>
    <w:rsid w:val="00065570"/>
    <w:rsid w:val="00094139"/>
    <w:rsid w:val="000A333A"/>
    <w:rsid w:val="000A55D9"/>
    <w:rsid w:val="00122E4B"/>
    <w:rsid w:val="00157F8E"/>
    <w:rsid w:val="001643F4"/>
    <w:rsid w:val="00176347"/>
    <w:rsid w:val="00181EAA"/>
    <w:rsid w:val="001A6EC3"/>
    <w:rsid w:val="001C13A7"/>
    <w:rsid w:val="001D1BB3"/>
    <w:rsid w:val="001D6012"/>
    <w:rsid w:val="0020291B"/>
    <w:rsid w:val="002116ED"/>
    <w:rsid w:val="00221DE6"/>
    <w:rsid w:val="00260C41"/>
    <w:rsid w:val="002A08A6"/>
    <w:rsid w:val="002A5DA0"/>
    <w:rsid w:val="002B21B1"/>
    <w:rsid w:val="002D0CC0"/>
    <w:rsid w:val="002D19C1"/>
    <w:rsid w:val="002F21FF"/>
    <w:rsid w:val="00302117"/>
    <w:rsid w:val="003218F3"/>
    <w:rsid w:val="003412B7"/>
    <w:rsid w:val="003727AE"/>
    <w:rsid w:val="00372D7F"/>
    <w:rsid w:val="0037559E"/>
    <w:rsid w:val="00377F4E"/>
    <w:rsid w:val="00386496"/>
    <w:rsid w:val="003C2F8F"/>
    <w:rsid w:val="003D09A8"/>
    <w:rsid w:val="003E2E49"/>
    <w:rsid w:val="003E3EE4"/>
    <w:rsid w:val="00401FDA"/>
    <w:rsid w:val="00406259"/>
    <w:rsid w:val="00420770"/>
    <w:rsid w:val="0043291E"/>
    <w:rsid w:val="00477FAE"/>
    <w:rsid w:val="004915AC"/>
    <w:rsid w:val="004C715A"/>
    <w:rsid w:val="004D123B"/>
    <w:rsid w:val="004E3BCD"/>
    <w:rsid w:val="00501E6B"/>
    <w:rsid w:val="0051694F"/>
    <w:rsid w:val="00534DF7"/>
    <w:rsid w:val="00544FBA"/>
    <w:rsid w:val="00565AF7"/>
    <w:rsid w:val="00571D47"/>
    <w:rsid w:val="005773E8"/>
    <w:rsid w:val="005900CA"/>
    <w:rsid w:val="005B4060"/>
    <w:rsid w:val="005C54D9"/>
    <w:rsid w:val="005E5A9B"/>
    <w:rsid w:val="00606555"/>
    <w:rsid w:val="00636AA2"/>
    <w:rsid w:val="00644817"/>
    <w:rsid w:val="006525F7"/>
    <w:rsid w:val="00673B15"/>
    <w:rsid w:val="00692073"/>
    <w:rsid w:val="006D0019"/>
    <w:rsid w:val="006D1E2E"/>
    <w:rsid w:val="006D494B"/>
    <w:rsid w:val="006D6D60"/>
    <w:rsid w:val="007318C5"/>
    <w:rsid w:val="0075233E"/>
    <w:rsid w:val="00773970"/>
    <w:rsid w:val="007861D7"/>
    <w:rsid w:val="007950B3"/>
    <w:rsid w:val="007A4FB4"/>
    <w:rsid w:val="00803419"/>
    <w:rsid w:val="00811147"/>
    <w:rsid w:val="008220F0"/>
    <w:rsid w:val="00886A6C"/>
    <w:rsid w:val="008903EC"/>
    <w:rsid w:val="008C28EB"/>
    <w:rsid w:val="008D3E14"/>
    <w:rsid w:val="00940873"/>
    <w:rsid w:val="009501CC"/>
    <w:rsid w:val="00952968"/>
    <w:rsid w:val="00955177"/>
    <w:rsid w:val="0098039A"/>
    <w:rsid w:val="009A59A3"/>
    <w:rsid w:val="009D79A1"/>
    <w:rsid w:val="009F59F4"/>
    <w:rsid w:val="009F5BA0"/>
    <w:rsid w:val="00A130D5"/>
    <w:rsid w:val="00A607A2"/>
    <w:rsid w:val="00A82B35"/>
    <w:rsid w:val="00A85706"/>
    <w:rsid w:val="00AB038A"/>
    <w:rsid w:val="00AB3FF2"/>
    <w:rsid w:val="00AD58ED"/>
    <w:rsid w:val="00AD5DE8"/>
    <w:rsid w:val="00AF1771"/>
    <w:rsid w:val="00AF35E7"/>
    <w:rsid w:val="00AF47E9"/>
    <w:rsid w:val="00B11173"/>
    <w:rsid w:val="00B24855"/>
    <w:rsid w:val="00B52164"/>
    <w:rsid w:val="00B64ED2"/>
    <w:rsid w:val="00BB3EF3"/>
    <w:rsid w:val="00BD76CA"/>
    <w:rsid w:val="00C03B87"/>
    <w:rsid w:val="00C462D4"/>
    <w:rsid w:val="00C838C0"/>
    <w:rsid w:val="00C95F72"/>
    <w:rsid w:val="00CD1E34"/>
    <w:rsid w:val="00CE3F3D"/>
    <w:rsid w:val="00CF7251"/>
    <w:rsid w:val="00D01579"/>
    <w:rsid w:val="00D10E69"/>
    <w:rsid w:val="00D37CB8"/>
    <w:rsid w:val="00D840F4"/>
    <w:rsid w:val="00D8557B"/>
    <w:rsid w:val="00DC1ABC"/>
    <w:rsid w:val="00E008A4"/>
    <w:rsid w:val="00E466FE"/>
    <w:rsid w:val="00E62232"/>
    <w:rsid w:val="00E847A5"/>
    <w:rsid w:val="00F07572"/>
    <w:rsid w:val="00F27E4A"/>
    <w:rsid w:val="00F361B3"/>
    <w:rsid w:val="00F72E17"/>
    <w:rsid w:val="00F74A4B"/>
    <w:rsid w:val="00F80D16"/>
    <w:rsid w:val="00F8243A"/>
    <w:rsid w:val="00FE7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B44828"/>
  <w15:chartTrackingRefBased/>
  <w15:docId w15:val="{B72C406C-D701-411C-9286-F33CC6965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7251"/>
    <w:pPr>
      <w:spacing w:line="360" w:lineRule="auto"/>
    </w:pPr>
    <w:rPr>
      <w:rFonts w:ascii="Sans Serif Collection" w:hAnsi="Sans Serif Collection"/>
    </w:rPr>
  </w:style>
  <w:style w:type="paragraph" w:styleId="Heading1">
    <w:name w:val="heading 1"/>
    <w:basedOn w:val="Normal"/>
    <w:next w:val="Normal"/>
    <w:link w:val="Heading1Char"/>
    <w:uiPriority w:val="9"/>
    <w:qFormat/>
    <w:rsid w:val="002F21FF"/>
    <w:pPr>
      <w:keepNext/>
      <w:keepLines/>
      <w:numPr>
        <w:numId w:val="2"/>
      </w:numPr>
      <w:spacing w:before="240" w:after="0"/>
      <w:outlineLvl w:val="0"/>
    </w:pPr>
    <w:rPr>
      <w:rFonts w:eastAsiaTheme="majorEastAsia" w:cstheme="majorBidi"/>
      <w:color w:val="2F5496" w:themeColor="accent1" w:themeShade="BF"/>
      <w:szCs w:val="32"/>
    </w:rPr>
  </w:style>
  <w:style w:type="paragraph" w:styleId="Heading2">
    <w:name w:val="heading 2"/>
    <w:basedOn w:val="Normal"/>
    <w:next w:val="Normal"/>
    <w:link w:val="Heading2Char"/>
    <w:uiPriority w:val="9"/>
    <w:unhideWhenUsed/>
    <w:qFormat/>
    <w:rsid w:val="006525F7"/>
    <w:pPr>
      <w:keepNext/>
      <w:keepLines/>
      <w:numPr>
        <w:ilvl w:val="1"/>
        <w:numId w:val="2"/>
      </w:numPr>
      <w:spacing w:before="40" w:after="0"/>
      <w:ind w:left="578" w:hanging="578"/>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FE7D44"/>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E7D44"/>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E7D44"/>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E7D44"/>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E7D44"/>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E7D4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E7D4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rsid w:val="00FE7D44"/>
    <w:pPr>
      <w:spacing w:after="0" w:line="360" w:lineRule="auto"/>
    </w:pPr>
    <w:rPr>
      <w:rFonts w:ascii="Sans Serif Collection" w:hAnsi="Sans Serif Collection"/>
    </w:rPr>
  </w:style>
  <w:style w:type="character" w:customStyle="1" w:styleId="Heading1Char">
    <w:name w:val="Heading 1 Char"/>
    <w:basedOn w:val="DefaultParagraphFont"/>
    <w:link w:val="Heading1"/>
    <w:uiPriority w:val="9"/>
    <w:rsid w:val="002F21FF"/>
    <w:rPr>
      <w:rFonts w:ascii="Sans Serif Collection" w:eastAsiaTheme="majorEastAsia" w:hAnsi="Sans Serif Collection" w:cstheme="majorBidi"/>
      <w:color w:val="2F5496" w:themeColor="accent1" w:themeShade="BF"/>
      <w:szCs w:val="32"/>
    </w:rPr>
  </w:style>
  <w:style w:type="character" w:customStyle="1" w:styleId="Heading2Char">
    <w:name w:val="Heading 2 Char"/>
    <w:basedOn w:val="DefaultParagraphFont"/>
    <w:link w:val="Heading2"/>
    <w:uiPriority w:val="9"/>
    <w:rsid w:val="006525F7"/>
    <w:rPr>
      <w:rFonts w:ascii="Sans Serif Collection" w:eastAsiaTheme="majorEastAsia" w:hAnsi="Sans Serif Collection" w:cstheme="majorBidi"/>
      <w:color w:val="2F5496" w:themeColor="accent1" w:themeShade="BF"/>
      <w:szCs w:val="26"/>
    </w:rPr>
  </w:style>
  <w:style w:type="character" w:customStyle="1" w:styleId="Heading3Char">
    <w:name w:val="Heading 3 Char"/>
    <w:basedOn w:val="DefaultParagraphFont"/>
    <w:link w:val="Heading3"/>
    <w:uiPriority w:val="9"/>
    <w:rsid w:val="00FE7D4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E7D4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E7D4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E7D4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E7D4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E7D4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E7D4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E7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D44"/>
    <w:rPr>
      <w:rFonts w:ascii="Sans Serif Collection" w:hAnsi="Sans Serif Collection"/>
    </w:rPr>
  </w:style>
  <w:style w:type="paragraph" w:styleId="Footer">
    <w:name w:val="footer"/>
    <w:basedOn w:val="Normal"/>
    <w:link w:val="FooterChar"/>
    <w:uiPriority w:val="99"/>
    <w:unhideWhenUsed/>
    <w:rsid w:val="00FE7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D44"/>
    <w:rPr>
      <w:rFonts w:ascii="Sans Serif Collection" w:hAnsi="Sans Serif Collection"/>
    </w:rPr>
  </w:style>
  <w:style w:type="paragraph" w:styleId="TOCHeading">
    <w:name w:val="TOC Heading"/>
    <w:basedOn w:val="Heading1"/>
    <w:next w:val="Normal"/>
    <w:uiPriority w:val="39"/>
    <w:unhideWhenUsed/>
    <w:qFormat/>
    <w:rsid w:val="00F8243A"/>
    <w:pPr>
      <w:numPr>
        <w:numId w:val="0"/>
      </w:num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F8243A"/>
    <w:pPr>
      <w:spacing w:after="100"/>
    </w:pPr>
  </w:style>
  <w:style w:type="character" w:styleId="Hyperlink">
    <w:name w:val="Hyperlink"/>
    <w:basedOn w:val="DefaultParagraphFont"/>
    <w:uiPriority w:val="99"/>
    <w:unhideWhenUsed/>
    <w:rsid w:val="00F8243A"/>
    <w:rPr>
      <w:color w:val="0563C1" w:themeColor="hyperlink"/>
      <w:u w:val="single"/>
    </w:rPr>
  </w:style>
  <w:style w:type="paragraph" w:styleId="TOC2">
    <w:name w:val="toc 2"/>
    <w:basedOn w:val="Normal"/>
    <w:next w:val="Normal"/>
    <w:autoRedefine/>
    <w:uiPriority w:val="39"/>
    <w:unhideWhenUsed/>
    <w:rsid w:val="004C715A"/>
    <w:pPr>
      <w:spacing w:after="100"/>
      <w:ind w:left="220"/>
    </w:pPr>
  </w:style>
  <w:style w:type="table" w:styleId="TableGrid">
    <w:name w:val="Table Grid"/>
    <w:basedOn w:val="TableNormal"/>
    <w:uiPriority w:val="39"/>
    <w:rsid w:val="004C71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C715A"/>
    <w:pPr>
      <w:spacing w:after="200" w:line="240" w:lineRule="auto"/>
    </w:pPr>
    <w:rPr>
      <w:i/>
      <w:iCs/>
      <w:color w:val="44546A" w:themeColor="text2"/>
      <w:sz w:val="18"/>
      <w:szCs w:val="18"/>
    </w:rPr>
  </w:style>
  <w:style w:type="paragraph" w:styleId="ListParagraph">
    <w:name w:val="List Paragraph"/>
    <w:basedOn w:val="Normal"/>
    <w:uiPriority w:val="34"/>
    <w:qFormat/>
    <w:rsid w:val="00372D7F"/>
    <w:pPr>
      <w:ind w:left="720"/>
      <w:contextualSpacing/>
    </w:pPr>
  </w:style>
  <w:style w:type="paragraph" w:styleId="Bibliography">
    <w:name w:val="Bibliography"/>
    <w:basedOn w:val="Normal"/>
    <w:next w:val="Normal"/>
    <w:uiPriority w:val="37"/>
    <w:unhideWhenUsed/>
    <w:rsid w:val="00544FBA"/>
  </w:style>
  <w:style w:type="paragraph" w:styleId="TableofFigures">
    <w:name w:val="table of figures"/>
    <w:basedOn w:val="Normal"/>
    <w:next w:val="Normal"/>
    <w:uiPriority w:val="99"/>
    <w:unhideWhenUsed/>
    <w:rsid w:val="00544FB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29337">
      <w:bodyDiv w:val="1"/>
      <w:marLeft w:val="0"/>
      <w:marRight w:val="0"/>
      <w:marTop w:val="0"/>
      <w:marBottom w:val="0"/>
      <w:divBdr>
        <w:top w:val="none" w:sz="0" w:space="0" w:color="auto"/>
        <w:left w:val="none" w:sz="0" w:space="0" w:color="auto"/>
        <w:bottom w:val="none" w:sz="0" w:space="0" w:color="auto"/>
        <w:right w:val="none" w:sz="0" w:space="0" w:color="auto"/>
      </w:divBdr>
    </w:div>
    <w:div w:id="18433915">
      <w:bodyDiv w:val="1"/>
      <w:marLeft w:val="0"/>
      <w:marRight w:val="0"/>
      <w:marTop w:val="0"/>
      <w:marBottom w:val="0"/>
      <w:divBdr>
        <w:top w:val="none" w:sz="0" w:space="0" w:color="auto"/>
        <w:left w:val="none" w:sz="0" w:space="0" w:color="auto"/>
        <w:bottom w:val="none" w:sz="0" w:space="0" w:color="auto"/>
        <w:right w:val="none" w:sz="0" w:space="0" w:color="auto"/>
      </w:divBdr>
    </w:div>
    <w:div w:id="32966883">
      <w:bodyDiv w:val="1"/>
      <w:marLeft w:val="0"/>
      <w:marRight w:val="0"/>
      <w:marTop w:val="0"/>
      <w:marBottom w:val="0"/>
      <w:divBdr>
        <w:top w:val="none" w:sz="0" w:space="0" w:color="auto"/>
        <w:left w:val="none" w:sz="0" w:space="0" w:color="auto"/>
        <w:bottom w:val="none" w:sz="0" w:space="0" w:color="auto"/>
        <w:right w:val="none" w:sz="0" w:space="0" w:color="auto"/>
      </w:divBdr>
    </w:div>
    <w:div w:id="40523447">
      <w:bodyDiv w:val="1"/>
      <w:marLeft w:val="0"/>
      <w:marRight w:val="0"/>
      <w:marTop w:val="0"/>
      <w:marBottom w:val="0"/>
      <w:divBdr>
        <w:top w:val="none" w:sz="0" w:space="0" w:color="auto"/>
        <w:left w:val="none" w:sz="0" w:space="0" w:color="auto"/>
        <w:bottom w:val="none" w:sz="0" w:space="0" w:color="auto"/>
        <w:right w:val="none" w:sz="0" w:space="0" w:color="auto"/>
      </w:divBdr>
    </w:div>
    <w:div w:id="41247053">
      <w:bodyDiv w:val="1"/>
      <w:marLeft w:val="0"/>
      <w:marRight w:val="0"/>
      <w:marTop w:val="0"/>
      <w:marBottom w:val="0"/>
      <w:divBdr>
        <w:top w:val="none" w:sz="0" w:space="0" w:color="auto"/>
        <w:left w:val="none" w:sz="0" w:space="0" w:color="auto"/>
        <w:bottom w:val="none" w:sz="0" w:space="0" w:color="auto"/>
        <w:right w:val="none" w:sz="0" w:space="0" w:color="auto"/>
      </w:divBdr>
    </w:div>
    <w:div w:id="126051687">
      <w:bodyDiv w:val="1"/>
      <w:marLeft w:val="0"/>
      <w:marRight w:val="0"/>
      <w:marTop w:val="0"/>
      <w:marBottom w:val="0"/>
      <w:divBdr>
        <w:top w:val="none" w:sz="0" w:space="0" w:color="auto"/>
        <w:left w:val="none" w:sz="0" w:space="0" w:color="auto"/>
        <w:bottom w:val="none" w:sz="0" w:space="0" w:color="auto"/>
        <w:right w:val="none" w:sz="0" w:space="0" w:color="auto"/>
      </w:divBdr>
    </w:div>
    <w:div w:id="149180653">
      <w:bodyDiv w:val="1"/>
      <w:marLeft w:val="0"/>
      <w:marRight w:val="0"/>
      <w:marTop w:val="0"/>
      <w:marBottom w:val="0"/>
      <w:divBdr>
        <w:top w:val="none" w:sz="0" w:space="0" w:color="auto"/>
        <w:left w:val="none" w:sz="0" w:space="0" w:color="auto"/>
        <w:bottom w:val="none" w:sz="0" w:space="0" w:color="auto"/>
        <w:right w:val="none" w:sz="0" w:space="0" w:color="auto"/>
      </w:divBdr>
    </w:div>
    <w:div w:id="155848623">
      <w:bodyDiv w:val="1"/>
      <w:marLeft w:val="0"/>
      <w:marRight w:val="0"/>
      <w:marTop w:val="0"/>
      <w:marBottom w:val="0"/>
      <w:divBdr>
        <w:top w:val="none" w:sz="0" w:space="0" w:color="auto"/>
        <w:left w:val="none" w:sz="0" w:space="0" w:color="auto"/>
        <w:bottom w:val="none" w:sz="0" w:space="0" w:color="auto"/>
        <w:right w:val="none" w:sz="0" w:space="0" w:color="auto"/>
      </w:divBdr>
    </w:div>
    <w:div w:id="161892536">
      <w:bodyDiv w:val="1"/>
      <w:marLeft w:val="0"/>
      <w:marRight w:val="0"/>
      <w:marTop w:val="0"/>
      <w:marBottom w:val="0"/>
      <w:divBdr>
        <w:top w:val="none" w:sz="0" w:space="0" w:color="auto"/>
        <w:left w:val="none" w:sz="0" w:space="0" w:color="auto"/>
        <w:bottom w:val="none" w:sz="0" w:space="0" w:color="auto"/>
        <w:right w:val="none" w:sz="0" w:space="0" w:color="auto"/>
      </w:divBdr>
    </w:div>
    <w:div w:id="172376626">
      <w:bodyDiv w:val="1"/>
      <w:marLeft w:val="0"/>
      <w:marRight w:val="0"/>
      <w:marTop w:val="0"/>
      <w:marBottom w:val="0"/>
      <w:divBdr>
        <w:top w:val="none" w:sz="0" w:space="0" w:color="auto"/>
        <w:left w:val="none" w:sz="0" w:space="0" w:color="auto"/>
        <w:bottom w:val="none" w:sz="0" w:space="0" w:color="auto"/>
        <w:right w:val="none" w:sz="0" w:space="0" w:color="auto"/>
      </w:divBdr>
    </w:div>
    <w:div w:id="196936283">
      <w:bodyDiv w:val="1"/>
      <w:marLeft w:val="0"/>
      <w:marRight w:val="0"/>
      <w:marTop w:val="0"/>
      <w:marBottom w:val="0"/>
      <w:divBdr>
        <w:top w:val="none" w:sz="0" w:space="0" w:color="auto"/>
        <w:left w:val="none" w:sz="0" w:space="0" w:color="auto"/>
        <w:bottom w:val="none" w:sz="0" w:space="0" w:color="auto"/>
        <w:right w:val="none" w:sz="0" w:space="0" w:color="auto"/>
      </w:divBdr>
    </w:div>
    <w:div w:id="269510298">
      <w:bodyDiv w:val="1"/>
      <w:marLeft w:val="0"/>
      <w:marRight w:val="0"/>
      <w:marTop w:val="0"/>
      <w:marBottom w:val="0"/>
      <w:divBdr>
        <w:top w:val="none" w:sz="0" w:space="0" w:color="auto"/>
        <w:left w:val="none" w:sz="0" w:space="0" w:color="auto"/>
        <w:bottom w:val="none" w:sz="0" w:space="0" w:color="auto"/>
        <w:right w:val="none" w:sz="0" w:space="0" w:color="auto"/>
      </w:divBdr>
    </w:div>
    <w:div w:id="294023365">
      <w:bodyDiv w:val="1"/>
      <w:marLeft w:val="0"/>
      <w:marRight w:val="0"/>
      <w:marTop w:val="0"/>
      <w:marBottom w:val="0"/>
      <w:divBdr>
        <w:top w:val="none" w:sz="0" w:space="0" w:color="auto"/>
        <w:left w:val="none" w:sz="0" w:space="0" w:color="auto"/>
        <w:bottom w:val="none" w:sz="0" w:space="0" w:color="auto"/>
        <w:right w:val="none" w:sz="0" w:space="0" w:color="auto"/>
      </w:divBdr>
    </w:div>
    <w:div w:id="369766627">
      <w:bodyDiv w:val="1"/>
      <w:marLeft w:val="0"/>
      <w:marRight w:val="0"/>
      <w:marTop w:val="0"/>
      <w:marBottom w:val="0"/>
      <w:divBdr>
        <w:top w:val="none" w:sz="0" w:space="0" w:color="auto"/>
        <w:left w:val="none" w:sz="0" w:space="0" w:color="auto"/>
        <w:bottom w:val="none" w:sz="0" w:space="0" w:color="auto"/>
        <w:right w:val="none" w:sz="0" w:space="0" w:color="auto"/>
      </w:divBdr>
    </w:div>
    <w:div w:id="382293694">
      <w:bodyDiv w:val="1"/>
      <w:marLeft w:val="0"/>
      <w:marRight w:val="0"/>
      <w:marTop w:val="0"/>
      <w:marBottom w:val="0"/>
      <w:divBdr>
        <w:top w:val="none" w:sz="0" w:space="0" w:color="auto"/>
        <w:left w:val="none" w:sz="0" w:space="0" w:color="auto"/>
        <w:bottom w:val="none" w:sz="0" w:space="0" w:color="auto"/>
        <w:right w:val="none" w:sz="0" w:space="0" w:color="auto"/>
      </w:divBdr>
    </w:div>
    <w:div w:id="476722075">
      <w:bodyDiv w:val="1"/>
      <w:marLeft w:val="0"/>
      <w:marRight w:val="0"/>
      <w:marTop w:val="0"/>
      <w:marBottom w:val="0"/>
      <w:divBdr>
        <w:top w:val="none" w:sz="0" w:space="0" w:color="auto"/>
        <w:left w:val="none" w:sz="0" w:space="0" w:color="auto"/>
        <w:bottom w:val="none" w:sz="0" w:space="0" w:color="auto"/>
        <w:right w:val="none" w:sz="0" w:space="0" w:color="auto"/>
      </w:divBdr>
    </w:div>
    <w:div w:id="479930208">
      <w:bodyDiv w:val="1"/>
      <w:marLeft w:val="0"/>
      <w:marRight w:val="0"/>
      <w:marTop w:val="0"/>
      <w:marBottom w:val="0"/>
      <w:divBdr>
        <w:top w:val="none" w:sz="0" w:space="0" w:color="auto"/>
        <w:left w:val="none" w:sz="0" w:space="0" w:color="auto"/>
        <w:bottom w:val="none" w:sz="0" w:space="0" w:color="auto"/>
        <w:right w:val="none" w:sz="0" w:space="0" w:color="auto"/>
      </w:divBdr>
    </w:div>
    <w:div w:id="543837414">
      <w:bodyDiv w:val="1"/>
      <w:marLeft w:val="0"/>
      <w:marRight w:val="0"/>
      <w:marTop w:val="0"/>
      <w:marBottom w:val="0"/>
      <w:divBdr>
        <w:top w:val="none" w:sz="0" w:space="0" w:color="auto"/>
        <w:left w:val="none" w:sz="0" w:space="0" w:color="auto"/>
        <w:bottom w:val="none" w:sz="0" w:space="0" w:color="auto"/>
        <w:right w:val="none" w:sz="0" w:space="0" w:color="auto"/>
      </w:divBdr>
    </w:div>
    <w:div w:id="545798022">
      <w:bodyDiv w:val="1"/>
      <w:marLeft w:val="0"/>
      <w:marRight w:val="0"/>
      <w:marTop w:val="0"/>
      <w:marBottom w:val="0"/>
      <w:divBdr>
        <w:top w:val="none" w:sz="0" w:space="0" w:color="auto"/>
        <w:left w:val="none" w:sz="0" w:space="0" w:color="auto"/>
        <w:bottom w:val="none" w:sz="0" w:space="0" w:color="auto"/>
        <w:right w:val="none" w:sz="0" w:space="0" w:color="auto"/>
      </w:divBdr>
    </w:div>
    <w:div w:id="592859575">
      <w:bodyDiv w:val="1"/>
      <w:marLeft w:val="0"/>
      <w:marRight w:val="0"/>
      <w:marTop w:val="0"/>
      <w:marBottom w:val="0"/>
      <w:divBdr>
        <w:top w:val="none" w:sz="0" w:space="0" w:color="auto"/>
        <w:left w:val="none" w:sz="0" w:space="0" w:color="auto"/>
        <w:bottom w:val="none" w:sz="0" w:space="0" w:color="auto"/>
        <w:right w:val="none" w:sz="0" w:space="0" w:color="auto"/>
      </w:divBdr>
    </w:div>
    <w:div w:id="597177613">
      <w:bodyDiv w:val="1"/>
      <w:marLeft w:val="0"/>
      <w:marRight w:val="0"/>
      <w:marTop w:val="0"/>
      <w:marBottom w:val="0"/>
      <w:divBdr>
        <w:top w:val="none" w:sz="0" w:space="0" w:color="auto"/>
        <w:left w:val="none" w:sz="0" w:space="0" w:color="auto"/>
        <w:bottom w:val="none" w:sz="0" w:space="0" w:color="auto"/>
        <w:right w:val="none" w:sz="0" w:space="0" w:color="auto"/>
      </w:divBdr>
    </w:div>
    <w:div w:id="598290492">
      <w:bodyDiv w:val="1"/>
      <w:marLeft w:val="0"/>
      <w:marRight w:val="0"/>
      <w:marTop w:val="0"/>
      <w:marBottom w:val="0"/>
      <w:divBdr>
        <w:top w:val="none" w:sz="0" w:space="0" w:color="auto"/>
        <w:left w:val="none" w:sz="0" w:space="0" w:color="auto"/>
        <w:bottom w:val="none" w:sz="0" w:space="0" w:color="auto"/>
        <w:right w:val="none" w:sz="0" w:space="0" w:color="auto"/>
      </w:divBdr>
    </w:div>
    <w:div w:id="631250771">
      <w:bodyDiv w:val="1"/>
      <w:marLeft w:val="0"/>
      <w:marRight w:val="0"/>
      <w:marTop w:val="0"/>
      <w:marBottom w:val="0"/>
      <w:divBdr>
        <w:top w:val="none" w:sz="0" w:space="0" w:color="auto"/>
        <w:left w:val="none" w:sz="0" w:space="0" w:color="auto"/>
        <w:bottom w:val="none" w:sz="0" w:space="0" w:color="auto"/>
        <w:right w:val="none" w:sz="0" w:space="0" w:color="auto"/>
      </w:divBdr>
    </w:div>
    <w:div w:id="639926247">
      <w:bodyDiv w:val="1"/>
      <w:marLeft w:val="0"/>
      <w:marRight w:val="0"/>
      <w:marTop w:val="0"/>
      <w:marBottom w:val="0"/>
      <w:divBdr>
        <w:top w:val="none" w:sz="0" w:space="0" w:color="auto"/>
        <w:left w:val="none" w:sz="0" w:space="0" w:color="auto"/>
        <w:bottom w:val="none" w:sz="0" w:space="0" w:color="auto"/>
        <w:right w:val="none" w:sz="0" w:space="0" w:color="auto"/>
      </w:divBdr>
    </w:div>
    <w:div w:id="691957443">
      <w:bodyDiv w:val="1"/>
      <w:marLeft w:val="0"/>
      <w:marRight w:val="0"/>
      <w:marTop w:val="0"/>
      <w:marBottom w:val="0"/>
      <w:divBdr>
        <w:top w:val="none" w:sz="0" w:space="0" w:color="auto"/>
        <w:left w:val="none" w:sz="0" w:space="0" w:color="auto"/>
        <w:bottom w:val="none" w:sz="0" w:space="0" w:color="auto"/>
        <w:right w:val="none" w:sz="0" w:space="0" w:color="auto"/>
      </w:divBdr>
    </w:div>
    <w:div w:id="703020534">
      <w:bodyDiv w:val="1"/>
      <w:marLeft w:val="0"/>
      <w:marRight w:val="0"/>
      <w:marTop w:val="0"/>
      <w:marBottom w:val="0"/>
      <w:divBdr>
        <w:top w:val="none" w:sz="0" w:space="0" w:color="auto"/>
        <w:left w:val="none" w:sz="0" w:space="0" w:color="auto"/>
        <w:bottom w:val="none" w:sz="0" w:space="0" w:color="auto"/>
        <w:right w:val="none" w:sz="0" w:space="0" w:color="auto"/>
      </w:divBdr>
    </w:div>
    <w:div w:id="726269975">
      <w:bodyDiv w:val="1"/>
      <w:marLeft w:val="0"/>
      <w:marRight w:val="0"/>
      <w:marTop w:val="0"/>
      <w:marBottom w:val="0"/>
      <w:divBdr>
        <w:top w:val="none" w:sz="0" w:space="0" w:color="auto"/>
        <w:left w:val="none" w:sz="0" w:space="0" w:color="auto"/>
        <w:bottom w:val="none" w:sz="0" w:space="0" w:color="auto"/>
        <w:right w:val="none" w:sz="0" w:space="0" w:color="auto"/>
      </w:divBdr>
    </w:div>
    <w:div w:id="732581181">
      <w:bodyDiv w:val="1"/>
      <w:marLeft w:val="0"/>
      <w:marRight w:val="0"/>
      <w:marTop w:val="0"/>
      <w:marBottom w:val="0"/>
      <w:divBdr>
        <w:top w:val="none" w:sz="0" w:space="0" w:color="auto"/>
        <w:left w:val="none" w:sz="0" w:space="0" w:color="auto"/>
        <w:bottom w:val="none" w:sz="0" w:space="0" w:color="auto"/>
        <w:right w:val="none" w:sz="0" w:space="0" w:color="auto"/>
      </w:divBdr>
    </w:div>
    <w:div w:id="737897780">
      <w:bodyDiv w:val="1"/>
      <w:marLeft w:val="0"/>
      <w:marRight w:val="0"/>
      <w:marTop w:val="0"/>
      <w:marBottom w:val="0"/>
      <w:divBdr>
        <w:top w:val="none" w:sz="0" w:space="0" w:color="auto"/>
        <w:left w:val="none" w:sz="0" w:space="0" w:color="auto"/>
        <w:bottom w:val="none" w:sz="0" w:space="0" w:color="auto"/>
        <w:right w:val="none" w:sz="0" w:space="0" w:color="auto"/>
      </w:divBdr>
    </w:div>
    <w:div w:id="803540416">
      <w:bodyDiv w:val="1"/>
      <w:marLeft w:val="0"/>
      <w:marRight w:val="0"/>
      <w:marTop w:val="0"/>
      <w:marBottom w:val="0"/>
      <w:divBdr>
        <w:top w:val="none" w:sz="0" w:space="0" w:color="auto"/>
        <w:left w:val="none" w:sz="0" w:space="0" w:color="auto"/>
        <w:bottom w:val="none" w:sz="0" w:space="0" w:color="auto"/>
        <w:right w:val="none" w:sz="0" w:space="0" w:color="auto"/>
      </w:divBdr>
    </w:div>
    <w:div w:id="823013004">
      <w:bodyDiv w:val="1"/>
      <w:marLeft w:val="0"/>
      <w:marRight w:val="0"/>
      <w:marTop w:val="0"/>
      <w:marBottom w:val="0"/>
      <w:divBdr>
        <w:top w:val="none" w:sz="0" w:space="0" w:color="auto"/>
        <w:left w:val="none" w:sz="0" w:space="0" w:color="auto"/>
        <w:bottom w:val="none" w:sz="0" w:space="0" w:color="auto"/>
        <w:right w:val="none" w:sz="0" w:space="0" w:color="auto"/>
      </w:divBdr>
    </w:div>
    <w:div w:id="839737368">
      <w:bodyDiv w:val="1"/>
      <w:marLeft w:val="0"/>
      <w:marRight w:val="0"/>
      <w:marTop w:val="0"/>
      <w:marBottom w:val="0"/>
      <w:divBdr>
        <w:top w:val="none" w:sz="0" w:space="0" w:color="auto"/>
        <w:left w:val="none" w:sz="0" w:space="0" w:color="auto"/>
        <w:bottom w:val="none" w:sz="0" w:space="0" w:color="auto"/>
        <w:right w:val="none" w:sz="0" w:space="0" w:color="auto"/>
      </w:divBdr>
    </w:div>
    <w:div w:id="859775788">
      <w:bodyDiv w:val="1"/>
      <w:marLeft w:val="0"/>
      <w:marRight w:val="0"/>
      <w:marTop w:val="0"/>
      <w:marBottom w:val="0"/>
      <w:divBdr>
        <w:top w:val="none" w:sz="0" w:space="0" w:color="auto"/>
        <w:left w:val="none" w:sz="0" w:space="0" w:color="auto"/>
        <w:bottom w:val="none" w:sz="0" w:space="0" w:color="auto"/>
        <w:right w:val="none" w:sz="0" w:space="0" w:color="auto"/>
      </w:divBdr>
    </w:div>
    <w:div w:id="867916618">
      <w:bodyDiv w:val="1"/>
      <w:marLeft w:val="0"/>
      <w:marRight w:val="0"/>
      <w:marTop w:val="0"/>
      <w:marBottom w:val="0"/>
      <w:divBdr>
        <w:top w:val="none" w:sz="0" w:space="0" w:color="auto"/>
        <w:left w:val="none" w:sz="0" w:space="0" w:color="auto"/>
        <w:bottom w:val="none" w:sz="0" w:space="0" w:color="auto"/>
        <w:right w:val="none" w:sz="0" w:space="0" w:color="auto"/>
      </w:divBdr>
    </w:div>
    <w:div w:id="877396532">
      <w:bodyDiv w:val="1"/>
      <w:marLeft w:val="0"/>
      <w:marRight w:val="0"/>
      <w:marTop w:val="0"/>
      <w:marBottom w:val="0"/>
      <w:divBdr>
        <w:top w:val="none" w:sz="0" w:space="0" w:color="auto"/>
        <w:left w:val="none" w:sz="0" w:space="0" w:color="auto"/>
        <w:bottom w:val="none" w:sz="0" w:space="0" w:color="auto"/>
        <w:right w:val="none" w:sz="0" w:space="0" w:color="auto"/>
      </w:divBdr>
    </w:div>
    <w:div w:id="883178537">
      <w:bodyDiv w:val="1"/>
      <w:marLeft w:val="0"/>
      <w:marRight w:val="0"/>
      <w:marTop w:val="0"/>
      <w:marBottom w:val="0"/>
      <w:divBdr>
        <w:top w:val="none" w:sz="0" w:space="0" w:color="auto"/>
        <w:left w:val="none" w:sz="0" w:space="0" w:color="auto"/>
        <w:bottom w:val="none" w:sz="0" w:space="0" w:color="auto"/>
        <w:right w:val="none" w:sz="0" w:space="0" w:color="auto"/>
      </w:divBdr>
    </w:div>
    <w:div w:id="919562653">
      <w:bodyDiv w:val="1"/>
      <w:marLeft w:val="0"/>
      <w:marRight w:val="0"/>
      <w:marTop w:val="0"/>
      <w:marBottom w:val="0"/>
      <w:divBdr>
        <w:top w:val="none" w:sz="0" w:space="0" w:color="auto"/>
        <w:left w:val="none" w:sz="0" w:space="0" w:color="auto"/>
        <w:bottom w:val="none" w:sz="0" w:space="0" w:color="auto"/>
        <w:right w:val="none" w:sz="0" w:space="0" w:color="auto"/>
      </w:divBdr>
    </w:div>
    <w:div w:id="923026193">
      <w:bodyDiv w:val="1"/>
      <w:marLeft w:val="0"/>
      <w:marRight w:val="0"/>
      <w:marTop w:val="0"/>
      <w:marBottom w:val="0"/>
      <w:divBdr>
        <w:top w:val="none" w:sz="0" w:space="0" w:color="auto"/>
        <w:left w:val="none" w:sz="0" w:space="0" w:color="auto"/>
        <w:bottom w:val="none" w:sz="0" w:space="0" w:color="auto"/>
        <w:right w:val="none" w:sz="0" w:space="0" w:color="auto"/>
      </w:divBdr>
    </w:div>
    <w:div w:id="939869956">
      <w:bodyDiv w:val="1"/>
      <w:marLeft w:val="0"/>
      <w:marRight w:val="0"/>
      <w:marTop w:val="0"/>
      <w:marBottom w:val="0"/>
      <w:divBdr>
        <w:top w:val="none" w:sz="0" w:space="0" w:color="auto"/>
        <w:left w:val="none" w:sz="0" w:space="0" w:color="auto"/>
        <w:bottom w:val="none" w:sz="0" w:space="0" w:color="auto"/>
        <w:right w:val="none" w:sz="0" w:space="0" w:color="auto"/>
      </w:divBdr>
    </w:div>
    <w:div w:id="1070425960">
      <w:bodyDiv w:val="1"/>
      <w:marLeft w:val="0"/>
      <w:marRight w:val="0"/>
      <w:marTop w:val="0"/>
      <w:marBottom w:val="0"/>
      <w:divBdr>
        <w:top w:val="none" w:sz="0" w:space="0" w:color="auto"/>
        <w:left w:val="none" w:sz="0" w:space="0" w:color="auto"/>
        <w:bottom w:val="none" w:sz="0" w:space="0" w:color="auto"/>
        <w:right w:val="none" w:sz="0" w:space="0" w:color="auto"/>
      </w:divBdr>
    </w:div>
    <w:div w:id="1105266017">
      <w:bodyDiv w:val="1"/>
      <w:marLeft w:val="0"/>
      <w:marRight w:val="0"/>
      <w:marTop w:val="0"/>
      <w:marBottom w:val="0"/>
      <w:divBdr>
        <w:top w:val="none" w:sz="0" w:space="0" w:color="auto"/>
        <w:left w:val="none" w:sz="0" w:space="0" w:color="auto"/>
        <w:bottom w:val="none" w:sz="0" w:space="0" w:color="auto"/>
        <w:right w:val="none" w:sz="0" w:space="0" w:color="auto"/>
      </w:divBdr>
    </w:div>
    <w:div w:id="1126580057">
      <w:bodyDiv w:val="1"/>
      <w:marLeft w:val="0"/>
      <w:marRight w:val="0"/>
      <w:marTop w:val="0"/>
      <w:marBottom w:val="0"/>
      <w:divBdr>
        <w:top w:val="none" w:sz="0" w:space="0" w:color="auto"/>
        <w:left w:val="none" w:sz="0" w:space="0" w:color="auto"/>
        <w:bottom w:val="none" w:sz="0" w:space="0" w:color="auto"/>
        <w:right w:val="none" w:sz="0" w:space="0" w:color="auto"/>
      </w:divBdr>
    </w:div>
    <w:div w:id="1150681726">
      <w:bodyDiv w:val="1"/>
      <w:marLeft w:val="0"/>
      <w:marRight w:val="0"/>
      <w:marTop w:val="0"/>
      <w:marBottom w:val="0"/>
      <w:divBdr>
        <w:top w:val="none" w:sz="0" w:space="0" w:color="auto"/>
        <w:left w:val="none" w:sz="0" w:space="0" w:color="auto"/>
        <w:bottom w:val="none" w:sz="0" w:space="0" w:color="auto"/>
        <w:right w:val="none" w:sz="0" w:space="0" w:color="auto"/>
      </w:divBdr>
    </w:div>
    <w:div w:id="1175725472">
      <w:bodyDiv w:val="1"/>
      <w:marLeft w:val="0"/>
      <w:marRight w:val="0"/>
      <w:marTop w:val="0"/>
      <w:marBottom w:val="0"/>
      <w:divBdr>
        <w:top w:val="none" w:sz="0" w:space="0" w:color="auto"/>
        <w:left w:val="none" w:sz="0" w:space="0" w:color="auto"/>
        <w:bottom w:val="none" w:sz="0" w:space="0" w:color="auto"/>
        <w:right w:val="none" w:sz="0" w:space="0" w:color="auto"/>
      </w:divBdr>
    </w:div>
    <w:div w:id="1183936379">
      <w:bodyDiv w:val="1"/>
      <w:marLeft w:val="0"/>
      <w:marRight w:val="0"/>
      <w:marTop w:val="0"/>
      <w:marBottom w:val="0"/>
      <w:divBdr>
        <w:top w:val="none" w:sz="0" w:space="0" w:color="auto"/>
        <w:left w:val="none" w:sz="0" w:space="0" w:color="auto"/>
        <w:bottom w:val="none" w:sz="0" w:space="0" w:color="auto"/>
        <w:right w:val="none" w:sz="0" w:space="0" w:color="auto"/>
      </w:divBdr>
    </w:div>
    <w:div w:id="1185553058">
      <w:bodyDiv w:val="1"/>
      <w:marLeft w:val="0"/>
      <w:marRight w:val="0"/>
      <w:marTop w:val="0"/>
      <w:marBottom w:val="0"/>
      <w:divBdr>
        <w:top w:val="none" w:sz="0" w:space="0" w:color="auto"/>
        <w:left w:val="none" w:sz="0" w:space="0" w:color="auto"/>
        <w:bottom w:val="none" w:sz="0" w:space="0" w:color="auto"/>
        <w:right w:val="none" w:sz="0" w:space="0" w:color="auto"/>
      </w:divBdr>
    </w:div>
    <w:div w:id="1204513621">
      <w:bodyDiv w:val="1"/>
      <w:marLeft w:val="0"/>
      <w:marRight w:val="0"/>
      <w:marTop w:val="0"/>
      <w:marBottom w:val="0"/>
      <w:divBdr>
        <w:top w:val="none" w:sz="0" w:space="0" w:color="auto"/>
        <w:left w:val="none" w:sz="0" w:space="0" w:color="auto"/>
        <w:bottom w:val="none" w:sz="0" w:space="0" w:color="auto"/>
        <w:right w:val="none" w:sz="0" w:space="0" w:color="auto"/>
      </w:divBdr>
    </w:div>
    <w:div w:id="1209993912">
      <w:bodyDiv w:val="1"/>
      <w:marLeft w:val="0"/>
      <w:marRight w:val="0"/>
      <w:marTop w:val="0"/>
      <w:marBottom w:val="0"/>
      <w:divBdr>
        <w:top w:val="none" w:sz="0" w:space="0" w:color="auto"/>
        <w:left w:val="none" w:sz="0" w:space="0" w:color="auto"/>
        <w:bottom w:val="none" w:sz="0" w:space="0" w:color="auto"/>
        <w:right w:val="none" w:sz="0" w:space="0" w:color="auto"/>
      </w:divBdr>
    </w:div>
    <w:div w:id="1217743765">
      <w:bodyDiv w:val="1"/>
      <w:marLeft w:val="0"/>
      <w:marRight w:val="0"/>
      <w:marTop w:val="0"/>
      <w:marBottom w:val="0"/>
      <w:divBdr>
        <w:top w:val="none" w:sz="0" w:space="0" w:color="auto"/>
        <w:left w:val="none" w:sz="0" w:space="0" w:color="auto"/>
        <w:bottom w:val="none" w:sz="0" w:space="0" w:color="auto"/>
        <w:right w:val="none" w:sz="0" w:space="0" w:color="auto"/>
      </w:divBdr>
    </w:div>
    <w:div w:id="1264073481">
      <w:bodyDiv w:val="1"/>
      <w:marLeft w:val="0"/>
      <w:marRight w:val="0"/>
      <w:marTop w:val="0"/>
      <w:marBottom w:val="0"/>
      <w:divBdr>
        <w:top w:val="none" w:sz="0" w:space="0" w:color="auto"/>
        <w:left w:val="none" w:sz="0" w:space="0" w:color="auto"/>
        <w:bottom w:val="none" w:sz="0" w:space="0" w:color="auto"/>
        <w:right w:val="none" w:sz="0" w:space="0" w:color="auto"/>
      </w:divBdr>
    </w:div>
    <w:div w:id="1312052311">
      <w:bodyDiv w:val="1"/>
      <w:marLeft w:val="0"/>
      <w:marRight w:val="0"/>
      <w:marTop w:val="0"/>
      <w:marBottom w:val="0"/>
      <w:divBdr>
        <w:top w:val="none" w:sz="0" w:space="0" w:color="auto"/>
        <w:left w:val="none" w:sz="0" w:space="0" w:color="auto"/>
        <w:bottom w:val="none" w:sz="0" w:space="0" w:color="auto"/>
        <w:right w:val="none" w:sz="0" w:space="0" w:color="auto"/>
      </w:divBdr>
    </w:div>
    <w:div w:id="1318614486">
      <w:bodyDiv w:val="1"/>
      <w:marLeft w:val="0"/>
      <w:marRight w:val="0"/>
      <w:marTop w:val="0"/>
      <w:marBottom w:val="0"/>
      <w:divBdr>
        <w:top w:val="none" w:sz="0" w:space="0" w:color="auto"/>
        <w:left w:val="none" w:sz="0" w:space="0" w:color="auto"/>
        <w:bottom w:val="none" w:sz="0" w:space="0" w:color="auto"/>
        <w:right w:val="none" w:sz="0" w:space="0" w:color="auto"/>
      </w:divBdr>
    </w:div>
    <w:div w:id="1326517991">
      <w:bodyDiv w:val="1"/>
      <w:marLeft w:val="0"/>
      <w:marRight w:val="0"/>
      <w:marTop w:val="0"/>
      <w:marBottom w:val="0"/>
      <w:divBdr>
        <w:top w:val="none" w:sz="0" w:space="0" w:color="auto"/>
        <w:left w:val="none" w:sz="0" w:space="0" w:color="auto"/>
        <w:bottom w:val="none" w:sz="0" w:space="0" w:color="auto"/>
        <w:right w:val="none" w:sz="0" w:space="0" w:color="auto"/>
      </w:divBdr>
    </w:div>
    <w:div w:id="1332484704">
      <w:bodyDiv w:val="1"/>
      <w:marLeft w:val="0"/>
      <w:marRight w:val="0"/>
      <w:marTop w:val="0"/>
      <w:marBottom w:val="0"/>
      <w:divBdr>
        <w:top w:val="none" w:sz="0" w:space="0" w:color="auto"/>
        <w:left w:val="none" w:sz="0" w:space="0" w:color="auto"/>
        <w:bottom w:val="none" w:sz="0" w:space="0" w:color="auto"/>
        <w:right w:val="none" w:sz="0" w:space="0" w:color="auto"/>
      </w:divBdr>
    </w:div>
    <w:div w:id="1377463743">
      <w:bodyDiv w:val="1"/>
      <w:marLeft w:val="0"/>
      <w:marRight w:val="0"/>
      <w:marTop w:val="0"/>
      <w:marBottom w:val="0"/>
      <w:divBdr>
        <w:top w:val="none" w:sz="0" w:space="0" w:color="auto"/>
        <w:left w:val="none" w:sz="0" w:space="0" w:color="auto"/>
        <w:bottom w:val="none" w:sz="0" w:space="0" w:color="auto"/>
        <w:right w:val="none" w:sz="0" w:space="0" w:color="auto"/>
      </w:divBdr>
    </w:div>
    <w:div w:id="1382903585">
      <w:bodyDiv w:val="1"/>
      <w:marLeft w:val="0"/>
      <w:marRight w:val="0"/>
      <w:marTop w:val="0"/>
      <w:marBottom w:val="0"/>
      <w:divBdr>
        <w:top w:val="none" w:sz="0" w:space="0" w:color="auto"/>
        <w:left w:val="none" w:sz="0" w:space="0" w:color="auto"/>
        <w:bottom w:val="none" w:sz="0" w:space="0" w:color="auto"/>
        <w:right w:val="none" w:sz="0" w:space="0" w:color="auto"/>
      </w:divBdr>
    </w:div>
    <w:div w:id="1392147420">
      <w:bodyDiv w:val="1"/>
      <w:marLeft w:val="0"/>
      <w:marRight w:val="0"/>
      <w:marTop w:val="0"/>
      <w:marBottom w:val="0"/>
      <w:divBdr>
        <w:top w:val="none" w:sz="0" w:space="0" w:color="auto"/>
        <w:left w:val="none" w:sz="0" w:space="0" w:color="auto"/>
        <w:bottom w:val="none" w:sz="0" w:space="0" w:color="auto"/>
        <w:right w:val="none" w:sz="0" w:space="0" w:color="auto"/>
      </w:divBdr>
    </w:div>
    <w:div w:id="1394160368">
      <w:bodyDiv w:val="1"/>
      <w:marLeft w:val="0"/>
      <w:marRight w:val="0"/>
      <w:marTop w:val="0"/>
      <w:marBottom w:val="0"/>
      <w:divBdr>
        <w:top w:val="none" w:sz="0" w:space="0" w:color="auto"/>
        <w:left w:val="none" w:sz="0" w:space="0" w:color="auto"/>
        <w:bottom w:val="none" w:sz="0" w:space="0" w:color="auto"/>
        <w:right w:val="none" w:sz="0" w:space="0" w:color="auto"/>
      </w:divBdr>
    </w:div>
    <w:div w:id="1395548521">
      <w:bodyDiv w:val="1"/>
      <w:marLeft w:val="0"/>
      <w:marRight w:val="0"/>
      <w:marTop w:val="0"/>
      <w:marBottom w:val="0"/>
      <w:divBdr>
        <w:top w:val="none" w:sz="0" w:space="0" w:color="auto"/>
        <w:left w:val="none" w:sz="0" w:space="0" w:color="auto"/>
        <w:bottom w:val="none" w:sz="0" w:space="0" w:color="auto"/>
        <w:right w:val="none" w:sz="0" w:space="0" w:color="auto"/>
      </w:divBdr>
    </w:div>
    <w:div w:id="1405637648">
      <w:bodyDiv w:val="1"/>
      <w:marLeft w:val="0"/>
      <w:marRight w:val="0"/>
      <w:marTop w:val="0"/>
      <w:marBottom w:val="0"/>
      <w:divBdr>
        <w:top w:val="none" w:sz="0" w:space="0" w:color="auto"/>
        <w:left w:val="none" w:sz="0" w:space="0" w:color="auto"/>
        <w:bottom w:val="none" w:sz="0" w:space="0" w:color="auto"/>
        <w:right w:val="none" w:sz="0" w:space="0" w:color="auto"/>
      </w:divBdr>
    </w:div>
    <w:div w:id="1458525996">
      <w:bodyDiv w:val="1"/>
      <w:marLeft w:val="0"/>
      <w:marRight w:val="0"/>
      <w:marTop w:val="0"/>
      <w:marBottom w:val="0"/>
      <w:divBdr>
        <w:top w:val="none" w:sz="0" w:space="0" w:color="auto"/>
        <w:left w:val="none" w:sz="0" w:space="0" w:color="auto"/>
        <w:bottom w:val="none" w:sz="0" w:space="0" w:color="auto"/>
        <w:right w:val="none" w:sz="0" w:space="0" w:color="auto"/>
      </w:divBdr>
    </w:div>
    <w:div w:id="1464343363">
      <w:bodyDiv w:val="1"/>
      <w:marLeft w:val="0"/>
      <w:marRight w:val="0"/>
      <w:marTop w:val="0"/>
      <w:marBottom w:val="0"/>
      <w:divBdr>
        <w:top w:val="none" w:sz="0" w:space="0" w:color="auto"/>
        <w:left w:val="none" w:sz="0" w:space="0" w:color="auto"/>
        <w:bottom w:val="none" w:sz="0" w:space="0" w:color="auto"/>
        <w:right w:val="none" w:sz="0" w:space="0" w:color="auto"/>
      </w:divBdr>
    </w:div>
    <w:div w:id="1466048865">
      <w:bodyDiv w:val="1"/>
      <w:marLeft w:val="0"/>
      <w:marRight w:val="0"/>
      <w:marTop w:val="0"/>
      <w:marBottom w:val="0"/>
      <w:divBdr>
        <w:top w:val="none" w:sz="0" w:space="0" w:color="auto"/>
        <w:left w:val="none" w:sz="0" w:space="0" w:color="auto"/>
        <w:bottom w:val="none" w:sz="0" w:space="0" w:color="auto"/>
        <w:right w:val="none" w:sz="0" w:space="0" w:color="auto"/>
      </w:divBdr>
    </w:div>
    <w:div w:id="1481581839">
      <w:bodyDiv w:val="1"/>
      <w:marLeft w:val="0"/>
      <w:marRight w:val="0"/>
      <w:marTop w:val="0"/>
      <w:marBottom w:val="0"/>
      <w:divBdr>
        <w:top w:val="none" w:sz="0" w:space="0" w:color="auto"/>
        <w:left w:val="none" w:sz="0" w:space="0" w:color="auto"/>
        <w:bottom w:val="none" w:sz="0" w:space="0" w:color="auto"/>
        <w:right w:val="none" w:sz="0" w:space="0" w:color="auto"/>
      </w:divBdr>
    </w:div>
    <w:div w:id="1499267332">
      <w:bodyDiv w:val="1"/>
      <w:marLeft w:val="0"/>
      <w:marRight w:val="0"/>
      <w:marTop w:val="0"/>
      <w:marBottom w:val="0"/>
      <w:divBdr>
        <w:top w:val="none" w:sz="0" w:space="0" w:color="auto"/>
        <w:left w:val="none" w:sz="0" w:space="0" w:color="auto"/>
        <w:bottom w:val="none" w:sz="0" w:space="0" w:color="auto"/>
        <w:right w:val="none" w:sz="0" w:space="0" w:color="auto"/>
      </w:divBdr>
    </w:div>
    <w:div w:id="1563755669">
      <w:bodyDiv w:val="1"/>
      <w:marLeft w:val="0"/>
      <w:marRight w:val="0"/>
      <w:marTop w:val="0"/>
      <w:marBottom w:val="0"/>
      <w:divBdr>
        <w:top w:val="none" w:sz="0" w:space="0" w:color="auto"/>
        <w:left w:val="none" w:sz="0" w:space="0" w:color="auto"/>
        <w:bottom w:val="none" w:sz="0" w:space="0" w:color="auto"/>
        <w:right w:val="none" w:sz="0" w:space="0" w:color="auto"/>
      </w:divBdr>
    </w:div>
    <w:div w:id="1590500041">
      <w:bodyDiv w:val="1"/>
      <w:marLeft w:val="0"/>
      <w:marRight w:val="0"/>
      <w:marTop w:val="0"/>
      <w:marBottom w:val="0"/>
      <w:divBdr>
        <w:top w:val="none" w:sz="0" w:space="0" w:color="auto"/>
        <w:left w:val="none" w:sz="0" w:space="0" w:color="auto"/>
        <w:bottom w:val="none" w:sz="0" w:space="0" w:color="auto"/>
        <w:right w:val="none" w:sz="0" w:space="0" w:color="auto"/>
      </w:divBdr>
    </w:div>
    <w:div w:id="1599098172">
      <w:bodyDiv w:val="1"/>
      <w:marLeft w:val="0"/>
      <w:marRight w:val="0"/>
      <w:marTop w:val="0"/>
      <w:marBottom w:val="0"/>
      <w:divBdr>
        <w:top w:val="none" w:sz="0" w:space="0" w:color="auto"/>
        <w:left w:val="none" w:sz="0" w:space="0" w:color="auto"/>
        <w:bottom w:val="none" w:sz="0" w:space="0" w:color="auto"/>
        <w:right w:val="none" w:sz="0" w:space="0" w:color="auto"/>
      </w:divBdr>
    </w:div>
    <w:div w:id="1605117510">
      <w:bodyDiv w:val="1"/>
      <w:marLeft w:val="0"/>
      <w:marRight w:val="0"/>
      <w:marTop w:val="0"/>
      <w:marBottom w:val="0"/>
      <w:divBdr>
        <w:top w:val="none" w:sz="0" w:space="0" w:color="auto"/>
        <w:left w:val="none" w:sz="0" w:space="0" w:color="auto"/>
        <w:bottom w:val="none" w:sz="0" w:space="0" w:color="auto"/>
        <w:right w:val="none" w:sz="0" w:space="0" w:color="auto"/>
      </w:divBdr>
    </w:div>
    <w:div w:id="1611476849">
      <w:bodyDiv w:val="1"/>
      <w:marLeft w:val="0"/>
      <w:marRight w:val="0"/>
      <w:marTop w:val="0"/>
      <w:marBottom w:val="0"/>
      <w:divBdr>
        <w:top w:val="none" w:sz="0" w:space="0" w:color="auto"/>
        <w:left w:val="none" w:sz="0" w:space="0" w:color="auto"/>
        <w:bottom w:val="none" w:sz="0" w:space="0" w:color="auto"/>
        <w:right w:val="none" w:sz="0" w:space="0" w:color="auto"/>
      </w:divBdr>
    </w:div>
    <w:div w:id="1631477881">
      <w:bodyDiv w:val="1"/>
      <w:marLeft w:val="0"/>
      <w:marRight w:val="0"/>
      <w:marTop w:val="0"/>
      <w:marBottom w:val="0"/>
      <w:divBdr>
        <w:top w:val="none" w:sz="0" w:space="0" w:color="auto"/>
        <w:left w:val="none" w:sz="0" w:space="0" w:color="auto"/>
        <w:bottom w:val="none" w:sz="0" w:space="0" w:color="auto"/>
        <w:right w:val="none" w:sz="0" w:space="0" w:color="auto"/>
      </w:divBdr>
    </w:div>
    <w:div w:id="1632907674">
      <w:bodyDiv w:val="1"/>
      <w:marLeft w:val="0"/>
      <w:marRight w:val="0"/>
      <w:marTop w:val="0"/>
      <w:marBottom w:val="0"/>
      <w:divBdr>
        <w:top w:val="none" w:sz="0" w:space="0" w:color="auto"/>
        <w:left w:val="none" w:sz="0" w:space="0" w:color="auto"/>
        <w:bottom w:val="none" w:sz="0" w:space="0" w:color="auto"/>
        <w:right w:val="none" w:sz="0" w:space="0" w:color="auto"/>
      </w:divBdr>
    </w:div>
    <w:div w:id="1634866049">
      <w:bodyDiv w:val="1"/>
      <w:marLeft w:val="0"/>
      <w:marRight w:val="0"/>
      <w:marTop w:val="0"/>
      <w:marBottom w:val="0"/>
      <w:divBdr>
        <w:top w:val="none" w:sz="0" w:space="0" w:color="auto"/>
        <w:left w:val="none" w:sz="0" w:space="0" w:color="auto"/>
        <w:bottom w:val="none" w:sz="0" w:space="0" w:color="auto"/>
        <w:right w:val="none" w:sz="0" w:space="0" w:color="auto"/>
      </w:divBdr>
    </w:div>
    <w:div w:id="1641421607">
      <w:bodyDiv w:val="1"/>
      <w:marLeft w:val="0"/>
      <w:marRight w:val="0"/>
      <w:marTop w:val="0"/>
      <w:marBottom w:val="0"/>
      <w:divBdr>
        <w:top w:val="none" w:sz="0" w:space="0" w:color="auto"/>
        <w:left w:val="none" w:sz="0" w:space="0" w:color="auto"/>
        <w:bottom w:val="none" w:sz="0" w:space="0" w:color="auto"/>
        <w:right w:val="none" w:sz="0" w:space="0" w:color="auto"/>
      </w:divBdr>
    </w:div>
    <w:div w:id="1672946883">
      <w:bodyDiv w:val="1"/>
      <w:marLeft w:val="0"/>
      <w:marRight w:val="0"/>
      <w:marTop w:val="0"/>
      <w:marBottom w:val="0"/>
      <w:divBdr>
        <w:top w:val="none" w:sz="0" w:space="0" w:color="auto"/>
        <w:left w:val="none" w:sz="0" w:space="0" w:color="auto"/>
        <w:bottom w:val="none" w:sz="0" w:space="0" w:color="auto"/>
        <w:right w:val="none" w:sz="0" w:space="0" w:color="auto"/>
      </w:divBdr>
    </w:div>
    <w:div w:id="1675916239">
      <w:bodyDiv w:val="1"/>
      <w:marLeft w:val="0"/>
      <w:marRight w:val="0"/>
      <w:marTop w:val="0"/>
      <w:marBottom w:val="0"/>
      <w:divBdr>
        <w:top w:val="none" w:sz="0" w:space="0" w:color="auto"/>
        <w:left w:val="none" w:sz="0" w:space="0" w:color="auto"/>
        <w:bottom w:val="none" w:sz="0" w:space="0" w:color="auto"/>
        <w:right w:val="none" w:sz="0" w:space="0" w:color="auto"/>
      </w:divBdr>
    </w:div>
    <w:div w:id="1685591059">
      <w:bodyDiv w:val="1"/>
      <w:marLeft w:val="0"/>
      <w:marRight w:val="0"/>
      <w:marTop w:val="0"/>
      <w:marBottom w:val="0"/>
      <w:divBdr>
        <w:top w:val="none" w:sz="0" w:space="0" w:color="auto"/>
        <w:left w:val="none" w:sz="0" w:space="0" w:color="auto"/>
        <w:bottom w:val="none" w:sz="0" w:space="0" w:color="auto"/>
        <w:right w:val="none" w:sz="0" w:space="0" w:color="auto"/>
      </w:divBdr>
    </w:div>
    <w:div w:id="1723286264">
      <w:bodyDiv w:val="1"/>
      <w:marLeft w:val="0"/>
      <w:marRight w:val="0"/>
      <w:marTop w:val="0"/>
      <w:marBottom w:val="0"/>
      <w:divBdr>
        <w:top w:val="none" w:sz="0" w:space="0" w:color="auto"/>
        <w:left w:val="none" w:sz="0" w:space="0" w:color="auto"/>
        <w:bottom w:val="none" w:sz="0" w:space="0" w:color="auto"/>
        <w:right w:val="none" w:sz="0" w:space="0" w:color="auto"/>
      </w:divBdr>
    </w:div>
    <w:div w:id="1742556510">
      <w:bodyDiv w:val="1"/>
      <w:marLeft w:val="0"/>
      <w:marRight w:val="0"/>
      <w:marTop w:val="0"/>
      <w:marBottom w:val="0"/>
      <w:divBdr>
        <w:top w:val="none" w:sz="0" w:space="0" w:color="auto"/>
        <w:left w:val="none" w:sz="0" w:space="0" w:color="auto"/>
        <w:bottom w:val="none" w:sz="0" w:space="0" w:color="auto"/>
        <w:right w:val="none" w:sz="0" w:space="0" w:color="auto"/>
      </w:divBdr>
    </w:div>
    <w:div w:id="1748112232">
      <w:bodyDiv w:val="1"/>
      <w:marLeft w:val="0"/>
      <w:marRight w:val="0"/>
      <w:marTop w:val="0"/>
      <w:marBottom w:val="0"/>
      <w:divBdr>
        <w:top w:val="none" w:sz="0" w:space="0" w:color="auto"/>
        <w:left w:val="none" w:sz="0" w:space="0" w:color="auto"/>
        <w:bottom w:val="none" w:sz="0" w:space="0" w:color="auto"/>
        <w:right w:val="none" w:sz="0" w:space="0" w:color="auto"/>
      </w:divBdr>
    </w:div>
    <w:div w:id="1760056282">
      <w:bodyDiv w:val="1"/>
      <w:marLeft w:val="0"/>
      <w:marRight w:val="0"/>
      <w:marTop w:val="0"/>
      <w:marBottom w:val="0"/>
      <w:divBdr>
        <w:top w:val="none" w:sz="0" w:space="0" w:color="auto"/>
        <w:left w:val="none" w:sz="0" w:space="0" w:color="auto"/>
        <w:bottom w:val="none" w:sz="0" w:space="0" w:color="auto"/>
        <w:right w:val="none" w:sz="0" w:space="0" w:color="auto"/>
      </w:divBdr>
    </w:div>
    <w:div w:id="1766068780">
      <w:bodyDiv w:val="1"/>
      <w:marLeft w:val="0"/>
      <w:marRight w:val="0"/>
      <w:marTop w:val="0"/>
      <w:marBottom w:val="0"/>
      <w:divBdr>
        <w:top w:val="none" w:sz="0" w:space="0" w:color="auto"/>
        <w:left w:val="none" w:sz="0" w:space="0" w:color="auto"/>
        <w:bottom w:val="none" w:sz="0" w:space="0" w:color="auto"/>
        <w:right w:val="none" w:sz="0" w:space="0" w:color="auto"/>
      </w:divBdr>
    </w:div>
    <w:div w:id="1786119081">
      <w:bodyDiv w:val="1"/>
      <w:marLeft w:val="0"/>
      <w:marRight w:val="0"/>
      <w:marTop w:val="0"/>
      <w:marBottom w:val="0"/>
      <w:divBdr>
        <w:top w:val="none" w:sz="0" w:space="0" w:color="auto"/>
        <w:left w:val="none" w:sz="0" w:space="0" w:color="auto"/>
        <w:bottom w:val="none" w:sz="0" w:space="0" w:color="auto"/>
        <w:right w:val="none" w:sz="0" w:space="0" w:color="auto"/>
      </w:divBdr>
    </w:div>
    <w:div w:id="1805154476">
      <w:bodyDiv w:val="1"/>
      <w:marLeft w:val="0"/>
      <w:marRight w:val="0"/>
      <w:marTop w:val="0"/>
      <w:marBottom w:val="0"/>
      <w:divBdr>
        <w:top w:val="none" w:sz="0" w:space="0" w:color="auto"/>
        <w:left w:val="none" w:sz="0" w:space="0" w:color="auto"/>
        <w:bottom w:val="none" w:sz="0" w:space="0" w:color="auto"/>
        <w:right w:val="none" w:sz="0" w:space="0" w:color="auto"/>
      </w:divBdr>
    </w:div>
    <w:div w:id="1821313763">
      <w:bodyDiv w:val="1"/>
      <w:marLeft w:val="0"/>
      <w:marRight w:val="0"/>
      <w:marTop w:val="0"/>
      <w:marBottom w:val="0"/>
      <w:divBdr>
        <w:top w:val="none" w:sz="0" w:space="0" w:color="auto"/>
        <w:left w:val="none" w:sz="0" w:space="0" w:color="auto"/>
        <w:bottom w:val="none" w:sz="0" w:space="0" w:color="auto"/>
        <w:right w:val="none" w:sz="0" w:space="0" w:color="auto"/>
      </w:divBdr>
    </w:div>
    <w:div w:id="1834830301">
      <w:bodyDiv w:val="1"/>
      <w:marLeft w:val="0"/>
      <w:marRight w:val="0"/>
      <w:marTop w:val="0"/>
      <w:marBottom w:val="0"/>
      <w:divBdr>
        <w:top w:val="none" w:sz="0" w:space="0" w:color="auto"/>
        <w:left w:val="none" w:sz="0" w:space="0" w:color="auto"/>
        <w:bottom w:val="none" w:sz="0" w:space="0" w:color="auto"/>
        <w:right w:val="none" w:sz="0" w:space="0" w:color="auto"/>
      </w:divBdr>
    </w:div>
    <w:div w:id="1841120676">
      <w:bodyDiv w:val="1"/>
      <w:marLeft w:val="0"/>
      <w:marRight w:val="0"/>
      <w:marTop w:val="0"/>
      <w:marBottom w:val="0"/>
      <w:divBdr>
        <w:top w:val="none" w:sz="0" w:space="0" w:color="auto"/>
        <w:left w:val="none" w:sz="0" w:space="0" w:color="auto"/>
        <w:bottom w:val="none" w:sz="0" w:space="0" w:color="auto"/>
        <w:right w:val="none" w:sz="0" w:space="0" w:color="auto"/>
      </w:divBdr>
    </w:div>
    <w:div w:id="1847791515">
      <w:bodyDiv w:val="1"/>
      <w:marLeft w:val="0"/>
      <w:marRight w:val="0"/>
      <w:marTop w:val="0"/>
      <w:marBottom w:val="0"/>
      <w:divBdr>
        <w:top w:val="none" w:sz="0" w:space="0" w:color="auto"/>
        <w:left w:val="none" w:sz="0" w:space="0" w:color="auto"/>
        <w:bottom w:val="none" w:sz="0" w:space="0" w:color="auto"/>
        <w:right w:val="none" w:sz="0" w:space="0" w:color="auto"/>
      </w:divBdr>
    </w:div>
    <w:div w:id="1860774584">
      <w:bodyDiv w:val="1"/>
      <w:marLeft w:val="0"/>
      <w:marRight w:val="0"/>
      <w:marTop w:val="0"/>
      <w:marBottom w:val="0"/>
      <w:divBdr>
        <w:top w:val="none" w:sz="0" w:space="0" w:color="auto"/>
        <w:left w:val="none" w:sz="0" w:space="0" w:color="auto"/>
        <w:bottom w:val="none" w:sz="0" w:space="0" w:color="auto"/>
        <w:right w:val="none" w:sz="0" w:space="0" w:color="auto"/>
      </w:divBdr>
    </w:div>
    <w:div w:id="1866674256">
      <w:bodyDiv w:val="1"/>
      <w:marLeft w:val="0"/>
      <w:marRight w:val="0"/>
      <w:marTop w:val="0"/>
      <w:marBottom w:val="0"/>
      <w:divBdr>
        <w:top w:val="none" w:sz="0" w:space="0" w:color="auto"/>
        <w:left w:val="none" w:sz="0" w:space="0" w:color="auto"/>
        <w:bottom w:val="none" w:sz="0" w:space="0" w:color="auto"/>
        <w:right w:val="none" w:sz="0" w:space="0" w:color="auto"/>
      </w:divBdr>
    </w:div>
    <w:div w:id="1868134204">
      <w:bodyDiv w:val="1"/>
      <w:marLeft w:val="0"/>
      <w:marRight w:val="0"/>
      <w:marTop w:val="0"/>
      <w:marBottom w:val="0"/>
      <w:divBdr>
        <w:top w:val="none" w:sz="0" w:space="0" w:color="auto"/>
        <w:left w:val="none" w:sz="0" w:space="0" w:color="auto"/>
        <w:bottom w:val="none" w:sz="0" w:space="0" w:color="auto"/>
        <w:right w:val="none" w:sz="0" w:space="0" w:color="auto"/>
      </w:divBdr>
    </w:div>
    <w:div w:id="1879929088">
      <w:bodyDiv w:val="1"/>
      <w:marLeft w:val="0"/>
      <w:marRight w:val="0"/>
      <w:marTop w:val="0"/>
      <w:marBottom w:val="0"/>
      <w:divBdr>
        <w:top w:val="none" w:sz="0" w:space="0" w:color="auto"/>
        <w:left w:val="none" w:sz="0" w:space="0" w:color="auto"/>
        <w:bottom w:val="none" w:sz="0" w:space="0" w:color="auto"/>
        <w:right w:val="none" w:sz="0" w:space="0" w:color="auto"/>
      </w:divBdr>
    </w:div>
    <w:div w:id="1886675107">
      <w:bodyDiv w:val="1"/>
      <w:marLeft w:val="0"/>
      <w:marRight w:val="0"/>
      <w:marTop w:val="0"/>
      <w:marBottom w:val="0"/>
      <w:divBdr>
        <w:top w:val="none" w:sz="0" w:space="0" w:color="auto"/>
        <w:left w:val="none" w:sz="0" w:space="0" w:color="auto"/>
        <w:bottom w:val="none" w:sz="0" w:space="0" w:color="auto"/>
        <w:right w:val="none" w:sz="0" w:space="0" w:color="auto"/>
      </w:divBdr>
    </w:div>
    <w:div w:id="1895775166">
      <w:bodyDiv w:val="1"/>
      <w:marLeft w:val="0"/>
      <w:marRight w:val="0"/>
      <w:marTop w:val="0"/>
      <w:marBottom w:val="0"/>
      <w:divBdr>
        <w:top w:val="none" w:sz="0" w:space="0" w:color="auto"/>
        <w:left w:val="none" w:sz="0" w:space="0" w:color="auto"/>
        <w:bottom w:val="none" w:sz="0" w:space="0" w:color="auto"/>
        <w:right w:val="none" w:sz="0" w:space="0" w:color="auto"/>
      </w:divBdr>
    </w:div>
    <w:div w:id="1923565875">
      <w:bodyDiv w:val="1"/>
      <w:marLeft w:val="0"/>
      <w:marRight w:val="0"/>
      <w:marTop w:val="0"/>
      <w:marBottom w:val="0"/>
      <w:divBdr>
        <w:top w:val="none" w:sz="0" w:space="0" w:color="auto"/>
        <w:left w:val="none" w:sz="0" w:space="0" w:color="auto"/>
        <w:bottom w:val="none" w:sz="0" w:space="0" w:color="auto"/>
        <w:right w:val="none" w:sz="0" w:space="0" w:color="auto"/>
      </w:divBdr>
    </w:div>
    <w:div w:id="1966884940">
      <w:bodyDiv w:val="1"/>
      <w:marLeft w:val="0"/>
      <w:marRight w:val="0"/>
      <w:marTop w:val="0"/>
      <w:marBottom w:val="0"/>
      <w:divBdr>
        <w:top w:val="none" w:sz="0" w:space="0" w:color="auto"/>
        <w:left w:val="none" w:sz="0" w:space="0" w:color="auto"/>
        <w:bottom w:val="none" w:sz="0" w:space="0" w:color="auto"/>
        <w:right w:val="none" w:sz="0" w:space="0" w:color="auto"/>
      </w:divBdr>
    </w:div>
    <w:div w:id="1983851618">
      <w:bodyDiv w:val="1"/>
      <w:marLeft w:val="0"/>
      <w:marRight w:val="0"/>
      <w:marTop w:val="0"/>
      <w:marBottom w:val="0"/>
      <w:divBdr>
        <w:top w:val="none" w:sz="0" w:space="0" w:color="auto"/>
        <w:left w:val="none" w:sz="0" w:space="0" w:color="auto"/>
        <w:bottom w:val="none" w:sz="0" w:space="0" w:color="auto"/>
        <w:right w:val="none" w:sz="0" w:space="0" w:color="auto"/>
      </w:divBdr>
    </w:div>
    <w:div w:id="2015379311">
      <w:bodyDiv w:val="1"/>
      <w:marLeft w:val="0"/>
      <w:marRight w:val="0"/>
      <w:marTop w:val="0"/>
      <w:marBottom w:val="0"/>
      <w:divBdr>
        <w:top w:val="none" w:sz="0" w:space="0" w:color="auto"/>
        <w:left w:val="none" w:sz="0" w:space="0" w:color="auto"/>
        <w:bottom w:val="none" w:sz="0" w:space="0" w:color="auto"/>
        <w:right w:val="none" w:sz="0" w:space="0" w:color="auto"/>
      </w:divBdr>
    </w:div>
    <w:div w:id="2040692679">
      <w:bodyDiv w:val="1"/>
      <w:marLeft w:val="0"/>
      <w:marRight w:val="0"/>
      <w:marTop w:val="0"/>
      <w:marBottom w:val="0"/>
      <w:divBdr>
        <w:top w:val="none" w:sz="0" w:space="0" w:color="auto"/>
        <w:left w:val="none" w:sz="0" w:space="0" w:color="auto"/>
        <w:bottom w:val="none" w:sz="0" w:space="0" w:color="auto"/>
        <w:right w:val="none" w:sz="0" w:space="0" w:color="auto"/>
      </w:divBdr>
    </w:div>
    <w:div w:id="2057508847">
      <w:bodyDiv w:val="1"/>
      <w:marLeft w:val="0"/>
      <w:marRight w:val="0"/>
      <w:marTop w:val="0"/>
      <w:marBottom w:val="0"/>
      <w:divBdr>
        <w:top w:val="none" w:sz="0" w:space="0" w:color="auto"/>
        <w:left w:val="none" w:sz="0" w:space="0" w:color="auto"/>
        <w:bottom w:val="none" w:sz="0" w:space="0" w:color="auto"/>
        <w:right w:val="none" w:sz="0" w:space="0" w:color="auto"/>
      </w:divBdr>
    </w:div>
    <w:div w:id="2082369210">
      <w:bodyDiv w:val="1"/>
      <w:marLeft w:val="0"/>
      <w:marRight w:val="0"/>
      <w:marTop w:val="0"/>
      <w:marBottom w:val="0"/>
      <w:divBdr>
        <w:top w:val="none" w:sz="0" w:space="0" w:color="auto"/>
        <w:left w:val="none" w:sz="0" w:space="0" w:color="auto"/>
        <w:bottom w:val="none" w:sz="0" w:space="0" w:color="auto"/>
        <w:right w:val="none" w:sz="0" w:space="0" w:color="auto"/>
      </w:divBdr>
    </w:div>
    <w:div w:id="2103640395">
      <w:bodyDiv w:val="1"/>
      <w:marLeft w:val="0"/>
      <w:marRight w:val="0"/>
      <w:marTop w:val="0"/>
      <w:marBottom w:val="0"/>
      <w:divBdr>
        <w:top w:val="none" w:sz="0" w:space="0" w:color="auto"/>
        <w:left w:val="none" w:sz="0" w:space="0" w:color="auto"/>
        <w:bottom w:val="none" w:sz="0" w:space="0" w:color="auto"/>
        <w:right w:val="none" w:sz="0" w:space="0" w:color="auto"/>
      </w:divBdr>
    </w:div>
    <w:div w:id="2110195168">
      <w:bodyDiv w:val="1"/>
      <w:marLeft w:val="0"/>
      <w:marRight w:val="0"/>
      <w:marTop w:val="0"/>
      <w:marBottom w:val="0"/>
      <w:divBdr>
        <w:top w:val="none" w:sz="0" w:space="0" w:color="auto"/>
        <w:left w:val="none" w:sz="0" w:space="0" w:color="auto"/>
        <w:bottom w:val="none" w:sz="0" w:space="0" w:color="auto"/>
        <w:right w:val="none" w:sz="0" w:space="0" w:color="auto"/>
      </w:divBdr>
    </w:div>
    <w:div w:id="2146238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AJJ13</b:Tag>
    <b:SourceType>JournalArticle</b:SourceType>
    <b:Guid>{6FA8C198-01FB-45FC-8A1F-4A9069B7CE40}</b:Guid>
    <b:Author>
      <b:Author>
        <b:NameList>
          <b:Person>
            <b:Last>A.J.J. Braaksma</b:Last>
            <b:First>W.</b:First>
            <b:Middle>Klingenberg &amp; J. Veldman</b:Middle>
          </b:Person>
        </b:NameList>
      </b:Author>
    </b:Author>
    <b:Title>Failure mode and effect analysis in asset maintenance: a multiple case study in the process industry</b:Title>
    <b:JournalName>International Journal of Production Research</b:JournalName>
    <b:Year>2013</b:Year>
    <b:Pages>1055-1071</b:Pages>
    <b:Volume>51</b:Volume>
    <b:Issue>4</b:Issue>
    <b:RefOrder>17</b:RefOrder>
  </b:Source>
  <b:Source>
    <b:Tag>Kap18</b:Tag>
    <b:SourceType>InternetSite</b:SourceType>
    <b:Guid>{678C1E97-5E09-4572-AB7D-EA27DE249B9D}</b:Guid>
    <b:Author>
      <b:Author>
        <b:NameList>
          <b:Person>
            <b:Last>Kapil Dev Sharma</b:Last>
            <b:First>Shobhit</b:First>
            <b:Middle>Srivastava</b:Middle>
          </b:Person>
        </b:NameList>
      </b:Author>
    </b:Author>
    <b:Title>Failure-Mode-and-Effect-Analysis-FMEA-Implementation</b:Title>
    <b:Year>2018</b:Year>
    <b:YearAccessed>2024</b:YearAccessed>
    <b:MonthAccessed>02</b:MonthAccessed>
    <b:DayAccessed>08</b:DayAccessed>
    <b:URL>https://www.scribd.com/document/384478002/Failure-Mode-and-Effect-Analysis-FMEA-Implementation-A-Literature-Review</b:URL>
    <b:RefOrder>18</b:RefOrder>
  </b:Source>
  <b:Source>
    <b:Tag>Car14</b:Tag>
    <b:SourceType>JournalArticle</b:SourceType>
    <b:Guid>{42164732-4020-4AFF-9730-BC831F4EF051}</b:Guid>
    <b:Author>
      <b:Author>
        <b:NameList>
          <b:Person>
            <b:Last>Carlson</b:Last>
            <b:First>Carl</b:First>
            <b:Middle>S.</b:Middle>
          </b:Person>
        </b:NameList>
      </b:Author>
    </b:Author>
    <b:Title>Reliability and Maintainability Symposium</b:Title>
    <b:JournalName>Understanding and Applying the Fundamentals of FMEAs</b:JournalName>
    <b:Year>2014</b:Year>
    <b:Pages>32</b:Pages>
    <b:Issue>Reliability and Maintainability Symposium</b:Issue>
    <b:RefOrder>19</b:RefOrder>
  </b:Source>
  <b:Source>
    <b:Tag>Inswn</b:Tag>
    <b:SourceType>InternetSite</b:SourceType>
    <b:Guid>{F73FFA02-99A7-441F-8E56-78279E30318A}</b:Guid>
    <b:Author>
      <b:Author>
        <b:Corporate>Institute of Mechanical Engineers</b:Corporate>
      </b:Author>
    </b:Author>
    <b:Title>Code Of Conduct Explained</b:Title>
    <b:Year>unknown</b:Year>
    <b:YearAccessed>2024</b:YearAccessed>
    <b:MonthAccessed>02</b:MonthAccessed>
    <b:DayAccessed>08</b:DayAccessed>
    <b:URL>https://www.imeche.org/about-us/imeche-governance/governance-and-finance-reviews/code-of-conduct-explained</b:URL>
    <b:RefOrder>20</b:RefOrder>
  </b:Source>
  <b:Source>
    <b:Tag>Com23</b:Tag>
    <b:SourceType>JournalArticle</b:SourceType>
    <b:Guid>{37F1C078-2BF8-435E-B617-801712F5E737}</b:Guid>
    <b:Title>Comprehensive analysis of hospital solid waste levels and HSE risks using FMEA technique: A case study in northwest Iran</b:Title>
    <b:Year>31 December 2023</b:Year>
    <b:Reporter>Saeed Hosseinpoor, Towhid Dadashi, Amir Mohammadi</b:Reporter>
    <b:Author>
      <b:Author>
        <b:NameList>
          <b:Person>
            <b:Last>Saeed Hosseinpoor</b:Last>
            <b:First>Towhid</b:First>
            <b:Middle>Dadashi , Amir Mohammadi</b:Middle>
          </b:Person>
        </b:NameList>
      </b:Author>
    </b:Author>
    <b:JournalName>A case study in northwest Ira</b:JournalName>
    <b:RefOrder>21</b:RefOrder>
  </b:Source>
  <b:Source>
    <b:Tag>HSE03</b:Tag>
    <b:SourceType>Book</b:SourceType>
    <b:Guid>{932B30E7-2D88-46CD-A9BC-EB2880AF75C2}</b:Guid>
    <b:Title>Out of control</b:Title>
    <b:Year>2003</b:Year>
    <b:Author>
      <b:Author>
        <b:Corporate>HSE</b:Corporate>
      </b:Author>
    </b:Author>
    <b:Publisher>Crown</b:Publisher>
    <b:Edition>2nd</b:Edition>
    <b:RefOrder>22</b:RefOrder>
  </b:Source>
  <b:Source>
    <b:Tag>Don15</b:Tag>
    <b:SourceType>JournalArticle</b:SourceType>
    <b:Guid>{2A30A9E2-E348-41CE-B042-A5CDA995335E}</b:Guid>
    <b:Author>
      <b:Author>
        <b:NameList>
          <b:Person>
            <b:Last>Donald D. Tippett</b:Last>
            <b:First>Thomas</b:First>
            <b:Middle>A. Carbone</b:Middle>
          </b:Person>
        </b:NameList>
      </b:Author>
    </b:Author>
    <b:Title>Project Risk Management Using the Project Risk FMEA</b:Title>
    <b:JournalName>Engineering Management Journal</b:JournalName>
    <b:Year>2015</b:Year>
    <b:Pages>28-35</b:Pages>
    <b:Volume>16</b:Volume>
    <b:Issue>4</b:Issue>
    <b:RefOrder>7</b:RefOrder>
  </b:Source>
  <b:Source>
    <b:Tag>PSh15</b:Tag>
    <b:SourceType>JournalArticle</b:SourceType>
    <b:Guid>{D75D3456-79CB-4998-AF7D-3E640612B25C}</b:Guid>
    <b:Title>Failure modes and effects analysis (FMEA) technique: a literature review</b:Title>
    <b:Year>2015</b:Year>
    <b:Author>
      <b:Author>
        <b:NameList>
          <b:Person>
            <b:Last>Damanaba</b:Last>
            <b:First>P.</b:First>
            <b:Middle>Sheikh</b:Middle>
          </b:Person>
        </b:NameList>
      </b:Author>
    </b:Author>
    <b:Pages>2-3</b:Pages>
    <b:Volume>1</b:Volume>
    <b:Issue>1</b:Issue>
    <b:RefOrder>23</b:RefOrder>
  </b:Source>
  <b:Source>
    <b:Tag>Jer12</b:Tag>
    <b:SourceType>JournalArticle</b:SourceType>
    <b:Guid>{F22D0D1B-FECF-45F3-960B-7A8D7788E858}</b:Guid>
    <b:Author>
      <b:Author>
        <b:NameList>
          <b:Person>
            <b:Last>Jeroen de Mast</b:Last>
            <b:First>Joran</b:First>
            <b:Middle>Lokkerbol</b:Middle>
          </b:Person>
        </b:NameList>
      </b:Author>
    </b:Author>
    <b:Title>International Journal of Production Economics</b:Title>
    <b:JournalName>An analysis of the Six Sigma DMAIC method from the perspective of problem solving</b:JournalName>
    <b:Year>2012</b:Year>
    <b:Pages>604-614</b:Pages>
    <b:Volume>193</b:Volume>
    <b:Issue>2</b:Issue>
    <b:RefOrder>2</b:RefOrder>
  </b:Source>
  <b:Source>
    <b:Tag>Min15</b:Tag>
    <b:SourceType>JournalArticle</b:SourceType>
    <b:Guid>{F9351D1C-2988-4092-97AA-26BD894E1800}</b:Guid>
    <b:Author>
      <b:Author>
        <b:NameList>
          <b:Person>
            <b:Last>Zhang</b:Last>
            <b:First>Min</b:First>
          </b:Person>
        </b:NameList>
      </b:Author>
    </b:Author>
    <b:Title>Production Planning &amp; Control </b:Title>
    <b:JournalName>Comprehensive Six Sigma application: a case study</b:JournalName>
    <b:Year>2015</b:Year>
    <b:Pages>219-234</b:Pages>
    <b:Volume>26</b:Volume>
    <b:Issue>3</b:Issue>
    <b:RefOrder>3</b:RefOrder>
  </b:Source>
  <b:Source>
    <b:Tag>Roh16</b:Tag>
    <b:SourceType>JournalArticle</b:SourceType>
    <b:Guid>{A6E8BAC9-50A6-48C1-814B-DBB2EF6C1FD5}</b:Guid>
    <b:Author>
      <b:Author>
        <b:NameList>
          <b:Person>
            <b:Last>Rohit Chandel</b:Last>
            <b:First>Santosh</b:First>
            <b:Middle>Kumar</b:Middle>
          </b:Person>
        </b:NameList>
      </b:Author>
    </b:Author>
    <b:Title>International Journal of Enhanced Research in Science, Technology &amp; Engineering</b:Title>
    <b:JournalName>Productivity Enhancement Using DMAIC Approach</b:JournalName>
    <b:Year>2016</b:Year>
    <b:Pages>112-116</b:Pages>
    <b:Volume>5</b:Volume>
    <b:Issue>1</b:Issue>
    <b:RefOrder>5</b:RefOrder>
  </b:Source>
  <b:Source>
    <b:Tag>Ate21</b:Tag>
    <b:SourceType>JournalArticle</b:SourceType>
    <b:Guid>{0C6710A0-394C-41BC-AF1F-D920F819A813}</b:Guid>
    <b:Author>
      <b:Author>
        <b:NameList>
          <b:Person>
            <b:Last>Atep Afia Hidayat</b:Last>
            <b:First>Muhammad</b:First>
            <b:Middle>Kholil, Jakfat Haekal, Nurul Aisah Ayuni and Tri Widodo</b:Middle>
          </b:Person>
        </b:NameList>
      </b:Author>
    </b:Author>
    <b:Title>International Journal of Scientific Advances</b:Title>
    <b:JournalName>Lean Manufacturing Integration in Reducing the Number of</b:JournalName>
    <b:Year>2021</b:Year>
    <b:Pages>713-718</b:Pages>
    <b:Volume>2</b:Volume>
    <b:Issue>5</b:Issue>
    <b:RefOrder>24</b:RefOrder>
  </b:Source>
  <b:Source>
    <b:Tag>Phi14</b:Tag>
    <b:SourceType>JournalArticle</b:SourceType>
    <b:Guid>{87BEC899-DE6B-446D-8035-F283BE30E4B6}</b:Guid>
    <b:Author>
      <b:Author>
        <b:NameList>
          <b:Person>
            <b:Last>Stephen</b:Last>
            <b:First>Phillip</b:First>
          </b:Person>
        </b:NameList>
      </b:Author>
    </b:Author>
    <b:Title>Application of DMAIC to integrate Lean Manufacturing and Six Sigma</b:Title>
    <b:JournalName>Application of DMAIC to integrate Lean Manufacturing and Six Sigma</b:JournalName>
    <b:Year>2014</b:Year>
    <b:Pages>16-18</b:Pages>
    <b:Volume>1</b:Volume>
    <b:Issue>1</b:Issue>
    <b:RefOrder>6</b:RefOrder>
  </b:Source>
  <b:Source>
    <b:Tag>Pro19</b:Tag>
    <b:SourceType>JournalArticle</b:SourceType>
    <b:Guid>{84E95C29-E562-4715-BF96-FD134CB6C33F}</b:Guid>
    <b:Author>
      <b:Author>
        <b:NameList>
          <b:Person>
            <b:Last>Ansari</b:Last>
            <b:First>Prof.</b:First>
            <b:Middle>Zakir</b:Middle>
          </b:Person>
        </b:NameList>
      </b:Author>
    </b:Author>
    <b:Title>MAQE Quality Control</b:Title>
    <b:JournalName>Qaulity Control</b:JournalName>
    <b:Year>2019</b:Year>
    <b:Pages>1-51</b:Pages>
    <b:RefOrder>11</b:RefOrder>
  </b:Source>
  <b:Source>
    <b:Tag>SLe02</b:Tag>
    <b:SourceType>JournalArticle</b:SourceType>
    <b:Guid>{571D8A9A-19CA-4C91-9238-F8480AE63CB1}</b:Guid>
    <b:Author>
      <b:Author>
        <b:NameList>
          <b:Person>
            <b:Last>Reeb</b:Last>
            <b:First>S.</b:First>
            <b:Middle>Leavengood and J.</b:Middle>
          </b:Person>
        </b:NameList>
      </b:Author>
    </b:Author>
    <b:Title>Statistical Process Control</b:Title>
    <b:JournalName>Part3: Pareto Analysis and Check Sheets</b:JournalName>
    <b:Year>2002</b:Year>
    <b:Pages>1-30</b:Pages>
    <b:RefOrder>9</b:RefOrder>
  </b:Source>
  <b:Source>
    <b:Tag>Far13</b:Tag>
    <b:SourceType>JournalArticle</b:SourceType>
    <b:Guid>{F348B130-F8A9-497B-8F94-C79234D7EF6E}</b:Guid>
    <b:Author>
      <b:Author>
        <b:NameList>
          <b:Person>
            <b:Last>Fariba Rahmanian</b:Last>
            <b:First>Ziba</b:First>
            <b:Middle>Rahmatinejad</b:Middle>
          </b:Person>
        </b:NameList>
      </b:Author>
    </b:Author>
    <b:Title>European Online Journal of Natural and Social Sciences: Proceedings</b:Title>
    <b:JournalName>Impact of Kaizen implementation on performance of manufacturing companies’ staff</b:JournalName>
    <b:Year>2013</b:Year>
    <b:Pages>1094-1103</b:Pages>
    <b:Volume>2</b:Volume>
    <b:Issue>3</b:Issue>
    <b:RefOrder>13</b:RefOrder>
  </b:Source>
  <b:Source>
    <b:Tag>APP10</b:Tag>
    <b:SourceType>JournalArticle</b:SourceType>
    <b:Guid>{50175B81-BD5A-43B2-BAC0-DFB7E514C0CF}</b:Guid>
    <b:Author>
      <b:Author>
        <b:NameList>
          <b:Person>
            <b:Last>A.P. Puvanasvaran</b:Last>
            <b:First>Robert</b:First>
            <b:Middle>S.T. Kerk and A.R. Ismail</b:Middle>
          </b:Person>
        </b:NameList>
      </b:Author>
    </b:Author>
    <b:Title>National Conference in Mechanical Engineering Research and Postgraduate Studies</b:Title>
    <b:JournalName>A CASE STUDY OF KAIZEN IMPLEMENTATION IN SMI</b:JournalName>
    <b:Year>2010</b:Year>
    <b:Pages>374-391</b:Pages>
    <b:RefOrder>14</b:RefOrder>
  </b:Source>
  <b:Source>
    <b:Tag>MDu09</b:Tag>
    <b:SourceType>JournalArticle</b:SourceType>
    <b:Guid>{E250BBAC-B1E1-494F-904D-A8DE3889881B}</b:Guid>
    <b:Author>
      <b:Author>
        <b:NameList>
          <b:Person>
            <b:Last>M. Dudek-Burlikowska</b:Last>
            <b:First>D.</b:First>
            <b:Middle>Szewieczek</b:Middle>
          </b:Person>
        </b:NameList>
      </b:Author>
    </b:Author>
    <b:Title>Journal of Achievments in Materials and Manufacturing Engineering</b:Title>
    <b:JournalName>The Poka-Yoke method as an improving qauilty of operations in the process</b:JournalName>
    <b:Year>2009</b:Year>
    <b:Pages>95-102</b:Pages>
    <b:Volume>36</b:Volume>
    <b:Issue>1</b:Issue>
    <b:RefOrder>15</b:RefOrder>
  </b:Source>
  <b:Source>
    <b:Tag>Rob00</b:Tag>
    <b:SourceType>JournalArticle</b:SourceType>
    <b:Guid>{485BF16E-CE7A-4D42-BF3E-AD73CE6D6072}</b:Guid>
    <b:Author>
      <b:Author>
        <b:NameList>
          <b:Person>
            <b:Last>Pojasek</b:Last>
            <b:First>Robert</b:First>
            <b:Middle>B</b:Middle>
          </b:Person>
        </b:NameList>
      </b:Author>
    </b:Author>
    <b:Title>Environmental Quality Managemen</b:Title>
    <b:JournalName>Asking "Why?" five times</b:JournalName>
    <b:Year>2000</b:Year>
    <b:Pages>79</b:Pages>
    <b:Volume>10</b:Volume>
    <b:RefOrder>25</b:RefOrder>
  </b:Source>
  <b:Source>
    <b:Tag>Rog08</b:Tag>
    <b:SourceType>JournalArticle</b:SourceType>
    <b:Guid>{89798DD0-1622-48EF-B2AA-481A374BB11C}</b:Guid>
    <b:Author>
      <b:Author>
        <b:NameList>
          <b:Person>
            <b:Last>Roger G. Schroeder</b:Last>
            <b:First>Kevin</b:First>
            <b:Middle>Linderman, Charles Liedtke, Adrian S. Choo</b:Middle>
          </b:Person>
        </b:NameList>
      </b:Author>
    </b:Author>
    <b:Title>Six Sigma: Definition and underlying theory,</b:Title>
    <b:JournalName>Journal of Operations Managment</b:JournalName>
    <b:Year>2008</b:Year>
    <b:Pages>536-554</b:Pages>
    <b:Volume>26</b:Volume>
    <b:Issue>4</b:Issue>
    <b:RefOrder>1</b:RefOrder>
  </b:Source>
  <b:Source>
    <b:Tag>Ber12</b:Tag>
    <b:SourceType>JournalArticle</b:SourceType>
    <b:Guid>{2239D6CA-794A-473E-AB30-CFDC2A0A2A3C}</b:Guid>
    <b:Title>Back To Basiccs</b:Title>
    <b:JournalName>TO DMAIC or Not to DMAIC?</b:JournalName>
    <b:Year>2012</b:Year>
    <b:Pages>72</b:Pages>
    <b:Volume>45</b:Volume>
    <b:Issue>11</b:Issue>
    <b:Author>
      <b:Author>
        <b:NameList>
          <b:Person>
            <b:Last>Berardinelli</b:Last>
            <b:First>Carl</b:First>
            <b:Middle>F</b:Middle>
          </b:Person>
        </b:NameList>
      </b:Author>
    </b:Author>
    <b:RefOrder>4</b:RefOrder>
  </b:Source>
  <b:Source>
    <b:Tag>Don03</b:Tag>
    <b:SourceType>JournalArticle</b:SourceType>
    <b:Guid>{5463E92E-98F9-408F-B746-9E1136311294}</b:Guid>
    <b:Author>
      <b:Author>
        <b:NameList>
          <b:Person>
            <b:Last>Donald P. Lynch</b:Last>
            <b:First>Suzanne</b:First>
            <b:Middle>Bertolino and Elaine Cloutier</b:Middle>
          </b:Person>
        </b:NameList>
      </b:Author>
    </b:Author>
    <b:Title>How To Scope DMAIC Projects</b:Title>
    <b:JournalName>The importance of the right objective</b:JournalName>
    <b:Year>2003</b:Year>
    <b:Pages>37-41</b:Pages>
    <b:RefOrder>26</b:RefOrder>
  </b:Source>
  <b:Source>
    <b:Tag>Rod19</b:Tag>
    <b:SourceType>JournalArticle</b:SourceType>
    <b:Guid>{8A391BFC-BB18-42CD-A9C7-1CA6400DA064}</b:Guid>
    <b:Author>
      <b:Author>
        <b:NameList>
          <b:Person>
            <b:Last>Rodrigues</b:Last>
            <b:First>Jorge,Sá,</b:First>
            <b:Middle>José Carlos V. de, Santos, Gilberto, Silva, Francisco, Ferreira, Luís Pinto</b:Middle>
          </b:Person>
        </b:NameList>
      </b:Author>
    </b:Author>
    <b:Title>Lean Management “Quick-Wins”: Results of Implementation. A Case Study</b:Title>
    <b:JournalName>Results of Implementation. A Case Study</b:JournalName>
    <b:Year>2019</b:Year>
    <b:RefOrder>12</b:RefOrder>
  </b:Source>
  <b:Source>
    <b:Tag>Wei11</b:Tag>
    <b:SourceType>JournalArticle</b:SourceType>
    <b:Guid>{F61CF721-7526-451E-A72B-65846C32FEE7}</b:Guid>
    <b:Author>
      <b:Author>
        <b:NameList>
          <b:Person>
            <b:Last>Wei Dai</b:Last>
            <b:First>Paul</b:First>
            <b:Middle>G.Maropoulos, Wai M. Cheung, Xiaoqing Tang</b:Middle>
          </b:Person>
        </b:NameList>
      </b:Author>
    </b:Author>
    <b:Title>Decision-making in product quality based on failure knowledge</b:Title>
    <b:JournalName>International Journal of Product Lifecycle Management</b:JournalName>
    <b:Year>2011</b:Year>
    <b:Pages>143-163</b:Pages>
    <b:RefOrder>8</b:RefOrder>
  </b:Source>
  <b:Source>
    <b:Tag>MAa14</b:Tag>
    <b:SourceType>JournalArticle</b:SourceType>
    <b:Guid>{29CE1C15-021F-4D9D-AAA8-A32697506520}</b:Guid>
    <b:Author>
      <b:Author>
        <b:NameList>
          <b:Person>
            <b:Last>M.Aarthy</b:Last>
            <b:First>P.Sumathy</b:First>
          </b:Person>
        </b:NameList>
      </b:Author>
    </b:Author>
    <b:Title>A COMPARISON OF HISTOGRAM</b:Title>
    <b:Year>2014</b:Year>
    <b:Pages>25-34</b:Pages>
    <b:Volume>2</b:Volume>
    <b:Issue>3</b:Issue>
    <b:RefOrder>10</b:RefOrder>
  </b:Source>
  <b:Source>
    <b:Tag>Jac</b:Tag>
    <b:SourceType>JournalArticle</b:SourceType>
    <b:Guid>{0A74541A-784B-469B-A2FF-862BCC42448D}</b:Guid>
    <b:Author>
      <b:Author>
        <b:NameList>
          <b:Person>
            <b:Last>Welch</b:Last>
            <b:First>Jack</b:First>
          </b:Person>
        </b:NameList>
      </b:Author>
    </b:Author>
    <b:Title>Reliability and Six Sigma Management</b:Title>
    <b:JournalName>Reliability and Six Sigma Management</b:JournalName>
    <b:Pages>329-364</b:Pages>
    <b:RefOrder>16</b:RefOrder>
  </b:Source>
</b:Sources>
</file>

<file path=customXml/itemProps1.xml><?xml version="1.0" encoding="utf-8"?>
<ds:datastoreItem xmlns:ds="http://schemas.openxmlformats.org/officeDocument/2006/customXml" ds:itemID="{EBA32D2A-C044-453C-A60D-B47EE19279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3295</Words>
  <Characters>17102</Characters>
  <Application>Microsoft Office Word</Application>
  <DocSecurity>0</DocSecurity>
  <Lines>328</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Parry</dc:creator>
  <cp:keywords/>
  <dc:description/>
  <cp:lastModifiedBy>Luke Parry</cp:lastModifiedBy>
  <cp:revision>54</cp:revision>
  <dcterms:created xsi:type="dcterms:W3CDTF">2024-03-07T20:49:00Z</dcterms:created>
  <dcterms:modified xsi:type="dcterms:W3CDTF">2024-03-14T23:54:00Z</dcterms:modified>
</cp:coreProperties>
</file>