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432790238"/>
        <w:docPartObj>
          <w:docPartGallery w:val="Bibliographies"/>
          <w:docPartUnique/>
        </w:docPartObj>
        <w:rPr>
          <w:rFonts w:ascii="Aptos" w:hAnsi="Aptos" w:eastAsia="等线" w:cs="Arial" w:asciiTheme="minorAscii" w:hAnsiTheme="minorAscii" w:eastAsiaTheme="minorEastAsia" w:cstheme="minorBidi"/>
          <w:b w:val="0"/>
          <w:bCs w:val="0"/>
          <w:sz w:val="24"/>
          <w:szCs w:val="24"/>
        </w:rPr>
      </w:sdtPr>
      <w:sdtEndPr>
        <w:rPr>
          <w:rFonts w:ascii="Aptos" w:hAnsi="Aptos" w:eastAsia="等线" w:cs="Arial" w:asciiTheme="minorAscii" w:hAnsiTheme="minorAscii" w:eastAsiaTheme="minorEastAsia" w:cstheme="minorBidi"/>
          <w:b w:val="0"/>
          <w:bCs w:val="0"/>
          <w:sz w:val="24"/>
          <w:szCs w:val="24"/>
        </w:rPr>
      </w:sdtEndPr>
      <w:sdtContent>
        <w:p w:rsidR="00530709" w:rsidP="00530709" w:rsidRDefault="00530709" w14:paraId="7E221491" w14:textId="1D2AAB82">
          <w:pPr>
            <w:pStyle w:val="Heading1"/>
          </w:pPr>
          <w:r>
            <w:t>Cover page</w:t>
          </w:r>
        </w:p>
        <w:p w:rsidR="00D4202E" w:rsidP="00530709" w:rsidRDefault="00970A85" w14:paraId="7C7BF4FC" w14:textId="090575D4"/>
      </w:sdtContent>
    </w:sdt>
    <w:p w:rsidR="00C50E11" w:rsidRDefault="00C50E11" w14:paraId="245A9F34" w14:textId="50701E3B">
      <w:r>
        <w:br w:type="page"/>
      </w:r>
    </w:p>
    <w:sdt>
      <w:sdtPr>
        <w:id w:val="70093308"/>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14:ligatures w14:val="standardContextual"/>
        </w:rPr>
      </w:sdtPr>
      <w:sdtEndPr>
        <w:rPr>
          <w:rFonts w:ascii="Aptos" w:hAnsi="Aptos" w:eastAsia="等线" w:cs="Arial" w:asciiTheme="minorAscii" w:hAnsiTheme="minorAscii" w:eastAsiaTheme="minorEastAsia" w:cstheme="minorBidi"/>
          <w:b w:val="1"/>
          <w:bCs w:val="1"/>
          <w:color w:val="auto"/>
          <w:sz w:val="24"/>
          <w:szCs w:val="24"/>
        </w:rPr>
      </w:sdtEndPr>
      <w:sdtContent>
        <w:p w:rsidR="006F24F4" w:rsidRDefault="006F24F4" w14:paraId="2F38BDFA" w14:textId="14F124A1">
          <w:pPr>
            <w:pStyle w:val="TOCHeading"/>
          </w:pPr>
          <w:r>
            <w:t>Contents</w:t>
          </w:r>
        </w:p>
        <w:p w:rsidR="006F24F4" w:rsidRDefault="006F24F4" w14:paraId="2D3CC185" w14:textId="33383337">
          <w:pPr>
            <w:pStyle w:val="TOC1"/>
            <w:tabs>
              <w:tab w:val="right" w:leader="dot" w:pos="9016"/>
            </w:tabs>
            <w:rPr>
              <w:noProof/>
            </w:rPr>
          </w:pPr>
          <w:r>
            <w:fldChar w:fldCharType="begin"/>
          </w:r>
          <w:r>
            <w:instrText xml:space="preserve"> TOC \o "1-3" \h \z \u </w:instrText>
          </w:r>
          <w:r>
            <w:fldChar w:fldCharType="separate"/>
          </w:r>
          <w:hyperlink w:history="1" w:anchor="_Toc212020779">
            <w:r w:rsidRPr="005754CA">
              <w:rPr>
                <w:rStyle w:val="Hyperlink"/>
                <w:noProof/>
              </w:rPr>
              <w:t>Introduction</w:t>
            </w:r>
            <w:r>
              <w:rPr>
                <w:noProof/>
                <w:webHidden/>
              </w:rPr>
              <w:tab/>
            </w:r>
            <w:r>
              <w:rPr>
                <w:noProof/>
                <w:webHidden/>
              </w:rPr>
              <w:fldChar w:fldCharType="begin"/>
            </w:r>
            <w:r>
              <w:rPr>
                <w:noProof/>
                <w:webHidden/>
              </w:rPr>
              <w:instrText xml:space="preserve"> PAGEREF _Toc212020779 \h </w:instrText>
            </w:r>
            <w:r>
              <w:rPr>
                <w:noProof/>
                <w:webHidden/>
              </w:rPr>
            </w:r>
            <w:r>
              <w:rPr>
                <w:noProof/>
                <w:webHidden/>
              </w:rPr>
              <w:fldChar w:fldCharType="separate"/>
            </w:r>
            <w:r>
              <w:rPr>
                <w:noProof/>
                <w:webHidden/>
              </w:rPr>
              <w:t>1</w:t>
            </w:r>
            <w:r>
              <w:rPr>
                <w:noProof/>
                <w:webHidden/>
              </w:rPr>
              <w:fldChar w:fldCharType="end"/>
            </w:r>
          </w:hyperlink>
        </w:p>
        <w:p w:rsidR="006F24F4" w:rsidRDefault="006F24F4" w14:paraId="0ED8DF50" w14:textId="514C5AE5">
          <w:pPr>
            <w:pStyle w:val="TOC1"/>
            <w:tabs>
              <w:tab w:val="right" w:leader="dot" w:pos="9016"/>
            </w:tabs>
            <w:rPr>
              <w:noProof/>
            </w:rPr>
          </w:pPr>
          <w:hyperlink w:history="1" w:anchor="_Toc212020780">
            <w:r w:rsidRPr="005754CA">
              <w:rPr>
                <w:rStyle w:val="Hyperlink"/>
                <w:noProof/>
              </w:rPr>
              <w:t>Task 1. e-Commerce Website builders/software solutions</w:t>
            </w:r>
            <w:r>
              <w:rPr>
                <w:noProof/>
                <w:webHidden/>
              </w:rPr>
              <w:tab/>
            </w:r>
            <w:r>
              <w:rPr>
                <w:noProof/>
                <w:webHidden/>
              </w:rPr>
              <w:fldChar w:fldCharType="begin"/>
            </w:r>
            <w:r>
              <w:rPr>
                <w:noProof/>
                <w:webHidden/>
              </w:rPr>
              <w:instrText xml:space="preserve"> PAGEREF _Toc212020780 \h </w:instrText>
            </w:r>
            <w:r>
              <w:rPr>
                <w:noProof/>
                <w:webHidden/>
              </w:rPr>
            </w:r>
            <w:r>
              <w:rPr>
                <w:noProof/>
                <w:webHidden/>
              </w:rPr>
              <w:fldChar w:fldCharType="separate"/>
            </w:r>
            <w:r>
              <w:rPr>
                <w:noProof/>
                <w:webHidden/>
              </w:rPr>
              <w:t>1</w:t>
            </w:r>
            <w:r>
              <w:rPr>
                <w:noProof/>
                <w:webHidden/>
              </w:rPr>
              <w:fldChar w:fldCharType="end"/>
            </w:r>
          </w:hyperlink>
        </w:p>
        <w:p w:rsidR="006F24F4" w:rsidRDefault="006F24F4" w14:paraId="30FBCB4B" w14:textId="58B76262">
          <w:pPr>
            <w:pStyle w:val="TOC2"/>
            <w:tabs>
              <w:tab w:val="right" w:leader="dot" w:pos="9016"/>
            </w:tabs>
            <w:rPr>
              <w:noProof/>
            </w:rPr>
          </w:pPr>
          <w:hyperlink w:history="1" w:anchor="_Toc212020781">
            <w:r w:rsidRPr="005754CA">
              <w:rPr>
                <w:rStyle w:val="Hyperlink"/>
                <w:noProof/>
              </w:rPr>
              <w:t>1.1 Shopify</w:t>
            </w:r>
            <w:r>
              <w:rPr>
                <w:noProof/>
                <w:webHidden/>
              </w:rPr>
              <w:tab/>
            </w:r>
            <w:r>
              <w:rPr>
                <w:noProof/>
                <w:webHidden/>
              </w:rPr>
              <w:fldChar w:fldCharType="begin"/>
            </w:r>
            <w:r>
              <w:rPr>
                <w:noProof/>
                <w:webHidden/>
              </w:rPr>
              <w:instrText xml:space="preserve"> PAGEREF _Toc212020781 \h </w:instrText>
            </w:r>
            <w:r>
              <w:rPr>
                <w:noProof/>
                <w:webHidden/>
              </w:rPr>
            </w:r>
            <w:r>
              <w:rPr>
                <w:noProof/>
                <w:webHidden/>
              </w:rPr>
              <w:fldChar w:fldCharType="separate"/>
            </w:r>
            <w:r>
              <w:rPr>
                <w:noProof/>
                <w:webHidden/>
              </w:rPr>
              <w:t>1</w:t>
            </w:r>
            <w:r>
              <w:rPr>
                <w:noProof/>
                <w:webHidden/>
              </w:rPr>
              <w:fldChar w:fldCharType="end"/>
            </w:r>
          </w:hyperlink>
        </w:p>
        <w:p w:rsidR="006F24F4" w:rsidRDefault="006F24F4" w14:paraId="46B2BDCF" w14:textId="346B707B">
          <w:pPr>
            <w:pStyle w:val="TOC2"/>
            <w:tabs>
              <w:tab w:val="right" w:leader="dot" w:pos="9016"/>
            </w:tabs>
            <w:rPr>
              <w:noProof/>
            </w:rPr>
          </w:pPr>
          <w:hyperlink w:history="1" w:anchor="_Toc212020782">
            <w:r w:rsidRPr="005754CA">
              <w:rPr>
                <w:rStyle w:val="Hyperlink"/>
                <w:noProof/>
              </w:rPr>
              <w:t>1.2 Google Site</w:t>
            </w:r>
            <w:r>
              <w:rPr>
                <w:noProof/>
                <w:webHidden/>
              </w:rPr>
              <w:tab/>
            </w:r>
            <w:r>
              <w:rPr>
                <w:noProof/>
                <w:webHidden/>
              </w:rPr>
              <w:fldChar w:fldCharType="begin"/>
            </w:r>
            <w:r>
              <w:rPr>
                <w:noProof/>
                <w:webHidden/>
              </w:rPr>
              <w:instrText xml:space="preserve"> PAGEREF _Toc212020782 \h </w:instrText>
            </w:r>
            <w:r>
              <w:rPr>
                <w:noProof/>
                <w:webHidden/>
              </w:rPr>
            </w:r>
            <w:r>
              <w:rPr>
                <w:noProof/>
                <w:webHidden/>
              </w:rPr>
              <w:fldChar w:fldCharType="separate"/>
            </w:r>
            <w:r>
              <w:rPr>
                <w:noProof/>
                <w:webHidden/>
              </w:rPr>
              <w:t>1</w:t>
            </w:r>
            <w:r>
              <w:rPr>
                <w:noProof/>
                <w:webHidden/>
              </w:rPr>
              <w:fldChar w:fldCharType="end"/>
            </w:r>
          </w:hyperlink>
        </w:p>
        <w:p w:rsidR="006F24F4" w:rsidRDefault="006F24F4" w14:paraId="52288591" w14:textId="2410C02A">
          <w:pPr>
            <w:pStyle w:val="TOC1"/>
            <w:tabs>
              <w:tab w:val="right" w:leader="dot" w:pos="9016"/>
            </w:tabs>
            <w:rPr>
              <w:noProof/>
            </w:rPr>
          </w:pPr>
          <w:hyperlink w:history="1" w:anchor="_Toc212020783">
            <w:r w:rsidRPr="005754CA">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_Toc212020783 \h </w:instrText>
            </w:r>
            <w:r>
              <w:rPr>
                <w:noProof/>
                <w:webHidden/>
              </w:rPr>
            </w:r>
            <w:r>
              <w:rPr>
                <w:noProof/>
                <w:webHidden/>
              </w:rPr>
              <w:fldChar w:fldCharType="separate"/>
            </w:r>
            <w:r>
              <w:rPr>
                <w:noProof/>
                <w:webHidden/>
              </w:rPr>
              <w:t>1</w:t>
            </w:r>
            <w:r>
              <w:rPr>
                <w:noProof/>
                <w:webHidden/>
              </w:rPr>
              <w:fldChar w:fldCharType="end"/>
            </w:r>
          </w:hyperlink>
        </w:p>
        <w:p w:rsidR="006F24F4" w:rsidRDefault="006F24F4" w14:paraId="7798DD92" w14:textId="347E6361">
          <w:pPr>
            <w:pStyle w:val="TOC2"/>
            <w:tabs>
              <w:tab w:val="right" w:leader="dot" w:pos="9016"/>
            </w:tabs>
            <w:rPr>
              <w:noProof/>
            </w:rPr>
          </w:pPr>
          <w:hyperlink w:history="1" w:anchor="_Toc212020784">
            <w:r w:rsidRPr="005754CA">
              <w:rPr>
                <w:rStyle w:val="Hyperlink"/>
                <w:noProof/>
              </w:rPr>
              <w:t>a. Mind mapping and explain the benefits of using mind mapping in business operations</w:t>
            </w:r>
            <w:r>
              <w:rPr>
                <w:noProof/>
                <w:webHidden/>
              </w:rPr>
              <w:tab/>
            </w:r>
            <w:r>
              <w:rPr>
                <w:noProof/>
                <w:webHidden/>
              </w:rPr>
              <w:fldChar w:fldCharType="begin"/>
            </w:r>
            <w:r>
              <w:rPr>
                <w:noProof/>
                <w:webHidden/>
              </w:rPr>
              <w:instrText xml:space="preserve"> PAGEREF _Toc212020784 \h </w:instrText>
            </w:r>
            <w:r>
              <w:rPr>
                <w:noProof/>
                <w:webHidden/>
              </w:rPr>
            </w:r>
            <w:r>
              <w:rPr>
                <w:noProof/>
                <w:webHidden/>
              </w:rPr>
              <w:fldChar w:fldCharType="separate"/>
            </w:r>
            <w:r>
              <w:rPr>
                <w:noProof/>
                <w:webHidden/>
              </w:rPr>
              <w:t>1</w:t>
            </w:r>
            <w:r>
              <w:rPr>
                <w:noProof/>
                <w:webHidden/>
              </w:rPr>
              <w:fldChar w:fldCharType="end"/>
            </w:r>
          </w:hyperlink>
        </w:p>
        <w:p w:rsidR="006F24F4" w:rsidRDefault="006F24F4" w14:paraId="3E791855" w14:textId="678EC85E">
          <w:pPr>
            <w:pStyle w:val="TOC2"/>
            <w:tabs>
              <w:tab w:val="right" w:leader="dot" w:pos="9016"/>
            </w:tabs>
            <w:rPr>
              <w:noProof/>
            </w:rPr>
          </w:pPr>
          <w:hyperlink w:history="1" w:anchor="_Toc212020785">
            <w:r w:rsidRPr="005754CA">
              <w:rPr>
                <w:rStyle w:val="Hyperlink"/>
                <w:noProof/>
              </w:rPr>
              <w:t>b. Create a mind map of contemporary software applications</w:t>
            </w:r>
            <w:r>
              <w:rPr>
                <w:noProof/>
                <w:webHidden/>
              </w:rPr>
              <w:tab/>
            </w:r>
            <w:r>
              <w:rPr>
                <w:noProof/>
                <w:webHidden/>
              </w:rPr>
              <w:fldChar w:fldCharType="begin"/>
            </w:r>
            <w:r>
              <w:rPr>
                <w:noProof/>
                <w:webHidden/>
              </w:rPr>
              <w:instrText xml:space="preserve"> PAGEREF _Toc212020785 \h </w:instrText>
            </w:r>
            <w:r>
              <w:rPr>
                <w:noProof/>
                <w:webHidden/>
              </w:rPr>
            </w:r>
            <w:r>
              <w:rPr>
                <w:noProof/>
                <w:webHidden/>
              </w:rPr>
              <w:fldChar w:fldCharType="separate"/>
            </w:r>
            <w:r>
              <w:rPr>
                <w:noProof/>
                <w:webHidden/>
              </w:rPr>
              <w:t>1</w:t>
            </w:r>
            <w:r>
              <w:rPr>
                <w:noProof/>
                <w:webHidden/>
              </w:rPr>
              <w:fldChar w:fldCharType="end"/>
            </w:r>
          </w:hyperlink>
        </w:p>
        <w:p w:rsidR="006F24F4" w:rsidRDefault="006F24F4" w14:paraId="46A75D1B" w14:textId="67187579">
          <w:pPr>
            <w:pStyle w:val="TOC1"/>
            <w:tabs>
              <w:tab w:val="right" w:leader="dot" w:pos="9016"/>
            </w:tabs>
            <w:rPr>
              <w:noProof/>
            </w:rPr>
          </w:pPr>
          <w:hyperlink w:history="1" w:anchor="_Toc212020786">
            <w:r w:rsidRPr="005754CA">
              <w:rPr>
                <w:rStyle w:val="Hyperlink"/>
                <w:noProof/>
              </w:rPr>
              <w:t>Task 3. Office Applications</w:t>
            </w:r>
            <w:r>
              <w:rPr>
                <w:noProof/>
                <w:webHidden/>
              </w:rPr>
              <w:tab/>
            </w:r>
            <w:r>
              <w:rPr>
                <w:noProof/>
                <w:webHidden/>
              </w:rPr>
              <w:fldChar w:fldCharType="begin"/>
            </w:r>
            <w:r>
              <w:rPr>
                <w:noProof/>
                <w:webHidden/>
              </w:rPr>
              <w:instrText xml:space="preserve"> PAGEREF _Toc212020786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1DABA1B0" w14:textId="5D17CF31">
          <w:pPr>
            <w:pStyle w:val="TOC2"/>
            <w:tabs>
              <w:tab w:val="right" w:leader="dot" w:pos="9016"/>
            </w:tabs>
            <w:rPr>
              <w:noProof/>
            </w:rPr>
          </w:pPr>
          <w:hyperlink w:history="1" w:anchor="_Toc212020787">
            <w:r w:rsidRPr="005754CA">
              <w:rPr>
                <w:rStyle w:val="Hyperlink"/>
                <w:noProof/>
              </w:rPr>
              <w:t>MS Word</w:t>
            </w:r>
            <w:r>
              <w:rPr>
                <w:noProof/>
                <w:webHidden/>
              </w:rPr>
              <w:tab/>
            </w:r>
            <w:r>
              <w:rPr>
                <w:noProof/>
                <w:webHidden/>
              </w:rPr>
              <w:fldChar w:fldCharType="begin"/>
            </w:r>
            <w:r>
              <w:rPr>
                <w:noProof/>
                <w:webHidden/>
              </w:rPr>
              <w:instrText xml:space="preserve"> PAGEREF _Toc212020787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5C669E59" w14:textId="0CCCFEAF">
          <w:pPr>
            <w:pStyle w:val="TOC2"/>
            <w:tabs>
              <w:tab w:val="right" w:leader="dot" w:pos="9016"/>
            </w:tabs>
            <w:rPr>
              <w:noProof/>
            </w:rPr>
          </w:pPr>
          <w:hyperlink w:history="1" w:anchor="_Toc212020788">
            <w:r w:rsidRPr="005754CA">
              <w:rPr>
                <w:rStyle w:val="Hyperlink"/>
                <w:noProof/>
              </w:rPr>
              <w:t>Ms PowerPoint</w:t>
            </w:r>
            <w:r>
              <w:rPr>
                <w:noProof/>
                <w:webHidden/>
              </w:rPr>
              <w:tab/>
            </w:r>
            <w:r>
              <w:rPr>
                <w:noProof/>
                <w:webHidden/>
              </w:rPr>
              <w:fldChar w:fldCharType="begin"/>
            </w:r>
            <w:r>
              <w:rPr>
                <w:noProof/>
                <w:webHidden/>
              </w:rPr>
              <w:instrText xml:space="preserve"> PAGEREF _Toc212020788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67D5AC1F" w14:textId="28BA2A4A">
          <w:pPr>
            <w:pStyle w:val="TOC2"/>
            <w:tabs>
              <w:tab w:val="right" w:leader="dot" w:pos="9016"/>
            </w:tabs>
            <w:rPr>
              <w:noProof/>
            </w:rPr>
          </w:pPr>
          <w:hyperlink w:history="1" w:anchor="_Toc212020789">
            <w:r w:rsidRPr="005754CA">
              <w:rPr>
                <w:rStyle w:val="Hyperlink"/>
                <w:noProof/>
              </w:rPr>
              <w:t>MS Excel</w:t>
            </w:r>
            <w:r>
              <w:rPr>
                <w:noProof/>
                <w:webHidden/>
              </w:rPr>
              <w:tab/>
            </w:r>
            <w:r>
              <w:rPr>
                <w:noProof/>
                <w:webHidden/>
              </w:rPr>
              <w:fldChar w:fldCharType="begin"/>
            </w:r>
            <w:r>
              <w:rPr>
                <w:noProof/>
                <w:webHidden/>
              </w:rPr>
              <w:instrText xml:space="preserve"> PAGEREF _Toc212020789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0B3921C4" w14:textId="3EB696C3">
          <w:pPr>
            <w:pStyle w:val="TOC2"/>
            <w:tabs>
              <w:tab w:val="right" w:leader="dot" w:pos="9016"/>
            </w:tabs>
            <w:rPr>
              <w:noProof/>
            </w:rPr>
          </w:pPr>
          <w:hyperlink w:history="1" w:anchor="_Toc212020790">
            <w:r w:rsidRPr="005754CA">
              <w:rPr>
                <w:rStyle w:val="Hyperlink"/>
                <w:noProof/>
              </w:rPr>
              <w:t>MS Access</w:t>
            </w:r>
            <w:r>
              <w:rPr>
                <w:noProof/>
                <w:webHidden/>
              </w:rPr>
              <w:tab/>
            </w:r>
            <w:r>
              <w:rPr>
                <w:noProof/>
                <w:webHidden/>
              </w:rPr>
              <w:fldChar w:fldCharType="begin"/>
            </w:r>
            <w:r>
              <w:rPr>
                <w:noProof/>
                <w:webHidden/>
              </w:rPr>
              <w:instrText xml:space="preserve"> PAGEREF _Toc212020790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29D12363" w14:textId="2CF8AC17">
          <w:pPr>
            <w:pStyle w:val="TOC2"/>
            <w:tabs>
              <w:tab w:val="right" w:leader="dot" w:pos="9016"/>
            </w:tabs>
            <w:rPr>
              <w:noProof/>
            </w:rPr>
          </w:pPr>
          <w:hyperlink w:history="1" w:anchor="_Toc212020791">
            <w:r w:rsidRPr="005754CA">
              <w:rPr>
                <w:rStyle w:val="Hyperlink"/>
                <w:noProof/>
              </w:rPr>
              <w:t>Practical Demonstration of the Two Features</w:t>
            </w:r>
            <w:r>
              <w:rPr>
                <w:noProof/>
                <w:webHidden/>
              </w:rPr>
              <w:tab/>
            </w:r>
            <w:r>
              <w:rPr>
                <w:noProof/>
                <w:webHidden/>
              </w:rPr>
              <w:fldChar w:fldCharType="begin"/>
            </w:r>
            <w:r>
              <w:rPr>
                <w:noProof/>
                <w:webHidden/>
              </w:rPr>
              <w:instrText xml:space="preserve"> PAGEREF _Toc212020791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574755DE" w14:textId="13B70C88">
          <w:pPr>
            <w:pStyle w:val="TOC1"/>
            <w:tabs>
              <w:tab w:val="right" w:leader="dot" w:pos="9016"/>
            </w:tabs>
            <w:rPr>
              <w:noProof/>
            </w:rPr>
          </w:pPr>
          <w:hyperlink w:history="1" w:anchor="_Toc212020792">
            <w:r w:rsidRPr="005754CA">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_Toc212020792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66B61BBC" w14:textId="72C21422">
          <w:pPr>
            <w:pStyle w:val="TOC2"/>
            <w:tabs>
              <w:tab w:val="right" w:leader="dot" w:pos="9016"/>
            </w:tabs>
            <w:rPr>
              <w:noProof/>
            </w:rPr>
          </w:pPr>
          <w:hyperlink w:history="1" w:anchor="_Toc212020793">
            <w:r w:rsidRPr="005754CA">
              <w:rPr>
                <w:rStyle w:val="Hyperlink"/>
                <w:noProof/>
              </w:rPr>
              <w:t>MS Outlook</w:t>
            </w:r>
            <w:r>
              <w:rPr>
                <w:noProof/>
                <w:webHidden/>
              </w:rPr>
              <w:tab/>
            </w:r>
            <w:r>
              <w:rPr>
                <w:noProof/>
                <w:webHidden/>
              </w:rPr>
              <w:fldChar w:fldCharType="begin"/>
            </w:r>
            <w:r>
              <w:rPr>
                <w:noProof/>
                <w:webHidden/>
              </w:rPr>
              <w:instrText xml:space="preserve"> PAGEREF _Toc212020793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7352DF53" w14:textId="6B823256">
          <w:pPr>
            <w:pStyle w:val="TOC2"/>
            <w:tabs>
              <w:tab w:val="right" w:leader="dot" w:pos="9016"/>
            </w:tabs>
            <w:rPr>
              <w:noProof/>
            </w:rPr>
          </w:pPr>
          <w:hyperlink w:history="1" w:anchor="_Toc212020794">
            <w:r w:rsidRPr="005754CA">
              <w:rPr>
                <w:rStyle w:val="Hyperlink"/>
                <w:noProof/>
              </w:rPr>
              <w:t>Zoom</w:t>
            </w:r>
            <w:r>
              <w:rPr>
                <w:noProof/>
                <w:webHidden/>
              </w:rPr>
              <w:tab/>
            </w:r>
            <w:r>
              <w:rPr>
                <w:noProof/>
                <w:webHidden/>
              </w:rPr>
              <w:fldChar w:fldCharType="begin"/>
            </w:r>
            <w:r>
              <w:rPr>
                <w:noProof/>
                <w:webHidden/>
              </w:rPr>
              <w:instrText xml:space="preserve"> PAGEREF _Toc212020794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4D4E5FCC" w14:textId="1EC85DDB">
          <w:pPr>
            <w:pStyle w:val="TOC2"/>
            <w:tabs>
              <w:tab w:val="left" w:pos="720"/>
              <w:tab w:val="right" w:leader="dot" w:pos="9016"/>
            </w:tabs>
            <w:rPr>
              <w:noProof/>
            </w:rPr>
          </w:pPr>
          <w:hyperlink w:history="1" w:anchor="_Toc212020795">
            <w:r w:rsidRPr="005754CA">
              <w:rPr>
                <w:rStyle w:val="Hyperlink"/>
                <w:noProof/>
              </w:rPr>
              <w:t>b.</w:t>
            </w:r>
            <w:r>
              <w:rPr>
                <w:noProof/>
              </w:rPr>
              <w:tab/>
            </w:r>
            <w:r w:rsidRPr="005754CA">
              <w:rPr>
                <w:rStyle w:val="Hyperlink"/>
                <w:noProof/>
              </w:rPr>
              <w:t>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_Toc212020795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52BDFDA2" w14:textId="370A840C">
          <w:pPr>
            <w:pStyle w:val="TOC2"/>
            <w:tabs>
              <w:tab w:val="right" w:leader="dot" w:pos="9016"/>
            </w:tabs>
            <w:rPr>
              <w:noProof/>
            </w:rPr>
          </w:pPr>
          <w:hyperlink w:history="1" w:anchor="_Toc212020796">
            <w:r w:rsidRPr="005754CA">
              <w:rPr>
                <w:rStyle w:val="Hyperlink"/>
                <w:noProof/>
              </w:rPr>
              <w:t>MS Outlook</w:t>
            </w:r>
            <w:r>
              <w:rPr>
                <w:noProof/>
                <w:webHidden/>
              </w:rPr>
              <w:tab/>
            </w:r>
            <w:r>
              <w:rPr>
                <w:noProof/>
                <w:webHidden/>
              </w:rPr>
              <w:fldChar w:fldCharType="begin"/>
            </w:r>
            <w:r>
              <w:rPr>
                <w:noProof/>
                <w:webHidden/>
              </w:rPr>
              <w:instrText xml:space="preserve"> PAGEREF _Toc212020796 \h </w:instrText>
            </w:r>
            <w:r>
              <w:rPr>
                <w:noProof/>
                <w:webHidden/>
              </w:rPr>
            </w:r>
            <w:r>
              <w:rPr>
                <w:noProof/>
                <w:webHidden/>
              </w:rPr>
              <w:fldChar w:fldCharType="separate"/>
            </w:r>
            <w:r>
              <w:rPr>
                <w:noProof/>
                <w:webHidden/>
              </w:rPr>
              <w:t>2</w:t>
            </w:r>
            <w:r>
              <w:rPr>
                <w:noProof/>
                <w:webHidden/>
              </w:rPr>
              <w:fldChar w:fldCharType="end"/>
            </w:r>
          </w:hyperlink>
        </w:p>
        <w:p w:rsidR="006F24F4" w:rsidRDefault="006F24F4" w14:paraId="5DB8189A" w14:textId="104244EA">
          <w:pPr>
            <w:pStyle w:val="TOC2"/>
            <w:tabs>
              <w:tab w:val="right" w:leader="dot" w:pos="9016"/>
            </w:tabs>
            <w:rPr>
              <w:noProof/>
            </w:rPr>
          </w:pPr>
          <w:hyperlink w:history="1" w:anchor="_Toc212020797">
            <w:r w:rsidRPr="005754CA">
              <w:rPr>
                <w:rStyle w:val="Hyperlink"/>
                <w:noProof/>
              </w:rPr>
              <w:t>Zoom</w:t>
            </w:r>
            <w:r>
              <w:rPr>
                <w:noProof/>
                <w:webHidden/>
              </w:rPr>
              <w:tab/>
            </w:r>
            <w:r>
              <w:rPr>
                <w:noProof/>
                <w:webHidden/>
              </w:rPr>
              <w:fldChar w:fldCharType="begin"/>
            </w:r>
            <w:r>
              <w:rPr>
                <w:noProof/>
                <w:webHidden/>
              </w:rPr>
              <w:instrText xml:space="preserve"> PAGEREF _Toc212020797 \h </w:instrText>
            </w:r>
            <w:r>
              <w:rPr>
                <w:noProof/>
                <w:webHidden/>
              </w:rPr>
            </w:r>
            <w:r>
              <w:rPr>
                <w:noProof/>
                <w:webHidden/>
              </w:rPr>
              <w:fldChar w:fldCharType="separate"/>
            </w:r>
            <w:r>
              <w:rPr>
                <w:noProof/>
                <w:webHidden/>
              </w:rPr>
              <w:t>3</w:t>
            </w:r>
            <w:r>
              <w:rPr>
                <w:noProof/>
                <w:webHidden/>
              </w:rPr>
              <w:fldChar w:fldCharType="end"/>
            </w:r>
          </w:hyperlink>
        </w:p>
        <w:p w:rsidR="006F24F4" w:rsidRDefault="006F24F4" w14:paraId="7A94A33C" w14:textId="7DDB8994">
          <w:pPr>
            <w:pStyle w:val="TOC1"/>
            <w:tabs>
              <w:tab w:val="right" w:leader="dot" w:pos="9016"/>
            </w:tabs>
            <w:rPr>
              <w:noProof/>
            </w:rPr>
          </w:pPr>
          <w:hyperlink w:history="1" w:anchor="_Toc212020798">
            <w:r w:rsidRPr="005754CA">
              <w:rPr>
                <w:rStyle w:val="Hyperlink"/>
                <w:noProof/>
              </w:rPr>
              <w:t>Conclusion</w:t>
            </w:r>
            <w:r>
              <w:rPr>
                <w:noProof/>
                <w:webHidden/>
              </w:rPr>
              <w:tab/>
            </w:r>
            <w:r>
              <w:rPr>
                <w:noProof/>
                <w:webHidden/>
              </w:rPr>
              <w:fldChar w:fldCharType="begin"/>
            </w:r>
            <w:r>
              <w:rPr>
                <w:noProof/>
                <w:webHidden/>
              </w:rPr>
              <w:instrText xml:space="preserve"> PAGEREF _Toc212020798 \h </w:instrText>
            </w:r>
            <w:r>
              <w:rPr>
                <w:noProof/>
                <w:webHidden/>
              </w:rPr>
            </w:r>
            <w:r>
              <w:rPr>
                <w:noProof/>
                <w:webHidden/>
              </w:rPr>
              <w:fldChar w:fldCharType="separate"/>
            </w:r>
            <w:r>
              <w:rPr>
                <w:noProof/>
                <w:webHidden/>
              </w:rPr>
              <w:t>3</w:t>
            </w:r>
            <w:r>
              <w:rPr>
                <w:noProof/>
                <w:webHidden/>
              </w:rPr>
              <w:fldChar w:fldCharType="end"/>
            </w:r>
          </w:hyperlink>
        </w:p>
        <w:p w:rsidR="006F24F4" w:rsidRDefault="006F24F4" w14:paraId="33472617" w14:textId="4C3C2510">
          <w:pPr>
            <w:pStyle w:val="TOC1"/>
            <w:tabs>
              <w:tab w:val="right" w:leader="dot" w:pos="9016"/>
            </w:tabs>
            <w:rPr>
              <w:noProof/>
            </w:rPr>
          </w:pPr>
          <w:hyperlink w:history="1" w:anchor="_Toc212020799">
            <w:r w:rsidRPr="005754CA">
              <w:rPr>
                <w:rStyle w:val="Hyperlink"/>
                <w:noProof/>
              </w:rPr>
              <w:t>References</w:t>
            </w:r>
            <w:r>
              <w:rPr>
                <w:noProof/>
                <w:webHidden/>
              </w:rPr>
              <w:tab/>
            </w:r>
            <w:r>
              <w:rPr>
                <w:noProof/>
                <w:webHidden/>
              </w:rPr>
              <w:fldChar w:fldCharType="begin"/>
            </w:r>
            <w:r>
              <w:rPr>
                <w:noProof/>
                <w:webHidden/>
              </w:rPr>
              <w:instrText xml:space="preserve"> PAGEREF _Toc212020799 \h </w:instrText>
            </w:r>
            <w:r>
              <w:rPr>
                <w:noProof/>
                <w:webHidden/>
              </w:rPr>
            </w:r>
            <w:r>
              <w:rPr>
                <w:noProof/>
                <w:webHidden/>
              </w:rPr>
              <w:fldChar w:fldCharType="separate"/>
            </w:r>
            <w:r>
              <w:rPr>
                <w:noProof/>
                <w:webHidden/>
              </w:rPr>
              <w:t>3</w:t>
            </w:r>
            <w:r>
              <w:rPr>
                <w:noProof/>
                <w:webHidden/>
              </w:rPr>
              <w:fldChar w:fldCharType="end"/>
            </w:r>
          </w:hyperlink>
        </w:p>
        <w:p w:rsidR="006F24F4" w:rsidRDefault="006F24F4" w14:paraId="2EDCFF5B" w14:textId="4B8D0C68">
          <w:r>
            <w:rPr>
              <w:b/>
              <w:bCs/>
            </w:rPr>
            <w:fldChar w:fldCharType="end"/>
          </w:r>
        </w:p>
      </w:sdtContent>
    </w:sdt>
    <w:p w:rsidR="00C50E11" w:rsidRDefault="00C50E11" w14:paraId="123A48C2" w14:textId="77777777">
      <w:r>
        <w:br w:type="page"/>
      </w:r>
    </w:p>
    <w:p w:rsidR="00E72E0E" w:rsidRDefault="00E72E0E" w14:paraId="191F6C61" w14:textId="77777777">
      <w:pPr>
        <w:sectPr w:rsidR="00E72E0E">
          <w:headerReference w:type="default" r:id="rId8"/>
          <w:footerReference w:type="default" r:id="rId9"/>
          <w:pgSz w:w="11906" w:h="16838" w:orient="portrait"/>
          <w:pgMar w:top="1440" w:right="1440" w:bottom="1440" w:left="1440" w:header="708" w:footer="708" w:gutter="0"/>
          <w:cols w:space="708"/>
          <w:docGrid w:linePitch="360"/>
        </w:sectPr>
      </w:pPr>
    </w:p>
    <w:bookmarkStart w:name="_Int_yAisI8UI" w:displacedByCustomXml="next" w:id="0"/>
    <w:sdt>
      <w:sdtPr>
        <w:id w:val="1338303622"/>
        <w:docPartObj>
          <w:docPartGallery w:val="Table of Contents"/>
          <w:docPartUnique/>
        </w:docPartObj>
      </w:sdtPr>
      <w:sdtEndPr/>
      <w:sdtContent>
        <w:p w:rsidRPr="006F24F4" w:rsidR="006F24F4" w:rsidP="5987E433" w:rsidRDefault="5987E433" w14:paraId="046C9F64" w14:textId="77C26F1C">
          <w:pPr>
            <w:pStyle w:val="TOC1"/>
            <w:tabs>
              <w:tab w:val="right" w:leader="dot" w:pos="9015"/>
            </w:tabs>
            <w:rPr>
              <w:rStyle w:val="Hyperlink"/>
            </w:rPr>
          </w:pPr>
          <w:r>
            <w:fldChar w:fldCharType="begin"/>
          </w:r>
          <w:r w:rsidR="006F24F4">
            <w:instrText>TOC \o \z \u \h</w:instrText>
          </w:r>
          <w:r>
            <w:fldChar w:fldCharType="separate"/>
          </w:r>
          <w:hyperlink w:anchor="_Toc494519221">
            <w:r w:rsidRPr="5987E433">
              <w:rPr>
                <w:rStyle w:val="Hyperlink"/>
              </w:rPr>
              <w:t>Introduction</w:t>
            </w:r>
            <w:r w:rsidR="006F24F4">
              <w:tab/>
            </w:r>
            <w:r w:rsidR="006F24F4">
              <w:fldChar w:fldCharType="begin"/>
            </w:r>
            <w:r w:rsidR="006F24F4">
              <w:instrText>PAGEREF _Toc494519221 \h</w:instrText>
            </w:r>
            <w:r w:rsidR="006F24F4">
              <w:fldChar w:fldCharType="separate"/>
            </w:r>
            <w:r w:rsidRPr="5987E433">
              <w:rPr>
                <w:rStyle w:val="Hyperlink"/>
              </w:rPr>
              <w:t>2</w:t>
            </w:r>
            <w:r w:rsidR="006F24F4">
              <w:fldChar w:fldCharType="end"/>
            </w:r>
          </w:hyperlink>
        </w:p>
        <w:p w:rsidRPr="006F24F4" w:rsidR="006F24F4" w:rsidP="5987E433" w:rsidRDefault="5987E433" w14:paraId="224D9F43" w14:textId="58FBD5DF">
          <w:pPr>
            <w:pStyle w:val="TOC1"/>
            <w:tabs>
              <w:tab w:val="right" w:leader="dot" w:pos="9015"/>
            </w:tabs>
            <w:rPr>
              <w:rStyle w:val="Hyperlink"/>
            </w:rPr>
          </w:pPr>
          <w:hyperlink w:anchor="_Toc1641038329">
            <w:r w:rsidRPr="5987E433">
              <w:rPr>
                <w:rStyle w:val="Hyperlink"/>
              </w:rPr>
              <w:t>Task 1. e-Commerce Website builders/software solutions</w:t>
            </w:r>
            <w:r w:rsidR="006F24F4">
              <w:tab/>
            </w:r>
            <w:r w:rsidR="006F24F4">
              <w:fldChar w:fldCharType="begin"/>
            </w:r>
            <w:r w:rsidR="006F24F4">
              <w:instrText>PAGEREF _Toc1641038329 \h</w:instrText>
            </w:r>
            <w:r w:rsidR="006F24F4">
              <w:fldChar w:fldCharType="separate"/>
            </w:r>
            <w:r w:rsidRPr="5987E433">
              <w:rPr>
                <w:rStyle w:val="Hyperlink"/>
              </w:rPr>
              <w:t>3</w:t>
            </w:r>
            <w:r w:rsidR="006F24F4">
              <w:fldChar w:fldCharType="end"/>
            </w:r>
          </w:hyperlink>
        </w:p>
        <w:p w:rsidRPr="006F24F4" w:rsidR="006F24F4" w:rsidP="5987E433" w:rsidRDefault="5987E433" w14:paraId="0AD38F0B" w14:textId="126690D5">
          <w:pPr>
            <w:pStyle w:val="TOC2"/>
            <w:tabs>
              <w:tab w:val="right" w:leader="dot" w:pos="9015"/>
            </w:tabs>
            <w:rPr>
              <w:rStyle w:val="Hyperlink"/>
            </w:rPr>
          </w:pPr>
          <w:hyperlink w:anchor="_Toc2137072832">
            <w:r w:rsidRPr="5987E433">
              <w:rPr>
                <w:rStyle w:val="Hyperlink"/>
              </w:rPr>
              <w:t>1.1 Shopify</w:t>
            </w:r>
            <w:r w:rsidR="006F24F4">
              <w:tab/>
            </w:r>
            <w:r w:rsidR="006F24F4">
              <w:fldChar w:fldCharType="begin"/>
            </w:r>
            <w:r w:rsidR="006F24F4">
              <w:instrText>PAGEREF _Toc2137072832 \h</w:instrText>
            </w:r>
            <w:r w:rsidR="006F24F4">
              <w:fldChar w:fldCharType="separate"/>
            </w:r>
            <w:r w:rsidRPr="5987E433">
              <w:rPr>
                <w:rStyle w:val="Hyperlink"/>
              </w:rPr>
              <w:t>3</w:t>
            </w:r>
            <w:r w:rsidR="006F24F4">
              <w:fldChar w:fldCharType="end"/>
            </w:r>
          </w:hyperlink>
        </w:p>
        <w:p w:rsidRPr="006F24F4" w:rsidR="006F24F4" w:rsidP="5987E433" w:rsidRDefault="5987E433" w14:paraId="29C15706" w14:textId="42C7A921">
          <w:pPr>
            <w:pStyle w:val="TOC2"/>
            <w:tabs>
              <w:tab w:val="right" w:leader="dot" w:pos="9015"/>
            </w:tabs>
            <w:rPr>
              <w:rStyle w:val="Hyperlink"/>
            </w:rPr>
          </w:pPr>
          <w:hyperlink w:anchor="_Toc1008760316">
            <w:r w:rsidRPr="5987E433">
              <w:rPr>
                <w:rStyle w:val="Hyperlink"/>
              </w:rPr>
              <w:t>1.2 Google Site</w:t>
            </w:r>
            <w:r w:rsidR="006F24F4">
              <w:tab/>
            </w:r>
            <w:r w:rsidR="006F24F4">
              <w:fldChar w:fldCharType="begin"/>
            </w:r>
            <w:r w:rsidR="006F24F4">
              <w:instrText>PAGEREF _Toc1008760316 \h</w:instrText>
            </w:r>
            <w:r w:rsidR="006F24F4">
              <w:fldChar w:fldCharType="separate"/>
            </w:r>
            <w:r w:rsidRPr="5987E433">
              <w:rPr>
                <w:rStyle w:val="Hyperlink"/>
              </w:rPr>
              <w:t>3</w:t>
            </w:r>
            <w:r w:rsidR="006F24F4">
              <w:fldChar w:fldCharType="end"/>
            </w:r>
          </w:hyperlink>
        </w:p>
        <w:p w:rsidRPr="006F24F4" w:rsidR="006F24F4" w:rsidP="5987E433" w:rsidRDefault="5987E433" w14:paraId="61F009BA" w14:textId="0A41E5DB">
          <w:pPr>
            <w:pStyle w:val="TOC1"/>
            <w:tabs>
              <w:tab w:val="right" w:leader="dot" w:pos="9015"/>
            </w:tabs>
            <w:rPr>
              <w:rStyle w:val="Hyperlink"/>
            </w:rPr>
          </w:pPr>
          <w:hyperlink w:anchor="_Toc407519699">
            <w:r w:rsidRPr="5987E433">
              <w:rPr>
                <w:rStyle w:val="Hyperlink"/>
              </w:rPr>
              <w:t>Task 2. Mind-map of contemporary software applications</w:t>
            </w:r>
            <w:r w:rsidR="006F24F4">
              <w:tab/>
            </w:r>
            <w:r w:rsidR="006F24F4">
              <w:fldChar w:fldCharType="begin"/>
            </w:r>
            <w:r w:rsidR="006F24F4">
              <w:instrText>PAGEREF _Toc407519699 \h</w:instrText>
            </w:r>
            <w:r w:rsidR="006F24F4">
              <w:fldChar w:fldCharType="separate"/>
            </w:r>
            <w:r w:rsidRPr="5987E433">
              <w:rPr>
                <w:rStyle w:val="Hyperlink"/>
              </w:rPr>
              <w:t>3</w:t>
            </w:r>
            <w:r w:rsidR="006F24F4">
              <w:fldChar w:fldCharType="end"/>
            </w:r>
          </w:hyperlink>
        </w:p>
        <w:p w:rsidRPr="006F24F4" w:rsidR="006F24F4" w:rsidP="5987E433" w:rsidRDefault="5987E433" w14:paraId="127B8B49" w14:textId="3E79EA74">
          <w:pPr>
            <w:pStyle w:val="TOC2"/>
            <w:tabs>
              <w:tab w:val="right" w:leader="dot" w:pos="9015"/>
            </w:tabs>
            <w:rPr>
              <w:rStyle w:val="Hyperlink"/>
            </w:rPr>
          </w:pPr>
          <w:hyperlink w:anchor="_Toc224481086">
            <w:r w:rsidRPr="5987E433">
              <w:rPr>
                <w:rStyle w:val="Hyperlink"/>
              </w:rPr>
              <w:t>a. Mind mapping and explain the benefits of using mind mapping in business operations</w:t>
            </w:r>
            <w:r w:rsidR="006F24F4">
              <w:tab/>
            </w:r>
            <w:r w:rsidR="006F24F4">
              <w:fldChar w:fldCharType="begin"/>
            </w:r>
            <w:r w:rsidR="006F24F4">
              <w:instrText>PAGEREF _Toc224481086 \h</w:instrText>
            </w:r>
            <w:r w:rsidR="006F24F4">
              <w:fldChar w:fldCharType="separate"/>
            </w:r>
            <w:r w:rsidRPr="5987E433">
              <w:rPr>
                <w:rStyle w:val="Hyperlink"/>
              </w:rPr>
              <w:t>3</w:t>
            </w:r>
            <w:r w:rsidR="006F24F4">
              <w:fldChar w:fldCharType="end"/>
            </w:r>
          </w:hyperlink>
        </w:p>
        <w:p w:rsidRPr="006F24F4" w:rsidR="006F24F4" w:rsidP="5987E433" w:rsidRDefault="5987E433" w14:paraId="1EED2F4F" w14:textId="79EF1CB2">
          <w:pPr>
            <w:pStyle w:val="TOC2"/>
            <w:tabs>
              <w:tab w:val="right" w:leader="dot" w:pos="9015"/>
            </w:tabs>
            <w:rPr>
              <w:rStyle w:val="Hyperlink"/>
            </w:rPr>
          </w:pPr>
          <w:hyperlink w:anchor="_Toc1981831043">
            <w:r w:rsidRPr="5987E433">
              <w:rPr>
                <w:rStyle w:val="Hyperlink"/>
              </w:rPr>
              <w:t>b. Create a mind map of contemporary software applications</w:t>
            </w:r>
            <w:r w:rsidR="006F24F4">
              <w:tab/>
            </w:r>
            <w:r w:rsidR="006F24F4">
              <w:fldChar w:fldCharType="begin"/>
            </w:r>
            <w:r w:rsidR="006F24F4">
              <w:instrText>PAGEREF _Toc1981831043 \h</w:instrText>
            </w:r>
            <w:r w:rsidR="006F24F4">
              <w:fldChar w:fldCharType="separate"/>
            </w:r>
            <w:r w:rsidRPr="5987E433">
              <w:rPr>
                <w:rStyle w:val="Hyperlink"/>
              </w:rPr>
              <w:t>3</w:t>
            </w:r>
            <w:r w:rsidR="006F24F4">
              <w:fldChar w:fldCharType="end"/>
            </w:r>
          </w:hyperlink>
        </w:p>
        <w:p w:rsidRPr="006F24F4" w:rsidR="006F24F4" w:rsidP="5987E433" w:rsidRDefault="5987E433" w14:paraId="2DD3EAC2" w14:textId="0ADE129B">
          <w:pPr>
            <w:pStyle w:val="TOC1"/>
            <w:tabs>
              <w:tab w:val="right" w:leader="dot" w:pos="9015"/>
            </w:tabs>
            <w:rPr>
              <w:rStyle w:val="Hyperlink"/>
            </w:rPr>
          </w:pPr>
          <w:hyperlink w:anchor="_Toc817211957">
            <w:r w:rsidRPr="5987E433">
              <w:rPr>
                <w:rStyle w:val="Hyperlink"/>
              </w:rPr>
              <w:t>Task 3. Office Applications</w:t>
            </w:r>
            <w:r w:rsidR="006F24F4">
              <w:tab/>
            </w:r>
            <w:r w:rsidR="006F24F4">
              <w:fldChar w:fldCharType="begin"/>
            </w:r>
            <w:r w:rsidR="006F24F4">
              <w:instrText>PAGEREF _Toc817211957 \h</w:instrText>
            </w:r>
            <w:r w:rsidR="006F24F4">
              <w:fldChar w:fldCharType="separate"/>
            </w:r>
            <w:r w:rsidRPr="5987E433">
              <w:rPr>
                <w:rStyle w:val="Hyperlink"/>
              </w:rPr>
              <w:t>4</w:t>
            </w:r>
            <w:r w:rsidR="006F24F4">
              <w:fldChar w:fldCharType="end"/>
            </w:r>
          </w:hyperlink>
        </w:p>
        <w:p w:rsidRPr="006F24F4" w:rsidR="006F24F4" w:rsidP="5987E433" w:rsidRDefault="5987E433" w14:paraId="7AB8E30B" w14:textId="7910175A">
          <w:pPr>
            <w:pStyle w:val="TOC2"/>
            <w:tabs>
              <w:tab w:val="right" w:leader="dot" w:pos="9015"/>
            </w:tabs>
            <w:rPr>
              <w:rStyle w:val="Hyperlink"/>
            </w:rPr>
          </w:pPr>
          <w:hyperlink w:anchor="_Toc17739447">
            <w:r w:rsidRPr="5987E433">
              <w:rPr>
                <w:rStyle w:val="Hyperlink"/>
              </w:rPr>
              <w:t>MS Word</w:t>
            </w:r>
            <w:r w:rsidR="006F24F4">
              <w:tab/>
            </w:r>
            <w:r w:rsidR="006F24F4">
              <w:fldChar w:fldCharType="begin"/>
            </w:r>
            <w:r w:rsidR="006F24F4">
              <w:instrText>PAGEREF _Toc17739447 \h</w:instrText>
            </w:r>
            <w:r w:rsidR="006F24F4">
              <w:fldChar w:fldCharType="separate"/>
            </w:r>
            <w:r w:rsidRPr="5987E433">
              <w:rPr>
                <w:rStyle w:val="Hyperlink"/>
              </w:rPr>
              <w:t>4</w:t>
            </w:r>
            <w:r w:rsidR="006F24F4">
              <w:fldChar w:fldCharType="end"/>
            </w:r>
          </w:hyperlink>
        </w:p>
        <w:p w:rsidRPr="006F24F4" w:rsidR="006F24F4" w:rsidP="5987E433" w:rsidRDefault="5987E433" w14:paraId="0B1DFAFA" w14:textId="5D32C754">
          <w:pPr>
            <w:pStyle w:val="TOC2"/>
            <w:tabs>
              <w:tab w:val="right" w:leader="dot" w:pos="9015"/>
            </w:tabs>
            <w:rPr>
              <w:rStyle w:val="Hyperlink"/>
            </w:rPr>
          </w:pPr>
          <w:hyperlink w:anchor="_Toc2130695097">
            <w:r w:rsidRPr="5987E433">
              <w:rPr>
                <w:rStyle w:val="Hyperlink"/>
              </w:rPr>
              <w:t>Ms PowerPoint</w:t>
            </w:r>
            <w:r w:rsidR="006F24F4">
              <w:tab/>
            </w:r>
            <w:r w:rsidR="006F24F4">
              <w:fldChar w:fldCharType="begin"/>
            </w:r>
            <w:r w:rsidR="006F24F4">
              <w:instrText>PAGEREF _Toc2130695097 \h</w:instrText>
            </w:r>
            <w:r w:rsidR="006F24F4">
              <w:fldChar w:fldCharType="separate"/>
            </w:r>
            <w:r w:rsidRPr="5987E433">
              <w:rPr>
                <w:rStyle w:val="Hyperlink"/>
              </w:rPr>
              <w:t>4</w:t>
            </w:r>
            <w:r w:rsidR="006F24F4">
              <w:fldChar w:fldCharType="end"/>
            </w:r>
          </w:hyperlink>
        </w:p>
        <w:p w:rsidRPr="006F24F4" w:rsidR="006F24F4" w:rsidP="5987E433" w:rsidRDefault="5987E433" w14:paraId="58A5A5A1" w14:textId="0A288E4D">
          <w:pPr>
            <w:pStyle w:val="TOC2"/>
            <w:tabs>
              <w:tab w:val="right" w:leader="dot" w:pos="9015"/>
            </w:tabs>
            <w:rPr>
              <w:rStyle w:val="Hyperlink"/>
            </w:rPr>
          </w:pPr>
          <w:hyperlink w:anchor="_Toc1334934191">
            <w:r w:rsidRPr="5987E433">
              <w:rPr>
                <w:rStyle w:val="Hyperlink"/>
              </w:rPr>
              <w:t>MS Excel</w:t>
            </w:r>
            <w:r w:rsidR="006F24F4">
              <w:tab/>
            </w:r>
            <w:r w:rsidR="006F24F4">
              <w:fldChar w:fldCharType="begin"/>
            </w:r>
            <w:r w:rsidR="006F24F4">
              <w:instrText>PAGEREF _Toc1334934191 \h</w:instrText>
            </w:r>
            <w:r w:rsidR="006F24F4">
              <w:fldChar w:fldCharType="separate"/>
            </w:r>
            <w:r w:rsidRPr="5987E433">
              <w:rPr>
                <w:rStyle w:val="Hyperlink"/>
              </w:rPr>
              <w:t>4</w:t>
            </w:r>
            <w:r w:rsidR="006F24F4">
              <w:fldChar w:fldCharType="end"/>
            </w:r>
          </w:hyperlink>
        </w:p>
        <w:p w:rsidRPr="006F24F4" w:rsidR="006F24F4" w:rsidP="5987E433" w:rsidRDefault="5987E433" w14:paraId="76223D60" w14:textId="3B3E65F4">
          <w:pPr>
            <w:pStyle w:val="TOC2"/>
            <w:tabs>
              <w:tab w:val="right" w:leader="dot" w:pos="9015"/>
            </w:tabs>
            <w:rPr>
              <w:rStyle w:val="Hyperlink"/>
            </w:rPr>
          </w:pPr>
          <w:hyperlink w:anchor="_Toc1342983528">
            <w:r w:rsidRPr="5987E433">
              <w:rPr>
                <w:rStyle w:val="Hyperlink"/>
              </w:rPr>
              <w:t>MS Access</w:t>
            </w:r>
            <w:r w:rsidR="006F24F4">
              <w:tab/>
            </w:r>
            <w:r w:rsidR="006F24F4">
              <w:fldChar w:fldCharType="begin"/>
            </w:r>
            <w:r w:rsidR="006F24F4">
              <w:instrText>PAGEREF _Toc1342983528 \h</w:instrText>
            </w:r>
            <w:r w:rsidR="006F24F4">
              <w:fldChar w:fldCharType="separate"/>
            </w:r>
            <w:r w:rsidRPr="5987E433">
              <w:rPr>
                <w:rStyle w:val="Hyperlink"/>
              </w:rPr>
              <w:t>4</w:t>
            </w:r>
            <w:r w:rsidR="006F24F4">
              <w:fldChar w:fldCharType="end"/>
            </w:r>
          </w:hyperlink>
        </w:p>
        <w:p w:rsidRPr="006F24F4" w:rsidR="006F24F4" w:rsidP="5987E433" w:rsidRDefault="5987E433" w14:paraId="1FE38BEC" w14:textId="5CA269FD">
          <w:pPr>
            <w:pStyle w:val="TOC2"/>
            <w:tabs>
              <w:tab w:val="right" w:leader="dot" w:pos="9015"/>
            </w:tabs>
            <w:rPr>
              <w:rStyle w:val="Hyperlink"/>
            </w:rPr>
          </w:pPr>
          <w:hyperlink w:anchor="_Toc831842613">
            <w:r w:rsidRPr="5987E433">
              <w:rPr>
                <w:rStyle w:val="Hyperlink"/>
              </w:rPr>
              <w:t>Practical Demonstration of the Two Features</w:t>
            </w:r>
            <w:r w:rsidR="006F24F4">
              <w:tab/>
            </w:r>
            <w:r w:rsidR="006F24F4">
              <w:fldChar w:fldCharType="begin"/>
            </w:r>
            <w:r w:rsidR="006F24F4">
              <w:instrText>PAGEREF _Toc831842613 \h</w:instrText>
            </w:r>
            <w:r w:rsidR="006F24F4">
              <w:fldChar w:fldCharType="separate"/>
            </w:r>
            <w:r w:rsidRPr="5987E433">
              <w:rPr>
                <w:rStyle w:val="Hyperlink"/>
              </w:rPr>
              <w:t>4</w:t>
            </w:r>
            <w:r w:rsidR="006F24F4">
              <w:fldChar w:fldCharType="end"/>
            </w:r>
          </w:hyperlink>
        </w:p>
        <w:p w:rsidRPr="006F24F4" w:rsidR="006F24F4" w:rsidP="5987E433" w:rsidRDefault="5987E433" w14:paraId="6CB0EB77" w14:textId="629D316C">
          <w:pPr>
            <w:pStyle w:val="TOC1"/>
            <w:tabs>
              <w:tab w:val="right" w:leader="dot" w:pos="9015"/>
            </w:tabs>
            <w:rPr>
              <w:rStyle w:val="Hyperlink"/>
            </w:rPr>
          </w:pPr>
          <w:hyperlink w:anchor="_Toc1465328689">
            <w:r w:rsidRPr="5987E433">
              <w:rPr>
                <w:rStyle w:val="Hyperlink"/>
              </w:rPr>
              <w:t>Task 4. Communication and Collaboration applications</w:t>
            </w:r>
            <w:r w:rsidR="006F24F4">
              <w:tab/>
            </w:r>
            <w:r w:rsidR="006F24F4">
              <w:fldChar w:fldCharType="begin"/>
            </w:r>
            <w:r w:rsidR="006F24F4">
              <w:instrText>PAGEREF _Toc1465328689 \h</w:instrText>
            </w:r>
            <w:r w:rsidR="006F24F4">
              <w:fldChar w:fldCharType="separate"/>
            </w:r>
            <w:r w:rsidRPr="5987E433">
              <w:rPr>
                <w:rStyle w:val="Hyperlink"/>
              </w:rPr>
              <w:t>4</w:t>
            </w:r>
            <w:r w:rsidR="006F24F4">
              <w:fldChar w:fldCharType="end"/>
            </w:r>
          </w:hyperlink>
        </w:p>
        <w:p w:rsidRPr="006F24F4" w:rsidR="006F24F4" w:rsidP="5987E433" w:rsidRDefault="5987E433" w14:paraId="1116E79F" w14:textId="709A3C56">
          <w:pPr>
            <w:pStyle w:val="TOC2"/>
            <w:tabs>
              <w:tab w:val="right" w:leader="dot" w:pos="9015"/>
            </w:tabs>
            <w:rPr>
              <w:rStyle w:val="Hyperlink"/>
            </w:rPr>
          </w:pPr>
          <w:hyperlink w:anchor="_Toc125539417">
            <w:r w:rsidRPr="5987E433">
              <w:rPr>
                <w:rStyle w:val="Hyperlink"/>
              </w:rPr>
              <w:t>MS Outlook</w:t>
            </w:r>
            <w:r w:rsidR="006F24F4">
              <w:tab/>
            </w:r>
            <w:r w:rsidR="006F24F4">
              <w:fldChar w:fldCharType="begin"/>
            </w:r>
            <w:r w:rsidR="006F24F4">
              <w:instrText>PAGEREF _Toc125539417 \h</w:instrText>
            </w:r>
            <w:r w:rsidR="006F24F4">
              <w:fldChar w:fldCharType="separate"/>
            </w:r>
            <w:r w:rsidRPr="5987E433">
              <w:rPr>
                <w:rStyle w:val="Hyperlink"/>
              </w:rPr>
              <w:t>4</w:t>
            </w:r>
            <w:r w:rsidR="006F24F4">
              <w:fldChar w:fldCharType="end"/>
            </w:r>
          </w:hyperlink>
        </w:p>
        <w:p w:rsidRPr="006F24F4" w:rsidR="006F24F4" w:rsidP="5987E433" w:rsidRDefault="5987E433" w14:paraId="0CD94DD5" w14:textId="58C74152">
          <w:pPr>
            <w:pStyle w:val="TOC2"/>
            <w:tabs>
              <w:tab w:val="right" w:leader="dot" w:pos="9015"/>
            </w:tabs>
            <w:rPr>
              <w:rStyle w:val="Hyperlink"/>
            </w:rPr>
          </w:pPr>
          <w:hyperlink w:anchor="_Toc1683607246">
            <w:r w:rsidRPr="5987E433">
              <w:rPr>
                <w:rStyle w:val="Hyperlink"/>
              </w:rPr>
              <w:t>Zoom</w:t>
            </w:r>
            <w:r w:rsidR="006F24F4">
              <w:tab/>
            </w:r>
            <w:r w:rsidR="006F24F4">
              <w:fldChar w:fldCharType="begin"/>
            </w:r>
            <w:r w:rsidR="006F24F4">
              <w:instrText>PAGEREF _Toc1683607246 \h</w:instrText>
            </w:r>
            <w:r w:rsidR="006F24F4">
              <w:fldChar w:fldCharType="separate"/>
            </w:r>
            <w:r w:rsidRPr="5987E433">
              <w:rPr>
                <w:rStyle w:val="Hyperlink"/>
              </w:rPr>
              <w:t>4</w:t>
            </w:r>
            <w:r w:rsidR="006F24F4">
              <w:fldChar w:fldCharType="end"/>
            </w:r>
          </w:hyperlink>
        </w:p>
        <w:p w:rsidRPr="006F24F4" w:rsidR="006F24F4" w:rsidP="5987E433" w:rsidRDefault="5987E433" w14:paraId="3BBDF730" w14:textId="16D9CA9F">
          <w:pPr>
            <w:pStyle w:val="TOC2"/>
            <w:tabs>
              <w:tab w:val="left" w:pos="720"/>
              <w:tab w:val="right" w:leader="dot" w:pos="9015"/>
            </w:tabs>
            <w:rPr>
              <w:rStyle w:val="Hyperlink"/>
            </w:rPr>
          </w:pPr>
          <w:hyperlink w:anchor="_Toc1494184482">
            <w:r w:rsidRPr="5987E433">
              <w:rPr>
                <w:rStyle w:val="Hyperlink"/>
              </w:rPr>
              <w:t>b.</w:t>
            </w:r>
            <w:r w:rsidR="006F24F4">
              <w:tab/>
            </w:r>
            <w:r w:rsidRPr="5987E433">
              <w:rPr>
                <w:rStyle w:val="Hyperlink"/>
              </w:rPr>
              <w:t>Test one feature of a freely available Communication (1) and one feature of a Collaboration (1) application</w:t>
            </w:r>
            <w:r w:rsidR="006F24F4">
              <w:tab/>
            </w:r>
            <w:r w:rsidR="006F24F4">
              <w:fldChar w:fldCharType="begin"/>
            </w:r>
            <w:r w:rsidR="006F24F4">
              <w:instrText>PAGEREF _Toc1494184482 \h</w:instrText>
            </w:r>
            <w:r w:rsidR="006F24F4">
              <w:fldChar w:fldCharType="separate"/>
            </w:r>
            <w:r w:rsidRPr="5987E433">
              <w:rPr>
                <w:rStyle w:val="Hyperlink"/>
              </w:rPr>
              <w:t>5</w:t>
            </w:r>
            <w:r w:rsidR="006F24F4">
              <w:fldChar w:fldCharType="end"/>
            </w:r>
          </w:hyperlink>
        </w:p>
        <w:p w:rsidRPr="006F24F4" w:rsidR="006F24F4" w:rsidP="5987E433" w:rsidRDefault="5987E433" w14:paraId="797253F6" w14:textId="10A9E3A5">
          <w:pPr>
            <w:pStyle w:val="TOC2"/>
            <w:tabs>
              <w:tab w:val="right" w:leader="dot" w:pos="9015"/>
            </w:tabs>
            <w:rPr>
              <w:rStyle w:val="Hyperlink"/>
            </w:rPr>
          </w:pPr>
          <w:hyperlink w:anchor="_Toc586291533">
            <w:r w:rsidRPr="5987E433">
              <w:rPr>
                <w:rStyle w:val="Hyperlink"/>
              </w:rPr>
              <w:t>MS Outlook</w:t>
            </w:r>
            <w:r w:rsidR="006F24F4">
              <w:tab/>
            </w:r>
            <w:r w:rsidR="006F24F4">
              <w:fldChar w:fldCharType="begin"/>
            </w:r>
            <w:r w:rsidR="006F24F4">
              <w:instrText>PAGEREF _Toc586291533 \h</w:instrText>
            </w:r>
            <w:r w:rsidR="006F24F4">
              <w:fldChar w:fldCharType="separate"/>
            </w:r>
            <w:r w:rsidRPr="5987E433">
              <w:rPr>
                <w:rStyle w:val="Hyperlink"/>
              </w:rPr>
              <w:t>5</w:t>
            </w:r>
            <w:r w:rsidR="006F24F4">
              <w:fldChar w:fldCharType="end"/>
            </w:r>
          </w:hyperlink>
        </w:p>
        <w:p w:rsidRPr="006F24F4" w:rsidR="006F24F4" w:rsidP="5987E433" w:rsidRDefault="5987E433" w14:paraId="5654F697" w14:textId="3386FCA0">
          <w:pPr>
            <w:pStyle w:val="TOC2"/>
            <w:tabs>
              <w:tab w:val="right" w:leader="dot" w:pos="9015"/>
            </w:tabs>
            <w:rPr>
              <w:rStyle w:val="Hyperlink"/>
            </w:rPr>
          </w:pPr>
          <w:hyperlink w:anchor="_Toc1511065625">
            <w:r w:rsidRPr="5987E433">
              <w:rPr>
                <w:rStyle w:val="Hyperlink"/>
              </w:rPr>
              <w:t>Zoom</w:t>
            </w:r>
            <w:r w:rsidR="006F24F4">
              <w:tab/>
            </w:r>
            <w:r w:rsidR="006F24F4">
              <w:fldChar w:fldCharType="begin"/>
            </w:r>
            <w:r w:rsidR="006F24F4">
              <w:instrText>PAGEREF _Toc1511065625 \h</w:instrText>
            </w:r>
            <w:r w:rsidR="006F24F4">
              <w:fldChar w:fldCharType="separate"/>
            </w:r>
            <w:r w:rsidRPr="5987E433">
              <w:rPr>
                <w:rStyle w:val="Hyperlink"/>
              </w:rPr>
              <w:t>5</w:t>
            </w:r>
            <w:r w:rsidR="006F24F4">
              <w:fldChar w:fldCharType="end"/>
            </w:r>
          </w:hyperlink>
        </w:p>
        <w:p w:rsidRPr="006F24F4" w:rsidR="006F24F4" w:rsidP="5987E433" w:rsidRDefault="5987E433" w14:paraId="3017B99C" w14:textId="7E358B78">
          <w:pPr>
            <w:pStyle w:val="TOC1"/>
            <w:tabs>
              <w:tab w:val="right" w:leader="dot" w:pos="9015"/>
            </w:tabs>
            <w:rPr>
              <w:rStyle w:val="Hyperlink"/>
            </w:rPr>
          </w:pPr>
          <w:hyperlink w:anchor="_Toc1823977984">
            <w:r w:rsidRPr="5987E433">
              <w:rPr>
                <w:rStyle w:val="Hyperlink"/>
              </w:rPr>
              <w:t>Conclusion</w:t>
            </w:r>
            <w:r w:rsidR="006F24F4">
              <w:tab/>
            </w:r>
            <w:r w:rsidR="006F24F4">
              <w:fldChar w:fldCharType="begin"/>
            </w:r>
            <w:r w:rsidR="006F24F4">
              <w:instrText>PAGEREF _Toc1823977984 \h</w:instrText>
            </w:r>
            <w:r w:rsidR="006F24F4">
              <w:fldChar w:fldCharType="separate"/>
            </w:r>
            <w:r w:rsidRPr="5987E433">
              <w:rPr>
                <w:rStyle w:val="Hyperlink"/>
              </w:rPr>
              <w:t>5</w:t>
            </w:r>
            <w:r w:rsidR="006F24F4">
              <w:fldChar w:fldCharType="end"/>
            </w:r>
          </w:hyperlink>
        </w:p>
        <w:p w:rsidRPr="006F24F4" w:rsidR="006F24F4" w:rsidP="5987E433" w:rsidRDefault="6FF4EAAE" w14:paraId="7E167917" w14:textId="1D729A8B">
          <w:pPr>
            <w:pStyle w:val="TOC1"/>
            <w:tabs>
              <w:tab w:val="right" w:leader="dot" w:pos="9015"/>
            </w:tabs>
            <w:rPr>
              <w:rStyle w:val="Hyperlink"/>
            </w:rPr>
          </w:pPr>
          <w:hyperlink w:anchor="_Toc668854367">
            <w:r w:rsidRPr="0B473898">
              <w:rPr>
                <w:rStyle w:val="Hyperlink"/>
              </w:rPr>
              <w:t>References</w:t>
            </w:r>
            <w:r w:rsidR="5987E433">
              <w:tab/>
            </w:r>
            <w:r w:rsidR="5987E433">
              <w:fldChar w:fldCharType="begin"/>
            </w:r>
            <w:r w:rsidR="5987E433">
              <w:instrText>PAGEREF _Toc668854367 \h</w:instrText>
            </w:r>
            <w:r w:rsidR="5987E433">
              <w:fldChar w:fldCharType="separate"/>
            </w:r>
            <w:r w:rsidRPr="0B473898">
              <w:rPr>
                <w:rStyle w:val="Hyperlink"/>
              </w:rPr>
              <w:t>5</w:t>
            </w:r>
            <w:r w:rsidR="5987E433">
              <w:fldChar w:fldCharType="end"/>
            </w:r>
          </w:hyperlink>
          <w:r w:rsidR="5987E433">
            <w:fldChar w:fldCharType="end"/>
          </w:r>
        </w:p>
      </w:sdtContent>
    </w:sdt>
    <w:p w:rsidR="0B473898" w:rsidP="0B473898" w:rsidRDefault="0B473898" w14:paraId="00B43A7D" w14:textId="41C63951">
      <w:pPr>
        <w:pStyle w:val="Heading1"/>
      </w:pPr>
    </w:p>
    <w:p w:rsidR="0B473898" w:rsidP="0B473898" w:rsidRDefault="0B473898" w14:paraId="332B150F" w14:textId="2918503A"/>
    <w:p w:rsidR="0B473898" w:rsidP="0B473898" w:rsidRDefault="0B473898" w14:paraId="203F9801" w14:textId="14DA622C">
      <w:pPr>
        <w:pStyle w:val="Heading1"/>
      </w:pPr>
    </w:p>
    <w:p w:rsidR="0B473898" w:rsidP="0B473898" w:rsidRDefault="0B473898" w14:paraId="77F09C49" w14:textId="5BD5869C">
      <w:pPr>
        <w:pStyle w:val="Heading1"/>
      </w:pPr>
    </w:p>
    <w:p w:rsidR="0B473898" w:rsidP="0B473898" w:rsidRDefault="0B473898" w14:paraId="0127281E" w14:textId="28B9F5CD">
      <w:pPr>
        <w:pStyle w:val="Heading1"/>
      </w:pPr>
    </w:p>
    <w:p w:rsidR="00C50E11" w:rsidP="00E72E0E" w:rsidRDefault="00C50E11" w14:paraId="0DC982E7" w14:textId="36EFD6A2">
      <w:pPr>
        <w:pStyle w:val="Heading1"/>
      </w:pPr>
      <w:bookmarkStart w:name="_Toc212020780" w:id="1"/>
      <w:bookmarkStart w:name="_Toc1641038329" w:id="2"/>
      <w:bookmarkEnd w:id="0"/>
      <w:r>
        <w:t>Task 1. e-Commerce Website builders/software solutions</w:t>
      </w:r>
      <w:bookmarkEnd w:id="1"/>
      <w:bookmarkEnd w:id="2"/>
    </w:p>
    <w:p w:rsidR="5E67A2EA" w:rsidP="45B9498D" w:rsidRDefault="5E67A2EA" w14:paraId="4A246B27" w14:textId="7EB8817C">
      <w:pPr>
        <w:rPr>
          <w:rFonts w:ascii="Arial" w:hAnsi="Arial" w:eastAsia="Arial" w:cs="Arial"/>
          <w:b/>
          <w:bCs/>
        </w:rPr>
      </w:pPr>
      <w:r w:rsidRPr="45B9498D">
        <w:rPr>
          <w:rFonts w:ascii="Arial" w:hAnsi="Arial" w:eastAsia="Arial" w:cs="Arial"/>
          <w:b/>
          <w:bCs/>
        </w:rPr>
        <w:t xml:space="preserve"> 1.</w:t>
      </w:r>
      <w:r w:rsidRPr="45B9498D" w:rsidR="2C2845D2">
        <w:rPr>
          <w:rFonts w:ascii="Arial" w:hAnsi="Arial" w:eastAsia="Arial" w:cs="Arial"/>
          <w:b/>
          <w:bCs/>
        </w:rPr>
        <w:t>1 1.2</w:t>
      </w:r>
      <w:r w:rsidRPr="45B9498D">
        <w:rPr>
          <w:rFonts w:ascii="Arial" w:hAnsi="Arial" w:eastAsia="Arial" w:cs="Arial"/>
          <w:b/>
          <w:bCs/>
        </w:rPr>
        <w:t xml:space="preserve"> </w:t>
      </w:r>
      <w:r w:rsidRPr="45B9498D" w:rsidR="24A73232">
        <w:rPr>
          <w:rFonts w:ascii="Arial" w:hAnsi="Arial" w:eastAsia="Arial" w:cs="Arial"/>
          <w:b/>
          <w:bCs/>
        </w:rPr>
        <w:t>Introduction</w:t>
      </w:r>
    </w:p>
    <w:p w:rsidR="24A73232" w:rsidP="45B9498D" w:rsidRDefault="4BA5BB41" w14:paraId="24DA4727" w14:textId="0A722412">
      <w:pPr>
        <w:rPr>
          <w:rFonts w:ascii="Arial" w:hAnsi="Arial" w:eastAsia="Arial" w:cs="Arial"/>
          <w:sz w:val="22"/>
          <w:szCs w:val="22"/>
        </w:rPr>
      </w:pPr>
      <w:r w:rsidRPr="0B473898">
        <w:rPr>
          <w:rFonts w:ascii="Arial" w:hAnsi="Arial" w:eastAsia="Arial" w:cs="Arial"/>
          <w:sz w:val="22"/>
          <w:szCs w:val="22"/>
        </w:rPr>
        <w:t xml:space="preserve">The objective of this portfolio is to show the capacity to choose, examine, and use a set of various software solutions that can contribute to greater efficiency, factual data, and communication in the modern business environment. In an economy that is fast becoming digital, incorporation of software applications has taken centre stage in ensuring competitiveness and employability. </w:t>
      </w:r>
      <w:r w:rsidR="00DD2AD3">
        <w:rPr>
          <w:rFonts w:ascii="Arial" w:hAnsi="Arial" w:eastAsia="Arial" w:cs="Arial"/>
          <w:sz w:val="22"/>
          <w:szCs w:val="22"/>
        </w:rPr>
        <w:t>[1]</w:t>
      </w:r>
      <w:r w:rsidRPr="516AA9CB" w:rsidR="7F0801A3">
        <w:rPr>
          <w:rFonts w:ascii="Arial" w:hAnsi="Arial" w:eastAsia="Arial" w:cs="Arial"/>
          <w:sz w:val="22"/>
          <w:szCs w:val="22"/>
        </w:rPr>
        <w:t xml:space="preserve"> </w:t>
      </w:r>
      <w:r w:rsidRPr="0B473898">
        <w:rPr>
          <w:rFonts w:ascii="Arial" w:hAnsi="Arial" w:eastAsia="Arial" w:cs="Arial"/>
          <w:sz w:val="22"/>
          <w:szCs w:val="22"/>
        </w:rPr>
        <w:t xml:space="preserve">emphasise that the use of innovative technologies helps organisations to surmount the barriers in the markets, whereas </w:t>
      </w:r>
      <w:r w:rsidR="003B052F">
        <w:rPr>
          <w:rFonts w:ascii="Arial" w:hAnsi="Arial" w:eastAsia="Arial" w:cs="Arial"/>
          <w:sz w:val="22"/>
          <w:szCs w:val="22"/>
        </w:rPr>
        <w:t xml:space="preserve">[2] </w:t>
      </w:r>
      <w:r w:rsidRPr="0B473898">
        <w:rPr>
          <w:rFonts w:ascii="Arial" w:hAnsi="Arial" w:eastAsia="Arial" w:cs="Arial"/>
          <w:sz w:val="22"/>
          <w:szCs w:val="22"/>
        </w:rPr>
        <w:t xml:space="preserve">affirm that the key to effective change lies in the availability of the technology and the utilisation of digital tools to streamline the processes. </w:t>
      </w:r>
    </w:p>
    <w:p w:rsidR="24A73232" w:rsidP="45B9498D" w:rsidRDefault="24A73232" w14:paraId="7A2A5FA2" w14:textId="5AA6BC52">
      <w:pPr>
        <w:rPr>
          <w:rFonts w:ascii="Arial" w:hAnsi="Arial" w:eastAsia="Arial" w:cs="Arial"/>
          <w:sz w:val="22"/>
          <w:szCs w:val="22"/>
        </w:rPr>
      </w:pPr>
      <w:r w:rsidRPr="20BBCBFD" w:rsidR="24A73232">
        <w:rPr>
          <w:rFonts w:ascii="Arial" w:hAnsi="Arial" w:eastAsia="Arial" w:cs="Arial"/>
          <w:sz w:val="22"/>
          <w:szCs w:val="22"/>
        </w:rPr>
        <w:t xml:space="preserve">These principles are utilised in this portfolio using an organised system of four tasks that imitates a real workplace </w:t>
      </w:r>
      <w:r w:rsidRPr="20BBCBFD" w:rsidR="1856D471">
        <w:rPr>
          <w:rFonts w:ascii="Arial" w:hAnsi="Arial" w:eastAsia="Arial" w:cs="Arial"/>
          <w:sz w:val="22"/>
          <w:szCs w:val="22"/>
        </w:rPr>
        <w:t>practise. The</w:t>
      </w:r>
      <w:r w:rsidRPr="20BBCBFD" w:rsidR="24A73232">
        <w:rPr>
          <w:rFonts w:ascii="Arial" w:hAnsi="Arial" w:eastAsia="Arial" w:cs="Arial"/>
          <w:sz w:val="22"/>
          <w:szCs w:val="22"/>
        </w:rPr>
        <w:t xml:space="preserve"> first one is the comparison of two popular e-commerce Web site builders, Shopify and Wix, which are actively used by small and medium-sized companies to create online shops. The second assignment introduces a digital mind map</w:t>
      </w:r>
      <w:r w:rsidRPr="20BBCBFD" w:rsidR="1B5E5145">
        <w:rPr>
          <w:rFonts w:ascii="Arial" w:hAnsi="Arial" w:eastAsia="Arial" w:cs="Arial"/>
          <w:sz w:val="22"/>
          <w:szCs w:val="22"/>
        </w:rPr>
        <w:t xml:space="preserve"> </w:t>
      </w:r>
      <w:r w:rsidRPr="20BBCBFD" w:rsidR="24A73232">
        <w:rPr>
          <w:rFonts w:ascii="Arial" w:hAnsi="Arial" w:eastAsia="Arial" w:cs="Arial"/>
          <w:sz w:val="22"/>
          <w:szCs w:val="22"/>
        </w:rPr>
        <w:t>between software tools employed by the multinational companies like Microsoft, Google, and</w:t>
      </w:r>
      <w:r w:rsidRPr="20BBCBFD" w:rsidR="06FB42D2">
        <w:rPr>
          <w:rFonts w:ascii="Arial" w:hAnsi="Arial" w:eastAsia="Arial" w:cs="Arial"/>
          <w:sz w:val="22"/>
          <w:szCs w:val="22"/>
        </w:rPr>
        <w:t xml:space="preserve"> </w:t>
      </w:r>
      <w:r w:rsidRPr="20BBCBFD" w:rsidR="24A73232">
        <w:rPr>
          <w:rFonts w:ascii="Arial" w:hAnsi="Arial" w:eastAsia="Arial" w:cs="Arial"/>
          <w:sz w:val="22"/>
          <w:szCs w:val="22"/>
        </w:rPr>
        <w:t xml:space="preserve">Slack that show the relationship between them. The third assignment provides a practical representation of the process of data management and automation on Microsoft Word, Excel, Power-Point, and Access, which are part of office-based work processes. The fourth activity is the assessment of Microsoft Teams and Trello as the teamwork tools that </w:t>
      </w:r>
      <w:r w:rsidRPr="20BBCBFD" w:rsidR="24A73232">
        <w:rPr>
          <w:rFonts w:ascii="Arial" w:hAnsi="Arial" w:eastAsia="Arial" w:cs="Arial"/>
          <w:sz w:val="22"/>
          <w:szCs w:val="22"/>
        </w:rPr>
        <w:t>facilitate</w:t>
      </w:r>
      <w:r w:rsidRPr="20BBCBFD" w:rsidR="24A73232">
        <w:rPr>
          <w:rFonts w:ascii="Arial" w:hAnsi="Arial" w:eastAsia="Arial" w:cs="Arial"/>
          <w:sz w:val="22"/>
          <w:szCs w:val="22"/>
        </w:rPr>
        <w:t xml:space="preserve"> the hybrid and remote working models. The combination of these analyses can be seen as the core argument of the </w:t>
      </w:r>
      <w:r w:rsidRPr="20BBCBFD" w:rsidR="4A9F629D">
        <w:rPr>
          <w:rFonts w:ascii="Arial" w:hAnsi="Arial" w:eastAsia="Arial" w:cs="Arial"/>
          <w:sz w:val="22"/>
          <w:szCs w:val="22"/>
        </w:rPr>
        <w:t xml:space="preserve">[3] </w:t>
      </w:r>
      <w:r w:rsidRPr="20BBCBFD" w:rsidR="24A73232">
        <w:rPr>
          <w:rFonts w:ascii="Arial" w:hAnsi="Arial" w:eastAsia="Arial" w:cs="Arial"/>
          <w:sz w:val="22"/>
          <w:szCs w:val="22"/>
        </w:rPr>
        <w:t>that digital competence and adaptability are essential to sustainable professional development.</w:t>
      </w:r>
    </w:p>
    <w:p w:rsidR="61CEAADD" w:rsidP="20BBCBFD" w:rsidRDefault="64EC1AD1" w14:paraId="72FD72F8" w14:textId="2B215D1F">
      <w:pPr>
        <w:rPr>
          <w:rStyle w:val="FootnoteReference"/>
          <w:rFonts w:ascii="Arial" w:hAnsi="Arial" w:eastAsia="Arial" w:cs="Arial"/>
          <w:sz w:val="22"/>
          <w:szCs w:val="22"/>
        </w:rPr>
      </w:pPr>
      <w:r w:rsidRPr="0B473898" w:rsidR="64EC1AD1">
        <w:rPr>
          <w:rFonts w:ascii="Arial" w:hAnsi="Arial" w:eastAsia="Arial" w:cs="Arial"/>
          <w:sz w:val="22"/>
          <w:szCs w:val="22"/>
        </w:rPr>
        <w:t xml:space="preserve">E-commerce has integrated into the contemporary business practise. Digital tools </w:t>
      </w:r>
      <w:r w:rsidRPr="0B473898" w:rsidR="128CBB45">
        <w:rPr>
          <w:rFonts w:ascii="Arial" w:hAnsi="Arial" w:eastAsia="Arial" w:cs="Arial"/>
          <w:sz w:val="22"/>
          <w:szCs w:val="22"/>
        </w:rPr>
        <w:t>are becoming</w:t>
      </w:r>
      <w:r w:rsidRPr="0B473898" w:rsidR="64EC1AD1">
        <w:rPr>
          <w:rFonts w:ascii="Arial" w:hAnsi="Arial" w:eastAsia="Arial" w:cs="Arial"/>
          <w:sz w:val="22"/>
          <w:szCs w:val="22"/>
        </w:rPr>
        <w:t xml:space="preserve"> </w:t>
      </w:r>
      <w:r w:rsidRPr="0B473898" w:rsidR="64EC1AD1">
        <w:rPr>
          <w:rFonts w:ascii="Arial" w:hAnsi="Arial" w:eastAsia="Arial" w:cs="Arial"/>
          <w:sz w:val="22"/>
          <w:szCs w:val="22"/>
        </w:rPr>
        <w:t xml:space="preserve">more and more</w:t>
      </w:r>
      <w:r w:rsidRPr="0B473898" w:rsidR="64EC1AD1">
        <w:rPr>
          <w:rFonts w:ascii="Arial" w:hAnsi="Arial" w:eastAsia="Arial" w:cs="Arial"/>
          <w:sz w:val="22"/>
          <w:szCs w:val="22"/>
        </w:rPr>
        <w:t xml:space="preserve"> important to small and medium enterprises (SMEs) as they </w:t>
      </w:r>
      <w:r w:rsidRPr="0B473898" w:rsidR="64EC1AD1">
        <w:rPr>
          <w:rFonts w:ascii="Arial" w:hAnsi="Arial" w:eastAsia="Arial" w:cs="Arial"/>
          <w:sz w:val="22"/>
          <w:szCs w:val="22"/>
        </w:rPr>
        <w:t xml:space="preserve">seek</w:t>
      </w:r>
      <w:r w:rsidRPr="0B473898" w:rsidR="64EC1AD1">
        <w:rPr>
          <w:rFonts w:ascii="Arial" w:hAnsi="Arial" w:eastAsia="Arial" w:cs="Arial"/>
          <w:sz w:val="22"/>
          <w:szCs w:val="22"/>
        </w:rPr>
        <w:t xml:space="preserve"> </w:t>
      </w:r>
      <w:r w:rsidRPr="0B473898" w:rsidR="1F575F4C">
        <w:rPr>
          <w:rFonts w:ascii="Arial" w:hAnsi="Arial" w:eastAsia="Arial" w:cs="Arial"/>
          <w:sz w:val="22"/>
          <w:szCs w:val="22"/>
        </w:rPr>
        <w:t>to reach</w:t>
      </w:r>
      <w:r w:rsidRPr="0B473898" w:rsidR="64EC1AD1">
        <w:rPr>
          <w:rFonts w:ascii="Arial" w:hAnsi="Arial" w:eastAsia="Arial" w:cs="Arial"/>
          <w:sz w:val="22"/>
          <w:szCs w:val="22"/>
        </w:rPr>
        <w:t xml:space="preserve"> their consumers, reduce the cost of doing business, and enhance </w:t>
      </w:r>
      <w:r w:rsidRPr="0B473898" w:rsidR="6532D00D">
        <w:rPr>
          <w:rFonts w:ascii="Arial" w:hAnsi="Arial" w:eastAsia="Arial" w:cs="Arial"/>
          <w:sz w:val="22"/>
          <w:szCs w:val="22"/>
        </w:rPr>
        <w:t xml:space="preserve">competitiveness. </w:t>
      </w:r>
      <w:r w:rsidR="005B78AE">
        <w:rPr>
          <w:rFonts w:ascii="Arial" w:hAnsi="Arial" w:eastAsia="Arial" w:cs="Arial"/>
          <w:sz w:val="22"/>
          <w:szCs w:val="22"/>
        </w:rPr>
        <w:t xml:space="preserve">[4] </w:t>
      </w:r>
      <w:bookmarkStart w:name="_Int_neRJN60Y" w:id="1392341311"/>
      <w:r w:rsidRPr="0B473898" w:rsidR="64EC1AD1">
        <w:rPr>
          <w:rFonts w:ascii="Arial" w:hAnsi="Arial" w:eastAsia="Arial" w:cs="Arial"/>
          <w:sz w:val="22"/>
          <w:szCs w:val="22"/>
        </w:rPr>
        <w:t>observed</w:t>
      </w:r>
      <w:bookmarkEnd w:id="1392341311"/>
      <w:r w:rsidRPr="0B473898" w:rsidR="64EC1AD1">
        <w:rPr>
          <w:rFonts w:ascii="Arial" w:hAnsi="Arial" w:eastAsia="Arial" w:cs="Arial"/>
          <w:sz w:val="22"/>
          <w:szCs w:val="22"/>
        </w:rPr>
        <w:t xml:space="preserve"> that over 70 % of SMEs in developing and middle-</w:t>
      </w:r>
      <w:r w:rsidRPr="0B473898" w:rsidR="354C01E8">
        <w:rPr>
          <w:rFonts w:ascii="Arial" w:hAnsi="Arial" w:eastAsia="Arial" w:cs="Arial"/>
          <w:sz w:val="22"/>
          <w:szCs w:val="22"/>
        </w:rPr>
        <w:t>income countries</w:t>
      </w:r>
      <w:r w:rsidRPr="0B473898" w:rsidR="64EC1AD1">
        <w:rPr>
          <w:rFonts w:ascii="Arial" w:hAnsi="Arial" w:eastAsia="Arial" w:cs="Arial"/>
          <w:sz w:val="22"/>
          <w:szCs w:val="22"/>
        </w:rPr>
        <w:t xml:space="preserve"> have adopted digital platforms in running business operations. Digitalisation </w:t>
      </w:r>
      <w:r w:rsidRPr="0B473898" w:rsidR="2A03E9ED">
        <w:rPr>
          <w:rFonts w:ascii="Arial" w:hAnsi="Arial" w:eastAsia="Arial" w:cs="Arial"/>
          <w:sz w:val="22"/>
          <w:szCs w:val="22"/>
        </w:rPr>
        <w:t>allows automation</w:t>
      </w:r>
      <w:r w:rsidRPr="0B473898" w:rsidR="64EC1AD1">
        <w:rPr>
          <w:rFonts w:ascii="Arial" w:hAnsi="Arial" w:eastAsia="Arial" w:cs="Arial"/>
          <w:sz w:val="22"/>
          <w:szCs w:val="22"/>
        </w:rPr>
        <w:t xml:space="preserve">, round the clock trading, and international market accessibility. The low-cost </w:t>
      </w:r>
      <w:r w:rsidRPr="0B473898" w:rsidR="6994DF02">
        <w:rPr>
          <w:rFonts w:ascii="Arial" w:hAnsi="Arial" w:eastAsia="Arial" w:cs="Arial"/>
          <w:sz w:val="22"/>
          <w:szCs w:val="22"/>
        </w:rPr>
        <w:t>web business</w:t>
      </w:r>
      <w:r w:rsidRPr="0B473898" w:rsidR="64EC1AD1">
        <w:rPr>
          <w:rFonts w:ascii="Arial" w:hAnsi="Arial" w:eastAsia="Arial" w:cs="Arial"/>
          <w:sz w:val="22"/>
          <w:szCs w:val="22"/>
        </w:rPr>
        <w:t xml:space="preserve"> providers like Shopify and Wix have enabled small business owners to </w:t>
      </w:r>
      <w:r w:rsidRPr="0B473898" w:rsidR="4545BBE4">
        <w:rPr>
          <w:rFonts w:ascii="Arial" w:hAnsi="Arial" w:eastAsia="Arial" w:cs="Arial"/>
          <w:sz w:val="22"/>
          <w:szCs w:val="22"/>
        </w:rPr>
        <w:t>build professional</w:t>
      </w:r>
      <w:r w:rsidRPr="0B473898" w:rsidR="64EC1AD1">
        <w:rPr>
          <w:rFonts w:ascii="Arial" w:hAnsi="Arial" w:eastAsia="Arial" w:cs="Arial"/>
          <w:sz w:val="22"/>
          <w:szCs w:val="22"/>
        </w:rPr>
        <w:t xml:space="preserve"> online shops without knowing how to write any code or without </w:t>
      </w:r>
      <w:r w:rsidRPr="0B473898" w:rsidR="64EC1AD1">
        <w:rPr>
          <w:rFonts w:ascii="Arial" w:hAnsi="Arial" w:eastAsia="Arial" w:cs="Arial"/>
          <w:sz w:val="22"/>
          <w:szCs w:val="22"/>
        </w:rPr>
        <w:t xml:space="preserve">initial</w:t>
      </w:r>
      <w:r w:rsidRPr="0B473898" w:rsidR="64EC1AD1">
        <w:rPr>
          <w:rFonts w:ascii="Arial" w:hAnsi="Arial" w:eastAsia="Arial" w:cs="Arial"/>
          <w:sz w:val="22"/>
          <w:szCs w:val="22"/>
        </w:rPr>
        <w:t xml:space="preserve"> start-up fees</w:t>
      </w:r>
    </w:p>
    <w:p w:rsidR="00C50E11" w:rsidP="006F24F4" w:rsidRDefault="217A5AF6" w14:paraId="0DC3D075" w14:textId="606C39BE">
      <w:pPr>
        <w:pStyle w:val="Heading2"/>
      </w:pPr>
      <w:r>
        <w:t>Comparative Evaluation of Shopify and Wix</w:t>
      </w:r>
    </w:p>
    <w:p w:rsidR="00C50E11" w:rsidP="45B9498D" w:rsidRDefault="217A5AF6" w14:paraId="7355C89B" w14:textId="05DDD1FA">
      <w:pPr>
        <w:rPr>
          <w:rFonts w:ascii="Aptos" w:hAnsi="Aptos" w:eastAsia="Aptos" w:cs="Aptos"/>
          <w:color w:val="000000" w:themeColor="text1"/>
          <w:lang w:val="en-US"/>
        </w:rPr>
      </w:pPr>
      <w:r w:rsidRPr="45B9498D">
        <w:rPr>
          <w:rFonts w:ascii="Arial" w:hAnsi="Arial" w:eastAsia="Arial" w:cs="Arial"/>
          <w:sz w:val="22"/>
          <w:szCs w:val="22"/>
        </w:rPr>
        <w:t xml:space="preserve">Shopify was established in the year 2006 and it is currently supporting more than 4.5 million active online stores. It is e-commerce specific and comes with capabilities of product management, integrated payment systems, analytics, and </w:t>
      </w:r>
      <w:r w:rsidRPr="45B9498D" w:rsidR="47AEA922">
        <w:rPr>
          <w:rFonts w:ascii="Arial" w:hAnsi="Arial" w:eastAsia="Arial" w:cs="Arial"/>
          <w:sz w:val="22"/>
          <w:szCs w:val="22"/>
        </w:rPr>
        <w:t>multi-channel</w:t>
      </w:r>
      <w:r w:rsidRPr="45B9498D">
        <w:rPr>
          <w:rFonts w:ascii="Arial" w:hAnsi="Arial" w:eastAsia="Arial" w:cs="Arial"/>
          <w:sz w:val="22"/>
          <w:szCs w:val="22"/>
        </w:rPr>
        <w:t xml:space="preserve"> sales tools. Basic Shopify plan is priced at £19 monthly, whereas the Advanced plan is priced at a monthly cost of 259 and allows international pricing. Another site that was launched in 2006 is Wix and that started as a general web site builder, now hosts approximately 2 million e-commerce sites via Wix Stores. Wix is cheaper than Shopping Cart since the Business Basic plan is only £15 per month and Business Elite is only £29 per month thus being more affordable to small firms and start-up companies with low budgets. Shopify also supports more than 100 payment gateways, which is about 50 with Wix. Transaction fees at Shopify are 0.5 to 2 %, and at Wix are about 2.5. Shopify shows to be more scalable with up to 10,000 transactions being made per minute with very low downtimes. Wix is rather </w:t>
      </w:r>
      <w:r w:rsidRPr="45B9498D" w:rsidR="72709040">
        <w:rPr>
          <w:rFonts w:ascii="Arial" w:hAnsi="Arial" w:eastAsia="Arial" w:cs="Arial"/>
          <w:sz w:val="22"/>
          <w:szCs w:val="22"/>
        </w:rPr>
        <w:t>stable but</w:t>
      </w:r>
      <w:r w:rsidRPr="45B9498D">
        <w:rPr>
          <w:rFonts w:ascii="Arial" w:hAnsi="Arial" w:eastAsia="Arial" w:cs="Arial"/>
          <w:sz w:val="22"/>
          <w:szCs w:val="22"/>
        </w:rPr>
        <w:t xml:space="preserve"> may slow down with a product catalogue</w:t>
      </w:r>
      <w:r w:rsidRPr="45B9498D" w:rsidR="6174CD01">
        <w:rPr>
          <w:rFonts w:ascii="Arial" w:hAnsi="Arial" w:eastAsia="Arial" w:cs="Arial"/>
          <w:sz w:val="22"/>
          <w:szCs w:val="22"/>
        </w:rPr>
        <w:t xml:space="preserve"> </w:t>
      </w:r>
      <w:r w:rsidRPr="45B9498D">
        <w:rPr>
          <w:rFonts w:ascii="Arial" w:hAnsi="Arial" w:eastAsia="Arial" w:cs="Arial"/>
          <w:sz w:val="22"/>
          <w:szCs w:val="22"/>
        </w:rPr>
        <w:t>of more than 500</w:t>
      </w:r>
      <w:r w:rsidRPr="45B9498D" w:rsidR="05EB84B5">
        <w:rPr>
          <w:rFonts w:ascii="Arial" w:hAnsi="Arial" w:eastAsia="Arial" w:cs="Arial"/>
          <w:sz w:val="22"/>
          <w:szCs w:val="22"/>
        </w:rPr>
        <w:t xml:space="preserve"> products.</w:t>
      </w:r>
      <w:r w:rsidRPr="45B9498D" w:rsidR="6457A040">
        <w:rPr>
          <w:rFonts w:ascii="Arial" w:hAnsi="Arial" w:eastAsia="Arial" w:cs="Arial"/>
          <w:color w:val="000000" w:themeColor="text1"/>
          <w:sz w:val="22"/>
          <w:szCs w:val="22"/>
          <w:lang w:val="en-US"/>
        </w:rPr>
        <w:t xml:space="preserve">    </w:t>
      </w:r>
      <w:r w:rsidRPr="45B9498D" w:rsidR="6457A040">
        <w:rPr>
          <w:rFonts w:ascii="Aptos" w:hAnsi="Aptos" w:eastAsia="Aptos" w:cs="Aptos"/>
          <w:color w:val="000000" w:themeColor="text1"/>
          <w:lang w:val="en-US"/>
        </w:rPr>
        <w:t xml:space="preserve">                                                                                                                          </w:t>
      </w:r>
    </w:p>
    <w:p w:rsidR="00C50E11" w:rsidP="45B9498D" w:rsidRDefault="257D9640" w14:paraId="0A7B007A" w14:textId="4F151283">
      <w:pPr>
        <w:rPr>
          <w:rFonts w:ascii="Aptos" w:hAnsi="Aptos" w:eastAsia="Aptos" w:cs="Aptos"/>
          <w:color w:val="000000" w:themeColor="text1"/>
          <w:lang w:val="en-US"/>
        </w:rPr>
      </w:pPr>
      <w:r>
        <w:rPr>
          <w:noProof/>
        </w:rPr>
        <w:drawing>
          <wp:inline distT="0" distB="0" distL="0" distR="0" wp14:anchorId="7CAC2DD5" wp14:editId="3596F81B">
            <wp:extent cx="2626859" cy="1576115"/>
            <wp:effectExtent l="0" t="0" r="0" b="0"/>
            <wp:docPr id="7857309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8274" name="Picture 53768274"/>
                    <pic:cNvPicPr/>
                  </pic:nvPicPr>
                  <pic:blipFill>
                    <a:blip r:embed="rId10">
                      <a:extLst>
                        <a:ext uri="{28A0092B-C50C-407E-A947-70E740481C1C}">
                          <a14:useLocalDpi xmlns:a14="http://schemas.microsoft.com/office/drawing/2010/main"/>
                        </a:ext>
                      </a:extLst>
                    </a:blip>
                    <a:stretch>
                      <a:fillRect/>
                    </a:stretch>
                  </pic:blipFill>
                  <pic:spPr>
                    <a:xfrm>
                      <a:off x="0" y="0"/>
                      <a:ext cx="2626859" cy="1576115"/>
                    </a:xfrm>
                    <a:prstGeom prst="rect">
                      <a:avLst/>
                    </a:prstGeom>
                  </pic:spPr>
                </pic:pic>
              </a:graphicData>
            </a:graphic>
          </wp:inline>
        </w:drawing>
      </w:r>
    </w:p>
    <w:p w:rsidR="00C50E11" w:rsidP="45B9498D" w:rsidRDefault="674D53EB" w14:paraId="79FF5517" w14:textId="0595F606">
      <w:pPr>
        <w:rPr>
          <w:rFonts w:ascii="Arial" w:hAnsi="Arial" w:eastAsia="Arial" w:cs="Arial"/>
          <w:b/>
          <w:bCs/>
        </w:rPr>
      </w:pPr>
      <w:r w:rsidRPr="45B9498D">
        <w:rPr>
          <w:rFonts w:ascii="Arial" w:hAnsi="Arial" w:eastAsia="Arial" w:cs="Arial"/>
          <w:b/>
          <w:bCs/>
        </w:rPr>
        <w:t>Usability and Accessibility Evaluation</w:t>
      </w:r>
    </w:p>
    <w:p w:rsidR="2F38F66B" w:rsidP="45B9498D" w:rsidRDefault="662C254A" w14:paraId="26B60886" w14:textId="285AF937">
      <w:pPr>
        <w:rPr>
          <w:rFonts w:ascii="Arial" w:hAnsi="Arial" w:eastAsia="Arial" w:cs="Arial"/>
          <w:sz w:val="22"/>
          <w:szCs w:val="22"/>
        </w:rPr>
      </w:pPr>
      <w:r w:rsidRPr="20BBCBFD" w:rsidR="662C254A">
        <w:rPr>
          <w:rFonts w:ascii="Arial" w:hAnsi="Arial" w:eastAsia="Arial" w:cs="Arial"/>
          <w:sz w:val="22"/>
          <w:szCs w:val="22"/>
        </w:rPr>
        <w:t xml:space="preserve">The usability has a profound impact on the adoption of software. </w:t>
      </w:r>
      <w:r w:rsidRPr="20BBCBFD" w:rsidR="3FCF7D22">
        <w:rPr>
          <w:rFonts w:ascii="Arial" w:hAnsi="Arial" w:eastAsia="Arial" w:cs="Arial"/>
          <w:sz w:val="22"/>
          <w:szCs w:val="22"/>
        </w:rPr>
        <w:t>[5]</w:t>
      </w:r>
      <w:r w:rsidRPr="20BBCBFD" w:rsidR="662C254A">
        <w:rPr>
          <w:rFonts w:ascii="Arial" w:hAnsi="Arial" w:eastAsia="Arial" w:cs="Arial"/>
          <w:sz w:val="22"/>
          <w:szCs w:val="22"/>
        </w:rPr>
        <w:t xml:space="preserve"> users evaluated drag-and-drop solutions as easy to use and be able to design at more than 85 % of the platforms like Wix. Shopify ranked better in the reliability of the systems, speed of transactions, and inventory control. </w:t>
      </w:r>
      <w:r w:rsidRPr="20BBCBFD" w:rsidR="662C254A">
        <w:rPr>
          <w:rFonts w:ascii="Arial" w:hAnsi="Arial" w:eastAsia="Arial" w:cs="Arial"/>
          <w:sz w:val="22"/>
          <w:szCs w:val="22"/>
        </w:rPr>
        <w:t>The both</w:t>
      </w:r>
      <w:r w:rsidRPr="20BBCBFD" w:rsidR="662C254A">
        <w:rPr>
          <w:rFonts w:ascii="Arial" w:hAnsi="Arial" w:eastAsia="Arial" w:cs="Arial"/>
          <w:sz w:val="22"/>
          <w:szCs w:val="22"/>
        </w:rPr>
        <w:t xml:space="preserve"> systems have challenges related </w:t>
      </w:r>
      <w:r w:rsidRPr="20BBCBFD" w:rsidR="0FC512D8">
        <w:rPr>
          <w:rFonts w:ascii="Arial" w:hAnsi="Arial" w:eastAsia="Arial" w:cs="Arial"/>
          <w:sz w:val="22"/>
          <w:szCs w:val="22"/>
        </w:rPr>
        <w:t>to accessibility</w:t>
      </w:r>
      <w:r w:rsidRPr="20BBCBFD" w:rsidR="662C254A">
        <w:rPr>
          <w:rFonts w:ascii="Arial" w:hAnsi="Arial" w:eastAsia="Arial" w:cs="Arial"/>
          <w:sz w:val="22"/>
          <w:szCs w:val="22"/>
        </w:rPr>
        <w:t>.</w:t>
      </w:r>
      <w:r w:rsidRPr="20BBCBFD" w:rsidR="47367C9C">
        <w:rPr>
          <w:rFonts w:ascii="Arial" w:hAnsi="Arial" w:eastAsia="Arial" w:cs="Arial"/>
          <w:sz w:val="22"/>
          <w:szCs w:val="22"/>
        </w:rPr>
        <w:t xml:space="preserve"> [6] </w:t>
      </w:r>
      <w:r w:rsidRPr="20BBCBFD" w:rsidR="662C254A">
        <w:rPr>
          <w:rFonts w:ascii="Arial" w:hAnsi="Arial" w:eastAsia="Arial" w:cs="Arial"/>
          <w:sz w:val="22"/>
          <w:szCs w:val="22"/>
        </w:rPr>
        <w:t xml:space="preserve">discovered that automated tests of website builders generated an average of 18 % accessibility errors, </w:t>
      </w:r>
      <w:r w:rsidRPr="20BBCBFD" w:rsidR="662C254A">
        <w:rPr>
          <w:rFonts w:ascii="Arial" w:hAnsi="Arial" w:eastAsia="Arial" w:cs="Arial"/>
          <w:sz w:val="22"/>
          <w:szCs w:val="22"/>
        </w:rPr>
        <w:t>predominantly relating</w:t>
      </w:r>
      <w:r w:rsidRPr="20BBCBFD" w:rsidR="662C254A">
        <w:rPr>
          <w:rFonts w:ascii="Arial" w:hAnsi="Arial" w:eastAsia="Arial" w:cs="Arial"/>
          <w:sz w:val="22"/>
          <w:szCs w:val="22"/>
        </w:rPr>
        <w:t xml:space="preserve"> to the lack of labels and </w:t>
      </w:r>
      <w:r w:rsidRPr="20BBCBFD" w:rsidR="53E071A9">
        <w:rPr>
          <w:rFonts w:ascii="Arial" w:hAnsi="Arial" w:eastAsia="Arial" w:cs="Arial"/>
          <w:sz w:val="22"/>
          <w:szCs w:val="22"/>
        </w:rPr>
        <w:t>low colour</w:t>
      </w:r>
      <w:r w:rsidRPr="20BBCBFD" w:rsidR="662C254A">
        <w:rPr>
          <w:rFonts w:ascii="Arial" w:hAnsi="Arial" w:eastAsia="Arial" w:cs="Arial"/>
          <w:sz w:val="22"/>
          <w:szCs w:val="22"/>
        </w:rPr>
        <w:t xml:space="preserve"> difference. </w:t>
      </w:r>
      <w:r w:rsidRPr="20BBCBFD" w:rsidR="74F48B59">
        <w:rPr>
          <w:rFonts w:ascii="Arial" w:hAnsi="Arial" w:eastAsia="Arial" w:cs="Arial"/>
          <w:sz w:val="22"/>
          <w:szCs w:val="22"/>
        </w:rPr>
        <w:t>[7]</w:t>
      </w:r>
      <w:r w:rsidRPr="20BBCBFD" w:rsidR="662C254A">
        <w:rPr>
          <w:rFonts w:ascii="Arial" w:hAnsi="Arial" w:eastAsia="Arial" w:cs="Arial"/>
          <w:sz w:val="22"/>
          <w:szCs w:val="22"/>
        </w:rPr>
        <w:t xml:space="preserve"> discovered that partial adherence to the requirements of WCAG 2.1 standards was </w:t>
      </w:r>
      <w:r w:rsidRPr="20BBCBFD" w:rsidR="662C254A">
        <w:rPr>
          <w:rFonts w:ascii="Arial" w:hAnsi="Arial" w:eastAsia="Arial" w:cs="Arial"/>
          <w:sz w:val="22"/>
          <w:szCs w:val="22"/>
        </w:rPr>
        <w:t>observed</w:t>
      </w:r>
      <w:r w:rsidRPr="20BBCBFD" w:rsidR="662C254A">
        <w:rPr>
          <w:rFonts w:ascii="Arial" w:hAnsi="Arial" w:eastAsia="Arial" w:cs="Arial"/>
          <w:sz w:val="22"/>
          <w:szCs w:val="22"/>
        </w:rPr>
        <w:t xml:space="preserve"> among the e-commerce tools. </w:t>
      </w:r>
      <w:r w:rsidRPr="20BBCBFD" w:rsidR="52961A1D">
        <w:rPr>
          <w:rFonts w:ascii="Arial" w:hAnsi="Arial" w:eastAsia="Arial" w:cs="Arial"/>
          <w:sz w:val="22"/>
          <w:szCs w:val="22"/>
        </w:rPr>
        <w:t>[8]</w:t>
      </w:r>
      <w:r w:rsidRPr="20BBCBFD" w:rsidR="662C254A">
        <w:rPr>
          <w:rFonts w:ascii="Arial" w:hAnsi="Arial" w:eastAsia="Arial" w:cs="Arial"/>
          <w:sz w:val="22"/>
          <w:szCs w:val="22"/>
        </w:rPr>
        <w:t xml:space="preserve"> showed that automated test tools of accessibility might decrease these </w:t>
      </w:r>
      <w:r w:rsidRPr="20BBCBFD" w:rsidR="0A06C7A0">
        <w:rPr>
          <w:rFonts w:ascii="Arial" w:hAnsi="Arial" w:eastAsia="Arial" w:cs="Arial"/>
          <w:sz w:val="22"/>
          <w:szCs w:val="22"/>
        </w:rPr>
        <w:t>problems up</w:t>
      </w:r>
      <w:r w:rsidRPr="20BBCBFD" w:rsidR="662C254A">
        <w:rPr>
          <w:rFonts w:ascii="Arial" w:hAnsi="Arial" w:eastAsia="Arial" w:cs="Arial"/>
          <w:sz w:val="22"/>
          <w:szCs w:val="22"/>
        </w:rPr>
        <w:t xml:space="preserve"> to 60%, which can be now used in the newest design toolkit by Shopify.</w:t>
      </w:r>
    </w:p>
    <w:p w:rsidR="7986EF42" w:rsidP="45B9498D" w:rsidRDefault="7986EF42" w14:paraId="17CEEF29" w14:textId="3DD75D18">
      <w:pPr>
        <w:rPr>
          <w:rFonts w:ascii="Arial" w:hAnsi="Arial" w:eastAsia="Arial" w:cs="Arial"/>
          <w:b/>
          <w:bCs/>
        </w:rPr>
      </w:pPr>
      <w:r w:rsidRPr="45B9498D">
        <w:rPr>
          <w:rFonts w:ascii="Arial" w:hAnsi="Arial" w:eastAsia="Arial" w:cs="Arial"/>
          <w:b/>
          <w:bCs/>
        </w:rPr>
        <w:t xml:space="preserve">Summary and Judgement </w:t>
      </w:r>
    </w:p>
    <w:p w:rsidR="7986EF42" w:rsidP="45B9498D" w:rsidRDefault="7986EF42" w14:paraId="0DC6BBA3" w14:textId="7FD108E2">
      <w:pPr>
        <w:rPr>
          <w:rFonts w:ascii="Arial" w:hAnsi="Arial" w:eastAsia="Arial" w:cs="Arial"/>
          <w:sz w:val="22"/>
          <w:szCs w:val="22"/>
        </w:rPr>
      </w:pPr>
      <w:r w:rsidRPr="20BBCBFD" w:rsidR="7986EF42">
        <w:rPr>
          <w:rFonts w:ascii="Arial" w:hAnsi="Arial" w:eastAsia="Arial" w:cs="Arial"/>
          <w:sz w:val="22"/>
          <w:szCs w:val="22"/>
        </w:rPr>
        <w:t xml:space="preserve">Shopify is more scalable, has better analytics and is more suitable in accessibility compliance which is better suited to medium-sized or growing businesses. Wix is cheaper </w:t>
      </w:r>
      <w:r w:rsidRPr="20BBCBFD" w:rsidR="3D614C0C">
        <w:rPr>
          <w:rFonts w:ascii="Arial" w:hAnsi="Arial" w:eastAsia="Arial" w:cs="Arial"/>
          <w:sz w:val="22"/>
          <w:szCs w:val="22"/>
        </w:rPr>
        <w:t>and more</w:t>
      </w:r>
      <w:r w:rsidRPr="20BBCBFD" w:rsidR="7986EF42">
        <w:rPr>
          <w:rFonts w:ascii="Arial" w:hAnsi="Arial" w:eastAsia="Arial" w:cs="Arial"/>
          <w:sz w:val="22"/>
          <w:szCs w:val="22"/>
        </w:rPr>
        <w:t xml:space="preserve"> flexible to small creative businesses. Both the platforms show how the digital </w:t>
      </w:r>
      <w:r w:rsidRPr="20BBCBFD" w:rsidR="3FC99836">
        <w:rPr>
          <w:rFonts w:ascii="Arial" w:hAnsi="Arial" w:eastAsia="Arial" w:cs="Arial"/>
          <w:sz w:val="22"/>
          <w:szCs w:val="22"/>
        </w:rPr>
        <w:t>tools promote</w:t>
      </w:r>
      <w:r w:rsidRPr="20BBCBFD" w:rsidR="7986EF42">
        <w:rPr>
          <w:rFonts w:ascii="Arial" w:hAnsi="Arial" w:eastAsia="Arial" w:cs="Arial"/>
          <w:sz w:val="22"/>
          <w:szCs w:val="22"/>
        </w:rPr>
        <w:t xml:space="preserve"> inclusion of business and competitiveness in business activities. The adoption of e-commerce is based on a match of technology and strategic </w:t>
      </w:r>
      <w:r w:rsidRPr="20BBCBFD" w:rsidR="7986EF42">
        <w:rPr>
          <w:rFonts w:ascii="Arial" w:hAnsi="Arial" w:eastAsia="Arial" w:cs="Arial"/>
          <w:sz w:val="22"/>
          <w:szCs w:val="22"/>
        </w:rPr>
        <w:t>objectives</w:t>
      </w:r>
      <w:r w:rsidRPr="20BBCBFD" w:rsidR="7986EF42">
        <w:rPr>
          <w:rFonts w:ascii="Arial" w:hAnsi="Arial" w:eastAsia="Arial" w:cs="Arial"/>
          <w:sz w:val="22"/>
          <w:szCs w:val="22"/>
        </w:rPr>
        <w:t xml:space="preserve"> as suggested by </w:t>
      </w:r>
      <w:r w:rsidRPr="20BBCBFD" w:rsidR="1F01B70D">
        <w:rPr>
          <w:rFonts w:ascii="Arial" w:hAnsi="Arial" w:eastAsia="Arial" w:cs="Arial"/>
          <w:sz w:val="22"/>
          <w:szCs w:val="22"/>
        </w:rPr>
        <w:t>[4]</w:t>
      </w:r>
    </w:p>
    <w:p w:rsidR="00C50E11" w:rsidP="45B9498D" w:rsidRDefault="00C50E11" w14:paraId="01CB0233" w14:textId="3FB91640">
      <w:pPr>
        <w:pStyle w:val="Heading1"/>
        <w:rPr>
          <w:rFonts w:eastAsia="Arial" w:cs="Arial"/>
          <w:sz w:val="22"/>
          <w:szCs w:val="22"/>
          <w:lang w:val="en-US"/>
        </w:rPr>
      </w:pPr>
      <w:bookmarkStart w:name="_Toc212020783" w:id="3"/>
      <w:bookmarkStart w:name="_Toc407519699" w:id="4"/>
      <w:r w:rsidR="00C50E11">
        <w:rPr/>
        <w:t>Task 2. Mind-map of contemporary software applications</w:t>
      </w:r>
      <w:bookmarkEnd w:id="3"/>
      <w:bookmarkEnd w:id="4"/>
    </w:p>
    <w:p w:rsidR="00C50E11" w:rsidP="45B9498D" w:rsidRDefault="3748CF21" w14:paraId="6781854A" w14:textId="4A41133D">
      <w:pPr>
        <w:pStyle w:val="Heading1"/>
        <w:rPr>
          <w:rFonts w:eastAsia="Arial" w:cs="Arial"/>
          <w:b w:val="0"/>
          <w:bCs w:val="0"/>
          <w:sz w:val="22"/>
          <w:szCs w:val="22"/>
          <w:lang w:val="en-US"/>
        </w:rPr>
      </w:pPr>
      <w:r w:rsidRPr="20BBCBFD" w:rsidR="4E805398">
        <w:rPr>
          <w:rFonts w:eastAsia="Arial" w:cs="Arial"/>
          <w:b w:val="0"/>
          <w:bCs w:val="0"/>
          <w:sz w:val="22"/>
          <w:szCs w:val="22"/>
          <w:lang w:val="en-US"/>
        </w:rPr>
        <w:t xml:space="preserve">The mind map shows the connection between five software applications, </w:t>
      </w:r>
      <w:r w:rsidRPr="20BBCBFD" w:rsidR="4E805398">
        <w:rPr>
          <w:rFonts w:eastAsia="Arial" w:cs="Arial"/>
          <w:b w:val="0"/>
          <w:bCs w:val="0"/>
          <w:sz w:val="22"/>
          <w:szCs w:val="22"/>
          <w:lang w:val="en-US"/>
        </w:rPr>
        <w:t>namely,</w:t>
      </w:r>
      <w:r w:rsidRPr="20BBCBFD" w:rsidR="4E805398">
        <w:rPr>
          <w:rFonts w:eastAsia="Arial" w:cs="Arial"/>
          <w:b w:val="0"/>
          <w:bCs w:val="0"/>
          <w:sz w:val="22"/>
          <w:szCs w:val="22"/>
          <w:lang w:val="en-US"/>
        </w:rPr>
        <w:t xml:space="preserve"> Microsoft 365, Google Workspace, Trello, Slack, and Tableau. These platforms are intertwined in three fields of business </w:t>
      </w:r>
      <w:r w:rsidRPr="20BBCBFD" w:rsidR="626A8915">
        <w:rPr>
          <w:rFonts w:eastAsia="Arial" w:cs="Arial"/>
          <w:b w:val="0"/>
          <w:bCs w:val="0"/>
          <w:sz w:val="22"/>
          <w:szCs w:val="22"/>
          <w:lang w:val="en-US"/>
        </w:rPr>
        <w:t>activity,</w:t>
      </w:r>
      <w:r w:rsidRPr="20BBCBFD" w:rsidR="4E805398">
        <w:rPr>
          <w:rFonts w:eastAsia="Arial" w:cs="Arial"/>
          <w:b w:val="0"/>
          <w:bCs w:val="0"/>
          <w:sz w:val="22"/>
          <w:szCs w:val="22"/>
          <w:lang w:val="en-US"/>
        </w:rPr>
        <w:t xml:space="preserve"> such as productivity, communication, and data analysis. Microsoft 365 and Google Workspace are productivity environments that </w:t>
      </w:r>
      <w:r w:rsidRPr="20BBCBFD" w:rsidR="4E805398">
        <w:rPr>
          <w:rFonts w:eastAsia="Arial" w:cs="Arial"/>
          <w:b w:val="0"/>
          <w:bCs w:val="0"/>
          <w:sz w:val="22"/>
          <w:szCs w:val="22"/>
          <w:lang w:val="en-US"/>
        </w:rPr>
        <w:t>facilitate</w:t>
      </w:r>
      <w:r w:rsidRPr="20BBCBFD" w:rsidR="4E805398">
        <w:rPr>
          <w:rFonts w:eastAsia="Arial" w:cs="Arial"/>
          <w:b w:val="0"/>
          <w:bCs w:val="0"/>
          <w:sz w:val="22"/>
          <w:szCs w:val="22"/>
          <w:lang w:val="en-US"/>
        </w:rPr>
        <w:t xml:space="preserve"> the development of documents and collaboration in real time. Trello and Slack represent examples of digital task management tools and communication tools in the workplace. Tableau is analytical software that can be used to compose and </w:t>
      </w:r>
      <w:r w:rsidRPr="20BBCBFD" w:rsidR="47A4D8EC">
        <w:rPr>
          <w:rFonts w:eastAsia="Arial" w:cs="Arial"/>
          <w:b w:val="0"/>
          <w:bCs w:val="0"/>
          <w:sz w:val="22"/>
          <w:szCs w:val="22"/>
          <w:lang w:val="en-US"/>
        </w:rPr>
        <w:t>visualize</w:t>
      </w:r>
      <w:r w:rsidRPr="20BBCBFD" w:rsidR="4E805398">
        <w:rPr>
          <w:rFonts w:eastAsia="Arial" w:cs="Arial"/>
          <w:b w:val="0"/>
          <w:bCs w:val="0"/>
          <w:sz w:val="22"/>
          <w:szCs w:val="22"/>
          <w:lang w:val="en-US"/>
        </w:rPr>
        <w:t xml:space="preserve"> data to make strategic decisions. The interrelationships among these tools reveal the integration of </w:t>
      </w:r>
      <w:r w:rsidRPr="20BBCBFD" w:rsidR="4E805398">
        <w:rPr>
          <w:rFonts w:eastAsia="Arial" w:cs="Arial"/>
          <w:b w:val="0"/>
          <w:bCs w:val="0"/>
          <w:sz w:val="22"/>
          <w:szCs w:val="22"/>
          <w:lang w:val="en-US"/>
        </w:rPr>
        <w:t>the digital</w:t>
      </w:r>
      <w:r w:rsidRPr="20BBCBFD" w:rsidR="4E805398">
        <w:rPr>
          <w:rFonts w:eastAsia="Arial" w:cs="Arial"/>
          <w:b w:val="0"/>
          <w:bCs w:val="0"/>
          <w:sz w:val="22"/>
          <w:szCs w:val="22"/>
          <w:lang w:val="en-US"/>
        </w:rPr>
        <w:t xml:space="preserve"> environments that enhance </w:t>
      </w:r>
      <w:r w:rsidRPr="20BBCBFD" w:rsidR="03602C79">
        <w:rPr>
          <w:rFonts w:eastAsia="Arial" w:cs="Arial"/>
          <w:b w:val="0"/>
          <w:bCs w:val="0"/>
          <w:sz w:val="22"/>
          <w:szCs w:val="22"/>
          <w:lang w:val="en-US"/>
        </w:rPr>
        <w:t>organizational</w:t>
      </w:r>
      <w:r w:rsidRPr="20BBCBFD" w:rsidR="4E805398">
        <w:rPr>
          <w:rFonts w:eastAsia="Arial" w:cs="Arial"/>
          <w:b w:val="0"/>
          <w:bCs w:val="0"/>
          <w:sz w:val="22"/>
          <w:szCs w:val="22"/>
          <w:lang w:val="en-US"/>
        </w:rPr>
        <w:t xml:space="preserve"> coordination and efficiency in performance.</w:t>
      </w:r>
    </w:p>
    <w:p w:rsidR="00C50E11" w:rsidP="45B9498D" w:rsidRDefault="00C50E11" w14:paraId="6E7115F2" w14:textId="2FE36B9A">
      <w:pPr>
        <w:rPr>
          <w:lang w:val="en-US"/>
        </w:rPr>
      </w:pPr>
    </w:p>
    <w:p w:rsidR="00C50E11" w:rsidP="45B9498D" w:rsidRDefault="00C50E11" w14:paraId="20FADB73" w14:textId="6874886C"/>
    <w:p w:rsidR="00C50E11" w:rsidP="45B9498D" w:rsidRDefault="00C50E11" w14:paraId="600454A0" w14:textId="5509F021"/>
    <w:p w:rsidR="45B9498D" w:rsidP="45B9498D" w:rsidRDefault="45B9498D" w14:paraId="5FAD2DC4" w14:textId="68886E8A"/>
    <w:p w:rsidR="00C50E11" w:rsidP="006F24F4" w:rsidRDefault="00C50E11" w14:paraId="2D291E6F" w14:textId="2FC78DB8">
      <w:pPr>
        <w:pStyle w:val="Heading2"/>
      </w:pPr>
      <w:bookmarkStart w:name="_Toc212020785" w:id="8"/>
      <w:bookmarkStart w:name="_Toc1981831043" w:id="9"/>
      <w:r>
        <w:t>b. Create a mind map of contemporary software applications</w:t>
      </w:r>
      <w:bookmarkEnd w:id="8"/>
      <w:bookmarkEnd w:id="9"/>
    </w:p>
    <w:p w:rsidR="00C50E11" w:rsidP="0B473898" w:rsidRDefault="47E23E6D" w14:paraId="3CB9AECD" w14:textId="08CC6DDA">
      <w:pPr>
        <w:rPr>
          <w:rFonts w:ascii="Aptos" w:hAnsi="Aptos" w:eastAsia="Aptos" w:cs="Aptos"/>
          <w:color w:val="000000" w:themeColor="text1"/>
        </w:rPr>
      </w:pPr>
      <w:r>
        <w:rPr>
          <w:noProof/>
        </w:rPr>
        <w:drawing>
          <wp:inline distT="0" distB="0" distL="0" distR="0" wp14:anchorId="06DBDCED" wp14:editId="60E2B74F">
            <wp:extent cx="3298109" cy="3631053"/>
            <wp:effectExtent l="0" t="0" r="0" b="0"/>
            <wp:docPr id="1800823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47524" name="Picture 776447524"/>
                    <pic:cNvPicPr/>
                  </pic:nvPicPr>
                  <pic:blipFill>
                    <a:blip r:embed="rId11">
                      <a:extLst>
                        <a:ext uri="{28A0092B-C50C-407E-A947-70E740481C1C}">
                          <a14:useLocalDpi xmlns:a14="http://schemas.microsoft.com/office/drawing/2010/main"/>
                        </a:ext>
                      </a:extLst>
                    </a:blip>
                    <a:stretch>
                      <a:fillRect/>
                    </a:stretch>
                  </pic:blipFill>
                  <pic:spPr>
                    <a:xfrm>
                      <a:off x="0" y="0"/>
                      <a:ext cx="3298109" cy="3631053"/>
                    </a:xfrm>
                    <a:prstGeom prst="rect">
                      <a:avLst/>
                    </a:prstGeom>
                  </pic:spPr>
                </pic:pic>
              </a:graphicData>
            </a:graphic>
          </wp:inline>
        </w:drawing>
      </w:r>
    </w:p>
    <w:p w:rsidR="006F24F4" w:rsidRDefault="00F25175" w14:paraId="63C15438" w14:textId="0C76FC02">
      <w:r>
        <w:t>Figure 1: mind map showing key software tools that enhance productivity</w:t>
      </w:r>
      <w:r w:rsidR="00590D16">
        <w:t>, collaboration, and data analysis in modern business</w:t>
      </w:r>
    </w:p>
    <w:p w:rsidR="006F24F4" w:rsidRDefault="006F24F4" w14:paraId="5585F773" w14:textId="77777777"/>
    <w:p w:rsidR="006F24F4" w:rsidRDefault="006F24F4" w14:paraId="42AE8F96" w14:textId="77777777"/>
    <w:p w:rsidR="006F24F4" w:rsidRDefault="006F24F4" w14:paraId="236F7DE1" w14:textId="77777777"/>
    <w:p w:rsidR="006F24F4" w:rsidRDefault="006F24F4" w14:paraId="43A613A7" w14:textId="77777777"/>
    <w:p w:rsidR="006F24F4" w:rsidRDefault="006F24F4" w14:paraId="7D7D58AC" w14:textId="77777777"/>
    <w:p w:rsidR="006F24F4" w:rsidRDefault="006F24F4" w14:paraId="70E6CFFF" w14:textId="77777777"/>
    <w:p w:rsidR="006F24F4" w:rsidRDefault="006F24F4" w14:paraId="1030F8F6" w14:textId="77777777"/>
    <w:p w:rsidR="006F24F4" w:rsidRDefault="006F24F4" w14:paraId="3E9D46AF" w14:textId="77777777"/>
    <w:p w:rsidR="006F24F4" w:rsidRDefault="006F24F4" w14:paraId="42569331" w14:textId="77777777"/>
    <w:p w:rsidR="006F24F4" w:rsidRDefault="006F24F4" w14:paraId="1FA32D58" w14:textId="77777777"/>
    <w:p w:rsidR="006F24F4" w:rsidRDefault="006F24F4" w14:paraId="3203DFBF" w14:textId="77777777"/>
    <w:p w:rsidR="006F24F4" w:rsidRDefault="006F24F4" w14:paraId="1F00DA54" w14:textId="77777777"/>
    <w:p w:rsidR="006F24F4" w:rsidRDefault="006F24F4" w14:paraId="48A883B0" w14:textId="77777777"/>
    <w:p w:rsidR="00C50E11" w:rsidP="00E72E0E" w:rsidRDefault="00C50E11" w14:paraId="1B4F8416" w14:textId="75914752">
      <w:pPr>
        <w:pStyle w:val="Heading1"/>
      </w:pPr>
      <w:bookmarkStart w:name="_Toc212020786" w:id="10"/>
      <w:bookmarkStart w:name="_Toc817211957" w:id="11"/>
      <w:r>
        <w:t>Task 3. Office Applications</w:t>
      </w:r>
      <w:bookmarkEnd w:id="10"/>
      <w:bookmarkEnd w:id="11"/>
    </w:p>
    <w:p w:rsidR="00C50E11" w:rsidP="00CE336E" w:rsidRDefault="00C50E11" w14:paraId="0293BD07" w14:textId="627A1BE1">
      <w:pPr>
        <w:pStyle w:val="ListParagraph"/>
        <w:numPr>
          <w:ilvl w:val="0"/>
          <w:numId w:val="3"/>
        </w:numPr>
        <w:ind w:hanging="720"/>
      </w:pPr>
      <w:r>
        <w:t>F</w:t>
      </w:r>
      <w:r w:rsidRPr="00C50E11">
        <w:t>our office software solutions for business operations</w:t>
      </w:r>
    </w:p>
    <w:p w:rsidR="00C50E11" w:rsidP="006F24F4" w:rsidRDefault="00CE336E" w14:paraId="6542AB5A" w14:textId="0E6EA6D4">
      <w:pPr>
        <w:pStyle w:val="Heading2"/>
      </w:pPr>
      <w:bookmarkStart w:name="_Toc212020787" w:id="12"/>
      <w:bookmarkStart w:name="_Toc17739447" w:id="13"/>
      <w:r w:rsidR="00CE336E">
        <w:rPr/>
        <w:t>MS Word</w:t>
      </w:r>
      <w:bookmarkEnd w:id="12"/>
      <w:bookmarkEnd w:id="13"/>
    </w:p>
    <w:p w:rsidR="2BE2F557" w:rsidP="20BBCBFD" w:rsidRDefault="2BE2F557" w14:paraId="59DBC6A2" w14:textId="5184D4E9">
      <w:pPr>
        <w:pStyle w:val="Normal"/>
      </w:pPr>
      <w:r w:rsidR="2BE2F557">
        <w:rPr/>
        <w:t xml:space="preserve">Microsoft word is still a necessary element in business communication and administrative records. In the contemporary organisation, Word is </w:t>
      </w:r>
      <w:r w:rsidR="2BE2F557">
        <w:rPr/>
        <w:t>very popular</w:t>
      </w:r>
      <w:r w:rsidR="2BE2F557">
        <w:rPr/>
        <w:t xml:space="preserve"> in the creation of client correspondence, </w:t>
      </w:r>
      <w:r w:rsidR="2BE2F557">
        <w:rPr/>
        <w:t>reports</w:t>
      </w:r>
      <w:r w:rsidR="2BE2F557">
        <w:rPr/>
        <w:t xml:space="preserve"> and invoices that are consistent and </w:t>
      </w:r>
      <w:r w:rsidR="2BE2F557">
        <w:rPr/>
        <w:t>accurate</w:t>
      </w:r>
      <w:r w:rsidR="2BE2F557">
        <w:rPr/>
        <w:t xml:space="preserve">. The Mail Merge option is especially useful in the automation of repetitive communication processes like client lettering or statement of bills. Mail Merge links a prepared Word template with a structured data source, usually an excel spreadsheet, which allows automatically creating personalised documents to be sent to multiple people. To elaborate, a business that issues invoices to fifty customers on routine basis can utilise Mail Merge to respectively input names, addresses, payment, and due date. This would make sure that every letter or invoice would be different but based on the same template which would ensure that there are no errors of manual entry and the formatting </w:t>
      </w:r>
      <w:r w:rsidR="2BE2F557">
        <w:rPr/>
        <w:t>remains</w:t>
      </w:r>
      <w:r w:rsidR="2BE2F557">
        <w:rPr/>
        <w:t xml:space="preserve"> the same. Microsoft Corporation (2025) says that the time taken to prepare documents can be up to 80% less than it is when preparing documents manually using Mail Merge. Moreover, quality control can be achieved through the possibility of previewing of single outputs prior to printing or </w:t>
      </w:r>
      <w:r w:rsidR="49F92345">
        <w:rPr/>
        <w:t>emailing</w:t>
      </w:r>
      <w:r w:rsidR="2BE2F557">
        <w:rPr/>
        <w:t>. The automation improves the accuracy of administration and efficiency of operations. It is also indicative of the general digitalization of the workplace experience wherein the more mundane administrative duties are being automated. This will allow employees to concentrate on more-value analytical or customer-oriented tasks, and this will enhance the overall productivity. The use of Mail Merge thus illustrates how digital</w:t>
      </w:r>
      <w:r w:rsidR="26AD50C8">
        <w:rPr/>
        <w:t xml:space="preserve"> </w:t>
      </w:r>
      <w:r w:rsidR="2BE2F557">
        <w:rPr/>
        <w:t>literacy can help enhance professional competence, organisational efficiency and provide a consistent flow of client communication.</w:t>
      </w:r>
    </w:p>
    <w:p w:rsidR="0D0D604F" w:rsidP="20BBCBFD" w:rsidRDefault="0D0D604F" w14:paraId="282FAFC6" w14:textId="17F0E9B4">
      <w:pPr>
        <w:pStyle w:val="Normal"/>
      </w:pPr>
      <w:r w:rsidR="0D0D604F">
        <w:drawing>
          <wp:inline wp14:editId="1FF427CB" wp14:anchorId="314E0021">
            <wp:extent cx="5724525" cy="3219450"/>
            <wp:effectExtent l="0" t="0" r="0" b="0"/>
            <wp:docPr id="9247413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4741362" name="Picture 924741362"/>
                    <pic:cNvPicPr/>
                  </pic:nvPicPr>
                  <pic:blipFill>
                    <a:blip xmlns:r="http://schemas.openxmlformats.org/officeDocument/2006/relationships" r:embed="rId154105853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51241BAA">
        <w:rPr/>
        <w:t xml:space="preserve">                                                                                    </w:t>
      </w:r>
      <w:r w:rsidR="20BBCBFD">
        <mc:AlternateContent>
          <mc:Choice Requires="wps">
            <w:drawing>
              <wp:inline wp14:editId="66FAFD51" wp14:anchorId="34065180">
                <wp:extent cx="276225" cy="466725"/>
                <wp:effectExtent l="19050" t="0" r="28575" b="47625"/>
                <wp:docPr id="955576354" name="drawing"/>
                <wp:cNvGraphicFramePr>
                  <a:graphicFrameLocks/>
                </wp:cNvGraphicFramePr>
                <a:graphic>
                  <a:graphicData xmlns:a="http://schemas.openxmlformats.org/drawingml/2006/main" uri="http://schemas.microsoft.com/office/word/2010/wordprocessingShape">
                    <wps:wsp xmlns:wps="http://schemas.microsoft.com/office/word/2010/wordprocessingShape">
                      <wps:cNvSpPr/>
                      <wps:spPr>
                        <a:xfrm xmlns:a="http://schemas.openxmlformats.org/drawingml/2006/main">
                          <a:off x="0" y="0"/>
                          <a:ext cx="276225" cy="466725"/>
                        </a:xfrm>
                        <a:prstGeom xmlns:a="http://schemas.openxmlformats.org/drawingml/2006/main" prst="downArrow">
                          <a:avLst/>
                        </a:prstGeom>
                        <a:ln xmlns:a="http://schemas.openxmlformats.org/drawingml/2006/main"/>
                      </wps:spPr>
                      <wps: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rgbClr r="0" g="0" b="0"/>
                        </a:effectRef>
                        <a:fontRef xmlns:a="http://schemas.openxmlformats.org/drawingml/2006/main" idx="minor">
                          <a:schemeClr val="lt1"/>
                        </a:fontRef>
                      </wps:style>
                      <wps:bodyPr anchor="ctr"/>
                    </wps:wsp>
                  </a:graphicData>
                </a:graphic>
              </wp:inline>
            </w:drawing>
          </mc:Choice>
          <mc:Fallback>
            <w:pict xmlns:w="http://schemas.openxmlformats.org/wordprocessingml/2006/main">
              <v:shapetype xmlns:w14="http://schemas.microsoft.com/office/word/2010/wordml" xmlns:o="urn:schemas-microsoft-com:office:office" xmlns:v="urn:schemas-microsoft-com:vml" id="_x0000_t67" coordsize="21600,21600" o:spt="67" adj="16200,5400" path="m0@0l@1@0@1,0@2,0@2@0,21600@0,10800,21600xe" w14:anchorId="7FF10254">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xmlns:o="urn:schemas-microsoft-com:office:office" xmlns:v="urn:schemas-microsoft-com:vml" id="Arrow: Down 1" style="width:21.75pt;height:36.75pt;visibility:visible;mso-wrap-style:square;mso-left-percent:-10001;mso-top-percent:-10001;mso-position-horizontal:absolute;mso-position-horizontal-relative:char;mso-position-vertical:absolute;mso-position-vertical-relative:line;mso-left-percent:-10001;mso-top-percent:-10001;v-text-anchor:middle" o:spid="_x0000_s1026" fillcolor="#156082 [3204]" strokecolor="#0a2f40 [1604]" strokeweight="1.5pt" type="#_x0000_t67" adj="15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ByizAEAANcDAAAOAAAAZHJzL2Uyb0RvYy54bWysU8GO0zAQvSPxD5bvNGnEdlHVdIVYwQXB&#10;ioUPcJ1xY8nxWGPTtH/P2ElTxHJC5OBMPJ43b16edw/nwYkTULToW7le1VKA19hZf2zlj+8f37yT&#10;IiblO+XQQysvEOXD/vWr3Ri20GCPrgMSDOLjdgyt7FMK26qKuodBxRUG8Jw0SINK/EnHqiM1Mvrg&#10;qqauN9WI1AVCDTHy7uOUlPuCbwzo9NWYCEm4VjK3VFYq6yGv1X6ntkdSobd6pqH+gcWgrOemC9Sj&#10;Skr8JPsCarCaMKJJK41DhcZYDWUGnmZd/zHNc68ClFlYnBgWmeL/g9VfTs/hiViGMcRt5DBPcTY0&#10;5DfzE+ci1mURC85JaN5s7jdNcyeF5tTbzeaeY0apbsWBYvoEOIgctLLD0b8nwrHopE6fY5rOX8/l&#10;hs7nvRuVEqWLgyn5DYywXW5eQIpL4IMjcVL8f5XW4NN6SvWqg2n7ruZn5rZUFKbOM2BGNta5BXsG&#10;yA58iT1Rns/nUigmW4rrmRgdD5nX5DS+Cuy9q99YoqWoNEeflvrBeqS/Ded4sLn5dP6q06ROFuqA&#10;3eWJhPK6R26sE5WKnGL3lIlnp2d7/v5dsG73cf8LAAD//wMAUEsDBBQABgAIAAAAIQBfoAzU2gAA&#10;AAMBAAAPAAAAZHJzL2Rvd25yZXYueG1sTI9BT8MwDIXvSPyHyEjcWLrB2NQ1nSYkuHCBDQlxyxqv&#10;rZo4VeNt5d9juLCLn6xnvfe5WI/BqxMOqY1kYDrJQCFV0bVUG/jYPd8tQSW25KyPhAa+McG6vL4q&#10;bO7imd7xtOVaSQil3BpomPtc61Q1GGyaxB5JvEMcgmVZh1q7wZ4lPHg9y7JHHWxL0tDYHp8arLrt&#10;MRjg3cvGL7pZqr5e38jPD93y03XG3N6MmxUoxpH/j+EXX9ChFKZ9PJJLyhuQR/hvivdwPwe1N7AQ&#10;1WWhL9nLHwAAAP//AwBQSwECLQAUAAYACAAAACEAtoM4kv4AAADhAQAAEwAAAAAAAAAAAAAAAAAA&#10;AAAAW0NvbnRlbnRfVHlwZXNdLnhtbFBLAQItABQABgAIAAAAIQA4/SH/1gAAAJQBAAALAAAAAAAA&#10;AAAAAAAAAC8BAABfcmVscy8ucmVsc1BLAQItABQABgAIAAAAIQBBAByizAEAANcDAAAOAAAAAAAA&#10;AAAAAAAAAC4CAABkcnMvZTJvRG9jLnhtbFBLAQItABQABgAIAAAAIQBfoAzU2gAAAAMBAAAPAAAA&#10;AAAAAAAAAAAAACYEAABkcnMvZG93bnJldi54bWxQSwUGAAAAAAQABADzAAAALQUAAAAA&#10;">
                <w10:anchorlock xmlns:w10="urn:schemas-microsoft-com:office:word"/>
              </v:shape>
            </w:pict>
          </mc:Fallback>
        </mc:AlternateContent>
      </w:r>
    </w:p>
    <w:p w:rsidR="4119AE95" w:rsidP="20BBCBFD" w:rsidRDefault="4119AE95" w14:paraId="5A835D46" w14:textId="34EA41B7">
      <w:pPr>
        <w:pStyle w:val="Normal"/>
      </w:pPr>
      <w:r w:rsidR="4119AE95">
        <w:drawing>
          <wp:inline wp14:editId="2FA75CF0" wp14:anchorId="718DCA70">
            <wp:extent cx="5724525" cy="3219450"/>
            <wp:effectExtent l="0" t="0" r="0" b="0"/>
            <wp:docPr id="1890979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0979310" name="Picture 1890979310"/>
                    <pic:cNvPicPr/>
                  </pic:nvPicPr>
                  <pic:blipFill>
                    <a:blip xmlns:r="http://schemas.openxmlformats.org/officeDocument/2006/relationships" r:embed="rId116538763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4119AE95">
        <w:rPr/>
        <w:t>Figure 2: Example of Mail Merge document linking a Word template to an Excel data source.</w:t>
      </w:r>
    </w:p>
    <w:p w:rsidR="20BBCBFD" w:rsidP="20BBCBFD" w:rsidRDefault="20BBCBFD" w14:paraId="295802E1" w14:textId="2459ABFC">
      <w:pPr>
        <w:pStyle w:val="Normal"/>
        <w:suppressLineNumbers w:val="0"/>
        <w:bidi w:val="0"/>
        <w:spacing w:before="0" w:beforeAutospacing="off" w:after="160" w:afterAutospacing="off" w:line="278" w:lineRule="auto"/>
        <w:ind w:left="0" w:right="0"/>
        <w:jc w:val="left"/>
      </w:pPr>
    </w:p>
    <w:p w:rsidR="00CE336E" w:rsidP="006F24F4" w:rsidRDefault="00CE336E" w14:paraId="555C2802" w14:textId="77777777"/>
    <w:p w:rsidR="00CE336E" w:rsidP="006F24F4" w:rsidRDefault="00CE336E" w14:paraId="7534CE0B" w14:textId="147D06D7">
      <w:pPr>
        <w:pStyle w:val="Heading2"/>
      </w:pPr>
      <w:bookmarkStart w:name="_Toc212020788" w:id="14"/>
      <w:bookmarkStart w:name="_Toc2130695097" w:id="15"/>
      <w:r>
        <w:t>Ms PowerPoint</w:t>
      </w:r>
      <w:bookmarkEnd w:id="14"/>
      <w:bookmarkEnd w:id="15"/>
    </w:p>
    <w:p w:rsidR="58273348" w:rsidP="45B9498D" w:rsidRDefault="58273348" w14:paraId="7CF2E3BB" w14:textId="0CD22719">
      <w:r>
        <w:t>Microsoft PowerPoint has continued to be one of the most appropriate tools of</w:t>
      </w:r>
      <w:r w:rsidR="673C47EE">
        <w:t xml:space="preserve"> </w:t>
      </w:r>
      <w:r>
        <w:t>presenting business intelligence and analytical discovery. It enables professional people to</w:t>
      </w:r>
      <w:r w:rsidR="2938EC1A">
        <w:t xml:space="preserve"> </w:t>
      </w:r>
      <w:r>
        <w:t>convey intricate information using visual tools like charts, diagrams, and SmartArt. PowerPoint</w:t>
      </w:r>
      <w:r w:rsidR="1CEC4C34">
        <w:t xml:space="preserve"> </w:t>
      </w:r>
      <w:r>
        <w:t>can be used in business settings where data interpretation is part of decision-making to</w:t>
      </w:r>
      <w:r w:rsidR="093738C8">
        <w:t xml:space="preserve"> </w:t>
      </w:r>
      <w:r>
        <w:t>transform quantitative details into visual compelling narratives that facilitate knowledge</w:t>
      </w:r>
      <w:r w:rsidR="3FA5E8AF">
        <w:t xml:space="preserve"> </w:t>
      </w:r>
      <w:r>
        <w:t>acquisition and retention.</w:t>
      </w:r>
      <w:r w:rsidR="0563E22A">
        <w:t xml:space="preserve"> </w:t>
      </w:r>
      <w:r>
        <w:t xml:space="preserve">Consistency, clarity, and relevance are the design principles that will make </w:t>
      </w:r>
      <w:r w:rsidR="5933F825">
        <w:t>a presentation</w:t>
      </w:r>
      <w:r>
        <w:t xml:space="preserve"> effective to be developed. Hierarchal, cyclical or process relationships can be seen in a small format using the SmartArt feature. The combination of charts created in Excel strengthens the accuracy of the data as well as provides the dynamism of the information as long as the figures are changed in the source file. The regularity of colour schemes, typefaces and layout fosters professionalism and limits distractions whereas the shortness of bullet points helps to understand. The Cognitive Load Theory believes that proper design of slides minimises extraneous load, and the audience focuses on key information. Cognitive resources when directed to understanding as opposed to decoding would be effective when visual and textual elements are</w:t>
      </w:r>
      <w:r w:rsidR="6F7B7BEC">
        <w:t xml:space="preserve"> harmonised. </w:t>
      </w:r>
    </w:p>
    <w:p w:rsidR="6F7B7BEC" w:rsidP="45B9498D" w:rsidRDefault="6F7B7BEC" w14:paraId="62DEBA27" w14:textId="7C6181B9">
      <w:r>
        <w:t>This principle also makes sure that such sophisticated analytical data as quarterly sales trends or the workflow processes can be conveyed effectively without making the audience overwhelmed.</w:t>
      </w:r>
    </w:p>
    <w:p w:rsidR="45B9498D" w:rsidP="45B9498D" w:rsidRDefault="45B9498D" w14:paraId="69120E0F" w14:textId="6C1B54DC"/>
    <w:p w:rsidR="45B9498D" w:rsidP="45B9498D" w:rsidRDefault="45B9498D" w14:paraId="5F824ECB" w14:textId="14F24ACF"/>
    <w:p w:rsidR="45B9498D" w:rsidP="45B9498D" w:rsidRDefault="45B9498D" w14:paraId="68EB7F78" w14:textId="4C678C47"/>
    <w:p w:rsidR="63EE512B" w:rsidP="45B9498D" w:rsidRDefault="63EE512B" w14:paraId="5630467C" w14:textId="3EE39201">
      <w:r>
        <w:t>Figure 4: Example of PowerPoint slide showing a SmartArt process diagram and integrated</w:t>
      </w:r>
      <w:r w:rsidR="6F7B7BEC">
        <w:t xml:space="preserve"> Excel chart for quarterly performance reporting.</w:t>
      </w:r>
    </w:p>
    <w:p w:rsidR="6F7B7BEC" w:rsidP="45B9498D" w:rsidRDefault="6F7B7BEC" w14:paraId="3A8E20A6" w14:textId="1FD123AF">
      <w:r w:rsidR="6F7B7BEC">
        <w:rPr/>
        <w:t xml:space="preserve">Most importantly, PowerPoint </w:t>
      </w:r>
      <w:r w:rsidR="6F7B7BEC">
        <w:rPr/>
        <w:t>facilitates</w:t>
      </w:r>
      <w:r w:rsidR="6F7B7BEC">
        <w:rPr/>
        <w:t xml:space="preserve"> professional communication, promotes visual narration and analytical integrity. As stressed by the Enterprise Research Centre (2024), visual literacy is a</w:t>
      </w:r>
      <w:r w:rsidR="2EFB400F">
        <w:rPr/>
        <w:t xml:space="preserve"> </w:t>
      </w:r>
      <w:r w:rsidR="6F7B7BEC">
        <w:rPr/>
        <w:t>necessary element of digital work that helps professionals to transfer knowledge in a</w:t>
      </w:r>
      <w:r w:rsidR="6F46412A">
        <w:rPr/>
        <w:t xml:space="preserve"> </w:t>
      </w:r>
      <w:r w:rsidR="6F7B7BEC">
        <w:rPr/>
        <w:t>persuasive way and encourage organisational interaction in multidisciplinary teams.</w:t>
      </w:r>
    </w:p>
    <w:p w:rsidR="5DA2B0AD" w:rsidP="20BBCBFD" w:rsidRDefault="5DA2B0AD" w14:paraId="0B744F68" w14:textId="02A418B7">
      <w:pPr>
        <w:pStyle w:val="Normal"/>
      </w:pPr>
      <w:r w:rsidR="5DA2B0AD">
        <w:drawing>
          <wp:inline wp14:editId="6CD8C0A9" wp14:anchorId="587F3631">
            <wp:extent cx="5057775" cy="5049670"/>
            <wp:effectExtent l="0" t="0" r="0" b="0"/>
            <wp:docPr id="20882835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8283594" name="Picture 2088283594"/>
                    <pic:cNvPicPr/>
                  </pic:nvPicPr>
                  <pic:blipFill>
                    <a:blip xmlns:r="http://schemas.openxmlformats.org/officeDocument/2006/relationships" r:embed="rId1404767177">
                      <a:extLst>
                        <a:ext uri="{28A0092B-C50C-407E-A947-70E740481C1C}">
                          <a14:useLocalDpi xmlns:a14="http://schemas.microsoft.com/office/drawing/2010/main"/>
                        </a:ext>
                      </a:extLst>
                    </a:blip>
                    <a:stretch>
                      <a:fillRect/>
                    </a:stretch>
                  </pic:blipFill>
                  <pic:spPr>
                    <a:xfrm rot="0">
                      <a:off x="0" y="0"/>
                      <a:ext cx="5057775" cy="5049670"/>
                    </a:xfrm>
                    <a:prstGeom prst="rect">
                      <a:avLst/>
                    </a:prstGeom>
                  </pic:spPr>
                </pic:pic>
              </a:graphicData>
            </a:graphic>
          </wp:inline>
        </w:drawing>
      </w:r>
    </w:p>
    <w:p w:rsidR="5DA2B0AD" w:rsidP="20BBCBFD" w:rsidRDefault="5DA2B0AD" w14:paraId="479AA96B" w14:textId="12F596A1">
      <w:pPr>
        <w:pStyle w:val="Normal"/>
        <w:rPr>
          <w:rFonts w:ascii="Aptos" w:hAnsi="Aptos" w:eastAsia="Aptos" w:cs="Aptos"/>
          <w:noProof w:val="0"/>
          <w:sz w:val="24"/>
          <w:szCs w:val="24"/>
          <w:lang w:val="en-GB"/>
        </w:rPr>
      </w:pPr>
      <w:r w:rsidRPr="20BBCBFD" w:rsidR="5DA2B0AD">
        <w:rPr>
          <w:rFonts w:ascii="Arial" w:hAnsi="Arial" w:eastAsia="Arial" w:cs="Arial"/>
          <w:b w:val="0"/>
          <w:bCs w:val="0"/>
          <w:i w:val="1"/>
          <w:iCs w:val="1"/>
          <w:strike w:val="0"/>
          <w:dstrike w:val="0"/>
          <w:noProof w:val="0"/>
          <w:color w:val="44546A"/>
          <w:sz w:val="22"/>
          <w:szCs w:val="22"/>
          <w:u w:val="none"/>
          <w:lang w:val="en-GB"/>
        </w:rPr>
        <w:t>Figure 4: Example of PowerPoint slide showing a SmartArt process diagram and integrated Excel chart for quarterly performance reporting.</w:t>
      </w:r>
    </w:p>
    <w:p w:rsidR="5DA2B0AD" w:rsidP="20BBCBFD" w:rsidRDefault="5DA2B0AD" w14:paraId="7D5C5A33" w14:textId="2FBC41C5">
      <w:pPr>
        <w:pStyle w:val="Normal"/>
      </w:pPr>
      <w:r w:rsidR="5DA2B0AD">
        <w:drawing>
          <wp:inline wp14:editId="2BE20454" wp14:anchorId="01DD33ED">
            <wp:extent cx="5486400" cy="8229600"/>
            <wp:effectExtent l="0" t="0" r="0" b="0"/>
            <wp:docPr id="12628032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2803265" name="Picture 1262803265"/>
                    <pic:cNvPicPr/>
                  </pic:nvPicPr>
                  <pic:blipFill>
                    <a:blip xmlns:r="http://schemas.openxmlformats.org/officeDocument/2006/relationships" r:embed="rId525373225">
                      <a:extLst>
                        <a:ext uri="{28A0092B-C50C-407E-A947-70E740481C1C}">
                          <a14:useLocalDpi xmlns:a14="http://schemas.microsoft.com/office/drawing/2010/main"/>
                        </a:ext>
                      </a:extLst>
                    </a:blip>
                    <a:stretch>
                      <a:fillRect/>
                    </a:stretch>
                  </pic:blipFill>
                  <pic:spPr>
                    <a:xfrm>
                      <a:off x="0" y="0"/>
                      <a:ext cx="5486400" cy="8229600"/>
                    </a:xfrm>
                    <a:prstGeom prst="rect">
                      <a:avLst/>
                    </a:prstGeom>
                  </pic:spPr>
                </pic:pic>
              </a:graphicData>
            </a:graphic>
          </wp:inline>
        </w:drawing>
      </w:r>
    </w:p>
    <w:p w:rsidR="5DA2B0AD" w:rsidP="20BBCBFD" w:rsidRDefault="5DA2B0AD" w14:paraId="7B3BBE6F" w14:textId="61651125">
      <w:pPr>
        <w:pStyle w:val="Normal"/>
      </w:pPr>
      <w:r w:rsidR="5DA2B0AD">
        <w:rPr/>
        <w:t>Figure 5: Example of Access query filtering customer records by date and generating a report layout.</w:t>
      </w:r>
    </w:p>
    <w:p w:rsidR="00CE336E" w:rsidP="45B9498D" w:rsidRDefault="00CE336E" w14:paraId="01FCC5AB" w14:textId="120685FC">
      <w:pPr>
        <w:pStyle w:val="Heading2"/>
        <w:ind w:left="360"/>
      </w:pPr>
      <w:bookmarkStart w:name="_Toc212020789" w:id="16"/>
      <w:bookmarkStart w:name="_Toc1334934191" w:id="17"/>
      <w:r>
        <w:t>MS Excel</w:t>
      </w:r>
      <w:bookmarkEnd w:id="16"/>
      <w:bookmarkEnd w:id="17"/>
    </w:p>
    <w:p w:rsidR="21B57BFF" w:rsidP="45B9498D" w:rsidRDefault="21B57BFF" w14:paraId="2587B7E3" w14:textId="1674E0AE">
      <w:r>
        <w:t>Microsoft Excel has been considered as one of the most popular tools to make financial, operational and analytical business decisions in the present business world. It allows organising, examining, and visualising data which in turn enables the decision-makers to find some trends, predict trends and make evidence-based decisions. The flexibility of Excel allows one to perform data processing in a wide range of functions including budgeting, sales forecasting, performance analysis, and strategic planning.</w:t>
      </w:r>
    </w:p>
    <w:p w:rsidR="798FAAB1" w:rsidP="45B9498D" w:rsidRDefault="798FAAB1" w14:paraId="7EFFD7D7" w14:textId="01D07B19">
      <w:r>
        <w:t>The VLOOKUP is also a basic tool in accessing information in big tables with precision.</w:t>
      </w:r>
      <w:r w:rsidR="3673FA9D">
        <w:t xml:space="preserve"> </w:t>
      </w:r>
      <w:r>
        <w:t xml:space="preserve">It enables one to find a particular value in one column and get an equivalent value in another column. For example, using the formula reports the balance in a dataset of a client to enhance efficiency in terms of financial reconciliation. This is a necessary functionality to cheque the data and eliminate the errors of manual searches. The IF Function uses conditional logic to aid the decision-making done based on data. It provides findings in regard to defined criteria, for example, , which categorises workers who are performance rewardable. This logical system allows business to model results, risk management, and develop adaptive financial systems, which adjust to dynamism of data. </w:t>
      </w:r>
    </w:p>
    <w:p w:rsidR="798FAAB1" w:rsidP="45B9498D" w:rsidRDefault="798FAAB1" w14:paraId="7FBDE578" w14:textId="35F34F9E">
      <w:r>
        <w:t>A PivotTable provides the estimation and summarisation of data on an advanced level. It enables users to add aggregated information, philtre and group it quickly. An example of this is as follows: a retail company can summarise its sales by region, product, or quarter in PivotTables, which is useful in performance reporting and strategy-reviewing. The PivotChart extension will transform these summaries into charts that can be used</w:t>
      </w:r>
      <w:r w:rsidR="74D34769">
        <w:t xml:space="preserve"> </w:t>
      </w:r>
      <w:r>
        <w:t xml:space="preserve">to improve the process of management communication and presentation. Goal Seek feature helps to perform a scenario analysis by determining the input value that will give a required output. To illustrate, it can dictate the amount of sales that will be needed in order to achieve a profit target of £50,000. This helps in strategic forecasting, a way in which decision-makers get to manipulate variables and assess financial performance in varied conditions. </w:t>
      </w:r>
    </w:p>
    <w:p w:rsidR="798FAAB1" w:rsidP="45B9498D" w:rsidRDefault="798FAAB1" w14:paraId="14B6F740" w14:textId="63834DCC">
      <w:r w:rsidR="798FAAB1">
        <w:rPr/>
        <w:t>Taken together, all these Excel functions reinforce the accuracy of the forecasts and improve the data interpretation in the decision-support systems.</w:t>
      </w:r>
      <w:r w:rsidR="3F4B36D2">
        <w:rPr/>
        <w:t xml:space="preserve"> </w:t>
      </w:r>
      <w:r w:rsidR="798FAAB1">
        <w:rPr/>
        <w:t xml:space="preserve">They allow managers to act in a more proactive rather than a reactive manner. Excel data may also be combined with word on Mail Merge and imported into power point to make data-driven presentations. Such integration will provide consistency and minimise cross-suite reporting enhancement of the Microsoft Office </w:t>
      </w:r>
      <w:r w:rsidR="760F4C3D">
        <w:rPr/>
        <w:t>suite and</w:t>
      </w:r>
      <w:r w:rsidR="798FAAB1">
        <w:rPr/>
        <w:t xml:space="preserve"> support organisational effectiveness and analytical ability.</w:t>
      </w:r>
    </w:p>
    <w:p w:rsidR="67D2C52A" w:rsidP="20BBCBFD" w:rsidRDefault="67D2C52A" w14:paraId="019815C6" w14:textId="4FCB5D9D">
      <w:pPr>
        <w:pStyle w:val="Normal"/>
      </w:pPr>
      <w:r w:rsidR="67D2C52A">
        <w:drawing>
          <wp:inline wp14:editId="4E77F8E9" wp14:anchorId="5E0D485B">
            <wp:extent cx="4752975" cy="4752975"/>
            <wp:effectExtent l="0" t="0" r="0" b="0"/>
            <wp:docPr id="8277630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7763098" name="Picture 827763098"/>
                    <pic:cNvPicPr/>
                  </pic:nvPicPr>
                  <pic:blipFill>
                    <a:blip xmlns:r="http://schemas.openxmlformats.org/officeDocument/2006/relationships" r:embed="rId1684753740">
                      <a:extLst>
                        <a:ext uri="{28A0092B-C50C-407E-A947-70E740481C1C}">
                          <a14:useLocalDpi xmlns:a14="http://schemas.microsoft.com/office/drawing/2010/main"/>
                        </a:ext>
                      </a:extLst>
                    </a:blip>
                    <a:stretch>
                      <a:fillRect/>
                    </a:stretch>
                  </pic:blipFill>
                  <pic:spPr>
                    <a:xfrm rot="0">
                      <a:off x="0" y="0"/>
                      <a:ext cx="4752975" cy="4752975"/>
                    </a:xfrm>
                    <a:prstGeom prst="rect">
                      <a:avLst/>
                    </a:prstGeom>
                  </pic:spPr>
                </pic:pic>
              </a:graphicData>
            </a:graphic>
          </wp:inline>
        </w:drawing>
      </w:r>
    </w:p>
    <w:p w:rsidR="00CE336E" w:rsidP="006F24F4" w:rsidRDefault="00CE336E" w14:paraId="22664652" w14:textId="2A6EEC8E">
      <w:pPr>
        <w:pStyle w:val="Heading2"/>
      </w:pPr>
      <w:bookmarkStart w:name="_Toc212020790" w:id="18"/>
      <w:bookmarkStart w:name="_Toc1342983528" w:id="19"/>
      <w:r>
        <w:t>MS Access</w:t>
      </w:r>
      <w:bookmarkEnd w:id="18"/>
      <w:bookmarkEnd w:id="19"/>
    </w:p>
    <w:p w:rsidR="6E93C300" w:rsidP="45B9498D" w:rsidRDefault="6E93C300" w14:paraId="3A4FCF9B" w14:textId="6605853D">
      <w:r w:rsidR="6E93C300">
        <w:rPr/>
        <w:t xml:space="preserve">Microsoft Access has a relational type of database that any business intends to have a structured, stored and retrieved data with ease. It </w:t>
      </w:r>
      <w:r w:rsidR="6E93C300">
        <w:rPr/>
        <w:t>facilitates</w:t>
      </w:r>
      <w:r w:rsidR="6E93C300">
        <w:rPr/>
        <w:t xml:space="preserve"> designing of interrelated tables that will enable organisations to handle information like customer records and inventory without any duplication and inconsistency. Through the establishment of connexions among tables, Access will guarantee that modification of a single data set is replicated in all corners of the database, enhancing data integrity and reliability of an audit. A working case is construction of a database that has two tables, namely, Customers and Orders. Customers table </w:t>
      </w:r>
      <w:r w:rsidR="6E93C300">
        <w:rPr/>
        <w:t>comprises</w:t>
      </w:r>
      <w:r w:rsidR="6E93C300">
        <w:rPr/>
        <w:t xml:space="preserve"> Customer</w:t>
      </w:r>
      <w:r w:rsidR="30BEA900">
        <w:rPr/>
        <w:t xml:space="preserve"> </w:t>
      </w:r>
      <w:r w:rsidR="6E93C300">
        <w:rPr/>
        <w:t xml:space="preserve">ID, Name, Address, and Email </w:t>
      </w:r>
      <w:r w:rsidR="6E93C300">
        <w:rPr/>
        <w:t>whereas</w:t>
      </w:r>
      <w:r w:rsidR="6E93C300">
        <w:rPr/>
        <w:t xml:space="preserve"> Orders table </w:t>
      </w:r>
      <w:r w:rsidR="6E93C300">
        <w:rPr/>
        <w:t>comprises</w:t>
      </w:r>
      <w:r w:rsidR="6E93C300">
        <w:rPr/>
        <w:t xml:space="preserve"> of Order</w:t>
      </w:r>
      <w:r w:rsidR="3160EE86">
        <w:rPr/>
        <w:t xml:space="preserve"> </w:t>
      </w:r>
      <w:r w:rsidR="6E93C300">
        <w:rPr/>
        <w:t xml:space="preserve">ID, Customer </w:t>
      </w:r>
      <w:r w:rsidR="323D85A6">
        <w:rPr/>
        <w:t>ID</w:t>
      </w:r>
      <w:r w:rsidR="6E93C300">
        <w:rPr/>
        <w:t xml:space="preserve">, </w:t>
      </w:r>
      <w:r w:rsidR="08A2E0CB">
        <w:rPr/>
        <w:t>Order Date</w:t>
      </w:r>
      <w:r w:rsidR="6E93C300">
        <w:rPr/>
        <w:t xml:space="preserve"> and Total. The referential integrity</w:t>
      </w:r>
      <w:r w:rsidR="6E7C9376">
        <w:rPr/>
        <w:t xml:space="preserve"> and avoidance of error due to the disconnection or duplication of data is ensured by the one-to many relationships that exist between </w:t>
      </w:r>
      <w:r w:rsidR="6E7C9376">
        <w:rPr/>
        <w:t>CustomerID</w:t>
      </w:r>
      <w:r w:rsidR="6E7C9376">
        <w:rPr/>
        <w:t xml:space="preserve"> in the Customers table and Customer ID in the Orders table. Access queries allow specific information to be accessed. An example is the search of all the orders placed by customers within a given </w:t>
      </w:r>
      <w:r w:rsidR="6E7C9376">
        <w:rPr/>
        <w:t>time frame</w:t>
      </w:r>
      <w:r w:rsidR="6E7C9376">
        <w:rPr/>
        <w:t>. Using the query wizard or SQL view, a statement such as gives all the records that are relevant and enables managers to look at sales activity of a given quarter.</w:t>
      </w:r>
    </w:p>
    <w:p w:rsidR="40FCABEE" w:rsidP="20BBCBFD" w:rsidRDefault="40FCABEE" w14:paraId="41229F55" w14:textId="71D43B30">
      <w:pPr>
        <w:pStyle w:val="Heading2"/>
        <w:spacing w:before="160" w:beforeAutospacing="off" w:after="80" w:afterAutospacing="off"/>
      </w:pPr>
      <w:r w:rsidRPr="20BBCBFD" w:rsidR="40FCABEE">
        <w:rPr>
          <w:rFonts w:ascii="Arial" w:hAnsi="Arial" w:eastAsia="Arial" w:cs="Arial"/>
          <w:b w:val="1"/>
          <w:bCs w:val="1"/>
          <w:i w:val="1"/>
          <w:iCs w:val="1"/>
          <w:strike w:val="0"/>
          <w:dstrike w:val="0"/>
          <w:noProof w:val="0"/>
          <w:color w:val="000000" w:themeColor="text1" w:themeTint="FF" w:themeShade="FF"/>
          <w:sz w:val="22"/>
          <w:szCs w:val="22"/>
          <w:u w:val="none"/>
          <w:lang w:val="en-GB"/>
        </w:rPr>
        <w:t>5.2 Microsoft Teams – Communication Platform</w:t>
      </w:r>
    </w:p>
    <w:p w:rsidR="40FCABEE" w:rsidP="20BBCBFD" w:rsidRDefault="40FCABEE" w14:paraId="5FBF7642" w14:textId="0EA652A0">
      <w:pPr>
        <w:spacing w:before="0" w:beforeAutospacing="off" w:after="160" w:afterAutospacing="off"/>
        <w:ind w:firstLine="0"/>
        <w:jc w:val="both"/>
      </w:pPr>
      <w:r w:rsidRPr="20BBCBFD" w:rsidR="40FCABE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Microsoft teams is an integrated platform that integrates chat and video conferencing, file sharing, integration of third-party applications in a single workspace. Its basic functions are instant messaging, threaded conversations, video and audio meetings, and real time document collaboration with the help of SharePoint and one drive. Teams is also connected with other tools like Planner and Power Automate, which can be used to automate workflows and tasks. When working with remote teams and hybrid teams, these features allow real time </w:t>
      </w:r>
      <w:r w:rsidRPr="20BBCBFD" w:rsidR="40FCABEE">
        <w:rPr>
          <w:rFonts w:ascii="Arial" w:hAnsi="Arial" w:eastAsia="Arial" w:cs="Arial"/>
          <w:b w:val="0"/>
          <w:bCs w:val="0"/>
          <w:i w:val="0"/>
          <w:iCs w:val="0"/>
          <w:strike w:val="0"/>
          <w:dstrike w:val="0"/>
          <w:noProof w:val="0"/>
          <w:color w:val="000000" w:themeColor="text1" w:themeTint="FF" w:themeShade="FF"/>
          <w:sz w:val="22"/>
          <w:szCs w:val="22"/>
          <w:u w:val="none"/>
          <w:lang w:val="en-GB"/>
        </w:rPr>
        <w:t>updates,fast</w:t>
      </w:r>
      <w:r w:rsidRPr="20BBCBFD" w:rsidR="40FCABE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decision making and safe transfer of information. The practical advantages are minimal e-mail overload and the possibility to share screens or co-edit documents during live meetings that will </w:t>
      </w:r>
      <w:r w:rsidRPr="20BBCBFD" w:rsidR="40FCABEE">
        <w:rPr>
          <w:rFonts w:ascii="Arial" w:hAnsi="Arial" w:eastAsia="Arial" w:cs="Arial"/>
          <w:b w:val="0"/>
          <w:bCs w:val="0"/>
          <w:i w:val="0"/>
          <w:iCs w:val="0"/>
          <w:strike w:val="0"/>
          <w:dstrike w:val="0"/>
          <w:noProof w:val="0"/>
          <w:color w:val="000000" w:themeColor="text1" w:themeTint="FF" w:themeShade="FF"/>
          <w:sz w:val="22"/>
          <w:szCs w:val="22"/>
          <w:u w:val="none"/>
          <w:lang w:val="en-GB"/>
        </w:rPr>
        <w:t>f</w:t>
      </w:r>
      <w:r w:rsidRPr="20BBCBFD" w:rsidR="40FCABEE">
        <w:rPr>
          <w:rFonts w:ascii="Arial" w:hAnsi="Arial" w:eastAsia="Arial" w:cs="Arial"/>
          <w:b w:val="0"/>
          <w:bCs w:val="0"/>
          <w:i w:val="0"/>
          <w:iCs w:val="0"/>
          <w:strike w:val="0"/>
          <w:dstrike w:val="0"/>
          <w:noProof w:val="0"/>
          <w:color w:val="000000" w:themeColor="text1" w:themeTint="FF" w:themeShade="FF"/>
          <w:sz w:val="22"/>
          <w:szCs w:val="22"/>
          <w:u w:val="none"/>
          <w:lang w:val="en-GB"/>
        </w:rPr>
        <w:t>acilitate</w:t>
      </w:r>
      <w:r w:rsidRPr="20BBCBFD" w:rsidR="40FCABE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0BBCBFD" w:rsidR="40FCABEE">
        <w:rPr>
          <w:rFonts w:ascii="Arial" w:hAnsi="Arial" w:eastAsia="Arial" w:cs="Arial"/>
          <w:b w:val="0"/>
          <w:bCs w:val="0"/>
          <w:i w:val="0"/>
          <w:iCs w:val="0"/>
          <w:strike w:val="0"/>
          <w:dstrike w:val="0"/>
          <w:noProof w:val="0"/>
          <w:color w:val="000000" w:themeColor="text1" w:themeTint="FF" w:themeShade="FF"/>
          <w:sz w:val="22"/>
          <w:szCs w:val="22"/>
          <w:u w:val="none"/>
          <w:lang w:val="en-GB"/>
        </w:rPr>
        <w:t>everyday communication and strategic planning</w:t>
      </w:r>
    </w:p>
    <w:p w:rsidR="20BBCBFD" w:rsidP="20BBCBFD" w:rsidRDefault="20BBCBFD" w14:paraId="4471EF15" w14:textId="79971AC8">
      <w:pPr>
        <w:pStyle w:val="Normal"/>
        <w:spacing w:before="0" w:beforeAutospacing="off" w:after="160" w:afterAutospacing="off"/>
        <w:ind w:firstLine="0"/>
        <w:jc w:val="both"/>
      </w:pPr>
    </w:p>
    <w:p w:rsidR="20BBCBFD" w:rsidRDefault="20BBCBFD" w14:paraId="52590800" w14:textId="00045106"/>
    <w:p w:rsidR="20BBCBFD" w:rsidRDefault="20BBCBFD" w14:paraId="725E003A" w14:textId="61987668"/>
    <w:p w:rsidR="00CE336E" w:rsidP="006F24F4" w:rsidRDefault="00CE336E" w14:paraId="4A436DA6" w14:textId="4C935524">
      <w:pPr>
        <w:pStyle w:val="Heading2"/>
      </w:pPr>
      <w:bookmarkStart w:name="_Toc212020791" w:id="20"/>
      <w:bookmarkStart w:name="_Toc831842613" w:id="21"/>
      <w:r w:rsidR="00CE336E">
        <w:rPr/>
        <w:t>Practical Demonstration of the Two Features</w:t>
      </w:r>
      <w:bookmarkEnd w:id="20"/>
      <w:bookmarkEnd w:id="21"/>
    </w:p>
    <w:p w:rsidR="00CE336E" w:rsidP="20BBCBFD" w:rsidRDefault="006F24F4" w14:paraId="010D7D47" w14:textId="73FE90D3">
      <w:pPr>
        <w:pStyle w:val="Normal"/>
      </w:pPr>
      <w:r w:rsidR="23626F42">
        <w:drawing>
          <wp:inline wp14:editId="7A250435" wp14:anchorId="57307FE6">
            <wp:extent cx="4071938" cy="2714625"/>
            <wp:effectExtent l="0" t="0" r="0" b="0"/>
            <wp:docPr id="9326822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6049352" name="Picture 296049352"/>
                    <pic:cNvPicPr/>
                  </pic:nvPicPr>
                  <pic:blipFill>
                    <a:blip xmlns:r="http://schemas.openxmlformats.org/officeDocument/2006/relationships" r:embed="rId1633306619">
                      <a:extLst>
                        <a:ext uri="{28A0092B-C50C-407E-A947-70E740481C1C}">
                          <a14:useLocalDpi xmlns:a14="http://schemas.microsoft.com/office/drawing/2010/main"/>
                        </a:ext>
                      </a:extLst>
                    </a:blip>
                    <a:stretch>
                      <a:fillRect/>
                    </a:stretch>
                  </pic:blipFill>
                  <pic:spPr>
                    <a:xfrm rot="0">
                      <a:off x="0" y="0"/>
                      <a:ext cx="4071938" cy="2714625"/>
                    </a:xfrm>
                    <a:prstGeom prst="rect">
                      <a:avLst/>
                    </a:prstGeom>
                  </pic:spPr>
                </pic:pic>
              </a:graphicData>
            </a:graphic>
          </wp:inline>
        </w:drawing>
      </w:r>
    </w:p>
    <w:p w:rsidR="23626F42" w:rsidP="20BBCBFD" w:rsidRDefault="23626F42" w14:paraId="4EB2914A" w14:textId="5004D297">
      <w:pPr>
        <w:pStyle w:val="Normal"/>
        <w:rPr>
          <w:rFonts w:ascii="Aptos" w:hAnsi="Aptos" w:eastAsia="Aptos" w:cs="Aptos"/>
          <w:noProof w:val="0"/>
          <w:sz w:val="24"/>
          <w:szCs w:val="24"/>
          <w:lang w:val="en-GB"/>
        </w:rPr>
      </w:pPr>
      <w:r w:rsidRPr="20BBCBFD" w:rsidR="23626F42">
        <w:rPr>
          <w:rFonts w:ascii="Arial" w:hAnsi="Arial" w:eastAsia="Arial" w:cs="Arial"/>
          <w:b w:val="0"/>
          <w:bCs w:val="0"/>
          <w:i w:val="1"/>
          <w:iCs w:val="1"/>
          <w:strike w:val="0"/>
          <w:dstrike w:val="0"/>
          <w:noProof w:val="0"/>
          <w:color w:val="44546A"/>
          <w:sz w:val="22"/>
          <w:szCs w:val="22"/>
          <w:u w:val="none"/>
          <w:lang w:val="en-GB"/>
        </w:rPr>
        <w:t>Figure 6: Microsoft Teams session showing chat, meeting, and file-sharing interface.</w:t>
      </w:r>
    </w:p>
    <w:p w:rsidR="00C50E11" w:rsidP="00E72E0E" w:rsidRDefault="00C50E11" w14:paraId="79939E98" w14:textId="4A0288DD">
      <w:pPr>
        <w:pStyle w:val="Heading1"/>
      </w:pPr>
      <w:bookmarkStart w:name="_Toc212020792" w:id="22"/>
      <w:bookmarkStart w:name="_Toc1465328689" w:id="23"/>
      <w:r w:rsidR="00C50E11">
        <w:rPr/>
        <w:t>Task 4. Communication and Collaboration applications</w:t>
      </w:r>
      <w:bookmarkEnd w:id="22"/>
      <w:bookmarkEnd w:id="23"/>
    </w:p>
    <w:p w:rsidR="00CE336E" w:rsidP="20BBCBFD" w:rsidRDefault="00CE336E" w14:paraId="631DCC58" w14:textId="7CCB2110">
      <w:pPr>
        <w:pStyle w:val="Heading2"/>
        <w:spacing w:before="160" w:beforeAutospacing="off" w:after="80" w:afterAutospacing="off"/>
      </w:pPr>
      <w:r w:rsidRPr="20BBCBFD" w:rsidR="5FDB59BD">
        <w:rPr>
          <w:rFonts w:ascii="Arial" w:hAnsi="Arial" w:eastAsia="Arial" w:cs="Arial"/>
          <w:b w:val="1"/>
          <w:bCs w:val="1"/>
          <w:i w:val="1"/>
          <w:iCs w:val="1"/>
          <w:strike w:val="0"/>
          <w:dstrike w:val="0"/>
          <w:noProof w:val="0"/>
          <w:color w:val="000000" w:themeColor="text1" w:themeTint="FF" w:themeShade="FF"/>
          <w:sz w:val="22"/>
          <w:szCs w:val="22"/>
          <w:u w:val="none"/>
          <w:lang w:val="en-GB"/>
        </w:rPr>
        <w:t>5.3 Trello – Project Collaboration Tool</w:t>
      </w:r>
    </w:p>
    <w:p w:rsidR="00CE336E" w:rsidP="20BBCBFD" w:rsidRDefault="00CE336E" w14:paraId="2586A019" w14:textId="4C4A0FBF">
      <w:pPr>
        <w:spacing w:before="0" w:beforeAutospacing="off" w:after="160" w:afterAutospacing="off"/>
        <w:ind w:firstLine="0"/>
        <w:jc w:val="both"/>
      </w:pP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Trello is a visual work project manager that is founded on the Kanban </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system</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it arranges work with the help of boards, lists, and cards. The boards are </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projects</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list splits the project into project stages which include: To Do, In Progress and Complete. Tasks, deadlines, and pertinent files are </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allocated</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the help of individual cards. Trello will support notifications, checklists, and labels, which will </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assist</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teams in tracking the progress and set priorities. The inclusion of other applications like Slack, Microsoft Teams, and Google Workspace enables information to pass across platforms with ease. </w:t>
      </w:r>
      <w:r w:rsidRPr="20BBCBFD" w:rsidR="229A7FB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[10] </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discovered that the teams that adopted Trello enhanced the visibility of tasks and</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adherence to the deadlines by up to 40 %, </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whereas</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0BBCBFD" w:rsidR="5A4688F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0BBCBFD" w:rsidR="0D2D8972">
        <w:rPr>
          <w:rFonts w:ascii="Arial" w:hAnsi="Arial" w:eastAsia="Arial" w:cs="Arial"/>
          <w:b w:val="0"/>
          <w:bCs w:val="0"/>
          <w:i w:val="0"/>
          <w:iCs w:val="0"/>
          <w:strike w:val="0"/>
          <w:dstrike w:val="0"/>
          <w:noProof w:val="0"/>
          <w:color w:val="000000" w:themeColor="text1" w:themeTint="FF" w:themeShade="FF"/>
          <w:sz w:val="22"/>
          <w:szCs w:val="22"/>
          <w:u w:val="none"/>
          <w:lang w:val="en-GB"/>
        </w:rPr>
        <w:t>11] observed</w:t>
      </w:r>
      <w:r w:rsidRPr="20BBCBFD" w:rsidR="5FDB59B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frequency and transparency of collaboration.</w:t>
      </w:r>
    </w:p>
    <w:p w:rsidR="00CE336E" w:rsidP="20BBCBFD" w:rsidRDefault="00CE336E" w14:paraId="6C8492B7" w14:textId="0EE21DF3">
      <w:pPr>
        <w:pStyle w:val="Normal"/>
        <w:spacing w:before="0" w:beforeAutospacing="off" w:after="160" w:afterAutospacing="off"/>
        <w:ind w:firstLine="0"/>
        <w:jc w:val="both"/>
      </w:pPr>
      <w:r w:rsidR="5FDB59BD">
        <w:drawing>
          <wp:inline wp14:editId="5BA253E5" wp14:anchorId="5B246429">
            <wp:extent cx="5943600" cy="3476625"/>
            <wp:effectExtent l="0" t="0" r="0" b="0"/>
            <wp:docPr id="13752378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5237864" name="Picture 1375237864"/>
                    <pic:cNvPicPr/>
                  </pic:nvPicPr>
                  <pic:blipFill>
                    <a:blip xmlns:r="http://schemas.openxmlformats.org/officeDocument/2006/relationships" r:embed="rId874688368">
                      <a:extLst>
                        <a:ext uri="{28A0092B-C50C-407E-A947-70E740481C1C}">
                          <a14:useLocalDpi xmlns:a14="http://schemas.microsoft.com/office/drawing/2010/main"/>
                        </a:ext>
                      </a:extLst>
                    </a:blip>
                    <a:stretch>
                      <a:fillRect/>
                    </a:stretch>
                  </pic:blipFill>
                  <pic:spPr>
                    <a:xfrm>
                      <a:off x="0" y="0"/>
                      <a:ext cx="5943600" cy="3476625"/>
                    </a:xfrm>
                    <a:prstGeom prst="rect">
                      <a:avLst/>
                    </a:prstGeom>
                  </pic:spPr>
                </pic:pic>
              </a:graphicData>
            </a:graphic>
          </wp:inline>
        </w:drawing>
      </w:r>
    </w:p>
    <w:p w:rsidR="00CE336E" w:rsidP="20BBCBFD" w:rsidRDefault="00CE336E" w14:paraId="79A9E76B" w14:textId="2A9C4B62">
      <w:pPr>
        <w:pStyle w:val="Normal"/>
        <w:rPr>
          <w:rFonts w:ascii="Aptos" w:hAnsi="Aptos" w:eastAsia="Aptos" w:cs="Aptos"/>
          <w:noProof w:val="0"/>
          <w:sz w:val="24"/>
          <w:szCs w:val="24"/>
          <w:lang w:val="en-GB"/>
        </w:rPr>
      </w:pPr>
      <w:r w:rsidRPr="20BBCBFD" w:rsidR="3F80E44A">
        <w:rPr>
          <w:rFonts w:ascii="Arial" w:hAnsi="Arial" w:eastAsia="Arial" w:cs="Arial"/>
          <w:b w:val="0"/>
          <w:bCs w:val="0"/>
          <w:i w:val="1"/>
          <w:iCs w:val="1"/>
          <w:strike w:val="0"/>
          <w:dstrike w:val="0"/>
          <w:noProof w:val="0"/>
          <w:color w:val="44546A"/>
          <w:sz w:val="22"/>
          <w:szCs w:val="22"/>
          <w:u w:val="none"/>
          <w:lang w:val="en-GB"/>
        </w:rPr>
        <w:t>Figure 7: Trello project board illustrating lists for workflow stages and cards for task management.</w:t>
      </w:r>
    </w:p>
    <w:p w:rsidR="00CE336E" w:rsidP="20BBCBFD" w:rsidRDefault="00CE336E" w14:paraId="65587F4A" w14:textId="3549221D">
      <w:pPr>
        <w:pStyle w:val="Heading2"/>
        <w:spacing w:before="160" w:beforeAutospacing="off" w:after="80" w:afterAutospacing="off"/>
      </w:pPr>
      <w:r w:rsidRPr="20BBCBFD" w:rsidR="3F80E44A">
        <w:rPr>
          <w:rFonts w:ascii="Arial" w:hAnsi="Arial" w:eastAsia="Arial" w:cs="Arial"/>
          <w:b w:val="1"/>
          <w:bCs w:val="1"/>
          <w:i w:val="1"/>
          <w:iCs w:val="1"/>
          <w:strike w:val="0"/>
          <w:dstrike w:val="0"/>
          <w:noProof w:val="0"/>
          <w:color w:val="000000" w:themeColor="text1" w:themeTint="FF" w:themeShade="FF"/>
          <w:sz w:val="22"/>
          <w:szCs w:val="22"/>
          <w:u w:val="none"/>
          <w:lang w:val="en-GB"/>
        </w:rPr>
        <w:t>5.4 Comparative Discussion</w:t>
      </w:r>
    </w:p>
    <w:p w:rsidR="00CE336E" w:rsidP="20BBCBFD" w:rsidRDefault="00CE336E" w14:paraId="2FBDB080" w14:textId="4E7145C9">
      <w:pPr>
        <w:spacing w:before="0" w:beforeAutospacing="off" w:after="160" w:afterAutospacing="off"/>
        <w:ind w:firstLine="0"/>
        <w:jc w:val="both"/>
      </w:pPr>
      <w:r w:rsidRPr="20BBCBFD" w:rsidR="3F80E44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Comparing Microsoft Teams and Trello, it is possible to note complementary and conflicting features. Teams is better rounded as it allows chatting, </w:t>
      </w:r>
      <w:r w:rsidRPr="20BBCBFD" w:rsidR="3F80E44A">
        <w:rPr>
          <w:rFonts w:ascii="Arial" w:hAnsi="Arial" w:eastAsia="Arial" w:cs="Arial"/>
          <w:b w:val="0"/>
          <w:bCs w:val="0"/>
          <w:i w:val="0"/>
          <w:iCs w:val="0"/>
          <w:strike w:val="0"/>
          <w:dstrike w:val="0"/>
          <w:noProof w:val="0"/>
          <w:color w:val="000000" w:themeColor="text1" w:themeTint="FF" w:themeShade="FF"/>
          <w:sz w:val="22"/>
          <w:szCs w:val="22"/>
          <w:u w:val="none"/>
          <w:lang w:val="en-GB"/>
        </w:rPr>
        <w:t>video</w:t>
      </w:r>
      <w:r w:rsidRPr="20BBCBFD" w:rsidR="3F80E44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file sharing in a secure and integrated system. It is available on desktop, web and mobile platforms making it flexible on communication. Trello also visualises workflow and task progression, which makes it suitable to track project progress and manage projects using the agile method. According to usability studies </w:t>
      </w:r>
      <w:r w:rsidRPr="20BBCBFD" w:rsidR="18A110EC">
        <w:rPr>
          <w:rFonts w:ascii="Arial" w:hAnsi="Arial" w:eastAsia="Arial" w:cs="Arial"/>
          <w:b w:val="0"/>
          <w:bCs w:val="0"/>
          <w:i w:val="0"/>
          <w:iCs w:val="0"/>
          <w:strike w:val="0"/>
          <w:dstrike w:val="0"/>
          <w:noProof w:val="0"/>
          <w:color w:val="000000" w:themeColor="text1" w:themeTint="FF" w:themeShade="FF"/>
          <w:sz w:val="22"/>
          <w:szCs w:val="22"/>
          <w:u w:val="none"/>
          <w:lang w:val="en-GB"/>
        </w:rPr>
        <w:t>[12]  [11]</w:t>
      </w:r>
      <w:r w:rsidRPr="20BBCBFD" w:rsidR="3F80E44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both Teams and Trello are more favoured as tools to use in regard to making announcements to the whole team, sending quick messages, and holding meetings and Trello as a tool to use due to its simplicity when it comes to assigning tasks and following up. Both are also integrated with other applications, yet Teams is more integrated with others within the Microsoft ecosystem, </w:t>
      </w:r>
      <w:r w:rsidRPr="20BBCBFD" w:rsidR="3F80E44A">
        <w:rPr>
          <w:rFonts w:ascii="Arial" w:hAnsi="Arial" w:eastAsia="Arial" w:cs="Arial"/>
          <w:b w:val="0"/>
          <w:bCs w:val="0"/>
          <w:i w:val="0"/>
          <w:iCs w:val="0"/>
          <w:strike w:val="0"/>
          <w:dstrike w:val="0"/>
          <w:noProof w:val="0"/>
          <w:color w:val="000000" w:themeColor="text1" w:themeTint="FF" w:themeShade="FF"/>
          <w:sz w:val="22"/>
          <w:szCs w:val="22"/>
          <w:u w:val="none"/>
          <w:lang w:val="en-GB"/>
        </w:rPr>
        <w:t>whereas</w:t>
      </w:r>
      <w:r w:rsidRPr="20BBCBFD" w:rsidR="3F80E44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Trello is more platform agnostic. Their integration has the potential to enhance cohesiveness and speed of decisions and transparency of operations that support distributed workforces and multidisciplinary projects.</w:t>
      </w:r>
    </w:p>
    <w:p w:rsidR="00CE336E" w:rsidP="00CE336E" w:rsidRDefault="00CE336E" w14:paraId="01BC318A" w14:textId="02528E0F"/>
    <w:p w:rsidR="00CE336E" w:rsidP="00CE336E" w:rsidRDefault="00CE336E" w14:paraId="7C1E66BC" w14:textId="3F49B459"/>
    <w:p w:rsidR="00E72E0E" w:rsidP="20BBCBFD" w:rsidRDefault="00E72E0E" w14:paraId="0842839B" w14:textId="4DF27B44">
      <w:pPr>
        <w:spacing w:before="0" w:beforeAutospacing="off" w:after="160" w:afterAutospacing="off"/>
        <w:ind w:firstLine="0"/>
        <w:jc w:val="both"/>
      </w:pPr>
      <w:r w:rsidRPr="20BBCBFD" w:rsidR="6F4A807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Using Microsoft Teams and Trello has enhanced my insights into the way in which digital collaboration systems enhance teamwork, flexibility, and decision-making. I have learned to organise streams of communication and to hold a remote meeting using Teams, and to </w:t>
      </w:r>
      <w:r w:rsidRPr="20BBCBFD" w:rsidR="6F4A8078">
        <w:rPr>
          <w:rFonts w:ascii="Arial" w:hAnsi="Arial" w:eastAsia="Arial" w:cs="Arial"/>
          <w:b w:val="0"/>
          <w:bCs w:val="0"/>
          <w:i w:val="0"/>
          <w:iCs w:val="0"/>
          <w:strike w:val="0"/>
          <w:dstrike w:val="0"/>
          <w:noProof w:val="0"/>
          <w:color w:val="000000" w:themeColor="text1" w:themeTint="FF" w:themeShade="FF"/>
          <w:sz w:val="22"/>
          <w:szCs w:val="22"/>
          <w:u w:val="none"/>
          <w:lang w:val="en-GB"/>
        </w:rPr>
        <w:t>monitor</w:t>
      </w:r>
      <w:r w:rsidRPr="20BBCBFD" w:rsidR="6F4A807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development of the project and distribute responsibilities, which should be transparent with the help of Trello. Such experiences are consistent with the views  that the use of digital collaboration tools is currently becoming vital to the notion of employability and professional development. Familiarity with these platforms does not only increase productivity, but also flexibility in changing and flexible workplace settings, which </w:t>
      </w:r>
      <w:r w:rsidRPr="20BBCBFD" w:rsidR="6F4A8078">
        <w:rPr>
          <w:rFonts w:ascii="Arial" w:hAnsi="Arial" w:eastAsia="Arial" w:cs="Arial"/>
          <w:b w:val="0"/>
          <w:bCs w:val="0"/>
          <w:i w:val="0"/>
          <w:iCs w:val="0"/>
          <w:strike w:val="0"/>
          <w:dstrike w:val="0"/>
          <w:noProof w:val="0"/>
          <w:color w:val="000000" w:themeColor="text1" w:themeTint="FF" w:themeShade="FF"/>
          <w:sz w:val="22"/>
          <w:szCs w:val="22"/>
          <w:u w:val="none"/>
          <w:lang w:val="en-GB"/>
        </w:rPr>
        <w:t>facilitates</w:t>
      </w:r>
      <w:r w:rsidRPr="20BBCBFD" w:rsidR="6F4A807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good sharing of knowledge and a sustained process of organisational development.</w:t>
      </w:r>
    </w:p>
    <w:p w:rsidR="00E72E0E" w:rsidP="00CE336E" w:rsidRDefault="00E72E0E" w14:paraId="12BDB0D6" w14:textId="21E72482"/>
    <w:p w:rsidR="00E72E0E" w:rsidP="00CE336E" w:rsidRDefault="00E72E0E" w14:paraId="4A84C630" w14:textId="4F9D98F5"/>
    <w:p w:rsidR="00E72E0E" w:rsidP="00CE336E" w:rsidRDefault="00E72E0E" w14:paraId="5C5D9A2E" w14:textId="77777777"/>
    <w:p w:rsidR="00C50E11" w:rsidP="00E72E0E" w:rsidRDefault="00C50E11" w14:paraId="0AD13A68" w14:textId="51E19599">
      <w:pPr>
        <w:pStyle w:val="Heading1"/>
      </w:pPr>
      <w:bookmarkStart w:name="_Toc212020798" w:id="34"/>
      <w:bookmarkStart w:name="_Toc1823977984" w:id="35"/>
      <w:r w:rsidR="00C50E11">
        <w:rPr/>
        <w:t>Conclusion</w:t>
      </w:r>
      <w:bookmarkEnd w:id="34"/>
      <w:bookmarkEnd w:id="35"/>
    </w:p>
    <w:p w:rsidR="00E72E0E" w:rsidP="20BBCBFD" w:rsidRDefault="00E72E0E" w14:paraId="5594BC99" w14:textId="3E82340B">
      <w:pPr>
        <w:spacing w:before="0" w:beforeAutospacing="off" w:after="160" w:afterAutospacing="off"/>
        <w:ind w:firstLine="0"/>
        <w:jc w:val="both"/>
      </w:pPr>
      <w:r w:rsidRPr="20BBCBFD" w:rsidR="28D5DA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portfolio has shown the necessity of the modern software solutions to help provide the modern business processes and professional growth. The critical analysis of eCommerce web builders, the analysis of productivity and collaboration platforms, and the real-life use of Microsoft Office tools lead to the understanding that nowadays the digital tools become the basis of the effective communication, data organisation, and strategic decision-making. Shopify and Wix are examples of platforms that can help simplify the process of entering online business, and Microsoft 365 and Google Workspace are examples of integrated ecosystems that can </w:t>
      </w:r>
      <w:r w:rsidRPr="20BBCBFD" w:rsidR="28D5DAF2">
        <w:rPr>
          <w:rFonts w:ascii="Arial" w:hAnsi="Arial" w:eastAsia="Arial" w:cs="Arial"/>
          <w:b w:val="0"/>
          <w:bCs w:val="0"/>
          <w:i w:val="0"/>
          <w:iCs w:val="0"/>
          <w:strike w:val="0"/>
          <w:dstrike w:val="0"/>
          <w:noProof w:val="0"/>
          <w:color w:val="000000" w:themeColor="text1" w:themeTint="FF" w:themeShade="FF"/>
          <w:sz w:val="22"/>
          <w:szCs w:val="22"/>
          <w:u w:val="none"/>
          <w:lang w:val="en-GB"/>
        </w:rPr>
        <w:t>facilitate</w:t>
      </w:r>
      <w:r w:rsidRPr="20BBCBFD" w:rsidR="28D5DA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collaboration and </w:t>
      </w:r>
      <w:r w:rsidRPr="20BBCBFD" w:rsidR="28D5DAF2">
        <w:rPr>
          <w:rFonts w:ascii="Arial" w:hAnsi="Arial" w:eastAsia="Arial" w:cs="Arial"/>
          <w:b w:val="0"/>
          <w:bCs w:val="0"/>
          <w:i w:val="0"/>
          <w:iCs w:val="0"/>
          <w:strike w:val="0"/>
          <w:dstrike w:val="0"/>
          <w:noProof w:val="0"/>
          <w:color w:val="000000" w:themeColor="text1" w:themeTint="FF" w:themeShade="FF"/>
          <w:sz w:val="22"/>
          <w:szCs w:val="22"/>
          <w:u w:val="none"/>
          <w:lang w:val="en-GB"/>
        </w:rPr>
        <w:t>additional</w:t>
      </w:r>
      <w:r w:rsidRPr="20BBCBFD" w:rsidR="28D5DA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analytical capabilities. Applications like Trello and Microsoft Teams also reinforce the coordination and responsiveness of the teams to </w:t>
      </w:r>
      <w:r w:rsidRPr="20BBCBFD" w:rsidR="28D5DAF2">
        <w:rPr>
          <w:rFonts w:ascii="Arial" w:hAnsi="Arial" w:eastAsia="Arial" w:cs="Arial"/>
          <w:b w:val="0"/>
          <w:bCs w:val="0"/>
          <w:i w:val="0"/>
          <w:iCs w:val="0"/>
          <w:strike w:val="0"/>
          <w:dstrike w:val="0"/>
          <w:noProof w:val="0"/>
          <w:color w:val="000000" w:themeColor="text1" w:themeTint="FF" w:themeShade="FF"/>
          <w:sz w:val="22"/>
          <w:szCs w:val="22"/>
          <w:u w:val="none"/>
          <w:lang w:val="en-GB"/>
        </w:rPr>
        <w:t>operate</w:t>
      </w:r>
      <w:r w:rsidRPr="20BBCBFD" w:rsidR="28D5DA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dynamic work environments.</w:t>
      </w:r>
    </w:p>
    <w:p w:rsidR="00E72E0E" w:rsidP="00E72E0E" w:rsidRDefault="00E72E0E" w14:paraId="289E732B" w14:textId="686FA032"/>
    <w:p w:rsidR="00E72E0E" w:rsidP="00E72E0E" w:rsidRDefault="00E72E0E" w14:paraId="617EEDBC" w14:textId="4E5FD18F"/>
    <w:p w:rsidRPr="00E72E0E" w:rsidR="00E72E0E" w:rsidP="00E72E0E" w:rsidRDefault="00E72E0E" w14:paraId="246D142A" w14:textId="77777777"/>
    <w:p w:rsidR="00C50E11" w:rsidP="00E72E0E" w:rsidRDefault="00C50E11" w14:paraId="45D99383" w14:textId="7B97A866">
      <w:pPr>
        <w:pStyle w:val="Heading1"/>
      </w:pPr>
      <w:bookmarkStart w:name="_Toc212020799" w:id="36"/>
      <w:bookmarkStart w:name="_Toc668854367" w:id="37"/>
      <w:r>
        <w:t>References</w:t>
      </w:r>
      <w:bookmarkEnd w:id="36"/>
      <w:bookmarkEnd w:id="37"/>
    </w:p>
    <w:p w:rsidR="00EB6813" w:rsidP="00EB6813" w:rsidRDefault="6954AD73" w14:paraId="79331D0E" w14:textId="192890DE">
      <w:r>
        <w:t>&lt;Insert Reference Lists using IEEE Style&gt;</w:t>
      </w:r>
    </w:p>
    <w:sdt>
      <w:sdtPr>
        <w:rPr>
          <w:b/>
          <w:bCs/>
        </w:rPr>
        <w:id w:val="-392973801"/>
        <w:bibliography/>
      </w:sdtPr>
      <w:sdtEndPr/>
      <w:sdtContent>
        <w:p w:rsidRPr="00A85B0E" w:rsidR="00C73F06" w:rsidP="00C73F06" w:rsidRDefault="00C73F06" w14:paraId="475C20AA" w14:textId="7216E08B">
          <w:pPr>
            <w:pStyle w:val="Bibliography"/>
            <w:ind w:left="720" w:hanging="720"/>
            <w:rPr>
              <w:b/>
              <w:bCs/>
              <w:noProof/>
              <w:kern w:val="0"/>
              <w14:ligatures w14:val="none"/>
            </w:rPr>
          </w:pPr>
          <w:r w:rsidRPr="00EC0F4E">
            <w:rPr>
              <w:b/>
              <w:bCs/>
            </w:rPr>
            <w:t xml:space="preserve">[1] </w:t>
          </w:r>
          <w:r w:rsidRPr="00A85B0E">
            <w:rPr>
              <w:b/>
              <w:bCs/>
            </w:rPr>
            <w:fldChar w:fldCharType="begin"/>
          </w:r>
          <w:r w:rsidRPr="00A85B0E">
            <w:rPr>
              <w:b/>
              <w:bCs/>
            </w:rPr>
            <w:instrText>BIBLIOGRAPHY</w:instrText>
          </w:r>
          <w:r w:rsidRPr="00A85B0E">
            <w:rPr>
              <w:b/>
              <w:bCs/>
            </w:rPr>
            <w:fldChar w:fldCharType="separate"/>
          </w:r>
          <w:r w:rsidRPr="00A85B0E">
            <w:rPr>
              <w:b/>
              <w:bCs/>
              <w:noProof/>
            </w:rPr>
            <w:t xml:space="preserve">Mwapwele, F. H. (2023). </w:t>
          </w:r>
          <w:r w:rsidRPr="00A85B0E">
            <w:rPr>
              <w:b/>
              <w:bCs/>
              <w:i/>
              <w:iCs/>
              <w:noProof/>
            </w:rPr>
            <w:t>A systematic literature review on the factors influencing e-commerce adoption in developing countries.</w:t>
          </w:r>
          <w:r w:rsidRPr="00A85B0E">
            <w:rPr>
              <w:b/>
              <w:bCs/>
              <w:noProof/>
            </w:rPr>
            <w:t xml:space="preserve"> </w:t>
          </w:r>
        </w:p>
        <w:p w:rsidRPr="00A85B0E" w:rsidR="00EC0F4E" w:rsidP="00EC0F4E" w:rsidRDefault="00C73F06" w14:paraId="4346A4E7" w14:textId="4FA8C1ED">
          <w:pPr>
            <w:pStyle w:val="Heading1"/>
            <w:rPr>
              <w:rFonts w:asciiTheme="minorHAnsi" w:hAnsiTheme="minorHAnsi"/>
              <w:bCs/>
            </w:rPr>
          </w:pPr>
          <w:r w:rsidRPr="00A85B0E">
            <w:rPr>
              <w:rFonts w:asciiTheme="minorHAnsi" w:hAnsiTheme="minorHAnsi"/>
              <w:bCs/>
            </w:rPr>
            <w:fldChar w:fldCharType="end"/>
          </w:r>
          <w:r w:rsidRPr="00A85B0E" w:rsidR="00EC0F4E">
            <w:rPr>
              <w:rFonts w:asciiTheme="minorHAnsi" w:hAnsiTheme="minorHAnsi" w:eastAsiaTheme="minorEastAsia" w:cstheme="minorBidi"/>
              <w:bCs/>
              <w:sz w:val="24"/>
              <w:szCs w:val="24"/>
            </w:rPr>
            <w:t xml:space="preserve"> [2] Sagala, G. H., &amp; </w:t>
          </w:r>
          <w:r w:rsidRPr="00A85B0E" w:rsidR="00EC0F4E">
            <w:rPr>
              <w:rFonts w:cs="Calibri" w:asciiTheme="minorHAnsi" w:hAnsiTheme="minorHAnsi" w:eastAsiaTheme="minorEastAsia"/>
              <w:bCs/>
              <w:sz w:val="24"/>
              <w:szCs w:val="24"/>
            </w:rPr>
            <w:t>Ő</w:t>
          </w:r>
          <w:r w:rsidRPr="00A85B0E" w:rsidR="00EC0F4E">
            <w:rPr>
              <w:rFonts w:asciiTheme="minorHAnsi" w:hAnsiTheme="minorHAnsi" w:eastAsiaTheme="minorEastAsia" w:cstheme="minorBidi"/>
              <w:bCs/>
              <w:sz w:val="24"/>
              <w:szCs w:val="24"/>
            </w:rPr>
            <w:t>ri, D. (2024). "Toward SMEs digital transformation success: a systematic literature review."</w:t>
          </w:r>
          <w:r w:rsidRPr="00A85B0E" w:rsidR="00EC0F4E">
            <w:rPr>
              <w:rFonts w:cs="Arial Nova Light" w:asciiTheme="minorHAnsi" w:hAnsiTheme="minorHAnsi" w:eastAsiaTheme="minorEastAsia"/>
              <w:bCs/>
              <w:sz w:val="24"/>
              <w:szCs w:val="24"/>
            </w:rPr>
            <w:t> </w:t>
          </w:r>
          <w:r w:rsidRPr="00A85B0E" w:rsidR="00EC0F4E">
            <w:rPr>
              <w:rFonts w:asciiTheme="minorHAnsi" w:hAnsiTheme="minorHAnsi" w:eastAsiaTheme="minorEastAsia" w:cstheme="minorBidi"/>
              <w:bCs/>
              <w:i/>
              <w:iCs/>
              <w:sz w:val="24"/>
              <w:szCs w:val="24"/>
            </w:rPr>
            <w:t>Information Systems and e-Business Management</w:t>
          </w:r>
          <w:r w:rsidRPr="00A85B0E" w:rsidR="00EC0F4E">
            <w:rPr>
              <w:rFonts w:asciiTheme="minorHAnsi" w:hAnsiTheme="minorHAnsi" w:eastAsiaTheme="minorEastAsia" w:cstheme="minorBidi"/>
              <w:bCs/>
              <w:sz w:val="24"/>
              <w:szCs w:val="24"/>
            </w:rPr>
            <w:t>, 22(4), 667-719</w:t>
          </w:r>
        </w:p>
        <w:p w:rsidRPr="00EC0F4E" w:rsidR="00C73F06" w:rsidP="00EB6813" w:rsidRDefault="00970A85" w14:paraId="64BE5184" w14:textId="083109E3">
          <w:pPr>
            <w:rPr>
              <w:b/>
              <w:bCs/>
            </w:rPr>
          </w:pPr>
        </w:p>
      </w:sdtContent>
    </w:sdt>
    <w:p w:rsidRPr="00A85B0E" w:rsidR="00EB6813" w:rsidP="0B473898" w:rsidRDefault="00C73F06" w14:paraId="595BF4B0" w14:textId="0B92AF5B">
      <w:pPr>
        <w:shd w:val="clear" w:color="auto" w:fill="FFFFFF" w:themeFill="background1"/>
        <w:spacing w:after="0"/>
        <w:rPr>
          <w:rFonts w:eastAsia="Aptos" w:cs="Aptos"/>
          <w:b w:val="1"/>
          <w:bCs w:val="1"/>
          <w:color w:val="000000" w:themeColor="text1"/>
        </w:rPr>
      </w:pPr>
      <w:r w:rsidRPr="00A85B0E" w:rsidR="00C73F06">
        <w:rPr>
          <w:rFonts w:eastAsia="Segoe UI" w:cs="Segoe UI"/>
          <w:b w:val="1"/>
          <w:bCs w:val="1"/>
          <w:color w:val="666666"/>
        </w:rPr>
        <w:t xml:space="preserve">[4] </w:t>
      </w:r>
      <w:r w:rsidRPr="00A85B0E" w:rsidR="2B0E4967">
        <w:rPr>
          <w:rFonts w:eastAsia="Segoe UI" w:cs="Segoe UI"/>
          <w:b w:val="1"/>
          <w:bCs w:val="1"/>
          <w:color w:val="666666"/>
        </w:rPr>
        <w:t xml:space="preserve">R. B. Soomro </w:t>
      </w:r>
      <w:r w:rsidRPr="20BBCBFD" w:rsidR="2B0E4967">
        <w:rPr>
          <w:rFonts w:eastAsia="Segoe UI" w:cs="Segoe UI"/>
          <w:b w:val="1"/>
          <w:bCs w:val="1"/>
          <w:i w:val="1"/>
          <w:iCs w:val="1"/>
          <w:color w:val="666666"/>
        </w:rPr>
        <w:t>et al.</w:t>
      </w:r>
      <w:r w:rsidRPr="00A85B0E" w:rsidR="2B0E4967">
        <w:rPr>
          <w:rFonts w:eastAsia="Segoe UI" w:cs="Segoe UI"/>
          <w:b w:val="1"/>
          <w:bCs w:val="1"/>
          <w:color w:val="666666"/>
        </w:rPr>
        <w:t>, “</w:t>
      </w:r>
      <w:sdt>
        <w:sdtPr>
          <w:rPr>
            <w:rFonts w:eastAsia="Segoe UI" w:cs="Segoe UI"/>
            <w:b/>
            <w:bCs/>
            <w:color w:val="666666"/>
          </w:rPr>
          <w:id w:val="-1106808241"/>
          <w:citation/>
          <w:placeholder>
            <w:docPart w:val="DefaultPlaceholder_1081868574"/>
          </w:placeholder>
        </w:sdtPr>
        <w:sdtEndPr>
          <w:rPr>
            <w:rFonts w:eastAsia="Segoe UI" w:cs="Segoe UI"/>
            <w:b w:val="1"/>
            <w:bCs w:val="1"/>
            <w:color w:val="666666"/>
          </w:rPr>
        </w:sdtEndPr>
        <w:sdtContent>
          <w:r w:rsidRPr="00A85B0E" w:rsidR="00806796">
            <w:rPr>
              <w:rFonts w:eastAsia="Segoe UI" w:cs="Segoe UI"/>
              <w:b w:val="1"/>
              <w:bCs w:val="1"/>
              <w:color w:val="666666"/>
            </w:rPr>
            <w:fldChar w:fldCharType="begin"/>
          </w:r>
          <w:r w:rsidRPr="00A85B0E" w:rsidR="00806796">
            <w:rPr>
              <w:rFonts w:eastAsia="Segoe UI" w:cs="Segoe UI"/>
              <w:b w:val="1"/>
              <w:bCs w:val="1"/>
              <w:color w:val="666666"/>
            </w:rPr>
            <w:instrText xml:space="preserve"> CITATION RBS24 \l 2057 </w:instrText>
          </w:r>
          <w:r w:rsidRPr="00A85B0E" w:rsidR="00806796">
            <w:rPr>
              <w:rFonts w:eastAsia="Segoe UI" w:cs="Segoe UI"/>
              <w:b w:val="1"/>
              <w:bCs w:val="1"/>
              <w:color w:val="666666"/>
            </w:rPr>
            <w:fldChar w:fldCharType="separate"/>
          </w:r>
          <w:r w:rsidRPr="00A85B0E" w:rsidR="00806796">
            <w:rPr>
              <w:rFonts w:eastAsia="Segoe UI" w:cs="Segoe UI"/>
              <w:b w:val="1"/>
              <w:bCs w:val="1"/>
              <w:noProof/>
              <w:color w:val="666666"/>
            </w:rPr>
            <w:t xml:space="preserve"> (al, 2024)</w:t>
          </w:r>
          <w:r w:rsidRPr="00A85B0E" w:rsidR="00806796">
            <w:rPr>
              <w:rFonts w:eastAsia="Segoe UI" w:cs="Segoe UI"/>
              <w:b w:val="1"/>
              <w:bCs w:val="1"/>
              <w:color w:val="666666"/>
            </w:rPr>
            <w:fldChar w:fldCharType="end"/>
          </w:r>
        </w:sdtContent>
      </w:sdt>
      <w:r w:rsidRPr="00A85B0E" w:rsidR="2B0E4967">
        <w:rPr>
          <w:rFonts w:eastAsia="Segoe UI" w:cs="Segoe UI"/>
          <w:b w:val="1"/>
          <w:bCs w:val="1"/>
          <w:color w:val="666666"/>
        </w:rPr>
        <w:t xml:space="preserve">vol. 16, no. 17, p. 7351, Sept. 2024, </w:t>
      </w:r>
      <w:r w:rsidRPr="00A85B0E" w:rsidR="2B0E4967">
        <w:rPr>
          <w:rFonts w:eastAsia="Segoe UI" w:cs="Segoe UI"/>
          <w:b w:val="1"/>
          <w:bCs w:val="1"/>
          <w:color w:val="666666"/>
        </w:rPr>
        <w:t>doi</w:t>
      </w:r>
      <w:r w:rsidRPr="00A85B0E" w:rsidR="2B0E4967">
        <w:rPr>
          <w:rFonts w:eastAsia="Segoe UI" w:cs="Segoe UI"/>
          <w:b w:val="1"/>
          <w:bCs w:val="1"/>
          <w:color w:val="666666"/>
        </w:rPr>
        <w:t>:</w:t>
      </w:r>
      <w:r w:rsidRPr="20BBCBFD">
        <w:rPr>
          <w:rStyle w:val="FootnoteReference"/>
          <w:rFonts w:eastAsia="Segoe UI" w:cs="Segoe UI"/>
          <w:b w:val="1"/>
          <w:bCs w:val="1"/>
          <w:color w:val="666666"/>
        </w:rPr>
        <w:footnoteReference w:id="24330"/>
      </w:r>
      <w:r w:rsidRPr="00A85B0E" w:rsidR="2B0E4967">
        <w:rPr>
          <w:rFonts w:eastAsia="Segoe UI" w:cs="Segoe UI"/>
          <w:b w:val="1"/>
          <w:bCs w:val="1"/>
          <w:color w:val="666666"/>
        </w:rPr>
        <w:t xml:space="preserve"> 10.3390/su16177351.</w:t>
      </w:r>
      <w:r w:rsidRPr="00A85B0E" w:rsidR="2B0E4967">
        <w:rPr>
          <w:b w:val="1"/>
          <w:bCs w:val="1"/>
        </w:rPr>
        <w:t xml:space="preserve"> </w:t>
      </w:r>
      <w:sdt>
        <w:sdtPr>
          <w:rPr>
            <w:b/>
            <w:bCs/>
          </w:rPr>
          <w:alias w:val="Citation"/>
          <w:tag w:val="{&quot;referencesIds&quot;:[&quot;doc:6930172de75dfd0f6297ae19&quot;],&quot;referencesOptions&quot;:{&quot;doc:6930172de75dfd0f6297ae1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29081632,&quot;citationText&quot;:&quot;&lt;span style=\&quot;font-family:Aptos;font-size:16px;color:#000000\&quot;&gt;[1, p. 7351]&lt;/span&gt;&quot;}"/>
          <w:id w:val="1809716360"/>
          <w:placeholder>
            <w:docPart w:val="DefaultPlaceholder_-1854013440"/>
          </w:placeholder>
        </w:sdtPr>
        <w:sdtEndPr>
          <w:rPr>
            <w:b w:val="1"/>
            <w:bCs w:val="1"/>
          </w:rPr>
        </w:sdtEndPr>
        <w:sdtContent>
          <w:r w:rsidRPr="00A85B0E" w:rsidR="2B0E4967">
            <w:rPr>
              <w:rFonts w:eastAsia="Aptos" w:cs="Aptos"/>
              <w:b w:val="1"/>
              <w:bCs w:val="1"/>
              <w:color w:val="000000" w:themeColor="text1"/>
            </w:rPr>
            <w:t>[1, p. 7351]</w:t>
          </w:r>
        </w:sdtContent>
      </w:sdt>
    </w:p>
    <w:sdt>
      <w:sdtPr>
        <w:id w:val="1450114514"/>
        <w:docPartObj>
          <w:docPartGallery w:val="Bibliographies"/>
          <w:docPartUnique/>
        </w:docPartObj>
        <w:rPr>
          <w:rFonts w:ascii="Aptos" w:hAnsi="Aptos" w:eastAsia="等线" w:cs="Arial" w:asciiTheme="minorAscii" w:hAnsiTheme="minorAscii" w:eastAsiaTheme="minorEastAsia" w:cstheme="minorBidi"/>
          <w:b w:val="0"/>
          <w:bCs w:val="0"/>
          <w:sz w:val="24"/>
          <w:szCs w:val="24"/>
        </w:rPr>
      </w:sdtPr>
      <w:sdtEndPr>
        <w:rPr>
          <w:rFonts w:ascii="Aptos" w:hAnsi="Aptos" w:eastAsia="等线" w:cs="Arial" w:asciiTheme="minorAscii" w:hAnsiTheme="minorAscii" w:eastAsiaTheme="minorEastAsia" w:cstheme="minorBidi"/>
          <w:b w:val="0"/>
          <w:bCs w:val="0"/>
          <w:sz w:val="24"/>
          <w:szCs w:val="24"/>
        </w:rPr>
      </w:sdtEndPr>
      <w:sdtContent>
        <w:sdt>
          <w:sdtPr>
            <w:id w:val="-573587230"/>
            <w:bibliography/>
          </w:sdtPr>
          <w:sdtEndPr/>
          <w:sdtContent>
            <w:p w:rsidR="00C73F06" w:rsidP="00C73F06" w:rsidRDefault="00C73F06" w14:paraId="16D4FC78" w14:textId="24765A06">
              <w:pPr>
                <w:pStyle w:val="Bibliography"/>
                <w:ind w:left="720" w:hanging="720"/>
              </w:pPr>
            </w:p>
            <w:p w:rsidR="00530709" w:rsidP="00530709" w:rsidRDefault="00970A85" w14:paraId="03E64749" w14:textId="27D855AE"/>
          </w:sdtContent>
        </w:sdt>
      </w:sdtContent>
    </w:sdt>
    <w:p w:rsidRPr="006F24F4" w:rsidR="00EB6813" w:rsidP="20BBCBFD" w:rsidRDefault="00EB6813" w14:paraId="7B5969EA" w14:textId="26FFAD20">
      <w:pPr>
        <w:pStyle w:val="Normal"/>
        <w:shd w:val="clear" w:color="auto" w:fill="FFFFFF" w:themeFill="background1"/>
        <w:spacing w:after="0"/>
      </w:pPr>
      <w:r w:rsidRPr="20BBCBFD" w:rsidR="25C28C94">
        <w:rPr>
          <w:rFonts w:ascii="Segoe UI" w:hAnsi="Segoe UI" w:eastAsia="Segoe UI" w:cs="Segoe UI"/>
          <w:noProof w:val="0"/>
          <w:sz w:val="24"/>
          <w:szCs w:val="24"/>
          <w:lang w:val="en-GB"/>
        </w:rPr>
        <w:t xml:space="preserve">[5] A. H. Kusumo, "Has website design using website builder fulfilled usability aspects? a study case of three website builders," in </w:t>
      </w:r>
      <w:r w:rsidRPr="20BBCBFD" w:rsidR="25C28C94">
        <w:rPr>
          <w:rFonts w:ascii="Segoe UI" w:hAnsi="Segoe UI" w:eastAsia="Segoe UI" w:cs="Segoe UI"/>
          <w:i w:val="1"/>
          <w:iCs w:val="1"/>
          <w:noProof w:val="0"/>
          <w:sz w:val="24"/>
          <w:szCs w:val="24"/>
          <w:lang w:val="en-GB"/>
        </w:rPr>
        <w:t>Proc. 4th Int. Conf. Informatics, Technology and Engineering (</w:t>
      </w:r>
      <w:r w:rsidRPr="20BBCBFD" w:rsidR="25C28C94">
        <w:rPr>
          <w:rFonts w:ascii="Segoe UI" w:hAnsi="Segoe UI" w:eastAsia="Segoe UI" w:cs="Segoe UI"/>
          <w:i w:val="1"/>
          <w:iCs w:val="1"/>
          <w:noProof w:val="0"/>
          <w:sz w:val="24"/>
          <w:szCs w:val="24"/>
          <w:lang w:val="en-GB"/>
        </w:rPr>
        <w:t>InCITE</w:t>
      </w:r>
      <w:r w:rsidRPr="20BBCBFD" w:rsidR="25C28C94">
        <w:rPr>
          <w:rFonts w:ascii="Segoe UI" w:hAnsi="Segoe UI" w:eastAsia="Segoe UI" w:cs="Segoe UI"/>
          <w:i w:val="1"/>
          <w:iCs w:val="1"/>
          <w:noProof w:val="0"/>
          <w:sz w:val="24"/>
          <w:szCs w:val="24"/>
          <w:lang w:val="en-GB"/>
        </w:rPr>
        <w:t xml:space="preserve"> 2023)</w:t>
      </w:r>
      <w:r w:rsidRPr="20BBCBFD" w:rsidR="25C28C94">
        <w:rPr>
          <w:rFonts w:ascii="Segoe UI" w:hAnsi="Segoe UI" w:eastAsia="Segoe UI" w:cs="Segoe UI"/>
          <w:noProof w:val="0"/>
          <w:sz w:val="24"/>
          <w:szCs w:val="24"/>
          <w:lang w:val="en-GB"/>
        </w:rPr>
        <w:t>, Nov. 2023, pp. 545–557</w:t>
      </w:r>
    </w:p>
    <w:p w:rsidR="20BBCBFD" w:rsidP="20BBCBFD" w:rsidRDefault="20BBCBFD" w14:paraId="5D53D96E" w14:textId="5D409B67">
      <w:pPr>
        <w:pStyle w:val="Normal"/>
        <w:shd w:val="clear" w:color="auto" w:fill="FFFFFF" w:themeFill="background1"/>
        <w:spacing w:after="0"/>
        <w:rPr>
          <w:rFonts w:ascii="Segoe UI" w:hAnsi="Segoe UI" w:eastAsia="Segoe UI" w:cs="Segoe UI"/>
          <w:noProof w:val="0"/>
          <w:sz w:val="24"/>
          <w:szCs w:val="24"/>
          <w:lang w:val="en-GB"/>
        </w:rPr>
      </w:pPr>
    </w:p>
    <w:p w:rsidR="733EA9F4" w:rsidP="20BBCBFD" w:rsidRDefault="733EA9F4" w14:paraId="5B6186FE" w14:textId="08601A88">
      <w:pPr>
        <w:pStyle w:val="Normal"/>
        <w:shd w:val="clear" w:color="auto" w:fill="FFFFFF" w:themeFill="background1"/>
        <w:spacing w:after="0"/>
      </w:pPr>
      <w:r w:rsidRPr="20BBCBFD" w:rsidR="733EA9F4">
        <w:rPr>
          <w:rFonts w:ascii="Segoe UI" w:hAnsi="Segoe UI" w:eastAsia="Segoe UI" w:cs="Segoe UI"/>
          <w:noProof w:val="0"/>
          <w:sz w:val="24"/>
          <w:szCs w:val="24"/>
          <w:lang w:val="en-GB"/>
        </w:rPr>
        <w:t xml:space="preserve">[6] A. Pillai, K. Shinohara, and G. W. </w:t>
      </w:r>
      <w:r w:rsidRPr="20BBCBFD" w:rsidR="733EA9F4">
        <w:rPr>
          <w:rFonts w:ascii="Segoe UI" w:hAnsi="Segoe UI" w:eastAsia="Segoe UI" w:cs="Segoe UI"/>
          <w:noProof w:val="0"/>
          <w:sz w:val="24"/>
          <w:szCs w:val="24"/>
          <w:lang w:val="en-GB"/>
        </w:rPr>
        <w:t>Tigwell</w:t>
      </w:r>
      <w:r w:rsidRPr="20BBCBFD" w:rsidR="733EA9F4">
        <w:rPr>
          <w:rFonts w:ascii="Segoe UI" w:hAnsi="Segoe UI" w:eastAsia="Segoe UI" w:cs="Segoe UI"/>
          <w:noProof w:val="0"/>
          <w:sz w:val="24"/>
          <w:szCs w:val="24"/>
          <w:lang w:val="en-GB"/>
        </w:rPr>
        <w:t xml:space="preserve">, "Website builders still contribute to inaccessible web design," in </w:t>
      </w:r>
      <w:r w:rsidRPr="20BBCBFD" w:rsidR="733EA9F4">
        <w:rPr>
          <w:rFonts w:ascii="Segoe UI" w:hAnsi="Segoe UI" w:eastAsia="Segoe UI" w:cs="Segoe UI"/>
          <w:i w:val="1"/>
          <w:iCs w:val="1"/>
          <w:noProof w:val="0"/>
          <w:sz w:val="24"/>
          <w:szCs w:val="24"/>
          <w:lang w:val="en-GB"/>
        </w:rPr>
        <w:t>Proc. 24th Int. ACM SIGACCESS Conf. Computers and Accessibility</w:t>
      </w:r>
      <w:r w:rsidRPr="20BBCBFD" w:rsidR="733EA9F4">
        <w:rPr>
          <w:rFonts w:ascii="Segoe UI" w:hAnsi="Segoe UI" w:eastAsia="Segoe UI" w:cs="Segoe UI"/>
          <w:noProof w:val="0"/>
          <w:sz w:val="24"/>
          <w:szCs w:val="24"/>
          <w:lang w:val="en-GB"/>
        </w:rPr>
        <w:t>, Oct. 2022, pp. 1–4.</w:t>
      </w:r>
    </w:p>
    <w:p w:rsidR="20BBCBFD" w:rsidP="20BBCBFD" w:rsidRDefault="20BBCBFD" w14:paraId="55391AB2" w14:textId="78654AEE">
      <w:pPr>
        <w:pStyle w:val="Normal"/>
        <w:shd w:val="clear" w:color="auto" w:fill="FFFFFF" w:themeFill="background1"/>
        <w:spacing w:after="0"/>
        <w:rPr>
          <w:rFonts w:ascii="Segoe UI" w:hAnsi="Segoe UI" w:eastAsia="Segoe UI" w:cs="Segoe UI"/>
          <w:noProof w:val="0"/>
          <w:sz w:val="24"/>
          <w:szCs w:val="24"/>
          <w:lang w:val="en-GB"/>
        </w:rPr>
      </w:pPr>
    </w:p>
    <w:p w:rsidR="733EA9F4" w:rsidP="20BBCBFD" w:rsidRDefault="733EA9F4" w14:paraId="606DD691" w14:textId="04038167">
      <w:pPr>
        <w:pStyle w:val="Normal"/>
        <w:shd w:val="clear" w:color="auto" w:fill="FFFFFF" w:themeFill="background1"/>
        <w:spacing w:after="0"/>
      </w:pPr>
      <w:r w:rsidRPr="20BBCBFD" w:rsidR="733EA9F4">
        <w:rPr>
          <w:rFonts w:ascii="Segoe UI" w:hAnsi="Segoe UI" w:eastAsia="Segoe UI" w:cs="Segoe UI"/>
          <w:noProof w:val="0"/>
          <w:sz w:val="24"/>
          <w:szCs w:val="24"/>
          <w:lang w:val="en-GB"/>
        </w:rPr>
        <w:t xml:space="preserve">[7] P. Acosta-Vargas, B. Salvador-Acosta, L. Salvador-Ullauri, and J. </w:t>
      </w:r>
      <w:r w:rsidRPr="20BBCBFD" w:rsidR="733EA9F4">
        <w:rPr>
          <w:rFonts w:ascii="Segoe UI" w:hAnsi="Segoe UI" w:eastAsia="Segoe UI" w:cs="Segoe UI"/>
          <w:noProof w:val="0"/>
          <w:sz w:val="24"/>
          <w:szCs w:val="24"/>
          <w:lang w:val="en-GB"/>
        </w:rPr>
        <w:t>Jadán</w:t>
      </w:r>
      <w:r w:rsidRPr="20BBCBFD" w:rsidR="733EA9F4">
        <w:rPr>
          <w:rFonts w:ascii="Segoe UI" w:hAnsi="Segoe UI" w:eastAsia="Segoe UI" w:cs="Segoe UI"/>
          <w:noProof w:val="0"/>
          <w:sz w:val="24"/>
          <w:szCs w:val="24"/>
          <w:lang w:val="en-GB"/>
        </w:rPr>
        <w:t xml:space="preserve">-Guerrero, "Accessibility challenges of e-commerce websites," </w:t>
      </w:r>
      <w:r w:rsidRPr="20BBCBFD" w:rsidR="733EA9F4">
        <w:rPr>
          <w:rFonts w:ascii="Segoe UI" w:hAnsi="Segoe UI" w:eastAsia="Segoe UI" w:cs="Segoe UI"/>
          <w:i w:val="1"/>
          <w:iCs w:val="1"/>
          <w:noProof w:val="0"/>
          <w:sz w:val="24"/>
          <w:szCs w:val="24"/>
          <w:lang w:val="en-GB"/>
        </w:rPr>
        <w:t>PeerJ</w:t>
      </w:r>
      <w:r w:rsidRPr="20BBCBFD" w:rsidR="733EA9F4">
        <w:rPr>
          <w:rFonts w:ascii="Segoe UI" w:hAnsi="Segoe UI" w:eastAsia="Segoe UI" w:cs="Segoe UI"/>
          <w:i w:val="1"/>
          <w:iCs w:val="1"/>
          <w:noProof w:val="0"/>
          <w:sz w:val="24"/>
          <w:szCs w:val="24"/>
          <w:lang w:val="en-GB"/>
        </w:rPr>
        <w:t xml:space="preserve"> Computer Science</w:t>
      </w:r>
      <w:r w:rsidRPr="20BBCBFD" w:rsidR="733EA9F4">
        <w:rPr>
          <w:rFonts w:ascii="Segoe UI" w:hAnsi="Segoe UI" w:eastAsia="Segoe UI" w:cs="Segoe UI"/>
          <w:noProof w:val="0"/>
          <w:sz w:val="24"/>
          <w:szCs w:val="24"/>
          <w:lang w:val="en-GB"/>
        </w:rPr>
        <w:t>, vol. 8, p. e891, 2022.</w:t>
      </w:r>
    </w:p>
    <w:p w:rsidR="20BBCBFD" w:rsidP="20BBCBFD" w:rsidRDefault="20BBCBFD" w14:paraId="6A02ECA1" w14:textId="26DCC6F9">
      <w:pPr>
        <w:pStyle w:val="Normal"/>
        <w:shd w:val="clear" w:color="auto" w:fill="FFFFFF" w:themeFill="background1"/>
        <w:spacing w:after="0"/>
        <w:rPr>
          <w:rFonts w:ascii="Segoe UI" w:hAnsi="Segoe UI" w:eastAsia="Segoe UI" w:cs="Segoe UI"/>
          <w:noProof w:val="0"/>
          <w:sz w:val="24"/>
          <w:szCs w:val="24"/>
          <w:lang w:val="en-GB"/>
        </w:rPr>
      </w:pPr>
    </w:p>
    <w:p w:rsidR="0D712351" w:rsidP="20BBCBFD" w:rsidRDefault="0D712351" w14:paraId="17B3AAB9" w14:textId="65C08647">
      <w:pPr>
        <w:pStyle w:val="Normal"/>
        <w:shd w:val="clear" w:color="auto" w:fill="FFFFFF" w:themeFill="background1"/>
        <w:spacing w:after="0"/>
      </w:pPr>
      <w:r w:rsidRPr="20BBCBFD" w:rsidR="0D712351">
        <w:rPr>
          <w:rFonts w:ascii="Segoe UI" w:hAnsi="Segoe UI" w:eastAsia="Segoe UI" w:cs="Segoe UI"/>
          <w:noProof w:val="0"/>
          <w:sz w:val="24"/>
          <w:szCs w:val="24"/>
          <w:lang w:val="en-GB"/>
        </w:rPr>
        <w:t xml:space="preserve">[9] J. N. Lane, P. M. Leonardi, N. S. Contractor, and L. A. DeChurch, "Teams in the digital workplace: Technology’s role for communication, collaboration, and performance," </w:t>
      </w:r>
      <w:r w:rsidRPr="20BBCBFD" w:rsidR="0D712351">
        <w:rPr>
          <w:rFonts w:ascii="Segoe UI" w:hAnsi="Segoe UI" w:eastAsia="Segoe UI" w:cs="Segoe UI"/>
          <w:i w:val="1"/>
          <w:iCs w:val="1"/>
          <w:noProof w:val="0"/>
          <w:sz w:val="24"/>
          <w:szCs w:val="24"/>
          <w:lang w:val="en-GB"/>
        </w:rPr>
        <w:t>Small Group Research</w:t>
      </w:r>
      <w:r w:rsidRPr="20BBCBFD" w:rsidR="0D712351">
        <w:rPr>
          <w:rFonts w:ascii="Segoe UI" w:hAnsi="Segoe UI" w:eastAsia="Segoe UI" w:cs="Segoe UI"/>
          <w:noProof w:val="0"/>
          <w:sz w:val="24"/>
          <w:szCs w:val="24"/>
          <w:lang w:val="en-GB"/>
        </w:rPr>
        <w:t>, vol. 55, no. 1, pp. 139–183, 2024.</w:t>
      </w:r>
    </w:p>
    <w:p w:rsidR="20BBCBFD" w:rsidP="20BBCBFD" w:rsidRDefault="20BBCBFD" w14:paraId="217ED498" w14:textId="4F47D0C0">
      <w:pPr>
        <w:pStyle w:val="Normal"/>
        <w:shd w:val="clear" w:color="auto" w:fill="FFFFFF" w:themeFill="background1"/>
        <w:spacing w:after="0"/>
        <w:rPr>
          <w:rFonts w:ascii="Segoe UI" w:hAnsi="Segoe UI" w:eastAsia="Segoe UI" w:cs="Segoe UI"/>
          <w:noProof w:val="0"/>
          <w:sz w:val="24"/>
          <w:szCs w:val="24"/>
          <w:lang w:val="en-GB"/>
        </w:rPr>
      </w:pPr>
    </w:p>
    <w:p w:rsidR="0D712351" w:rsidP="20BBCBFD" w:rsidRDefault="0D712351" w14:paraId="43D3B5C8" w14:textId="31806543">
      <w:pPr>
        <w:spacing w:before="240" w:beforeAutospacing="off" w:after="240" w:afterAutospacing="off"/>
      </w:pPr>
      <w:r w:rsidRPr="20BBCBFD" w:rsidR="0D712351">
        <w:rPr>
          <w:rFonts w:ascii="Segoe UI" w:hAnsi="Segoe UI" w:eastAsia="Segoe UI" w:cs="Segoe UI"/>
          <w:noProof w:val="0"/>
          <w:sz w:val="24"/>
          <w:szCs w:val="24"/>
          <w:lang w:val="en-GB"/>
        </w:rPr>
        <w:t xml:space="preserve">[10] S. </w:t>
      </w:r>
      <w:r w:rsidRPr="20BBCBFD" w:rsidR="0D712351">
        <w:rPr>
          <w:rFonts w:ascii="Segoe UI" w:hAnsi="Segoe UI" w:eastAsia="Segoe UI" w:cs="Segoe UI"/>
          <w:noProof w:val="0"/>
          <w:sz w:val="24"/>
          <w:szCs w:val="24"/>
          <w:lang w:val="en-GB"/>
        </w:rPr>
        <w:t>Strickroth</w:t>
      </w:r>
      <w:r w:rsidRPr="20BBCBFD" w:rsidR="0D712351">
        <w:rPr>
          <w:rFonts w:ascii="Segoe UI" w:hAnsi="Segoe UI" w:eastAsia="Segoe UI" w:cs="Segoe UI"/>
          <w:noProof w:val="0"/>
          <w:sz w:val="24"/>
          <w:szCs w:val="24"/>
          <w:lang w:val="en-GB"/>
        </w:rPr>
        <w:t xml:space="preserve">, M. </w:t>
      </w:r>
      <w:r w:rsidRPr="20BBCBFD" w:rsidR="0D712351">
        <w:rPr>
          <w:rFonts w:ascii="Segoe UI" w:hAnsi="Segoe UI" w:eastAsia="Segoe UI" w:cs="Segoe UI"/>
          <w:noProof w:val="0"/>
          <w:sz w:val="24"/>
          <w:szCs w:val="24"/>
          <w:lang w:val="en-GB"/>
        </w:rPr>
        <w:t>Kreidenweis</w:t>
      </w:r>
      <w:r w:rsidRPr="20BBCBFD" w:rsidR="0D712351">
        <w:rPr>
          <w:rFonts w:ascii="Segoe UI" w:hAnsi="Segoe UI" w:eastAsia="Segoe UI" w:cs="Segoe UI"/>
          <w:noProof w:val="0"/>
          <w:sz w:val="24"/>
          <w:szCs w:val="24"/>
          <w:lang w:val="en-GB"/>
        </w:rPr>
        <w:t xml:space="preserve">, and Z. Wurm, "Learning from agile methods: using a kanban board for classroom orchestration," in </w:t>
      </w:r>
      <w:r w:rsidRPr="20BBCBFD" w:rsidR="0D712351">
        <w:rPr>
          <w:rFonts w:ascii="Segoe UI" w:hAnsi="Segoe UI" w:eastAsia="Segoe UI" w:cs="Segoe UI"/>
          <w:i w:val="1"/>
          <w:iCs w:val="1"/>
          <w:noProof w:val="0"/>
          <w:sz w:val="24"/>
          <w:szCs w:val="24"/>
          <w:lang w:val="en-GB"/>
        </w:rPr>
        <w:t>Proc. Int. Conf. Interactive Collaborative Learning</w:t>
      </w:r>
      <w:r w:rsidRPr="20BBCBFD" w:rsidR="0D712351">
        <w:rPr>
          <w:rFonts w:ascii="Segoe UI" w:hAnsi="Segoe UI" w:eastAsia="Segoe UI" w:cs="Segoe UI"/>
          <w:noProof w:val="0"/>
          <w:sz w:val="24"/>
          <w:szCs w:val="24"/>
          <w:lang w:val="en-GB"/>
        </w:rPr>
        <w:t>, Sept. 2022, pp. 68–79.</w:t>
      </w:r>
    </w:p>
    <w:p w:rsidR="0D712351" w:rsidP="20BBCBFD" w:rsidRDefault="0D712351" w14:paraId="5C1332EA" w14:textId="5CDD2AFB">
      <w:pPr>
        <w:pStyle w:val="Normal"/>
        <w:spacing w:before="240" w:beforeAutospacing="off" w:after="240" w:afterAutospacing="off"/>
      </w:pPr>
      <w:r w:rsidRPr="20BBCBFD" w:rsidR="0D712351">
        <w:rPr>
          <w:rFonts w:ascii="Segoe UI" w:hAnsi="Segoe UI" w:eastAsia="Segoe UI" w:cs="Segoe UI"/>
          <w:noProof w:val="0"/>
          <w:sz w:val="24"/>
          <w:szCs w:val="24"/>
          <w:lang w:val="en-GB"/>
        </w:rPr>
        <w:t xml:space="preserve">[11] S. Müller, "How Slack facilitates communication and collaboration in seminars and project-based courses," </w:t>
      </w:r>
      <w:r w:rsidRPr="20BBCBFD" w:rsidR="0D712351">
        <w:rPr>
          <w:rFonts w:ascii="Segoe UI" w:hAnsi="Segoe UI" w:eastAsia="Segoe UI" w:cs="Segoe UI"/>
          <w:i w:val="1"/>
          <w:iCs w:val="1"/>
          <w:noProof w:val="0"/>
          <w:sz w:val="24"/>
          <w:szCs w:val="24"/>
          <w:lang w:val="en-GB"/>
        </w:rPr>
        <w:t>Journal of Educational Technology Systems</w:t>
      </w:r>
      <w:r w:rsidRPr="20BBCBFD" w:rsidR="0D712351">
        <w:rPr>
          <w:rFonts w:ascii="Segoe UI" w:hAnsi="Segoe UI" w:eastAsia="Segoe UI" w:cs="Segoe UI"/>
          <w:noProof w:val="0"/>
          <w:sz w:val="24"/>
          <w:szCs w:val="24"/>
          <w:lang w:val="en-GB"/>
        </w:rPr>
        <w:t>, vol. 51, no. 3, pp. 303–316, 2023.</w:t>
      </w:r>
    </w:p>
    <w:p w:rsidR="0D712351" w:rsidP="20BBCBFD" w:rsidRDefault="0D712351" w14:paraId="416C8759" w14:textId="38F9B0CE">
      <w:pPr>
        <w:spacing w:before="240" w:beforeAutospacing="off" w:after="240" w:afterAutospacing="off"/>
      </w:pPr>
      <w:r w:rsidRPr="20BBCBFD" w:rsidR="0D712351">
        <w:rPr>
          <w:rFonts w:ascii="Segoe UI" w:hAnsi="Segoe UI" w:eastAsia="Segoe UI" w:cs="Segoe UI"/>
          <w:noProof w:val="0"/>
          <w:sz w:val="24"/>
          <w:szCs w:val="24"/>
          <w:lang w:val="en-GB"/>
        </w:rPr>
        <w:t xml:space="preserve">[12] H. K. </w:t>
      </w:r>
      <w:r w:rsidRPr="20BBCBFD" w:rsidR="0D712351">
        <w:rPr>
          <w:rFonts w:ascii="Segoe UI" w:hAnsi="Segoe UI" w:eastAsia="Segoe UI" w:cs="Segoe UI"/>
          <w:noProof w:val="0"/>
          <w:sz w:val="24"/>
          <w:szCs w:val="24"/>
          <w:lang w:val="en-GB"/>
        </w:rPr>
        <w:t>Pang Andaman</w:t>
      </w:r>
      <w:r w:rsidRPr="20BBCBFD" w:rsidR="0D712351">
        <w:rPr>
          <w:rFonts w:ascii="Segoe UI" w:hAnsi="Segoe UI" w:eastAsia="Segoe UI" w:cs="Segoe UI"/>
          <w:noProof w:val="0"/>
          <w:sz w:val="24"/>
          <w:szCs w:val="24"/>
          <w:lang w:val="en-GB"/>
        </w:rPr>
        <w:t xml:space="preserve"> et al., "Effectiveness of Mind Mapping in the Improvement of Students Academic Performance: A Systematic Review," </w:t>
      </w:r>
      <w:r w:rsidRPr="20BBCBFD" w:rsidR="0D712351">
        <w:rPr>
          <w:rFonts w:ascii="Segoe UI" w:hAnsi="Segoe UI" w:eastAsia="Segoe UI" w:cs="Segoe UI"/>
          <w:i w:val="1"/>
          <w:iCs w:val="1"/>
          <w:noProof w:val="0"/>
          <w:sz w:val="24"/>
          <w:szCs w:val="24"/>
          <w:lang w:val="en-GB"/>
        </w:rPr>
        <w:t>Cuestiones</w:t>
      </w:r>
      <w:r w:rsidRPr="20BBCBFD" w:rsidR="0D712351">
        <w:rPr>
          <w:rFonts w:ascii="Segoe UI" w:hAnsi="Segoe UI" w:eastAsia="Segoe UI" w:cs="Segoe UI"/>
          <w:i w:val="1"/>
          <w:iCs w:val="1"/>
          <w:noProof w:val="0"/>
          <w:sz w:val="24"/>
          <w:szCs w:val="24"/>
          <w:lang w:val="en-GB"/>
        </w:rPr>
        <w:t xml:space="preserve"> de </w:t>
      </w:r>
      <w:r w:rsidRPr="20BBCBFD" w:rsidR="0D712351">
        <w:rPr>
          <w:rFonts w:ascii="Segoe UI" w:hAnsi="Segoe UI" w:eastAsia="Segoe UI" w:cs="Segoe UI"/>
          <w:i w:val="1"/>
          <w:iCs w:val="1"/>
          <w:noProof w:val="0"/>
          <w:sz w:val="24"/>
          <w:szCs w:val="24"/>
          <w:lang w:val="en-GB"/>
        </w:rPr>
        <w:t>Fisioterapia</w:t>
      </w:r>
      <w:r w:rsidRPr="20BBCBFD" w:rsidR="0D712351">
        <w:rPr>
          <w:rFonts w:ascii="Segoe UI" w:hAnsi="Segoe UI" w:eastAsia="Segoe UI" w:cs="Segoe UI"/>
          <w:noProof w:val="0"/>
          <w:sz w:val="24"/>
          <w:szCs w:val="24"/>
          <w:lang w:val="en-GB"/>
        </w:rPr>
        <w:t>, vol. 53, no. 03, pp. 1363–1375, 2024.</w:t>
      </w:r>
    </w:p>
    <w:p w:rsidR="0D712351" w:rsidP="20BBCBFD" w:rsidRDefault="0D712351" w14:paraId="0E1DECC5" w14:textId="5FCDA016">
      <w:pPr>
        <w:pStyle w:val="Normal"/>
        <w:spacing w:before="240" w:beforeAutospacing="off" w:after="240" w:afterAutospacing="off"/>
      </w:pPr>
      <w:r w:rsidRPr="20BBCBFD" w:rsidR="0D712351">
        <w:rPr>
          <w:rFonts w:ascii="Segoe UI" w:hAnsi="Segoe UI" w:eastAsia="Segoe UI" w:cs="Segoe UI"/>
          <w:noProof w:val="0"/>
          <w:sz w:val="24"/>
          <w:szCs w:val="24"/>
          <w:lang w:val="en-GB"/>
        </w:rPr>
        <w:t xml:space="preserve">[13] M. C. Babadoğan, "Mind Mapping as a Learning Tool: A Course Design Example for Higher Education," </w:t>
      </w:r>
      <w:r w:rsidRPr="20BBCBFD" w:rsidR="0D712351">
        <w:rPr>
          <w:rFonts w:ascii="Segoe UI" w:hAnsi="Segoe UI" w:eastAsia="Segoe UI" w:cs="Segoe UI"/>
          <w:i w:val="1"/>
          <w:iCs w:val="1"/>
          <w:noProof w:val="0"/>
          <w:sz w:val="24"/>
          <w:szCs w:val="24"/>
          <w:lang w:val="en-GB"/>
        </w:rPr>
        <w:t>Psycho-Educational Research Reviews</w:t>
      </w:r>
      <w:r w:rsidRPr="20BBCBFD" w:rsidR="0D712351">
        <w:rPr>
          <w:rFonts w:ascii="Segoe UI" w:hAnsi="Segoe UI" w:eastAsia="Segoe UI" w:cs="Segoe UI"/>
          <w:noProof w:val="0"/>
          <w:sz w:val="24"/>
          <w:szCs w:val="24"/>
          <w:lang w:val="en-GB"/>
        </w:rPr>
        <w:t>, vol. 14, no. 1, pp. 1–14, 2025.</w:t>
      </w:r>
    </w:p>
    <w:p w:rsidR="0D712351" w:rsidP="20BBCBFD" w:rsidRDefault="0D712351" w14:paraId="1147EC76" w14:textId="5A928EE4">
      <w:pPr>
        <w:pStyle w:val="Normal"/>
        <w:spacing w:before="240" w:beforeAutospacing="off" w:after="240" w:afterAutospacing="off"/>
      </w:pPr>
      <w:r w:rsidRPr="20BBCBFD" w:rsidR="0D712351">
        <w:rPr>
          <w:rFonts w:ascii="Segoe UI" w:hAnsi="Segoe UI" w:eastAsia="Segoe UI" w:cs="Segoe UI"/>
          <w:noProof w:val="0"/>
          <w:sz w:val="24"/>
          <w:szCs w:val="24"/>
          <w:lang w:val="en-GB"/>
        </w:rPr>
        <w:t xml:space="preserve">[14] Z. Haiyao, N. D. Abd Halim, and S. Xiaoying, "The Use of Mindmap and its Effectiveness in Different Fields of Foreign Language Learning: A Systematic Review (2014–2024)," </w:t>
      </w:r>
      <w:r w:rsidRPr="20BBCBFD" w:rsidR="0D712351">
        <w:rPr>
          <w:rFonts w:ascii="Segoe UI" w:hAnsi="Segoe UI" w:eastAsia="Segoe UI" w:cs="Segoe UI"/>
          <w:i w:val="1"/>
          <w:iCs w:val="1"/>
          <w:noProof w:val="0"/>
          <w:sz w:val="24"/>
          <w:szCs w:val="24"/>
          <w:lang w:val="en-GB"/>
        </w:rPr>
        <w:t>International Journal of Academic Research</w:t>
      </w:r>
      <w:r w:rsidRPr="20BBCBFD" w:rsidR="0D712351">
        <w:rPr>
          <w:rFonts w:ascii="Segoe UI" w:hAnsi="Segoe UI" w:eastAsia="Segoe UI" w:cs="Segoe UI"/>
          <w:noProof w:val="0"/>
          <w:sz w:val="24"/>
          <w:szCs w:val="24"/>
          <w:lang w:val="en-GB"/>
        </w:rPr>
        <w:t>, vol. 14, no. 1, 2025.</w:t>
      </w:r>
    </w:p>
    <w:p w:rsidR="20BBCBFD" w:rsidP="20BBCBFD" w:rsidRDefault="20BBCBFD" w14:paraId="6DA0392A" w14:textId="79752DEF">
      <w:pPr>
        <w:pStyle w:val="Normal"/>
        <w:spacing w:before="240" w:beforeAutospacing="off" w:after="240" w:afterAutospacing="off"/>
        <w:rPr>
          <w:rFonts w:ascii="Segoe UI" w:hAnsi="Segoe UI" w:eastAsia="Segoe UI" w:cs="Segoe UI"/>
          <w:noProof w:val="0"/>
          <w:sz w:val="24"/>
          <w:szCs w:val="24"/>
          <w:lang w:val="en-GB"/>
        </w:rPr>
      </w:pPr>
    </w:p>
    <w:p w:rsidR="20BBCBFD" w:rsidP="20BBCBFD" w:rsidRDefault="20BBCBFD" w14:paraId="53B2D565" w14:textId="0A119B66">
      <w:pPr>
        <w:pStyle w:val="Normal"/>
        <w:spacing w:before="240" w:beforeAutospacing="off" w:after="240" w:afterAutospacing="off"/>
        <w:rPr>
          <w:rFonts w:ascii="Segoe UI" w:hAnsi="Segoe UI" w:eastAsia="Segoe UI" w:cs="Segoe UI"/>
          <w:noProof w:val="0"/>
          <w:sz w:val="24"/>
          <w:szCs w:val="24"/>
          <w:lang w:val="en-GB"/>
        </w:rPr>
      </w:pPr>
    </w:p>
    <w:p w:rsidR="20BBCBFD" w:rsidP="20BBCBFD" w:rsidRDefault="20BBCBFD" w14:paraId="022DBA47" w14:textId="2A49E623">
      <w:pPr>
        <w:pStyle w:val="Normal"/>
        <w:shd w:val="clear" w:color="auto" w:fill="FFFFFF" w:themeFill="background1"/>
        <w:spacing w:after="0"/>
        <w:rPr>
          <w:rFonts w:ascii="Segoe UI" w:hAnsi="Segoe UI" w:eastAsia="Segoe UI" w:cs="Segoe UI"/>
          <w:noProof w:val="0"/>
          <w:sz w:val="24"/>
          <w:szCs w:val="24"/>
          <w:lang w:val="en-GB"/>
        </w:rPr>
      </w:pPr>
    </w:p>
    <w:p w:rsidRPr="006F24F4" w:rsidR="00EB6813" w:rsidP="516AA9CB" w:rsidRDefault="452448F9" w14:paraId="2C7B9273" w14:textId="4B129721">
      <w:pPr>
        <w:pStyle w:val="Heading1"/>
        <w:spacing w:line="276" w:lineRule="auto"/>
      </w:pPr>
      <w:r w:rsidRPr="516AA9CB">
        <w:rPr>
          <w:rFonts w:eastAsia="Arial" w:cs="Arial"/>
          <w:bCs/>
          <w:szCs w:val="28"/>
        </w:rPr>
        <w:t xml:space="preserve"> </w:t>
      </w:r>
    </w:p>
    <w:p w:rsidRPr="006F24F4" w:rsidR="00EB6813" w:rsidP="516AA9CB" w:rsidRDefault="00EB6813" w14:paraId="0CAA516B" w14:textId="16517676">
      <w:pPr>
        <w:spacing w:line="276" w:lineRule="auto"/>
        <w:ind w:left="720" w:hanging="720"/>
        <w:rPr>
          <w:rFonts w:ascii="Aptos" w:hAnsi="Aptos" w:eastAsia="Aptos" w:cs="Aptos"/>
        </w:rPr>
      </w:pPr>
    </w:p>
    <w:p w:rsidRPr="006F24F4" w:rsidR="00EB6813" w:rsidP="0B473898" w:rsidRDefault="00EB6813" w14:paraId="65E8078C" w14:textId="72791D46">
      <w:pPr>
        <w:spacing w:after="0"/>
      </w:pPr>
    </w:p>
    <w:sectPr w:rsidRPr="006F24F4" w:rsidR="00EB6813" w:rsidSect="00E72E0E">
      <w:headerReference w:type="default" r:id="rId12"/>
      <w:footerReference w:type="default" r:id="rId13"/>
      <w:type w:val="continuous"/>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70A85" w:rsidP="00E72E0E" w:rsidRDefault="00970A85" w14:paraId="63A1ABEA" w14:textId="77777777">
      <w:pPr>
        <w:spacing w:after="0" w:line="240" w:lineRule="auto"/>
      </w:pPr>
      <w:r>
        <w:separator/>
      </w:r>
    </w:p>
  </w:endnote>
  <w:endnote w:type="continuationSeparator" w:id="0">
    <w:p w:rsidR="00970A85" w:rsidP="00E72E0E" w:rsidRDefault="00970A85" w14:paraId="45317C7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87E433" w:rsidTr="5987E433" w14:paraId="1FFE7034" w14:textId="77777777">
      <w:trPr>
        <w:trHeight w:val="300"/>
      </w:trPr>
      <w:tc>
        <w:tcPr>
          <w:tcW w:w="3005" w:type="dxa"/>
        </w:tcPr>
        <w:p w:rsidR="5987E433" w:rsidP="5987E433" w:rsidRDefault="5987E433" w14:paraId="7D5A4166" w14:textId="656BF70F">
          <w:pPr>
            <w:pStyle w:val="Header"/>
            <w:ind w:left="-115"/>
          </w:pPr>
        </w:p>
      </w:tc>
      <w:tc>
        <w:tcPr>
          <w:tcW w:w="3005" w:type="dxa"/>
        </w:tcPr>
        <w:p w:rsidR="5987E433" w:rsidP="5987E433" w:rsidRDefault="5987E433" w14:paraId="21A4E2A6" w14:textId="4BD07BF8">
          <w:pPr>
            <w:pStyle w:val="Header"/>
            <w:jc w:val="center"/>
          </w:pPr>
        </w:p>
      </w:tc>
      <w:tc>
        <w:tcPr>
          <w:tcW w:w="3005" w:type="dxa"/>
        </w:tcPr>
        <w:p w:rsidR="5987E433" w:rsidP="5987E433" w:rsidRDefault="5987E433" w14:paraId="049945A9" w14:textId="25332076">
          <w:pPr>
            <w:pStyle w:val="Header"/>
            <w:ind w:right="-115"/>
            <w:jc w:val="right"/>
          </w:pPr>
        </w:p>
      </w:tc>
    </w:tr>
  </w:tbl>
  <w:p w:rsidR="5987E433" w:rsidP="5987E433" w:rsidRDefault="5987E433" w14:paraId="477497CA" w14:textId="44DD1C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72E0E" w:rsidRDefault="00E72E0E" w14:paraId="7F7058E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70A85" w:rsidP="00E72E0E" w:rsidRDefault="00970A85" w14:paraId="4C497F6C" w14:textId="77777777">
      <w:pPr>
        <w:spacing w:after="0" w:line="240" w:lineRule="auto"/>
      </w:pPr>
      <w:r>
        <w:separator/>
      </w:r>
    </w:p>
  </w:footnote>
  <w:footnote w:type="continuationSeparator" w:id="0">
    <w:p w:rsidR="00970A85" w:rsidP="00E72E0E" w:rsidRDefault="00970A85" w14:paraId="2D30292A" w14:textId="77777777">
      <w:pPr>
        <w:spacing w:after="0" w:line="240" w:lineRule="auto"/>
      </w:pPr>
      <w:r>
        <w:continuationSeparator/>
      </w:r>
    </w:p>
  </w:footnote>
  <w:footnote w:id="24330">
    <w:p w:rsidR="20BBCBFD" w:rsidP="20BBCBFD" w:rsidRDefault="20BBCBFD" w14:paraId="10956608" w14:textId="61ED6D1F">
      <w:pPr>
        <w:pStyle w:val="FootnoteText"/>
        <w:bidi w:val="0"/>
      </w:pPr>
      <w:r w:rsidRPr="20BBCBFD">
        <w:rPr>
          <w:rStyle w:val="FootnoteReference"/>
        </w:rPr>
        <w:footnoteRef/>
      </w:r>
      <w:r w:rsidR="20BBCBFD">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87E433" w:rsidTr="5987E433" w14:paraId="69495F04" w14:textId="77777777">
      <w:trPr>
        <w:trHeight w:val="300"/>
      </w:trPr>
      <w:tc>
        <w:tcPr>
          <w:tcW w:w="3005" w:type="dxa"/>
        </w:tcPr>
        <w:p w:rsidR="5987E433" w:rsidP="5987E433" w:rsidRDefault="5987E433" w14:paraId="67838FCE" w14:textId="347A4175">
          <w:pPr>
            <w:pStyle w:val="Header"/>
            <w:ind w:left="-115"/>
          </w:pPr>
        </w:p>
      </w:tc>
      <w:tc>
        <w:tcPr>
          <w:tcW w:w="3005" w:type="dxa"/>
        </w:tcPr>
        <w:p w:rsidR="5987E433" w:rsidP="5987E433" w:rsidRDefault="5987E433" w14:paraId="5C38DC7F" w14:textId="08EF2307">
          <w:pPr>
            <w:pStyle w:val="Header"/>
            <w:jc w:val="center"/>
          </w:pPr>
        </w:p>
      </w:tc>
      <w:tc>
        <w:tcPr>
          <w:tcW w:w="3005" w:type="dxa"/>
        </w:tcPr>
        <w:p w:rsidR="5987E433" w:rsidP="5987E433" w:rsidRDefault="5987E433" w14:paraId="72CE5A43" w14:textId="71767AB0">
          <w:pPr>
            <w:pStyle w:val="Header"/>
            <w:ind w:right="-115"/>
            <w:jc w:val="right"/>
          </w:pPr>
        </w:p>
      </w:tc>
    </w:tr>
  </w:tbl>
  <w:p w:rsidR="5987E433" w:rsidP="5987E433" w:rsidRDefault="5987E433" w14:paraId="7BB26604" w14:textId="57AFDC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5987E433" w:rsidP="5987E433" w:rsidRDefault="5987E433" w14:paraId="5AD022A4" w14:textId="3777C037">
    <w:pPr>
      <w:pStyle w:val="Header"/>
    </w:pPr>
  </w:p>
</w:hdr>
</file>

<file path=word/intelligence2.xml><?xml version="1.0" encoding="utf-8"?>
<int2:intelligence xmlns:int2="http://schemas.microsoft.com/office/intelligence/2020/intelligence" xmlns:oel="http://schemas.microsoft.com/office/2019/extlst">
  <int2:observations>
    <int2:textHash int2:hashCode="NDLDo+WxgFGolc" int2:id="AqfG2ewY">
      <int2:state int2:type="spell" int2:value="Rejected"/>
    </int2:textHash>
    <int2:textHash int2:hashCode="kfHtPWX2cY6d6d" int2:id="FdGb5TK1">
      <int2:state int2:type="spell" int2:value="Rejected"/>
    </int2:textHash>
    <int2:textHash int2:hashCode="brTNuXPohcGRhV" int2:id="LObRYXWY">
      <int2:state int2:type="spell" int2:value="Rejected"/>
    </int2:textHash>
    <int2:textHash int2:hashCode="Le9K3nJ3F2se/u" int2:id="ofAV344j">
      <int2:state int2:type="spell" int2:value="Rejected"/>
    </int2:textHash>
    <int2:textHash int2:hashCode="w6Rct+HcPiya4k" int2:id="p7HbF5Hk">
      <int2:state int2:type="spell" int2:value="Rejected"/>
    </int2:textHash>
    <int2:textHash int2:hashCode="68bImRzl4hAv71" int2:id="rqUNL4QG">
      <int2:state int2:type="spell" int2:value="Rejected"/>
    </int2:textHash>
    <int2:bookmark int2:bookmarkName="_Int_neRJN60Y" int2:invalidationBookmarkName="" int2:hashCode="6250ymz+lgWVoO" int2:id="k7ndTeac">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F16B9"/>
    <w:multiLevelType w:val="hybridMultilevel"/>
    <w:tmpl w:val="75C461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377BAC"/>
    <w:multiLevelType w:val="multilevel"/>
    <w:tmpl w:val="FE22138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EFB26AC"/>
    <w:multiLevelType w:val="hybridMultilevel"/>
    <w:tmpl w:val="8C4E0A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2D59F1"/>
    <w:multiLevelType w:val="hybridMultilevel"/>
    <w:tmpl w:val="272E657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80440">
    <w:abstractNumId w:val="1"/>
  </w:num>
  <w:num w:numId="2" w16cid:durableId="589512642">
    <w:abstractNumId w:val="0"/>
  </w:num>
  <w:num w:numId="3" w16cid:durableId="1337726733">
    <w:abstractNumId w:val="3"/>
  </w:num>
  <w:num w:numId="4" w16cid:durableId="17681098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E11"/>
    <w:rsid w:val="0002016C"/>
    <w:rsid w:val="000625B9"/>
    <w:rsid w:val="0007002B"/>
    <w:rsid w:val="00102E49"/>
    <w:rsid w:val="00144DB3"/>
    <w:rsid w:val="0017584E"/>
    <w:rsid w:val="001B0423"/>
    <w:rsid w:val="001B4A77"/>
    <w:rsid w:val="001B6FDB"/>
    <w:rsid w:val="001D5221"/>
    <w:rsid w:val="0030088A"/>
    <w:rsid w:val="00375853"/>
    <w:rsid w:val="003B052F"/>
    <w:rsid w:val="003B4D57"/>
    <w:rsid w:val="003C2C69"/>
    <w:rsid w:val="003C74C3"/>
    <w:rsid w:val="003E765A"/>
    <w:rsid w:val="00415AD6"/>
    <w:rsid w:val="00415D7E"/>
    <w:rsid w:val="004375A3"/>
    <w:rsid w:val="00465D43"/>
    <w:rsid w:val="004B62C0"/>
    <w:rsid w:val="004D32F4"/>
    <w:rsid w:val="00530709"/>
    <w:rsid w:val="0053C531"/>
    <w:rsid w:val="00590D16"/>
    <w:rsid w:val="005B78AE"/>
    <w:rsid w:val="005D3545"/>
    <w:rsid w:val="005E1F37"/>
    <w:rsid w:val="0061402C"/>
    <w:rsid w:val="00631A7D"/>
    <w:rsid w:val="00691E88"/>
    <w:rsid w:val="006F24F4"/>
    <w:rsid w:val="006F635F"/>
    <w:rsid w:val="007107CD"/>
    <w:rsid w:val="00746BE9"/>
    <w:rsid w:val="00785AEE"/>
    <w:rsid w:val="00794610"/>
    <w:rsid w:val="007D0E64"/>
    <w:rsid w:val="00806796"/>
    <w:rsid w:val="008B65C2"/>
    <w:rsid w:val="00901C52"/>
    <w:rsid w:val="009104F8"/>
    <w:rsid w:val="00924B18"/>
    <w:rsid w:val="00970A85"/>
    <w:rsid w:val="00993EFC"/>
    <w:rsid w:val="009A16AD"/>
    <w:rsid w:val="009C797E"/>
    <w:rsid w:val="00A04559"/>
    <w:rsid w:val="00A308CB"/>
    <w:rsid w:val="00A70436"/>
    <w:rsid w:val="00A83C93"/>
    <w:rsid w:val="00A85B0E"/>
    <w:rsid w:val="00AE5F29"/>
    <w:rsid w:val="00B71A8A"/>
    <w:rsid w:val="00BD0918"/>
    <w:rsid w:val="00BF1D76"/>
    <w:rsid w:val="00C1384C"/>
    <w:rsid w:val="00C34BB7"/>
    <w:rsid w:val="00C46F50"/>
    <w:rsid w:val="00C50E11"/>
    <w:rsid w:val="00C626FD"/>
    <w:rsid w:val="00C73F06"/>
    <w:rsid w:val="00C813FE"/>
    <w:rsid w:val="00C9072A"/>
    <w:rsid w:val="00CC03BA"/>
    <w:rsid w:val="00CC212F"/>
    <w:rsid w:val="00CE336E"/>
    <w:rsid w:val="00D02B87"/>
    <w:rsid w:val="00D37767"/>
    <w:rsid w:val="00D4202E"/>
    <w:rsid w:val="00DB0596"/>
    <w:rsid w:val="00DB0982"/>
    <w:rsid w:val="00DD2AD3"/>
    <w:rsid w:val="00DD6F61"/>
    <w:rsid w:val="00E23ECD"/>
    <w:rsid w:val="00E27678"/>
    <w:rsid w:val="00E45E12"/>
    <w:rsid w:val="00E72E0E"/>
    <w:rsid w:val="00E82FD2"/>
    <w:rsid w:val="00EB6813"/>
    <w:rsid w:val="00EC0F4E"/>
    <w:rsid w:val="00EE74DB"/>
    <w:rsid w:val="00F0787F"/>
    <w:rsid w:val="00F1681C"/>
    <w:rsid w:val="00F25175"/>
    <w:rsid w:val="00F4127F"/>
    <w:rsid w:val="00F4702C"/>
    <w:rsid w:val="00F72E9F"/>
    <w:rsid w:val="00FF2DCF"/>
    <w:rsid w:val="00FF4473"/>
    <w:rsid w:val="00FF5560"/>
    <w:rsid w:val="017DEB7D"/>
    <w:rsid w:val="01AAA828"/>
    <w:rsid w:val="01D789AE"/>
    <w:rsid w:val="026E99E4"/>
    <w:rsid w:val="02A80B76"/>
    <w:rsid w:val="02ADD9F7"/>
    <w:rsid w:val="02D9051B"/>
    <w:rsid w:val="03602C79"/>
    <w:rsid w:val="03606693"/>
    <w:rsid w:val="04199050"/>
    <w:rsid w:val="04608346"/>
    <w:rsid w:val="0492C79F"/>
    <w:rsid w:val="0563E22A"/>
    <w:rsid w:val="05901BE3"/>
    <w:rsid w:val="05E23C36"/>
    <w:rsid w:val="05EB84B5"/>
    <w:rsid w:val="06515B58"/>
    <w:rsid w:val="06F37CD9"/>
    <w:rsid w:val="06FB42D2"/>
    <w:rsid w:val="0738B376"/>
    <w:rsid w:val="0794AD8E"/>
    <w:rsid w:val="07D186C6"/>
    <w:rsid w:val="088DC17B"/>
    <w:rsid w:val="08A2E0CB"/>
    <w:rsid w:val="093738C8"/>
    <w:rsid w:val="09C09077"/>
    <w:rsid w:val="0A06C7A0"/>
    <w:rsid w:val="0A810CF1"/>
    <w:rsid w:val="0AA589BB"/>
    <w:rsid w:val="0B473898"/>
    <w:rsid w:val="0BE82692"/>
    <w:rsid w:val="0C5DF639"/>
    <w:rsid w:val="0C683EAF"/>
    <w:rsid w:val="0D0A31ED"/>
    <w:rsid w:val="0D0D604F"/>
    <w:rsid w:val="0D2D8972"/>
    <w:rsid w:val="0D2E270C"/>
    <w:rsid w:val="0D49D323"/>
    <w:rsid w:val="0D712351"/>
    <w:rsid w:val="0DB2EF10"/>
    <w:rsid w:val="0E3FDA07"/>
    <w:rsid w:val="0E6962D4"/>
    <w:rsid w:val="0E7E255E"/>
    <w:rsid w:val="0FC512D8"/>
    <w:rsid w:val="104B531D"/>
    <w:rsid w:val="128CBB45"/>
    <w:rsid w:val="13EC0FD6"/>
    <w:rsid w:val="1411AB4B"/>
    <w:rsid w:val="14319132"/>
    <w:rsid w:val="1532D740"/>
    <w:rsid w:val="15833EDB"/>
    <w:rsid w:val="160A2F3B"/>
    <w:rsid w:val="16152F0D"/>
    <w:rsid w:val="16359BF5"/>
    <w:rsid w:val="1856D471"/>
    <w:rsid w:val="188EB835"/>
    <w:rsid w:val="18A110EC"/>
    <w:rsid w:val="19582260"/>
    <w:rsid w:val="1A3BC9DF"/>
    <w:rsid w:val="1B5E5145"/>
    <w:rsid w:val="1B9D6617"/>
    <w:rsid w:val="1BDA8872"/>
    <w:rsid w:val="1C3DD2BC"/>
    <w:rsid w:val="1CEC4C34"/>
    <w:rsid w:val="1E1BD7C3"/>
    <w:rsid w:val="1E1E3132"/>
    <w:rsid w:val="1E247497"/>
    <w:rsid w:val="1E95763B"/>
    <w:rsid w:val="1F01B70D"/>
    <w:rsid w:val="1F575F4C"/>
    <w:rsid w:val="1FBC69A9"/>
    <w:rsid w:val="20BBCBFD"/>
    <w:rsid w:val="215A478C"/>
    <w:rsid w:val="217A5AF6"/>
    <w:rsid w:val="21B57BFF"/>
    <w:rsid w:val="229A7FB1"/>
    <w:rsid w:val="22B36B67"/>
    <w:rsid w:val="232307D0"/>
    <w:rsid w:val="23626F42"/>
    <w:rsid w:val="23F62AFD"/>
    <w:rsid w:val="2473B959"/>
    <w:rsid w:val="248ABC8D"/>
    <w:rsid w:val="24A73232"/>
    <w:rsid w:val="252E19F8"/>
    <w:rsid w:val="25388258"/>
    <w:rsid w:val="253DE97D"/>
    <w:rsid w:val="256228B0"/>
    <w:rsid w:val="257D9640"/>
    <w:rsid w:val="25C28C94"/>
    <w:rsid w:val="25C4B4FA"/>
    <w:rsid w:val="261A42ED"/>
    <w:rsid w:val="26AD50C8"/>
    <w:rsid w:val="26C6411C"/>
    <w:rsid w:val="26C6411C"/>
    <w:rsid w:val="27061D88"/>
    <w:rsid w:val="27FE7B6D"/>
    <w:rsid w:val="2873F93B"/>
    <w:rsid w:val="2891F936"/>
    <w:rsid w:val="28D5DAF2"/>
    <w:rsid w:val="2938EC1A"/>
    <w:rsid w:val="2979CE61"/>
    <w:rsid w:val="2A03E9ED"/>
    <w:rsid w:val="2A272D0D"/>
    <w:rsid w:val="2A7C0876"/>
    <w:rsid w:val="2AA56166"/>
    <w:rsid w:val="2B0E4967"/>
    <w:rsid w:val="2BAC7D94"/>
    <w:rsid w:val="2BB0C39C"/>
    <w:rsid w:val="2BE2F557"/>
    <w:rsid w:val="2C18E784"/>
    <w:rsid w:val="2C2845D2"/>
    <w:rsid w:val="2CA10E2B"/>
    <w:rsid w:val="2CD21FCE"/>
    <w:rsid w:val="2CE2CE3A"/>
    <w:rsid w:val="2D132036"/>
    <w:rsid w:val="2D1E178E"/>
    <w:rsid w:val="2E581189"/>
    <w:rsid w:val="2EFB400F"/>
    <w:rsid w:val="2F1F3790"/>
    <w:rsid w:val="2F38F66B"/>
    <w:rsid w:val="2F61B5EF"/>
    <w:rsid w:val="2F6C78FD"/>
    <w:rsid w:val="303384C3"/>
    <w:rsid w:val="30B16B7F"/>
    <w:rsid w:val="30BEA900"/>
    <w:rsid w:val="30CC3F21"/>
    <w:rsid w:val="31126EF3"/>
    <w:rsid w:val="313C1F7A"/>
    <w:rsid w:val="3160EE86"/>
    <w:rsid w:val="31C82B19"/>
    <w:rsid w:val="31E90021"/>
    <w:rsid w:val="323D85A6"/>
    <w:rsid w:val="328E7DAB"/>
    <w:rsid w:val="32DA1DCD"/>
    <w:rsid w:val="3387AC4F"/>
    <w:rsid w:val="33C6C537"/>
    <w:rsid w:val="33F59927"/>
    <w:rsid w:val="354C01E8"/>
    <w:rsid w:val="35A25993"/>
    <w:rsid w:val="35BC4036"/>
    <w:rsid w:val="3673FA9D"/>
    <w:rsid w:val="36D79787"/>
    <w:rsid w:val="36FD1042"/>
    <w:rsid w:val="3748CF21"/>
    <w:rsid w:val="3766C8C4"/>
    <w:rsid w:val="381755EE"/>
    <w:rsid w:val="383C1E7A"/>
    <w:rsid w:val="38EFF204"/>
    <w:rsid w:val="390BC3EC"/>
    <w:rsid w:val="390C6FC1"/>
    <w:rsid w:val="3A91FADC"/>
    <w:rsid w:val="3A9B95D4"/>
    <w:rsid w:val="3B58857F"/>
    <w:rsid w:val="3B88283E"/>
    <w:rsid w:val="3C1FCB4E"/>
    <w:rsid w:val="3D614C0C"/>
    <w:rsid w:val="3D79475E"/>
    <w:rsid w:val="3D84DBEA"/>
    <w:rsid w:val="3D95536F"/>
    <w:rsid w:val="3DD2265C"/>
    <w:rsid w:val="3E20E48D"/>
    <w:rsid w:val="3F0FAE6E"/>
    <w:rsid w:val="3F4B36D2"/>
    <w:rsid w:val="3F80E44A"/>
    <w:rsid w:val="3FA5E8AF"/>
    <w:rsid w:val="3FC83458"/>
    <w:rsid w:val="3FC99836"/>
    <w:rsid w:val="3FCF7D22"/>
    <w:rsid w:val="3FE9E702"/>
    <w:rsid w:val="4089C49A"/>
    <w:rsid w:val="40A52116"/>
    <w:rsid w:val="40FCABEE"/>
    <w:rsid w:val="4119AE95"/>
    <w:rsid w:val="41CEA82F"/>
    <w:rsid w:val="42C5AC3F"/>
    <w:rsid w:val="42E99CE9"/>
    <w:rsid w:val="430A8C13"/>
    <w:rsid w:val="440A62BF"/>
    <w:rsid w:val="44411175"/>
    <w:rsid w:val="444EF8D9"/>
    <w:rsid w:val="449CC50E"/>
    <w:rsid w:val="44CE45C4"/>
    <w:rsid w:val="452448F9"/>
    <w:rsid w:val="4545BBE4"/>
    <w:rsid w:val="45B9498D"/>
    <w:rsid w:val="45C7A8A3"/>
    <w:rsid w:val="4606EE2D"/>
    <w:rsid w:val="461993EA"/>
    <w:rsid w:val="4629F422"/>
    <w:rsid w:val="46600D2D"/>
    <w:rsid w:val="46CF665E"/>
    <w:rsid w:val="46D2A78F"/>
    <w:rsid w:val="47367C9C"/>
    <w:rsid w:val="4780317D"/>
    <w:rsid w:val="47A4D8EC"/>
    <w:rsid w:val="47AEA922"/>
    <w:rsid w:val="47BDE2AE"/>
    <w:rsid w:val="47D41A0D"/>
    <w:rsid w:val="47E07508"/>
    <w:rsid w:val="47E23E6D"/>
    <w:rsid w:val="47F206D5"/>
    <w:rsid w:val="4829B91A"/>
    <w:rsid w:val="48738B90"/>
    <w:rsid w:val="488C9521"/>
    <w:rsid w:val="490F8CE8"/>
    <w:rsid w:val="4933F77A"/>
    <w:rsid w:val="494D47D3"/>
    <w:rsid w:val="49656314"/>
    <w:rsid w:val="49C3BA15"/>
    <w:rsid w:val="49F92345"/>
    <w:rsid w:val="4A21F59F"/>
    <w:rsid w:val="4A22A0CC"/>
    <w:rsid w:val="4A26E977"/>
    <w:rsid w:val="4A93C5ED"/>
    <w:rsid w:val="4A9F629D"/>
    <w:rsid w:val="4BA5BB41"/>
    <w:rsid w:val="4C89F50A"/>
    <w:rsid w:val="4E805398"/>
    <w:rsid w:val="4E8FA686"/>
    <w:rsid w:val="4ECF6D2D"/>
    <w:rsid w:val="501A5CAA"/>
    <w:rsid w:val="51241BAA"/>
    <w:rsid w:val="516AA9CB"/>
    <w:rsid w:val="52073590"/>
    <w:rsid w:val="520F5E46"/>
    <w:rsid w:val="520F5E46"/>
    <w:rsid w:val="52283F14"/>
    <w:rsid w:val="52961A1D"/>
    <w:rsid w:val="52CCBB08"/>
    <w:rsid w:val="52DCBC54"/>
    <w:rsid w:val="53C12090"/>
    <w:rsid w:val="53E071A9"/>
    <w:rsid w:val="54EC0904"/>
    <w:rsid w:val="54EE947E"/>
    <w:rsid w:val="54EF8319"/>
    <w:rsid w:val="55069CC8"/>
    <w:rsid w:val="5581668B"/>
    <w:rsid w:val="55CDDE56"/>
    <w:rsid w:val="563B7505"/>
    <w:rsid w:val="56A8B510"/>
    <w:rsid w:val="573D9A9C"/>
    <w:rsid w:val="57506215"/>
    <w:rsid w:val="57A24F86"/>
    <w:rsid w:val="58273348"/>
    <w:rsid w:val="58FB6C83"/>
    <w:rsid w:val="5933F825"/>
    <w:rsid w:val="5987E433"/>
    <w:rsid w:val="59E3AA99"/>
    <w:rsid w:val="5A4688FE"/>
    <w:rsid w:val="5A996024"/>
    <w:rsid w:val="5B174FB5"/>
    <w:rsid w:val="5B840BC6"/>
    <w:rsid w:val="5BECEE0B"/>
    <w:rsid w:val="5D0262F0"/>
    <w:rsid w:val="5DA2B0AD"/>
    <w:rsid w:val="5DCE53F2"/>
    <w:rsid w:val="5DE86D45"/>
    <w:rsid w:val="5DE86D45"/>
    <w:rsid w:val="5E10DDF6"/>
    <w:rsid w:val="5E67A2EA"/>
    <w:rsid w:val="5E8BE956"/>
    <w:rsid w:val="5E993199"/>
    <w:rsid w:val="5E993199"/>
    <w:rsid w:val="5F779D72"/>
    <w:rsid w:val="5FDB59BD"/>
    <w:rsid w:val="60231FD2"/>
    <w:rsid w:val="60793D15"/>
    <w:rsid w:val="611D9B20"/>
    <w:rsid w:val="6174CD01"/>
    <w:rsid w:val="619BF165"/>
    <w:rsid w:val="619BF165"/>
    <w:rsid w:val="61CEAADD"/>
    <w:rsid w:val="62265418"/>
    <w:rsid w:val="626A8915"/>
    <w:rsid w:val="633AEB31"/>
    <w:rsid w:val="63EE512B"/>
    <w:rsid w:val="6457A040"/>
    <w:rsid w:val="64DA964E"/>
    <w:rsid w:val="64EC1AD1"/>
    <w:rsid w:val="6532D00D"/>
    <w:rsid w:val="657272D7"/>
    <w:rsid w:val="6578D258"/>
    <w:rsid w:val="65C0D4CC"/>
    <w:rsid w:val="662C254A"/>
    <w:rsid w:val="6690D4D0"/>
    <w:rsid w:val="66B2B16B"/>
    <w:rsid w:val="670C33FF"/>
    <w:rsid w:val="67257A7B"/>
    <w:rsid w:val="673C47EE"/>
    <w:rsid w:val="674D53EB"/>
    <w:rsid w:val="67591631"/>
    <w:rsid w:val="67D2C52A"/>
    <w:rsid w:val="686194DE"/>
    <w:rsid w:val="68B30161"/>
    <w:rsid w:val="6954AD73"/>
    <w:rsid w:val="6994DF02"/>
    <w:rsid w:val="6A35BB54"/>
    <w:rsid w:val="6AB94E13"/>
    <w:rsid w:val="6B77C59E"/>
    <w:rsid w:val="6C11E160"/>
    <w:rsid w:val="6C5E540A"/>
    <w:rsid w:val="6D1FC62C"/>
    <w:rsid w:val="6D96C595"/>
    <w:rsid w:val="6E7C9376"/>
    <w:rsid w:val="6E93C300"/>
    <w:rsid w:val="6F0A1B20"/>
    <w:rsid w:val="6F46412A"/>
    <w:rsid w:val="6F4A8078"/>
    <w:rsid w:val="6F7B7BEC"/>
    <w:rsid w:val="6F89D008"/>
    <w:rsid w:val="6FBCD541"/>
    <w:rsid w:val="6FF4EAAE"/>
    <w:rsid w:val="6FFF6F0C"/>
    <w:rsid w:val="7135AF0D"/>
    <w:rsid w:val="71CAB01E"/>
    <w:rsid w:val="71E05009"/>
    <w:rsid w:val="71E05009"/>
    <w:rsid w:val="72709040"/>
    <w:rsid w:val="727ED3AF"/>
    <w:rsid w:val="733EA9F4"/>
    <w:rsid w:val="7417FDA5"/>
    <w:rsid w:val="74D34769"/>
    <w:rsid w:val="74F48B59"/>
    <w:rsid w:val="7503BC3B"/>
    <w:rsid w:val="7578796E"/>
    <w:rsid w:val="760F4C3D"/>
    <w:rsid w:val="77F175A9"/>
    <w:rsid w:val="7986EF42"/>
    <w:rsid w:val="798FAAB1"/>
    <w:rsid w:val="7991D983"/>
    <w:rsid w:val="79B10385"/>
    <w:rsid w:val="79B10385"/>
    <w:rsid w:val="7AC4E43B"/>
    <w:rsid w:val="7BC58691"/>
    <w:rsid w:val="7C6032BD"/>
    <w:rsid w:val="7D107491"/>
    <w:rsid w:val="7DA261C1"/>
    <w:rsid w:val="7DE1B3C8"/>
    <w:rsid w:val="7E075635"/>
    <w:rsid w:val="7E6CA1A6"/>
    <w:rsid w:val="7F0801A3"/>
    <w:rsid w:val="7F75875A"/>
    <w:rsid w:val="7F8374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D101B6"/>
  <w15:chartTrackingRefBased/>
  <w15:docId w15:val="{806F3F40-649C-45AC-B1B0-94BD585DF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72E0E"/>
    <w:pPr>
      <w:keepNext/>
      <w:keepLines/>
      <w:spacing w:before="360" w:after="80"/>
      <w:outlineLvl w:val="0"/>
    </w:pPr>
    <w:rPr>
      <w:rFonts w:ascii="Arial" w:hAnsi="Arial" w:eastAsiaTheme="majorEastAsia" w:cstheme="majorBidi"/>
      <w:b/>
      <w:sz w:val="28"/>
      <w:szCs w:val="40"/>
    </w:rPr>
  </w:style>
  <w:style w:type="paragraph" w:styleId="Heading2">
    <w:name w:val="heading 2"/>
    <w:basedOn w:val="Normal"/>
    <w:next w:val="Normal"/>
    <w:link w:val="Heading2Char"/>
    <w:uiPriority w:val="9"/>
    <w:unhideWhenUsed/>
    <w:qFormat/>
    <w:rsid w:val="00E72E0E"/>
    <w:pPr>
      <w:keepNext/>
      <w:keepLines/>
      <w:spacing w:before="160" w:after="80"/>
      <w:outlineLvl w:val="1"/>
    </w:pPr>
    <w:rPr>
      <w:rFonts w:ascii="Arial" w:hAnsi="Arial" w:eastAsiaTheme="majorEastAsia" w:cstheme="majorBidi"/>
      <w:b/>
      <w:szCs w:val="32"/>
    </w:rPr>
  </w:style>
  <w:style w:type="paragraph" w:styleId="Heading3">
    <w:name w:val="heading 3"/>
    <w:basedOn w:val="Normal"/>
    <w:next w:val="Normal"/>
    <w:link w:val="Heading3Char"/>
    <w:uiPriority w:val="9"/>
    <w:semiHidden/>
    <w:unhideWhenUsed/>
    <w:qFormat/>
    <w:rsid w:val="00C50E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E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E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E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E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E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E1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72E0E"/>
    <w:rPr>
      <w:rFonts w:ascii="Arial" w:hAnsi="Arial" w:eastAsiaTheme="majorEastAsia" w:cstheme="majorBidi"/>
      <w:b/>
      <w:sz w:val="28"/>
      <w:szCs w:val="40"/>
    </w:rPr>
  </w:style>
  <w:style w:type="character" w:styleId="Heading2Char" w:customStyle="1">
    <w:name w:val="Heading 2 Char"/>
    <w:basedOn w:val="DefaultParagraphFont"/>
    <w:link w:val="Heading2"/>
    <w:uiPriority w:val="9"/>
    <w:rsid w:val="00E72E0E"/>
    <w:rPr>
      <w:rFonts w:ascii="Arial" w:hAnsi="Arial" w:eastAsiaTheme="majorEastAsia" w:cstheme="majorBidi"/>
      <w:b/>
      <w:szCs w:val="32"/>
    </w:rPr>
  </w:style>
  <w:style w:type="character" w:styleId="Heading3Char" w:customStyle="1">
    <w:name w:val="Heading 3 Char"/>
    <w:basedOn w:val="DefaultParagraphFont"/>
    <w:link w:val="Heading3"/>
    <w:uiPriority w:val="9"/>
    <w:semiHidden/>
    <w:rsid w:val="00C50E1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50E1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50E1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50E1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50E1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50E1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50E11"/>
    <w:rPr>
      <w:rFonts w:eastAsiaTheme="majorEastAsia" w:cstheme="majorBidi"/>
      <w:color w:val="272727" w:themeColor="text1" w:themeTint="D8"/>
    </w:rPr>
  </w:style>
  <w:style w:type="paragraph" w:styleId="Title">
    <w:name w:val="Title"/>
    <w:basedOn w:val="Normal"/>
    <w:next w:val="Normal"/>
    <w:link w:val="TitleChar"/>
    <w:uiPriority w:val="10"/>
    <w:qFormat/>
    <w:rsid w:val="00C50E1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50E1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50E1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50E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E11"/>
    <w:pPr>
      <w:spacing w:before="160"/>
      <w:jc w:val="center"/>
    </w:pPr>
    <w:rPr>
      <w:i/>
      <w:iCs/>
      <w:color w:val="404040" w:themeColor="text1" w:themeTint="BF"/>
    </w:rPr>
  </w:style>
  <w:style w:type="character" w:styleId="QuoteChar" w:customStyle="1">
    <w:name w:val="Quote Char"/>
    <w:basedOn w:val="DefaultParagraphFont"/>
    <w:link w:val="Quote"/>
    <w:uiPriority w:val="29"/>
    <w:rsid w:val="00C50E11"/>
    <w:rPr>
      <w:i/>
      <w:iCs/>
      <w:color w:val="404040" w:themeColor="text1" w:themeTint="BF"/>
    </w:rPr>
  </w:style>
  <w:style w:type="paragraph" w:styleId="ListParagraph">
    <w:name w:val="List Paragraph"/>
    <w:basedOn w:val="Normal"/>
    <w:uiPriority w:val="34"/>
    <w:qFormat/>
    <w:rsid w:val="00C50E11"/>
    <w:pPr>
      <w:ind w:left="720"/>
      <w:contextualSpacing/>
    </w:pPr>
  </w:style>
  <w:style w:type="character" w:styleId="IntenseEmphasis">
    <w:name w:val="Intense Emphasis"/>
    <w:basedOn w:val="DefaultParagraphFont"/>
    <w:uiPriority w:val="21"/>
    <w:qFormat/>
    <w:rsid w:val="00C50E11"/>
    <w:rPr>
      <w:i/>
      <w:iCs/>
      <w:color w:val="0F4761" w:themeColor="accent1" w:themeShade="BF"/>
    </w:rPr>
  </w:style>
  <w:style w:type="paragraph" w:styleId="IntenseQuote">
    <w:name w:val="Intense Quote"/>
    <w:basedOn w:val="Normal"/>
    <w:next w:val="Normal"/>
    <w:link w:val="IntenseQuoteChar"/>
    <w:uiPriority w:val="30"/>
    <w:qFormat/>
    <w:rsid w:val="00C50E1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50E11"/>
    <w:rPr>
      <w:i/>
      <w:iCs/>
      <w:color w:val="0F4761" w:themeColor="accent1" w:themeShade="BF"/>
    </w:rPr>
  </w:style>
  <w:style w:type="character" w:styleId="IntenseReference">
    <w:name w:val="Intense Reference"/>
    <w:basedOn w:val="DefaultParagraphFont"/>
    <w:uiPriority w:val="32"/>
    <w:qFormat/>
    <w:rsid w:val="00C50E11"/>
    <w:rPr>
      <w:b/>
      <w:bCs/>
      <w:smallCaps/>
      <w:color w:val="0F4761" w:themeColor="accent1" w:themeShade="BF"/>
      <w:spacing w:val="5"/>
    </w:rPr>
  </w:style>
  <w:style w:type="paragraph" w:styleId="Header">
    <w:name w:val="header"/>
    <w:basedOn w:val="Normal"/>
    <w:link w:val="HeaderChar"/>
    <w:uiPriority w:val="99"/>
    <w:unhideWhenUsed/>
    <w:rsid w:val="00E72E0E"/>
    <w:pPr>
      <w:tabs>
        <w:tab w:val="center" w:pos="4513"/>
        <w:tab w:val="right" w:pos="9026"/>
      </w:tabs>
      <w:spacing w:after="0" w:line="240" w:lineRule="auto"/>
    </w:pPr>
  </w:style>
  <w:style w:type="character" w:styleId="HeaderChar" w:customStyle="1">
    <w:name w:val="Header Char"/>
    <w:basedOn w:val="DefaultParagraphFont"/>
    <w:link w:val="Header"/>
    <w:uiPriority w:val="99"/>
    <w:rsid w:val="00E72E0E"/>
  </w:style>
  <w:style w:type="paragraph" w:styleId="Footer">
    <w:name w:val="footer"/>
    <w:basedOn w:val="Normal"/>
    <w:link w:val="FooterChar"/>
    <w:uiPriority w:val="99"/>
    <w:unhideWhenUsed/>
    <w:rsid w:val="00E72E0E"/>
    <w:pPr>
      <w:tabs>
        <w:tab w:val="center" w:pos="4513"/>
        <w:tab w:val="right" w:pos="9026"/>
      </w:tabs>
      <w:spacing w:after="0" w:line="240" w:lineRule="auto"/>
    </w:pPr>
  </w:style>
  <w:style w:type="character" w:styleId="FooterChar" w:customStyle="1">
    <w:name w:val="Footer Char"/>
    <w:basedOn w:val="DefaultParagraphFont"/>
    <w:link w:val="Footer"/>
    <w:uiPriority w:val="99"/>
    <w:rsid w:val="00E72E0E"/>
  </w:style>
  <w:style w:type="paragraph" w:styleId="TOCHeading">
    <w:name w:val="TOC Heading"/>
    <w:basedOn w:val="Heading1"/>
    <w:next w:val="Normal"/>
    <w:uiPriority w:val="39"/>
    <w:unhideWhenUsed/>
    <w:qFormat/>
    <w:rsid w:val="006F24F4"/>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F24F4"/>
    <w:pPr>
      <w:spacing w:after="100"/>
    </w:pPr>
  </w:style>
  <w:style w:type="paragraph" w:styleId="TOC2">
    <w:name w:val="toc 2"/>
    <w:basedOn w:val="Normal"/>
    <w:next w:val="Normal"/>
    <w:autoRedefine/>
    <w:uiPriority w:val="39"/>
    <w:unhideWhenUsed/>
    <w:rsid w:val="006F24F4"/>
    <w:pPr>
      <w:spacing w:after="100"/>
      <w:ind w:left="240"/>
    </w:pPr>
  </w:style>
  <w:style w:type="character" w:styleId="Hyperlink">
    <w:name w:val="Hyperlink"/>
    <w:basedOn w:val="DefaultParagraphFont"/>
    <w:uiPriority w:val="99"/>
    <w:unhideWhenUsed/>
    <w:rsid w:val="006F24F4"/>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PlaceholderText">
    <w:name w:val="Placeholder Text"/>
    <w:basedOn w:val="DefaultParagraphFont"/>
    <w:uiPriority w:val="99"/>
    <w:semiHidden/>
    <w:rsid w:val="0B473898"/>
    <w:rPr>
      <w:color w:val="808080" w:themeColor="background1" w:themeShade="80"/>
    </w:rPr>
  </w:style>
  <w:style w:type="paragraph" w:styleId="FootnoteText">
    <w:name w:val="footnote text"/>
    <w:basedOn w:val="Normal"/>
    <w:link w:val="FootnoteTextChar"/>
    <w:uiPriority w:val="99"/>
    <w:semiHidden/>
    <w:unhideWhenUsed/>
    <w:rsid w:val="009104F8"/>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9104F8"/>
    <w:rPr>
      <w:sz w:val="20"/>
      <w:szCs w:val="20"/>
    </w:rPr>
  </w:style>
  <w:style w:type="character" w:styleId="FootnoteReference">
    <w:name w:val="footnote reference"/>
    <w:basedOn w:val="DefaultParagraphFont"/>
    <w:uiPriority w:val="99"/>
    <w:semiHidden/>
    <w:unhideWhenUsed/>
    <w:rsid w:val="009104F8"/>
    <w:rPr>
      <w:vertAlign w:val="superscript"/>
    </w:rPr>
  </w:style>
  <w:style w:type="paragraph" w:styleId="Bibliography">
    <w:name w:val="Bibliography"/>
    <w:basedOn w:val="Normal"/>
    <w:next w:val="Normal"/>
    <w:uiPriority w:val="37"/>
    <w:unhideWhenUsed/>
    <w:rsid w:val="00D4202E"/>
  </w:style>
  <w:style w:type="paragraph" w:styleId="NormalWeb">
    <w:name w:val="Normal (Web)"/>
    <w:basedOn w:val="Normal"/>
    <w:uiPriority w:val="99"/>
    <w:semiHidden/>
    <w:unhideWhenUsed/>
    <w:rsid w:val="00415D7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070329">
      <w:bodyDiv w:val="1"/>
      <w:marLeft w:val="0"/>
      <w:marRight w:val="0"/>
      <w:marTop w:val="0"/>
      <w:marBottom w:val="0"/>
      <w:divBdr>
        <w:top w:val="none" w:sz="0" w:space="0" w:color="auto"/>
        <w:left w:val="none" w:sz="0" w:space="0" w:color="auto"/>
        <w:bottom w:val="none" w:sz="0" w:space="0" w:color="auto"/>
        <w:right w:val="none" w:sz="0" w:space="0" w:color="auto"/>
      </w:divBdr>
    </w:div>
    <w:div w:id="867990062">
      <w:bodyDiv w:val="1"/>
      <w:marLeft w:val="0"/>
      <w:marRight w:val="0"/>
      <w:marTop w:val="0"/>
      <w:marBottom w:val="0"/>
      <w:divBdr>
        <w:top w:val="none" w:sz="0" w:space="0" w:color="auto"/>
        <w:left w:val="none" w:sz="0" w:space="0" w:color="auto"/>
        <w:bottom w:val="none" w:sz="0" w:space="0" w:color="auto"/>
        <w:right w:val="none" w:sz="0" w:space="0" w:color="auto"/>
      </w:divBdr>
    </w:div>
    <w:div w:id="986011350">
      <w:bodyDiv w:val="1"/>
      <w:marLeft w:val="0"/>
      <w:marRight w:val="0"/>
      <w:marTop w:val="0"/>
      <w:marBottom w:val="0"/>
      <w:divBdr>
        <w:top w:val="none" w:sz="0" w:space="0" w:color="auto"/>
        <w:left w:val="none" w:sz="0" w:space="0" w:color="auto"/>
        <w:bottom w:val="none" w:sz="0" w:space="0" w:color="auto"/>
        <w:right w:val="none" w:sz="0" w:space="0" w:color="auto"/>
      </w:divBdr>
    </w:div>
    <w:div w:id="1259630889">
      <w:bodyDiv w:val="1"/>
      <w:marLeft w:val="0"/>
      <w:marRight w:val="0"/>
      <w:marTop w:val="0"/>
      <w:marBottom w:val="0"/>
      <w:divBdr>
        <w:top w:val="none" w:sz="0" w:space="0" w:color="auto"/>
        <w:left w:val="none" w:sz="0" w:space="0" w:color="auto"/>
        <w:bottom w:val="none" w:sz="0" w:space="0" w:color="auto"/>
        <w:right w:val="none" w:sz="0" w:space="0" w:color="auto"/>
      </w:divBdr>
    </w:div>
    <w:div w:id="1278221774">
      <w:bodyDiv w:val="1"/>
      <w:marLeft w:val="0"/>
      <w:marRight w:val="0"/>
      <w:marTop w:val="0"/>
      <w:marBottom w:val="0"/>
      <w:divBdr>
        <w:top w:val="none" w:sz="0" w:space="0" w:color="auto"/>
        <w:left w:val="none" w:sz="0" w:space="0" w:color="auto"/>
        <w:bottom w:val="none" w:sz="0" w:space="0" w:color="auto"/>
        <w:right w:val="none" w:sz="0" w:space="0" w:color="auto"/>
      </w:divBdr>
    </w:div>
    <w:div w:id="1330065276">
      <w:bodyDiv w:val="1"/>
      <w:marLeft w:val="0"/>
      <w:marRight w:val="0"/>
      <w:marTop w:val="0"/>
      <w:marBottom w:val="0"/>
      <w:divBdr>
        <w:top w:val="none" w:sz="0" w:space="0" w:color="auto"/>
        <w:left w:val="none" w:sz="0" w:space="0" w:color="auto"/>
        <w:bottom w:val="none" w:sz="0" w:space="0" w:color="auto"/>
        <w:right w:val="none" w:sz="0" w:space="0" w:color="auto"/>
      </w:divBdr>
    </w:div>
    <w:div w:id="1409961988">
      <w:bodyDiv w:val="1"/>
      <w:marLeft w:val="0"/>
      <w:marRight w:val="0"/>
      <w:marTop w:val="0"/>
      <w:marBottom w:val="0"/>
      <w:divBdr>
        <w:top w:val="none" w:sz="0" w:space="0" w:color="auto"/>
        <w:left w:val="none" w:sz="0" w:space="0" w:color="auto"/>
        <w:bottom w:val="none" w:sz="0" w:space="0" w:color="auto"/>
        <w:right w:val="none" w:sz="0" w:space="0" w:color="auto"/>
      </w:divBdr>
    </w:div>
    <w:div w:id="1749115414">
      <w:bodyDiv w:val="1"/>
      <w:marLeft w:val="0"/>
      <w:marRight w:val="0"/>
      <w:marTop w:val="0"/>
      <w:marBottom w:val="0"/>
      <w:divBdr>
        <w:top w:val="none" w:sz="0" w:space="0" w:color="auto"/>
        <w:left w:val="none" w:sz="0" w:space="0" w:color="auto"/>
        <w:bottom w:val="none" w:sz="0" w:space="0" w:color="auto"/>
        <w:right w:val="none" w:sz="0" w:space="0" w:color="auto"/>
      </w:divBdr>
    </w:div>
    <w:div w:id="181961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2.xml" Id="rId12" /><Relationship Type="http://schemas.microsoft.com/office/2020/10/relationships/intelligence" Target="intelligence2.xml" Id="rId1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png" Id="rId11" /><Relationship Type="http://schemas.openxmlformats.org/officeDocument/2006/relationships/webSettings" Target="webSettings.xml" Id="rId5" /><Relationship Type="http://schemas.openxmlformats.org/officeDocument/2006/relationships/glossaryDocument" Target="glossary/document.xml" Id="rId15" /><Relationship Type="http://schemas.openxmlformats.org/officeDocument/2006/relationships/image" Target="media/image1.png"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fontTable" Target="fontTable.xml" Id="rId14" /><Relationship Type="http://schemas.openxmlformats.org/officeDocument/2006/relationships/image" Target="/media/image3.png" Id="rId1541058533" /><Relationship Type="http://schemas.openxmlformats.org/officeDocument/2006/relationships/image" Target="/media/image4.png" Id="rId1165387636" /><Relationship Type="http://schemas.openxmlformats.org/officeDocument/2006/relationships/image" Target="/media/image5.png" Id="rId1404767177" /><Relationship Type="http://schemas.openxmlformats.org/officeDocument/2006/relationships/image" Target="/media/image6.png" Id="rId525373225" /><Relationship Type="http://schemas.openxmlformats.org/officeDocument/2006/relationships/image" Target="/media/image7.png" Id="rId1684753740" /><Relationship Type="http://schemas.openxmlformats.org/officeDocument/2006/relationships/image" Target="/media/image8.png" Id="rId1633306619" /><Relationship Type="http://schemas.openxmlformats.org/officeDocument/2006/relationships/image" Target="/media/image9.png" Id="rId874688368"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E01D381-8BA4-44E5-B01F-F0EB7415F184}"/>
      </w:docPartPr>
      <w:docPartBody>
        <w:p w:rsidR="00FB1CF8" w:rsidRDefault="008A6E7D">
          <w:r w:rsidRPr="0B473898">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E6178"/>
    <w:rsid w:val="00144DB3"/>
    <w:rsid w:val="003E6178"/>
    <w:rsid w:val="008A6E7D"/>
    <w:rsid w:val="00E27678"/>
    <w:rsid w:val="00FB1C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2db523-70b8-4065-9c5b-6cf486ff83a0">
  <we:reference id="8c1c3d44-57e9-40d7-86e4-4adf88fea1dd" version="3.0.0.0" store="excatalog" storeType="excatalog"/>
  <we:alternateReferences>
    <we:reference id="WA200007520" version="3.0.0.0" store="en-us" storeType="omex"/>
  </we:alternateReferences>
  <we:properties>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currentFolder" value="{&quot;depth&quot;:0,&quot;id&quot;:&quot;all&quot;,&quot;name&quot;:&quot;All references&quot;,&quot;parentId&quot;:null,&quot;position&quot;:-2,&quot;isShared&quot;:false}"/>
    <we:property name="rcm.version" value="2"/>
    <we:property name="rw.officeVersion" value="&quot;1.3&quot;"/>
    <we:property name="citations" value="{&quot;729081632&quot;:{&quot;referencesIds&quot;:[&quot;doc:6930172de75dfd0f6297ae19&quot;],&quot;referencesOptions&quot;:{&quot;doc:6930172de75dfd0f6297ae1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29081632,&quot;citationText&quot;:&quot;&lt;span style=\&quot;font-family:Aptos;font-size:16px;color:#000000\&quot;&gt;[1, p. 7351]&lt;/span&gt;&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FHe23</b:Tag>
    <b:SourceType>Book</b:SourceType>
    <b:Guid>{E387D5E6-6341-4831-9752-9A77F6B15D71}</b:Guid>
    <b:Author>
      <b:Author>
        <b:NameList>
          <b:Person>
            <b:Last>Mwapwele</b:Last>
            <b:First>F.</b:First>
            <b:Middle>Hendricks and S.</b:Middle>
          </b:Person>
        </b:NameList>
      </b:Author>
    </b:Author>
    <b:Title>A systematic literature review on the factors influencing e-commerce adoption in developing countries</b:Title>
    <b:Year>2023</b:Year>
    <b:RefOrder>3</b:RefOrder>
  </b:Source>
  <b:Source>
    <b:Tag>RBS24</b:Tag>
    <b:SourceType>Book</b:SourceType>
    <b:Guid>{2F6F4422-FE8E-4C71-A0C9-FEAF9DA7A922}</b:Guid>
    <b:Author>
      <b:Author>
        <b:NameList>
          <b:Person>
            <b:Last>al</b:Last>
            <b:First>R.</b:First>
            <b:Middle>B. Soomro et</b:Middle>
          </b:Person>
        </b:NameList>
      </b:Author>
    </b:Author>
    <b:Title>The Adoption of Digital Technologies by Small and Medium-Sized Enterprises for Sustainability and Value Creation in Pakistan: The Application of a Two-Staged Hybrid SEM-ANN Approach,” </b:Title>
    <b:Year>2024</b:Year>
    <b:RefOrder>1</b:RefOrder>
  </b:Source>
  <b:Source>
    <b:Tag>Sag</b:Tag>
    <b:SourceType>JournalArticle</b:SourceType>
    <b:Guid>{E20B1B5C-2794-4844-90D2-08DC869A6652}</b:Guid>
    <b:Author>
      <b:Author>
        <b:NameList>
          <b:Person>
            <b:Last>Sagala</b:Last>
            <b:First>G.</b:First>
            <b:Middle>H., &amp; Őri, D.</b:Middle>
          </b:Person>
        </b:NameList>
      </b:Author>
    </b:Author>
    <b:Title>Toward SMEs digital transformation success: a systematic literature review." Information Systems and e-Business Management,</b:Title>
    <b:RefOrder>2</b:RefOrder>
  </b:Source>
</b:Sources>
</file>

<file path=customXml/itemProps1.xml><?xml version="1.0" encoding="utf-8"?>
<ds:datastoreItem xmlns:ds="http://schemas.openxmlformats.org/officeDocument/2006/customXml" ds:itemID="{6618506C-026D-4773-91BE-57DFB8F97EB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Kwame Assa-Agyei</dc:creator>
  <keywords/>
  <dc:description/>
  <lastModifiedBy>Karamvir Dhanoya (2518401)</lastModifiedBy>
  <revision>4</revision>
  <dcterms:created xsi:type="dcterms:W3CDTF">2025-12-10T16:56:00.0000000Z</dcterms:created>
  <dcterms:modified xsi:type="dcterms:W3CDTF">2025-12-12T15:10:48.5285019Z</dcterms:modified>
</coreProperties>
</file>