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5615FB" w14:textId="77777777" w:rsidR="0071343B" w:rsidRDefault="0071343B" w:rsidP="0071343B">
      <w:pPr>
        <w:jc w:val="center"/>
        <w:rPr>
          <w:rFonts w:ascii="Arial" w:hAnsi="Arial" w:cs="Arial"/>
          <w:sz w:val="48"/>
          <w:szCs w:val="48"/>
        </w:rPr>
      </w:pPr>
    </w:p>
    <w:p w14:paraId="035E6FCD" w14:textId="77777777" w:rsidR="0071343B" w:rsidRDefault="0071343B" w:rsidP="0071343B">
      <w:pPr>
        <w:jc w:val="center"/>
        <w:rPr>
          <w:rFonts w:ascii="Arial" w:hAnsi="Arial" w:cs="Arial"/>
          <w:sz w:val="48"/>
          <w:szCs w:val="48"/>
        </w:rPr>
      </w:pPr>
    </w:p>
    <w:p w14:paraId="173101A3" w14:textId="77777777" w:rsidR="0071343B" w:rsidRDefault="0071343B" w:rsidP="0071343B">
      <w:pPr>
        <w:jc w:val="center"/>
        <w:rPr>
          <w:rFonts w:ascii="Arial" w:hAnsi="Arial" w:cs="Arial"/>
          <w:sz w:val="48"/>
          <w:szCs w:val="48"/>
        </w:rPr>
      </w:pPr>
    </w:p>
    <w:p w14:paraId="1463E4E4" w14:textId="77777777" w:rsidR="0093389A" w:rsidRDefault="0093389A" w:rsidP="0071343B">
      <w:pPr>
        <w:jc w:val="center"/>
        <w:rPr>
          <w:rFonts w:ascii="Arial" w:hAnsi="Arial" w:cs="Arial"/>
          <w:sz w:val="48"/>
          <w:szCs w:val="48"/>
        </w:rPr>
      </w:pPr>
    </w:p>
    <w:p w14:paraId="1E5E0CAC" w14:textId="77777777" w:rsidR="0071343B" w:rsidRPr="00A47316" w:rsidRDefault="0071343B" w:rsidP="0071343B">
      <w:pPr>
        <w:jc w:val="center"/>
        <w:rPr>
          <w:rFonts w:ascii="Arial" w:hAnsi="Arial" w:cs="Arial"/>
          <w:sz w:val="56"/>
          <w:szCs w:val="56"/>
        </w:rPr>
      </w:pPr>
    </w:p>
    <w:p w14:paraId="760082D9" w14:textId="4E188974" w:rsidR="0071343B" w:rsidRPr="00D8746F" w:rsidRDefault="0071343B" w:rsidP="0071343B">
      <w:pPr>
        <w:jc w:val="center"/>
        <w:rPr>
          <w:rFonts w:ascii="Arial" w:hAnsi="Arial" w:cs="Arial"/>
          <w:sz w:val="64"/>
          <w:szCs w:val="64"/>
        </w:rPr>
      </w:pPr>
      <w:r w:rsidRPr="00D8746F">
        <w:rPr>
          <w:rFonts w:ascii="Arial" w:hAnsi="Arial" w:cs="Arial"/>
          <w:sz w:val="64"/>
          <w:szCs w:val="64"/>
        </w:rPr>
        <w:t>Planning and Delivering</w:t>
      </w:r>
    </w:p>
    <w:p w14:paraId="40F71B93" w14:textId="6C4CE7F7" w:rsidR="0093389A" w:rsidRPr="00D8746F" w:rsidRDefault="0071343B" w:rsidP="0093389A">
      <w:pPr>
        <w:jc w:val="center"/>
        <w:rPr>
          <w:rFonts w:ascii="Arial" w:hAnsi="Arial" w:cs="Arial"/>
          <w:sz w:val="64"/>
          <w:szCs w:val="64"/>
        </w:rPr>
      </w:pPr>
      <w:r w:rsidRPr="00D8746F">
        <w:rPr>
          <w:rFonts w:ascii="Arial" w:hAnsi="Arial" w:cs="Arial"/>
          <w:sz w:val="64"/>
          <w:szCs w:val="64"/>
        </w:rPr>
        <w:t>an International Me</w:t>
      </w:r>
      <w:r w:rsidR="0093389A" w:rsidRPr="00D8746F">
        <w:rPr>
          <w:rFonts w:ascii="Arial" w:hAnsi="Arial" w:cs="Arial"/>
          <w:sz w:val="64"/>
          <w:szCs w:val="64"/>
        </w:rPr>
        <w:t>eting/Event</w:t>
      </w:r>
    </w:p>
    <w:p w14:paraId="4040AB84" w14:textId="62E9A0E1" w:rsidR="0093389A" w:rsidRDefault="0093389A" w:rsidP="0071343B">
      <w:pPr>
        <w:jc w:val="center"/>
        <w:rPr>
          <w:rFonts w:ascii="Arial" w:hAnsi="Arial" w:cs="Arial"/>
          <w:sz w:val="56"/>
          <w:szCs w:val="56"/>
        </w:rPr>
      </w:pPr>
    </w:p>
    <w:p w14:paraId="255A4ABB" w14:textId="77777777" w:rsidR="0093389A" w:rsidRDefault="0093389A" w:rsidP="0071343B">
      <w:pPr>
        <w:jc w:val="center"/>
        <w:rPr>
          <w:rFonts w:ascii="Arial" w:hAnsi="Arial" w:cs="Arial"/>
          <w:sz w:val="56"/>
          <w:szCs w:val="56"/>
        </w:rPr>
      </w:pPr>
    </w:p>
    <w:p w14:paraId="44EBD50F" w14:textId="77777777" w:rsidR="0093389A" w:rsidRDefault="0093389A" w:rsidP="00D8746F">
      <w:pPr>
        <w:rPr>
          <w:rFonts w:ascii="Arial" w:hAnsi="Arial" w:cs="Arial"/>
          <w:sz w:val="56"/>
          <w:szCs w:val="56"/>
        </w:rPr>
      </w:pPr>
    </w:p>
    <w:p w14:paraId="3C991CE5" w14:textId="77777777" w:rsidR="0093389A" w:rsidRPr="0071343B" w:rsidRDefault="0093389A" w:rsidP="0093389A">
      <w:pPr>
        <w:rPr>
          <w:rFonts w:ascii="Arial" w:hAnsi="Arial" w:cs="Arial"/>
          <w:sz w:val="32"/>
          <w:szCs w:val="32"/>
        </w:rPr>
      </w:pPr>
      <w:r w:rsidRPr="0071343B">
        <w:rPr>
          <w:rFonts w:ascii="Arial" w:hAnsi="Arial" w:cs="Arial"/>
          <w:sz w:val="32"/>
          <w:szCs w:val="32"/>
        </w:rPr>
        <w:t>Student name: Catalina Trasc</w:t>
      </w:r>
    </w:p>
    <w:p w14:paraId="58F648F1" w14:textId="77777777" w:rsidR="0093389A" w:rsidRPr="0071343B" w:rsidRDefault="0093389A" w:rsidP="0093389A">
      <w:pPr>
        <w:rPr>
          <w:rFonts w:ascii="Arial" w:hAnsi="Arial" w:cs="Arial"/>
          <w:sz w:val="32"/>
          <w:szCs w:val="32"/>
        </w:rPr>
      </w:pPr>
      <w:r w:rsidRPr="0071343B">
        <w:rPr>
          <w:rFonts w:ascii="Arial" w:hAnsi="Arial" w:cs="Arial"/>
          <w:sz w:val="32"/>
          <w:szCs w:val="32"/>
        </w:rPr>
        <w:t>Student number: 2018162</w:t>
      </w:r>
    </w:p>
    <w:p w14:paraId="7B5937E3" w14:textId="77777777" w:rsidR="0093389A" w:rsidRPr="0071343B" w:rsidRDefault="0093389A" w:rsidP="0093389A">
      <w:pPr>
        <w:rPr>
          <w:rFonts w:ascii="Arial" w:hAnsi="Arial" w:cs="Arial"/>
          <w:sz w:val="32"/>
          <w:szCs w:val="32"/>
        </w:rPr>
      </w:pPr>
      <w:r w:rsidRPr="0071343B">
        <w:rPr>
          <w:rFonts w:ascii="Arial" w:hAnsi="Arial" w:cs="Arial"/>
          <w:sz w:val="32"/>
          <w:szCs w:val="32"/>
        </w:rPr>
        <w:t>Module: International Meetings Management BMIH6007</w:t>
      </w:r>
    </w:p>
    <w:p w14:paraId="28C206B6" w14:textId="77777777" w:rsidR="0093389A" w:rsidRDefault="0093389A" w:rsidP="0093389A">
      <w:pPr>
        <w:rPr>
          <w:rFonts w:ascii="Arial" w:hAnsi="Arial" w:cs="Arial"/>
          <w:sz w:val="32"/>
          <w:szCs w:val="32"/>
        </w:rPr>
      </w:pPr>
      <w:r w:rsidRPr="0071343B">
        <w:rPr>
          <w:rFonts w:ascii="Arial" w:hAnsi="Arial" w:cs="Arial"/>
          <w:sz w:val="32"/>
          <w:szCs w:val="32"/>
        </w:rPr>
        <w:t>Lecturer: Kathryn Flynn</w:t>
      </w:r>
    </w:p>
    <w:p w14:paraId="5F84AA81" w14:textId="64F3889C" w:rsidR="0074111F" w:rsidRDefault="0074111F" w:rsidP="0093389A">
      <w:pPr>
        <w:rPr>
          <w:rFonts w:ascii="Arial" w:hAnsi="Arial" w:cs="Arial"/>
          <w:sz w:val="32"/>
          <w:szCs w:val="32"/>
        </w:rPr>
      </w:pPr>
      <w:r>
        <w:rPr>
          <w:rFonts w:ascii="Arial" w:hAnsi="Arial" w:cs="Arial"/>
          <w:sz w:val="32"/>
          <w:szCs w:val="32"/>
        </w:rPr>
        <w:t xml:space="preserve">Word count: </w:t>
      </w:r>
      <w:r w:rsidR="00D849B2">
        <w:rPr>
          <w:rFonts w:ascii="Arial" w:hAnsi="Arial" w:cs="Arial"/>
          <w:sz w:val="32"/>
          <w:szCs w:val="32"/>
        </w:rPr>
        <w:t>2</w:t>
      </w:r>
      <w:r w:rsidR="00C23D8F">
        <w:rPr>
          <w:rFonts w:ascii="Arial" w:hAnsi="Arial" w:cs="Arial"/>
          <w:sz w:val="32"/>
          <w:szCs w:val="32"/>
        </w:rPr>
        <w:t>741</w:t>
      </w:r>
    </w:p>
    <w:p w14:paraId="5626BC68" w14:textId="77777777" w:rsidR="009D4D22" w:rsidRDefault="009D4D22" w:rsidP="0093389A">
      <w:pPr>
        <w:rPr>
          <w:rFonts w:ascii="Arial" w:hAnsi="Arial" w:cs="Arial"/>
          <w:sz w:val="32"/>
          <w:szCs w:val="32"/>
        </w:rPr>
      </w:pPr>
    </w:p>
    <w:p w14:paraId="2DACF9FF" w14:textId="77777777" w:rsidR="009D4D22" w:rsidRDefault="009D4D22" w:rsidP="0093389A">
      <w:pPr>
        <w:rPr>
          <w:rFonts w:ascii="Arial" w:hAnsi="Arial" w:cs="Arial"/>
          <w:sz w:val="32"/>
          <w:szCs w:val="32"/>
        </w:rPr>
      </w:pPr>
    </w:p>
    <w:p w14:paraId="05F44208" w14:textId="77777777" w:rsidR="007F7F6F" w:rsidRDefault="007F7F6F" w:rsidP="0015220A">
      <w:pPr>
        <w:ind w:firstLine="720"/>
        <w:jc w:val="both"/>
        <w:rPr>
          <w:rFonts w:ascii="Arial" w:hAnsi="Arial" w:cs="Arial"/>
        </w:rPr>
      </w:pPr>
      <w:r w:rsidRPr="007F7F6F">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66EA4FC" w14:textId="636DCA3C" w:rsidR="009D4D22" w:rsidRDefault="009D4D22" w:rsidP="0015220A">
      <w:pPr>
        <w:ind w:firstLine="720"/>
        <w:jc w:val="both"/>
        <w:rPr>
          <w:rFonts w:ascii="Arial" w:hAnsi="Arial" w:cs="Arial"/>
        </w:rPr>
      </w:pPr>
      <w:r w:rsidRPr="009D4D22">
        <w:rPr>
          <w:rFonts w:ascii="Arial" w:hAnsi="Arial" w:cs="Arial"/>
        </w:rPr>
        <w:t xml:space="preserve">For this assessment, </w:t>
      </w:r>
      <w:r>
        <w:rPr>
          <w:rFonts w:ascii="Arial" w:hAnsi="Arial" w:cs="Arial"/>
        </w:rPr>
        <w:t xml:space="preserve">I didn’t </w:t>
      </w:r>
      <w:r w:rsidRPr="009D4D22">
        <w:rPr>
          <w:rFonts w:ascii="Arial" w:hAnsi="Arial" w:cs="Arial"/>
        </w:rPr>
        <w:t>use Generative AI to support</w:t>
      </w:r>
      <w:r>
        <w:rPr>
          <w:rFonts w:ascii="Arial" w:hAnsi="Arial" w:cs="Arial"/>
        </w:rPr>
        <w:t xml:space="preserve"> my</w:t>
      </w:r>
      <w:r w:rsidRPr="009D4D22">
        <w:rPr>
          <w:rFonts w:ascii="Arial" w:hAnsi="Arial" w:cs="Arial"/>
        </w:rPr>
        <w:t xml:space="preserve"> research, including searching for bibliography, using tools to </w:t>
      </w:r>
      <w:proofErr w:type="spellStart"/>
      <w:r w:rsidRPr="009D4D22">
        <w:rPr>
          <w:rFonts w:ascii="Arial" w:hAnsi="Arial" w:cs="Arial"/>
        </w:rPr>
        <w:t>summarise</w:t>
      </w:r>
      <w:proofErr w:type="spellEnd"/>
      <w:r w:rsidRPr="009D4D22">
        <w:rPr>
          <w:rFonts w:ascii="Arial" w:hAnsi="Arial" w:cs="Arial"/>
        </w:rPr>
        <w:t>, compare and interrogate materials</w:t>
      </w:r>
      <w:r w:rsidR="0015220A">
        <w:rPr>
          <w:rFonts w:ascii="Arial" w:hAnsi="Arial" w:cs="Arial"/>
        </w:rPr>
        <w:t xml:space="preserve">, </w:t>
      </w:r>
      <w:r w:rsidR="0015220A" w:rsidRPr="0015220A">
        <w:rPr>
          <w:rFonts w:ascii="Arial" w:hAnsi="Arial" w:cs="Arial"/>
        </w:rPr>
        <w:t xml:space="preserve">structuring </w:t>
      </w:r>
      <w:r w:rsidR="0015220A">
        <w:rPr>
          <w:rFonts w:ascii="Arial" w:hAnsi="Arial" w:cs="Arial"/>
        </w:rPr>
        <w:t>my</w:t>
      </w:r>
      <w:r w:rsidR="0015220A" w:rsidRPr="0015220A">
        <w:rPr>
          <w:rFonts w:ascii="Arial" w:hAnsi="Arial" w:cs="Arial"/>
        </w:rPr>
        <w:t xml:space="preserve"> submission, including creating a draft argument structure, identifying parts and headings, etc.</w:t>
      </w:r>
    </w:p>
    <w:p w14:paraId="292D0B34" w14:textId="19670731" w:rsidR="0015220A" w:rsidRDefault="0015220A" w:rsidP="0015220A">
      <w:pPr>
        <w:ind w:firstLine="720"/>
        <w:jc w:val="both"/>
        <w:rPr>
          <w:rFonts w:ascii="Arial" w:hAnsi="Arial" w:cs="Arial"/>
        </w:rPr>
      </w:pPr>
      <w:r w:rsidRPr="0015220A">
        <w:rPr>
          <w:rFonts w:ascii="Arial" w:hAnsi="Arial" w:cs="Arial"/>
        </w:rPr>
        <w:t xml:space="preserve">For this assessment, </w:t>
      </w:r>
      <w:r>
        <w:rPr>
          <w:rFonts w:ascii="Arial" w:hAnsi="Arial" w:cs="Arial"/>
        </w:rPr>
        <w:t>I didn’t use</w:t>
      </w:r>
      <w:r w:rsidRPr="0015220A">
        <w:rPr>
          <w:rFonts w:ascii="Arial" w:hAnsi="Arial" w:cs="Arial"/>
        </w:rPr>
        <w:t xml:space="preserve"> Generative AI to check </w:t>
      </w:r>
      <w:r>
        <w:rPr>
          <w:rFonts w:ascii="Arial" w:hAnsi="Arial" w:cs="Arial"/>
        </w:rPr>
        <w:t>my</w:t>
      </w:r>
      <w:r w:rsidRPr="0015220A">
        <w:rPr>
          <w:rFonts w:ascii="Arial" w:hAnsi="Arial" w:cs="Arial"/>
        </w:rPr>
        <w:t xml:space="preserve"> own text/creation for grammatical and syntactical mistakes, including rephrasing of </w:t>
      </w:r>
      <w:r>
        <w:rPr>
          <w:rFonts w:ascii="Arial" w:hAnsi="Arial" w:cs="Arial"/>
        </w:rPr>
        <w:t>my</w:t>
      </w:r>
      <w:r w:rsidRPr="0015220A">
        <w:rPr>
          <w:rFonts w:ascii="Arial" w:hAnsi="Arial" w:cs="Arial"/>
        </w:rPr>
        <w:t xml:space="preserve"> own work within specific standards.</w:t>
      </w:r>
    </w:p>
    <w:p w14:paraId="28867725" w14:textId="5E7A29DF" w:rsidR="0015220A" w:rsidRDefault="0015220A" w:rsidP="0015220A">
      <w:pPr>
        <w:ind w:firstLine="720"/>
        <w:jc w:val="both"/>
        <w:rPr>
          <w:rFonts w:ascii="Arial" w:hAnsi="Arial" w:cs="Arial"/>
        </w:rPr>
      </w:pPr>
      <w:r w:rsidRPr="0015220A">
        <w:rPr>
          <w:rFonts w:ascii="Arial" w:hAnsi="Arial" w:cs="Arial"/>
        </w:rPr>
        <w:t xml:space="preserve">For this assessment, </w:t>
      </w:r>
      <w:r>
        <w:rPr>
          <w:rFonts w:ascii="Arial" w:hAnsi="Arial" w:cs="Arial"/>
        </w:rPr>
        <w:t>I didn’t use</w:t>
      </w:r>
      <w:r w:rsidRPr="0015220A">
        <w:rPr>
          <w:rFonts w:ascii="Arial" w:hAnsi="Arial" w:cs="Arial"/>
        </w:rPr>
        <w:t xml:space="preserve"> Generative AI to create text for submission</w:t>
      </w:r>
      <w:r>
        <w:rPr>
          <w:rFonts w:ascii="Arial" w:hAnsi="Arial" w:cs="Arial"/>
        </w:rPr>
        <w:t xml:space="preserve">, </w:t>
      </w:r>
      <w:r w:rsidRPr="0015220A">
        <w:rPr>
          <w:rFonts w:ascii="Arial" w:hAnsi="Arial" w:cs="Arial"/>
        </w:rPr>
        <w:t>to create creative materials, such as images</w:t>
      </w:r>
      <w:r>
        <w:rPr>
          <w:rFonts w:ascii="Arial" w:hAnsi="Arial" w:cs="Arial"/>
        </w:rPr>
        <w:t xml:space="preserve">, </w:t>
      </w:r>
      <w:r w:rsidRPr="0015220A">
        <w:rPr>
          <w:rFonts w:ascii="Arial" w:hAnsi="Arial" w:cs="Arial"/>
        </w:rPr>
        <w:t>to create and check code.</w:t>
      </w:r>
    </w:p>
    <w:p w14:paraId="37213160" w14:textId="438BE783" w:rsidR="0015220A" w:rsidRPr="009D4D22" w:rsidRDefault="0015220A" w:rsidP="0015220A">
      <w:pPr>
        <w:ind w:firstLine="720"/>
        <w:jc w:val="both"/>
        <w:rPr>
          <w:rFonts w:ascii="Arial" w:hAnsi="Arial" w:cs="Arial"/>
        </w:rPr>
      </w:pPr>
      <w:r w:rsidRPr="0015220A">
        <w:rPr>
          <w:rFonts w:ascii="Arial" w:hAnsi="Arial" w:cs="Arial"/>
        </w:rPr>
        <w:t xml:space="preserve">For this assessment, </w:t>
      </w:r>
      <w:r>
        <w:rPr>
          <w:rFonts w:ascii="Arial" w:hAnsi="Arial" w:cs="Arial"/>
        </w:rPr>
        <w:t>I am</w:t>
      </w:r>
      <w:r w:rsidRPr="0015220A">
        <w:rPr>
          <w:rFonts w:ascii="Arial" w:hAnsi="Arial" w:cs="Arial"/>
        </w:rPr>
        <w:t xml:space="preserve"> not allowed to use any type of Generative AI support. This includes research support, structure support, writing/proofreading support and creative support.</w:t>
      </w:r>
    </w:p>
    <w:p w14:paraId="4AEB5CFC" w14:textId="77777777" w:rsidR="0093389A" w:rsidRDefault="0093389A" w:rsidP="00D8746F">
      <w:pPr>
        <w:rPr>
          <w:rFonts w:ascii="Arial" w:hAnsi="Arial" w:cs="Arial"/>
          <w:sz w:val="56"/>
          <w:szCs w:val="56"/>
        </w:rPr>
      </w:pPr>
    </w:p>
    <w:p w14:paraId="62CF775B" w14:textId="77777777" w:rsidR="0015220A" w:rsidRDefault="0015220A" w:rsidP="00D8746F">
      <w:pPr>
        <w:rPr>
          <w:rFonts w:ascii="Arial" w:hAnsi="Arial" w:cs="Arial"/>
          <w:sz w:val="56"/>
          <w:szCs w:val="56"/>
        </w:rPr>
      </w:pPr>
    </w:p>
    <w:p w14:paraId="6DBA544F" w14:textId="77777777" w:rsidR="0015220A" w:rsidRDefault="0015220A" w:rsidP="00D8746F">
      <w:pPr>
        <w:rPr>
          <w:rFonts w:ascii="Arial" w:hAnsi="Arial" w:cs="Arial"/>
          <w:sz w:val="56"/>
          <w:szCs w:val="56"/>
        </w:rPr>
      </w:pPr>
    </w:p>
    <w:p w14:paraId="02F08835" w14:textId="77777777" w:rsidR="0015220A" w:rsidRDefault="0015220A" w:rsidP="00D8746F">
      <w:pPr>
        <w:rPr>
          <w:rFonts w:ascii="Arial" w:hAnsi="Arial" w:cs="Arial"/>
          <w:sz w:val="56"/>
          <w:szCs w:val="56"/>
        </w:rPr>
      </w:pPr>
    </w:p>
    <w:p w14:paraId="5E4E8794" w14:textId="77777777" w:rsidR="0015220A" w:rsidRDefault="0015220A" w:rsidP="00D8746F">
      <w:pPr>
        <w:rPr>
          <w:rFonts w:ascii="Arial" w:hAnsi="Arial" w:cs="Arial"/>
          <w:sz w:val="56"/>
          <w:szCs w:val="56"/>
        </w:rPr>
      </w:pPr>
    </w:p>
    <w:p w14:paraId="6BAA2E68" w14:textId="77777777" w:rsidR="0015220A" w:rsidRDefault="0015220A" w:rsidP="00D8746F">
      <w:pPr>
        <w:rPr>
          <w:rFonts w:ascii="Arial" w:hAnsi="Arial" w:cs="Arial"/>
          <w:sz w:val="56"/>
          <w:szCs w:val="56"/>
        </w:rPr>
      </w:pPr>
    </w:p>
    <w:p w14:paraId="2C338EC0" w14:textId="77777777" w:rsidR="0015220A" w:rsidRDefault="0015220A" w:rsidP="00D8746F">
      <w:pPr>
        <w:rPr>
          <w:rFonts w:ascii="Arial" w:hAnsi="Arial" w:cs="Arial"/>
          <w:sz w:val="56"/>
          <w:szCs w:val="56"/>
        </w:rPr>
      </w:pPr>
    </w:p>
    <w:p w14:paraId="5B9A45A2" w14:textId="77777777" w:rsidR="0015220A" w:rsidRDefault="0015220A" w:rsidP="00D8746F">
      <w:pPr>
        <w:rPr>
          <w:rFonts w:ascii="Arial" w:hAnsi="Arial" w:cs="Arial"/>
          <w:sz w:val="56"/>
          <w:szCs w:val="56"/>
        </w:rPr>
      </w:pPr>
    </w:p>
    <w:p w14:paraId="4635DEE5" w14:textId="77777777" w:rsidR="0015220A" w:rsidRPr="00A47316" w:rsidRDefault="0015220A" w:rsidP="00D8746F">
      <w:pPr>
        <w:rPr>
          <w:rFonts w:ascii="Arial" w:hAnsi="Arial" w:cs="Arial"/>
          <w:sz w:val="56"/>
          <w:szCs w:val="56"/>
        </w:rPr>
      </w:pPr>
    </w:p>
    <w:sdt>
      <w:sdtPr>
        <w:rPr>
          <w:rFonts w:asciiTheme="minorHAnsi" w:eastAsiaTheme="minorHAnsi" w:hAnsiTheme="minorHAnsi" w:cstheme="minorBidi"/>
          <w:color w:val="auto"/>
          <w:kern w:val="2"/>
          <w:sz w:val="24"/>
          <w:szCs w:val="24"/>
          <w14:ligatures w14:val="standardContextual"/>
        </w:rPr>
        <w:id w:val="488841495"/>
        <w:docPartObj>
          <w:docPartGallery w:val="Table of Contents"/>
          <w:docPartUnique/>
        </w:docPartObj>
      </w:sdtPr>
      <w:sdtEndPr>
        <w:rPr>
          <w:b/>
          <w:bCs/>
          <w:noProof/>
        </w:rPr>
      </w:sdtEndPr>
      <w:sdtContent>
        <w:p w14:paraId="0C00CA03" w14:textId="3878D50C" w:rsidR="0093389A" w:rsidRPr="00D8746F" w:rsidRDefault="0093389A" w:rsidP="00D8746F">
          <w:pPr>
            <w:pStyle w:val="TOCHeading"/>
            <w:spacing w:line="360" w:lineRule="auto"/>
            <w:rPr>
              <w:rFonts w:ascii="Arial" w:hAnsi="Arial" w:cs="Arial"/>
              <w:sz w:val="24"/>
              <w:szCs w:val="24"/>
            </w:rPr>
          </w:pPr>
          <w:r w:rsidRPr="00D8746F">
            <w:rPr>
              <w:rFonts w:ascii="Arial" w:hAnsi="Arial" w:cs="Arial"/>
              <w:sz w:val="24"/>
              <w:szCs w:val="24"/>
            </w:rPr>
            <w:t>Table of Contents</w:t>
          </w:r>
        </w:p>
        <w:p w14:paraId="034118D9" w14:textId="1096A0AC" w:rsidR="002145E4" w:rsidRDefault="0093389A">
          <w:pPr>
            <w:pStyle w:val="TOC1"/>
            <w:tabs>
              <w:tab w:val="left" w:pos="480"/>
              <w:tab w:val="right" w:leader="dot" w:pos="9350"/>
            </w:tabs>
            <w:rPr>
              <w:rFonts w:eastAsiaTheme="minorEastAsia"/>
              <w:noProof/>
            </w:rPr>
          </w:pPr>
          <w:r w:rsidRPr="00D8746F">
            <w:rPr>
              <w:rFonts w:ascii="Arial" w:hAnsi="Arial" w:cs="Arial"/>
            </w:rPr>
            <w:fldChar w:fldCharType="begin"/>
          </w:r>
          <w:r w:rsidRPr="00D8746F">
            <w:rPr>
              <w:rFonts w:ascii="Arial" w:hAnsi="Arial" w:cs="Arial"/>
            </w:rPr>
            <w:instrText xml:space="preserve"> TOC \o "1-3" \h \z \u </w:instrText>
          </w:r>
          <w:r w:rsidRPr="00D8746F">
            <w:rPr>
              <w:rFonts w:ascii="Arial" w:hAnsi="Arial" w:cs="Arial"/>
            </w:rPr>
            <w:fldChar w:fldCharType="separate"/>
          </w:r>
          <w:hyperlink w:anchor="_Toc181907048" w:history="1">
            <w:r w:rsidR="002145E4" w:rsidRPr="00CD0336">
              <w:rPr>
                <w:rStyle w:val="Hyperlink"/>
                <w:rFonts w:ascii="Arial" w:hAnsi="Arial" w:cs="Arial"/>
                <w:noProof/>
              </w:rPr>
              <w:t>1.</w:t>
            </w:r>
            <w:r w:rsidR="002145E4">
              <w:rPr>
                <w:rFonts w:eastAsiaTheme="minorEastAsia"/>
                <w:noProof/>
              </w:rPr>
              <w:tab/>
            </w:r>
            <w:r w:rsidR="002145E4" w:rsidRPr="00CD0336">
              <w:rPr>
                <w:rStyle w:val="Hyperlink"/>
                <w:rFonts w:ascii="Arial" w:hAnsi="Arial" w:cs="Arial"/>
                <w:noProof/>
              </w:rPr>
              <w:t>Introduction</w:t>
            </w:r>
            <w:r w:rsidR="002145E4">
              <w:rPr>
                <w:noProof/>
                <w:webHidden/>
              </w:rPr>
              <w:tab/>
            </w:r>
            <w:r w:rsidR="002145E4">
              <w:rPr>
                <w:noProof/>
                <w:webHidden/>
              </w:rPr>
              <w:fldChar w:fldCharType="begin"/>
            </w:r>
            <w:r w:rsidR="002145E4">
              <w:rPr>
                <w:noProof/>
                <w:webHidden/>
              </w:rPr>
              <w:instrText xml:space="preserve"> PAGEREF _Toc181907048 \h </w:instrText>
            </w:r>
            <w:r w:rsidR="002145E4">
              <w:rPr>
                <w:noProof/>
                <w:webHidden/>
              </w:rPr>
            </w:r>
            <w:r w:rsidR="002145E4">
              <w:rPr>
                <w:noProof/>
                <w:webHidden/>
              </w:rPr>
              <w:fldChar w:fldCharType="separate"/>
            </w:r>
            <w:r w:rsidR="002145E4">
              <w:rPr>
                <w:noProof/>
                <w:webHidden/>
              </w:rPr>
              <w:t>3</w:t>
            </w:r>
            <w:r w:rsidR="002145E4">
              <w:rPr>
                <w:noProof/>
                <w:webHidden/>
              </w:rPr>
              <w:fldChar w:fldCharType="end"/>
            </w:r>
          </w:hyperlink>
        </w:p>
        <w:p w14:paraId="7362F9AC" w14:textId="7ADAD55A" w:rsidR="002145E4" w:rsidRDefault="002145E4">
          <w:pPr>
            <w:pStyle w:val="TOC2"/>
            <w:tabs>
              <w:tab w:val="right" w:leader="dot" w:pos="9350"/>
            </w:tabs>
            <w:rPr>
              <w:rFonts w:eastAsiaTheme="minorEastAsia"/>
              <w:noProof/>
            </w:rPr>
          </w:pPr>
          <w:hyperlink w:anchor="_Toc181907049" w:history="1">
            <w:r w:rsidRPr="00CD0336">
              <w:rPr>
                <w:rStyle w:val="Hyperlink"/>
                <w:rFonts w:ascii="Arial" w:hAnsi="Arial" w:cs="Arial"/>
                <w:noProof/>
              </w:rPr>
              <w:t>1.1 Description of the event and why has it been chosen?</w:t>
            </w:r>
            <w:r>
              <w:rPr>
                <w:noProof/>
                <w:webHidden/>
              </w:rPr>
              <w:tab/>
            </w:r>
            <w:r>
              <w:rPr>
                <w:noProof/>
                <w:webHidden/>
              </w:rPr>
              <w:fldChar w:fldCharType="begin"/>
            </w:r>
            <w:r>
              <w:rPr>
                <w:noProof/>
                <w:webHidden/>
              </w:rPr>
              <w:instrText xml:space="preserve"> PAGEREF _Toc181907049 \h </w:instrText>
            </w:r>
            <w:r>
              <w:rPr>
                <w:noProof/>
                <w:webHidden/>
              </w:rPr>
            </w:r>
            <w:r>
              <w:rPr>
                <w:noProof/>
                <w:webHidden/>
              </w:rPr>
              <w:fldChar w:fldCharType="separate"/>
            </w:r>
            <w:r>
              <w:rPr>
                <w:noProof/>
                <w:webHidden/>
              </w:rPr>
              <w:t>4</w:t>
            </w:r>
            <w:r>
              <w:rPr>
                <w:noProof/>
                <w:webHidden/>
              </w:rPr>
              <w:fldChar w:fldCharType="end"/>
            </w:r>
          </w:hyperlink>
        </w:p>
        <w:p w14:paraId="37112835" w14:textId="68F4D7BD" w:rsidR="002145E4" w:rsidRDefault="002145E4">
          <w:pPr>
            <w:pStyle w:val="TOC2"/>
            <w:tabs>
              <w:tab w:val="right" w:leader="dot" w:pos="9350"/>
            </w:tabs>
            <w:rPr>
              <w:rFonts w:eastAsiaTheme="minorEastAsia"/>
              <w:noProof/>
            </w:rPr>
          </w:pPr>
          <w:hyperlink w:anchor="_Toc181907050" w:history="1">
            <w:r w:rsidRPr="00CD0336">
              <w:rPr>
                <w:rStyle w:val="Hyperlink"/>
                <w:rFonts w:ascii="Arial" w:hAnsi="Arial" w:cs="Arial"/>
                <w:noProof/>
              </w:rPr>
              <w:t>1.2 Description of the location</w:t>
            </w:r>
            <w:r>
              <w:rPr>
                <w:noProof/>
                <w:webHidden/>
              </w:rPr>
              <w:tab/>
            </w:r>
            <w:r>
              <w:rPr>
                <w:noProof/>
                <w:webHidden/>
              </w:rPr>
              <w:fldChar w:fldCharType="begin"/>
            </w:r>
            <w:r>
              <w:rPr>
                <w:noProof/>
                <w:webHidden/>
              </w:rPr>
              <w:instrText xml:space="preserve"> PAGEREF _Toc181907050 \h </w:instrText>
            </w:r>
            <w:r>
              <w:rPr>
                <w:noProof/>
                <w:webHidden/>
              </w:rPr>
            </w:r>
            <w:r>
              <w:rPr>
                <w:noProof/>
                <w:webHidden/>
              </w:rPr>
              <w:fldChar w:fldCharType="separate"/>
            </w:r>
            <w:r>
              <w:rPr>
                <w:noProof/>
                <w:webHidden/>
              </w:rPr>
              <w:t>4</w:t>
            </w:r>
            <w:r>
              <w:rPr>
                <w:noProof/>
                <w:webHidden/>
              </w:rPr>
              <w:fldChar w:fldCharType="end"/>
            </w:r>
          </w:hyperlink>
        </w:p>
        <w:p w14:paraId="2840593D" w14:textId="7EED7D1A" w:rsidR="002145E4" w:rsidRDefault="002145E4">
          <w:pPr>
            <w:pStyle w:val="TOC1"/>
            <w:tabs>
              <w:tab w:val="right" w:leader="dot" w:pos="9350"/>
            </w:tabs>
            <w:rPr>
              <w:rFonts w:eastAsiaTheme="minorEastAsia"/>
              <w:noProof/>
            </w:rPr>
          </w:pPr>
          <w:hyperlink w:anchor="_Toc181907051" w:history="1">
            <w:r w:rsidRPr="00CD0336">
              <w:rPr>
                <w:rStyle w:val="Hyperlink"/>
                <w:rFonts w:ascii="Arial" w:hAnsi="Arial" w:cs="Arial"/>
                <w:noProof/>
              </w:rPr>
              <w:t>2. The Event Cycle</w:t>
            </w:r>
            <w:r>
              <w:rPr>
                <w:noProof/>
                <w:webHidden/>
              </w:rPr>
              <w:tab/>
            </w:r>
            <w:r>
              <w:rPr>
                <w:noProof/>
                <w:webHidden/>
              </w:rPr>
              <w:fldChar w:fldCharType="begin"/>
            </w:r>
            <w:r>
              <w:rPr>
                <w:noProof/>
                <w:webHidden/>
              </w:rPr>
              <w:instrText xml:space="preserve"> PAGEREF _Toc181907051 \h </w:instrText>
            </w:r>
            <w:r>
              <w:rPr>
                <w:noProof/>
                <w:webHidden/>
              </w:rPr>
            </w:r>
            <w:r>
              <w:rPr>
                <w:noProof/>
                <w:webHidden/>
              </w:rPr>
              <w:fldChar w:fldCharType="separate"/>
            </w:r>
            <w:r>
              <w:rPr>
                <w:noProof/>
                <w:webHidden/>
              </w:rPr>
              <w:t>5</w:t>
            </w:r>
            <w:r>
              <w:rPr>
                <w:noProof/>
                <w:webHidden/>
              </w:rPr>
              <w:fldChar w:fldCharType="end"/>
            </w:r>
          </w:hyperlink>
        </w:p>
        <w:p w14:paraId="47AC46C9" w14:textId="4205A590" w:rsidR="002145E4" w:rsidRDefault="002145E4">
          <w:pPr>
            <w:pStyle w:val="TOC2"/>
            <w:tabs>
              <w:tab w:val="right" w:leader="dot" w:pos="9350"/>
            </w:tabs>
            <w:rPr>
              <w:rFonts w:eastAsiaTheme="minorEastAsia"/>
              <w:noProof/>
            </w:rPr>
          </w:pPr>
          <w:hyperlink w:anchor="_Toc181907052" w:history="1">
            <w:r w:rsidRPr="00CD0336">
              <w:rPr>
                <w:rStyle w:val="Hyperlink"/>
                <w:rFonts w:ascii="Arial" w:hAnsi="Arial" w:cs="Arial"/>
                <w:noProof/>
              </w:rPr>
              <w:t>2.1 Definition</w:t>
            </w:r>
            <w:r>
              <w:rPr>
                <w:noProof/>
                <w:webHidden/>
              </w:rPr>
              <w:tab/>
            </w:r>
            <w:r>
              <w:rPr>
                <w:noProof/>
                <w:webHidden/>
              </w:rPr>
              <w:fldChar w:fldCharType="begin"/>
            </w:r>
            <w:r>
              <w:rPr>
                <w:noProof/>
                <w:webHidden/>
              </w:rPr>
              <w:instrText xml:space="preserve"> PAGEREF _Toc181907052 \h </w:instrText>
            </w:r>
            <w:r>
              <w:rPr>
                <w:noProof/>
                <w:webHidden/>
              </w:rPr>
            </w:r>
            <w:r>
              <w:rPr>
                <w:noProof/>
                <w:webHidden/>
              </w:rPr>
              <w:fldChar w:fldCharType="separate"/>
            </w:r>
            <w:r>
              <w:rPr>
                <w:noProof/>
                <w:webHidden/>
              </w:rPr>
              <w:t>5</w:t>
            </w:r>
            <w:r>
              <w:rPr>
                <w:noProof/>
                <w:webHidden/>
              </w:rPr>
              <w:fldChar w:fldCharType="end"/>
            </w:r>
          </w:hyperlink>
        </w:p>
        <w:p w14:paraId="37246DC1" w14:textId="1D87751F" w:rsidR="002145E4" w:rsidRDefault="002145E4">
          <w:pPr>
            <w:pStyle w:val="TOC2"/>
            <w:tabs>
              <w:tab w:val="right" w:leader="dot" w:pos="9350"/>
            </w:tabs>
            <w:rPr>
              <w:rFonts w:eastAsiaTheme="minorEastAsia"/>
              <w:noProof/>
            </w:rPr>
          </w:pPr>
          <w:hyperlink w:anchor="_Toc181907053" w:history="1">
            <w:r w:rsidRPr="00CD0336">
              <w:rPr>
                <w:rStyle w:val="Hyperlink"/>
                <w:rFonts w:ascii="Arial" w:hAnsi="Arial" w:cs="Arial"/>
                <w:noProof/>
              </w:rPr>
              <w:t>2.2 Event Cycle in Fairy Christmas Market event</w:t>
            </w:r>
            <w:r>
              <w:rPr>
                <w:noProof/>
                <w:webHidden/>
              </w:rPr>
              <w:tab/>
            </w:r>
            <w:r>
              <w:rPr>
                <w:noProof/>
                <w:webHidden/>
              </w:rPr>
              <w:fldChar w:fldCharType="begin"/>
            </w:r>
            <w:r>
              <w:rPr>
                <w:noProof/>
                <w:webHidden/>
              </w:rPr>
              <w:instrText xml:space="preserve"> PAGEREF _Toc181907053 \h </w:instrText>
            </w:r>
            <w:r>
              <w:rPr>
                <w:noProof/>
                <w:webHidden/>
              </w:rPr>
            </w:r>
            <w:r>
              <w:rPr>
                <w:noProof/>
                <w:webHidden/>
              </w:rPr>
              <w:fldChar w:fldCharType="separate"/>
            </w:r>
            <w:r>
              <w:rPr>
                <w:noProof/>
                <w:webHidden/>
              </w:rPr>
              <w:t>5</w:t>
            </w:r>
            <w:r>
              <w:rPr>
                <w:noProof/>
                <w:webHidden/>
              </w:rPr>
              <w:fldChar w:fldCharType="end"/>
            </w:r>
          </w:hyperlink>
        </w:p>
        <w:p w14:paraId="0B934BB3" w14:textId="7F1D6BDD" w:rsidR="002145E4" w:rsidRDefault="002145E4">
          <w:pPr>
            <w:pStyle w:val="TOC1"/>
            <w:tabs>
              <w:tab w:val="right" w:leader="dot" w:pos="9350"/>
            </w:tabs>
            <w:rPr>
              <w:rFonts w:eastAsiaTheme="minorEastAsia"/>
              <w:noProof/>
            </w:rPr>
          </w:pPr>
          <w:hyperlink w:anchor="_Toc181907054" w:history="1">
            <w:r w:rsidRPr="00CD0336">
              <w:rPr>
                <w:rStyle w:val="Hyperlink"/>
                <w:rFonts w:ascii="Arial" w:hAnsi="Arial" w:cs="Arial"/>
                <w:noProof/>
              </w:rPr>
              <w:t>3. Event Concept</w:t>
            </w:r>
            <w:r>
              <w:rPr>
                <w:noProof/>
                <w:webHidden/>
              </w:rPr>
              <w:tab/>
            </w:r>
            <w:r>
              <w:rPr>
                <w:noProof/>
                <w:webHidden/>
              </w:rPr>
              <w:fldChar w:fldCharType="begin"/>
            </w:r>
            <w:r>
              <w:rPr>
                <w:noProof/>
                <w:webHidden/>
              </w:rPr>
              <w:instrText xml:space="preserve"> PAGEREF _Toc181907054 \h </w:instrText>
            </w:r>
            <w:r>
              <w:rPr>
                <w:noProof/>
                <w:webHidden/>
              </w:rPr>
            </w:r>
            <w:r>
              <w:rPr>
                <w:noProof/>
                <w:webHidden/>
              </w:rPr>
              <w:fldChar w:fldCharType="separate"/>
            </w:r>
            <w:r>
              <w:rPr>
                <w:noProof/>
                <w:webHidden/>
              </w:rPr>
              <w:t>6</w:t>
            </w:r>
            <w:r>
              <w:rPr>
                <w:noProof/>
                <w:webHidden/>
              </w:rPr>
              <w:fldChar w:fldCharType="end"/>
            </w:r>
          </w:hyperlink>
        </w:p>
        <w:p w14:paraId="2CCBC98D" w14:textId="1D2AE28D" w:rsidR="002145E4" w:rsidRDefault="002145E4">
          <w:pPr>
            <w:pStyle w:val="TOC2"/>
            <w:tabs>
              <w:tab w:val="right" w:leader="dot" w:pos="9350"/>
            </w:tabs>
            <w:rPr>
              <w:rFonts w:eastAsiaTheme="minorEastAsia"/>
              <w:noProof/>
            </w:rPr>
          </w:pPr>
          <w:hyperlink w:anchor="_Toc181907055" w:history="1">
            <w:r w:rsidRPr="00CD0336">
              <w:rPr>
                <w:rStyle w:val="Hyperlink"/>
                <w:rFonts w:ascii="Arial" w:hAnsi="Arial" w:cs="Arial"/>
                <w:noProof/>
              </w:rPr>
              <w:t>3.1 Guest experience on the day</w:t>
            </w:r>
            <w:r>
              <w:rPr>
                <w:noProof/>
                <w:webHidden/>
              </w:rPr>
              <w:tab/>
            </w:r>
            <w:r>
              <w:rPr>
                <w:noProof/>
                <w:webHidden/>
              </w:rPr>
              <w:fldChar w:fldCharType="begin"/>
            </w:r>
            <w:r>
              <w:rPr>
                <w:noProof/>
                <w:webHidden/>
              </w:rPr>
              <w:instrText xml:space="preserve"> PAGEREF _Toc181907055 \h </w:instrText>
            </w:r>
            <w:r>
              <w:rPr>
                <w:noProof/>
                <w:webHidden/>
              </w:rPr>
            </w:r>
            <w:r>
              <w:rPr>
                <w:noProof/>
                <w:webHidden/>
              </w:rPr>
              <w:fldChar w:fldCharType="separate"/>
            </w:r>
            <w:r>
              <w:rPr>
                <w:noProof/>
                <w:webHidden/>
              </w:rPr>
              <w:t>6</w:t>
            </w:r>
            <w:r>
              <w:rPr>
                <w:noProof/>
                <w:webHidden/>
              </w:rPr>
              <w:fldChar w:fldCharType="end"/>
            </w:r>
          </w:hyperlink>
        </w:p>
        <w:p w14:paraId="20FFF08E" w14:textId="144930FD" w:rsidR="002145E4" w:rsidRDefault="002145E4">
          <w:pPr>
            <w:pStyle w:val="TOC1"/>
            <w:tabs>
              <w:tab w:val="right" w:leader="dot" w:pos="9350"/>
            </w:tabs>
            <w:rPr>
              <w:rFonts w:eastAsiaTheme="minorEastAsia"/>
              <w:noProof/>
            </w:rPr>
          </w:pPr>
          <w:hyperlink w:anchor="_Toc181907056" w:history="1">
            <w:r w:rsidRPr="00CD0336">
              <w:rPr>
                <w:rStyle w:val="Hyperlink"/>
                <w:rFonts w:ascii="Arial" w:hAnsi="Arial" w:cs="Arial"/>
                <w:noProof/>
              </w:rPr>
              <w:t>4. Aim and objectives of the event</w:t>
            </w:r>
            <w:r>
              <w:rPr>
                <w:noProof/>
                <w:webHidden/>
              </w:rPr>
              <w:tab/>
            </w:r>
            <w:r>
              <w:rPr>
                <w:noProof/>
                <w:webHidden/>
              </w:rPr>
              <w:fldChar w:fldCharType="begin"/>
            </w:r>
            <w:r>
              <w:rPr>
                <w:noProof/>
                <w:webHidden/>
              </w:rPr>
              <w:instrText xml:space="preserve"> PAGEREF _Toc181907056 \h </w:instrText>
            </w:r>
            <w:r>
              <w:rPr>
                <w:noProof/>
                <w:webHidden/>
              </w:rPr>
            </w:r>
            <w:r>
              <w:rPr>
                <w:noProof/>
                <w:webHidden/>
              </w:rPr>
              <w:fldChar w:fldCharType="separate"/>
            </w:r>
            <w:r>
              <w:rPr>
                <w:noProof/>
                <w:webHidden/>
              </w:rPr>
              <w:t>7</w:t>
            </w:r>
            <w:r>
              <w:rPr>
                <w:noProof/>
                <w:webHidden/>
              </w:rPr>
              <w:fldChar w:fldCharType="end"/>
            </w:r>
          </w:hyperlink>
        </w:p>
        <w:p w14:paraId="15BC3242" w14:textId="61A69E61" w:rsidR="002145E4" w:rsidRDefault="002145E4">
          <w:pPr>
            <w:pStyle w:val="TOC2"/>
            <w:tabs>
              <w:tab w:val="right" w:leader="dot" w:pos="9350"/>
            </w:tabs>
            <w:rPr>
              <w:rFonts w:eastAsiaTheme="minorEastAsia"/>
              <w:noProof/>
            </w:rPr>
          </w:pPr>
          <w:hyperlink w:anchor="_Toc181907057" w:history="1">
            <w:r w:rsidRPr="00CD0336">
              <w:rPr>
                <w:rStyle w:val="Hyperlink"/>
                <w:rFonts w:ascii="Arial" w:hAnsi="Arial" w:cs="Arial"/>
                <w:noProof/>
              </w:rPr>
              <w:t>4.1 Overarching aim</w:t>
            </w:r>
            <w:r>
              <w:rPr>
                <w:noProof/>
                <w:webHidden/>
              </w:rPr>
              <w:tab/>
            </w:r>
            <w:r>
              <w:rPr>
                <w:noProof/>
                <w:webHidden/>
              </w:rPr>
              <w:fldChar w:fldCharType="begin"/>
            </w:r>
            <w:r>
              <w:rPr>
                <w:noProof/>
                <w:webHidden/>
              </w:rPr>
              <w:instrText xml:space="preserve"> PAGEREF _Toc181907057 \h </w:instrText>
            </w:r>
            <w:r>
              <w:rPr>
                <w:noProof/>
                <w:webHidden/>
              </w:rPr>
            </w:r>
            <w:r>
              <w:rPr>
                <w:noProof/>
                <w:webHidden/>
              </w:rPr>
              <w:fldChar w:fldCharType="separate"/>
            </w:r>
            <w:r>
              <w:rPr>
                <w:noProof/>
                <w:webHidden/>
              </w:rPr>
              <w:t>8</w:t>
            </w:r>
            <w:r>
              <w:rPr>
                <w:noProof/>
                <w:webHidden/>
              </w:rPr>
              <w:fldChar w:fldCharType="end"/>
            </w:r>
          </w:hyperlink>
        </w:p>
        <w:p w14:paraId="6FE0CA11" w14:textId="3A43DB60" w:rsidR="002145E4" w:rsidRDefault="002145E4">
          <w:pPr>
            <w:pStyle w:val="TOC2"/>
            <w:tabs>
              <w:tab w:val="right" w:leader="dot" w:pos="9350"/>
            </w:tabs>
            <w:rPr>
              <w:rFonts w:eastAsiaTheme="minorEastAsia"/>
              <w:noProof/>
            </w:rPr>
          </w:pPr>
          <w:hyperlink w:anchor="_Toc181907058" w:history="1">
            <w:r w:rsidRPr="00CD0336">
              <w:rPr>
                <w:rStyle w:val="Hyperlink"/>
                <w:rFonts w:ascii="Arial" w:hAnsi="Arial" w:cs="Arial"/>
                <w:noProof/>
              </w:rPr>
              <w:t>4.2 SMART Objectives</w:t>
            </w:r>
            <w:r>
              <w:rPr>
                <w:noProof/>
                <w:webHidden/>
              </w:rPr>
              <w:tab/>
            </w:r>
            <w:r>
              <w:rPr>
                <w:noProof/>
                <w:webHidden/>
              </w:rPr>
              <w:fldChar w:fldCharType="begin"/>
            </w:r>
            <w:r>
              <w:rPr>
                <w:noProof/>
                <w:webHidden/>
              </w:rPr>
              <w:instrText xml:space="preserve"> PAGEREF _Toc181907058 \h </w:instrText>
            </w:r>
            <w:r>
              <w:rPr>
                <w:noProof/>
                <w:webHidden/>
              </w:rPr>
            </w:r>
            <w:r>
              <w:rPr>
                <w:noProof/>
                <w:webHidden/>
              </w:rPr>
              <w:fldChar w:fldCharType="separate"/>
            </w:r>
            <w:r>
              <w:rPr>
                <w:noProof/>
                <w:webHidden/>
              </w:rPr>
              <w:t>8</w:t>
            </w:r>
            <w:r>
              <w:rPr>
                <w:noProof/>
                <w:webHidden/>
              </w:rPr>
              <w:fldChar w:fldCharType="end"/>
            </w:r>
          </w:hyperlink>
        </w:p>
        <w:p w14:paraId="1DB4E1F1" w14:textId="27E7AE68" w:rsidR="002145E4" w:rsidRDefault="002145E4">
          <w:pPr>
            <w:pStyle w:val="TOC1"/>
            <w:tabs>
              <w:tab w:val="right" w:leader="dot" w:pos="9350"/>
            </w:tabs>
            <w:rPr>
              <w:rFonts w:eastAsiaTheme="minorEastAsia"/>
              <w:noProof/>
            </w:rPr>
          </w:pPr>
          <w:hyperlink w:anchor="_Toc181907059" w:history="1">
            <w:r w:rsidRPr="00CD0336">
              <w:rPr>
                <w:rStyle w:val="Hyperlink"/>
                <w:rFonts w:ascii="Arial" w:hAnsi="Arial" w:cs="Arial"/>
                <w:noProof/>
              </w:rPr>
              <w:t>5. Event management</w:t>
            </w:r>
            <w:r>
              <w:rPr>
                <w:noProof/>
                <w:webHidden/>
              </w:rPr>
              <w:tab/>
            </w:r>
            <w:r>
              <w:rPr>
                <w:noProof/>
                <w:webHidden/>
              </w:rPr>
              <w:fldChar w:fldCharType="begin"/>
            </w:r>
            <w:r>
              <w:rPr>
                <w:noProof/>
                <w:webHidden/>
              </w:rPr>
              <w:instrText xml:space="preserve"> PAGEREF _Toc181907059 \h </w:instrText>
            </w:r>
            <w:r>
              <w:rPr>
                <w:noProof/>
                <w:webHidden/>
              </w:rPr>
            </w:r>
            <w:r>
              <w:rPr>
                <w:noProof/>
                <w:webHidden/>
              </w:rPr>
              <w:fldChar w:fldCharType="separate"/>
            </w:r>
            <w:r>
              <w:rPr>
                <w:noProof/>
                <w:webHidden/>
              </w:rPr>
              <w:t>9</w:t>
            </w:r>
            <w:r>
              <w:rPr>
                <w:noProof/>
                <w:webHidden/>
              </w:rPr>
              <w:fldChar w:fldCharType="end"/>
            </w:r>
          </w:hyperlink>
        </w:p>
        <w:p w14:paraId="3F4CA674" w14:textId="160E981E" w:rsidR="002145E4" w:rsidRDefault="002145E4">
          <w:pPr>
            <w:pStyle w:val="TOC2"/>
            <w:tabs>
              <w:tab w:val="right" w:leader="dot" w:pos="9350"/>
            </w:tabs>
            <w:rPr>
              <w:rFonts w:eastAsiaTheme="minorEastAsia"/>
              <w:noProof/>
            </w:rPr>
          </w:pPr>
          <w:hyperlink w:anchor="_Toc181907060" w:history="1">
            <w:r w:rsidRPr="00CD0336">
              <w:rPr>
                <w:rStyle w:val="Hyperlink"/>
                <w:rFonts w:ascii="Arial" w:hAnsi="Arial" w:cs="Arial"/>
                <w:noProof/>
              </w:rPr>
              <w:t>5.1 Skills and resources required for the event</w:t>
            </w:r>
            <w:r>
              <w:rPr>
                <w:noProof/>
                <w:webHidden/>
              </w:rPr>
              <w:tab/>
            </w:r>
            <w:r>
              <w:rPr>
                <w:noProof/>
                <w:webHidden/>
              </w:rPr>
              <w:fldChar w:fldCharType="begin"/>
            </w:r>
            <w:r>
              <w:rPr>
                <w:noProof/>
                <w:webHidden/>
              </w:rPr>
              <w:instrText xml:space="preserve"> PAGEREF _Toc181907060 \h </w:instrText>
            </w:r>
            <w:r>
              <w:rPr>
                <w:noProof/>
                <w:webHidden/>
              </w:rPr>
            </w:r>
            <w:r>
              <w:rPr>
                <w:noProof/>
                <w:webHidden/>
              </w:rPr>
              <w:fldChar w:fldCharType="separate"/>
            </w:r>
            <w:r>
              <w:rPr>
                <w:noProof/>
                <w:webHidden/>
              </w:rPr>
              <w:t>9</w:t>
            </w:r>
            <w:r>
              <w:rPr>
                <w:noProof/>
                <w:webHidden/>
              </w:rPr>
              <w:fldChar w:fldCharType="end"/>
            </w:r>
          </w:hyperlink>
        </w:p>
        <w:p w14:paraId="7A9A8A0D" w14:textId="2BB6DC1D" w:rsidR="002145E4" w:rsidRDefault="002145E4">
          <w:pPr>
            <w:pStyle w:val="TOC2"/>
            <w:tabs>
              <w:tab w:val="right" w:leader="dot" w:pos="9350"/>
            </w:tabs>
            <w:rPr>
              <w:rFonts w:eastAsiaTheme="minorEastAsia"/>
              <w:noProof/>
            </w:rPr>
          </w:pPr>
          <w:hyperlink w:anchor="_Toc181907061" w:history="1">
            <w:r w:rsidRPr="00CD0336">
              <w:rPr>
                <w:rStyle w:val="Hyperlink"/>
                <w:rFonts w:ascii="Arial" w:hAnsi="Arial" w:cs="Arial"/>
                <w:noProof/>
              </w:rPr>
              <w:t>5.2 Planning/ Marketing activities</w:t>
            </w:r>
            <w:r>
              <w:rPr>
                <w:noProof/>
                <w:webHidden/>
              </w:rPr>
              <w:tab/>
            </w:r>
            <w:r>
              <w:rPr>
                <w:noProof/>
                <w:webHidden/>
              </w:rPr>
              <w:fldChar w:fldCharType="begin"/>
            </w:r>
            <w:r>
              <w:rPr>
                <w:noProof/>
                <w:webHidden/>
              </w:rPr>
              <w:instrText xml:space="preserve"> PAGEREF _Toc181907061 \h </w:instrText>
            </w:r>
            <w:r>
              <w:rPr>
                <w:noProof/>
                <w:webHidden/>
              </w:rPr>
            </w:r>
            <w:r>
              <w:rPr>
                <w:noProof/>
                <w:webHidden/>
              </w:rPr>
              <w:fldChar w:fldCharType="separate"/>
            </w:r>
            <w:r>
              <w:rPr>
                <w:noProof/>
                <w:webHidden/>
              </w:rPr>
              <w:t>10</w:t>
            </w:r>
            <w:r>
              <w:rPr>
                <w:noProof/>
                <w:webHidden/>
              </w:rPr>
              <w:fldChar w:fldCharType="end"/>
            </w:r>
          </w:hyperlink>
        </w:p>
        <w:p w14:paraId="15AF13BB" w14:textId="09C9F280" w:rsidR="002145E4" w:rsidRDefault="002145E4">
          <w:pPr>
            <w:pStyle w:val="TOC1"/>
            <w:tabs>
              <w:tab w:val="right" w:leader="dot" w:pos="9350"/>
            </w:tabs>
            <w:rPr>
              <w:rFonts w:eastAsiaTheme="minorEastAsia"/>
              <w:noProof/>
            </w:rPr>
          </w:pPr>
          <w:hyperlink w:anchor="_Toc181907062" w:history="1">
            <w:r w:rsidRPr="00CD0336">
              <w:rPr>
                <w:rStyle w:val="Hyperlink"/>
                <w:rFonts w:ascii="Arial" w:hAnsi="Arial" w:cs="Arial"/>
                <w:noProof/>
              </w:rPr>
              <w:t>6. Event budget</w:t>
            </w:r>
            <w:r>
              <w:rPr>
                <w:noProof/>
                <w:webHidden/>
              </w:rPr>
              <w:tab/>
            </w:r>
            <w:r>
              <w:rPr>
                <w:noProof/>
                <w:webHidden/>
              </w:rPr>
              <w:fldChar w:fldCharType="begin"/>
            </w:r>
            <w:r>
              <w:rPr>
                <w:noProof/>
                <w:webHidden/>
              </w:rPr>
              <w:instrText xml:space="preserve"> PAGEREF _Toc181907062 \h </w:instrText>
            </w:r>
            <w:r>
              <w:rPr>
                <w:noProof/>
                <w:webHidden/>
              </w:rPr>
            </w:r>
            <w:r>
              <w:rPr>
                <w:noProof/>
                <w:webHidden/>
              </w:rPr>
              <w:fldChar w:fldCharType="separate"/>
            </w:r>
            <w:r>
              <w:rPr>
                <w:noProof/>
                <w:webHidden/>
              </w:rPr>
              <w:t>11</w:t>
            </w:r>
            <w:r>
              <w:rPr>
                <w:noProof/>
                <w:webHidden/>
              </w:rPr>
              <w:fldChar w:fldCharType="end"/>
            </w:r>
          </w:hyperlink>
        </w:p>
        <w:p w14:paraId="78949BE9" w14:textId="0FAAB841" w:rsidR="002145E4" w:rsidRDefault="002145E4">
          <w:pPr>
            <w:pStyle w:val="TOC2"/>
            <w:tabs>
              <w:tab w:val="right" w:leader="dot" w:pos="9350"/>
            </w:tabs>
            <w:rPr>
              <w:rFonts w:eastAsiaTheme="minorEastAsia"/>
              <w:noProof/>
            </w:rPr>
          </w:pPr>
          <w:hyperlink w:anchor="_Toc181907063" w:history="1">
            <w:r w:rsidRPr="00CD0336">
              <w:rPr>
                <w:rStyle w:val="Hyperlink"/>
                <w:rFonts w:ascii="Arial" w:hAnsi="Arial" w:cs="Arial"/>
                <w:noProof/>
              </w:rPr>
              <w:t>6.1 Income and expenditure</w:t>
            </w:r>
            <w:r>
              <w:rPr>
                <w:noProof/>
                <w:webHidden/>
              </w:rPr>
              <w:tab/>
            </w:r>
            <w:r>
              <w:rPr>
                <w:noProof/>
                <w:webHidden/>
              </w:rPr>
              <w:fldChar w:fldCharType="begin"/>
            </w:r>
            <w:r>
              <w:rPr>
                <w:noProof/>
                <w:webHidden/>
              </w:rPr>
              <w:instrText xml:space="preserve"> PAGEREF _Toc181907063 \h </w:instrText>
            </w:r>
            <w:r>
              <w:rPr>
                <w:noProof/>
                <w:webHidden/>
              </w:rPr>
            </w:r>
            <w:r>
              <w:rPr>
                <w:noProof/>
                <w:webHidden/>
              </w:rPr>
              <w:fldChar w:fldCharType="separate"/>
            </w:r>
            <w:r>
              <w:rPr>
                <w:noProof/>
                <w:webHidden/>
              </w:rPr>
              <w:t>11</w:t>
            </w:r>
            <w:r>
              <w:rPr>
                <w:noProof/>
                <w:webHidden/>
              </w:rPr>
              <w:fldChar w:fldCharType="end"/>
            </w:r>
          </w:hyperlink>
        </w:p>
        <w:p w14:paraId="782E3593" w14:textId="1867985A" w:rsidR="002145E4" w:rsidRDefault="002145E4">
          <w:pPr>
            <w:pStyle w:val="TOC1"/>
            <w:tabs>
              <w:tab w:val="right" w:leader="dot" w:pos="9350"/>
            </w:tabs>
            <w:rPr>
              <w:rFonts w:eastAsiaTheme="minorEastAsia"/>
              <w:noProof/>
            </w:rPr>
          </w:pPr>
          <w:hyperlink w:anchor="_Toc181907064" w:history="1">
            <w:r w:rsidRPr="00CD0336">
              <w:rPr>
                <w:rStyle w:val="Hyperlink"/>
                <w:rFonts w:ascii="Arial" w:hAnsi="Arial" w:cs="Arial"/>
                <w:noProof/>
              </w:rPr>
              <w:t>7 Industry trends/ issues/impact</w:t>
            </w:r>
            <w:r>
              <w:rPr>
                <w:noProof/>
                <w:webHidden/>
              </w:rPr>
              <w:tab/>
            </w:r>
            <w:r>
              <w:rPr>
                <w:noProof/>
                <w:webHidden/>
              </w:rPr>
              <w:fldChar w:fldCharType="begin"/>
            </w:r>
            <w:r>
              <w:rPr>
                <w:noProof/>
                <w:webHidden/>
              </w:rPr>
              <w:instrText xml:space="preserve"> PAGEREF _Toc181907064 \h </w:instrText>
            </w:r>
            <w:r>
              <w:rPr>
                <w:noProof/>
                <w:webHidden/>
              </w:rPr>
            </w:r>
            <w:r>
              <w:rPr>
                <w:noProof/>
                <w:webHidden/>
              </w:rPr>
              <w:fldChar w:fldCharType="separate"/>
            </w:r>
            <w:r>
              <w:rPr>
                <w:noProof/>
                <w:webHidden/>
              </w:rPr>
              <w:t>15</w:t>
            </w:r>
            <w:r>
              <w:rPr>
                <w:noProof/>
                <w:webHidden/>
              </w:rPr>
              <w:fldChar w:fldCharType="end"/>
            </w:r>
          </w:hyperlink>
        </w:p>
        <w:p w14:paraId="1FCA3307" w14:textId="15AAA97E" w:rsidR="002145E4" w:rsidRDefault="002145E4">
          <w:pPr>
            <w:pStyle w:val="TOC1"/>
            <w:tabs>
              <w:tab w:val="right" w:leader="dot" w:pos="9350"/>
            </w:tabs>
            <w:rPr>
              <w:rFonts w:eastAsiaTheme="minorEastAsia"/>
              <w:noProof/>
            </w:rPr>
          </w:pPr>
          <w:hyperlink w:anchor="_Toc181907065" w:history="1">
            <w:r w:rsidRPr="00CD0336">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_Toc181907065 \h </w:instrText>
            </w:r>
            <w:r>
              <w:rPr>
                <w:noProof/>
                <w:webHidden/>
              </w:rPr>
            </w:r>
            <w:r>
              <w:rPr>
                <w:noProof/>
                <w:webHidden/>
              </w:rPr>
              <w:fldChar w:fldCharType="separate"/>
            </w:r>
            <w:r>
              <w:rPr>
                <w:noProof/>
                <w:webHidden/>
              </w:rPr>
              <w:t>15</w:t>
            </w:r>
            <w:r>
              <w:rPr>
                <w:noProof/>
                <w:webHidden/>
              </w:rPr>
              <w:fldChar w:fldCharType="end"/>
            </w:r>
          </w:hyperlink>
        </w:p>
        <w:p w14:paraId="2B14594E" w14:textId="01039266" w:rsidR="002145E4" w:rsidRDefault="002145E4">
          <w:pPr>
            <w:pStyle w:val="TOC1"/>
            <w:tabs>
              <w:tab w:val="right" w:leader="dot" w:pos="9350"/>
            </w:tabs>
            <w:rPr>
              <w:rFonts w:eastAsiaTheme="minorEastAsia"/>
              <w:noProof/>
            </w:rPr>
          </w:pPr>
          <w:hyperlink w:anchor="_Toc181907066" w:history="1">
            <w:r w:rsidRPr="00CD033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_Toc181907066 \h </w:instrText>
            </w:r>
            <w:r>
              <w:rPr>
                <w:noProof/>
                <w:webHidden/>
              </w:rPr>
            </w:r>
            <w:r>
              <w:rPr>
                <w:noProof/>
                <w:webHidden/>
              </w:rPr>
              <w:fldChar w:fldCharType="separate"/>
            </w:r>
            <w:r>
              <w:rPr>
                <w:noProof/>
                <w:webHidden/>
              </w:rPr>
              <w:t>16</w:t>
            </w:r>
            <w:r>
              <w:rPr>
                <w:noProof/>
                <w:webHidden/>
              </w:rPr>
              <w:fldChar w:fldCharType="end"/>
            </w:r>
          </w:hyperlink>
        </w:p>
        <w:p w14:paraId="133D80B5" w14:textId="46B2BCEF" w:rsidR="00825E78" w:rsidRDefault="0093389A" w:rsidP="00D8746F">
          <w:pPr>
            <w:spacing w:line="360" w:lineRule="auto"/>
            <w:rPr>
              <w:rFonts w:ascii="Arial" w:hAnsi="Arial" w:cs="Arial"/>
              <w:b/>
              <w:bCs/>
              <w:noProof/>
            </w:rPr>
          </w:pPr>
          <w:r w:rsidRPr="00D8746F">
            <w:rPr>
              <w:rFonts w:ascii="Arial" w:hAnsi="Arial" w:cs="Arial"/>
              <w:b/>
              <w:bCs/>
              <w:noProof/>
            </w:rPr>
            <w:fldChar w:fldCharType="end"/>
          </w:r>
        </w:p>
        <w:p w14:paraId="4906A782" w14:textId="14DA3C06" w:rsidR="0071343B" w:rsidRPr="00D8746F" w:rsidRDefault="00000000" w:rsidP="00D8746F">
          <w:pPr>
            <w:spacing w:line="360" w:lineRule="auto"/>
          </w:pPr>
        </w:p>
      </w:sdtContent>
    </w:sdt>
    <w:p w14:paraId="66B9B84F" w14:textId="77777777" w:rsidR="00825E78" w:rsidRDefault="00825E78" w:rsidP="00825E78">
      <w:pPr>
        <w:pStyle w:val="Heading1"/>
        <w:spacing w:line="360" w:lineRule="auto"/>
        <w:ind w:left="720"/>
        <w:rPr>
          <w:rFonts w:ascii="Arial" w:hAnsi="Arial" w:cs="Arial"/>
          <w:sz w:val="24"/>
          <w:szCs w:val="24"/>
        </w:rPr>
      </w:pPr>
    </w:p>
    <w:p w14:paraId="2B2A9910" w14:textId="77777777" w:rsidR="00825E78" w:rsidRDefault="00825E78" w:rsidP="00825E78"/>
    <w:p w14:paraId="2FF56D6A" w14:textId="77777777" w:rsidR="00825E78" w:rsidRPr="00825E78" w:rsidRDefault="00825E78" w:rsidP="00825E78"/>
    <w:p w14:paraId="0ADC08CD" w14:textId="397F6104" w:rsidR="0071343B" w:rsidRPr="00D8746F" w:rsidRDefault="00D8746F" w:rsidP="00D8746F">
      <w:pPr>
        <w:pStyle w:val="Heading1"/>
        <w:numPr>
          <w:ilvl w:val="0"/>
          <w:numId w:val="5"/>
        </w:numPr>
        <w:spacing w:line="360" w:lineRule="auto"/>
        <w:rPr>
          <w:rFonts w:ascii="Arial" w:hAnsi="Arial" w:cs="Arial"/>
          <w:sz w:val="24"/>
          <w:szCs w:val="24"/>
        </w:rPr>
      </w:pPr>
      <w:bookmarkStart w:id="0" w:name="_Toc181907048"/>
      <w:r w:rsidRPr="00D8746F">
        <w:rPr>
          <w:rFonts w:ascii="Arial" w:hAnsi="Arial" w:cs="Arial"/>
          <w:sz w:val="24"/>
          <w:szCs w:val="24"/>
        </w:rPr>
        <w:lastRenderedPageBreak/>
        <w:t>I</w:t>
      </w:r>
      <w:r w:rsidR="0071343B" w:rsidRPr="00D8746F">
        <w:rPr>
          <w:rFonts w:ascii="Arial" w:hAnsi="Arial" w:cs="Arial"/>
          <w:sz w:val="24"/>
          <w:szCs w:val="24"/>
        </w:rPr>
        <w:t>ntroduction</w:t>
      </w:r>
      <w:bookmarkEnd w:id="0"/>
      <w:r w:rsidR="0071343B" w:rsidRPr="00D8746F">
        <w:rPr>
          <w:rFonts w:ascii="Arial" w:hAnsi="Arial" w:cs="Arial"/>
          <w:sz w:val="24"/>
          <w:szCs w:val="24"/>
        </w:rPr>
        <w:t xml:space="preserve"> </w:t>
      </w:r>
    </w:p>
    <w:p w14:paraId="2E4E2751" w14:textId="3C10D495" w:rsidR="008252E2" w:rsidRDefault="008252E2" w:rsidP="00D8746F">
      <w:pPr>
        <w:pStyle w:val="ListParagraph"/>
        <w:spacing w:line="360" w:lineRule="auto"/>
        <w:ind w:left="0" w:firstLine="360"/>
        <w:jc w:val="both"/>
        <w:rPr>
          <w:rFonts w:ascii="Arial" w:hAnsi="Arial" w:cs="Arial"/>
        </w:rPr>
      </w:pPr>
      <w:r w:rsidRPr="00D8746F">
        <w:rPr>
          <w:rFonts w:ascii="Arial" w:hAnsi="Arial" w:cs="Arial"/>
        </w:rPr>
        <w:t>This report will critically analyze the strategic planning and delivery considerations for the Fairy Christmas Market, with a focus on both theoretical frameworks and practical issues that are crucial to its success. The event will follow a structured event cycle, including concept development, feasibility, planning, implementation, and evaluation. By examining each phase of this cycle, the report will highlight key factors such as logistical planning, marketing, risk management, and stakeholder engagement.</w:t>
      </w:r>
    </w:p>
    <w:p w14:paraId="705954A9" w14:textId="70F1A785" w:rsidR="008252E2" w:rsidRPr="00503358" w:rsidRDefault="00503358" w:rsidP="00503358">
      <w:pPr>
        <w:pStyle w:val="ListParagraph"/>
        <w:spacing w:line="360" w:lineRule="auto"/>
        <w:ind w:left="0" w:firstLine="360"/>
        <w:jc w:val="both"/>
        <w:rPr>
          <w:rFonts w:ascii="Arial" w:hAnsi="Arial" w:cs="Arial"/>
        </w:rPr>
      </w:pPr>
      <w:r w:rsidRPr="00503358">
        <w:rPr>
          <w:rFonts w:ascii="Arial" w:hAnsi="Arial" w:cs="Arial"/>
        </w:rPr>
        <w:t xml:space="preserve">According to Allen et al. (2010), an event is </w:t>
      </w:r>
      <w:r>
        <w:rPr>
          <w:rFonts w:ascii="Arial" w:hAnsi="Arial" w:cs="Arial"/>
        </w:rPr>
        <w:t>a</w:t>
      </w:r>
      <w:r w:rsidRPr="00503358">
        <w:rPr>
          <w:rFonts w:ascii="Arial" w:hAnsi="Arial" w:cs="Arial"/>
        </w:rPr>
        <w:t xml:space="preserve"> temporary gathering with a set start and finish, uniting people to achieve a particular objective. </w:t>
      </w:r>
      <w:r w:rsidRPr="007F7F6F">
        <w:rPr>
          <w:rFonts w:ascii="Arial" w:hAnsi="Arial" w:cs="Arial"/>
        </w:rPr>
        <w:t xml:space="preserve">(Allen et al., 2010, p. 3). </w:t>
      </w:r>
      <w:r w:rsidRPr="00503358">
        <w:rPr>
          <w:rFonts w:ascii="Arial" w:hAnsi="Arial" w:cs="Arial"/>
        </w:rPr>
        <w:t>Events in hospitality often aim to create memorable experiences and can include components like catering, entertainment, and venue arrangements.</w:t>
      </w:r>
    </w:p>
    <w:p w14:paraId="275C646E" w14:textId="3A32D038" w:rsidR="0071343B" w:rsidRPr="00D8746F" w:rsidRDefault="00442565" w:rsidP="00D8746F">
      <w:pPr>
        <w:pStyle w:val="Heading2"/>
        <w:spacing w:line="360" w:lineRule="auto"/>
        <w:rPr>
          <w:rFonts w:ascii="Arial" w:hAnsi="Arial" w:cs="Arial"/>
          <w:sz w:val="24"/>
          <w:szCs w:val="24"/>
        </w:rPr>
      </w:pPr>
      <w:bookmarkStart w:id="1" w:name="_Toc181907049"/>
      <w:r w:rsidRPr="00D8746F">
        <w:rPr>
          <w:rFonts w:ascii="Arial" w:hAnsi="Arial" w:cs="Arial"/>
          <w:sz w:val="24"/>
          <w:szCs w:val="24"/>
        </w:rPr>
        <w:t xml:space="preserve">1.1 </w:t>
      </w:r>
      <w:r w:rsidR="008252E2" w:rsidRPr="00D8746F">
        <w:rPr>
          <w:rFonts w:ascii="Arial" w:hAnsi="Arial" w:cs="Arial"/>
          <w:sz w:val="24"/>
          <w:szCs w:val="24"/>
        </w:rPr>
        <w:t>Description of the event and</w:t>
      </w:r>
      <w:r w:rsidR="0071343B" w:rsidRPr="00D8746F">
        <w:rPr>
          <w:rFonts w:ascii="Arial" w:hAnsi="Arial" w:cs="Arial"/>
          <w:sz w:val="24"/>
          <w:szCs w:val="24"/>
        </w:rPr>
        <w:t xml:space="preserve"> why has it been chosen?</w:t>
      </w:r>
      <w:bookmarkEnd w:id="1"/>
    </w:p>
    <w:p w14:paraId="7ABF238A" w14:textId="112D6F11" w:rsidR="008252E2" w:rsidRPr="00FB17D8" w:rsidRDefault="0049380B" w:rsidP="00FB17D8">
      <w:pPr>
        <w:pStyle w:val="ListParagraph"/>
        <w:spacing w:line="360" w:lineRule="auto"/>
        <w:ind w:left="0" w:firstLine="720"/>
        <w:jc w:val="both"/>
        <w:rPr>
          <w:rFonts w:ascii="Arial" w:hAnsi="Arial" w:cs="Arial"/>
        </w:rPr>
      </w:pPr>
      <w:r w:rsidRPr="00D8746F">
        <w:rPr>
          <w:rFonts w:ascii="Arial" w:hAnsi="Arial" w:cs="Arial"/>
        </w:rPr>
        <w:t>The Fairy</w:t>
      </w:r>
      <w:r w:rsidR="008252E2" w:rsidRPr="00D8746F">
        <w:rPr>
          <w:rFonts w:ascii="Arial" w:hAnsi="Arial" w:cs="Arial"/>
        </w:rPr>
        <w:t xml:space="preserve"> </w:t>
      </w:r>
      <w:r w:rsidRPr="00D8746F">
        <w:rPr>
          <w:rFonts w:ascii="Arial" w:hAnsi="Arial" w:cs="Arial"/>
        </w:rPr>
        <w:t>Christmas Market, will be held between 30</w:t>
      </w:r>
      <w:r w:rsidRPr="00D8746F">
        <w:rPr>
          <w:rFonts w:ascii="Arial" w:hAnsi="Arial" w:cs="Arial"/>
          <w:vertAlign w:val="superscript"/>
        </w:rPr>
        <w:t>th</w:t>
      </w:r>
      <w:r w:rsidRPr="00D8746F">
        <w:rPr>
          <w:rFonts w:ascii="Arial" w:hAnsi="Arial" w:cs="Arial"/>
        </w:rPr>
        <w:t xml:space="preserve"> November until 30</w:t>
      </w:r>
      <w:r w:rsidRPr="00D8746F">
        <w:rPr>
          <w:rFonts w:ascii="Arial" w:hAnsi="Arial" w:cs="Arial"/>
          <w:vertAlign w:val="superscript"/>
        </w:rPr>
        <w:t>th</w:t>
      </w:r>
      <w:r w:rsidRPr="00D8746F">
        <w:rPr>
          <w:rFonts w:ascii="Arial" w:hAnsi="Arial" w:cs="Arial"/>
        </w:rPr>
        <w:t xml:space="preserve"> December at Fairy Hill, a few miles distance from Swansea city center.</w:t>
      </w:r>
      <w:r w:rsidR="00DF4116" w:rsidRPr="00D8746F">
        <w:rPr>
          <w:rFonts w:ascii="Arial" w:hAnsi="Arial" w:cs="Arial"/>
        </w:rPr>
        <w:t xml:space="preserve"> </w:t>
      </w:r>
      <w:r w:rsidR="00E62F73" w:rsidRPr="00D8746F">
        <w:rPr>
          <w:rFonts w:ascii="Arial" w:hAnsi="Arial" w:cs="Arial"/>
        </w:rPr>
        <w:t xml:space="preserve">The event will take place from Thursday to Sunday between 12 am and 10 pm, thus addressing a wide audience, from families with children, to teenagers, young couples and why not older couples. </w:t>
      </w:r>
      <w:r w:rsidRPr="00D8746F">
        <w:rPr>
          <w:rFonts w:ascii="Arial" w:hAnsi="Arial" w:cs="Arial"/>
        </w:rPr>
        <w:t>It has been chosen for its potential to promote local artisans, foster community spirit, and boost the local economy during the holiday season. The market will feature a main heated food court and 50 stalls selling handmade crafts, gourmet food, seasonal decorations, and entertainment, creating a magical experience for visitors. This report critically examines the strategic planning and delivery considerations for this event</w:t>
      </w:r>
      <w:r w:rsidR="00FB17D8">
        <w:rPr>
          <w:rFonts w:ascii="Arial" w:hAnsi="Arial" w:cs="Arial"/>
        </w:rPr>
        <w:t>.</w:t>
      </w:r>
    </w:p>
    <w:p w14:paraId="0931FD48" w14:textId="00967B53" w:rsidR="0071343B" w:rsidRPr="00D8746F" w:rsidRDefault="0071343B" w:rsidP="00D8746F">
      <w:pPr>
        <w:pStyle w:val="Heading2"/>
        <w:spacing w:line="360" w:lineRule="auto"/>
        <w:rPr>
          <w:rFonts w:ascii="Arial" w:hAnsi="Arial" w:cs="Arial"/>
          <w:sz w:val="24"/>
          <w:szCs w:val="24"/>
        </w:rPr>
      </w:pPr>
      <w:r w:rsidRPr="00D8746F">
        <w:rPr>
          <w:rFonts w:ascii="Arial" w:hAnsi="Arial" w:cs="Arial"/>
          <w:sz w:val="24"/>
          <w:szCs w:val="24"/>
        </w:rPr>
        <w:t xml:space="preserve"> </w:t>
      </w:r>
      <w:bookmarkStart w:id="2" w:name="_Toc181907050"/>
      <w:r w:rsidR="00442565" w:rsidRPr="00D8746F">
        <w:rPr>
          <w:rFonts w:ascii="Arial" w:hAnsi="Arial" w:cs="Arial"/>
          <w:sz w:val="24"/>
          <w:szCs w:val="24"/>
        </w:rPr>
        <w:t xml:space="preserve">1.2 </w:t>
      </w:r>
      <w:r w:rsidRPr="00D8746F">
        <w:rPr>
          <w:rFonts w:ascii="Arial" w:hAnsi="Arial" w:cs="Arial"/>
          <w:sz w:val="24"/>
          <w:szCs w:val="24"/>
        </w:rPr>
        <w:t xml:space="preserve">Description </w:t>
      </w:r>
      <w:r w:rsidR="008252E2" w:rsidRPr="00D8746F">
        <w:rPr>
          <w:rFonts w:ascii="Arial" w:hAnsi="Arial" w:cs="Arial"/>
          <w:sz w:val="24"/>
          <w:szCs w:val="24"/>
        </w:rPr>
        <w:t>of the location</w:t>
      </w:r>
      <w:bookmarkEnd w:id="2"/>
    </w:p>
    <w:p w14:paraId="5FC50492" w14:textId="5D09E5A4" w:rsidR="000B2ED7" w:rsidRPr="00D8746F" w:rsidRDefault="0049380B" w:rsidP="00D8746F">
      <w:pPr>
        <w:pStyle w:val="ListParagraph"/>
        <w:spacing w:line="360" w:lineRule="auto"/>
        <w:ind w:left="0" w:firstLine="720"/>
        <w:jc w:val="both"/>
        <w:rPr>
          <w:rFonts w:ascii="Arial" w:hAnsi="Arial" w:cs="Arial"/>
        </w:rPr>
      </w:pPr>
      <w:r w:rsidRPr="00D8746F">
        <w:rPr>
          <w:rFonts w:ascii="Arial" w:hAnsi="Arial" w:cs="Arial"/>
        </w:rPr>
        <w:t xml:space="preserve">The location of the event is </w:t>
      </w:r>
      <w:proofErr w:type="spellStart"/>
      <w:r w:rsidRPr="00D8746F">
        <w:rPr>
          <w:rFonts w:ascii="Arial" w:hAnsi="Arial" w:cs="Arial"/>
        </w:rPr>
        <w:t>Fairy</w:t>
      </w:r>
      <w:r w:rsidR="000B2ED7" w:rsidRPr="00D8746F">
        <w:rPr>
          <w:rFonts w:ascii="Arial" w:hAnsi="Arial" w:cs="Arial"/>
        </w:rPr>
        <w:t>h</w:t>
      </w:r>
      <w:r w:rsidRPr="00D8746F">
        <w:rPr>
          <w:rFonts w:ascii="Arial" w:hAnsi="Arial" w:cs="Arial"/>
        </w:rPr>
        <w:t>ill</w:t>
      </w:r>
      <w:proofErr w:type="spellEnd"/>
      <w:r w:rsidRPr="00D8746F">
        <w:rPr>
          <w:rFonts w:ascii="Arial" w:hAnsi="Arial" w:cs="Arial"/>
        </w:rPr>
        <w:t xml:space="preserve">, </w:t>
      </w:r>
      <w:proofErr w:type="spellStart"/>
      <w:r w:rsidRPr="00D8746F">
        <w:rPr>
          <w:rFonts w:ascii="Arial" w:hAnsi="Arial" w:cs="Arial"/>
        </w:rPr>
        <w:t>Reynoldston</w:t>
      </w:r>
      <w:proofErr w:type="spellEnd"/>
      <w:r w:rsidRPr="00D8746F">
        <w:rPr>
          <w:rFonts w:ascii="Arial" w:hAnsi="Arial" w:cs="Arial"/>
        </w:rPr>
        <w:t>, Gower, Swansea SA3 1BS.</w:t>
      </w:r>
      <w:r w:rsidR="000B2ED7" w:rsidRPr="00D8746F">
        <w:rPr>
          <w:rFonts w:ascii="Arial" w:hAnsi="Arial" w:cs="Arial"/>
        </w:rPr>
        <w:t xml:space="preserve"> </w:t>
      </w:r>
      <w:r w:rsidRPr="00D8746F">
        <w:rPr>
          <w:rFonts w:ascii="Arial" w:hAnsi="Arial" w:cs="Arial"/>
        </w:rPr>
        <w:t xml:space="preserve">Located in the heart of Gower, </w:t>
      </w:r>
      <w:proofErr w:type="spellStart"/>
      <w:r w:rsidR="000B2ED7" w:rsidRPr="00D8746F">
        <w:rPr>
          <w:rFonts w:ascii="Arial" w:hAnsi="Arial" w:cs="Arial"/>
        </w:rPr>
        <w:t>Fairyhill</w:t>
      </w:r>
      <w:proofErr w:type="spellEnd"/>
      <w:r w:rsidRPr="00D8746F">
        <w:rPr>
          <w:rFonts w:ascii="Arial" w:hAnsi="Arial" w:cs="Arial"/>
        </w:rPr>
        <w:t xml:space="preserve"> provides a one-of-a-kind destination in a remarkable part of the world, featuring serene lakes, majestic woodlands, and lush green lawns. (</w:t>
      </w:r>
      <w:r w:rsidR="000B2ED7" w:rsidRPr="00D8746F">
        <w:rPr>
          <w:rFonts w:ascii="Arial" w:hAnsi="Arial" w:cs="Arial"/>
        </w:rPr>
        <w:t>Oldwallscollection.com ,2024)</w:t>
      </w:r>
    </w:p>
    <w:p w14:paraId="7029B133" w14:textId="64BDC896" w:rsidR="000B2ED7" w:rsidRPr="00D8746F" w:rsidRDefault="000B2ED7" w:rsidP="00D8746F">
      <w:pPr>
        <w:pStyle w:val="ListParagraph"/>
        <w:spacing w:line="360" w:lineRule="auto"/>
        <w:ind w:left="0" w:firstLine="720"/>
        <w:jc w:val="both"/>
        <w:rPr>
          <w:rFonts w:ascii="Arial" w:hAnsi="Arial" w:cs="Arial"/>
        </w:rPr>
      </w:pPr>
      <w:r w:rsidRPr="00D8746F">
        <w:rPr>
          <w:rFonts w:ascii="Arial" w:hAnsi="Arial" w:cs="Arial"/>
        </w:rPr>
        <w:t>The event will take place outdoors, with the main food court featuring heated lamps for comfort. Additionally, there will be 10 heated globes available for reservation by couples or families seeking a cozy, private setting while still being able to enjoy the festive ambiance of the Christmas market.</w:t>
      </w:r>
    </w:p>
    <w:p w14:paraId="6E6EC303" w14:textId="49DE4D44" w:rsidR="0071343B" w:rsidRPr="00D8746F" w:rsidRDefault="0071343B" w:rsidP="00D8746F">
      <w:pPr>
        <w:pStyle w:val="Heading1"/>
        <w:spacing w:line="360" w:lineRule="auto"/>
        <w:rPr>
          <w:rFonts w:ascii="Arial" w:hAnsi="Arial" w:cs="Arial"/>
          <w:sz w:val="24"/>
          <w:szCs w:val="24"/>
        </w:rPr>
      </w:pPr>
      <w:bookmarkStart w:id="3" w:name="_Toc181907051"/>
      <w:r w:rsidRPr="00D8746F">
        <w:rPr>
          <w:rFonts w:ascii="Arial" w:hAnsi="Arial" w:cs="Arial"/>
          <w:sz w:val="24"/>
          <w:szCs w:val="24"/>
        </w:rPr>
        <w:lastRenderedPageBreak/>
        <w:t>2. The Event Cycle</w:t>
      </w:r>
      <w:bookmarkEnd w:id="3"/>
    </w:p>
    <w:p w14:paraId="6E37AA7C" w14:textId="633D8EDE" w:rsidR="0071343B" w:rsidRPr="00D8746F" w:rsidRDefault="0071343B" w:rsidP="00D8746F">
      <w:pPr>
        <w:pStyle w:val="Heading2"/>
        <w:spacing w:line="360" w:lineRule="auto"/>
        <w:rPr>
          <w:rFonts w:ascii="Arial" w:hAnsi="Arial" w:cs="Arial"/>
          <w:sz w:val="24"/>
          <w:szCs w:val="24"/>
        </w:rPr>
      </w:pPr>
      <w:bookmarkStart w:id="4" w:name="_Toc181907052"/>
      <w:r w:rsidRPr="00D8746F">
        <w:rPr>
          <w:rFonts w:ascii="Arial" w:hAnsi="Arial" w:cs="Arial"/>
          <w:sz w:val="24"/>
          <w:szCs w:val="24"/>
        </w:rPr>
        <w:t>2.1 Definition</w:t>
      </w:r>
      <w:bookmarkEnd w:id="4"/>
    </w:p>
    <w:p w14:paraId="68C9F27B" w14:textId="31D9BE40" w:rsidR="00A47316" w:rsidRPr="00D8746F" w:rsidRDefault="00A47316" w:rsidP="00D8746F">
      <w:pPr>
        <w:spacing w:line="360" w:lineRule="auto"/>
        <w:ind w:firstLine="720"/>
        <w:jc w:val="both"/>
        <w:rPr>
          <w:rFonts w:ascii="Arial" w:hAnsi="Arial" w:cs="Arial"/>
        </w:rPr>
      </w:pPr>
      <w:r w:rsidRPr="00D8746F">
        <w:rPr>
          <w:rFonts w:ascii="Arial" w:hAnsi="Arial" w:cs="Arial"/>
        </w:rPr>
        <w:t>Project management theory acknowledges that different industries apply distinct models for the project life cycle. The key phases typically include: idea and concept development, feasibility, planning and implementation (setup,</w:t>
      </w:r>
      <w:r w:rsidR="00DF4116" w:rsidRPr="00D8746F">
        <w:rPr>
          <w:rFonts w:ascii="Arial" w:hAnsi="Arial" w:cs="Arial"/>
        </w:rPr>
        <w:t xml:space="preserve"> </w:t>
      </w:r>
      <w:r w:rsidRPr="00D8746F">
        <w:rPr>
          <w:rFonts w:ascii="Arial" w:hAnsi="Arial" w:cs="Arial"/>
        </w:rPr>
        <w:t>event execution, shutdown). These phases have been streamlined and incorporated by the Event Management Body of Knowledge (EMBOK) into its three-dimensional framework for event management. This approach simplifies the actual processes involved. In practice, planning and implementation often occur simultaneously, with adjustments being made to the plan as needed. (O’Toole, 2011, p.127)</w:t>
      </w:r>
    </w:p>
    <w:p w14:paraId="256A4F76" w14:textId="29130876" w:rsidR="0071343B" w:rsidRPr="00D8746F" w:rsidRDefault="0071343B" w:rsidP="00D8746F">
      <w:pPr>
        <w:pStyle w:val="Heading2"/>
        <w:spacing w:line="360" w:lineRule="auto"/>
        <w:rPr>
          <w:rFonts w:ascii="Arial" w:hAnsi="Arial" w:cs="Arial"/>
          <w:sz w:val="24"/>
          <w:szCs w:val="24"/>
        </w:rPr>
      </w:pPr>
      <w:bookmarkStart w:id="5" w:name="_Toc181907053"/>
      <w:r w:rsidRPr="00D8746F">
        <w:rPr>
          <w:rFonts w:ascii="Arial" w:hAnsi="Arial" w:cs="Arial"/>
          <w:sz w:val="24"/>
          <w:szCs w:val="24"/>
        </w:rPr>
        <w:t>2.2 Event Cycle in Fairy Christmas Market event</w:t>
      </w:r>
      <w:bookmarkEnd w:id="5"/>
    </w:p>
    <w:p w14:paraId="38CF9A41" w14:textId="77777777" w:rsidR="00031770" w:rsidRPr="00D8746F" w:rsidRDefault="00031770" w:rsidP="00D8746F">
      <w:pPr>
        <w:spacing w:line="360" w:lineRule="auto"/>
        <w:ind w:firstLine="720"/>
        <w:jc w:val="both"/>
        <w:rPr>
          <w:rFonts w:ascii="Arial" w:hAnsi="Arial" w:cs="Arial"/>
        </w:rPr>
      </w:pPr>
      <w:r w:rsidRPr="00D8746F">
        <w:rPr>
          <w:rFonts w:ascii="Arial" w:hAnsi="Arial" w:cs="Arial"/>
        </w:rPr>
        <w:t xml:space="preserve">Event Cycle for the Fairy Christmas Market consists of various stages, including conceptualization, planning, implementation, and evaluation. Each stage plays a crucial role in ensuring that the event runs smoothly and achieves its intended objectives. </w:t>
      </w:r>
    </w:p>
    <w:p w14:paraId="41B4865A" w14:textId="77777777" w:rsidR="005E46D8" w:rsidRPr="00D8746F" w:rsidRDefault="00031770" w:rsidP="00D8746F">
      <w:pPr>
        <w:pStyle w:val="ListParagraph"/>
        <w:numPr>
          <w:ilvl w:val="0"/>
          <w:numId w:val="4"/>
        </w:numPr>
        <w:spacing w:line="360" w:lineRule="auto"/>
        <w:ind w:left="0" w:firstLine="0"/>
        <w:jc w:val="both"/>
        <w:rPr>
          <w:rFonts w:ascii="Arial" w:hAnsi="Arial" w:cs="Arial"/>
        </w:rPr>
      </w:pPr>
      <w:r w:rsidRPr="00D8746F">
        <w:rPr>
          <w:rFonts w:ascii="Arial" w:hAnsi="Arial" w:cs="Arial"/>
        </w:rPr>
        <w:t xml:space="preserve">Conceptualization: This is the initial phase where the idea for the event is developed, taking into account the market’s purpose, target audience, and overall theme. For the </w:t>
      </w:r>
      <w:r w:rsidR="005E46D8" w:rsidRPr="00D8746F">
        <w:rPr>
          <w:rFonts w:ascii="Arial" w:hAnsi="Arial" w:cs="Arial"/>
        </w:rPr>
        <w:t xml:space="preserve">Fairy </w:t>
      </w:r>
      <w:r w:rsidRPr="00D8746F">
        <w:rPr>
          <w:rFonts w:ascii="Arial" w:hAnsi="Arial" w:cs="Arial"/>
        </w:rPr>
        <w:t>Christmas</w:t>
      </w:r>
      <w:r w:rsidR="005E46D8" w:rsidRPr="00D8746F">
        <w:rPr>
          <w:rFonts w:ascii="Arial" w:hAnsi="Arial" w:cs="Arial"/>
        </w:rPr>
        <w:t xml:space="preserve"> </w:t>
      </w:r>
      <w:r w:rsidRPr="00D8746F">
        <w:rPr>
          <w:rFonts w:ascii="Arial" w:hAnsi="Arial" w:cs="Arial"/>
        </w:rPr>
        <w:t xml:space="preserve">Market, the concept revolves around creating a festive and enchanting experience, aligning with the traditional Christmas market model but incorporating unique local elements. </w:t>
      </w:r>
    </w:p>
    <w:p w14:paraId="66A192F7" w14:textId="77777777" w:rsidR="005E46D8" w:rsidRPr="00D8746F" w:rsidRDefault="00031770" w:rsidP="00D8746F">
      <w:pPr>
        <w:pStyle w:val="ListParagraph"/>
        <w:numPr>
          <w:ilvl w:val="0"/>
          <w:numId w:val="4"/>
        </w:numPr>
        <w:spacing w:line="360" w:lineRule="auto"/>
        <w:ind w:left="0" w:firstLine="0"/>
        <w:jc w:val="both"/>
        <w:rPr>
          <w:rFonts w:ascii="Arial" w:hAnsi="Arial" w:cs="Arial"/>
        </w:rPr>
      </w:pPr>
      <w:r w:rsidRPr="00D8746F">
        <w:rPr>
          <w:rFonts w:ascii="Arial" w:hAnsi="Arial" w:cs="Arial"/>
        </w:rPr>
        <w:t xml:space="preserve">Planning: At this stage, strategic decisions about logistics, resources, and stakeholder engagement are made. The market needs careful planning concerning venue layout, vendor selection, safety protocols, and marketing. </w:t>
      </w:r>
    </w:p>
    <w:p w14:paraId="4C1A344F" w14:textId="77777777" w:rsidR="005E46D8" w:rsidRPr="00D8746F" w:rsidRDefault="00031770" w:rsidP="00D8746F">
      <w:pPr>
        <w:pStyle w:val="ListParagraph"/>
        <w:numPr>
          <w:ilvl w:val="0"/>
          <w:numId w:val="4"/>
        </w:numPr>
        <w:spacing w:line="360" w:lineRule="auto"/>
        <w:ind w:left="0" w:firstLine="0"/>
        <w:jc w:val="both"/>
        <w:rPr>
          <w:rFonts w:ascii="Arial" w:hAnsi="Arial" w:cs="Arial"/>
        </w:rPr>
      </w:pPr>
      <w:r w:rsidRPr="00D8746F">
        <w:rPr>
          <w:rFonts w:ascii="Arial" w:hAnsi="Arial" w:cs="Arial"/>
        </w:rPr>
        <w:t xml:space="preserve">Implementation: This phase involves the actual setup and running of the event, ensuring that the vendors are in place, entertainment is scheduled, and customer service is well-managed. </w:t>
      </w:r>
    </w:p>
    <w:p w14:paraId="0D166C9F" w14:textId="4FEA4369" w:rsidR="00A47316" w:rsidRPr="002054C0" w:rsidRDefault="00031770" w:rsidP="00D8746F">
      <w:pPr>
        <w:pStyle w:val="ListParagraph"/>
        <w:numPr>
          <w:ilvl w:val="0"/>
          <w:numId w:val="4"/>
        </w:numPr>
        <w:spacing w:line="360" w:lineRule="auto"/>
        <w:ind w:left="0" w:firstLine="0"/>
        <w:jc w:val="both"/>
        <w:rPr>
          <w:rFonts w:ascii="Arial" w:hAnsi="Arial" w:cs="Arial"/>
        </w:rPr>
      </w:pPr>
      <w:r w:rsidRPr="00D8746F">
        <w:rPr>
          <w:rFonts w:ascii="Arial" w:hAnsi="Arial" w:cs="Arial"/>
        </w:rPr>
        <w:t>Evaluation: After the event, it’s crucial to assess its success against pre-set objectives. This involve gathering feedback from guests, vendors, and stakeholders and reviewing financial outcomes.</w:t>
      </w:r>
    </w:p>
    <w:p w14:paraId="3EFE7E52" w14:textId="119932A6" w:rsidR="0071343B" w:rsidRDefault="0071343B" w:rsidP="00D8746F">
      <w:pPr>
        <w:pStyle w:val="Heading1"/>
        <w:spacing w:line="360" w:lineRule="auto"/>
        <w:rPr>
          <w:rFonts w:ascii="Arial" w:hAnsi="Arial" w:cs="Arial"/>
          <w:sz w:val="24"/>
          <w:szCs w:val="24"/>
        </w:rPr>
      </w:pPr>
      <w:bookmarkStart w:id="6" w:name="_Toc181907054"/>
      <w:r w:rsidRPr="00D8746F">
        <w:rPr>
          <w:rFonts w:ascii="Arial" w:hAnsi="Arial" w:cs="Arial"/>
          <w:sz w:val="24"/>
          <w:szCs w:val="24"/>
        </w:rPr>
        <w:lastRenderedPageBreak/>
        <w:t>3. Event Concept</w:t>
      </w:r>
      <w:bookmarkEnd w:id="6"/>
    </w:p>
    <w:p w14:paraId="4711C600" w14:textId="0DCC73A9" w:rsidR="0043173D" w:rsidRPr="00503358" w:rsidRDefault="0043173D" w:rsidP="002054C0">
      <w:pPr>
        <w:ind w:firstLine="720"/>
        <w:jc w:val="both"/>
        <w:rPr>
          <w:rFonts w:ascii="Arial" w:hAnsi="Arial" w:cs="Arial"/>
        </w:rPr>
      </w:pPr>
      <w:r w:rsidRPr="00503358">
        <w:rPr>
          <w:rFonts w:ascii="Arial" w:hAnsi="Arial" w:cs="Arial"/>
        </w:rPr>
        <w:t>The concept of the Christmas Fairy Market is centered on delivering a magical, family-friendly Christmas experience</w:t>
      </w:r>
      <w:r w:rsidR="00F62254" w:rsidRPr="00503358">
        <w:rPr>
          <w:rFonts w:ascii="Arial" w:hAnsi="Arial" w:cs="Arial"/>
        </w:rPr>
        <w:t xml:space="preserve"> for kids and grownups as well</w:t>
      </w:r>
      <w:r w:rsidRPr="00503358">
        <w:rPr>
          <w:rFonts w:ascii="Arial" w:hAnsi="Arial" w:cs="Arial"/>
        </w:rPr>
        <w:t xml:space="preserve">. </w:t>
      </w:r>
    </w:p>
    <w:p w14:paraId="1C03A699" w14:textId="5FBBA6A8" w:rsidR="00F62254" w:rsidRPr="000C2154" w:rsidRDefault="00F62254" w:rsidP="000C2154">
      <w:pPr>
        <w:spacing w:line="360" w:lineRule="auto"/>
        <w:ind w:firstLine="720"/>
        <w:jc w:val="both"/>
        <w:rPr>
          <w:rFonts w:ascii="Arial" w:hAnsi="Arial" w:cs="Arial"/>
        </w:rPr>
      </w:pPr>
      <w:r w:rsidRPr="00503358">
        <w:rPr>
          <w:rFonts w:ascii="Arial" w:hAnsi="Arial" w:cs="Arial"/>
        </w:rPr>
        <w:t>The Christmas market promises a wide range of fun activities such as games and quizzes, themed contests, meetings with Santa and the elves, the possibility to make your own Christmas decorations, wreaths, clay mugs, gingerbread houses and others. Also a wide range of gift ideas and handicrafts such as candles, jewelry, wood products, wool</w:t>
      </w:r>
      <w:r w:rsidR="000C2154" w:rsidRPr="00503358">
        <w:rPr>
          <w:rFonts w:ascii="Arial" w:hAnsi="Arial" w:cs="Arial"/>
        </w:rPr>
        <w:t xml:space="preserve"> and leather</w:t>
      </w:r>
      <w:r w:rsidRPr="00503358">
        <w:rPr>
          <w:rFonts w:ascii="Arial" w:hAnsi="Arial" w:cs="Arial"/>
        </w:rPr>
        <w:t>, sweets, Christmas tree decorations.</w:t>
      </w:r>
      <w:r w:rsidR="000C2154" w:rsidRPr="00503358">
        <w:rPr>
          <w:rFonts w:ascii="Arial" w:hAnsi="Arial" w:cs="Arial"/>
        </w:rPr>
        <w:t xml:space="preserve"> In addition to all this, children can enjoy a special place for marshmallows, donuts, pancakes, and many festive foods. Adults can relax with a glass of mulled wine with various flavors, or they can try products such as burgers, sausages, sandwiches, fries, etc. The whole atmosphere is accompanied by a fairytale setting, with artificial snow and a multitude of decorations and lights, a large Christmas tree as well as a wide range of shows such as live music, dancers, circus juggling, acrobatics, children's theater and Christmas movie night.</w:t>
      </w:r>
    </w:p>
    <w:p w14:paraId="47BE0033" w14:textId="618F6782" w:rsidR="0071343B" w:rsidRPr="00D8746F" w:rsidRDefault="0071343B" w:rsidP="00D8746F">
      <w:pPr>
        <w:pStyle w:val="Heading2"/>
        <w:spacing w:line="360" w:lineRule="auto"/>
        <w:rPr>
          <w:rFonts w:ascii="Arial" w:hAnsi="Arial" w:cs="Arial"/>
          <w:sz w:val="24"/>
          <w:szCs w:val="24"/>
        </w:rPr>
      </w:pPr>
      <w:bookmarkStart w:id="7" w:name="_Toc181907055"/>
      <w:r w:rsidRPr="00D8746F">
        <w:rPr>
          <w:rFonts w:ascii="Arial" w:hAnsi="Arial" w:cs="Arial"/>
          <w:sz w:val="24"/>
          <w:szCs w:val="24"/>
        </w:rPr>
        <w:t>3.1 Guest experience on the day</w:t>
      </w:r>
      <w:bookmarkEnd w:id="7"/>
    </w:p>
    <w:p w14:paraId="1F71B841" w14:textId="122A7D76" w:rsidR="00E545F6" w:rsidRPr="00AF2B69" w:rsidRDefault="00F62254" w:rsidP="00AF2B69">
      <w:pPr>
        <w:spacing w:line="360" w:lineRule="auto"/>
        <w:ind w:firstLine="720"/>
        <w:jc w:val="both"/>
        <w:rPr>
          <w:rFonts w:ascii="Arial" w:hAnsi="Arial" w:cs="Arial"/>
        </w:rPr>
      </w:pPr>
      <w:r w:rsidRPr="00503358">
        <w:rPr>
          <w:rFonts w:ascii="Arial" w:hAnsi="Arial" w:cs="Arial"/>
        </w:rPr>
        <w:t>Visitors can expect an immersive day, filled with festive sights and sounds, from the twinkling fairy lights that line the stalls to the live performances by local choirs and musicians. The market will open at 1</w:t>
      </w:r>
      <w:r w:rsidR="000C2154" w:rsidRPr="00503358">
        <w:rPr>
          <w:rFonts w:ascii="Arial" w:hAnsi="Arial" w:cs="Arial"/>
        </w:rPr>
        <w:t>2</w:t>
      </w:r>
      <w:r w:rsidRPr="00503358">
        <w:rPr>
          <w:rFonts w:ascii="Arial" w:hAnsi="Arial" w:cs="Arial"/>
        </w:rPr>
        <w:t xml:space="preserve"> am, welcoming visitors with the aroma of mulled wine and roasted chestnuts. Children can enjoy interactive activities, including a Santa’s Grotto and craft workshops, while adults explore artisanal goods ranging from handmade jewelry to gourmet foods. By mid-afternoon, visitors can watch a live demonstration of traditional Welsh Christmas customs. The day will culminate in a tree-lighting ceremony at sunset, followed by a closing performance from a local choir.</w:t>
      </w:r>
    </w:p>
    <w:p w14:paraId="11CABF73" w14:textId="56547830" w:rsidR="006422E2" w:rsidRDefault="006422E2" w:rsidP="006422E2">
      <w:pPr>
        <w:spacing w:line="360" w:lineRule="auto"/>
        <w:ind w:firstLine="720"/>
        <w:jc w:val="both"/>
        <w:rPr>
          <w:rFonts w:ascii="Arial" w:hAnsi="Arial" w:cs="Arial"/>
        </w:rPr>
      </w:pPr>
      <w:r w:rsidRPr="006422E2">
        <w:rPr>
          <w:rFonts w:ascii="Arial" w:hAnsi="Arial" w:cs="Arial"/>
        </w:rPr>
        <w:t xml:space="preserve">The festive atmosphere will be completed with the help of Christmas decorations. The whole event is meant to be very special and the wow effect will be achieved through several </w:t>
      </w:r>
      <w:r>
        <w:rPr>
          <w:rFonts w:ascii="Arial" w:hAnsi="Arial" w:cs="Arial"/>
        </w:rPr>
        <w:t>ways</w:t>
      </w:r>
      <w:r w:rsidR="00B403CD">
        <w:rPr>
          <w:rFonts w:ascii="Arial" w:hAnsi="Arial" w:cs="Arial"/>
        </w:rPr>
        <w:t xml:space="preserve">, </w:t>
      </w:r>
      <w:r w:rsidR="00B403CD" w:rsidRPr="00B403CD">
        <w:rPr>
          <w:rFonts w:ascii="Arial" w:hAnsi="Arial" w:cs="Arial"/>
        </w:rPr>
        <w:t>requ</w:t>
      </w:r>
      <w:r w:rsidR="00B403CD">
        <w:rPr>
          <w:rFonts w:ascii="Arial" w:hAnsi="Arial" w:cs="Arial"/>
        </w:rPr>
        <w:t>esting</w:t>
      </w:r>
      <w:r w:rsidR="00B403CD" w:rsidRPr="00B403CD">
        <w:rPr>
          <w:rFonts w:ascii="Arial" w:hAnsi="Arial" w:cs="Arial"/>
        </w:rPr>
        <w:t xml:space="preserve"> a blend of enchanting aesthetics, interactive experiences, and unique activities for both kids and adults</w:t>
      </w:r>
      <w:r w:rsidR="00B403CD">
        <w:rPr>
          <w:rFonts w:ascii="Arial" w:hAnsi="Arial" w:cs="Arial"/>
        </w:rPr>
        <w:t>. Examples to captive attendees:</w:t>
      </w:r>
    </w:p>
    <w:p w14:paraId="0D694E2B" w14:textId="77777777" w:rsidR="00C23D8F" w:rsidRDefault="00C23D8F" w:rsidP="006422E2">
      <w:pPr>
        <w:spacing w:line="360" w:lineRule="auto"/>
        <w:ind w:firstLine="720"/>
        <w:jc w:val="both"/>
        <w:rPr>
          <w:rFonts w:ascii="Arial" w:hAnsi="Arial" w:cs="Arial"/>
        </w:rPr>
      </w:pPr>
    </w:p>
    <w:p w14:paraId="421A707E" w14:textId="77777777" w:rsidR="00C23D8F" w:rsidRDefault="00C23D8F" w:rsidP="006422E2">
      <w:pPr>
        <w:spacing w:line="360" w:lineRule="auto"/>
        <w:ind w:firstLine="720"/>
        <w:jc w:val="both"/>
        <w:rPr>
          <w:rFonts w:ascii="Arial" w:hAnsi="Arial" w:cs="Arial"/>
        </w:rPr>
      </w:pPr>
    </w:p>
    <w:tbl>
      <w:tblPr>
        <w:tblStyle w:val="GridTable4-Accent5"/>
        <w:tblW w:w="0" w:type="auto"/>
        <w:tblLook w:val="04A0" w:firstRow="1" w:lastRow="0" w:firstColumn="1" w:lastColumn="0" w:noHBand="0" w:noVBand="1"/>
      </w:tblPr>
      <w:tblGrid>
        <w:gridCol w:w="2337"/>
        <w:gridCol w:w="3238"/>
        <w:gridCol w:w="3690"/>
      </w:tblGrid>
      <w:tr w:rsidR="000B5934" w14:paraId="0FBF77A5" w14:textId="77777777" w:rsidTr="008F7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C097449" w14:textId="40D197CD" w:rsidR="000B5934" w:rsidRDefault="000B5934" w:rsidP="008F7094">
            <w:pPr>
              <w:spacing w:line="360" w:lineRule="auto"/>
              <w:jc w:val="center"/>
              <w:rPr>
                <w:rFonts w:ascii="Arial" w:hAnsi="Arial" w:cs="Arial"/>
              </w:rPr>
            </w:pPr>
            <w:r>
              <w:rPr>
                <w:rFonts w:ascii="Arial" w:hAnsi="Arial" w:cs="Arial"/>
              </w:rPr>
              <w:lastRenderedPageBreak/>
              <w:t>Method</w:t>
            </w:r>
          </w:p>
        </w:tc>
        <w:tc>
          <w:tcPr>
            <w:tcW w:w="3238" w:type="dxa"/>
          </w:tcPr>
          <w:p w14:paraId="11BF0045" w14:textId="3F32369C" w:rsidR="000B5934" w:rsidRDefault="000B5934" w:rsidP="008F709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Description kids</w:t>
            </w:r>
          </w:p>
        </w:tc>
        <w:tc>
          <w:tcPr>
            <w:tcW w:w="3690" w:type="dxa"/>
          </w:tcPr>
          <w:p w14:paraId="677A1255" w14:textId="4B332E34" w:rsidR="000B5934" w:rsidRDefault="000B5934" w:rsidP="008F709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Description adults</w:t>
            </w:r>
          </w:p>
        </w:tc>
      </w:tr>
      <w:tr w:rsidR="000B5934" w14:paraId="07122FD1" w14:textId="77777777" w:rsidTr="008F7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F5D9D67" w14:textId="563EDED7" w:rsidR="000B5934" w:rsidRDefault="000B5934" w:rsidP="006422E2">
            <w:pPr>
              <w:spacing w:line="360" w:lineRule="auto"/>
              <w:jc w:val="both"/>
              <w:rPr>
                <w:rFonts w:ascii="Arial" w:hAnsi="Arial" w:cs="Arial"/>
              </w:rPr>
            </w:pPr>
            <w:r>
              <w:rPr>
                <w:rFonts w:ascii="Arial" w:hAnsi="Arial" w:cs="Arial"/>
              </w:rPr>
              <w:t>Decoration and lighting</w:t>
            </w:r>
          </w:p>
        </w:tc>
        <w:tc>
          <w:tcPr>
            <w:tcW w:w="3238" w:type="dxa"/>
          </w:tcPr>
          <w:p w14:paraId="056C558F" w14:textId="250D9BB3"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Candy cane forest with oversized candy canes, snow trees and twinkling lights.</w:t>
            </w:r>
          </w:p>
        </w:tc>
        <w:tc>
          <w:tcPr>
            <w:tcW w:w="3690" w:type="dxa"/>
          </w:tcPr>
          <w:p w14:paraId="281AF9F6" w14:textId="3EFC8569"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Fairy path decorated with interactive lights.</w:t>
            </w:r>
          </w:p>
        </w:tc>
      </w:tr>
      <w:tr w:rsidR="000B5934" w14:paraId="037BAF0A" w14:textId="77777777" w:rsidTr="008F7094">
        <w:tc>
          <w:tcPr>
            <w:cnfStyle w:val="001000000000" w:firstRow="0" w:lastRow="0" w:firstColumn="1" w:lastColumn="0" w:oddVBand="0" w:evenVBand="0" w:oddHBand="0" w:evenHBand="0" w:firstRowFirstColumn="0" w:firstRowLastColumn="0" w:lastRowFirstColumn="0" w:lastRowLastColumn="0"/>
            <w:tcW w:w="2337" w:type="dxa"/>
          </w:tcPr>
          <w:p w14:paraId="5FC108D1" w14:textId="767C6F49" w:rsidR="000B5934" w:rsidRDefault="000B5934" w:rsidP="006422E2">
            <w:pPr>
              <w:spacing w:line="360" w:lineRule="auto"/>
              <w:jc w:val="both"/>
              <w:rPr>
                <w:rFonts w:ascii="Arial" w:hAnsi="Arial" w:cs="Arial"/>
              </w:rPr>
            </w:pPr>
            <w:r>
              <w:rPr>
                <w:rFonts w:ascii="Arial" w:hAnsi="Arial" w:cs="Arial"/>
              </w:rPr>
              <w:t>Live entertainment</w:t>
            </w:r>
          </w:p>
        </w:tc>
        <w:tc>
          <w:tcPr>
            <w:tcW w:w="3238" w:type="dxa"/>
          </w:tcPr>
          <w:p w14:paraId="0B7C13FE" w14:textId="6518EFE9" w:rsidR="000B5934" w:rsidRDefault="000B5934" w:rsidP="006422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Puppet show, storytelling</w:t>
            </w:r>
            <w:r w:rsidR="00C23D8F">
              <w:rPr>
                <w:rFonts w:ascii="Arial" w:hAnsi="Arial" w:cs="Arial"/>
              </w:rPr>
              <w:t>.</w:t>
            </w:r>
          </w:p>
        </w:tc>
        <w:tc>
          <w:tcPr>
            <w:tcW w:w="3690" w:type="dxa"/>
          </w:tcPr>
          <w:p w14:paraId="3217B77D" w14:textId="511D1E1C" w:rsidR="000B5934" w:rsidRDefault="000B5934" w:rsidP="006422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Jazz music, dancers in a Christmas ball</w:t>
            </w:r>
            <w:r w:rsidR="00C23D8F">
              <w:rPr>
                <w:rFonts w:ascii="Arial" w:hAnsi="Arial" w:cs="Arial"/>
              </w:rPr>
              <w:t>.</w:t>
            </w:r>
          </w:p>
        </w:tc>
      </w:tr>
      <w:tr w:rsidR="000B5934" w14:paraId="3BFB4416" w14:textId="77777777" w:rsidTr="008F7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AF6D3D2" w14:textId="626C6973" w:rsidR="000B5934" w:rsidRDefault="000B5934" w:rsidP="006422E2">
            <w:pPr>
              <w:spacing w:line="360" w:lineRule="auto"/>
              <w:jc w:val="both"/>
              <w:rPr>
                <w:rFonts w:ascii="Arial" w:hAnsi="Arial" w:cs="Arial"/>
              </w:rPr>
            </w:pPr>
            <w:r>
              <w:rPr>
                <w:rFonts w:ascii="Arial" w:hAnsi="Arial" w:cs="Arial"/>
              </w:rPr>
              <w:t>Interactive workshops</w:t>
            </w:r>
          </w:p>
        </w:tc>
        <w:tc>
          <w:tcPr>
            <w:tcW w:w="3238" w:type="dxa"/>
          </w:tcPr>
          <w:p w14:paraId="2A28FA2E" w14:textId="57880EF9"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Gingerbread house making, crafting reindeer food.</w:t>
            </w:r>
          </w:p>
        </w:tc>
        <w:tc>
          <w:tcPr>
            <w:tcW w:w="3690" w:type="dxa"/>
          </w:tcPr>
          <w:p w14:paraId="011276DB" w14:textId="3074E4B9"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Wreath making, candle making, pottery.</w:t>
            </w:r>
          </w:p>
        </w:tc>
      </w:tr>
      <w:tr w:rsidR="000B5934" w14:paraId="6AB192E0" w14:textId="77777777" w:rsidTr="008F7094">
        <w:tc>
          <w:tcPr>
            <w:cnfStyle w:val="001000000000" w:firstRow="0" w:lastRow="0" w:firstColumn="1" w:lastColumn="0" w:oddVBand="0" w:evenVBand="0" w:oddHBand="0" w:evenHBand="0" w:firstRowFirstColumn="0" w:firstRowLastColumn="0" w:lastRowFirstColumn="0" w:lastRowLastColumn="0"/>
            <w:tcW w:w="2337" w:type="dxa"/>
          </w:tcPr>
          <w:p w14:paraId="316FCC45" w14:textId="564C76FA" w:rsidR="000B5934" w:rsidRDefault="000B5934" w:rsidP="006422E2">
            <w:pPr>
              <w:spacing w:line="360" w:lineRule="auto"/>
              <w:jc w:val="both"/>
              <w:rPr>
                <w:rFonts w:ascii="Arial" w:hAnsi="Arial" w:cs="Arial"/>
              </w:rPr>
            </w:pPr>
            <w:r>
              <w:rPr>
                <w:rFonts w:ascii="Arial" w:hAnsi="Arial" w:cs="Arial"/>
              </w:rPr>
              <w:t>Photos</w:t>
            </w:r>
          </w:p>
        </w:tc>
        <w:tc>
          <w:tcPr>
            <w:tcW w:w="3238" w:type="dxa"/>
          </w:tcPr>
          <w:p w14:paraId="28FC4976" w14:textId="08B8B263" w:rsidR="000B5934" w:rsidRDefault="000B5934" w:rsidP="006422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Santa  and elves</w:t>
            </w:r>
            <w:r w:rsidR="00C23D8F">
              <w:rPr>
                <w:rFonts w:ascii="Arial" w:hAnsi="Arial" w:cs="Arial"/>
              </w:rPr>
              <w:t>.</w:t>
            </w:r>
          </w:p>
        </w:tc>
        <w:tc>
          <w:tcPr>
            <w:tcW w:w="3690" w:type="dxa"/>
          </w:tcPr>
          <w:p w14:paraId="719AF7E6" w14:textId="792F1636" w:rsidR="000B5934" w:rsidRDefault="000B5934" w:rsidP="006422E2">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Photo zone</w:t>
            </w:r>
            <w:r w:rsidR="00C23D8F">
              <w:rPr>
                <w:rFonts w:ascii="Arial" w:hAnsi="Arial" w:cs="Arial"/>
              </w:rPr>
              <w:t>.</w:t>
            </w:r>
          </w:p>
        </w:tc>
      </w:tr>
      <w:tr w:rsidR="000B5934" w14:paraId="3C4208D1" w14:textId="77777777" w:rsidTr="008F70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DCBFA5C" w14:textId="2FC9C042" w:rsidR="000B5934" w:rsidRDefault="000B5934" w:rsidP="006422E2">
            <w:pPr>
              <w:spacing w:line="360" w:lineRule="auto"/>
              <w:jc w:val="both"/>
              <w:rPr>
                <w:rFonts w:ascii="Arial" w:hAnsi="Arial" w:cs="Arial"/>
              </w:rPr>
            </w:pPr>
            <w:r>
              <w:rPr>
                <w:rFonts w:ascii="Arial" w:hAnsi="Arial" w:cs="Arial"/>
              </w:rPr>
              <w:t>Experiences</w:t>
            </w:r>
          </w:p>
        </w:tc>
        <w:tc>
          <w:tcPr>
            <w:tcW w:w="3238" w:type="dxa"/>
          </w:tcPr>
          <w:p w14:paraId="35504B3A" w14:textId="30A0334B"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Magic fairy quest</w:t>
            </w:r>
            <w:r w:rsidR="00C23D8F">
              <w:rPr>
                <w:rFonts w:ascii="Arial" w:hAnsi="Arial" w:cs="Arial"/>
              </w:rPr>
              <w:t>.</w:t>
            </w:r>
          </w:p>
        </w:tc>
        <w:tc>
          <w:tcPr>
            <w:tcW w:w="3690" w:type="dxa"/>
          </w:tcPr>
          <w:p w14:paraId="6462C590" w14:textId="0CDC87FC" w:rsidR="000B5934" w:rsidRDefault="000B5934" w:rsidP="006422E2">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Dinner in a globe</w:t>
            </w:r>
            <w:r w:rsidR="00C23D8F">
              <w:rPr>
                <w:rFonts w:ascii="Arial" w:hAnsi="Arial" w:cs="Arial"/>
              </w:rPr>
              <w:t>.</w:t>
            </w:r>
          </w:p>
        </w:tc>
      </w:tr>
    </w:tbl>
    <w:p w14:paraId="3646B033" w14:textId="10AACBDA" w:rsidR="00E545F6" w:rsidRDefault="0071343B" w:rsidP="002054C0">
      <w:pPr>
        <w:pStyle w:val="Heading1"/>
        <w:spacing w:line="360" w:lineRule="auto"/>
        <w:rPr>
          <w:rFonts w:ascii="Arial" w:hAnsi="Arial" w:cs="Arial"/>
          <w:sz w:val="24"/>
          <w:szCs w:val="24"/>
        </w:rPr>
      </w:pPr>
      <w:bookmarkStart w:id="8" w:name="_Toc181907056"/>
      <w:r w:rsidRPr="00D8746F">
        <w:rPr>
          <w:rFonts w:ascii="Arial" w:hAnsi="Arial" w:cs="Arial"/>
          <w:sz w:val="24"/>
          <w:szCs w:val="24"/>
        </w:rPr>
        <w:t>4. Aim and objectives of the event</w:t>
      </w:r>
      <w:bookmarkEnd w:id="8"/>
    </w:p>
    <w:p w14:paraId="4A5B1B1A" w14:textId="4D285D99" w:rsidR="00AD24BD" w:rsidRDefault="00AD24BD" w:rsidP="00AD24BD">
      <w:pPr>
        <w:ind w:firstLine="720"/>
        <w:rPr>
          <w:rFonts w:ascii="Arial" w:hAnsi="Arial" w:cs="Arial"/>
        </w:rPr>
      </w:pPr>
      <w:r w:rsidRPr="00AD24BD">
        <w:rPr>
          <w:rFonts w:ascii="Arial" w:hAnsi="Arial" w:cs="Arial"/>
        </w:rPr>
        <w:t>In order to identify the main objectives of the event and to establish its feasibility, a SW</w:t>
      </w:r>
      <w:r>
        <w:rPr>
          <w:rFonts w:ascii="Arial" w:hAnsi="Arial" w:cs="Arial"/>
        </w:rPr>
        <w:t>O</w:t>
      </w:r>
      <w:r w:rsidRPr="00AD24BD">
        <w:rPr>
          <w:rFonts w:ascii="Arial" w:hAnsi="Arial" w:cs="Arial"/>
        </w:rPr>
        <w:t>T analysis was carried out attached below.</w:t>
      </w:r>
    </w:p>
    <w:tbl>
      <w:tblPr>
        <w:tblStyle w:val="GridTable4-Accent5"/>
        <w:tblW w:w="0" w:type="auto"/>
        <w:tblLook w:val="04A0" w:firstRow="1" w:lastRow="0" w:firstColumn="1" w:lastColumn="0" w:noHBand="0" w:noVBand="1"/>
      </w:tblPr>
      <w:tblGrid>
        <w:gridCol w:w="4675"/>
        <w:gridCol w:w="4675"/>
      </w:tblGrid>
      <w:tr w:rsidR="00AD24BD" w14:paraId="156AD668" w14:textId="77777777" w:rsidTr="00AD24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178CF0F" w14:textId="584331E8" w:rsidR="00AD24BD" w:rsidRDefault="00AD24BD" w:rsidP="00AD24BD">
            <w:pPr>
              <w:rPr>
                <w:rFonts w:ascii="Arial" w:hAnsi="Arial" w:cs="Arial"/>
              </w:rPr>
            </w:pPr>
            <w:r>
              <w:rPr>
                <w:rFonts w:ascii="Arial" w:hAnsi="Arial" w:cs="Arial"/>
              </w:rPr>
              <w:t>SWOT ANALISYS</w:t>
            </w:r>
          </w:p>
        </w:tc>
        <w:tc>
          <w:tcPr>
            <w:tcW w:w="4675" w:type="dxa"/>
          </w:tcPr>
          <w:p w14:paraId="32AC41F3" w14:textId="77777777" w:rsidR="00AD24BD" w:rsidRDefault="00AD24BD" w:rsidP="00AD24BD">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AD24BD" w14:paraId="5D3C4430" w14:textId="77777777" w:rsidTr="00AD24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EB00010" w14:textId="56C1926C" w:rsidR="00AD24BD" w:rsidRPr="00F91DC7" w:rsidRDefault="00AD24BD" w:rsidP="00F91DC7">
            <w:pPr>
              <w:jc w:val="center"/>
              <w:rPr>
                <w:rFonts w:ascii="Arial" w:hAnsi="Arial" w:cs="Arial"/>
              </w:rPr>
            </w:pPr>
            <w:r w:rsidRPr="00F91DC7">
              <w:rPr>
                <w:rFonts w:ascii="Arial" w:hAnsi="Arial" w:cs="Arial"/>
              </w:rPr>
              <w:t>Strengths:</w:t>
            </w:r>
          </w:p>
        </w:tc>
        <w:tc>
          <w:tcPr>
            <w:tcW w:w="4675" w:type="dxa"/>
          </w:tcPr>
          <w:p w14:paraId="00FF4D11" w14:textId="23D83B28" w:rsidR="00AD24BD" w:rsidRPr="00F91DC7" w:rsidRDefault="00AD24BD" w:rsidP="00F91DC7">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F91DC7">
              <w:rPr>
                <w:rFonts w:ascii="Arial" w:hAnsi="Arial" w:cs="Arial"/>
                <w:b/>
                <w:bCs/>
              </w:rPr>
              <w:t>Weaknesses:</w:t>
            </w:r>
          </w:p>
        </w:tc>
      </w:tr>
      <w:tr w:rsidR="00AD24BD" w14:paraId="37E1DA4D" w14:textId="77777777" w:rsidTr="00AD24BD">
        <w:tc>
          <w:tcPr>
            <w:cnfStyle w:val="001000000000" w:firstRow="0" w:lastRow="0" w:firstColumn="1" w:lastColumn="0" w:oddVBand="0" w:evenVBand="0" w:oddHBand="0" w:evenHBand="0" w:firstRowFirstColumn="0" w:firstRowLastColumn="0" w:lastRowFirstColumn="0" w:lastRowLastColumn="0"/>
            <w:tcW w:w="4675" w:type="dxa"/>
          </w:tcPr>
          <w:p w14:paraId="5CD8FC5B" w14:textId="1D45426F" w:rsidR="00F91DC7" w:rsidRPr="00F91DC7" w:rsidRDefault="00F91DC7" w:rsidP="001A36B4">
            <w:pPr>
              <w:pStyle w:val="ListParagraph"/>
              <w:numPr>
                <w:ilvl w:val="0"/>
                <w:numId w:val="4"/>
              </w:numPr>
              <w:spacing w:line="360" w:lineRule="auto"/>
              <w:rPr>
                <w:rFonts w:ascii="Arial" w:hAnsi="Arial" w:cs="Arial"/>
                <w:b w:val="0"/>
                <w:bCs w:val="0"/>
              </w:rPr>
            </w:pPr>
            <w:r w:rsidRPr="00F91DC7">
              <w:rPr>
                <w:rFonts w:ascii="Arial" w:hAnsi="Arial" w:cs="Arial"/>
                <w:b w:val="0"/>
                <w:bCs w:val="0"/>
              </w:rPr>
              <w:t xml:space="preserve">Location and Setting: </w:t>
            </w:r>
          </w:p>
          <w:p w14:paraId="3159EC60" w14:textId="2C3F125E" w:rsidR="00F91DC7" w:rsidRPr="00F91DC7" w:rsidRDefault="00F91DC7" w:rsidP="001A36B4">
            <w:pPr>
              <w:spacing w:line="360" w:lineRule="auto"/>
              <w:jc w:val="both"/>
              <w:rPr>
                <w:rFonts w:ascii="Arial" w:hAnsi="Arial" w:cs="Arial"/>
                <w:b w:val="0"/>
                <w:bCs w:val="0"/>
              </w:rPr>
            </w:pPr>
            <w:r w:rsidRPr="00F91DC7">
              <w:rPr>
                <w:rFonts w:ascii="Arial" w:hAnsi="Arial" w:cs="Arial"/>
                <w:b w:val="0"/>
                <w:bCs w:val="0"/>
              </w:rPr>
              <w:t xml:space="preserve">The market benefits from its scenic location at </w:t>
            </w:r>
            <w:proofErr w:type="spellStart"/>
            <w:r w:rsidRPr="00F91DC7">
              <w:rPr>
                <w:rFonts w:ascii="Arial" w:hAnsi="Arial" w:cs="Arial"/>
                <w:b w:val="0"/>
                <w:bCs w:val="0"/>
              </w:rPr>
              <w:t>Fairyhill</w:t>
            </w:r>
            <w:proofErr w:type="spellEnd"/>
            <w:r w:rsidRPr="00F91DC7">
              <w:rPr>
                <w:rFonts w:ascii="Arial" w:hAnsi="Arial" w:cs="Arial"/>
                <w:b w:val="0"/>
                <w:bCs w:val="0"/>
              </w:rPr>
              <w:t>, a site known for its natural beauty</w:t>
            </w:r>
            <w:r>
              <w:rPr>
                <w:rFonts w:ascii="Arial" w:hAnsi="Arial" w:cs="Arial"/>
                <w:b w:val="0"/>
                <w:bCs w:val="0"/>
              </w:rPr>
              <w:t xml:space="preserve"> and easy accessible free parking.</w:t>
            </w:r>
          </w:p>
          <w:p w14:paraId="66A86AFB" w14:textId="4FFD9502" w:rsidR="00F91DC7" w:rsidRPr="00F91DC7" w:rsidRDefault="00F91DC7" w:rsidP="001A36B4">
            <w:pPr>
              <w:pStyle w:val="ListParagraph"/>
              <w:numPr>
                <w:ilvl w:val="0"/>
                <w:numId w:val="4"/>
              </w:numPr>
              <w:spacing w:line="360" w:lineRule="auto"/>
              <w:rPr>
                <w:rFonts w:ascii="Arial" w:hAnsi="Arial" w:cs="Arial"/>
                <w:b w:val="0"/>
                <w:bCs w:val="0"/>
              </w:rPr>
            </w:pPr>
            <w:r w:rsidRPr="00F91DC7">
              <w:rPr>
                <w:rFonts w:ascii="Arial" w:hAnsi="Arial" w:cs="Arial"/>
                <w:b w:val="0"/>
                <w:bCs w:val="0"/>
              </w:rPr>
              <w:t xml:space="preserve">Variety of Activities: </w:t>
            </w:r>
          </w:p>
          <w:p w14:paraId="7B0FA59D" w14:textId="62D37E7D" w:rsidR="00F91DC7" w:rsidRPr="00F91DC7" w:rsidRDefault="00F91DC7" w:rsidP="001A36B4">
            <w:pPr>
              <w:spacing w:line="360" w:lineRule="auto"/>
              <w:jc w:val="both"/>
              <w:rPr>
                <w:rFonts w:ascii="Arial" w:hAnsi="Arial" w:cs="Arial"/>
                <w:b w:val="0"/>
                <w:bCs w:val="0"/>
              </w:rPr>
            </w:pPr>
            <w:r w:rsidRPr="00F91DC7">
              <w:rPr>
                <w:rFonts w:ascii="Arial" w:hAnsi="Arial" w:cs="Arial"/>
                <w:b w:val="0"/>
                <w:bCs w:val="0"/>
              </w:rPr>
              <w:t>Offering a mix of activities, including arts and crafts stalls, live entertainment, games, and Santa’s grotto, allows it to appeal to families and individuals of all ages, encouraging longer visits and repeat attendance.</w:t>
            </w:r>
          </w:p>
          <w:p w14:paraId="5B6CAF47" w14:textId="77777777" w:rsidR="00F91DC7" w:rsidRPr="00F91DC7" w:rsidRDefault="00F91DC7" w:rsidP="001A36B4">
            <w:pPr>
              <w:pStyle w:val="ListParagraph"/>
              <w:numPr>
                <w:ilvl w:val="0"/>
                <w:numId w:val="4"/>
              </w:numPr>
              <w:spacing w:line="360" w:lineRule="auto"/>
              <w:rPr>
                <w:rFonts w:ascii="Arial" w:hAnsi="Arial" w:cs="Arial"/>
                <w:b w:val="0"/>
                <w:bCs w:val="0"/>
              </w:rPr>
            </w:pPr>
            <w:r w:rsidRPr="00F91DC7">
              <w:rPr>
                <w:rFonts w:ascii="Arial" w:hAnsi="Arial" w:cs="Arial"/>
                <w:b w:val="0"/>
                <w:bCs w:val="0"/>
              </w:rPr>
              <w:t xml:space="preserve">Unique Offerings: </w:t>
            </w:r>
          </w:p>
          <w:p w14:paraId="11B8FBF9" w14:textId="797011ED" w:rsidR="00F91DC7" w:rsidRPr="00F91DC7" w:rsidRDefault="00F91DC7" w:rsidP="001A36B4">
            <w:pPr>
              <w:spacing w:line="360" w:lineRule="auto"/>
              <w:jc w:val="both"/>
              <w:rPr>
                <w:rFonts w:ascii="Arial" w:hAnsi="Arial" w:cs="Arial"/>
                <w:b w:val="0"/>
                <w:bCs w:val="0"/>
              </w:rPr>
            </w:pPr>
            <w:r w:rsidRPr="00F91DC7">
              <w:rPr>
                <w:rFonts w:ascii="Arial" w:hAnsi="Arial" w:cs="Arial"/>
                <w:b w:val="0"/>
                <w:bCs w:val="0"/>
              </w:rPr>
              <w:lastRenderedPageBreak/>
              <w:t>The VIP globe dinner adds exclusivity and caters to premium clientele</w:t>
            </w:r>
            <w:r>
              <w:rPr>
                <w:rFonts w:ascii="Arial" w:hAnsi="Arial" w:cs="Arial"/>
                <w:b w:val="0"/>
                <w:bCs w:val="0"/>
              </w:rPr>
              <w:t>,</w:t>
            </w:r>
            <w:r w:rsidRPr="00F91DC7">
              <w:rPr>
                <w:rFonts w:ascii="Arial" w:hAnsi="Arial" w:cs="Arial"/>
                <w:b w:val="0"/>
                <w:bCs w:val="0"/>
              </w:rPr>
              <w:t xml:space="preserve"> to those seeking unique holiday experiences</w:t>
            </w:r>
            <w:r>
              <w:rPr>
                <w:rFonts w:ascii="Arial" w:hAnsi="Arial" w:cs="Arial"/>
                <w:b w:val="0"/>
                <w:bCs w:val="0"/>
              </w:rPr>
              <w:t>.</w:t>
            </w:r>
            <w:r w:rsidRPr="00F91DC7">
              <w:rPr>
                <w:rFonts w:ascii="Arial" w:hAnsi="Arial" w:cs="Arial"/>
                <w:b w:val="0"/>
                <w:bCs w:val="0"/>
              </w:rPr>
              <w:t xml:space="preserve"> </w:t>
            </w:r>
          </w:p>
          <w:p w14:paraId="06D21C5F" w14:textId="31264BB1" w:rsidR="00F91DC7" w:rsidRPr="00F91DC7" w:rsidRDefault="00F91DC7" w:rsidP="001A36B4">
            <w:pPr>
              <w:pStyle w:val="ListParagraph"/>
              <w:numPr>
                <w:ilvl w:val="0"/>
                <w:numId w:val="4"/>
              </w:numPr>
              <w:spacing w:line="360" w:lineRule="auto"/>
              <w:rPr>
                <w:rFonts w:ascii="Arial" w:hAnsi="Arial" w:cs="Arial"/>
                <w:b w:val="0"/>
                <w:bCs w:val="0"/>
              </w:rPr>
            </w:pPr>
            <w:r w:rsidRPr="00F91DC7">
              <w:rPr>
                <w:rFonts w:ascii="Arial" w:hAnsi="Arial" w:cs="Arial"/>
                <w:b w:val="0"/>
                <w:bCs w:val="0"/>
              </w:rPr>
              <w:t xml:space="preserve">Long Hours: </w:t>
            </w:r>
          </w:p>
          <w:p w14:paraId="6C10DC6C" w14:textId="738D17AC" w:rsidR="00AD24BD" w:rsidRPr="00F91DC7" w:rsidRDefault="00F91DC7" w:rsidP="001A36B4">
            <w:pPr>
              <w:spacing w:line="360" w:lineRule="auto"/>
              <w:jc w:val="both"/>
              <w:rPr>
                <w:rFonts w:ascii="Arial" w:hAnsi="Arial" w:cs="Arial"/>
                <w:b w:val="0"/>
                <w:bCs w:val="0"/>
              </w:rPr>
            </w:pPr>
            <w:r w:rsidRPr="00F91DC7">
              <w:rPr>
                <w:rFonts w:ascii="Arial" w:hAnsi="Arial" w:cs="Arial"/>
                <w:b w:val="0"/>
                <w:bCs w:val="0"/>
              </w:rPr>
              <w:t>Running from 12 p.m. to 10 p.m. allows flexibility for visitors</w:t>
            </w:r>
            <w:r>
              <w:rPr>
                <w:rFonts w:ascii="Arial" w:hAnsi="Arial" w:cs="Arial"/>
                <w:b w:val="0"/>
                <w:bCs w:val="0"/>
              </w:rPr>
              <w:t>.</w:t>
            </w:r>
          </w:p>
        </w:tc>
        <w:tc>
          <w:tcPr>
            <w:tcW w:w="4675" w:type="dxa"/>
          </w:tcPr>
          <w:p w14:paraId="6F23069C" w14:textId="0A17C834" w:rsidR="00F91DC7" w:rsidRPr="00F91DC7" w:rsidRDefault="00F91DC7" w:rsidP="001A36B4">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lastRenderedPageBreak/>
              <w:t xml:space="preserve">Adult Entry Fee: </w:t>
            </w:r>
          </w:p>
          <w:p w14:paraId="0B1B7435" w14:textId="55CF881F" w:rsidR="00F91DC7" w:rsidRDefault="00F91DC7" w:rsidP="001A36B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The £3 charge for adults may deter some attendees</w:t>
            </w:r>
            <w:r>
              <w:rPr>
                <w:rFonts w:ascii="Arial" w:hAnsi="Arial" w:cs="Arial"/>
              </w:rPr>
              <w:t>.</w:t>
            </w:r>
          </w:p>
          <w:p w14:paraId="36B49FA6" w14:textId="64A615D9" w:rsidR="00F91DC7" w:rsidRPr="00F91DC7" w:rsidRDefault="00F91DC7" w:rsidP="001A36B4">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xml:space="preserve">Weather-Dependent: </w:t>
            </w:r>
          </w:p>
          <w:p w14:paraId="613651F5" w14:textId="53170F59" w:rsidR="00F91DC7" w:rsidRDefault="00F91DC7" w:rsidP="001A36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Given the outdoor nature of the event, adverse winter weather could deter visitors and impact vendor operations</w:t>
            </w:r>
            <w:r>
              <w:rPr>
                <w:rFonts w:ascii="Arial" w:hAnsi="Arial" w:cs="Arial"/>
              </w:rPr>
              <w:t>.</w:t>
            </w:r>
            <w:r w:rsidRPr="00F91DC7">
              <w:rPr>
                <w:rFonts w:ascii="Arial" w:hAnsi="Arial" w:cs="Arial"/>
              </w:rPr>
              <w:t xml:space="preserve"> </w:t>
            </w:r>
          </w:p>
          <w:p w14:paraId="0106B590" w14:textId="4316EB18" w:rsidR="00F91DC7" w:rsidRPr="00F91DC7" w:rsidRDefault="00F91DC7" w:rsidP="001A36B4">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xml:space="preserve">Operational Costs: </w:t>
            </w:r>
          </w:p>
          <w:p w14:paraId="5DE5119F" w14:textId="4A5D86BC" w:rsidR="00AD24BD" w:rsidRDefault="00F91DC7" w:rsidP="001A36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The extensive range of activities and extended duration of the event could lead to high costs in staffing, setup, and maintenance, affecting profitability</w:t>
            </w:r>
            <w:r>
              <w:rPr>
                <w:rFonts w:ascii="Arial" w:hAnsi="Arial" w:cs="Arial"/>
              </w:rPr>
              <w:t>.</w:t>
            </w:r>
          </w:p>
        </w:tc>
      </w:tr>
      <w:tr w:rsidR="00AD24BD" w14:paraId="381B8FDF" w14:textId="77777777" w:rsidTr="00AD24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E809822" w14:textId="1AE80A65" w:rsidR="00AD24BD" w:rsidRPr="00F91DC7" w:rsidRDefault="00AD24BD" w:rsidP="00F91DC7">
            <w:pPr>
              <w:jc w:val="center"/>
              <w:rPr>
                <w:rFonts w:ascii="Arial" w:hAnsi="Arial" w:cs="Arial"/>
              </w:rPr>
            </w:pPr>
            <w:r w:rsidRPr="00F91DC7">
              <w:rPr>
                <w:rFonts w:ascii="Arial" w:hAnsi="Arial" w:cs="Arial"/>
              </w:rPr>
              <w:t>Opportunities:</w:t>
            </w:r>
          </w:p>
        </w:tc>
        <w:tc>
          <w:tcPr>
            <w:tcW w:w="4675" w:type="dxa"/>
          </w:tcPr>
          <w:p w14:paraId="56593A39" w14:textId="36BCB0AF" w:rsidR="00AD24BD" w:rsidRPr="00F91DC7" w:rsidRDefault="00AD24BD" w:rsidP="00F91DC7">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F91DC7">
              <w:rPr>
                <w:rFonts w:ascii="Arial" w:hAnsi="Arial" w:cs="Arial"/>
                <w:b/>
                <w:bCs/>
              </w:rPr>
              <w:t>Threats:</w:t>
            </w:r>
          </w:p>
        </w:tc>
      </w:tr>
      <w:tr w:rsidR="00AD24BD" w14:paraId="3577F57F" w14:textId="77777777" w:rsidTr="00AD24BD">
        <w:tc>
          <w:tcPr>
            <w:cnfStyle w:val="001000000000" w:firstRow="0" w:lastRow="0" w:firstColumn="1" w:lastColumn="0" w:oddVBand="0" w:evenVBand="0" w:oddHBand="0" w:evenHBand="0" w:firstRowFirstColumn="0" w:firstRowLastColumn="0" w:lastRowFirstColumn="0" w:lastRowLastColumn="0"/>
            <w:tcW w:w="4675" w:type="dxa"/>
          </w:tcPr>
          <w:p w14:paraId="682C6484" w14:textId="4B1066F3" w:rsidR="00F91DC7" w:rsidRPr="001A36B4" w:rsidRDefault="00F91DC7" w:rsidP="001A36B4">
            <w:pPr>
              <w:pStyle w:val="ListParagraph"/>
              <w:numPr>
                <w:ilvl w:val="0"/>
                <w:numId w:val="4"/>
              </w:numPr>
              <w:spacing w:line="360" w:lineRule="auto"/>
              <w:rPr>
                <w:rFonts w:ascii="Arial" w:hAnsi="Arial" w:cs="Arial"/>
                <w:b w:val="0"/>
                <w:bCs w:val="0"/>
              </w:rPr>
            </w:pPr>
            <w:r w:rsidRPr="001A36B4">
              <w:rPr>
                <w:rFonts w:ascii="Arial" w:hAnsi="Arial" w:cs="Arial"/>
                <w:b w:val="0"/>
                <w:bCs w:val="0"/>
              </w:rPr>
              <w:t xml:space="preserve">Tourism Appeal: </w:t>
            </w:r>
          </w:p>
          <w:p w14:paraId="71D0ACA3" w14:textId="0A780472" w:rsidR="00F91DC7" w:rsidRPr="00F91DC7" w:rsidRDefault="00F91DC7" w:rsidP="001A36B4">
            <w:pPr>
              <w:spacing w:line="360" w:lineRule="auto"/>
              <w:jc w:val="both"/>
              <w:rPr>
                <w:rFonts w:ascii="Arial" w:hAnsi="Arial" w:cs="Arial"/>
                <w:b w:val="0"/>
                <w:bCs w:val="0"/>
              </w:rPr>
            </w:pPr>
            <w:r w:rsidRPr="00F91DC7">
              <w:rPr>
                <w:rFonts w:ascii="Arial" w:hAnsi="Arial" w:cs="Arial"/>
                <w:b w:val="0"/>
                <w:bCs w:val="0"/>
              </w:rPr>
              <w:t>Gower is a popular destination; the market could attract tourists seeking festive activities, boosting local tourism</w:t>
            </w:r>
            <w:r w:rsidR="001A36B4">
              <w:rPr>
                <w:rFonts w:ascii="Arial" w:hAnsi="Arial" w:cs="Arial"/>
                <w:b w:val="0"/>
                <w:bCs w:val="0"/>
              </w:rPr>
              <w:t>.</w:t>
            </w:r>
          </w:p>
          <w:p w14:paraId="2E029DF8" w14:textId="65D4214F" w:rsidR="001A36B4" w:rsidRPr="001A36B4" w:rsidRDefault="00F91DC7" w:rsidP="001A36B4">
            <w:pPr>
              <w:pStyle w:val="ListParagraph"/>
              <w:numPr>
                <w:ilvl w:val="0"/>
                <w:numId w:val="4"/>
              </w:numPr>
              <w:spacing w:line="360" w:lineRule="auto"/>
              <w:rPr>
                <w:rFonts w:ascii="Arial" w:hAnsi="Arial" w:cs="Arial"/>
                <w:b w:val="0"/>
                <w:bCs w:val="0"/>
              </w:rPr>
            </w:pPr>
            <w:r w:rsidRPr="001A36B4">
              <w:rPr>
                <w:rFonts w:ascii="Arial" w:hAnsi="Arial" w:cs="Arial"/>
                <w:b w:val="0"/>
                <w:bCs w:val="0"/>
              </w:rPr>
              <w:t xml:space="preserve">Extended Season: </w:t>
            </w:r>
          </w:p>
          <w:p w14:paraId="7E23CF78" w14:textId="18BB8A66" w:rsidR="00F91DC7" w:rsidRPr="00F91DC7" w:rsidRDefault="00F91DC7" w:rsidP="001A36B4">
            <w:pPr>
              <w:spacing w:line="360" w:lineRule="auto"/>
              <w:jc w:val="both"/>
              <w:rPr>
                <w:rFonts w:ascii="Arial" w:hAnsi="Arial" w:cs="Arial"/>
                <w:b w:val="0"/>
                <w:bCs w:val="0"/>
              </w:rPr>
            </w:pPr>
            <w:r w:rsidRPr="00F91DC7">
              <w:rPr>
                <w:rFonts w:ascii="Arial" w:hAnsi="Arial" w:cs="Arial"/>
                <w:b w:val="0"/>
                <w:bCs w:val="0"/>
              </w:rPr>
              <w:t>Running from November through December provides ample opportunity to draw holiday shoppers over several weeks</w:t>
            </w:r>
            <w:r w:rsidR="001A36B4">
              <w:rPr>
                <w:rFonts w:ascii="Arial" w:hAnsi="Arial" w:cs="Arial"/>
                <w:b w:val="0"/>
                <w:bCs w:val="0"/>
              </w:rPr>
              <w:t>.</w:t>
            </w:r>
            <w:r w:rsidRPr="00F91DC7">
              <w:rPr>
                <w:rFonts w:ascii="Arial" w:hAnsi="Arial" w:cs="Arial"/>
                <w:b w:val="0"/>
                <w:bCs w:val="0"/>
              </w:rPr>
              <w:t xml:space="preserve"> </w:t>
            </w:r>
          </w:p>
          <w:p w14:paraId="3D97BB29" w14:textId="77777777" w:rsidR="001A36B4" w:rsidRPr="001A36B4" w:rsidRDefault="00F91DC7" w:rsidP="001A36B4">
            <w:pPr>
              <w:pStyle w:val="ListParagraph"/>
              <w:numPr>
                <w:ilvl w:val="0"/>
                <w:numId w:val="4"/>
              </w:numPr>
              <w:spacing w:line="360" w:lineRule="auto"/>
              <w:rPr>
                <w:rFonts w:ascii="Arial" w:hAnsi="Arial" w:cs="Arial"/>
                <w:b w:val="0"/>
                <w:bCs w:val="0"/>
              </w:rPr>
            </w:pPr>
            <w:r w:rsidRPr="001A36B4">
              <w:rPr>
                <w:rFonts w:ascii="Arial" w:hAnsi="Arial" w:cs="Arial"/>
                <w:b w:val="0"/>
                <w:bCs w:val="0"/>
              </w:rPr>
              <w:t xml:space="preserve">Partnerships and Sponsorships: </w:t>
            </w:r>
          </w:p>
          <w:p w14:paraId="7B71FA64" w14:textId="1C13C5CB" w:rsidR="00AD24BD" w:rsidRPr="001A36B4" w:rsidRDefault="00F91DC7" w:rsidP="001A36B4">
            <w:pPr>
              <w:pStyle w:val="ListParagraph"/>
              <w:spacing w:line="360" w:lineRule="auto"/>
              <w:ind w:left="0"/>
              <w:jc w:val="both"/>
              <w:rPr>
                <w:rFonts w:ascii="Arial" w:hAnsi="Arial" w:cs="Arial"/>
              </w:rPr>
            </w:pPr>
            <w:r w:rsidRPr="001A36B4">
              <w:rPr>
                <w:rFonts w:ascii="Arial" w:hAnsi="Arial" w:cs="Arial"/>
                <w:b w:val="0"/>
                <w:bCs w:val="0"/>
              </w:rPr>
              <w:t>Collaborating with local businesses for sponsorship could help with marketing efforts and share operational costs, enhancing community ties and support.</w:t>
            </w:r>
          </w:p>
        </w:tc>
        <w:tc>
          <w:tcPr>
            <w:tcW w:w="4675" w:type="dxa"/>
          </w:tcPr>
          <w:p w14:paraId="2360C94B" w14:textId="77777777" w:rsidR="00F91DC7" w:rsidRDefault="00F91DC7" w:rsidP="001A36B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Competing Events:</w:t>
            </w:r>
          </w:p>
          <w:p w14:paraId="02133451" w14:textId="294F96C9" w:rsidR="00F91DC7" w:rsidRDefault="00F91DC7" w:rsidP="001A36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Other Christmas markets in the Swansea area could reduce the event’s draw</w:t>
            </w:r>
            <w:r>
              <w:rPr>
                <w:rFonts w:ascii="Arial" w:hAnsi="Arial" w:cs="Arial"/>
              </w:rPr>
              <w:t xml:space="preserve">. </w:t>
            </w:r>
          </w:p>
          <w:p w14:paraId="5103E8A5" w14:textId="77777777" w:rsidR="00F91DC7" w:rsidRDefault="00F91DC7" w:rsidP="001A36B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Economic Uncertainty:</w:t>
            </w:r>
          </w:p>
          <w:p w14:paraId="22223195" w14:textId="5A7DDB36" w:rsidR="00F91DC7" w:rsidRDefault="00F91DC7" w:rsidP="001A36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xml:space="preserve">With inflation impacting discretionary spending, visitors may limit spending on non-essential items, potentially reducing sales for vendors </w:t>
            </w:r>
          </w:p>
          <w:p w14:paraId="7117619C" w14:textId="77777777" w:rsidR="001A36B4" w:rsidRDefault="00F91DC7" w:rsidP="001A36B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 xml:space="preserve">• Health and Safety Regulations: </w:t>
            </w:r>
          </w:p>
          <w:p w14:paraId="5E9FD9EB" w14:textId="6DB91995" w:rsidR="00AD24BD" w:rsidRDefault="00F91DC7" w:rsidP="001A36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91DC7">
              <w:rPr>
                <w:rFonts w:ascii="Arial" w:hAnsi="Arial" w:cs="Arial"/>
              </w:rPr>
              <w:t>In the event of a resurgence of health concerns, restrictions could impact attendance or enforce additional costs for compliance</w:t>
            </w:r>
            <w:r>
              <w:rPr>
                <w:rFonts w:ascii="Arial" w:hAnsi="Arial" w:cs="Arial"/>
              </w:rPr>
              <w:t>.</w:t>
            </w:r>
          </w:p>
        </w:tc>
      </w:tr>
    </w:tbl>
    <w:p w14:paraId="256BD6B3" w14:textId="77777777" w:rsidR="00AD24BD" w:rsidRPr="00AD24BD" w:rsidRDefault="00AD24BD" w:rsidP="00AD24BD">
      <w:pPr>
        <w:ind w:firstLine="720"/>
        <w:rPr>
          <w:rFonts w:ascii="Arial" w:hAnsi="Arial" w:cs="Arial"/>
        </w:rPr>
      </w:pPr>
    </w:p>
    <w:p w14:paraId="21D72557" w14:textId="5014F12C" w:rsidR="0071343B" w:rsidRDefault="0071343B" w:rsidP="00D8746F">
      <w:pPr>
        <w:pStyle w:val="Heading2"/>
        <w:spacing w:line="360" w:lineRule="auto"/>
        <w:rPr>
          <w:rFonts w:ascii="Arial" w:hAnsi="Arial" w:cs="Arial"/>
          <w:sz w:val="24"/>
          <w:szCs w:val="24"/>
        </w:rPr>
      </w:pPr>
      <w:bookmarkStart w:id="9" w:name="_Toc181907057"/>
      <w:r w:rsidRPr="00D8746F">
        <w:rPr>
          <w:rFonts w:ascii="Arial" w:hAnsi="Arial" w:cs="Arial"/>
          <w:sz w:val="24"/>
          <w:szCs w:val="24"/>
        </w:rPr>
        <w:t>4.1 Overarching aim</w:t>
      </w:r>
      <w:bookmarkEnd w:id="9"/>
    </w:p>
    <w:p w14:paraId="377B6407" w14:textId="6E5FCB39" w:rsidR="0043173D" w:rsidRPr="00B37AB6" w:rsidRDefault="0043173D" w:rsidP="00B37AB6">
      <w:pPr>
        <w:spacing w:line="360" w:lineRule="auto"/>
        <w:ind w:firstLine="720"/>
        <w:jc w:val="both"/>
        <w:rPr>
          <w:rFonts w:ascii="Arial" w:hAnsi="Arial" w:cs="Arial"/>
        </w:rPr>
      </w:pPr>
      <w:r w:rsidRPr="00B37AB6">
        <w:rPr>
          <w:rFonts w:ascii="Arial" w:hAnsi="Arial" w:cs="Arial"/>
        </w:rPr>
        <w:t>T</w:t>
      </w:r>
      <w:r w:rsidR="00B37AB6" w:rsidRPr="00B37AB6">
        <w:rPr>
          <w:rFonts w:ascii="Arial" w:hAnsi="Arial" w:cs="Arial"/>
        </w:rPr>
        <w:t>he main aim is to</w:t>
      </w:r>
      <w:r w:rsidRPr="00B37AB6">
        <w:rPr>
          <w:rFonts w:ascii="Arial" w:hAnsi="Arial" w:cs="Arial"/>
        </w:rPr>
        <w:t xml:space="preserve"> create a successful and sustainable annual event that enhances community engagement and promotes local artisans while boosting tourism and the local economy in Swansea during the festive season.</w:t>
      </w:r>
    </w:p>
    <w:p w14:paraId="778F0B46" w14:textId="207668F0" w:rsidR="0071343B" w:rsidRDefault="0071343B" w:rsidP="00D8746F">
      <w:pPr>
        <w:pStyle w:val="Heading2"/>
        <w:spacing w:line="360" w:lineRule="auto"/>
        <w:rPr>
          <w:rFonts w:ascii="Arial" w:hAnsi="Arial" w:cs="Arial"/>
          <w:sz w:val="24"/>
          <w:szCs w:val="24"/>
        </w:rPr>
      </w:pPr>
      <w:bookmarkStart w:id="10" w:name="_Toc181907058"/>
      <w:r w:rsidRPr="00D8746F">
        <w:rPr>
          <w:rFonts w:ascii="Arial" w:hAnsi="Arial" w:cs="Arial"/>
          <w:sz w:val="24"/>
          <w:szCs w:val="24"/>
        </w:rPr>
        <w:t>4.2 SMART Objectives</w:t>
      </w:r>
      <w:bookmarkEnd w:id="10"/>
    </w:p>
    <w:p w14:paraId="0FC1FD23" w14:textId="6A3CF491" w:rsidR="00B37AB6" w:rsidRPr="002054C0" w:rsidRDefault="0043173D" w:rsidP="002054C0">
      <w:pPr>
        <w:spacing w:line="360" w:lineRule="auto"/>
        <w:ind w:firstLine="720"/>
        <w:jc w:val="both"/>
        <w:rPr>
          <w:rFonts w:ascii="Arial" w:hAnsi="Arial" w:cs="Arial"/>
        </w:rPr>
      </w:pPr>
      <w:r w:rsidRPr="002054C0">
        <w:rPr>
          <w:rFonts w:ascii="Arial" w:hAnsi="Arial" w:cs="Arial"/>
        </w:rPr>
        <w:t>Specific</w:t>
      </w:r>
      <w:r w:rsidR="00B37AB6" w:rsidRPr="002054C0">
        <w:rPr>
          <w:rFonts w:ascii="Arial" w:hAnsi="Arial" w:cs="Arial"/>
        </w:rPr>
        <w:t xml:space="preserve"> objective is to attract various </w:t>
      </w:r>
      <w:r w:rsidRPr="002054C0">
        <w:rPr>
          <w:rFonts w:ascii="Arial" w:hAnsi="Arial" w:cs="Arial"/>
        </w:rPr>
        <w:t>vendor</w:t>
      </w:r>
      <w:r w:rsidR="00B37AB6" w:rsidRPr="002054C0">
        <w:rPr>
          <w:rFonts w:ascii="Arial" w:hAnsi="Arial" w:cs="Arial"/>
        </w:rPr>
        <w:t xml:space="preserve">s like </w:t>
      </w:r>
      <w:r w:rsidRPr="002054C0">
        <w:rPr>
          <w:rFonts w:ascii="Arial" w:hAnsi="Arial" w:cs="Arial"/>
        </w:rPr>
        <w:t>local artisans and small businesses within the Swansea region</w:t>
      </w:r>
      <w:r w:rsidR="00B37AB6" w:rsidRPr="002054C0">
        <w:rPr>
          <w:rFonts w:ascii="Arial" w:hAnsi="Arial" w:cs="Arial"/>
        </w:rPr>
        <w:t xml:space="preserve"> to join the Christmas market.</w:t>
      </w:r>
    </w:p>
    <w:p w14:paraId="4C94912F" w14:textId="77777777" w:rsidR="00B37AB6" w:rsidRPr="00B37AB6" w:rsidRDefault="00B37AB6" w:rsidP="002054C0">
      <w:pPr>
        <w:spacing w:line="360" w:lineRule="auto"/>
        <w:ind w:firstLine="720"/>
        <w:jc w:val="both"/>
        <w:rPr>
          <w:rFonts w:ascii="Arial" w:hAnsi="Arial" w:cs="Arial"/>
        </w:rPr>
      </w:pPr>
      <w:r w:rsidRPr="002054C0">
        <w:rPr>
          <w:rFonts w:ascii="Arial" w:hAnsi="Arial" w:cs="Arial"/>
        </w:rPr>
        <w:lastRenderedPageBreak/>
        <w:t>The measurable objective is the presence of 10% of the city's population in the first year of the event.</w:t>
      </w:r>
    </w:p>
    <w:p w14:paraId="1003BBD9" w14:textId="4905CE48" w:rsidR="0043173D" w:rsidRPr="00B37AB6" w:rsidRDefault="002054C0" w:rsidP="002054C0">
      <w:pPr>
        <w:spacing w:line="360" w:lineRule="auto"/>
        <w:ind w:firstLine="720"/>
        <w:jc w:val="both"/>
        <w:rPr>
          <w:rFonts w:ascii="Arial" w:hAnsi="Arial" w:cs="Arial"/>
        </w:rPr>
      </w:pPr>
      <w:r w:rsidRPr="002054C0">
        <w:rPr>
          <w:rFonts w:ascii="Arial" w:hAnsi="Arial" w:cs="Arial"/>
        </w:rPr>
        <w:t>An a</w:t>
      </w:r>
      <w:r w:rsidR="0043173D" w:rsidRPr="002054C0">
        <w:rPr>
          <w:rFonts w:ascii="Arial" w:hAnsi="Arial" w:cs="Arial"/>
        </w:rPr>
        <w:t>chievable</w:t>
      </w:r>
      <w:r w:rsidRPr="002054C0">
        <w:rPr>
          <w:rFonts w:ascii="Arial" w:hAnsi="Arial" w:cs="Arial"/>
        </w:rPr>
        <w:t xml:space="preserve"> objective is to e</w:t>
      </w:r>
      <w:r w:rsidR="0043173D" w:rsidRPr="002054C0">
        <w:rPr>
          <w:rFonts w:ascii="Arial" w:hAnsi="Arial" w:cs="Arial"/>
        </w:rPr>
        <w:t>nsure that at least 85% of attendees report a positive experience based on post-event surveys, focusing on factors such as the variety of stalls, entertainment quality, and venue atmosphere.</w:t>
      </w:r>
    </w:p>
    <w:p w14:paraId="39BD9CA8" w14:textId="0E293B89" w:rsidR="0071343B" w:rsidRDefault="0071343B" w:rsidP="00D8746F">
      <w:pPr>
        <w:pStyle w:val="Heading1"/>
        <w:spacing w:line="360" w:lineRule="auto"/>
        <w:rPr>
          <w:rFonts w:ascii="Arial" w:hAnsi="Arial" w:cs="Arial"/>
          <w:sz w:val="24"/>
          <w:szCs w:val="24"/>
        </w:rPr>
      </w:pPr>
      <w:bookmarkStart w:id="11" w:name="_Toc181907059"/>
      <w:r w:rsidRPr="00D8746F">
        <w:rPr>
          <w:rFonts w:ascii="Arial" w:hAnsi="Arial" w:cs="Arial"/>
          <w:sz w:val="24"/>
          <w:szCs w:val="24"/>
        </w:rPr>
        <w:t>5. Event management</w:t>
      </w:r>
      <w:bookmarkEnd w:id="11"/>
      <w:r w:rsidRPr="00D8746F">
        <w:rPr>
          <w:rFonts w:ascii="Arial" w:hAnsi="Arial" w:cs="Arial"/>
          <w:sz w:val="24"/>
          <w:szCs w:val="24"/>
        </w:rPr>
        <w:t xml:space="preserve"> </w:t>
      </w:r>
    </w:p>
    <w:p w14:paraId="4733CE0C" w14:textId="134B4B2E" w:rsidR="008F77F5" w:rsidRPr="008F77F5" w:rsidRDefault="008F77F5" w:rsidP="005357F7">
      <w:pPr>
        <w:spacing w:line="360" w:lineRule="auto"/>
        <w:ind w:firstLine="720"/>
        <w:jc w:val="both"/>
      </w:pPr>
      <w:r w:rsidRPr="008F77F5">
        <w:rPr>
          <w:rFonts w:ascii="Arial" w:hAnsi="Arial" w:cs="Arial"/>
        </w:rPr>
        <w:t>To ensure the Fairy Christmas Market is successful, it requires strategic planning, efficient resource management, and creative marketing to attract attendees and deliver an unforgettable experience</w:t>
      </w:r>
      <w:r w:rsidRPr="008F77F5">
        <w:t>.</w:t>
      </w:r>
    </w:p>
    <w:p w14:paraId="7A6B7273" w14:textId="395846D4" w:rsidR="0071343B" w:rsidRDefault="0071343B" w:rsidP="00D8746F">
      <w:pPr>
        <w:pStyle w:val="Heading2"/>
        <w:spacing w:line="360" w:lineRule="auto"/>
        <w:rPr>
          <w:rFonts w:ascii="Arial" w:hAnsi="Arial" w:cs="Arial"/>
          <w:sz w:val="24"/>
          <w:szCs w:val="24"/>
        </w:rPr>
      </w:pPr>
      <w:bookmarkStart w:id="12" w:name="_Toc181907060"/>
      <w:r w:rsidRPr="00D8746F">
        <w:rPr>
          <w:rFonts w:ascii="Arial" w:hAnsi="Arial" w:cs="Arial"/>
          <w:sz w:val="24"/>
          <w:szCs w:val="24"/>
        </w:rPr>
        <w:t>5.1 Skills and resources required for the event</w:t>
      </w:r>
      <w:bookmarkEnd w:id="12"/>
    </w:p>
    <w:p w14:paraId="518DCDB8" w14:textId="2F2F6DDC" w:rsidR="008F77F5" w:rsidRPr="005357F7" w:rsidRDefault="008F77F5" w:rsidP="005357F7">
      <w:pPr>
        <w:spacing w:line="360" w:lineRule="auto"/>
        <w:ind w:firstLine="720"/>
        <w:jc w:val="both"/>
        <w:rPr>
          <w:rFonts w:ascii="Arial" w:hAnsi="Arial" w:cs="Arial"/>
        </w:rPr>
      </w:pPr>
      <w:r w:rsidRPr="005357F7">
        <w:rPr>
          <w:rFonts w:ascii="Arial" w:hAnsi="Arial" w:cs="Arial"/>
        </w:rPr>
        <w:t xml:space="preserve">Regarding the required skills needed for the event, it is important to think about project management, as it is essential to coordinate different components of the event from logistic to staff and budget. Starting with the concept of the event it would be useful to have a creative design and concept team to establish the market magical aesthetic and ensure cohesive decorations. An important aspect it’s the risk management department responsible for foresee potential challenges and prepare contingency plans. </w:t>
      </w:r>
      <w:r w:rsidR="005357F7" w:rsidRPr="005357F7">
        <w:rPr>
          <w:rFonts w:ascii="Arial" w:hAnsi="Arial" w:cs="Arial"/>
        </w:rPr>
        <w:t>Budgeting it is requested to manage all the expenses.</w:t>
      </w:r>
    </w:p>
    <w:p w14:paraId="13B59571" w14:textId="3E715FF7" w:rsidR="00A53B6B" w:rsidRDefault="005357F7" w:rsidP="00A53B6B">
      <w:pPr>
        <w:spacing w:line="360" w:lineRule="auto"/>
        <w:ind w:firstLine="720"/>
        <w:jc w:val="both"/>
        <w:rPr>
          <w:rFonts w:ascii="Arial" w:hAnsi="Arial" w:cs="Arial"/>
        </w:rPr>
      </w:pPr>
      <w:r w:rsidRPr="005357F7">
        <w:rPr>
          <w:rFonts w:ascii="Arial" w:hAnsi="Arial" w:cs="Arial"/>
        </w:rPr>
        <w:t>To run the event a series of resources are needed, staring with the venue location, vendors and entertainment, all the materials and equipment such as decorations, sound equipment, lights, and all the staff.</w:t>
      </w:r>
    </w:p>
    <w:p w14:paraId="7E51516A" w14:textId="77777777" w:rsidR="00A53B6B" w:rsidRDefault="00A53B6B" w:rsidP="00A53B6B">
      <w:pPr>
        <w:spacing w:line="360" w:lineRule="auto"/>
        <w:ind w:firstLine="720"/>
        <w:jc w:val="both"/>
        <w:rPr>
          <w:rFonts w:ascii="Arial" w:hAnsi="Arial" w:cs="Arial"/>
        </w:rPr>
      </w:pPr>
    </w:p>
    <w:p w14:paraId="3A4BE854" w14:textId="77777777" w:rsidR="00A53B6B" w:rsidRDefault="00A53B6B" w:rsidP="00A53B6B">
      <w:pPr>
        <w:spacing w:line="360" w:lineRule="auto"/>
        <w:ind w:firstLine="720"/>
        <w:jc w:val="both"/>
        <w:rPr>
          <w:rFonts w:ascii="Arial" w:hAnsi="Arial" w:cs="Arial"/>
        </w:rPr>
      </w:pPr>
    </w:p>
    <w:p w14:paraId="64CF5DF8" w14:textId="77777777" w:rsidR="00C23D8F" w:rsidRDefault="00C23D8F" w:rsidP="00A53B6B">
      <w:pPr>
        <w:spacing w:line="360" w:lineRule="auto"/>
        <w:ind w:firstLine="720"/>
        <w:jc w:val="both"/>
        <w:rPr>
          <w:rFonts w:ascii="Arial" w:hAnsi="Arial" w:cs="Arial"/>
        </w:rPr>
      </w:pPr>
    </w:p>
    <w:p w14:paraId="0EC1AAE6" w14:textId="77777777" w:rsidR="00C23D8F" w:rsidRDefault="00C23D8F" w:rsidP="00A53B6B">
      <w:pPr>
        <w:spacing w:line="360" w:lineRule="auto"/>
        <w:ind w:firstLine="720"/>
        <w:jc w:val="both"/>
        <w:rPr>
          <w:rFonts w:ascii="Arial" w:hAnsi="Arial" w:cs="Arial"/>
        </w:rPr>
      </w:pPr>
    </w:p>
    <w:p w14:paraId="2C605455" w14:textId="77777777" w:rsidR="00A53B6B" w:rsidRPr="005357F7" w:rsidRDefault="00A53B6B" w:rsidP="00A53B6B">
      <w:pPr>
        <w:spacing w:line="360" w:lineRule="auto"/>
        <w:ind w:firstLine="720"/>
        <w:jc w:val="both"/>
        <w:rPr>
          <w:rFonts w:ascii="Arial" w:hAnsi="Arial" w:cs="Arial"/>
        </w:rPr>
      </w:pPr>
    </w:p>
    <w:p w14:paraId="781CBAE6" w14:textId="66A0F5C3" w:rsidR="005357F7" w:rsidRPr="00A53B6B" w:rsidRDefault="0071343B" w:rsidP="00A53B6B">
      <w:pPr>
        <w:pStyle w:val="Heading2"/>
        <w:spacing w:line="360" w:lineRule="auto"/>
        <w:rPr>
          <w:rFonts w:ascii="Arial" w:hAnsi="Arial" w:cs="Arial"/>
          <w:sz w:val="24"/>
          <w:szCs w:val="24"/>
        </w:rPr>
      </w:pPr>
      <w:bookmarkStart w:id="13" w:name="_Toc181907061"/>
      <w:r w:rsidRPr="00D8746F">
        <w:rPr>
          <w:rFonts w:ascii="Arial" w:hAnsi="Arial" w:cs="Arial"/>
          <w:sz w:val="24"/>
          <w:szCs w:val="24"/>
        </w:rPr>
        <w:lastRenderedPageBreak/>
        <w:t>5.2 Planning/ Marketing activities</w:t>
      </w:r>
      <w:bookmarkEnd w:id="13"/>
    </w:p>
    <w:p w14:paraId="24C43A82" w14:textId="6FA92BAF" w:rsidR="00E62F73" w:rsidRPr="00C82B73" w:rsidRDefault="00C82B73" w:rsidP="00A53B6B">
      <w:pPr>
        <w:ind w:firstLine="720"/>
        <w:rPr>
          <w:rFonts w:ascii="Arial" w:hAnsi="Arial" w:cs="Arial"/>
        </w:rPr>
      </w:pPr>
      <w:r w:rsidRPr="00C82B73">
        <w:rPr>
          <w:rFonts w:ascii="Arial" w:hAnsi="Arial" w:cs="Arial"/>
        </w:rPr>
        <w:t>Planning activities for Christmas Fairy Market:</w:t>
      </w:r>
    </w:p>
    <w:p w14:paraId="7D630B40" w14:textId="5F2FC8C3" w:rsidR="00E62F73" w:rsidRDefault="005357F7" w:rsidP="0071343B">
      <w:pPr>
        <w:rPr>
          <w:rFonts w:ascii="Arial" w:hAnsi="Arial" w:cs="Arial"/>
        </w:rPr>
      </w:pPr>
      <w:r>
        <w:rPr>
          <w:rFonts w:ascii="Arial" w:hAnsi="Arial" w:cs="Arial"/>
          <w:noProof/>
        </w:rPr>
        <w:drawing>
          <wp:inline distT="0" distB="0" distL="0" distR="0" wp14:anchorId="23FAEFD8" wp14:editId="1D39DF2F">
            <wp:extent cx="5486400" cy="3200400"/>
            <wp:effectExtent l="0" t="0" r="0" b="0"/>
            <wp:docPr id="54911748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36354AE" w14:textId="15ED6EC3" w:rsidR="00E62F73" w:rsidRDefault="00C82B73" w:rsidP="00C84A34">
      <w:pPr>
        <w:spacing w:line="360" w:lineRule="auto"/>
        <w:ind w:firstLine="720"/>
        <w:jc w:val="both"/>
        <w:rPr>
          <w:rFonts w:ascii="Arial" w:hAnsi="Arial" w:cs="Arial"/>
        </w:rPr>
      </w:pPr>
      <w:r>
        <w:rPr>
          <w:rFonts w:ascii="Arial" w:hAnsi="Arial" w:cs="Arial"/>
        </w:rPr>
        <w:t>Marketing it is one of the most important aspects to take into consideration when you plan an event as it can mean the success of the event. The marketing campaign for this event will run through different ways.</w:t>
      </w:r>
    </w:p>
    <w:p w14:paraId="69F352DF" w14:textId="36C5F1E7" w:rsidR="009D5CAD" w:rsidRDefault="00FB17D8" w:rsidP="00C23D8F">
      <w:pPr>
        <w:spacing w:line="360" w:lineRule="auto"/>
        <w:ind w:firstLine="720"/>
        <w:jc w:val="both"/>
        <w:rPr>
          <w:rFonts w:ascii="Arial" w:hAnsi="Arial" w:cs="Arial"/>
        </w:rPr>
      </w:pPr>
      <w:r>
        <w:rPr>
          <w:rFonts w:ascii="Arial" w:hAnsi="Arial" w:cs="Arial"/>
          <w:noProof/>
        </w:rPr>
        <w:drawing>
          <wp:inline distT="0" distB="0" distL="0" distR="0" wp14:anchorId="1C20CA45" wp14:editId="3A998D5B">
            <wp:extent cx="5486400" cy="3200400"/>
            <wp:effectExtent l="0" t="38100" r="0" b="38100"/>
            <wp:docPr id="193212130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D332A35" w14:textId="205B19E0" w:rsidR="009D5CAD" w:rsidRDefault="009D5CAD" w:rsidP="0071343B">
      <w:pPr>
        <w:rPr>
          <w:rFonts w:ascii="Arial" w:hAnsi="Arial" w:cs="Arial"/>
        </w:rPr>
      </w:pPr>
      <w:r w:rsidRPr="009D5CAD">
        <w:rPr>
          <w:rFonts w:ascii="Arial" w:hAnsi="Arial" w:cs="Arial"/>
        </w:rPr>
        <w:lastRenderedPageBreak/>
        <w:t>Content and Promotion Strategy</w:t>
      </w:r>
      <w:r>
        <w:rPr>
          <w:rFonts w:ascii="Arial" w:hAnsi="Arial" w:cs="Arial"/>
        </w:rPr>
        <w:t>:</w:t>
      </w:r>
    </w:p>
    <w:p w14:paraId="1147ECBC" w14:textId="77777777" w:rsidR="009D5CAD" w:rsidRDefault="009D5CAD" w:rsidP="009D5CAD">
      <w:pPr>
        <w:pStyle w:val="ListParagraph"/>
        <w:numPr>
          <w:ilvl w:val="0"/>
          <w:numId w:val="4"/>
        </w:numPr>
        <w:spacing w:line="360" w:lineRule="auto"/>
        <w:ind w:left="0" w:firstLine="0"/>
        <w:jc w:val="both"/>
        <w:rPr>
          <w:rFonts w:ascii="Arial" w:hAnsi="Arial" w:cs="Arial"/>
        </w:rPr>
      </w:pPr>
      <w:r w:rsidRPr="009D5CAD">
        <w:rPr>
          <w:rFonts w:ascii="Arial" w:hAnsi="Arial" w:cs="Arial"/>
        </w:rPr>
        <w:t>Content Creation: Develop high-quality photos and videos to showcase the event’s aesthetic, featuring past markets, setup highlights, and the unique experiences offered.</w:t>
      </w:r>
    </w:p>
    <w:p w14:paraId="737D85FA" w14:textId="07F8BB54" w:rsidR="009D5CAD" w:rsidRPr="009D5CAD" w:rsidRDefault="009D5CAD" w:rsidP="009D5CAD">
      <w:pPr>
        <w:pStyle w:val="ListParagraph"/>
        <w:numPr>
          <w:ilvl w:val="0"/>
          <w:numId w:val="4"/>
        </w:numPr>
        <w:spacing w:line="360" w:lineRule="auto"/>
        <w:ind w:left="0" w:firstLine="0"/>
        <w:jc w:val="both"/>
        <w:rPr>
          <w:rFonts w:ascii="Arial" w:hAnsi="Arial" w:cs="Arial"/>
        </w:rPr>
      </w:pPr>
      <w:r w:rsidRPr="009D5CAD">
        <w:rPr>
          <w:rFonts w:ascii="Arial" w:hAnsi="Arial" w:cs="Arial"/>
        </w:rPr>
        <w:t xml:space="preserve">Promotional Offers: Offer early-bird discounts for schools and big groups discounts to encourage ticket sales. </w:t>
      </w:r>
    </w:p>
    <w:p w14:paraId="491F0B04" w14:textId="78DFB9BC" w:rsidR="00C82B73" w:rsidRPr="009D5CAD" w:rsidRDefault="009D5CAD" w:rsidP="009D5CAD">
      <w:pPr>
        <w:pStyle w:val="ListParagraph"/>
        <w:numPr>
          <w:ilvl w:val="0"/>
          <w:numId w:val="4"/>
        </w:numPr>
        <w:spacing w:line="360" w:lineRule="auto"/>
        <w:ind w:left="0" w:firstLine="0"/>
        <w:jc w:val="both"/>
        <w:rPr>
          <w:rFonts w:ascii="Arial" w:hAnsi="Arial" w:cs="Arial"/>
        </w:rPr>
      </w:pPr>
      <w:r w:rsidRPr="009D5CAD">
        <w:rPr>
          <w:rFonts w:ascii="Arial" w:hAnsi="Arial" w:cs="Arial"/>
        </w:rPr>
        <w:t>Engagement Campaigns can be really successful, run a giveaway or contest on social media to increase engagement and build excitement. For example, “Win a Magical Day at the Fairy Christmas Market!” for the whole family with dinner globe experience included and 2 activities on their choice for each member of the family.</w:t>
      </w:r>
    </w:p>
    <w:p w14:paraId="08B03ED7" w14:textId="7B1A4CCF" w:rsidR="00F1060A" w:rsidRPr="00D8746F" w:rsidRDefault="0071343B" w:rsidP="00D8746F">
      <w:pPr>
        <w:pStyle w:val="Heading1"/>
        <w:spacing w:line="360" w:lineRule="auto"/>
        <w:rPr>
          <w:rFonts w:ascii="Arial" w:hAnsi="Arial" w:cs="Arial"/>
          <w:sz w:val="24"/>
          <w:szCs w:val="24"/>
        </w:rPr>
      </w:pPr>
      <w:bookmarkStart w:id="14" w:name="_Toc181907062"/>
      <w:r w:rsidRPr="00D8746F">
        <w:rPr>
          <w:rFonts w:ascii="Arial" w:hAnsi="Arial" w:cs="Arial"/>
          <w:sz w:val="24"/>
          <w:szCs w:val="24"/>
        </w:rPr>
        <w:t>6. Event budget</w:t>
      </w:r>
      <w:bookmarkEnd w:id="14"/>
    </w:p>
    <w:p w14:paraId="195988C6" w14:textId="77EF00FF" w:rsidR="0071343B" w:rsidRPr="00D8746F" w:rsidRDefault="0071343B" w:rsidP="00D8746F">
      <w:pPr>
        <w:pStyle w:val="Heading2"/>
        <w:spacing w:line="360" w:lineRule="auto"/>
        <w:rPr>
          <w:rFonts w:ascii="Arial" w:hAnsi="Arial" w:cs="Arial"/>
          <w:sz w:val="24"/>
          <w:szCs w:val="24"/>
        </w:rPr>
      </w:pPr>
      <w:bookmarkStart w:id="15" w:name="_Toc181907063"/>
      <w:r w:rsidRPr="00D8746F">
        <w:rPr>
          <w:rFonts w:ascii="Arial" w:hAnsi="Arial" w:cs="Arial"/>
          <w:sz w:val="24"/>
          <w:szCs w:val="24"/>
        </w:rPr>
        <w:t>6.1 Income and expenditure</w:t>
      </w:r>
      <w:bookmarkEnd w:id="15"/>
      <w:r w:rsidRPr="00D8746F">
        <w:rPr>
          <w:rFonts w:ascii="Arial" w:hAnsi="Arial" w:cs="Arial"/>
          <w:sz w:val="24"/>
          <w:szCs w:val="24"/>
        </w:rPr>
        <w:t xml:space="preserve"> </w:t>
      </w:r>
    </w:p>
    <w:p w14:paraId="1C2CEC04" w14:textId="5F78D048" w:rsidR="005C3FFA" w:rsidRPr="00D8746F" w:rsidRDefault="005C3FFA" w:rsidP="00D8746F">
      <w:pPr>
        <w:spacing w:line="360" w:lineRule="auto"/>
        <w:ind w:firstLine="720"/>
        <w:jc w:val="both"/>
        <w:rPr>
          <w:rFonts w:ascii="Arial" w:hAnsi="Arial" w:cs="Arial"/>
        </w:rPr>
      </w:pPr>
      <w:r w:rsidRPr="00D8746F">
        <w:rPr>
          <w:rFonts w:ascii="Arial" w:hAnsi="Arial" w:cs="Arial"/>
        </w:rPr>
        <w:t xml:space="preserve">Attached </w:t>
      </w:r>
      <w:r w:rsidR="002D539F" w:rsidRPr="00D8746F">
        <w:rPr>
          <w:rFonts w:ascii="Arial" w:hAnsi="Arial" w:cs="Arial"/>
        </w:rPr>
        <w:t xml:space="preserve">it is </w:t>
      </w:r>
      <w:r w:rsidRPr="00D8746F">
        <w:rPr>
          <w:rFonts w:ascii="Arial" w:hAnsi="Arial" w:cs="Arial"/>
        </w:rPr>
        <w:t xml:space="preserve">a brief description of the estimated cost for implementing the </w:t>
      </w:r>
      <w:r w:rsidR="002D539F" w:rsidRPr="00D8746F">
        <w:rPr>
          <w:rFonts w:ascii="Arial" w:hAnsi="Arial" w:cs="Arial"/>
        </w:rPr>
        <w:t>Christmas market. Engaging the right companies for each aspect ensures the smooth execution of the event while maintaining high standards in terms of visitor experience, safety, and logistical efficiency.</w:t>
      </w:r>
    </w:p>
    <w:p w14:paraId="77200B63" w14:textId="491608A4" w:rsidR="00E62F73" w:rsidRDefault="00E62F73" w:rsidP="005C3FFA">
      <w:pPr>
        <w:jc w:val="center"/>
        <w:rPr>
          <w:rFonts w:ascii="Arial" w:hAnsi="Arial" w:cs="Arial"/>
        </w:rPr>
      </w:pPr>
      <w:r w:rsidRPr="00E62F73">
        <w:rPr>
          <w:rFonts w:ascii="Arial" w:hAnsi="Arial" w:cs="Arial"/>
          <w:noProof/>
        </w:rPr>
        <w:drawing>
          <wp:inline distT="0" distB="0" distL="0" distR="0" wp14:anchorId="6D566334" wp14:editId="716780A9">
            <wp:extent cx="3398025" cy="3662905"/>
            <wp:effectExtent l="0" t="0" r="0" b="0"/>
            <wp:docPr id="9" name="Content Placeholder 8" descr="A table with text on it&#10;&#10;Description automatically generated">
              <a:extLst xmlns:a="http://schemas.openxmlformats.org/drawingml/2006/main">
                <a:ext uri="{FF2B5EF4-FFF2-40B4-BE49-F238E27FC236}">
                  <a16:creationId xmlns:a16="http://schemas.microsoft.com/office/drawing/2014/main" id="{3D4A7621-484B-260E-E89A-E4C8EAB698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table with text on it&#10;&#10;Description automatically generated">
                      <a:extLst>
                        <a:ext uri="{FF2B5EF4-FFF2-40B4-BE49-F238E27FC236}">
                          <a16:creationId xmlns:a16="http://schemas.microsoft.com/office/drawing/2014/main" id="{3D4A7621-484B-260E-E89A-E4C8EAB6988F}"/>
                        </a:ext>
                      </a:extLst>
                    </pic:cNvPr>
                    <pic:cNvPicPr>
                      <a:picLocks noChangeAspect="1"/>
                    </pic:cNvPicPr>
                  </pic:nvPicPr>
                  <pic:blipFill>
                    <a:blip r:embed="rId18"/>
                    <a:stretch>
                      <a:fillRect/>
                    </a:stretch>
                  </pic:blipFill>
                  <pic:spPr>
                    <a:xfrm>
                      <a:off x="0" y="0"/>
                      <a:ext cx="3408819" cy="3674541"/>
                    </a:xfrm>
                    <a:prstGeom prst="rect">
                      <a:avLst/>
                    </a:prstGeom>
                  </pic:spPr>
                </pic:pic>
              </a:graphicData>
            </a:graphic>
          </wp:inline>
        </w:drawing>
      </w:r>
    </w:p>
    <w:p w14:paraId="05743FB8" w14:textId="01F4E66A" w:rsidR="005C3FFA" w:rsidRPr="005C3FFA" w:rsidRDefault="005C3FFA" w:rsidP="005C3FFA">
      <w:pPr>
        <w:ind w:left="2880" w:firstLine="720"/>
        <w:rPr>
          <w:rFonts w:ascii="Arial" w:hAnsi="Arial" w:cs="Arial"/>
          <w:sz w:val="20"/>
          <w:szCs w:val="20"/>
        </w:rPr>
      </w:pPr>
      <w:r w:rsidRPr="005C3FFA">
        <w:rPr>
          <w:rFonts w:ascii="Arial" w:hAnsi="Arial" w:cs="Arial"/>
          <w:sz w:val="20"/>
          <w:szCs w:val="20"/>
        </w:rPr>
        <w:lastRenderedPageBreak/>
        <w:t>Fig. 1 Estimated budget</w:t>
      </w:r>
    </w:p>
    <w:p w14:paraId="25CEB4F2" w14:textId="0600650F" w:rsidR="005C3FFA" w:rsidRPr="005C3FFA" w:rsidRDefault="005C3FFA" w:rsidP="00D8746F">
      <w:pPr>
        <w:pStyle w:val="ListParagraph"/>
        <w:numPr>
          <w:ilvl w:val="0"/>
          <w:numId w:val="2"/>
        </w:numPr>
        <w:spacing w:line="360" w:lineRule="auto"/>
        <w:rPr>
          <w:rFonts w:ascii="Arial" w:hAnsi="Arial" w:cs="Arial"/>
        </w:rPr>
      </w:pPr>
      <w:r w:rsidRPr="005C3FFA">
        <w:rPr>
          <w:rFonts w:ascii="Arial" w:hAnsi="Arial" w:cs="Arial"/>
        </w:rPr>
        <w:t xml:space="preserve">Setup Venue - £50,000 </w:t>
      </w:r>
    </w:p>
    <w:p w14:paraId="45024D51" w14:textId="372EBB10" w:rsidR="005C3FFA" w:rsidRDefault="005C3FFA" w:rsidP="00D8746F">
      <w:pPr>
        <w:pStyle w:val="ListParagraph"/>
        <w:spacing w:line="360" w:lineRule="auto"/>
        <w:ind w:left="0" w:firstLine="360"/>
        <w:jc w:val="both"/>
        <w:rPr>
          <w:rFonts w:ascii="Arial" w:hAnsi="Arial" w:cs="Arial"/>
        </w:rPr>
      </w:pPr>
      <w:r w:rsidRPr="005C3FFA">
        <w:rPr>
          <w:rFonts w:ascii="Arial" w:hAnsi="Arial" w:cs="Arial"/>
        </w:rPr>
        <w:t>This cost covers the rental and installation of the stalls, heated food court, stage, lights, and decorations. The setup is crucial in creating the right atmosphere and ensuring that the infrastructure meets safety and logistical requirements.</w:t>
      </w:r>
      <w:r>
        <w:rPr>
          <w:rFonts w:ascii="Arial" w:hAnsi="Arial" w:cs="Arial"/>
        </w:rPr>
        <w:t xml:space="preserve"> For this category, the collaborators will be</w:t>
      </w:r>
      <w:r w:rsidRPr="005C3FFA">
        <w:rPr>
          <w:rFonts w:ascii="Arial" w:hAnsi="Arial" w:cs="Arial"/>
        </w:rPr>
        <w:t xml:space="preserve">: </w:t>
      </w:r>
      <w:proofErr w:type="spellStart"/>
      <w:r w:rsidR="00386801">
        <w:rPr>
          <w:rFonts w:ascii="Arial" w:hAnsi="Arial" w:cs="Arial"/>
        </w:rPr>
        <w:t>Shs</w:t>
      </w:r>
      <w:proofErr w:type="spellEnd"/>
      <w:r w:rsidR="00386801">
        <w:rPr>
          <w:rFonts w:ascii="Arial" w:hAnsi="Arial" w:cs="Arial"/>
        </w:rPr>
        <w:t xml:space="preserve"> events</w:t>
      </w:r>
      <w:r>
        <w:rPr>
          <w:rFonts w:ascii="Arial" w:hAnsi="Arial" w:cs="Arial"/>
        </w:rPr>
        <w:t xml:space="preserve">, that </w:t>
      </w:r>
      <w:r w:rsidRPr="005C3FFA">
        <w:rPr>
          <w:rFonts w:ascii="Arial" w:hAnsi="Arial" w:cs="Arial"/>
        </w:rPr>
        <w:t>provides rental of market stalls for events, including festive lighting and decoration setups</w:t>
      </w:r>
      <w:r>
        <w:rPr>
          <w:rFonts w:ascii="Arial" w:hAnsi="Arial" w:cs="Arial"/>
        </w:rPr>
        <w:t xml:space="preserve"> and </w:t>
      </w:r>
      <w:r w:rsidRPr="005C3FFA">
        <w:rPr>
          <w:rFonts w:ascii="Arial" w:hAnsi="Arial" w:cs="Arial"/>
        </w:rPr>
        <w:t>All Seasons Hire</w:t>
      </w:r>
      <w:r>
        <w:rPr>
          <w:rFonts w:ascii="Arial" w:hAnsi="Arial" w:cs="Arial"/>
        </w:rPr>
        <w:t xml:space="preserve">, that </w:t>
      </w:r>
      <w:r w:rsidRPr="005C3FFA">
        <w:rPr>
          <w:rFonts w:ascii="Arial" w:hAnsi="Arial" w:cs="Arial"/>
        </w:rPr>
        <w:t>supplies temporary heating solutions for events, including heated lamps for outdoor spaces</w:t>
      </w:r>
      <w:r>
        <w:rPr>
          <w:rFonts w:ascii="Arial" w:hAnsi="Arial" w:cs="Arial"/>
        </w:rPr>
        <w:t>.</w:t>
      </w:r>
    </w:p>
    <w:p w14:paraId="278C1611" w14:textId="77777777" w:rsidR="00386801" w:rsidRDefault="00386801" w:rsidP="00D8746F">
      <w:pPr>
        <w:pStyle w:val="ListParagraph"/>
        <w:spacing w:line="360" w:lineRule="auto"/>
        <w:ind w:left="0" w:firstLine="360"/>
        <w:jc w:val="both"/>
        <w:rPr>
          <w:rFonts w:ascii="Arial" w:hAnsi="Arial" w:cs="Arial"/>
        </w:rPr>
      </w:pPr>
      <w:r w:rsidRPr="00386801">
        <w:rPr>
          <w:rFonts w:ascii="Arial" w:hAnsi="Arial" w:cs="Arial"/>
        </w:rPr>
        <w:t xml:space="preserve">2. Operational Cost - £30,000 </w:t>
      </w:r>
    </w:p>
    <w:p w14:paraId="4E86C9B9" w14:textId="5033C539" w:rsidR="00F1060A" w:rsidRDefault="00386801" w:rsidP="00D8746F">
      <w:pPr>
        <w:pStyle w:val="ListParagraph"/>
        <w:spacing w:line="360" w:lineRule="auto"/>
        <w:ind w:left="0" w:firstLine="360"/>
        <w:jc w:val="both"/>
        <w:rPr>
          <w:rFonts w:ascii="Arial" w:hAnsi="Arial" w:cs="Arial"/>
        </w:rPr>
      </w:pPr>
      <w:r w:rsidRPr="00386801">
        <w:rPr>
          <w:rFonts w:ascii="Arial" w:hAnsi="Arial" w:cs="Arial"/>
        </w:rPr>
        <w:t xml:space="preserve">This covers utilities, security, cleaning, maintenance, and administrative work needed during the event. </w:t>
      </w:r>
      <w:r w:rsidR="00F1060A">
        <w:rPr>
          <w:rFonts w:ascii="Arial" w:hAnsi="Arial" w:cs="Arial"/>
        </w:rPr>
        <w:t>For s</w:t>
      </w:r>
      <w:r w:rsidRPr="00386801">
        <w:rPr>
          <w:rFonts w:ascii="Arial" w:hAnsi="Arial" w:cs="Arial"/>
        </w:rPr>
        <w:t>ecurity</w:t>
      </w:r>
      <w:r w:rsidR="00F1060A">
        <w:rPr>
          <w:rFonts w:ascii="Arial" w:hAnsi="Arial" w:cs="Arial"/>
        </w:rPr>
        <w:t xml:space="preserve"> purpose,</w:t>
      </w:r>
      <w:r w:rsidRPr="00386801">
        <w:rPr>
          <w:rFonts w:ascii="Arial" w:hAnsi="Arial" w:cs="Arial"/>
        </w:rPr>
        <w:t xml:space="preserve"> </w:t>
      </w:r>
      <w:proofErr w:type="spellStart"/>
      <w:r w:rsidRPr="00386801">
        <w:rPr>
          <w:rFonts w:ascii="Arial" w:hAnsi="Arial" w:cs="Arial"/>
        </w:rPr>
        <w:t>Eventsec</w:t>
      </w:r>
      <w:proofErr w:type="spellEnd"/>
      <w:r w:rsidRPr="00386801">
        <w:rPr>
          <w:rFonts w:ascii="Arial" w:hAnsi="Arial" w:cs="Arial"/>
        </w:rPr>
        <w:t xml:space="preserve"> </w:t>
      </w:r>
      <w:r w:rsidR="00F1060A">
        <w:rPr>
          <w:rFonts w:ascii="Arial" w:hAnsi="Arial" w:cs="Arial"/>
        </w:rPr>
        <w:t xml:space="preserve">will </w:t>
      </w:r>
      <w:r w:rsidRPr="00386801">
        <w:rPr>
          <w:rFonts w:ascii="Arial" w:hAnsi="Arial" w:cs="Arial"/>
        </w:rPr>
        <w:t>provide event security services including crowd control</w:t>
      </w:r>
      <w:r w:rsidR="00F1060A">
        <w:rPr>
          <w:rFonts w:ascii="Arial" w:hAnsi="Arial" w:cs="Arial"/>
        </w:rPr>
        <w:t xml:space="preserve">. </w:t>
      </w:r>
      <w:r w:rsidRPr="00386801">
        <w:rPr>
          <w:rFonts w:ascii="Arial" w:hAnsi="Arial" w:cs="Arial"/>
        </w:rPr>
        <w:t xml:space="preserve">Ideal Cleaning Services Ltd </w:t>
      </w:r>
      <w:r w:rsidR="00F1060A">
        <w:rPr>
          <w:rFonts w:ascii="Arial" w:hAnsi="Arial" w:cs="Arial"/>
        </w:rPr>
        <w:t>will take care of cleaning and maintenance offering</w:t>
      </w:r>
      <w:r w:rsidRPr="00386801">
        <w:rPr>
          <w:rFonts w:ascii="Arial" w:hAnsi="Arial" w:cs="Arial"/>
        </w:rPr>
        <w:t xml:space="preserve"> cleaning services tailored to events, ensuring the venue remains presentable</w:t>
      </w:r>
      <w:r w:rsidR="00F1060A">
        <w:rPr>
          <w:rFonts w:ascii="Arial" w:hAnsi="Arial" w:cs="Arial"/>
        </w:rPr>
        <w:t xml:space="preserve"> and l</w:t>
      </w:r>
      <w:r w:rsidRPr="00386801">
        <w:rPr>
          <w:rFonts w:ascii="Arial" w:hAnsi="Arial" w:cs="Arial"/>
        </w:rPr>
        <w:t xml:space="preserve">ocal utility providers </w:t>
      </w:r>
      <w:r w:rsidR="00F1060A">
        <w:rPr>
          <w:rFonts w:ascii="Arial" w:hAnsi="Arial" w:cs="Arial"/>
        </w:rPr>
        <w:t xml:space="preserve"> for water, electricity and gas.</w:t>
      </w:r>
    </w:p>
    <w:p w14:paraId="79410B37" w14:textId="1AADEBE4" w:rsidR="00F1060A" w:rsidRPr="00F1060A" w:rsidRDefault="00F1060A" w:rsidP="00D8746F">
      <w:pPr>
        <w:pStyle w:val="ListParagraph"/>
        <w:spacing w:line="360" w:lineRule="auto"/>
        <w:ind w:left="0" w:firstLine="360"/>
        <w:jc w:val="both"/>
        <w:rPr>
          <w:rFonts w:ascii="Arial" w:hAnsi="Arial" w:cs="Arial"/>
        </w:rPr>
      </w:pPr>
      <w:r w:rsidRPr="00F1060A">
        <w:rPr>
          <w:rFonts w:ascii="Arial" w:hAnsi="Arial" w:cs="Arial"/>
        </w:rPr>
        <w:t>3. Staffing Cost - £25,000</w:t>
      </w:r>
    </w:p>
    <w:p w14:paraId="31D815A8" w14:textId="41F542E3" w:rsidR="00F1060A" w:rsidRPr="00F1060A" w:rsidRDefault="00F1060A" w:rsidP="00D8746F">
      <w:pPr>
        <w:spacing w:line="360" w:lineRule="auto"/>
        <w:ind w:firstLine="360"/>
        <w:jc w:val="both"/>
        <w:rPr>
          <w:rFonts w:ascii="Arial" w:hAnsi="Arial" w:cs="Arial"/>
        </w:rPr>
      </w:pPr>
      <w:r w:rsidRPr="00F1060A">
        <w:rPr>
          <w:rFonts w:ascii="Arial" w:hAnsi="Arial" w:cs="Arial"/>
        </w:rPr>
        <w:t xml:space="preserve">This budget includes the cost </w:t>
      </w:r>
      <w:r>
        <w:rPr>
          <w:rFonts w:ascii="Arial" w:hAnsi="Arial" w:cs="Arial"/>
        </w:rPr>
        <w:t>for</w:t>
      </w:r>
      <w:r w:rsidRPr="00F1060A">
        <w:rPr>
          <w:rFonts w:ascii="Arial" w:hAnsi="Arial" w:cs="Arial"/>
        </w:rPr>
        <w:t xml:space="preserve"> management team and event staff</w:t>
      </w:r>
      <w:r w:rsidR="00171DD2">
        <w:rPr>
          <w:rFonts w:ascii="Arial" w:hAnsi="Arial" w:cs="Arial"/>
        </w:rPr>
        <w:t>, like event manager, logistic coordinator, marketing manager, vendor coordinator, entertainment coordinator, finance manager, operations manager, health and safety manager, technical coordinator</w:t>
      </w:r>
      <w:r w:rsidRPr="00F1060A">
        <w:rPr>
          <w:rFonts w:ascii="Arial" w:hAnsi="Arial" w:cs="Arial"/>
        </w:rPr>
        <w:t xml:space="preserve"> who will oversee the smooth running of the market, manage logistics, and provide assistance to visitors and vendors.</w:t>
      </w:r>
    </w:p>
    <w:p w14:paraId="2696E884" w14:textId="77777777" w:rsidR="00F1060A" w:rsidRDefault="00F1060A" w:rsidP="00D8746F">
      <w:pPr>
        <w:spacing w:line="360" w:lineRule="auto"/>
        <w:ind w:firstLine="360"/>
        <w:rPr>
          <w:rFonts w:ascii="Arial" w:hAnsi="Arial" w:cs="Arial"/>
        </w:rPr>
      </w:pPr>
      <w:r w:rsidRPr="00F1060A">
        <w:rPr>
          <w:rFonts w:ascii="Arial" w:hAnsi="Arial" w:cs="Arial"/>
        </w:rPr>
        <w:t>4. Entertainment Cost - £25,000</w:t>
      </w:r>
    </w:p>
    <w:p w14:paraId="25FCB616" w14:textId="62DE0C2C" w:rsidR="00E62F73" w:rsidRDefault="00F1060A" w:rsidP="00D8746F">
      <w:pPr>
        <w:spacing w:line="360" w:lineRule="auto"/>
        <w:ind w:firstLine="360"/>
        <w:jc w:val="both"/>
        <w:rPr>
          <w:rFonts w:ascii="Arial" w:hAnsi="Arial" w:cs="Arial"/>
        </w:rPr>
      </w:pPr>
      <w:r w:rsidRPr="00F1060A">
        <w:rPr>
          <w:rFonts w:ascii="Arial" w:hAnsi="Arial" w:cs="Arial"/>
        </w:rPr>
        <w:t xml:space="preserve"> This includes fees for hiring local bands, artists,</w:t>
      </w:r>
      <w:r>
        <w:rPr>
          <w:rFonts w:ascii="Arial" w:hAnsi="Arial" w:cs="Arial"/>
        </w:rPr>
        <w:t xml:space="preserve"> dancers, mascots, Santa and </w:t>
      </w:r>
      <w:proofErr w:type="spellStart"/>
      <w:r>
        <w:rPr>
          <w:rFonts w:ascii="Arial" w:hAnsi="Arial" w:cs="Arial"/>
        </w:rPr>
        <w:t>elfs</w:t>
      </w:r>
      <w:proofErr w:type="spellEnd"/>
      <w:r w:rsidRPr="00F1060A">
        <w:rPr>
          <w:rFonts w:ascii="Arial" w:hAnsi="Arial" w:cs="Arial"/>
        </w:rPr>
        <w:t xml:space="preserve"> and other performers to provide live entertainment during the event, which is vital for maintaining a festive and engaging atmosphere.</w:t>
      </w:r>
      <w:r>
        <w:rPr>
          <w:rFonts w:ascii="Arial" w:hAnsi="Arial" w:cs="Arial"/>
        </w:rPr>
        <w:t xml:space="preserve"> </w:t>
      </w:r>
      <w:r w:rsidRPr="00F1060A">
        <w:rPr>
          <w:rFonts w:ascii="Arial" w:hAnsi="Arial" w:cs="Arial"/>
        </w:rPr>
        <w:t>Alive Network Entertainment</w:t>
      </w:r>
      <w:r>
        <w:rPr>
          <w:rFonts w:ascii="Arial" w:hAnsi="Arial" w:cs="Arial"/>
        </w:rPr>
        <w:t xml:space="preserve">, </w:t>
      </w:r>
      <w:r w:rsidRPr="00F1060A">
        <w:rPr>
          <w:rFonts w:ascii="Arial" w:hAnsi="Arial" w:cs="Arial"/>
        </w:rPr>
        <w:t xml:space="preserve">specializes in live entertainment booking, </w:t>
      </w:r>
      <w:r>
        <w:rPr>
          <w:rFonts w:ascii="Arial" w:hAnsi="Arial" w:cs="Arial"/>
        </w:rPr>
        <w:t>will be part of the event team.</w:t>
      </w:r>
    </w:p>
    <w:p w14:paraId="30FC8C1D" w14:textId="77777777" w:rsidR="00A82404" w:rsidRDefault="00A82404" w:rsidP="00D8746F">
      <w:pPr>
        <w:spacing w:line="360" w:lineRule="auto"/>
        <w:ind w:firstLine="360"/>
        <w:jc w:val="both"/>
        <w:rPr>
          <w:rFonts w:ascii="Arial" w:hAnsi="Arial" w:cs="Arial"/>
        </w:rPr>
      </w:pPr>
      <w:r w:rsidRPr="00A82404">
        <w:rPr>
          <w:rFonts w:ascii="Arial" w:hAnsi="Arial" w:cs="Arial"/>
        </w:rPr>
        <w:t xml:space="preserve">5. Permits and Insurance - £6,000 </w:t>
      </w:r>
    </w:p>
    <w:p w14:paraId="14D8BEE1" w14:textId="5F1CCC0B" w:rsidR="00A82404" w:rsidRDefault="00A82404" w:rsidP="00D8746F">
      <w:pPr>
        <w:spacing w:line="360" w:lineRule="auto"/>
        <w:ind w:firstLine="360"/>
        <w:jc w:val="both"/>
        <w:rPr>
          <w:rFonts w:ascii="Arial" w:hAnsi="Arial" w:cs="Arial"/>
        </w:rPr>
      </w:pPr>
      <w:r w:rsidRPr="00A82404">
        <w:rPr>
          <w:rFonts w:ascii="Arial" w:hAnsi="Arial" w:cs="Arial"/>
        </w:rPr>
        <w:t>This covers the necessary permits from local authorities</w:t>
      </w:r>
      <w:r>
        <w:rPr>
          <w:rFonts w:ascii="Arial" w:hAnsi="Arial" w:cs="Arial"/>
        </w:rPr>
        <w:t xml:space="preserve">, Swansea City Council, </w:t>
      </w:r>
      <w:r w:rsidRPr="00A82404">
        <w:rPr>
          <w:rFonts w:ascii="Arial" w:hAnsi="Arial" w:cs="Arial"/>
        </w:rPr>
        <w:t xml:space="preserve"> to host the event and the insurance needed to cover liability, potential accidents, and other unforeseen incidents.</w:t>
      </w:r>
    </w:p>
    <w:p w14:paraId="39314C8E" w14:textId="77777777" w:rsidR="00F42B33" w:rsidRDefault="00F42B33" w:rsidP="00D8746F">
      <w:pPr>
        <w:spacing w:line="360" w:lineRule="auto"/>
        <w:ind w:firstLine="360"/>
        <w:jc w:val="both"/>
        <w:rPr>
          <w:rFonts w:ascii="Arial" w:hAnsi="Arial" w:cs="Arial"/>
        </w:rPr>
      </w:pPr>
      <w:r w:rsidRPr="00F42B33">
        <w:rPr>
          <w:rFonts w:ascii="Arial" w:hAnsi="Arial" w:cs="Arial"/>
        </w:rPr>
        <w:lastRenderedPageBreak/>
        <w:t xml:space="preserve">6. Contingency Fund - £10,000 </w:t>
      </w:r>
    </w:p>
    <w:p w14:paraId="15D1EA11" w14:textId="2F5BC8C3" w:rsidR="00F42B33" w:rsidRDefault="00F42B33" w:rsidP="00D8746F">
      <w:pPr>
        <w:spacing w:line="360" w:lineRule="auto"/>
        <w:ind w:firstLine="360"/>
        <w:jc w:val="both"/>
        <w:rPr>
          <w:rFonts w:ascii="Arial" w:hAnsi="Arial" w:cs="Arial"/>
        </w:rPr>
      </w:pPr>
      <w:r w:rsidRPr="00F42B33">
        <w:rPr>
          <w:rFonts w:ascii="Arial" w:hAnsi="Arial" w:cs="Arial"/>
        </w:rPr>
        <w:t>The contingency fund is reserved for unexpected costs, such as weather-related expenses or unforeseen logistical challenges.</w:t>
      </w:r>
      <w:r>
        <w:rPr>
          <w:rFonts w:ascii="Arial" w:hAnsi="Arial" w:cs="Arial"/>
        </w:rPr>
        <w:t xml:space="preserve"> In </w:t>
      </w:r>
      <w:r w:rsidRPr="00F42B33">
        <w:rPr>
          <w:rFonts w:ascii="Arial" w:hAnsi="Arial" w:cs="Arial"/>
        </w:rPr>
        <w:t>case of heavy rain, additional costs might arise from installing extra cover for stalls or ensuring the ground remains accessible</w:t>
      </w:r>
      <w:r>
        <w:rPr>
          <w:rFonts w:ascii="Arial" w:hAnsi="Arial" w:cs="Arial"/>
        </w:rPr>
        <w:t xml:space="preserve"> by placing matts and drain the water.</w:t>
      </w:r>
    </w:p>
    <w:p w14:paraId="66AAF612" w14:textId="77777777" w:rsidR="00F42B33" w:rsidRDefault="00F42B33" w:rsidP="00D8746F">
      <w:pPr>
        <w:spacing w:line="360" w:lineRule="auto"/>
        <w:ind w:firstLine="360"/>
        <w:jc w:val="both"/>
        <w:rPr>
          <w:rFonts w:ascii="Arial" w:hAnsi="Arial" w:cs="Arial"/>
        </w:rPr>
      </w:pPr>
      <w:r w:rsidRPr="00F42B33">
        <w:rPr>
          <w:rFonts w:ascii="Arial" w:hAnsi="Arial" w:cs="Arial"/>
        </w:rPr>
        <w:t xml:space="preserve">7. Others - £10,000 </w:t>
      </w:r>
    </w:p>
    <w:p w14:paraId="06357BCC" w14:textId="0A3E5D66" w:rsidR="005175E8" w:rsidRDefault="00F42B33" w:rsidP="00D8746F">
      <w:pPr>
        <w:spacing w:line="360" w:lineRule="auto"/>
        <w:ind w:firstLine="360"/>
        <w:jc w:val="both"/>
        <w:rPr>
          <w:rFonts w:ascii="Arial" w:hAnsi="Arial" w:cs="Arial"/>
        </w:rPr>
      </w:pPr>
      <w:r w:rsidRPr="00F42B33">
        <w:rPr>
          <w:rFonts w:ascii="Arial" w:hAnsi="Arial" w:cs="Arial"/>
        </w:rPr>
        <w:t xml:space="preserve">This category covers marketing, advertising, waste management, and emergency medical services like first aid. </w:t>
      </w:r>
      <w:r>
        <w:rPr>
          <w:rFonts w:ascii="Arial" w:hAnsi="Arial" w:cs="Arial"/>
        </w:rPr>
        <w:t>For m</w:t>
      </w:r>
      <w:r w:rsidRPr="00F42B33">
        <w:rPr>
          <w:rFonts w:ascii="Arial" w:hAnsi="Arial" w:cs="Arial"/>
        </w:rPr>
        <w:t xml:space="preserve">arketing &amp; </w:t>
      </w:r>
      <w:r>
        <w:rPr>
          <w:rFonts w:ascii="Arial" w:hAnsi="Arial" w:cs="Arial"/>
        </w:rPr>
        <w:t>a</w:t>
      </w:r>
      <w:r w:rsidRPr="00F42B33">
        <w:rPr>
          <w:rFonts w:ascii="Arial" w:hAnsi="Arial" w:cs="Arial"/>
        </w:rPr>
        <w:t>dvertising</w:t>
      </w:r>
      <w:r>
        <w:rPr>
          <w:rFonts w:ascii="Arial" w:hAnsi="Arial" w:cs="Arial"/>
        </w:rPr>
        <w:t>, T</w:t>
      </w:r>
      <w:r w:rsidRPr="00F42B33">
        <w:rPr>
          <w:rFonts w:ascii="Arial" w:hAnsi="Arial" w:cs="Arial"/>
        </w:rPr>
        <w:t>he Wave Swansea</w:t>
      </w:r>
      <w:r>
        <w:rPr>
          <w:rFonts w:ascii="Arial" w:hAnsi="Arial" w:cs="Arial"/>
        </w:rPr>
        <w:t>, the local</w:t>
      </w:r>
      <w:r w:rsidRPr="00F42B33">
        <w:rPr>
          <w:rFonts w:ascii="Arial" w:hAnsi="Arial" w:cs="Arial"/>
        </w:rPr>
        <w:t xml:space="preserve"> radio station </w:t>
      </w:r>
      <w:r>
        <w:rPr>
          <w:rFonts w:ascii="Arial" w:hAnsi="Arial" w:cs="Arial"/>
        </w:rPr>
        <w:t>will</w:t>
      </w:r>
      <w:r w:rsidRPr="00F42B33">
        <w:rPr>
          <w:rFonts w:ascii="Arial" w:hAnsi="Arial" w:cs="Arial"/>
        </w:rPr>
        <w:t xml:space="preserve"> promote the event, alongside social media campaigns</w:t>
      </w:r>
      <w:r>
        <w:rPr>
          <w:rFonts w:ascii="Arial" w:hAnsi="Arial" w:cs="Arial"/>
        </w:rPr>
        <w:t>, banners, flyers and posters.</w:t>
      </w:r>
    </w:p>
    <w:p w14:paraId="05CC3CD8" w14:textId="7BBDB46B" w:rsidR="005175E8" w:rsidRDefault="005175E8" w:rsidP="00D8746F">
      <w:pPr>
        <w:spacing w:line="360" w:lineRule="auto"/>
        <w:ind w:firstLine="360"/>
        <w:jc w:val="both"/>
        <w:rPr>
          <w:rFonts w:ascii="Arial" w:hAnsi="Arial" w:cs="Arial"/>
        </w:rPr>
      </w:pPr>
      <w:r>
        <w:rPr>
          <w:rFonts w:ascii="Arial" w:hAnsi="Arial" w:cs="Arial"/>
        </w:rPr>
        <w:t>Table below contain d</w:t>
      </w:r>
      <w:r w:rsidRPr="005175E8">
        <w:rPr>
          <w:rFonts w:ascii="Arial" w:hAnsi="Arial" w:cs="Arial"/>
        </w:rPr>
        <w:t xml:space="preserve">etailed </w:t>
      </w:r>
      <w:r>
        <w:rPr>
          <w:rFonts w:ascii="Arial" w:hAnsi="Arial" w:cs="Arial"/>
        </w:rPr>
        <w:t>b</w:t>
      </w:r>
      <w:r w:rsidRPr="005175E8">
        <w:rPr>
          <w:rFonts w:ascii="Arial" w:hAnsi="Arial" w:cs="Arial"/>
        </w:rPr>
        <w:t xml:space="preserve">reakdown of </w:t>
      </w:r>
      <w:r>
        <w:rPr>
          <w:rFonts w:ascii="Arial" w:hAnsi="Arial" w:cs="Arial"/>
        </w:rPr>
        <w:t>p</w:t>
      </w:r>
      <w:r w:rsidRPr="005175E8">
        <w:rPr>
          <w:rFonts w:ascii="Arial" w:hAnsi="Arial" w:cs="Arial"/>
        </w:rPr>
        <w:t xml:space="preserve">otential </w:t>
      </w:r>
      <w:r>
        <w:rPr>
          <w:rFonts w:ascii="Arial" w:hAnsi="Arial" w:cs="Arial"/>
        </w:rPr>
        <w:t>r</w:t>
      </w:r>
      <w:r w:rsidRPr="005175E8">
        <w:rPr>
          <w:rFonts w:ascii="Arial" w:hAnsi="Arial" w:cs="Arial"/>
        </w:rPr>
        <w:t xml:space="preserve">evenue for the Christmas Fairy Market at </w:t>
      </w:r>
      <w:proofErr w:type="spellStart"/>
      <w:r w:rsidRPr="005175E8">
        <w:rPr>
          <w:rFonts w:ascii="Arial" w:hAnsi="Arial" w:cs="Arial"/>
        </w:rPr>
        <w:t>Fairyhill</w:t>
      </w:r>
      <w:proofErr w:type="spellEnd"/>
      <w:r>
        <w:rPr>
          <w:rFonts w:ascii="Arial" w:hAnsi="Arial" w:cs="Arial"/>
        </w:rPr>
        <w:t>.</w:t>
      </w:r>
    </w:p>
    <w:p w14:paraId="78499EFA" w14:textId="110CA2EC" w:rsidR="00E62F73" w:rsidRDefault="005C3FFA" w:rsidP="00171DD2">
      <w:pPr>
        <w:jc w:val="center"/>
        <w:rPr>
          <w:rFonts w:ascii="Arial" w:hAnsi="Arial" w:cs="Arial"/>
        </w:rPr>
      </w:pPr>
      <w:r>
        <w:rPr>
          <w:rFonts w:ascii="Arial" w:hAnsi="Arial" w:cs="Arial"/>
          <w:noProof/>
        </w:rPr>
        <w:drawing>
          <wp:inline distT="0" distB="0" distL="0" distR="0" wp14:anchorId="2CD2E0B9" wp14:editId="5C1F533A">
            <wp:extent cx="4388334" cy="3053080"/>
            <wp:effectExtent l="0" t="0" r="0" b="0"/>
            <wp:docPr id="412962987" name="Picture 5"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62987" name="Picture 5" descr="A table with text on i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96090" cy="3058476"/>
                    </a:xfrm>
                    <a:prstGeom prst="rect">
                      <a:avLst/>
                    </a:prstGeom>
                  </pic:spPr>
                </pic:pic>
              </a:graphicData>
            </a:graphic>
          </wp:inline>
        </w:drawing>
      </w:r>
    </w:p>
    <w:p w14:paraId="47D25F50" w14:textId="5B7E06EF" w:rsidR="00171DD2" w:rsidRDefault="00171DD2" w:rsidP="00171DD2">
      <w:pPr>
        <w:ind w:left="2880" w:firstLine="720"/>
        <w:rPr>
          <w:rFonts w:ascii="Arial" w:hAnsi="Arial" w:cs="Arial"/>
          <w:sz w:val="20"/>
          <w:szCs w:val="20"/>
        </w:rPr>
      </w:pPr>
      <w:r w:rsidRPr="005C3FFA">
        <w:rPr>
          <w:rFonts w:ascii="Arial" w:hAnsi="Arial" w:cs="Arial"/>
          <w:sz w:val="20"/>
          <w:szCs w:val="20"/>
        </w:rPr>
        <w:t xml:space="preserve">Fig. </w:t>
      </w:r>
      <w:r>
        <w:rPr>
          <w:rFonts w:ascii="Arial" w:hAnsi="Arial" w:cs="Arial"/>
          <w:sz w:val="20"/>
          <w:szCs w:val="20"/>
        </w:rPr>
        <w:t>2</w:t>
      </w:r>
      <w:r w:rsidRPr="005C3FFA">
        <w:rPr>
          <w:rFonts w:ascii="Arial" w:hAnsi="Arial" w:cs="Arial"/>
          <w:sz w:val="20"/>
          <w:szCs w:val="20"/>
        </w:rPr>
        <w:t xml:space="preserve"> Estimated </w:t>
      </w:r>
      <w:r>
        <w:rPr>
          <w:rFonts w:ascii="Arial" w:hAnsi="Arial" w:cs="Arial"/>
          <w:sz w:val="20"/>
          <w:szCs w:val="20"/>
        </w:rPr>
        <w:t>revenue</w:t>
      </w:r>
    </w:p>
    <w:p w14:paraId="5FCC6661" w14:textId="3F806E88" w:rsidR="005175E8" w:rsidRPr="005175E8" w:rsidRDefault="005175E8" w:rsidP="00D8746F">
      <w:pPr>
        <w:pStyle w:val="ListParagraph"/>
        <w:numPr>
          <w:ilvl w:val="0"/>
          <w:numId w:val="3"/>
        </w:numPr>
        <w:spacing w:line="360" w:lineRule="auto"/>
        <w:jc w:val="both"/>
        <w:rPr>
          <w:rFonts w:ascii="Arial" w:hAnsi="Arial" w:cs="Arial"/>
        </w:rPr>
      </w:pPr>
      <w:r w:rsidRPr="005175E8">
        <w:rPr>
          <w:rFonts w:ascii="Arial" w:hAnsi="Arial" w:cs="Arial"/>
        </w:rPr>
        <w:t xml:space="preserve">Vendor Stall Rental - £50,000 </w:t>
      </w:r>
    </w:p>
    <w:p w14:paraId="4280E96A" w14:textId="4D043359" w:rsidR="005175E8" w:rsidRDefault="005175E8" w:rsidP="00D8746F">
      <w:pPr>
        <w:pStyle w:val="ListParagraph"/>
        <w:spacing w:line="360" w:lineRule="auto"/>
        <w:ind w:left="0" w:firstLine="1080"/>
        <w:jc w:val="both"/>
        <w:rPr>
          <w:rFonts w:ascii="Arial" w:hAnsi="Arial" w:cs="Arial"/>
        </w:rPr>
      </w:pPr>
      <w:r w:rsidRPr="005175E8">
        <w:rPr>
          <w:rFonts w:ascii="Arial" w:hAnsi="Arial" w:cs="Arial"/>
        </w:rPr>
        <w:t xml:space="preserve">This revenue comes from charging vendors for stall space, whether they are selling food, </w:t>
      </w:r>
      <w:r>
        <w:rPr>
          <w:rFonts w:ascii="Arial" w:hAnsi="Arial" w:cs="Arial"/>
        </w:rPr>
        <w:t xml:space="preserve">sweets, </w:t>
      </w:r>
      <w:r w:rsidRPr="005175E8">
        <w:rPr>
          <w:rFonts w:ascii="Arial" w:hAnsi="Arial" w:cs="Arial"/>
        </w:rPr>
        <w:t xml:space="preserve">drinks, crafts, or holiday gifts. Vendor fees are typically set based on </w:t>
      </w:r>
      <w:r w:rsidRPr="005175E8">
        <w:rPr>
          <w:rFonts w:ascii="Arial" w:hAnsi="Arial" w:cs="Arial"/>
        </w:rPr>
        <w:lastRenderedPageBreak/>
        <w:t>stall size, location, and expected visitor footfall.</w:t>
      </w:r>
      <w:r>
        <w:rPr>
          <w:rFonts w:ascii="Arial" w:hAnsi="Arial" w:cs="Arial"/>
        </w:rPr>
        <w:t xml:space="preserve"> Prices will be between £50-£60/day/stall, with a total amount of £900-£1080 per stall for all event (18 days)</w:t>
      </w:r>
    </w:p>
    <w:p w14:paraId="0C85549F" w14:textId="14DAC8CD" w:rsidR="005175E8" w:rsidRDefault="005175E8" w:rsidP="00D8746F">
      <w:pPr>
        <w:pStyle w:val="ListParagraph"/>
        <w:numPr>
          <w:ilvl w:val="0"/>
          <w:numId w:val="3"/>
        </w:numPr>
        <w:spacing w:line="360" w:lineRule="auto"/>
        <w:jc w:val="both"/>
        <w:rPr>
          <w:rFonts w:ascii="Arial" w:hAnsi="Arial" w:cs="Arial"/>
        </w:rPr>
      </w:pPr>
      <w:r w:rsidRPr="005175E8">
        <w:rPr>
          <w:rFonts w:ascii="Arial" w:hAnsi="Arial" w:cs="Arial"/>
        </w:rPr>
        <w:t xml:space="preserve">Ticket Sales - </w:t>
      </w:r>
      <w:r w:rsidR="00801558" w:rsidRPr="005175E8">
        <w:rPr>
          <w:rFonts w:ascii="Arial" w:hAnsi="Arial" w:cs="Arial"/>
        </w:rPr>
        <w:t>£90,000</w:t>
      </w:r>
    </w:p>
    <w:p w14:paraId="7420165F" w14:textId="0856ADD1" w:rsidR="005175E8" w:rsidRDefault="005175E8" w:rsidP="00D8746F">
      <w:pPr>
        <w:pStyle w:val="ListParagraph"/>
        <w:spacing w:line="360" w:lineRule="auto"/>
        <w:ind w:left="-90" w:firstLine="1080"/>
        <w:jc w:val="both"/>
        <w:rPr>
          <w:rFonts w:ascii="Arial" w:hAnsi="Arial" w:cs="Arial"/>
        </w:rPr>
      </w:pPr>
      <w:r w:rsidRPr="005175E8">
        <w:rPr>
          <w:rFonts w:ascii="Arial" w:hAnsi="Arial" w:cs="Arial"/>
        </w:rPr>
        <w:t xml:space="preserve"> Revenue from ticket sales is a significant portion of the event’s earnings. Adults will be charged an entrance fee</w:t>
      </w:r>
      <w:r>
        <w:rPr>
          <w:rFonts w:ascii="Arial" w:hAnsi="Arial" w:cs="Arial"/>
        </w:rPr>
        <w:t xml:space="preserve"> of £3</w:t>
      </w:r>
      <w:r w:rsidRPr="005175E8">
        <w:rPr>
          <w:rFonts w:ascii="Arial" w:hAnsi="Arial" w:cs="Arial"/>
        </w:rPr>
        <w:t>, while children might enter for free.</w:t>
      </w:r>
      <w:r w:rsidR="00801558">
        <w:rPr>
          <w:rFonts w:ascii="Arial" w:hAnsi="Arial" w:cs="Arial"/>
        </w:rPr>
        <w:t xml:space="preserve"> </w:t>
      </w:r>
      <w:r w:rsidR="00801558" w:rsidRPr="00801558">
        <w:rPr>
          <w:rFonts w:ascii="Arial" w:hAnsi="Arial" w:cs="Arial"/>
        </w:rPr>
        <w:t xml:space="preserve">It was estimated that about 10% of the city's population will visit the </w:t>
      </w:r>
      <w:r w:rsidR="00801558">
        <w:rPr>
          <w:rFonts w:ascii="Arial" w:hAnsi="Arial" w:cs="Arial"/>
        </w:rPr>
        <w:t>event</w:t>
      </w:r>
      <w:r w:rsidR="00801558" w:rsidRPr="00801558">
        <w:rPr>
          <w:rFonts w:ascii="Arial" w:hAnsi="Arial" w:cs="Arial"/>
        </w:rPr>
        <w:t xml:space="preserve"> at one time. Also, a number of 5000 people such as students, visitors from nearby areas will be present</w:t>
      </w:r>
      <w:r w:rsidR="00801558">
        <w:rPr>
          <w:rFonts w:ascii="Arial" w:hAnsi="Arial" w:cs="Arial"/>
        </w:rPr>
        <w:t xml:space="preserve"> generating a revenue of </w:t>
      </w:r>
      <w:r w:rsidR="00801558" w:rsidRPr="005175E8">
        <w:rPr>
          <w:rFonts w:ascii="Arial" w:hAnsi="Arial" w:cs="Arial"/>
        </w:rPr>
        <w:t>£90,000</w:t>
      </w:r>
      <w:r w:rsidR="00801558">
        <w:rPr>
          <w:rFonts w:ascii="Arial" w:hAnsi="Arial" w:cs="Arial"/>
        </w:rPr>
        <w:t>.</w:t>
      </w:r>
    </w:p>
    <w:p w14:paraId="4D2C7FC1" w14:textId="3F2DF3BE" w:rsidR="00E42C34" w:rsidRDefault="00E42C34" w:rsidP="00D8746F">
      <w:pPr>
        <w:pStyle w:val="ListParagraph"/>
        <w:numPr>
          <w:ilvl w:val="0"/>
          <w:numId w:val="3"/>
        </w:numPr>
        <w:spacing w:line="360" w:lineRule="auto"/>
        <w:jc w:val="both"/>
        <w:rPr>
          <w:rFonts w:ascii="Arial" w:hAnsi="Arial" w:cs="Arial"/>
        </w:rPr>
      </w:pPr>
      <w:r w:rsidRPr="00E42C34">
        <w:rPr>
          <w:rFonts w:ascii="Arial" w:hAnsi="Arial" w:cs="Arial"/>
        </w:rPr>
        <w:t xml:space="preserve">Attractions - £50,000 </w:t>
      </w:r>
    </w:p>
    <w:p w14:paraId="0334EC8F" w14:textId="4B0426C4" w:rsidR="00E42C34" w:rsidRDefault="00E42C34" w:rsidP="00D8746F">
      <w:pPr>
        <w:pStyle w:val="ListParagraph"/>
        <w:spacing w:line="360" w:lineRule="auto"/>
        <w:ind w:left="0" w:firstLine="720"/>
        <w:jc w:val="both"/>
        <w:rPr>
          <w:rFonts w:ascii="Arial" w:hAnsi="Arial" w:cs="Arial"/>
        </w:rPr>
      </w:pPr>
      <w:r w:rsidRPr="00E42C34">
        <w:rPr>
          <w:rFonts w:ascii="Arial" w:hAnsi="Arial" w:cs="Arial"/>
        </w:rPr>
        <w:t xml:space="preserve">Revenue generated from specific attractions like Santa’s Grotto, meeting Christmas </w:t>
      </w:r>
      <w:r>
        <w:rPr>
          <w:rFonts w:ascii="Arial" w:hAnsi="Arial" w:cs="Arial"/>
        </w:rPr>
        <w:t>c</w:t>
      </w:r>
      <w:r w:rsidRPr="00E42C34">
        <w:rPr>
          <w:rFonts w:ascii="Arial" w:hAnsi="Arial" w:cs="Arial"/>
        </w:rPr>
        <w:t xml:space="preserve">haracters (e.g., elves), or screenings of holiday-themed movies. Additional activities such as photo opportunities and interactive workshops </w:t>
      </w:r>
      <w:r>
        <w:rPr>
          <w:rFonts w:ascii="Arial" w:hAnsi="Arial" w:cs="Arial"/>
        </w:rPr>
        <w:t xml:space="preserve">like cookie decoration, making Christmas wreaths, making gingerbread house, making candles, Christmas cards and letters to Santa. </w:t>
      </w:r>
      <w:r w:rsidRPr="00E42C34">
        <w:rPr>
          <w:rFonts w:ascii="Arial" w:hAnsi="Arial" w:cs="Arial"/>
        </w:rPr>
        <w:t>The cost will vary between £5 and £15 per activity per person, with an estimated minimum of 300 people per day eager to try various activities.</w:t>
      </w:r>
    </w:p>
    <w:p w14:paraId="46CB06CE" w14:textId="75D0D909" w:rsidR="00E42C34" w:rsidRDefault="00E42C34" w:rsidP="00D8746F">
      <w:pPr>
        <w:pStyle w:val="ListParagraph"/>
        <w:numPr>
          <w:ilvl w:val="0"/>
          <w:numId w:val="3"/>
        </w:numPr>
        <w:spacing w:line="360" w:lineRule="auto"/>
        <w:jc w:val="both"/>
        <w:rPr>
          <w:rFonts w:ascii="Arial" w:hAnsi="Arial" w:cs="Arial"/>
        </w:rPr>
      </w:pPr>
      <w:r w:rsidRPr="00E42C34">
        <w:rPr>
          <w:rFonts w:ascii="Arial" w:hAnsi="Arial" w:cs="Arial"/>
        </w:rPr>
        <w:t xml:space="preserve">VIP Experiences - £10,000 </w:t>
      </w:r>
    </w:p>
    <w:p w14:paraId="0EA3BD3D" w14:textId="34C62AD9" w:rsidR="00E42C34" w:rsidRDefault="00E42C34" w:rsidP="00D8746F">
      <w:pPr>
        <w:pStyle w:val="ListParagraph"/>
        <w:spacing w:line="360" w:lineRule="auto"/>
        <w:ind w:left="-90"/>
        <w:jc w:val="both"/>
        <w:rPr>
          <w:rFonts w:ascii="Arial" w:hAnsi="Arial" w:cs="Arial"/>
        </w:rPr>
      </w:pPr>
      <w:r w:rsidRPr="00E42C34">
        <w:rPr>
          <w:rFonts w:ascii="Arial" w:hAnsi="Arial" w:cs="Arial"/>
        </w:rPr>
        <w:t xml:space="preserve">VIP experiences like dining in heated snow globes </w:t>
      </w:r>
      <w:r>
        <w:rPr>
          <w:rFonts w:ascii="Arial" w:hAnsi="Arial" w:cs="Arial"/>
        </w:rPr>
        <w:t xml:space="preserve">can be attended </w:t>
      </w:r>
      <w:r w:rsidRPr="00E42C34">
        <w:rPr>
          <w:rFonts w:ascii="Arial" w:hAnsi="Arial" w:cs="Arial"/>
        </w:rPr>
        <w:t>by couples or families looking for a more intimate festive experience. These experiences usually come at a premium price and offer a unique element to the market</w:t>
      </w:r>
      <w:r>
        <w:rPr>
          <w:rFonts w:ascii="Arial" w:hAnsi="Arial" w:cs="Arial"/>
        </w:rPr>
        <w:t xml:space="preserve">. </w:t>
      </w:r>
      <w:r w:rsidR="00816801" w:rsidRPr="00816801">
        <w:rPr>
          <w:rFonts w:ascii="Arial" w:hAnsi="Arial" w:cs="Arial"/>
        </w:rPr>
        <w:t>It was estimated that each of the 10 globes would be rented at least once a day for a cost of £50.</w:t>
      </w:r>
    </w:p>
    <w:p w14:paraId="66EDBF11" w14:textId="49C7DCCC" w:rsidR="00816801" w:rsidRDefault="00816801" w:rsidP="00D8746F">
      <w:pPr>
        <w:pStyle w:val="ListParagraph"/>
        <w:numPr>
          <w:ilvl w:val="0"/>
          <w:numId w:val="3"/>
        </w:numPr>
        <w:spacing w:line="360" w:lineRule="auto"/>
        <w:jc w:val="both"/>
        <w:rPr>
          <w:rFonts w:ascii="Arial" w:hAnsi="Arial" w:cs="Arial"/>
        </w:rPr>
      </w:pPr>
      <w:r w:rsidRPr="00816801">
        <w:rPr>
          <w:rFonts w:ascii="Arial" w:hAnsi="Arial" w:cs="Arial"/>
        </w:rPr>
        <w:t xml:space="preserve">Food &amp; Beverage Sales - £50,000 </w:t>
      </w:r>
    </w:p>
    <w:p w14:paraId="7582FDBD" w14:textId="5DA058E7" w:rsidR="00816801" w:rsidRDefault="00816801" w:rsidP="00D8746F">
      <w:pPr>
        <w:pStyle w:val="ListParagraph"/>
        <w:spacing w:line="360" w:lineRule="auto"/>
        <w:ind w:left="-90" w:firstLine="810"/>
        <w:jc w:val="both"/>
        <w:rPr>
          <w:rFonts w:ascii="Arial" w:hAnsi="Arial" w:cs="Arial"/>
        </w:rPr>
      </w:pPr>
      <w:r w:rsidRPr="00816801">
        <w:rPr>
          <w:rFonts w:ascii="Arial" w:hAnsi="Arial" w:cs="Arial"/>
        </w:rPr>
        <w:t xml:space="preserve">The sale of mulled wine, hot chocolate, tea, and other seasonal beverages can generate a significant amount of revenue, especially in a festive outdoor environment. </w:t>
      </w:r>
    </w:p>
    <w:p w14:paraId="67C2A89D" w14:textId="31CB8A98" w:rsidR="00816801" w:rsidRDefault="00816801" w:rsidP="00D8746F">
      <w:pPr>
        <w:pStyle w:val="ListParagraph"/>
        <w:numPr>
          <w:ilvl w:val="0"/>
          <w:numId w:val="3"/>
        </w:numPr>
        <w:spacing w:line="360" w:lineRule="auto"/>
        <w:jc w:val="both"/>
        <w:rPr>
          <w:rFonts w:ascii="Arial" w:hAnsi="Arial" w:cs="Arial"/>
        </w:rPr>
      </w:pPr>
      <w:r w:rsidRPr="00816801">
        <w:rPr>
          <w:rFonts w:ascii="Arial" w:hAnsi="Arial" w:cs="Arial"/>
        </w:rPr>
        <w:t>Sponsorships - £20,000</w:t>
      </w:r>
    </w:p>
    <w:p w14:paraId="71DE3438" w14:textId="2A2FE45E" w:rsidR="00F62BD0" w:rsidRPr="00D8746F" w:rsidRDefault="00816801" w:rsidP="00DE7115">
      <w:pPr>
        <w:pStyle w:val="ListParagraph"/>
        <w:spacing w:line="360" w:lineRule="auto"/>
        <w:ind w:left="-90" w:firstLine="810"/>
        <w:jc w:val="both"/>
        <w:rPr>
          <w:rFonts w:ascii="Arial" w:hAnsi="Arial" w:cs="Arial"/>
        </w:rPr>
      </w:pPr>
      <w:r w:rsidRPr="00816801">
        <w:rPr>
          <w:rFonts w:ascii="Arial" w:hAnsi="Arial" w:cs="Arial"/>
        </w:rPr>
        <w:t xml:space="preserve"> Local businesses or larger corporate sponsors can contribute sponsorship funds in exchange for brand visibility. Sponsors may pay for naming rights, branded decorations, or exclusive advertising in event promotions and on-site materials.</w:t>
      </w:r>
      <w:r>
        <w:rPr>
          <w:rFonts w:ascii="Arial" w:hAnsi="Arial" w:cs="Arial"/>
        </w:rPr>
        <w:t xml:space="preserve"> The mains sponsors of the event will be Swansea Leisure Center and Vodafone.</w:t>
      </w:r>
    </w:p>
    <w:p w14:paraId="4796393C" w14:textId="78C396EA" w:rsidR="00F62BD0" w:rsidRDefault="00F62BD0" w:rsidP="00442565">
      <w:pPr>
        <w:pStyle w:val="Heading1"/>
        <w:rPr>
          <w:rFonts w:ascii="Arial" w:hAnsi="Arial" w:cs="Arial"/>
          <w:sz w:val="24"/>
          <w:szCs w:val="24"/>
        </w:rPr>
      </w:pPr>
      <w:bookmarkStart w:id="16" w:name="_Toc181907064"/>
      <w:r w:rsidRPr="00D8746F">
        <w:rPr>
          <w:rFonts w:ascii="Arial" w:hAnsi="Arial" w:cs="Arial"/>
          <w:sz w:val="24"/>
          <w:szCs w:val="24"/>
        </w:rPr>
        <w:lastRenderedPageBreak/>
        <w:t>7 Industry trends/ issues/impact</w:t>
      </w:r>
      <w:bookmarkEnd w:id="16"/>
    </w:p>
    <w:p w14:paraId="7A1571EF" w14:textId="0190DE8E" w:rsidR="006D5ABE" w:rsidRPr="00825E78" w:rsidRDefault="006D5ABE" w:rsidP="00825E78">
      <w:pPr>
        <w:spacing w:line="360" w:lineRule="auto"/>
        <w:ind w:firstLine="720"/>
        <w:jc w:val="both"/>
        <w:rPr>
          <w:rFonts w:ascii="Arial" w:hAnsi="Arial" w:cs="Arial"/>
        </w:rPr>
      </w:pPr>
      <w:r w:rsidRPr="00825E78">
        <w:rPr>
          <w:rFonts w:ascii="Arial" w:hAnsi="Arial" w:cs="Arial"/>
        </w:rPr>
        <w:t>Applying the EMBOK model to the Christmas Fairy Market ensures each aspect of the event is thoughtfully planned and executed, creating a magical and safe experience for all attendees.</w:t>
      </w:r>
    </w:p>
    <w:p w14:paraId="2477BF0B" w14:textId="11987D33" w:rsidR="00825E78" w:rsidRPr="00825E78" w:rsidRDefault="00825E78" w:rsidP="00825E78">
      <w:pPr>
        <w:spacing w:line="360" w:lineRule="auto"/>
        <w:ind w:firstLine="720"/>
        <w:jc w:val="both"/>
        <w:rPr>
          <w:rFonts w:ascii="Arial" w:hAnsi="Arial" w:cs="Arial"/>
        </w:rPr>
      </w:pPr>
      <w:r w:rsidRPr="00825E78">
        <w:rPr>
          <w:rFonts w:ascii="Arial" w:hAnsi="Arial" w:cs="Arial"/>
        </w:rPr>
        <w:t xml:space="preserve">Technology and artificial intelligence (AI) can significantly enhance the Christmas Fairy Market at </w:t>
      </w:r>
      <w:proofErr w:type="spellStart"/>
      <w:r w:rsidRPr="00825E78">
        <w:rPr>
          <w:rFonts w:ascii="Arial" w:hAnsi="Arial" w:cs="Arial"/>
        </w:rPr>
        <w:t>Fairyhill</w:t>
      </w:r>
      <w:proofErr w:type="spellEnd"/>
      <w:r w:rsidRPr="00825E78">
        <w:rPr>
          <w:rFonts w:ascii="Arial" w:hAnsi="Arial" w:cs="Arial"/>
        </w:rPr>
        <w:t xml:space="preserve"> by creating unique, interactive experiences, improving operational efficiency, and attracting more visitors through innovative marketing</w:t>
      </w:r>
      <w:r w:rsidR="009D4D22">
        <w:rPr>
          <w:rFonts w:ascii="Arial" w:hAnsi="Arial" w:cs="Arial"/>
        </w:rPr>
        <w:t xml:space="preserve">. ( </w:t>
      </w:r>
      <w:r w:rsidR="009D4D22" w:rsidRPr="009D4D22">
        <w:rPr>
          <w:rFonts w:ascii="Arial" w:hAnsi="Arial" w:cs="Arial"/>
        </w:rPr>
        <w:t>Newlands, M.</w:t>
      </w:r>
      <w:r w:rsidR="009D4D22">
        <w:rPr>
          <w:rFonts w:ascii="Arial" w:hAnsi="Arial" w:cs="Arial"/>
        </w:rPr>
        <w:t xml:space="preserve">, </w:t>
      </w:r>
      <w:r w:rsidR="009D4D22" w:rsidRPr="009D4D22">
        <w:rPr>
          <w:rFonts w:ascii="Arial" w:hAnsi="Arial" w:cs="Arial"/>
        </w:rPr>
        <w:t xml:space="preserve">2015) </w:t>
      </w:r>
      <w:r w:rsidRPr="00825E78">
        <w:rPr>
          <w:rFonts w:ascii="Arial" w:hAnsi="Arial" w:cs="Arial"/>
        </w:rPr>
        <w:t xml:space="preserve"> Some of the attractions:</w:t>
      </w:r>
    </w:p>
    <w:p w14:paraId="5840FF5A" w14:textId="499661FE" w:rsidR="00825E78" w:rsidRPr="00825E78" w:rsidRDefault="00825E78" w:rsidP="00825E78">
      <w:pPr>
        <w:spacing w:line="360" w:lineRule="auto"/>
        <w:ind w:firstLine="720"/>
        <w:jc w:val="both"/>
        <w:rPr>
          <w:rFonts w:ascii="Arial" w:hAnsi="Arial" w:cs="Arial"/>
        </w:rPr>
      </w:pPr>
      <w:r w:rsidRPr="00825E78">
        <w:rPr>
          <w:rFonts w:ascii="Arial" w:hAnsi="Arial" w:cs="Arial"/>
        </w:rPr>
        <w:t>“Santa’s Workshop” AR experience where visitors, can view Santa’s elves at work, decorating toys or wrapping gifts through their smartphones or tablets. Using QR codes around the market, visitors can activate different AR scenes, adding a magical layer to their journey.</w:t>
      </w:r>
    </w:p>
    <w:p w14:paraId="1D016254" w14:textId="775FA8B8" w:rsidR="00825E78" w:rsidRPr="00825E78" w:rsidRDefault="00825E78" w:rsidP="00825E78">
      <w:pPr>
        <w:spacing w:line="360" w:lineRule="auto"/>
        <w:ind w:firstLine="720"/>
        <w:jc w:val="both"/>
        <w:rPr>
          <w:rFonts w:ascii="Arial" w:hAnsi="Arial" w:cs="Arial"/>
        </w:rPr>
      </w:pPr>
      <w:r w:rsidRPr="00825E78">
        <w:rPr>
          <w:rFonts w:ascii="Arial" w:hAnsi="Arial" w:cs="Arial"/>
        </w:rPr>
        <w:t>Interactive photo booths with AR filters themed for Christmas (e.g., reindeer antlers, elf hats, or snowflakes). Visitors can take photos with these filters and instantly share them on social media with market-specific hashtags. This provides a fun activity while also generating organic promotion, helping to attract more visitors.</w:t>
      </w:r>
    </w:p>
    <w:p w14:paraId="453EA34F" w14:textId="60A6B59D" w:rsidR="00367F97" w:rsidRDefault="00367F97" w:rsidP="00367F97">
      <w:pPr>
        <w:pStyle w:val="Heading1"/>
        <w:rPr>
          <w:rFonts w:ascii="Arial" w:hAnsi="Arial" w:cs="Arial"/>
          <w:sz w:val="24"/>
          <w:szCs w:val="24"/>
        </w:rPr>
      </w:pPr>
      <w:bookmarkStart w:id="17" w:name="_Toc181907065"/>
      <w:r>
        <w:rPr>
          <w:rFonts w:ascii="Arial" w:hAnsi="Arial" w:cs="Arial"/>
          <w:sz w:val="24"/>
          <w:szCs w:val="24"/>
        </w:rPr>
        <w:t>8 Conclusion</w:t>
      </w:r>
      <w:bookmarkEnd w:id="17"/>
    </w:p>
    <w:p w14:paraId="621E5E08" w14:textId="4BC575A3" w:rsidR="00367F97" w:rsidRPr="0015220A" w:rsidRDefault="0015220A" w:rsidP="0015220A">
      <w:pPr>
        <w:spacing w:line="360" w:lineRule="auto"/>
        <w:ind w:firstLine="720"/>
        <w:jc w:val="both"/>
        <w:rPr>
          <w:rFonts w:ascii="Arial" w:hAnsi="Arial" w:cs="Arial"/>
        </w:rPr>
      </w:pPr>
      <w:r w:rsidRPr="0015220A">
        <w:rPr>
          <w:rFonts w:ascii="Arial" w:hAnsi="Arial" w:cs="Arial"/>
        </w:rPr>
        <w:t>The Christmas Fairy Market at Fairy Hill presents a unique opportunity to promote local artisans and create a festive community event that draws visitors from near and far. However, its success depends on careful strategic planning and delivery, addressing both theoretical frameworks and practical considerations. By setting clear objectives and managing the event cycle effectively, the market can become a highlight of the Swansea holiday season.</w:t>
      </w:r>
    </w:p>
    <w:p w14:paraId="544D336D" w14:textId="77777777" w:rsidR="00367F97" w:rsidRPr="00825E78" w:rsidRDefault="00367F97" w:rsidP="00A53B6B">
      <w:pPr>
        <w:spacing w:line="360" w:lineRule="auto"/>
        <w:ind w:firstLine="720"/>
        <w:jc w:val="both"/>
        <w:rPr>
          <w:rFonts w:ascii="Arial" w:hAnsi="Arial" w:cs="Arial"/>
        </w:rPr>
      </w:pPr>
    </w:p>
    <w:p w14:paraId="1986089D" w14:textId="77777777" w:rsidR="00503358" w:rsidRDefault="00503358" w:rsidP="0071343B">
      <w:pPr>
        <w:rPr>
          <w:rFonts w:ascii="Arial" w:hAnsi="Arial" w:cs="Arial"/>
        </w:rPr>
      </w:pPr>
    </w:p>
    <w:p w14:paraId="7A681850" w14:textId="77777777" w:rsidR="0015220A" w:rsidRDefault="0015220A" w:rsidP="0071343B">
      <w:pPr>
        <w:rPr>
          <w:rFonts w:ascii="Arial" w:hAnsi="Arial" w:cs="Arial"/>
        </w:rPr>
      </w:pPr>
    </w:p>
    <w:p w14:paraId="44207776" w14:textId="77777777" w:rsidR="00DE7115" w:rsidRPr="00D8746F" w:rsidRDefault="00DE7115" w:rsidP="0071343B">
      <w:pPr>
        <w:rPr>
          <w:rFonts w:ascii="Arial" w:hAnsi="Arial" w:cs="Arial"/>
        </w:rPr>
      </w:pPr>
    </w:p>
    <w:p w14:paraId="778EDCDC" w14:textId="398FBC72" w:rsidR="00A47316" w:rsidRPr="00D8746F" w:rsidRDefault="00A47316" w:rsidP="00442565">
      <w:pPr>
        <w:pStyle w:val="Heading1"/>
        <w:rPr>
          <w:rFonts w:ascii="Arial" w:hAnsi="Arial" w:cs="Arial"/>
          <w:sz w:val="24"/>
          <w:szCs w:val="24"/>
        </w:rPr>
      </w:pPr>
      <w:bookmarkStart w:id="18" w:name="_Toc181907066"/>
      <w:r w:rsidRPr="00D8746F">
        <w:rPr>
          <w:rFonts w:ascii="Arial" w:hAnsi="Arial" w:cs="Arial"/>
          <w:sz w:val="24"/>
          <w:szCs w:val="24"/>
        </w:rPr>
        <w:lastRenderedPageBreak/>
        <w:t>References:</w:t>
      </w:r>
      <w:bookmarkEnd w:id="18"/>
    </w:p>
    <w:p w14:paraId="67C139A8" w14:textId="77777777" w:rsidR="0090689D" w:rsidRPr="00D8746F" w:rsidRDefault="0090689D" w:rsidP="00D8746F">
      <w:pPr>
        <w:jc w:val="both"/>
        <w:rPr>
          <w:rFonts w:ascii="Arial" w:hAnsi="Arial" w:cs="Arial"/>
        </w:rPr>
      </w:pPr>
    </w:p>
    <w:p w14:paraId="4E5B55DA" w14:textId="46052582" w:rsidR="0090689D" w:rsidRDefault="0090689D" w:rsidP="00D8746F">
      <w:pPr>
        <w:jc w:val="both"/>
        <w:rPr>
          <w:rFonts w:ascii="Arial" w:hAnsi="Arial" w:cs="Arial"/>
        </w:rPr>
      </w:pPr>
      <w:r w:rsidRPr="00D8746F">
        <w:rPr>
          <w:rFonts w:ascii="Arial" w:hAnsi="Arial" w:cs="Arial"/>
        </w:rPr>
        <w:t xml:space="preserve">Allen, J., O’Toole, W., Harris, R., &amp; McDonnell, I. (2010). Festival and Special Event Management (5th ed.). Wiley. </w:t>
      </w:r>
      <w:r w:rsidR="00503358">
        <w:rPr>
          <w:rFonts w:ascii="Arial" w:hAnsi="Arial" w:cs="Arial"/>
        </w:rPr>
        <w:t xml:space="preserve"> </w:t>
      </w:r>
    </w:p>
    <w:p w14:paraId="1D083F35" w14:textId="045826F0" w:rsidR="0090689D" w:rsidRPr="00D8746F" w:rsidRDefault="0090689D" w:rsidP="00D8746F">
      <w:pPr>
        <w:jc w:val="both"/>
        <w:rPr>
          <w:rFonts w:ascii="Arial" w:hAnsi="Arial" w:cs="Arial"/>
        </w:rPr>
      </w:pPr>
      <w:r w:rsidRPr="00D8746F">
        <w:rPr>
          <w:rFonts w:ascii="Arial" w:hAnsi="Arial" w:cs="Arial"/>
        </w:rPr>
        <w:t xml:space="preserve">Bowdin, G. A. J., Allen, J., O’Toole, W., Harris, R., &amp; McDonnell, I. (2011). </w:t>
      </w:r>
      <w:r w:rsidRPr="00DE7115">
        <w:rPr>
          <w:rFonts w:ascii="Arial" w:hAnsi="Arial" w:cs="Arial"/>
          <w:i/>
          <w:iCs/>
        </w:rPr>
        <w:t xml:space="preserve">Events Management </w:t>
      </w:r>
      <w:r w:rsidRPr="00D8746F">
        <w:rPr>
          <w:rFonts w:ascii="Arial" w:hAnsi="Arial" w:cs="Arial"/>
        </w:rPr>
        <w:t>(3rd ed.). Butterworth-Heinemann.</w:t>
      </w:r>
    </w:p>
    <w:p w14:paraId="608836B4" w14:textId="0664F979" w:rsidR="0090689D" w:rsidRDefault="0090689D" w:rsidP="00D8746F">
      <w:pPr>
        <w:jc w:val="both"/>
        <w:rPr>
          <w:rFonts w:ascii="Arial" w:hAnsi="Arial" w:cs="Arial"/>
        </w:rPr>
      </w:pPr>
      <w:r w:rsidRPr="00D8746F">
        <w:rPr>
          <w:rFonts w:ascii="Arial" w:hAnsi="Arial" w:cs="Arial"/>
        </w:rPr>
        <w:t xml:space="preserve">Bowdin, G. (2012). </w:t>
      </w:r>
      <w:r w:rsidRPr="00DE7115">
        <w:rPr>
          <w:rFonts w:ascii="Arial" w:hAnsi="Arial" w:cs="Arial"/>
          <w:i/>
          <w:iCs/>
        </w:rPr>
        <w:t xml:space="preserve">Events Management. </w:t>
      </w:r>
      <w:r w:rsidRPr="00D8746F">
        <w:rPr>
          <w:rFonts w:ascii="Arial" w:hAnsi="Arial" w:cs="Arial"/>
        </w:rPr>
        <w:t xml:space="preserve">Routledge. </w:t>
      </w:r>
    </w:p>
    <w:p w14:paraId="2F3E25F7" w14:textId="0C8F3B16" w:rsidR="00DE7115" w:rsidRDefault="00DE7115" w:rsidP="00D8746F">
      <w:pPr>
        <w:jc w:val="both"/>
        <w:rPr>
          <w:rFonts w:ascii="Arial" w:hAnsi="Arial" w:cs="Arial"/>
        </w:rPr>
      </w:pPr>
      <w:r w:rsidRPr="00DE7115">
        <w:rPr>
          <w:rFonts w:ascii="Arial" w:hAnsi="Arial" w:cs="Arial"/>
        </w:rPr>
        <w:t xml:space="preserve">Bowdin, G., Allen, J., O’Toole, W., Harris, R. and McDonnell, I. (2023) </w:t>
      </w:r>
      <w:r w:rsidRPr="00DE7115">
        <w:rPr>
          <w:rFonts w:ascii="Arial" w:hAnsi="Arial" w:cs="Arial"/>
          <w:i/>
          <w:iCs/>
        </w:rPr>
        <w:t>Events Management</w:t>
      </w:r>
      <w:r w:rsidRPr="00DE7115">
        <w:rPr>
          <w:rFonts w:ascii="Arial" w:hAnsi="Arial" w:cs="Arial"/>
        </w:rPr>
        <w:t>. Oxford: Elsevier.</w:t>
      </w:r>
    </w:p>
    <w:p w14:paraId="0BFEC199" w14:textId="6F08D23A" w:rsidR="00C64515" w:rsidRDefault="00C64515" w:rsidP="00E9633E">
      <w:pPr>
        <w:spacing w:line="360" w:lineRule="auto"/>
        <w:jc w:val="both"/>
        <w:rPr>
          <w:rFonts w:ascii="Arial" w:hAnsi="Arial" w:cs="Arial"/>
        </w:rPr>
      </w:pPr>
      <w:hyperlink r:id="rId20" w:history="1">
        <w:r w:rsidRPr="00D201EB">
          <w:rPr>
            <w:rFonts w:ascii="Arial" w:hAnsi="Arial" w:cs="Arial"/>
          </w:rPr>
          <w:t>Dineatdome.com (2022)</w:t>
        </w:r>
        <w:r w:rsidRPr="00F33BA7">
          <w:rPr>
            <w:rFonts w:ascii="Arial" w:hAnsi="Arial" w:cs="Arial"/>
          </w:rPr>
          <w:t xml:space="preserve"> </w:t>
        </w:r>
        <w:r w:rsidRPr="00F33BA7">
          <w:rPr>
            <w:rFonts w:ascii="Arial" w:hAnsi="Arial" w:cs="Arial"/>
            <w:i/>
            <w:iCs/>
          </w:rPr>
          <w:t>The Falcon at Hatton</w:t>
        </w:r>
        <w:r w:rsidRPr="00F33BA7">
          <w:rPr>
            <w:rFonts w:ascii="Arial" w:hAnsi="Arial" w:cs="Arial"/>
          </w:rPr>
          <w:t xml:space="preserve">. </w:t>
        </w:r>
        <w:r w:rsidRPr="00D201EB">
          <w:rPr>
            <w:rFonts w:ascii="Arial" w:hAnsi="Arial" w:cs="Arial"/>
          </w:rPr>
          <w:t xml:space="preserve">Available at: </w:t>
        </w:r>
        <w:r w:rsidRPr="00D201EB">
          <w:rPr>
            <w:rStyle w:val="Hyperlink"/>
            <w:rFonts w:ascii="Arial" w:hAnsi="Arial" w:cs="Arial"/>
            <w:color w:val="0070C0"/>
          </w:rPr>
          <w:t>The Falcon at Hatton - private</w:t>
        </w:r>
        <w:r w:rsidRPr="00D201EB">
          <w:rPr>
            <w:rStyle w:val="Hyperlink"/>
            <w:rFonts w:ascii="Arial" w:hAnsi="Arial" w:cs="Arial"/>
          </w:rPr>
          <w:t xml:space="preserve"> </w:t>
        </w:r>
        <w:r w:rsidRPr="00D201EB">
          <w:rPr>
            <w:rStyle w:val="Hyperlink"/>
            <w:rFonts w:ascii="Arial" w:hAnsi="Arial" w:cs="Arial"/>
            <w:color w:val="0070C0"/>
          </w:rPr>
          <w:t>dining Warwickshire. Dine at Dome</w:t>
        </w:r>
      </w:hyperlink>
      <w:r w:rsidRPr="00D201EB">
        <w:rPr>
          <w:rFonts w:ascii="Arial" w:hAnsi="Arial" w:cs="Arial"/>
        </w:rPr>
        <w:t xml:space="preserve"> Accessed on: 6</w:t>
      </w:r>
      <w:r w:rsidRPr="00D201EB">
        <w:rPr>
          <w:rFonts w:ascii="Arial" w:hAnsi="Arial" w:cs="Arial"/>
          <w:vertAlign w:val="superscript"/>
        </w:rPr>
        <w:t>th</w:t>
      </w:r>
      <w:r w:rsidRPr="00D201EB">
        <w:rPr>
          <w:rFonts w:ascii="Arial" w:hAnsi="Arial" w:cs="Arial"/>
        </w:rPr>
        <w:t xml:space="preserve"> October 2024.</w:t>
      </w:r>
    </w:p>
    <w:p w14:paraId="52B7A6A9" w14:textId="013A2255" w:rsidR="009D4D22" w:rsidRPr="00D8746F" w:rsidRDefault="009D4D22" w:rsidP="00E9633E">
      <w:pPr>
        <w:spacing w:line="360" w:lineRule="auto"/>
        <w:jc w:val="both"/>
        <w:rPr>
          <w:rFonts w:ascii="Arial" w:hAnsi="Arial" w:cs="Arial"/>
        </w:rPr>
      </w:pPr>
      <w:r w:rsidRPr="009D4D22">
        <w:rPr>
          <w:rFonts w:ascii="Arial" w:hAnsi="Arial" w:cs="Arial"/>
        </w:rPr>
        <w:t xml:space="preserve">Eventbrite (2019) </w:t>
      </w:r>
      <w:r w:rsidRPr="009D4D22">
        <w:rPr>
          <w:rFonts w:ascii="Arial" w:hAnsi="Arial" w:cs="Arial"/>
          <w:i/>
          <w:iCs/>
        </w:rPr>
        <w:t>What is the Real Impact of Smartphones at Live Music Events?</w:t>
      </w:r>
      <w:r w:rsidRPr="009D4D22">
        <w:rPr>
          <w:rFonts w:ascii="Arial" w:hAnsi="Arial" w:cs="Arial"/>
        </w:rPr>
        <w:t xml:space="preserve"> (Online). Available at: https://www.eventbrite.com.au/blog/smartphones-live-music-ds00/ (Accessed: </w:t>
      </w:r>
      <w:r>
        <w:rPr>
          <w:rFonts w:ascii="Arial" w:hAnsi="Arial" w:cs="Arial"/>
        </w:rPr>
        <w:t>25</w:t>
      </w:r>
      <w:r w:rsidRPr="009D4D22">
        <w:rPr>
          <w:rFonts w:ascii="Arial" w:hAnsi="Arial" w:cs="Arial"/>
          <w:vertAlign w:val="superscript"/>
        </w:rPr>
        <w:t>th</w:t>
      </w:r>
      <w:r>
        <w:rPr>
          <w:rFonts w:ascii="Arial" w:hAnsi="Arial" w:cs="Arial"/>
        </w:rPr>
        <w:t xml:space="preserve"> October</w:t>
      </w:r>
      <w:r w:rsidRPr="009D4D22">
        <w:rPr>
          <w:rFonts w:ascii="Arial" w:hAnsi="Arial" w:cs="Arial"/>
        </w:rPr>
        <w:t xml:space="preserve"> 202</w:t>
      </w:r>
      <w:r>
        <w:rPr>
          <w:rFonts w:ascii="Arial" w:hAnsi="Arial" w:cs="Arial"/>
        </w:rPr>
        <w:t>4</w:t>
      </w:r>
      <w:r w:rsidRPr="009D4D22">
        <w:rPr>
          <w:rFonts w:ascii="Arial" w:hAnsi="Arial" w:cs="Arial"/>
        </w:rPr>
        <w:t>).</w:t>
      </w:r>
    </w:p>
    <w:p w14:paraId="68809A20" w14:textId="1A3E5110" w:rsidR="0090689D" w:rsidRPr="00D8746F" w:rsidRDefault="0090689D" w:rsidP="00D8746F">
      <w:pPr>
        <w:jc w:val="both"/>
        <w:rPr>
          <w:rFonts w:ascii="Arial" w:hAnsi="Arial" w:cs="Arial"/>
        </w:rPr>
      </w:pPr>
      <w:r w:rsidRPr="00D8746F">
        <w:rPr>
          <w:rFonts w:ascii="Arial" w:hAnsi="Arial" w:cs="Arial"/>
        </w:rPr>
        <w:t xml:space="preserve">Getz, D. (2007). </w:t>
      </w:r>
      <w:r w:rsidRPr="00DE7115">
        <w:rPr>
          <w:rFonts w:ascii="Arial" w:hAnsi="Arial" w:cs="Arial"/>
          <w:i/>
          <w:iCs/>
        </w:rPr>
        <w:t>Event Studies: Theory, Research and Policy for Planned Events.</w:t>
      </w:r>
      <w:r w:rsidRPr="00D8746F">
        <w:rPr>
          <w:rFonts w:ascii="Arial" w:hAnsi="Arial" w:cs="Arial"/>
        </w:rPr>
        <w:t xml:space="preserve"> Butterworth-Heinemann. </w:t>
      </w:r>
    </w:p>
    <w:p w14:paraId="0F1B4BB0" w14:textId="3E6EC3DA" w:rsidR="0090689D" w:rsidRDefault="0090689D" w:rsidP="00D8746F">
      <w:pPr>
        <w:jc w:val="both"/>
        <w:rPr>
          <w:rFonts w:ascii="Arial" w:hAnsi="Arial" w:cs="Arial"/>
        </w:rPr>
      </w:pPr>
      <w:r w:rsidRPr="00D8746F">
        <w:rPr>
          <w:rFonts w:ascii="Arial" w:hAnsi="Arial" w:cs="Arial"/>
        </w:rPr>
        <w:t>Getz, D., &amp; Page, S. J. (2016).</w:t>
      </w:r>
      <w:r w:rsidRPr="00503358">
        <w:rPr>
          <w:rFonts w:ascii="Arial" w:hAnsi="Arial" w:cs="Arial"/>
          <w:i/>
          <w:iCs/>
        </w:rPr>
        <w:t xml:space="preserve"> Event Studies: Theory, Research and Policy for Planned Events </w:t>
      </w:r>
      <w:r w:rsidRPr="00D8746F">
        <w:rPr>
          <w:rFonts w:ascii="Arial" w:hAnsi="Arial" w:cs="Arial"/>
        </w:rPr>
        <w:t>(3rd ed.). Routledge.</w:t>
      </w:r>
    </w:p>
    <w:p w14:paraId="177FD9BB" w14:textId="4F0DC521" w:rsidR="00C64515" w:rsidRPr="00D8746F" w:rsidRDefault="00C64515" w:rsidP="00C64515">
      <w:pPr>
        <w:spacing w:line="360" w:lineRule="auto"/>
        <w:jc w:val="both"/>
        <w:rPr>
          <w:rFonts w:ascii="Arial" w:hAnsi="Arial" w:cs="Arial"/>
        </w:rPr>
      </w:pPr>
      <w:r w:rsidRPr="00D201EB">
        <w:rPr>
          <w:rFonts w:ascii="Arial" w:hAnsi="Arial" w:cs="Arial"/>
        </w:rPr>
        <w:t xml:space="preserve">G.G. </w:t>
      </w:r>
      <w:proofErr w:type="spellStart"/>
      <w:r w:rsidRPr="00D201EB">
        <w:rPr>
          <w:rFonts w:ascii="Arial" w:hAnsi="Arial" w:cs="Arial"/>
        </w:rPr>
        <w:t>Fenich</w:t>
      </w:r>
      <w:proofErr w:type="spellEnd"/>
      <w:r w:rsidRPr="00D201EB">
        <w:rPr>
          <w:rFonts w:ascii="Arial" w:hAnsi="Arial" w:cs="Arial"/>
        </w:rPr>
        <w:t xml:space="preserve"> (2016) </w:t>
      </w:r>
      <w:r w:rsidRPr="00D201EB">
        <w:rPr>
          <w:rFonts w:ascii="Arial" w:hAnsi="Arial" w:cs="Arial"/>
          <w:i/>
          <w:iCs/>
        </w:rPr>
        <w:t xml:space="preserve">Meeting, Expositions, Events and </w:t>
      </w:r>
      <w:r w:rsidR="00503358" w:rsidRPr="00D201EB">
        <w:rPr>
          <w:rFonts w:ascii="Arial" w:hAnsi="Arial" w:cs="Arial"/>
          <w:i/>
          <w:iCs/>
        </w:rPr>
        <w:t>Conventions</w:t>
      </w:r>
      <w:r w:rsidRPr="00D201EB">
        <w:rPr>
          <w:rFonts w:ascii="Arial" w:hAnsi="Arial" w:cs="Arial"/>
          <w:i/>
          <w:iCs/>
        </w:rPr>
        <w:t>. An Introduction to the Industry</w:t>
      </w:r>
      <w:r w:rsidRPr="00D201EB">
        <w:rPr>
          <w:rFonts w:ascii="Arial" w:hAnsi="Arial" w:cs="Arial"/>
        </w:rPr>
        <w:t>. 4</w:t>
      </w:r>
      <w:r w:rsidRPr="00D201EB">
        <w:rPr>
          <w:rFonts w:ascii="Arial" w:hAnsi="Arial" w:cs="Arial"/>
          <w:vertAlign w:val="superscript"/>
        </w:rPr>
        <w:t>th</w:t>
      </w:r>
      <w:r w:rsidRPr="00D201EB">
        <w:rPr>
          <w:rFonts w:ascii="Arial" w:hAnsi="Arial" w:cs="Arial"/>
        </w:rPr>
        <w:t xml:space="preserve"> edition, Global Edition</w:t>
      </w:r>
      <w:r w:rsidR="009D4D22">
        <w:rPr>
          <w:rFonts w:ascii="Arial" w:hAnsi="Arial" w:cs="Arial"/>
        </w:rPr>
        <w:t>.</w:t>
      </w:r>
    </w:p>
    <w:p w14:paraId="40CECE5D" w14:textId="5E5066A4" w:rsidR="0090689D" w:rsidRDefault="0090689D" w:rsidP="00D8746F">
      <w:pPr>
        <w:jc w:val="both"/>
        <w:rPr>
          <w:rFonts w:ascii="Arial" w:hAnsi="Arial" w:cs="Arial"/>
        </w:rPr>
      </w:pPr>
      <w:r w:rsidRPr="00D8746F">
        <w:rPr>
          <w:rFonts w:ascii="Arial" w:hAnsi="Arial" w:cs="Arial"/>
        </w:rPr>
        <w:t xml:space="preserve">Masterman, G., &amp; Wood, E. H. (2006). </w:t>
      </w:r>
      <w:r w:rsidR="009D4D22">
        <w:rPr>
          <w:rFonts w:ascii="Arial" w:hAnsi="Arial" w:cs="Arial"/>
          <w:i/>
          <w:iCs/>
        </w:rPr>
        <w:t>.</w:t>
      </w:r>
      <w:r w:rsidRPr="00503358">
        <w:rPr>
          <w:rFonts w:ascii="Arial" w:hAnsi="Arial" w:cs="Arial"/>
          <w:i/>
          <w:iCs/>
        </w:rPr>
        <w:t xml:space="preserve"> Marketing Communications: Strategies for the Events Industry. </w:t>
      </w:r>
      <w:r w:rsidRPr="00D8746F">
        <w:rPr>
          <w:rFonts w:ascii="Arial" w:hAnsi="Arial" w:cs="Arial"/>
        </w:rPr>
        <w:t>Butterworth-Heinemann</w:t>
      </w:r>
      <w:r w:rsidR="009D4D22">
        <w:rPr>
          <w:rFonts w:ascii="Arial" w:hAnsi="Arial" w:cs="Arial"/>
        </w:rPr>
        <w:t>.</w:t>
      </w:r>
    </w:p>
    <w:p w14:paraId="0BAA2302" w14:textId="55A15087" w:rsidR="009D4D22" w:rsidRPr="009D4D22" w:rsidRDefault="009D4D22" w:rsidP="00D8746F">
      <w:pPr>
        <w:jc w:val="both"/>
        <w:rPr>
          <w:rFonts w:ascii="Arial" w:hAnsi="Arial" w:cs="Arial"/>
        </w:rPr>
      </w:pPr>
      <w:r w:rsidRPr="009D4D22">
        <w:rPr>
          <w:rFonts w:ascii="Arial" w:hAnsi="Arial" w:cs="Arial"/>
        </w:rPr>
        <w:t xml:space="preserve">Newlands, M. (2015) The future of Event Technology (Online). Available at: http://www.inc.com/murray-newlands/the-future-of-event-technology.html. (Accessed: </w:t>
      </w:r>
      <w:r>
        <w:rPr>
          <w:rFonts w:ascii="Arial" w:hAnsi="Arial" w:cs="Arial"/>
        </w:rPr>
        <w:t>27th October</w:t>
      </w:r>
      <w:r w:rsidRPr="009D4D22">
        <w:rPr>
          <w:rFonts w:ascii="Arial" w:hAnsi="Arial" w:cs="Arial"/>
        </w:rPr>
        <w:t xml:space="preserve"> 202</w:t>
      </w:r>
      <w:r>
        <w:rPr>
          <w:rFonts w:ascii="Arial" w:hAnsi="Arial" w:cs="Arial"/>
        </w:rPr>
        <w:t>4</w:t>
      </w:r>
      <w:r w:rsidRPr="009D4D22">
        <w:rPr>
          <w:rFonts w:ascii="Arial" w:hAnsi="Arial" w:cs="Arial"/>
        </w:rPr>
        <w:t>).</w:t>
      </w:r>
    </w:p>
    <w:p w14:paraId="4C6803B8" w14:textId="77777777" w:rsidR="00E9633E" w:rsidRPr="00D8746F" w:rsidRDefault="00E9633E" w:rsidP="00E9633E">
      <w:pPr>
        <w:jc w:val="both"/>
        <w:rPr>
          <w:rFonts w:ascii="Arial" w:hAnsi="Arial" w:cs="Arial"/>
        </w:rPr>
      </w:pPr>
      <w:r w:rsidRPr="00D8746F">
        <w:rPr>
          <w:rFonts w:ascii="Arial" w:hAnsi="Arial" w:cs="Arial"/>
        </w:rPr>
        <w:t xml:space="preserve">Oldwallscollection.com (2024) </w:t>
      </w:r>
      <w:proofErr w:type="spellStart"/>
      <w:r w:rsidRPr="00D8746F">
        <w:rPr>
          <w:rFonts w:ascii="Arial" w:hAnsi="Arial" w:cs="Arial"/>
          <w:i/>
          <w:iCs/>
        </w:rPr>
        <w:t>Fairyhill</w:t>
      </w:r>
      <w:proofErr w:type="spellEnd"/>
      <w:r w:rsidRPr="00D8746F">
        <w:rPr>
          <w:rFonts w:ascii="Arial" w:hAnsi="Arial" w:cs="Arial"/>
          <w:i/>
          <w:iCs/>
        </w:rPr>
        <w:t xml:space="preserve"> - The Venue.</w:t>
      </w:r>
      <w:r w:rsidRPr="00D8746F">
        <w:rPr>
          <w:rFonts w:ascii="Arial" w:hAnsi="Arial" w:cs="Arial"/>
        </w:rPr>
        <w:t xml:space="preserve"> Available at: </w:t>
      </w:r>
      <w:hyperlink r:id="rId21" w:history="1">
        <w:proofErr w:type="spellStart"/>
        <w:r w:rsidRPr="00D8746F">
          <w:rPr>
            <w:rFonts w:ascii="Arial" w:hAnsi="Arial" w:cs="Arial"/>
            <w:color w:val="215E99" w:themeColor="text2" w:themeTint="BF"/>
          </w:rPr>
          <w:t>Fairyhill</w:t>
        </w:r>
        <w:proofErr w:type="spellEnd"/>
        <w:r w:rsidRPr="00D8746F">
          <w:rPr>
            <w:rFonts w:ascii="Arial" w:hAnsi="Arial" w:cs="Arial"/>
            <w:color w:val="215E99" w:themeColor="text2" w:themeTint="BF"/>
          </w:rPr>
          <w:t xml:space="preserve"> - The Venue - </w:t>
        </w:r>
        <w:proofErr w:type="spellStart"/>
        <w:r w:rsidRPr="00D8746F">
          <w:rPr>
            <w:rFonts w:ascii="Arial" w:hAnsi="Arial" w:cs="Arial"/>
            <w:color w:val="215E99" w:themeColor="text2" w:themeTint="BF"/>
          </w:rPr>
          <w:t>Oldwalls</w:t>
        </w:r>
        <w:proofErr w:type="spellEnd"/>
        <w:r w:rsidRPr="00D8746F">
          <w:rPr>
            <w:rFonts w:ascii="Arial" w:hAnsi="Arial" w:cs="Arial"/>
            <w:color w:val="215E99" w:themeColor="text2" w:themeTint="BF"/>
          </w:rPr>
          <w:t xml:space="preserve"> (oldwallscollection.com)</w:t>
        </w:r>
      </w:hyperlink>
      <w:r w:rsidRPr="00D8746F">
        <w:rPr>
          <w:rFonts w:ascii="Arial" w:hAnsi="Arial" w:cs="Arial"/>
          <w:color w:val="215E99" w:themeColor="text2" w:themeTint="BF"/>
        </w:rPr>
        <w:t xml:space="preserve"> </w:t>
      </w:r>
      <w:r w:rsidRPr="00D8746F">
        <w:rPr>
          <w:rFonts w:ascii="Arial" w:hAnsi="Arial" w:cs="Arial"/>
        </w:rPr>
        <w:t>Accessed on: 21st October 2024.</w:t>
      </w:r>
    </w:p>
    <w:p w14:paraId="0A03BCA0" w14:textId="7D382C4F" w:rsidR="00E9633E" w:rsidRDefault="00E9633E" w:rsidP="00D8746F">
      <w:pPr>
        <w:jc w:val="both"/>
        <w:rPr>
          <w:rFonts w:ascii="Arial" w:hAnsi="Arial" w:cs="Arial"/>
        </w:rPr>
      </w:pPr>
      <w:r w:rsidRPr="00D8746F">
        <w:rPr>
          <w:rFonts w:ascii="Arial" w:hAnsi="Arial" w:cs="Arial"/>
        </w:rPr>
        <w:t xml:space="preserve">O’Toole, W. (2011) </w:t>
      </w:r>
      <w:r w:rsidRPr="00D8746F">
        <w:rPr>
          <w:rFonts w:ascii="Arial" w:hAnsi="Arial" w:cs="Arial"/>
          <w:i/>
          <w:iCs/>
        </w:rPr>
        <w:t xml:space="preserve">Events feasibility and development: from strategy to operations. </w:t>
      </w:r>
      <w:r w:rsidRPr="00D8746F">
        <w:rPr>
          <w:rFonts w:ascii="Arial" w:hAnsi="Arial" w:cs="Arial"/>
        </w:rPr>
        <w:t>Elsevier: Oxford</w:t>
      </w:r>
    </w:p>
    <w:p w14:paraId="360BD9E8" w14:textId="3AE9B0C6" w:rsidR="00DE7115" w:rsidRPr="00D8746F" w:rsidRDefault="00DE7115" w:rsidP="00D8746F">
      <w:pPr>
        <w:jc w:val="both"/>
        <w:rPr>
          <w:rFonts w:ascii="Arial" w:hAnsi="Arial" w:cs="Arial"/>
        </w:rPr>
      </w:pPr>
      <w:r w:rsidRPr="00DE7115">
        <w:rPr>
          <w:rFonts w:ascii="Arial" w:hAnsi="Arial" w:cs="Arial"/>
        </w:rPr>
        <w:t xml:space="preserve">O’Toole, W. (2008) </w:t>
      </w:r>
      <w:r w:rsidRPr="00DE7115">
        <w:rPr>
          <w:rFonts w:ascii="Arial" w:hAnsi="Arial" w:cs="Arial"/>
          <w:i/>
          <w:iCs/>
        </w:rPr>
        <w:t>Event Feasibility and Development</w:t>
      </w:r>
      <w:r w:rsidRPr="00DE7115">
        <w:rPr>
          <w:rFonts w:ascii="Arial" w:hAnsi="Arial" w:cs="Arial"/>
        </w:rPr>
        <w:t>. Amsterdam: Routledge.</w:t>
      </w:r>
    </w:p>
    <w:p w14:paraId="75CA09B7" w14:textId="0BF66BCA" w:rsidR="0090689D" w:rsidRDefault="0090689D" w:rsidP="00D8746F">
      <w:pPr>
        <w:jc w:val="both"/>
        <w:rPr>
          <w:rFonts w:ascii="Arial" w:hAnsi="Arial" w:cs="Arial"/>
        </w:rPr>
      </w:pPr>
      <w:r w:rsidRPr="00D8746F">
        <w:rPr>
          <w:rFonts w:ascii="Arial" w:hAnsi="Arial" w:cs="Arial"/>
        </w:rPr>
        <w:lastRenderedPageBreak/>
        <w:t xml:space="preserve">Shone, A., &amp; Parry, B. (2010). Successful Event Management: A Practical Handbook (3rd ed.). Cengage Learning. </w:t>
      </w:r>
    </w:p>
    <w:p w14:paraId="2448AD44" w14:textId="14D3A809" w:rsidR="00E9633E" w:rsidRPr="00D8746F" w:rsidRDefault="00E9633E" w:rsidP="00D8746F">
      <w:pPr>
        <w:jc w:val="both"/>
        <w:rPr>
          <w:rFonts w:ascii="Arial" w:hAnsi="Arial" w:cs="Arial"/>
        </w:rPr>
      </w:pPr>
      <w:r w:rsidRPr="00D8746F">
        <w:rPr>
          <w:rFonts w:ascii="Arial" w:hAnsi="Arial" w:cs="Arial"/>
        </w:rPr>
        <w:t xml:space="preserve">Shsevents.co.uk (2024) </w:t>
      </w:r>
      <w:r w:rsidRPr="00D8746F">
        <w:rPr>
          <w:rFonts w:ascii="Arial" w:hAnsi="Arial" w:cs="Arial"/>
          <w:i/>
          <w:iCs/>
        </w:rPr>
        <w:t>Stall Hire Enquiries.</w:t>
      </w:r>
      <w:r w:rsidRPr="00D8746F">
        <w:rPr>
          <w:rFonts w:ascii="Arial" w:hAnsi="Arial" w:cs="Arial"/>
        </w:rPr>
        <w:t xml:space="preserve"> Available at: </w:t>
      </w:r>
      <w:hyperlink r:id="rId22" w:history="1">
        <w:r w:rsidRPr="00D8746F">
          <w:rPr>
            <w:rStyle w:val="Hyperlink"/>
            <w:rFonts w:ascii="Arial" w:hAnsi="Arial" w:cs="Arial"/>
          </w:rPr>
          <w:t>Stall Hire - SHS EVENTS ~ FESTIVALS | MARKETS | HIRES</w:t>
        </w:r>
      </w:hyperlink>
      <w:r w:rsidRPr="00D8746F">
        <w:rPr>
          <w:rFonts w:ascii="Arial" w:hAnsi="Arial" w:cs="Arial"/>
        </w:rPr>
        <w:t xml:space="preserve"> Accessed on: 21st October 2024.</w:t>
      </w:r>
    </w:p>
    <w:p w14:paraId="5391BED7" w14:textId="50871FA1" w:rsidR="0090689D" w:rsidRDefault="0090689D" w:rsidP="00D8746F">
      <w:pPr>
        <w:jc w:val="both"/>
        <w:rPr>
          <w:rFonts w:ascii="Arial" w:hAnsi="Arial" w:cs="Arial"/>
        </w:rPr>
      </w:pPr>
      <w:r w:rsidRPr="00D8746F">
        <w:rPr>
          <w:rFonts w:ascii="Arial" w:hAnsi="Arial" w:cs="Arial"/>
        </w:rPr>
        <w:t xml:space="preserve">Silvers, J. R. (2008). </w:t>
      </w:r>
      <w:r w:rsidRPr="00503358">
        <w:rPr>
          <w:rFonts w:ascii="Arial" w:hAnsi="Arial" w:cs="Arial"/>
          <w:i/>
          <w:iCs/>
        </w:rPr>
        <w:t>Risk Management for Meetings and Events</w:t>
      </w:r>
      <w:r w:rsidRPr="00D8746F">
        <w:rPr>
          <w:rFonts w:ascii="Arial" w:hAnsi="Arial" w:cs="Arial"/>
        </w:rPr>
        <w:t>. Elsevier.</w:t>
      </w:r>
    </w:p>
    <w:p w14:paraId="67B5E79B" w14:textId="77777777" w:rsidR="00C64515" w:rsidRPr="00D201EB" w:rsidRDefault="00C64515" w:rsidP="00C64515">
      <w:pPr>
        <w:spacing w:line="360" w:lineRule="auto"/>
        <w:jc w:val="both"/>
        <w:rPr>
          <w:rFonts w:ascii="Arial" w:hAnsi="Arial" w:cs="Arial"/>
        </w:rPr>
      </w:pPr>
      <w:r w:rsidRPr="00D201EB">
        <w:rPr>
          <w:rFonts w:ascii="Arial" w:hAnsi="Arial" w:cs="Arial"/>
        </w:rPr>
        <w:t>Thedenverear.com (20</w:t>
      </w:r>
      <w:r w:rsidRPr="00F33BA7">
        <w:rPr>
          <w:rFonts w:ascii="Arial" w:hAnsi="Arial" w:cs="Arial"/>
        </w:rPr>
        <w:t>19</w:t>
      </w:r>
      <w:r w:rsidRPr="00D201EB">
        <w:rPr>
          <w:rFonts w:ascii="Arial" w:hAnsi="Arial" w:cs="Arial"/>
        </w:rPr>
        <w:t xml:space="preserve">) </w:t>
      </w:r>
      <w:r w:rsidRPr="00F33BA7">
        <w:rPr>
          <w:rFonts w:ascii="Arial" w:hAnsi="Arial" w:cs="Arial"/>
          <w:i/>
          <w:iCs/>
        </w:rPr>
        <w:t>PSST… Over 30 Holiday Events to Attend in Denver this Winter</w:t>
      </w:r>
      <w:r w:rsidRPr="00F33BA7">
        <w:rPr>
          <w:rFonts w:ascii="Arial" w:hAnsi="Arial" w:cs="Arial"/>
        </w:rPr>
        <w:t xml:space="preserve">. </w:t>
      </w:r>
      <w:r w:rsidRPr="00D201EB">
        <w:rPr>
          <w:rFonts w:ascii="Arial" w:hAnsi="Arial" w:cs="Arial"/>
        </w:rPr>
        <w:t xml:space="preserve">Available at: </w:t>
      </w:r>
      <w:hyperlink r:id="rId23" w:history="1">
        <w:r w:rsidRPr="00D201EB">
          <w:rPr>
            <w:rStyle w:val="Hyperlink"/>
            <w:rFonts w:ascii="Arial" w:hAnsi="Arial" w:cs="Arial"/>
          </w:rPr>
          <w:t>PSST... Over 30 Holiday Events to Attend in Denver this Winter 2019 (thedenverear.com)</w:t>
        </w:r>
      </w:hyperlink>
      <w:r w:rsidRPr="00D201EB">
        <w:rPr>
          <w:rFonts w:ascii="Arial" w:hAnsi="Arial" w:cs="Arial"/>
        </w:rPr>
        <w:t xml:space="preserve"> Accessed on 02</w:t>
      </w:r>
      <w:r w:rsidRPr="00D201EB">
        <w:rPr>
          <w:rFonts w:ascii="Arial" w:hAnsi="Arial" w:cs="Arial"/>
          <w:vertAlign w:val="superscript"/>
        </w:rPr>
        <w:t>nd</w:t>
      </w:r>
      <w:r w:rsidRPr="00D201EB">
        <w:rPr>
          <w:rFonts w:ascii="Arial" w:hAnsi="Arial" w:cs="Arial"/>
        </w:rPr>
        <w:t xml:space="preserve"> October 2024.</w:t>
      </w:r>
    </w:p>
    <w:p w14:paraId="488312DB" w14:textId="77777777" w:rsidR="00C64515" w:rsidRPr="00D201EB" w:rsidRDefault="00C64515" w:rsidP="00C64515">
      <w:pPr>
        <w:spacing w:line="360" w:lineRule="auto"/>
        <w:jc w:val="both"/>
        <w:rPr>
          <w:rFonts w:ascii="Arial" w:hAnsi="Arial" w:cs="Arial"/>
          <w:b/>
          <w:bCs/>
        </w:rPr>
      </w:pPr>
      <w:hyperlink r:id="rId24" w:history="1">
        <w:proofErr w:type="spellStart"/>
        <w:r w:rsidRPr="00D201EB">
          <w:rPr>
            <w:rFonts w:ascii="Arial" w:hAnsi="Arial" w:cs="Arial"/>
          </w:rPr>
          <w:t>Theyorkshirepress</w:t>
        </w:r>
        <w:proofErr w:type="spellEnd"/>
      </w:hyperlink>
      <w:hyperlink r:id="rId25" w:history="1">
        <w:r w:rsidRPr="00D201EB">
          <w:rPr>
            <w:rFonts w:ascii="Arial" w:hAnsi="Arial" w:cs="Arial"/>
          </w:rPr>
          <w:t xml:space="preserve"> (</w:t>
        </w:r>
      </w:hyperlink>
      <w:r w:rsidRPr="00D201EB">
        <w:rPr>
          <w:rFonts w:ascii="Arial" w:hAnsi="Arial" w:cs="Arial"/>
        </w:rPr>
        <w:t>2021)</w:t>
      </w:r>
      <w:r w:rsidRPr="00F33BA7">
        <w:rPr>
          <w:rFonts w:ascii="Arial" w:hAnsi="Arial" w:cs="Arial"/>
        </w:rPr>
        <w:t xml:space="preserve"> </w:t>
      </w:r>
      <w:r w:rsidRPr="00F33BA7">
        <w:rPr>
          <w:rFonts w:ascii="Arial" w:hAnsi="Arial" w:cs="Arial"/>
          <w:i/>
          <w:iCs/>
        </w:rPr>
        <w:t xml:space="preserve">10 of the Best Santa’s Grottos Found in Yorkshire’s Garden </w:t>
      </w:r>
      <w:proofErr w:type="spellStart"/>
      <w:r w:rsidRPr="00F33BA7">
        <w:rPr>
          <w:rFonts w:ascii="Arial" w:hAnsi="Arial" w:cs="Arial"/>
          <w:i/>
          <w:iCs/>
        </w:rPr>
        <w:t>Centres</w:t>
      </w:r>
      <w:proofErr w:type="spellEnd"/>
      <w:r w:rsidRPr="00F33BA7">
        <w:rPr>
          <w:rFonts w:ascii="Arial" w:hAnsi="Arial" w:cs="Arial"/>
          <w:i/>
          <w:iCs/>
        </w:rPr>
        <w:t xml:space="preserve"> in 2021</w:t>
      </w:r>
      <w:r w:rsidRPr="00F33BA7">
        <w:rPr>
          <w:rFonts w:ascii="Arial" w:hAnsi="Arial" w:cs="Arial"/>
          <w:b/>
          <w:bCs/>
        </w:rPr>
        <w:t xml:space="preserve">. </w:t>
      </w:r>
      <w:r w:rsidRPr="00D201EB">
        <w:rPr>
          <w:rFonts w:ascii="Arial" w:hAnsi="Arial" w:cs="Arial"/>
        </w:rPr>
        <w:t xml:space="preserve">Available at: </w:t>
      </w:r>
      <w:hyperlink r:id="rId26" w:history="1">
        <w:r w:rsidRPr="00D201EB">
          <w:rPr>
            <w:rStyle w:val="Hyperlink"/>
            <w:rFonts w:ascii="Arial" w:hAnsi="Arial" w:cs="Arial"/>
          </w:rPr>
          <w:t xml:space="preserve">1 Of The Best Santa’s Grottos Found In Yorkshire’s Garden </w:t>
        </w:r>
      </w:hyperlink>
      <w:hyperlink r:id="rId27" w:history="1">
        <w:proofErr w:type="spellStart"/>
        <w:r w:rsidRPr="00D201EB">
          <w:rPr>
            <w:rStyle w:val="Hyperlink"/>
            <w:rFonts w:ascii="Arial" w:hAnsi="Arial" w:cs="Arial"/>
          </w:rPr>
          <w:t>Centres</w:t>
        </w:r>
        <w:proofErr w:type="spellEnd"/>
      </w:hyperlink>
      <w:hyperlink r:id="rId28" w:history="1">
        <w:r w:rsidRPr="00D201EB">
          <w:rPr>
            <w:rStyle w:val="Hyperlink"/>
            <w:rFonts w:ascii="Arial" w:hAnsi="Arial" w:cs="Arial"/>
          </w:rPr>
          <w:t xml:space="preserve"> In 2 - The Yorkshire Press</w:t>
        </w:r>
      </w:hyperlink>
      <w:r w:rsidRPr="00D201EB">
        <w:rPr>
          <w:rFonts w:ascii="Arial" w:hAnsi="Arial" w:cs="Arial"/>
        </w:rPr>
        <w:t xml:space="preserve"> Accessed on 30</w:t>
      </w:r>
      <w:r w:rsidRPr="00D201EB">
        <w:rPr>
          <w:rFonts w:ascii="Arial" w:hAnsi="Arial" w:cs="Arial"/>
          <w:vertAlign w:val="superscript"/>
        </w:rPr>
        <w:t>th</w:t>
      </w:r>
      <w:r w:rsidRPr="00D201EB">
        <w:rPr>
          <w:rFonts w:ascii="Arial" w:hAnsi="Arial" w:cs="Arial"/>
        </w:rPr>
        <w:t xml:space="preserve"> September 2024.</w:t>
      </w:r>
    </w:p>
    <w:p w14:paraId="0CE27BD9" w14:textId="7D427706" w:rsidR="00C64515" w:rsidRPr="00C64515" w:rsidRDefault="00C64515" w:rsidP="00C64515">
      <w:pPr>
        <w:spacing w:line="360" w:lineRule="auto"/>
        <w:jc w:val="both"/>
        <w:rPr>
          <w:rFonts w:ascii="Arial" w:hAnsi="Arial" w:cs="Arial"/>
          <w:b/>
          <w:bCs/>
        </w:rPr>
      </w:pPr>
      <w:hyperlink r:id="rId29" w:history="1">
        <w:r w:rsidRPr="00D201EB">
          <w:rPr>
            <w:rFonts w:ascii="Arial" w:hAnsi="Arial" w:cs="Arial"/>
          </w:rPr>
          <w:t xml:space="preserve">Travel Addicts.net </w:t>
        </w:r>
      </w:hyperlink>
      <w:r w:rsidRPr="00D201EB">
        <w:rPr>
          <w:rFonts w:ascii="Arial" w:hAnsi="Arial" w:cs="Arial"/>
        </w:rPr>
        <w:t>(2024)</w:t>
      </w:r>
      <w:r w:rsidRPr="00F33BA7">
        <w:rPr>
          <w:rFonts w:ascii="Arial" w:hAnsi="Arial" w:cs="Arial"/>
        </w:rPr>
        <w:t xml:space="preserve"> </w:t>
      </w:r>
      <w:r w:rsidRPr="00F33BA7">
        <w:rPr>
          <w:rFonts w:ascii="Arial" w:hAnsi="Arial" w:cs="Arial"/>
          <w:i/>
          <w:iCs/>
        </w:rPr>
        <w:t>Valkenburg Christmas Market Guide</w:t>
      </w:r>
      <w:r w:rsidRPr="00F33BA7">
        <w:rPr>
          <w:rFonts w:ascii="Arial" w:hAnsi="Arial" w:cs="Arial"/>
          <w:b/>
          <w:bCs/>
        </w:rPr>
        <w:t xml:space="preserve">. </w:t>
      </w:r>
      <w:r w:rsidRPr="00D201EB">
        <w:rPr>
          <w:rFonts w:ascii="Arial" w:hAnsi="Arial" w:cs="Arial"/>
        </w:rPr>
        <w:t xml:space="preserve">Available at: </w:t>
      </w:r>
      <w:hyperlink r:id="rId30" w:history="1">
        <w:r w:rsidRPr="00D201EB">
          <w:rPr>
            <w:rStyle w:val="Hyperlink"/>
            <w:rFonts w:ascii="Arial" w:hAnsi="Arial" w:cs="Arial"/>
          </w:rPr>
          <w:t>Valkenburg Christmas Market Guide (2024) - Travel Addicts</w:t>
        </w:r>
      </w:hyperlink>
      <w:r w:rsidRPr="00D201EB">
        <w:rPr>
          <w:rFonts w:ascii="Arial" w:hAnsi="Arial" w:cs="Arial"/>
        </w:rPr>
        <w:t xml:space="preserve"> Accessed on 02</w:t>
      </w:r>
      <w:r w:rsidRPr="00D201EB">
        <w:rPr>
          <w:rFonts w:ascii="Arial" w:hAnsi="Arial" w:cs="Arial"/>
          <w:vertAlign w:val="superscript"/>
        </w:rPr>
        <w:t>nd</w:t>
      </w:r>
      <w:r w:rsidRPr="00D201EB">
        <w:rPr>
          <w:rFonts w:ascii="Arial" w:hAnsi="Arial" w:cs="Arial"/>
        </w:rPr>
        <w:t xml:space="preserve"> October 2024.</w:t>
      </w:r>
    </w:p>
    <w:p w14:paraId="1C0ADFC1" w14:textId="4F9AA23B" w:rsidR="0090689D" w:rsidRPr="00D8746F" w:rsidRDefault="0090689D" w:rsidP="00D8746F">
      <w:pPr>
        <w:jc w:val="both"/>
        <w:rPr>
          <w:rFonts w:ascii="Arial" w:hAnsi="Arial" w:cs="Arial"/>
        </w:rPr>
      </w:pPr>
      <w:r w:rsidRPr="00D8746F">
        <w:rPr>
          <w:rFonts w:ascii="Arial" w:hAnsi="Arial" w:cs="Arial"/>
        </w:rPr>
        <w:t xml:space="preserve">Tum, J., Norton, P., &amp; Nevan Wright, J. (2006). </w:t>
      </w:r>
      <w:r w:rsidRPr="00503358">
        <w:rPr>
          <w:rFonts w:ascii="Arial" w:hAnsi="Arial" w:cs="Arial"/>
          <w:i/>
          <w:iCs/>
        </w:rPr>
        <w:t xml:space="preserve">Management of Event Operations. </w:t>
      </w:r>
      <w:r w:rsidRPr="00D8746F">
        <w:rPr>
          <w:rFonts w:ascii="Arial" w:hAnsi="Arial" w:cs="Arial"/>
        </w:rPr>
        <w:t xml:space="preserve">Butterworth-Heinemann. </w:t>
      </w:r>
    </w:p>
    <w:p w14:paraId="597E63CB" w14:textId="5137B952" w:rsidR="0090689D" w:rsidRDefault="0090689D" w:rsidP="00D8746F">
      <w:pPr>
        <w:jc w:val="both"/>
        <w:rPr>
          <w:rFonts w:ascii="Arial" w:hAnsi="Arial" w:cs="Arial"/>
        </w:rPr>
      </w:pPr>
      <w:r w:rsidRPr="00D8746F">
        <w:rPr>
          <w:rFonts w:ascii="Arial" w:hAnsi="Arial" w:cs="Arial"/>
        </w:rPr>
        <w:t xml:space="preserve">Yeoman, I., Robertson, M., Ali-Knight, J., Drummond, S., &amp; McMahon-Beattie, U. (Eds.). (2012). </w:t>
      </w:r>
      <w:r w:rsidRPr="00503358">
        <w:rPr>
          <w:rFonts w:ascii="Arial" w:hAnsi="Arial" w:cs="Arial"/>
          <w:i/>
          <w:iCs/>
        </w:rPr>
        <w:t>Festival and Events Management: An International Arts and Culture Perspective.</w:t>
      </w:r>
      <w:r w:rsidRPr="00D8746F">
        <w:rPr>
          <w:rFonts w:ascii="Arial" w:hAnsi="Arial" w:cs="Arial"/>
        </w:rPr>
        <w:t xml:space="preserve"> Routledge. </w:t>
      </w:r>
    </w:p>
    <w:p w14:paraId="71E5EF54" w14:textId="77777777" w:rsidR="00C64515" w:rsidRDefault="00C64515" w:rsidP="00D8746F">
      <w:pPr>
        <w:jc w:val="both"/>
        <w:rPr>
          <w:rFonts w:ascii="Arial" w:hAnsi="Arial" w:cs="Arial"/>
        </w:rPr>
      </w:pPr>
    </w:p>
    <w:p w14:paraId="7200DDB0" w14:textId="77777777" w:rsidR="00C64515" w:rsidRPr="00D8746F" w:rsidRDefault="00C64515" w:rsidP="00D8746F">
      <w:pPr>
        <w:jc w:val="both"/>
        <w:rPr>
          <w:rFonts w:ascii="Arial" w:hAnsi="Arial" w:cs="Arial"/>
        </w:rPr>
      </w:pPr>
    </w:p>
    <w:sectPr w:rsidR="00C64515" w:rsidRPr="00D8746F" w:rsidSect="00442565">
      <w:headerReference w:type="default" r:id="rId31"/>
      <w:footerReference w:type="default" r:id="rId32"/>
      <w:headerReference w:type="first" r:id="rId3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965626" w14:textId="77777777" w:rsidR="00883AFB" w:rsidRDefault="00883AFB" w:rsidP="00442565">
      <w:pPr>
        <w:spacing w:after="0" w:line="240" w:lineRule="auto"/>
      </w:pPr>
      <w:r>
        <w:separator/>
      </w:r>
    </w:p>
  </w:endnote>
  <w:endnote w:type="continuationSeparator" w:id="0">
    <w:p w14:paraId="0D47146D" w14:textId="77777777" w:rsidR="00883AFB" w:rsidRDefault="00883AFB" w:rsidP="00442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5752433"/>
      <w:docPartObj>
        <w:docPartGallery w:val="Page Numbers (Bottom of Page)"/>
        <w:docPartUnique/>
      </w:docPartObj>
    </w:sdtPr>
    <w:sdtEndPr>
      <w:rPr>
        <w:noProof/>
      </w:rPr>
    </w:sdtEndPr>
    <w:sdtContent>
      <w:p w14:paraId="5CEA0365" w14:textId="2F5FBDF2" w:rsidR="00442565" w:rsidRDefault="004425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5C844B" w14:textId="77777777" w:rsidR="00442565" w:rsidRDefault="00442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2187BE" w14:textId="77777777" w:rsidR="00883AFB" w:rsidRDefault="00883AFB" w:rsidP="00442565">
      <w:pPr>
        <w:spacing w:after="0" w:line="240" w:lineRule="auto"/>
      </w:pPr>
      <w:r>
        <w:separator/>
      </w:r>
    </w:p>
  </w:footnote>
  <w:footnote w:type="continuationSeparator" w:id="0">
    <w:p w14:paraId="48BED1E6" w14:textId="77777777" w:rsidR="00883AFB" w:rsidRDefault="00883AFB" w:rsidP="00442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4077E6" w14:textId="2D8188CC" w:rsidR="00442565" w:rsidRDefault="00442565">
    <w:pPr>
      <w:pStyle w:val="Header"/>
    </w:pPr>
  </w:p>
  <w:p w14:paraId="20A806C2" w14:textId="77777777" w:rsidR="00442565" w:rsidRDefault="004425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15F209" w14:textId="7B39AC18" w:rsidR="00442565" w:rsidRDefault="00442565">
    <w:pPr>
      <w:pStyle w:val="Header"/>
    </w:pPr>
    <w:r>
      <w:rPr>
        <w:noProof/>
      </w:rPr>
      <w:drawing>
        <wp:inline distT="0" distB="0" distL="0" distR="0" wp14:anchorId="6E8C0BDA" wp14:editId="0DAFA335">
          <wp:extent cx="2857500" cy="571500"/>
          <wp:effectExtent l="0" t="0" r="0" b="0"/>
          <wp:docPr id="1324268711" name="Picture 1324268711"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D32C7D"/>
    <w:multiLevelType w:val="hybridMultilevel"/>
    <w:tmpl w:val="DA6E4028"/>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 w15:restartNumberingAfterBreak="0">
    <w:nsid w:val="47346935"/>
    <w:multiLevelType w:val="multilevel"/>
    <w:tmpl w:val="20B07EF4"/>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4C5111E0"/>
    <w:multiLevelType w:val="hybridMultilevel"/>
    <w:tmpl w:val="8588260E"/>
    <w:lvl w:ilvl="0" w:tplc="BE3CAE4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A506DBB"/>
    <w:multiLevelType w:val="hybridMultilevel"/>
    <w:tmpl w:val="A55071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87400F0"/>
    <w:multiLevelType w:val="hybridMultilevel"/>
    <w:tmpl w:val="7FAA36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0383061">
    <w:abstractNumId w:val="1"/>
  </w:num>
  <w:num w:numId="2" w16cid:durableId="2098211757">
    <w:abstractNumId w:val="4"/>
  </w:num>
  <w:num w:numId="3" w16cid:durableId="1319308984">
    <w:abstractNumId w:val="2"/>
  </w:num>
  <w:num w:numId="4" w16cid:durableId="1017195070">
    <w:abstractNumId w:val="0"/>
  </w:num>
  <w:num w:numId="5" w16cid:durableId="9880495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4F8"/>
    <w:rsid w:val="00031770"/>
    <w:rsid w:val="00066D99"/>
    <w:rsid w:val="00072A2B"/>
    <w:rsid w:val="000B2ED7"/>
    <w:rsid w:val="000B5934"/>
    <w:rsid w:val="000C2154"/>
    <w:rsid w:val="00152033"/>
    <w:rsid w:val="0015220A"/>
    <w:rsid w:val="00171DD2"/>
    <w:rsid w:val="001A36B4"/>
    <w:rsid w:val="001E3D7B"/>
    <w:rsid w:val="002054C0"/>
    <w:rsid w:val="002103D5"/>
    <w:rsid w:val="002145E4"/>
    <w:rsid w:val="002D539F"/>
    <w:rsid w:val="00323B35"/>
    <w:rsid w:val="00367F97"/>
    <w:rsid w:val="00386801"/>
    <w:rsid w:val="003B4F82"/>
    <w:rsid w:val="0043173D"/>
    <w:rsid w:val="00442565"/>
    <w:rsid w:val="0049380B"/>
    <w:rsid w:val="00503358"/>
    <w:rsid w:val="00517270"/>
    <w:rsid w:val="005175E8"/>
    <w:rsid w:val="005357F7"/>
    <w:rsid w:val="005C3FFA"/>
    <w:rsid w:val="005E46D8"/>
    <w:rsid w:val="00603D12"/>
    <w:rsid w:val="006422E2"/>
    <w:rsid w:val="006525DB"/>
    <w:rsid w:val="006B44F8"/>
    <w:rsid w:val="006D5ABE"/>
    <w:rsid w:val="0071343B"/>
    <w:rsid w:val="0074111F"/>
    <w:rsid w:val="007B0819"/>
    <w:rsid w:val="007F7F6F"/>
    <w:rsid w:val="00801558"/>
    <w:rsid w:val="00816801"/>
    <w:rsid w:val="008252E2"/>
    <w:rsid w:val="00825E78"/>
    <w:rsid w:val="00883AFB"/>
    <w:rsid w:val="008F7094"/>
    <w:rsid w:val="008F77F5"/>
    <w:rsid w:val="0090689D"/>
    <w:rsid w:val="0093389A"/>
    <w:rsid w:val="009D4D22"/>
    <w:rsid w:val="009D5CAD"/>
    <w:rsid w:val="00A47316"/>
    <w:rsid w:val="00A53B6B"/>
    <w:rsid w:val="00A82404"/>
    <w:rsid w:val="00AD24BD"/>
    <w:rsid w:val="00AF2B69"/>
    <w:rsid w:val="00B37AB6"/>
    <w:rsid w:val="00B403CD"/>
    <w:rsid w:val="00B46C0D"/>
    <w:rsid w:val="00BB5ED2"/>
    <w:rsid w:val="00BB7BAA"/>
    <w:rsid w:val="00C23D8F"/>
    <w:rsid w:val="00C64515"/>
    <w:rsid w:val="00C82B73"/>
    <w:rsid w:val="00C84A34"/>
    <w:rsid w:val="00CD6FDE"/>
    <w:rsid w:val="00D849B2"/>
    <w:rsid w:val="00D8746F"/>
    <w:rsid w:val="00DE7115"/>
    <w:rsid w:val="00DF4116"/>
    <w:rsid w:val="00E32192"/>
    <w:rsid w:val="00E42C34"/>
    <w:rsid w:val="00E545F6"/>
    <w:rsid w:val="00E62F73"/>
    <w:rsid w:val="00E9633E"/>
    <w:rsid w:val="00F1060A"/>
    <w:rsid w:val="00F36954"/>
    <w:rsid w:val="00F42B33"/>
    <w:rsid w:val="00F62254"/>
    <w:rsid w:val="00F62BD0"/>
    <w:rsid w:val="00F91DC7"/>
    <w:rsid w:val="00FB17D8"/>
    <w:rsid w:val="00FC34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1089"/>
  <w15:chartTrackingRefBased/>
  <w15:docId w15:val="{BB6E9709-B479-48FC-BD88-0830CD394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4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4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4F8"/>
    <w:rPr>
      <w:rFonts w:eastAsiaTheme="majorEastAsia" w:cstheme="majorBidi"/>
      <w:color w:val="272727" w:themeColor="text1" w:themeTint="D8"/>
    </w:rPr>
  </w:style>
  <w:style w:type="paragraph" w:styleId="Title">
    <w:name w:val="Title"/>
    <w:basedOn w:val="Normal"/>
    <w:next w:val="Normal"/>
    <w:link w:val="TitleChar"/>
    <w:uiPriority w:val="10"/>
    <w:qFormat/>
    <w:rsid w:val="006B4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4F8"/>
    <w:pPr>
      <w:spacing w:before="160"/>
      <w:jc w:val="center"/>
    </w:pPr>
    <w:rPr>
      <w:i/>
      <w:iCs/>
      <w:color w:val="404040" w:themeColor="text1" w:themeTint="BF"/>
    </w:rPr>
  </w:style>
  <w:style w:type="character" w:customStyle="1" w:styleId="QuoteChar">
    <w:name w:val="Quote Char"/>
    <w:basedOn w:val="DefaultParagraphFont"/>
    <w:link w:val="Quote"/>
    <w:uiPriority w:val="29"/>
    <w:rsid w:val="006B44F8"/>
    <w:rPr>
      <w:i/>
      <w:iCs/>
      <w:color w:val="404040" w:themeColor="text1" w:themeTint="BF"/>
    </w:rPr>
  </w:style>
  <w:style w:type="paragraph" w:styleId="ListParagraph">
    <w:name w:val="List Paragraph"/>
    <w:basedOn w:val="Normal"/>
    <w:uiPriority w:val="34"/>
    <w:qFormat/>
    <w:rsid w:val="006B44F8"/>
    <w:pPr>
      <w:ind w:left="720"/>
      <w:contextualSpacing/>
    </w:pPr>
  </w:style>
  <w:style w:type="character" w:styleId="IntenseEmphasis">
    <w:name w:val="Intense Emphasis"/>
    <w:basedOn w:val="DefaultParagraphFont"/>
    <w:uiPriority w:val="21"/>
    <w:qFormat/>
    <w:rsid w:val="006B44F8"/>
    <w:rPr>
      <w:i/>
      <w:iCs/>
      <w:color w:val="0F4761" w:themeColor="accent1" w:themeShade="BF"/>
    </w:rPr>
  </w:style>
  <w:style w:type="paragraph" w:styleId="IntenseQuote">
    <w:name w:val="Intense Quote"/>
    <w:basedOn w:val="Normal"/>
    <w:next w:val="Normal"/>
    <w:link w:val="IntenseQuoteChar"/>
    <w:uiPriority w:val="30"/>
    <w:qFormat/>
    <w:rsid w:val="006B4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4F8"/>
    <w:rPr>
      <w:i/>
      <w:iCs/>
      <w:color w:val="0F4761" w:themeColor="accent1" w:themeShade="BF"/>
    </w:rPr>
  </w:style>
  <w:style w:type="character" w:styleId="IntenseReference">
    <w:name w:val="Intense Reference"/>
    <w:basedOn w:val="DefaultParagraphFont"/>
    <w:uiPriority w:val="32"/>
    <w:qFormat/>
    <w:rsid w:val="006B44F8"/>
    <w:rPr>
      <w:b/>
      <w:bCs/>
      <w:smallCaps/>
      <w:color w:val="0F4761" w:themeColor="accent1" w:themeShade="BF"/>
      <w:spacing w:val="5"/>
    </w:rPr>
  </w:style>
  <w:style w:type="character" w:styleId="Hyperlink">
    <w:name w:val="Hyperlink"/>
    <w:basedOn w:val="DefaultParagraphFont"/>
    <w:uiPriority w:val="99"/>
    <w:unhideWhenUsed/>
    <w:rsid w:val="000B2ED7"/>
    <w:rPr>
      <w:color w:val="467886" w:themeColor="hyperlink"/>
      <w:u w:val="single"/>
    </w:rPr>
  </w:style>
  <w:style w:type="character" w:styleId="UnresolvedMention">
    <w:name w:val="Unresolved Mention"/>
    <w:basedOn w:val="DefaultParagraphFont"/>
    <w:uiPriority w:val="99"/>
    <w:semiHidden/>
    <w:unhideWhenUsed/>
    <w:rsid w:val="000B2ED7"/>
    <w:rPr>
      <w:color w:val="605E5C"/>
      <w:shd w:val="clear" w:color="auto" w:fill="E1DFDD"/>
    </w:rPr>
  </w:style>
  <w:style w:type="paragraph" w:styleId="NoSpacing">
    <w:name w:val="No Spacing"/>
    <w:link w:val="NoSpacingChar"/>
    <w:uiPriority w:val="1"/>
    <w:qFormat/>
    <w:rsid w:val="00442565"/>
    <w:pPr>
      <w:spacing w:after="0" w:line="240" w:lineRule="auto"/>
    </w:pPr>
    <w:rPr>
      <w:color w:val="0E2841" w:themeColor="text2"/>
      <w:kern w:val="0"/>
      <w:sz w:val="20"/>
      <w:szCs w:val="20"/>
      <w14:ligatures w14:val="none"/>
    </w:rPr>
  </w:style>
  <w:style w:type="character" w:customStyle="1" w:styleId="NoSpacingChar">
    <w:name w:val="No Spacing Char"/>
    <w:basedOn w:val="DefaultParagraphFont"/>
    <w:link w:val="NoSpacing"/>
    <w:uiPriority w:val="1"/>
    <w:rsid w:val="00442565"/>
    <w:rPr>
      <w:color w:val="0E2841" w:themeColor="text2"/>
      <w:kern w:val="0"/>
      <w:sz w:val="20"/>
      <w:szCs w:val="20"/>
      <w14:ligatures w14:val="none"/>
    </w:rPr>
  </w:style>
  <w:style w:type="paragraph" w:styleId="Header">
    <w:name w:val="header"/>
    <w:basedOn w:val="Normal"/>
    <w:link w:val="HeaderChar"/>
    <w:uiPriority w:val="99"/>
    <w:unhideWhenUsed/>
    <w:rsid w:val="004425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2565"/>
  </w:style>
  <w:style w:type="paragraph" w:styleId="Footer">
    <w:name w:val="footer"/>
    <w:basedOn w:val="Normal"/>
    <w:link w:val="FooterChar"/>
    <w:uiPriority w:val="99"/>
    <w:unhideWhenUsed/>
    <w:rsid w:val="004425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565"/>
  </w:style>
  <w:style w:type="paragraph" w:styleId="TOCHeading">
    <w:name w:val="TOC Heading"/>
    <w:basedOn w:val="Heading1"/>
    <w:next w:val="Normal"/>
    <w:uiPriority w:val="39"/>
    <w:unhideWhenUsed/>
    <w:qFormat/>
    <w:rsid w:val="0044256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3389A"/>
    <w:pPr>
      <w:spacing w:after="100"/>
    </w:pPr>
  </w:style>
  <w:style w:type="paragraph" w:styleId="TOC2">
    <w:name w:val="toc 2"/>
    <w:basedOn w:val="Normal"/>
    <w:next w:val="Normal"/>
    <w:autoRedefine/>
    <w:uiPriority w:val="39"/>
    <w:unhideWhenUsed/>
    <w:rsid w:val="0093389A"/>
    <w:pPr>
      <w:spacing w:after="100"/>
      <w:ind w:left="240"/>
    </w:pPr>
  </w:style>
  <w:style w:type="table" w:styleId="TableGrid">
    <w:name w:val="Table Grid"/>
    <w:basedOn w:val="TableNormal"/>
    <w:uiPriority w:val="39"/>
    <w:rsid w:val="00AD24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AD24BD"/>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4-Accent5">
    <w:name w:val="List Table 4 Accent 5"/>
    <w:basedOn w:val="TableNormal"/>
    <w:uiPriority w:val="49"/>
    <w:rsid w:val="00C84A3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tcBorders>
        <w:shd w:val="clear" w:color="auto" w:fill="A02B93" w:themeFill="accent5"/>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847827">
      <w:bodyDiv w:val="1"/>
      <w:marLeft w:val="0"/>
      <w:marRight w:val="0"/>
      <w:marTop w:val="0"/>
      <w:marBottom w:val="0"/>
      <w:divBdr>
        <w:top w:val="none" w:sz="0" w:space="0" w:color="auto"/>
        <w:left w:val="none" w:sz="0" w:space="0" w:color="auto"/>
        <w:bottom w:val="none" w:sz="0" w:space="0" w:color="auto"/>
        <w:right w:val="none" w:sz="0" w:space="0" w:color="auto"/>
      </w:divBdr>
    </w:div>
    <w:div w:id="123275887">
      <w:bodyDiv w:val="1"/>
      <w:marLeft w:val="0"/>
      <w:marRight w:val="0"/>
      <w:marTop w:val="0"/>
      <w:marBottom w:val="0"/>
      <w:divBdr>
        <w:top w:val="none" w:sz="0" w:space="0" w:color="auto"/>
        <w:left w:val="none" w:sz="0" w:space="0" w:color="auto"/>
        <w:bottom w:val="none" w:sz="0" w:space="0" w:color="auto"/>
        <w:right w:val="none" w:sz="0" w:space="0" w:color="auto"/>
      </w:divBdr>
      <w:divsChild>
        <w:div w:id="112604119">
          <w:marLeft w:val="0"/>
          <w:marRight w:val="0"/>
          <w:marTop w:val="0"/>
          <w:marBottom w:val="0"/>
          <w:divBdr>
            <w:top w:val="none" w:sz="0" w:space="0" w:color="auto"/>
            <w:left w:val="none" w:sz="0" w:space="0" w:color="auto"/>
            <w:bottom w:val="none" w:sz="0" w:space="0" w:color="auto"/>
            <w:right w:val="none" w:sz="0" w:space="0" w:color="auto"/>
          </w:divBdr>
          <w:divsChild>
            <w:div w:id="306014259">
              <w:marLeft w:val="0"/>
              <w:marRight w:val="0"/>
              <w:marTop w:val="0"/>
              <w:marBottom w:val="0"/>
              <w:divBdr>
                <w:top w:val="none" w:sz="0" w:space="0" w:color="auto"/>
                <w:left w:val="none" w:sz="0" w:space="0" w:color="auto"/>
                <w:bottom w:val="none" w:sz="0" w:space="0" w:color="auto"/>
                <w:right w:val="none" w:sz="0" w:space="0" w:color="auto"/>
              </w:divBdr>
              <w:divsChild>
                <w:div w:id="141944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207781">
          <w:marLeft w:val="0"/>
          <w:marRight w:val="0"/>
          <w:marTop w:val="0"/>
          <w:marBottom w:val="0"/>
          <w:divBdr>
            <w:top w:val="none" w:sz="0" w:space="0" w:color="auto"/>
            <w:left w:val="none" w:sz="0" w:space="0" w:color="auto"/>
            <w:bottom w:val="none" w:sz="0" w:space="0" w:color="auto"/>
            <w:right w:val="none" w:sz="0" w:space="0" w:color="auto"/>
          </w:divBdr>
          <w:divsChild>
            <w:div w:id="818494176">
              <w:marLeft w:val="0"/>
              <w:marRight w:val="0"/>
              <w:marTop w:val="0"/>
              <w:marBottom w:val="0"/>
              <w:divBdr>
                <w:top w:val="none" w:sz="0" w:space="0" w:color="auto"/>
                <w:left w:val="none" w:sz="0" w:space="0" w:color="auto"/>
                <w:bottom w:val="none" w:sz="0" w:space="0" w:color="auto"/>
                <w:right w:val="none" w:sz="0" w:space="0" w:color="auto"/>
              </w:divBdr>
              <w:divsChild>
                <w:div w:id="1481773976">
                  <w:marLeft w:val="0"/>
                  <w:marRight w:val="0"/>
                  <w:marTop w:val="0"/>
                  <w:marBottom w:val="0"/>
                  <w:divBdr>
                    <w:top w:val="none" w:sz="0" w:space="0" w:color="auto"/>
                    <w:left w:val="none" w:sz="0" w:space="0" w:color="auto"/>
                    <w:bottom w:val="none" w:sz="0" w:space="0" w:color="auto"/>
                    <w:right w:val="none" w:sz="0" w:space="0" w:color="auto"/>
                  </w:divBdr>
                  <w:divsChild>
                    <w:div w:id="40205600">
                      <w:marLeft w:val="0"/>
                      <w:marRight w:val="0"/>
                      <w:marTop w:val="0"/>
                      <w:marBottom w:val="0"/>
                      <w:divBdr>
                        <w:top w:val="none" w:sz="0" w:space="0" w:color="auto"/>
                        <w:left w:val="none" w:sz="0" w:space="0" w:color="auto"/>
                        <w:bottom w:val="none" w:sz="0" w:space="0" w:color="auto"/>
                        <w:right w:val="none" w:sz="0" w:space="0" w:color="auto"/>
                      </w:divBdr>
                      <w:divsChild>
                        <w:div w:id="1495222551">
                          <w:marLeft w:val="0"/>
                          <w:marRight w:val="0"/>
                          <w:marTop w:val="0"/>
                          <w:marBottom w:val="0"/>
                          <w:divBdr>
                            <w:top w:val="none" w:sz="0" w:space="0" w:color="auto"/>
                            <w:left w:val="none" w:sz="0" w:space="0" w:color="auto"/>
                            <w:bottom w:val="none" w:sz="0" w:space="0" w:color="auto"/>
                            <w:right w:val="none" w:sz="0" w:space="0" w:color="auto"/>
                          </w:divBdr>
                          <w:divsChild>
                            <w:div w:id="143779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706065">
              <w:marLeft w:val="0"/>
              <w:marRight w:val="0"/>
              <w:marTop w:val="0"/>
              <w:marBottom w:val="0"/>
              <w:divBdr>
                <w:top w:val="none" w:sz="0" w:space="0" w:color="auto"/>
                <w:left w:val="none" w:sz="0" w:space="0" w:color="auto"/>
                <w:bottom w:val="none" w:sz="0" w:space="0" w:color="auto"/>
                <w:right w:val="none" w:sz="0" w:space="0" w:color="auto"/>
              </w:divBdr>
              <w:divsChild>
                <w:div w:id="2096434877">
                  <w:marLeft w:val="0"/>
                  <w:marRight w:val="0"/>
                  <w:marTop w:val="0"/>
                  <w:marBottom w:val="0"/>
                  <w:divBdr>
                    <w:top w:val="none" w:sz="0" w:space="0" w:color="auto"/>
                    <w:left w:val="none" w:sz="0" w:space="0" w:color="auto"/>
                    <w:bottom w:val="none" w:sz="0" w:space="0" w:color="auto"/>
                    <w:right w:val="none" w:sz="0" w:space="0" w:color="auto"/>
                  </w:divBdr>
                  <w:divsChild>
                    <w:div w:id="1753549971">
                      <w:marLeft w:val="0"/>
                      <w:marRight w:val="0"/>
                      <w:marTop w:val="0"/>
                      <w:marBottom w:val="0"/>
                      <w:divBdr>
                        <w:top w:val="none" w:sz="0" w:space="0" w:color="auto"/>
                        <w:left w:val="none" w:sz="0" w:space="0" w:color="auto"/>
                        <w:bottom w:val="none" w:sz="0" w:space="0" w:color="auto"/>
                        <w:right w:val="none" w:sz="0" w:space="0" w:color="auto"/>
                      </w:divBdr>
                      <w:divsChild>
                        <w:div w:id="1103644493">
                          <w:marLeft w:val="0"/>
                          <w:marRight w:val="0"/>
                          <w:marTop w:val="0"/>
                          <w:marBottom w:val="0"/>
                          <w:divBdr>
                            <w:top w:val="none" w:sz="0" w:space="0" w:color="auto"/>
                            <w:left w:val="none" w:sz="0" w:space="0" w:color="auto"/>
                            <w:bottom w:val="none" w:sz="0" w:space="0" w:color="auto"/>
                            <w:right w:val="none" w:sz="0" w:space="0" w:color="auto"/>
                          </w:divBdr>
                          <w:divsChild>
                            <w:div w:id="669255695">
                              <w:marLeft w:val="0"/>
                              <w:marRight w:val="0"/>
                              <w:marTop w:val="0"/>
                              <w:marBottom w:val="0"/>
                              <w:divBdr>
                                <w:top w:val="none" w:sz="0" w:space="0" w:color="auto"/>
                                <w:left w:val="none" w:sz="0" w:space="0" w:color="auto"/>
                                <w:bottom w:val="none" w:sz="0" w:space="0" w:color="auto"/>
                                <w:right w:val="none" w:sz="0" w:space="0" w:color="auto"/>
                              </w:divBdr>
                              <w:divsChild>
                                <w:div w:id="901405793">
                                  <w:marLeft w:val="0"/>
                                  <w:marRight w:val="0"/>
                                  <w:marTop w:val="0"/>
                                  <w:marBottom w:val="0"/>
                                  <w:divBdr>
                                    <w:top w:val="single" w:sz="24" w:space="0" w:color="auto"/>
                                    <w:left w:val="single" w:sz="24" w:space="0" w:color="auto"/>
                                    <w:bottom w:val="single" w:sz="24" w:space="0" w:color="auto"/>
                                    <w:right w:val="single" w:sz="24" w:space="0" w:color="auto"/>
                                  </w:divBdr>
                                  <w:divsChild>
                                    <w:div w:id="106044450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4336233">
      <w:bodyDiv w:val="1"/>
      <w:marLeft w:val="0"/>
      <w:marRight w:val="0"/>
      <w:marTop w:val="0"/>
      <w:marBottom w:val="0"/>
      <w:divBdr>
        <w:top w:val="none" w:sz="0" w:space="0" w:color="auto"/>
        <w:left w:val="none" w:sz="0" w:space="0" w:color="auto"/>
        <w:bottom w:val="none" w:sz="0" w:space="0" w:color="auto"/>
        <w:right w:val="none" w:sz="0" w:space="0" w:color="auto"/>
      </w:divBdr>
    </w:div>
    <w:div w:id="290327630">
      <w:bodyDiv w:val="1"/>
      <w:marLeft w:val="0"/>
      <w:marRight w:val="0"/>
      <w:marTop w:val="0"/>
      <w:marBottom w:val="0"/>
      <w:divBdr>
        <w:top w:val="none" w:sz="0" w:space="0" w:color="auto"/>
        <w:left w:val="none" w:sz="0" w:space="0" w:color="auto"/>
        <w:bottom w:val="none" w:sz="0" w:space="0" w:color="auto"/>
        <w:right w:val="none" w:sz="0" w:space="0" w:color="auto"/>
      </w:divBdr>
      <w:divsChild>
        <w:div w:id="380789619">
          <w:marLeft w:val="0"/>
          <w:marRight w:val="0"/>
          <w:marTop w:val="0"/>
          <w:marBottom w:val="0"/>
          <w:divBdr>
            <w:top w:val="none" w:sz="0" w:space="0" w:color="auto"/>
            <w:left w:val="none" w:sz="0" w:space="0" w:color="auto"/>
            <w:bottom w:val="none" w:sz="0" w:space="0" w:color="auto"/>
            <w:right w:val="none" w:sz="0" w:space="0" w:color="auto"/>
          </w:divBdr>
          <w:divsChild>
            <w:div w:id="1113674715">
              <w:marLeft w:val="0"/>
              <w:marRight w:val="0"/>
              <w:marTop w:val="0"/>
              <w:marBottom w:val="0"/>
              <w:divBdr>
                <w:top w:val="none" w:sz="0" w:space="0" w:color="auto"/>
                <w:left w:val="none" w:sz="0" w:space="0" w:color="auto"/>
                <w:bottom w:val="none" w:sz="0" w:space="0" w:color="auto"/>
                <w:right w:val="none" w:sz="0" w:space="0" w:color="auto"/>
              </w:divBdr>
              <w:divsChild>
                <w:div w:id="120332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689158">
          <w:marLeft w:val="0"/>
          <w:marRight w:val="0"/>
          <w:marTop w:val="0"/>
          <w:marBottom w:val="0"/>
          <w:divBdr>
            <w:top w:val="none" w:sz="0" w:space="0" w:color="auto"/>
            <w:left w:val="none" w:sz="0" w:space="0" w:color="auto"/>
            <w:bottom w:val="none" w:sz="0" w:space="0" w:color="auto"/>
            <w:right w:val="none" w:sz="0" w:space="0" w:color="auto"/>
          </w:divBdr>
          <w:divsChild>
            <w:div w:id="1344674140">
              <w:marLeft w:val="0"/>
              <w:marRight w:val="0"/>
              <w:marTop w:val="0"/>
              <w:marBottom w:val="0"/>
              <w:divBdr>
                <w:top w:val="none" w:sz="0" w:space="0" w:color="auto"/>
                <w:left w:val="none" w:sz="0" w:space="0" w:color="auto"/>
                <w:bottom w:val="none" w:sz="0" w:space="0" w:color="auto"/>
                <w:right w:val="none" w:sz="0" w:space="0" w:color="auto"/>
              </w:divBdr>
              <w:divsChild>
                <w:div w:id="1113860104">
                  <w:marLeft w:val="0"/>
                  <w:marRight w:val="0"/>
                  <w:marTop w:val="0"/>
                  <w:marBottom w:val="0"/>
                  <w:divBdr>
                    <w:top w:val="none" w:sz="0" w:space="0" w:color="auto"/>
                    <w:left w:val="none" w:sz="0" w:space="0" w:color="auto"/>
                    <w:bottom w:val="none" w:sz="0" w:space="0" w:color="auto"/>
                    <w:right w:val="none" w:sz="0" w:space="0" w:color="auto"/>
                  </w:divBdr>
                  <w:divsChild>
                    <w:div w:id="367724122">
                      <w:marLeft w:val="0"/>
                      <w:marRight w:val="0"/>
                      <w:marTop w:val="0"/>
                      <w:marBottom w:val="0"/>
                      <w:divBdr>
                        <w:top w:val="none" w:sz="0" w:space="0" w:color="auto"/>
                        <w:left w:val="none" w:sz="0" w:space="0" w:color="auto"/>
                        <w:bottom w:val="none" w:sz="0" w:space="0" w:color="auto"/>
                        <w:right w:val="none" w:sz="0" w:space="0" w:color="auto"/>
                      </w:divBdr>
                      <w:divsChild>
                        <w:div w:id="771437832">
                          <w:marLeft w:val="0"/>
                          <w:marRight w:val="0"/>
                          <w:marTop w:val="0"/>
                          <w:marBottom w:val="0"/>
                          <w:divBdr>
                            <w:top w:val="none" w:sz="0" w:space="0" w:color="auto"/>
                            <w:left w:val="none" w:sz="0" w:space="0" w:color="auto"/>
                            <w:bottom w:val="none" w:sz="0" w:space="0" w:color="auto"/>
                            <w:right w:val="none" w:sz="0" w:space="0" w:color="auto"/>
                          </w:divBdr>
                          <w:divsChild>
                            <w:div w:id="178107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742322">
              <w:marLeft w:val="0"/>
              <w:marRight w:val="0"/>
              <w:marTop w:val="0"/>
              <w:marBottom w:val="0"/>
              <w:divBdr>
                <w:top w:val="none" w:sz="0" w:space="0" w:color="auto"/>
                <w:left w:val="none" w:sz="0" w:space="0" w:color="auto"/>
                <w:bottom w:val="none" w:sz="0" w:space="0" w:color="auto"/>
                <w:right w:val="none" w:sz="0" w:space="0" w:color="auto"/>
              </w:divBdr>
              <w:divsChild>
                <w:div w:id="440339469">
                  <w:marLeft w:val="0"/>
                  <w:marRight w:val="0"/>
                  <w:marTop w:val="0"/>
                  <w:marBottom w:val="0"/>
                  <w:divBdr>
                    <w:top w:val="none" w:sz="0" w:space="0" w:color="auto"/>
                    <w:left w:val="none" w:sz="0" w:space="0" w:color="auto"/>
                    <w:bottom w:val="none" w:sz="0" w:space="0" w:color="auto"/>
                    <w:right w:val="none" w:sz="0" w:space="0" w:color="auto"/>
                  </w:divBdr>
                  <w:divsChild>
                    <w:div w:id="959842168">
                      <w:marLeft w:val="0"/>
                      <w:marRight w:val="0"/>
                      <w:marTop w:val="0"/>
                      <w:marBottom w:val="0"/>
                      <w:divBdr>
                        <w:top w:val="none" w:sz="0" w:space="0" w:color="auto"/>
                        <w:left w:val="none" w:sz="0" w:space="0" w:color="auto"/>
                        <w:bottom w:val="none" w:sz="0" w:space="0" w:color="auto"/>
                        <w:right w:val="none" w:sz="0" w:space="0" w:color="auto"/>
                      </w:divBdr>
                      <w:divsChild>
                        <w:div w:id="382289870">
                          <w:marLeft w:val="0"/>
                          <w:marRight w:val="0"/>
                          <w:marTop w:val="0"/>
                          <w:marBottom w:val="0"/>
                          <w:divBdr>
                            <w:top w:val="none" w:sz="0" w:space="0" w:color="auto"/>
                            <w:left w:val="none" w:sz="0" w:space="0" w:color="auto"/>
                            <w:bottom w:val="none" w:sz="0" w:space="0" w:color="auto"/>
                            <w:right w:val="none" w:sz="0" w:space="0" w:color="auto"/>
                          </w:divBdr>
                          <w:divsChild>
                            <w:div w:id="883827244">
                              <w:marLeft w:val="0"/>
                              <w:marRight w:val="0"/>
                              <w:marTop w:val="0"/>
                              <w:marBottom w:val="0"/>
                              <w:divBdr>
                                <w:top w:val="none" w:sz="0" w:space="0" w:color="auto"/>
                                <w:left w:val="none" w:sz="0" w:space="0" w:color="auto"/>
                                <w:bottom w:val="none" w:sz="0" w:space="0" w:color="auto"/>
                                <w:right w:val="none" w:sz="0" w:space="0" w:color="auto"/>
                              </w:divBdr>
                              <w:divsChild>
                                <w:div w:id="937951667">
                                  <w:marLeft w:val="0"/>
                                  <w:marRight w:val="0"/>
                                  <w:marTop w:val="0"/>
                                  <w:marBottom w:val="0"/>
                                  <w:divBdr>
                                    <w:top w:val="single" w:sz="24" w:space="0" w:color="auto"/>
                                    <w:left w:val="single" w:sz="24" w:space="0" w:color="auto"/>
                                    <w:bottom w:val="single" w:sz="24" w:space="0" w:color="auto"/>
                                    <w:right w:val="single" w:sz="24" w:space="0" w:color="auto"/>
                                  </w:divBdr>
                                  <w:divsChild>
                                    <w:div w:id="192256539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344810">
      <w:bodyDiv w:val="1"/>
      <w:marLeft w:val="0"/>
      <w:marRight w:val="0"/>
      <w:marTop w:val="0"/>
      <w:marBottom w:val="0"/>
      <w:divBdr>
        <w:top w:val="none" w:sz="0" w:space="0" w:color="auto"/>
        <w:left w:val="none" w:sz="0" w:space="0" w:color="auto"/>
        <w:bottom w:val="none" w:sz="0" w:space="0" w:color="auto"/>
        <w:right w:val="none" w:sz="0" w:space="0" w:color="auto"/>
      </w:divBdr>
      <w:divsChild>
        <w:div w:id="1282493836">
          <w:marLeft w:val="0"/>
          <w:marRight w:val="0"/>
          <w:marTop w:val="0"/>
          <w:marBottom w:val="0"/>
          <w:divBdr>
            <w:top w:val="none" w:sz="0" w:space="0" w:color="auto"/>
            <w:left w:val="none" w:sz="0" w:space="0" w:color="auto"/>
            <w:bottom w:val="none" w:sz="0" w:space="0" w:color="auto"/>
            <w:right w:val="none" w:sz="0" w:space="0" w:color="auto"/>
          </w:divBdr>
          <w:divsChild>
            <w:div w:id="1254128320">
              <w:marLeft w:val="0"/>
              <w:marRight w:val="0"/>
              <w:marTop w:val="0"/>
              <w:marBottom w:val="0"/>
              <w:divBdr>
                <w:top w:val="none" w:sz="0" w:space="0" w:color="auto"/>
                <w:left w:val="none" w:sz="0" w:space="0" w:color="auto"/>
                <w:bottom w:val="none" w:sz="0" w:space="0" w:color="auto"/>
                <w:right w:val="none" w:sz="0" w:space="0" w:color="auto"/>
              </w:divBdr>
              <w:divsChild>
                <w:div w:id="1388410263">
                  <w:marLeft w:val="0"/>
                  <w:marRight w:val="0"/>
                  <w:marTop w:val="0"/>
                  <w:marBottom w:val="0"/>
                  <w:divBdr>
                    <w:top w:val="none" w:sz="0" w:space="0" w:color="auto"/>
                    <w:left w:val="none" w:sz="0" w:space="0" w:color="auto"/>
                    <w:bottom w:val="none" w:sz="0" w:space="0" w:color="auto"/>
                    <w:right w:val="none" w:sz="0" w:space="0" w:color="auto"/>
                  </w:divBdr>
                  <w:divsChild>
                    <w:div w:id="688334966">
                      <w:marLeft w:val="0"/>
                      <w:marRight w:val="0"/>
                      <w:marTop w:val="0"/>
                      <w:marBottom w:val="0"/>
                      <w:divBdr>
                        <w:top w:val="none" w:sz="0" w:space="0" w:color="auto"/>
                        <w:left w:val="none" w:sz="0" w:space="0" w:color="auto"/>
                        <w:bottom w:val="none" w:sz="0" w:space="0" w:color="auto"/>
                        <w:right w:val="none" w:sz="0" w:space="0" w:color="auto"/>
                      </w:divBdr>
                      <w:divsChild>
                        <w:div w:id="105847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645045">
          <w:marLeft w:val="0"/>
          <w:marRight w:val="0"/>
          <w:marTop w:val="0"/>
          <w:marBottom w:val="0"/>
          <w:divBdr>
            <w:top w:val="none" w:sz="0" w:space="0" w:color="auto"/>
            <w:left w:val="none" w:sz="0" w:space="0" w:color="auto"/>
            <w:bottom w:val="none" w:sz="0" w:space="0" w:color="auto"/>
            <w:right w:val="none" w:sz="0" w:space="0" w:color="auto"/>
          </w:divBdr>
          <w:divsChild>
            <w:div w:id="1225919799">
              <w:marLeft w:val="0"/>
              <w:marRight w:val="0"/>
              <w:marTop w:val="0"/>
              <w:marBottom w:val="0"/>
              <w:divBdr>
                <w:top w:val="none" w:sz="0" w:space="0" w:color="auto"/>
                <w:left w:val="none" w:sz="0" w:space="0" w:color="auto"/>
                <w:bottom w:val="none" w:sz="0" w:space="0" w:color="auto"/>
                <w:right w:val="none" w:sz="0" w:space="0" w:color="auto"/>
              </w:divBdr>
              <w:divsChild>
                <w:div w:id="712538312">
                  <w:marLeft w:val="0"/>
                  <w:marRight w:val="0"/>
                  <w:marTop w:val="0"/>
                  <w:marBottom w:val="0"/>
                  <w:divBdr>
                    <w:top w:val="none" w:sz="0" w:space="0" w:color="auto"/>
                    <w:left w:val="none" w:sz="0" w:space="0" w:color="auto"/>
                    <w:bottom w:val="none" w:sz="0" w:space="0" w:color="auto"/>
                    <w:right w:val="none" w:sz="0" w:space="0" w:color="auto"/>
                  </w:divBdr>
                  <w:divsChild>
                    <w:div w:id="389231350">
                      <w:marLeft w:val="0"/>
                      <w:marRight w:val="0"/>
                      <w:marTop w:val="0"/>
                      <w:marBottom w:val="0"/>
                      <w:divBdr>
                        <w:top w:val="none" w:sz="0" w:space="0" w:color="auto"/>
                        <w:left w:val="none" w:sz="0" w:space="0" w:color="auto"/>
                        <w:bottom w:val="none" w:sz="0" w:space="0" w:color="auto"/>
                        <w:right w:val="none" w:sz="0" w:space="0" w:color="auto"/>
                      </w:divBdr>
                      <w:divsChild>
                        <w:div w:id="1785150238">
                          <w:marLeft w:val="0"/>
                          <w:marRight w:val="0"/>
                          <w:marTop w:val="0"/>
                          <w:marBottom w:val="0"/>
                          <w:divBdr>
                            <w:top w:val="none" w:sz="0" w:space="0" w:color="auto"/>
                            <w:left w:val="none" w:sz="0" w:space="0" w:color="auto"/>
                            <w:bottom w:val="none" w:sz="0" w:space="0" w:color="auto"/>
                            <w:right w:val="none" w:sz="0" w:space="0" w:color="auto"/>
                          </w:divBdr>
                          <w:divsChild>
                            <w:div w:id="1510438916">
                              <w:marLeft w:val="0"/>
                              <w:marRight w:val="0"/>
                              <w:marTop w:val="0"/>
                              <w:marBottom w:val="0"/>
                              <w:divBdr>
                                <w:top w:val="single" w:sz="24" w:space="0" w:color="auto"/>
                                <w:left w:val="single" w:sz="24" w:space="0" w:color="auto"/>
                                <w:bottom w:val="single" w:sz="24" w:space="0" w:color="auto"/>
                                <w:right w:val="single" w:sz="24" w:space="0" w:color="auto"/>
                              </w:divBdr>
                              <w:divsChild>
                                <w:div w:id="26975004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8492963">
      <w:bodyDiv w:val="1"/>
      <w:marLeft w:val="0"/>
      <w:marRight w:val="0"/>
      <w:marTop w:val="0"/>
      <w:marBottom w:val="0"/>
      <w:divBdr>
        <w:top w:val="none" w:sz="0" w:space="0" w:color="auto"/>
        <w:left w:val="none" w:sz="0" w:space="0" w:color="auto"/>
        <w:bottom w:val="none" w:sz="0" w:space="0" w:color="auto"/>
        <w:right w:val="none" w:sz="0" w:space="0" w:color="auto"/>
      </w:divBdr>
      <w:divsChild>
        <w:div w:id="1564438933">
          <w:marLeft w:val="0"/>
          <w:marRight w:val="0"/>
          <w:marTop w:val="0"/>
          <w:marBottom w:val="0"/>
          <w:divBdr>
            <w:top w:val="none" w:sz="0" w:space="0" w:color="auto"/>
            <w:left w:val="none" w:sz="0" w:space="0" w:color="auto"/>
            <w:bottom w:val="none" w:sz="0" w:space="0" w:color="auto"/>
            <w:right w:val="none" w:sz="0" w:space="0" w:color="auto"/>
          </w:divBdr>
          <w:divsChild>
            <w:div w:id="2128500931">
              <w:marLeft w:val="0"/>
              <w:marRight w:val="0"/>
              <w:marTop w:val="0"/>
              <w:marBottom w:val="0"/>
              <w:divBdr>
                <w:top w:val="none" w:sz="0" w:space="0" w:color="auto"/>
                <w:left w:val="none" w:sz="0" w:space="0" w:color="auto"/>
                <w:bottom w:val="none" w:sz="0" w:space="0" w:color="auto"/>
                <w:right w:val="none" w:sz="0" w:space="0" w:color="auto"/>
              </w:divBdr>
              <w:divsChild>
                <w:div w:id="1823695782">
                  <w:marLeft w:val="0"/>
                  <w:marRight w:val="0"/>
                  <w:marTop w:val="0"/>
                  <w:marBottom w:val="0"/>
                  <w:divBdr>
                    <w:top w:val="none" w:sz="0" w:space="0" w:color="auto"/>
                    <w:left w:val="none" w:sz="0" w:space="0" w:color="auto"/>
                    <w:bottom w:val="none" w:sz="0" w:space="0" w:color="auto"/>
                    <w:right w:val="none" w:sz="0" w:space="0" w:color="auto"/>
                  </w:divBdr>
                  <w:divsChild>
                    <w:div w:id="1551069161">
                      <w:marLeft w:val="0"/>
                      <w:marRight w:val="0"/>
                      <w:marTop w:val="0"/>
                      <w:marBottom w:val="0"/>
                      <w:divBdr>
                        <w:top w:val="none" w:sz="0" w:space="0" w:color="auto"/>
                        <w:left w:val="none" w:sz="0" w:space="0" w:color="auto"/>
                        <w:bottom w:val="none" w:sz="0" w:space="0" w:color="auto"/>
                        <w:right w:val="none" w:sz="0" w:space="0" w:color="auto"/>
                      </w:divBdr>
                      <w:divsChild>
                        <w:div w:id="150866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300235">
          <w:marLeft w:val="0"/>
          <w:marRight w:val="0"/>
          <w:marTop w:val="0"/>
          <w:marBottom w:val="0"/>
          <w:divBdr>
            <w:top w:val="none" w:sz="0" w:space="0" w:color="auto"/>
            <w:left w:val="none" w:sz="0" w:space="0" w:color="auto"/>
            <w:bottom w:val="none" w:sz="0" w:space="0" w:color="auto"/>
            <w:right w:val="none" w:sz="0" w:space="0" w:color="auto"/>
          </w:divBdr>
          <w:divsChild>
            <w:div w:id="1530294267">
              <w:marLeft w:val="0"/>
              <w:marRight w:val="0"/>
              <w:marTop w:val="0"/>
              <w:marBottom w:val="0"/>
              <w:divBdr>
                <w:top w:val="none" w:sz="0" w:space="0" w:color="auto"/>
                <w:left w:val="none" w:sz="0" w:space="0" w:color="auto"/>
                <w:bottom w:val="none" w:sz="0" w:space="0" w:color="auto"/>
                <w:right w:val="none" w:sz="0" w:space="0" w:color="auto"/>
              </w:divBdr>
              <w:divsChild>
                <w:div w:id="578833446">
                  <w:marLeft w:val="0"/>
                  <w:marRight w:val="0"/>
                  <w:marTop w:val="0"/>
                  <w:marBottom w:val="0"/>
                  <w:divBdr>
                    <w:top w:val="none" w:sz="0" w:space="0" w:color="auto"/>
                    <w:left w:val="none" w:sz="0" w:space="0" w:color="auto"/>
                    <w:bottom w:val="none" w:sz="0" w:space="0" w:color="auto"/>
                    <w:right w:val="none" w:sz="0" w:space="0" w:color="auto"/>
                  </w:divBdr>
                  <w:divsChild>
                    <w:div w:id="938562747">
                      <w:marLeft w:val="0"/>
                      <w:marRight w:val="0"/>
                      <w:marTop w:val="0"/>
                      <w:marBottom w:val="0"/>
                      <w:divBdr>
                        <w:top w:val="none" w:sz="0" w:space="0" w:color="auto"/>
                        <w:left w:val="none" w:sz="0" w:space="0" w:color="auto"/>
                        <w:bottom w:val="none" w:sz="0" w:space="0" w:color="auto"/>
                        <w:right w:val="none" w:sz="0" w:space="0" w:color="auto"/>
                      </w:divBdr>
                      <w:divsChild>
                        <w:div w:id="1417091248">
                          <w:marLeft w:val="0"/>
                          <w:marRight w:val="0"/>
                          <w:marTop w:val="0"/>
                          <w:marBottom w:val="0"/>
                          <w:divBdr>
                            <w:top w:val="none" w:sz="0" w:space="0" w:color="auto"/>
                            <w:left w:val="none" w:sz="0" w:space="0" w:color="auto"/>
                            <w:bottom w:val="none" w:sz="0" w:space="0" w:color="auto"/>
                            <w:right w:val="none" w:sz="0" w:space="0" w:color="auto"/>
                          </w:divBdr>
                          <w:divsChild>
                            <w:div w:id="1356734498">
                              <w:marLeft w:val="0"/>
                              <w:marRight w:val="0"/>
                              <w:marTop w:val="0"/>
                              <w:marBottom w:val="0"/>
                              <w:divBdr>
                                <w:top w:val="single" w:sz="24" w:space="0" w:color="auto"/>
                                <w:left w:val="single" w:sz="24" w:space="0" w:color="auto"/>
                                <w:bottom w:val="single" w:sz="24" w:space="0" w:color="auto"/>
                                <w:right w:val="single" w:sz="24" w:space="0" w:color="auto"/>
                              </w:divBdr>
                              <w:divsChild>
                                <w:div w:id="40371886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349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hyperlink" Target="https://theyorkshirepress.co.uk/featured/10-of-the-best-santas-grottos-found-in-yorkshires-garden-centres-in-2021/" TargetMode="External"/><Relationship Id="rId3" Type="http://schemas.openxmlformats.org/officeDocument/2006/relationships/styles" Target="styles.xml"/><Relationship Id="rId21" Type="http://schemas.openxmlformats.org/officeDocument/2006/relationships/hyperlink" Target="https://oldwallscollection.com/fairyhill-the-venue/" TargetMode="External"/><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theyorkshirepress.co.uk/featured/10-of-the-best-santas-grottos-found-in-yorkshires-garden-centres-in-2021/"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dineatdome.com/listings/the-falcon-at-hatton/" TargetMode="External"/><Relationship Id="rId29" Type="http://schemas.openxmlformats.org/officeDocument/2006/relationships/hyperlink" Target="https://traveladdicts.net/valkenburg-christmas-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theyorkshirepress.co.uk/featured/10-of-the-best-santas-grottos-found-in-yorkshires-garden-centres-in-2021/"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thedenverear.com/holiday-events-denver-winter/" TargetMode="External"/><Relationship Id="rId28" Type="http://schemas.openxmlformats.org/officeDocument/2006/relationships/hyperlink" Target="https://theyorkshirepress.co.uk/featured/10-of-the-best-santas-grottos-found-in-yorkshires-garden-centres-in-2021/" TargetMode="External"/><Relationship Id="rId10" Type="http://schemas.openxmlformats.org/officeDocument/2006/relationships/diagramQuickStyle" Target="diagrams/quickStyle1.xml"/><Relationship Id="rId19" Type="http://schemas.openxmlformats.org/officeDocument/2006/relationships/image" Target="media/image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shsevents.co.uk/stall-hire/" TargetMode="External"/><Relationship Id="rId27" Type="http://schemas.openxmlformats.org/officeDocument/2006/relationships/hyperlink" Target="https://theyorkshirepress.co.uk/featured/10-of-the-best-santas-grottos-found-in-yorkshires-garden-centres-in-2021/" TargetMode="External"/><Relationship Id="rId30" Type="http://schemas.openxmlformats.org/officeDocument/2006/relationships/hyperlink" Target="https://traveladdicts.net/valkenburg-christmas-market/" TargetMode="External"/><Relationship Id="rId35" Type="http://schemas.openxmlformats.org/officeDocument/2006/relationships/theme" Target="theme/theme1.xml"/><Relationship Id="rId8" Type="http://schemas.openxmlformats.org/officeDocument/2006/relationships/diagramData" Target="diagrams/data1.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F40A4E-58C5-44E5-A2CB-31E8D58F4E9D}" type="doc">
      <dgm:prSet loTypeId="urn:microsoft.com/office/officeart/2005/8/layout/hList2" loCatId="relationship" qsTypeId="urn:microsoft.com/office/officeart/2005/8/quickstyle/simple1" qsCatId="simple" csTypeId="urn:microsoft.com/office/officeart/2005/8/colors/accent1_2" csCatId="accent1" phldr="1"/>
      <dgm:spPr/>
      <dgm:t>
        <a:bodyPr/>
        <a:lstStyle/>
        <a:p>
          <a:endParaRPr lang="en-US"/>
        </a:p>
      </dgm:t>
    </dgm:pt>
    <dgm:pt modelId="{04EB7CAA-7E4B-4C9D-B6A5-C9D3ABC0E0FD}">
      <dgm:prSet phldrT="[Text]"/>
      <dgm:spPr/>
      <dgm:t>
        <a:bodyPr/>
        <a:lstStyle/>
        <a:p>
          <a:r>
            <a:rPr lang="en-US"/>
            <a:t>VENUE AND LOGISTICS</a:t>
          </a:r>
        </a:p>
      </dgm:t>
    </dgm:pt>
    <dgm:pt modelId="{F0B5EC3A-A236-4CBC-ADCB-2592417374DA}" type="parTrans" cxnId="{FCB2C98F-45D7-44F3-96B2-541CD2C2E390}">
      <dgm:prSet/>
      <dgm:spPr/>
      <dgm:t>
        <a:bodyPr/>
        <a:lstStyle/>
        <a:p>
          <a:endParaRPr lang="en-US"/>
        </a:p>
      </dgm:t>
    </dgm:pt>
    <dgm:pt modelId="{30B6EDBC-09C7-4FFD-A847-A727A2E345E2}" type="sibTrans" cxnId="{FCB2C98F-45D7-44F3-96B2-541CD2C2E390}">
      <dgm:prSet/>
      <dgm:spPr/>
      <dgm:t>
        <a:bodyPr/>
        <a:lstStyle/>
        <a:p>
          <a:endParaRPr lang="en-US"/>
        </a:p>
      </dgm:t>
    </dgm:pt>
    <dgm:pt modelId="{DBC62C5F-C930-4711-8C47-1ADF9BE32C0B}">
      <dgm:prSet phldrT="[Text]"/>
      <dgm:spPr/>
      <dgm:t>
        <a:bodyPr/>
        <a:lstStyle/>
        <a:p>
          <a:r>
            <a:rPr lang="en-US"/>
            <a:t>Planning the layout</a:t>
          </a:r>
        </a:p>
      </dgm:t>
    </dgm:pt>
    <dgm:pt modelId="{66EAFA49-A596-4746-98F8-0CE092C1EE21}" type="parTrans" cxnId="{AD7CCDF3-2E12-44ED-9889-7E4D3803E0F5}">
      <dgm:prSet/>
      <dgm:spPr/>
      <dgm:t>
        <a:bodyPr/>
        <a:lstStyle/>
        <a:p>
          <a:endParaRPr lang="en-US"/>
        </a:p>
      </dgm:t>
    </dgm:pt>
    <dgm:pt modelId="{6BA90959-2FD0-4D5C-8261-B86AB2BC9C5B}" type="sibTrans" cxnId="{AD7CCDF3-2E12-44ED-9889-7E4D3803E0F5}">
      <dgm:prSet/>
      <dgm:spPr/>
      <dgm:t>
        <a:bodyPr/>
        <a:lstStyle/>
        <a:p>
          <a:endParaRPr lang="en-US"/>
        </a:p>
      </dgm:t>
    </dgm:pt>
    <dgm:pt modelId="{79A4210E-99D6-43D9-B96C-6494540C18D0}">
      <dgm:prSet phldrT="[Text]"/>
      <dgm:spPr/>
      <dgm:t>
        <a:bodyPr/>
        <a:lstStyle/>
        <a:p>
          <a:r>
            <a:rPr lang="en-US"/>
            <a:t>Decorations and lighting</a:t>
          </a:r>
        </a:p>
      </dgm:t>
    </dgm:pt>
    <dgm:pt modelId="{62C542E6-082D-4115-A0B1-3E4B9068D577}" type="parTrans" cxnId="{D007C092-0144-4206-BAF4-A8C9DF54E8AE}">
      <dgm:prSet/>
      <dgm:spPr/>
      <dgm:t>
        <a:bodyPr/>
        <a:lstStyle/>
        <a:p>
          <a:endParaRPr lang="en-US"/>
        </a:p>
      </dgm:t>
    </dgm:pt>
    <dgm:pt modelId="{82705425-D2D8-40F4-92C8-FE7BECA60EE5}" type="sibTrans" cxnId="{D007C092-0144-4206-BAF4-A8C9DF54E8AE}">
      <dgm:prSet/>
      <dgm:spPr/>
      <dgm:t>
        <a:bodyPr/>
        <a:lstStyle/>
        <a:p>
          <a:endParaRPr lang="en-US"/>
        </a:p>
      </dgm:t>
    </dgm:pt>
    <dgm:pt modelId="{5BD5729E-5AA3-4801-A7C1-67B00C19848D}">
      <dgm:prSet phldrT="[Text]"/>
      <dgm:spPr/>
      <dgm:t>
        <a:bodyPr/>
        <a:lstStyle/>
        <a:p>
          <a:r>
            <a:rPr lang="en-US"/>
            <a:t>VENDOR AND SPONSORSHIP</a:t>
          </a:r>
        </a:p>
      </dgm:t>
    </dgm:pt>
    <dgm:pt modelId="{2BD9CB6D-8B91-4098-A974-0174ECF2BFEF}" type="parTrans" cxnId="{390F9B16-C6FE-4014-9437-437F31187DC5}">
      <dgm:prSet/>
      <dgm:spPr/>
      <dgm:t>
        <a:bodyPr/>
        <a:lstStyle/>
        <a:p>
          <a:endParaRPr lang="en-US"/>
        </a:p>
      </dgm:t>
    </dgm:pt>
    <dgm:pt modelId="{B6592056-5A0F-4607-948F-F6C1B34B1E28}" type="sibTrans" cxnId="{390F9B16-C6FE-4014-9437-437F31187DC5}">
      <dgm:prSet/>
      <dgm:spPr/>
      <dgm:t>
        <a:bodyPr/>
        <a:lstStyle/>
        <a:p>
          <a:endParaRPr lang="en-US"/>
        </a:p>
      </dgm:t>
    </dgm:pt>
    <dgm:pt modelId="{892ECF2C-F9A9-4067-8D52-42A0871BEFEA}">
      <dgm:prSet phldrT="[Text]"/>
      <dgm:spPr/>
      <dgm:t>
        <a:bodyPr/>
        <a:lstStyle/>
        <a:p>
          <a:r>
            <a:rPr lang="en-US"/>
            <a:t>Vendors selection</a:t>
          </a:r>
        </a:p>
      </dgm:t>
    </dgm:pt>
    <dgm:pt modelId="{0CB79E98-D4EF-403B-9B5E-6D006A3B8A51}" type="parTrans" cxnId="{90E08822-52A5-4925-956E-1DF86338273C}">
      <dgm:prSet/>
      <dgm:spPr/>
      <dgm:t>
        <a:bodyPr/>
        <a:lstStyle/>
        <a:p>
          <a:endParaRPr lang="en-US"/>
        </a:p>
      </dgm:t>
    </dgm:pt>
    <dgm:pt modelId="{D95F6F86-1A4E-4414-98A7-57BD141D3D6B}" type="sibTrans" cxnId="{90E08822-52A5-4925-956E-1DF86338273C}">
      <dgm:prSet/>
      <dgm:spPr/>
      <dgm:t>
        <a:bodyPr/>
        <a:lstStyle/>
        <a:p>
          <a:endParaRPr lang="en-US"/>
        </a:p>
      </dgm:t>
    </dgm:pt>
    <dgm:pt modelId="{6DEB89E8-FFE4-488D-A71E-478DEA4F955E}">
      <dgm:prSet phldrT="[Text]"/>
      <dgm:spPr/>
      <dgm:t>
        <a:bodyPr/>
        <a:lstStyle/>
        <a:p>
          <a:r>
            <a:rPr lang="en-US"/>
            <a:t>Logistic support to vendors</a:t>
          </a:r>
        </a:p>
      </dgm:t>
    </dgm:pt>
    <dgm:pt modelId="{6075AE3F-6F01-4526-9657-82004D717B54}" type="parTrans" cxnId="{D46A5B4E-785E-4A53-AD89-98BDF67A37AC}">
      <dgm:prSet/>
      <dgm:spPr/>
      <dgm:t>
        <a:bodyPr/>
        <a:lstStyle/>
        <a:p>
          <a:endParaRPr lang="en-US"/>
        </a:p>
      </dgm:t>
    </dgm:pt>
    <dgm:pt modelId="{3A7DA94B-7167-49F8-8676-96E0B7D65180}" type="sibTrans" cxnId="{D46A5B4E-785E-4A53-AD89-98BDF67A37AC}">
      <dgm:prSet/>
      <dgm:spPr/>
      <dgm:t>
        <a:bodyPr/>
        <a:lstStyle/>
        <a:p>
          <a:endParaRPr lang="en-US"/>
        </a:p>
      </dgm:t>
    </dgm:pt>
    <dgm:pt modelId="{2243CF21-DDB9-4E43-80CC-14814AADDEA9}">
      <dgm:prSet phldrT="[Text]"/>
      <dgm:spPr/>
      <dgm:t>
        <a:bodyPr/>
        <a:lstStyle/>
        <a:p>
          <a:r>
            <a:rPr lang="en-US"/>
            <a:t>STAFFING AND TRAINING</a:t>
          </a:r>
        </a:p>
      </dgm:t>
    </dgm:pt>
    <dgm:pt modelId="{902E7E17-5831-431E-A7BE-AC49162BF461}" type="parTrans" cxnId="{427EF5FA-3116-49C5-9025-60D98E1EC903}">
      <dgm:prSet/>
      <dgm:spPr/>
      <dgm:t>
        <a:bodyPr/>
        <a:lstStyle/>
        <a:p>
          <a:endParaRPr lang="en-US"/>
        </a:p>
      </dgm:t>
    </dgm:pt>
    <dgm:pt modelId="{4FAE61C7-85A4-4B5E-98B9-E23BCE32EE9C}" type="sibTrans" cxnId="{427EF5FA-3116-49C5-9025-60D98E1EC903}">
      <dgm:prSet/>
      <dgm:spPr/>
      <dgm:t>
        <a:bodyPr/>
        <a:lstStyle/>
        <a:p>
          <a:endParaRPr lang="en-US"/>
        </a:p>
      </dgm:t>
    </dgm:pt>
    <dgm:pt modelId="{923602E0-1EC6-4B55-8F8E-E9A2C8E4F8FA}">
      <dgm:prSet phldrT="[Text]"/>
      <dgm:spPr/>
      <dgm:t>
        <a:bodyPr/>
        <a:lstStyle/>
        <a:p>
          <a:r>
            <a:rPr lang="en-US"/>
            <a:t>Staff  recruitment</a:t>
          </a:r>
        </a:p>
      </dgm:t>
    </dgm:pt>
    <dgm:pt modelId="{8A2EA929-210B-4310-9DC6-91DE1969CB9A}" type="parTrans" cxnId="{893894AE-913C-4D98-B08C-17F5A599714E}">
      <dgm:prSet/>
      <dgm:spPr/>
      <dgm:t>
        <a:bodyPr/>
        <a:lstStyle/>
        <a:p>
          <a:endParaRPr lang="en-US"/>
        </a:p>
      </dgm:t>
    </dgm:pt>
    <dgm:pt modelId="{DDC6D7F1-8B05-4071-B5B0-8DAB26E307D2}" type="sibTrans" cxnId="{893894AE-913C-4D98-B08C-17F5A599714E}">
      <dgm:prSet/>
      <dgm:spPr/>
      <dgm:t>
        <a:bodyPr/>
        <a:lstStyle/>
        <a:p>
          <a:endParaRPr lang="en-US"/>
        </a:p>
      </dgm:t>
    </dgm:pt>
    <dgm:pt modelId="{79F73291-D406-475E-8BB4-DA53A23525CC}">
      <dgm:prSet phldrT="[Text]"/>
      <dgm:spPr/>
      <dgm:t>
        <a:bodyPr/>
        <a:lstStyle/>
        <a:p>
          <a:r>
            <a:rPr lang="en-US"/>
            <a:t>Training sessions</a:t>
          </a:r>
        </a:p>
      </dgm:t>
    </dgm:pt>
    <dgm:pt modelId="{9D16DBAA-825E-45EE-88EF-CE2613EDF372}" type="parTrans" cxnId="{2D78C2C6-314C-435B-80C6-A0F126EA4C3C}">
      <dgm:prSet/>
      <dgm:spPr/>
      <dgm:t>
        <a:bodyPr/>
        <a:lstStyle/>
        <a:p>
          <a:endParaRPr lang="en-US"/>
        </a:p>
      </dgm:t>
    </dgm:pt>
    <dgm:pt modelId="{4316A87A-23A6-4D11-970F-027391043D26}" type="sibTrans" cxnId="{2D78C2C6-314C-435B-80C6-A0F126EA4C3C}">
      <dgm:prSet/>
      <dgm:spPr/>
      <dgm:t>
        <a:bodyPr/>
        <a:lstStyle/>
        <a:p>
          <a:endParaRPr lang="en-US"/>
        </a:p>
      </dgm:t>
    </dgm:pt>
    <dgm:pt modelId="{DC4476B1-1176-4AEA-90B7-418D08F96E67}">
      <dgm:prSet phldrT="[Text]"/>
      <dgm:spPr/>
      <dgm:t>
        <a:bodyPr/>
        <a:lstStyle/>
        <a:p>
          <a:r>
            <a:rPr lang="en-US"/>
            <a:t>Schedule performances and activities</a:t>
          </a:r>
        </a:p>
      </dgm:t>
    </dgm:pt>
    <dgm:pt modelId="{9851B22F-F9FB-40AA-9997-A605CEEB8B36}" type="parTrans" cxnId="{FABA320B-2DB7-496B-A189-518CEA070240}">
      <dgm:prSet/>
      <dgm:spPr/>
      <dgm:t>
        <a:bodyPr/>
        <a:lstStyle/>
        <a:p>
          <a:endParaRPr lang="en-US"/>
        </a:p>
      </dgm:t>
    </dgm:pt>
    <dgm:pt modelId="{F5862186-EBB7-4767-BB49-8984CB93C9BC}" type="sibTrans" cxnId="{FABA320B-2DB7-496B-A189-518CEA070240}">
      <dgm:prSet/>
      <dgm:spPr/>
      <dgm:t>
        <a:bodyPr/>
        <a:lstStyle/>
        <a:p>
          <a:endParaRPr lang="en-US"/>
        </a:p>
      </dgm:t>
    </dgm:pt>
    <dgm:pt modelId="{50121DA9-D7D8-41C2-A53B-4BECBC789D44}">
      <dgm:prSet phldrT="[Text]"/>
      <dgm:spPr/>
      <dgm:t>
        <a:bodyPr/>
        <a:lstStyle/>
        <a:p>
          <a:r>
            <a:rPr lang="en-US"/>
            <a:t>Safety plan including exists, first aid.</a:t>
          </a:r>
        </a:p>
      </dgm:t>
    </dgm:pt>
    <dgm:pt modelId="{E49DD2DA-8D9A-4C9C-8AB4-13533843DB48}" type="parTrans" cxnId="{AB3FD8CA-81FA-4892-8F0B-D2CB44840D69}">
      <dgm:prSet/>
      <dgm:spPr/>
      <dgm:t>
        <a:bodyPr/>
        <a:lstStyle/>
        <a:p>
          <a:endParaRPr lang="en-US"/>
        </a:p>
      </dgm:t>
    </dgm:pt>
    <dgm:pt modelId="{DCC52586-B550-4951-8610-64A137326F83}" type="sibTrans" cxnId="{AB3FD8CA-81FA-4892-8F0B-D2CB44840D69}">
      <dgm:prSet/>
      <dgm:spPr/>
      <dgm:t>
        <a:bodyPr/>
        <a:lstStyle/>
        <a:p>
          <a:endParaRPr lang="en-US"/>
        </a:p>
      </dgm:t>
    </dgm:pt>
    <dgm:pt modelId="{BF0BFF55-CF62-4F4D-9024-AB0CB7AD9C7E}">
      <dgm:prSet phldrT="[Text]"/>
      <dgm:spPr/>
      <dgm:t>
        <a:bodyPr/>
        <a:lstStyle/>
        <a:p>
          <a:r>
            <a:rPr lang="en-US"/>
            <a:t>Facilities management</a:t>
          </a:r>
        </a:p>
      </dgm:t>
    </dgm:pt>
    <dgm:pt modelId="{90E68E49-E205-4B4F-B79A-48512FBD76B5}" type="parTrans" cxnId="{4F014D87-07D1-40B9-B295-68D0AD4220C0}">
      <dgm:prSet/>
      <dgm:spPr/>
      <dgm:t>
        <a:bodyPr/>
        <a:lstStyle/>
        <a:p>
          <a:endParaRPr lang="en-US"/>
        </a:p>
      </dgm:t>
    </dgm:pt>
    <dgm:pt modelId="{37495A9B-9855-448D-8D40-778753A7B66D}" type="sibTrans" cxnId="{4F014D87-07D1-40B9-B295-68D0AD4220C0}">
      <dgm:prSet/>
      <dgm:spPr/>
      <dgm:t>
        <a:bodyPr/>
        <a:lstStyle/>
        <a:p>
          <a:endParaRPr lang="en-US"/>
        </a:p>
      </dgm:t>
    </dgm:pt>
    <dgm:pt modelId="{7F48531D-D254-452E-93A7-A71093C4EEB1}">
      <dgm:prSet phldrT="[Text]"/>
      <dgm:spPr/>
      <dgm:t>
        <a:bodyPr/>
        <a:lstStyle/>
        <a:p>
          <a:r>
            <a:rPr lang="en-US"/>
            <a:t>Seek sponsorship</a:t>
          </a:r>
        </a:p>
      </dgm:t>
    </dgm:pt>
    <dgm:pt modelId="{DA7C1DCA-18E4-47C9-A673-99AC1B56C86F}" type="parTrans" cxnId="{A2FE3FAA-D0E8-43B2-9EEB-1A051F989300}">
      <dgm:prSet/>
      <dgm:spPr/>
      <dgm:t>
        <a:bodyPr/>
        <a:lstStyle/>
        <a:p>
          <a:endParaRPr lang="en-US"/>
        </a:p>
      </dgm:t>
    </dgm:pt>
    <dgm:pt modelId="{75B8F987-8634-479F-9F5B-5C6693A9F2B8}" type="sibTrans" cxnId="{A2FE3FAA-D0E8-43B2-9EEB-1A051F989300}">
      <dgm:prSet/>
      <dgm:spPr/>
      <dgm:t>
        <a:bodyPr/>
        <a:lstStyle/>
        <a:p>
          <a:endParaRPr lang="en-US"/>
        </a:p>
      </dgm:t>
    </dgm:pt>
    <dgm:pt modelId="{B8C3654D-A83B-40A8-B4F3-8C41DC64E8E7}" type="pres">
      <dgm:prSet presAssocID="{00F40A4E-58C5-44E5-A2CB-31E8D58F4E9D}" presName="linearFlow" presStyleCnt="0">
        <dgm:presLayoutVars>
          <dgm:dir/>
          <dgm:animLvl val="lvl"/>
          <dgm:resizeHandles/>
        </dgm:presLayoutVars>
      </dgm:prSet>
      <dgm:spPr/>
    </dgm:pt>
    <dgm:pt modelId="{40D10028-EBB5-4A10-A812-F02E3F9637F0}" type="pres">
      <dgm:prSet presAssocID="{04EB7CAA-7E4B-4C9D-B6A5-C9D3ABC0E0FD}" presName="compositeNode" presStyleCnt="0">
        <dgm:presLayoutVars>
          <dgm:bulletEnabled val="1"/>
        </dgm:presLayoutVars>
      </dgm:prSet>
      <dgm:spPr/>
    </dgm:pt>
    <dgm:pt modelId="{78C9AB4B-D0F5-4B97-B8BE-90430F50C859}" type="pres">
      <dgm:prSet presAssocID="{04EB7CAA-7E4B-4C9D-B6A5-C9D3ABC0E0FD}" presName="image" presStyleLbl="fgImgPlace1" presStyleIdx="0" presStyleCnt="3" custScaleX="92174" custScaleY="80275"/>
      <dgm:spPr>
        <a:solidFill>
          <a:schemeClr val="accent5">
            <a:lumMod val="20000"/>
            <a:lumOff val="80000"/>
          </a:schemeClr>
        </a:solidFill>
      </dgm:spPr>
    </dgm:pt>
    <dgm:pt modelId="{409DDAF5-E5FB-405A-837A-DDA1CC3B8C56}" type="pres">
      <dgm:prSet presAssocID="{04EB7CAA-7E4B-4C9D-B6A5-C9D3ABC0E0FD}" presName="childNode" presStyleLbl="node1" presStyleIdx="0" presStyleCnt="3">
        <dgm:presLayoutVars>
          <dgm:bulletEnabled val="1"/>
        </dgm:presLayoutVars>
      </dgm:prSet>
      <dgm:spPr/>
    </dgm:pt>
    <dgm:pt modelId="{D8AAE326-D32D-4898-8CFD-B045D87E8B4A}" type="pres">
      <dgm:prSet presAssocID="{04EB7CAA-7E4B-4C9D-B6A5-C9D3ABC0E0FD}" presName="parentNode" presStyleLbl="revTx" presStyleIdx="0" presStyleCnt="3">
        <dgm:presLayoutVars>
          <dgm:chMax val="0"/>
          <dgm:bulletEnabled val="1"/>
        </dgm:presLayoutVars>
      </dgm:prSet>
      <dgm:spPr/>
    </dgm:pt>
    <dgm:pt modelId="{65E3D7E5-92F8-47DE-813B-8BBFA8291D61}" type="pres">
      <dgm:prSet presAssocID="{30B6EDBC-09C7-4FFD-A847-A727A2E345E2}" presName="sibTrans" presStyleCnt="0"/>
      <dgm:spPr/>
    </dgm:pt>
    <dgm:pt modelId="{D323FFBA-9A38-4AC3-9090-E26C4F45144C}" type="pres">
      <dgm:prSet presAssocID="{5BD5729E-5AA3-4801-A7C1-67B00C19848D}" presName="compositeNode" presStyleCnt="0">
        <dgm:presLayoutVars>
          <dgm:bulletEnabled val="1"/>
        </dgm:presLayoutVars>
      </dgm:prSet>
      <dgm:spPr/>
    </dgm:pt>
    <dgm:pt modelId="{884E636C-A56D-41AA-9ED9-3AD6D4920F20}" type="pres">
      <dgm:prSet presAssocID="{5BD5729E-5AA3-4801-A7C1-67B00C19848D}" presName="image" presStyleLbl="fgImgPlace1" presStyleIdx="1" presStyleCnt="3" custScaleX="92174" custScaleY="80275"/>
      <dgm:spPr>
        <a:solidFill>
          <a:schemeClr val="accent5">
            <a:lumMod val="40000"/>
            <a:lumOff val="60000"/>
          </a:schemeClr>
        </a:solidFill>
      </dgm:spPr>
    </dgm:pt>
    <dgm:pt modelId="{7CA5DAB6-ABB5-4CDC-818A-7A773B5251EE}" type="pres">
      <dgm:prSet presAssocID="{5BD5729E-5AA3-4801-A7C1-67B00C19848D}" presName="childNode" presStyleLbl="node1" presStyleIdx="1" presStyleCnt="3">
        <dgm:presLayoutVars>
          <dgm:bulletEnabled val="1"/>
        </dgm:presLayoutVars>
      </dgm:prSet>
      <dgm:spPr/>
    </dgm:pt>
    <dgm:pt modelId="{89F6C6A2-0EE1-43C9-9C94-00E19E7E7396}" type="pres">
      <dgm:prSet presAssocID="{5BD5729E-5AA3-4801-A7C1-67B00C19848D}" presName="parentNode" presStyleLbl="revTx" presStyleIdx="1" presStyleCnt="3">
        <dgm:presLayoutVars>
          <dgm:chMax val="0"/>
          <dgm:bulletEnabled val="1"/>
        </dgm:presLayoutVars>
      </dgm:prSet>
      <dgm:spPr/>
    </dgm:pt>
    <dgm:pt modelId="{90DD0242-AAAC-4D17-AFD0-071FE3DB4D98}" type="pres">
      <dgm:prSet presAssocID="{B6592056-5A0F-4607-948F-F6C1B34B1E28}" presName="sibTrans" presStyleCnt="0"/>
      <dgm:spPr/>
    </dgm:pt>
    <dgm:pt modelId="{EF319304-2392-48B1-A2C8-738F45A47D18}" type="pres">
      <dgm:prSet presAssocID="{2243CF21-DDB9-4E43-80CC-14814AADDEA9}" presName="compositeNode" presStyleCnt="0">
        <dgm:presLayoutVars>
          <dgm:bulletEnabled val="1"/>
        </dgm:presLayoutVars>
      </dgm:prSet>
      <dgm:spPr/>
    </dgm:pt>
    <dgm:pt modelId="{65DB11A7-A482-40F9-874B-10D897836E53}" type="pres">
      <dgm:prSet presAssocID="{2243CF21-DDB9-4E43-80CC-14814AADDEA9}" presName="image" presStyleLbl="fgImgPlace1" presStyleIdx="2" presStyleCnt="3" custScaleX="92174" custScaleY="80275"/>
      <dgm:spPr>
        <a:solidFill>
          <a:schemeClr val="accent5">
            <a:lumMod val="60000"/>
            <a:lumOff val="40000"/>
          </a:schemeClr>
        </a:solidFill>
      </dgm:spPr>
    </dgm:pt>
    <dgm:pt modelId="{23EC9565-AD39-4516-A30C-3BDC07D05BF4}" type="pres">
      <dgm:prSet presAssocID="{2243CF21-DDB9-4E43-80CC-14814AADDEA9}" presName="childNode" presStyleLbl="node1" presStyleIdx="2" presStyleCnt="3">
        <dgm:presLayoutVars>
          <dgm:bulletEnabled val="1"/>
        </dgm:presLayoutVars>
      </dgm:prSet>
      <dgm:spPr/>
    </dgm:pt>
    <dgm:pt modelId="{D6E8BB4D-ECB2-4F8A-950B-228FC1D5487F}" type="pres">
      <dgm:prSet presAssocID="{2243CF21-DDB9-4E43-80CC-14814AADDEA9}" presName="parentNode" presStyleLbl="revTx" presStyleIdx="2" presStyleCnt="3">
        <dgm:presLayoutVars>
          <dgm:chMax val="0"/>
          <dgm:bulletEnabled val="1"/>
        </dgm:presLayoutVars>
      </dgm:prSet>
      <dgm:spPr/>
    </dgm:pt>
  </dgm:ptLst>
  <dgm:cxnLst>
    <dgm:cxn modelId="{FABA320B-2DB7-496B-A189-518CEA070240}" srcId="{04EB7CAA-7E4B-4C9D-B6A5-C9D3ABC0E0FD}" destId="{DC4476B1-1176-4AEA-90B7-418D08F96E67}" srcOrd="2" destOrd="0" parTransId="{9851B22F-F9FB-40AA-9997-A605CEEB8B36}" sibTransId="{F5862186-EBB7-4767-BB49-8984CB93C9BC}"/>
    <dgm:cxn modelId="{3D0A8E0B-A968-4FEE-9F6C-E02BAC904F18}" type="presOf" srcId="{50121DA9-D7D8-41C2-A53B-4BECBC789D44}" destId="{409DDAF5-E5FB-405A-837A-DDA1CC3B8C56}" srcOrd="0" destOrd="3" presId="urn:microsoft.com/office/officeart/2005/8/layout/hList2"/>
    <dgm:cxn modelId="{DA724B0E-5DD5-46B7-B7C4-05656B659003}" type="presOf" srcId="{00F40A4E-58C5-44E5-A2CB-31E8D58F4E9D}" destId="{B8C3654D-A83B-40A8-B4F3-8C41DC64E8E7}" srcOrd="0" destOrd="0" presId="urn:microsoft.com/office/officeart/2005/8/layout/hList2"/>
    <dgm:cxn modelId="{390F9B16-C6FE-4014-9437-437F31187DC5}" srcId="{00F40A4E-58C5-44E5-A2CB-31E8D58F4E9D}" destId="{5BD5729E-5AA3-4801-A7C1-67B00C19848D}" srcOrd="1" destOrd="0" parTransId="{2BD9CB6D-8B91-4098-A974-0174ECF2BFEF}" sibTransId="{B6592056-5A0F-4607-948F-F6C1B34B1E28}"/>
    <dgm:cxn modelId="{90E08822-52A5-4925-956E-1DF86338273C}" srcId="{5BD5729E-5AA3-4801-A7C1-67B00C19848D}" destId="{892ECF2C-F9A9-4067-8D52-42A0871BEFEA}" srcOrd="0" destOrd="0" parTransId="{0CB79E98-D4EF-403B-9B5E-6D006A3B8A51}" sibTransId="{D95F6F86-1A4E-4414-98A7-57BD141D3D6B}"/>
    <dgm:cxn modelId="{2E2C5738-B0A5-4D86-A66E-D79210811786}" type="presOf" srcId="{79F73291-D406-475E-8BB4-DA53A23525CC}" destId="{23EC9565-AD39-4516-A30C-3BDC07D05BF4}" srcOrd="0" destOrd="1" presId="urn:microsoft.com/office/officeart/2005/8/layout/hList2"/>
    <dgm:cxn modelId="{6BBC563D-E5EB-4EE6-97FA-81760087E258}" type="presOf" srcId="{6DEB89E8-FFE4-488D-A71E-478DEA4F955E}" destId="{7CA5DAB6-ABB5-4CDC-818A-7A773B5251EE}" srcOrd="0" destOrd="2" presId="urn:microsoft.com/office/officeart/2005/8/layout/hList2"/>
    <dgm:cxn modelId="{BD87C65E-29D5-47C5-8B94-B2517FF86951}" type="presOf" srcId="{79A4210E-99D6-43D9-B96C-6494540C18D0}" destId="{409DDAF5-E5FB-405A-837A-DDA1CC3B8C56}" srcOrd="0" destOrd="1" presId="urn:microsoft.com/office/officeart/2005/8/layout/hList2"/>
    <dgm:cxn modelId="{CA1C5647-A4CD-4D70-9E70-DB4D4B865F40}" type="presOf" srcId="{5BD5729E-5AA3-4801-A7C1-67B00C19848D}" destId="{89F6C6A2-0EE1-43C9-9C94-00E19E7E7396}" srcOrd="0" destOrd="0" presId="urn:microsoft.com/office/officeart/2005/8/layout/hList2"/>
    <dgm:cxn modelId="{061C494A-FEBF-4BC5-86A5-AA6EE79FA3FB}" type="presOf" srcId="{892ECF2C-F9A9-4067-8D52-42A0871BEFEA}" destId="{7CA5DAB6-ABB5-4CDC-818A-7A773B5251EE}" srcOrd="0" destOrd="0" presId="urn:microsoft.com/office/officeart/2005/8/layout/hList2"/>
    <dgm:cxn modelId="{33897E6C-96CA-41A2-B211-108F51C17815}" type="presOf" srcId="{DBC62C5F-C930-4711-8C47-1ADF9BE32C0B}" destId="{409DDAF5-E5FB-405A-837A-DDA1CC3B8C56}" srcOrd="0" destOrd="0" presId="urn:microsoft.com/office/officeart/2005/8/layout/hList2"/>
    <dgm:cxn modelId="{D46A5B4E-785E-4A53-AD89-98BDF67A37AC}" srcId="{5BD5729E-5AA3-4801-A7C1-67B00C19848D}" destId="{6DEB89E8-FFE4-488D-A71E-478DEA4F955E}" srcOrd="2" destOrd="0" parTransId="{6075AE3F-6F01-4526-9657-82004D717B54}" sibTransId="{3A7DA94B-7167-49F8-8676-96E0B7D65180}"/>
    <dgm:cxn modelId="{7C8CCE7F-75E2-468D-8174-F8E797E48C79}" type="presOf" srcId="{04EB7CAA-7E4B-4C9D-B6A5-C9D3ABC0E0FD}" destId="{D8AAE326-D32D-4898-8CFD-B045D87E8B4A}" srcOrd="0" destOrd="0" presId="urn:microsoft.com/office/officeart/2005/8/layout/hList2"/>
    <dgm:cxn modelId="{4F014D87-07D1-40B9-B295-68D0AD4220C0}" srcId="{04EB7CAA-7E4B-4C9D-B6A5-C9D3ABC0E0FD}" destId="{BF0BFF55-CF62-4F4D-9024-AB0CB7AD9C7E}" srcOrd="4" destOrd="0" parTransId="{90E68E49-E205-4B4F-B79A-48512FBD76B5}" sibTransId="{37495A9B-9855-448D-8D40-778753A7B66D}"/>
    <dgm:cxn modelId="{FCB2C98F-45D7-44F3-96B2-541CD2C2E390}" srcId="{00F40A4E-58C5-44E5-A2CB-31E8D58F4E9D}" destId="{04EB7CAA-7E4B-4C9D-B6A5-C9D3ABC0E0FD}" srcOrd="0" destOrd="0" parTransId="{F0B5EC3A-A236-4CBC-ADCB-2592417374DA}" sibTransId="{30B6EDBC-09C7-4FFD-A847-A727A2E345E2}"/>
    <dgm:cxn modelId="{D007C092-0144-4206-BAF4-A8C9DF54E8AE}" srcId="{04EB7CAA-7E4B-4C9D-B6A5-C9D3ABC0E0FD}" destId="{79A4210E-99D6-43D9-B96C-6494540C18D0}" srcOrd="1" destOrd="0" parTransId="{62C542E6-082D-4115-A0B1-3E4B9068D577}" sibTransId="{82705425-D2D8-40F4-92C8-FE7BECA60EE5}"/>
    <dgm:cxn modelId="{A2FE3FAA-D0E8-43B2-9EEB-1A051F989300}" srcId="{5BD5729E-5AA3-4801-A7C1-67B00C19848D}" destId="{7F48531D-D254-452E-93A7-A71093C4EEB1}" srcOrd="1" destOrd="0" parTransId="{DA7C1DCA-18E4-47C9-A673-99AC1B56C86F}" sibTransId="{75B8F987-8634-479F-9F5B-5C6693A9F2B8}"/>
    <dgm:cxn modelId="{874232AB-CACA-4622-A202-16B36DD56E7F}" type="presOf" srcId="{7F48531D-D254-452E-93A7-A71093C4EEB1}" destId="{7CA5DAB6-ABB5-4CDC-818A-7A773B5251EE}" srcOrd="0" destOrd="1" presId="urn:microsoft.com/office/officeart/2005/8/layout/hList2"/>
    <dgm:cxn modelId="{893894AE-913C-4D98-B08C-17F5A599714E}" srcId="{2243CF21-DDB9-4E43-80CC-14814AADDEA9}" destId="{923602E0-1EC6-4B55-8F8E-E9A2C8E4F8FA}" srcOrd="0" destOrd="0" parTransId="{8A2EA929-210B-4310-9DC6-91DE1969CB9A}" sibTransId="{DDC6D7F1-8B05-4071-B5B0-8DAB26E307D2}"/>
    <dgm:cxn modelId="{524EFCC1-B302-4D0A-9FE3-A834A9122E43}" type="presOf" srcId="{923602E0-1EC6-4B55-8F8E-E9A2C8E4F8FA}" destId="{23EC9565-AD39-4516-A30C-3BDC07D05BF4}" srcOrd="0" destOrd="0" presId="urn:microsoft.com/office/officeart/2005/8/layout/hList2"/>
    <dgm:cxn modelId="{2D78C2C6-314C-435B-80C6-A0F126EA4C3C}" srcId="{2243CF21-DDB9-4E43-80CC-14814AADDEA9}" destId="{79F73291-D406-475E-8BB4-DA53A23525CC}" srcOrd="1" destOrd="0" parTransId="{9D16DBAA-825E-45EE-88EF-CE2613EDF372}" sibTransId="{4316A87A-23A6-4D11-970F-027391043D26}"/>
    <dgm:cxn modelId="{AB3FD8CA-81FA-4892-8F0B-D2CB44840D69}" srcId="{04EB7CAA-7E4B-4C9D-B6A5-C9D3ABC0E0FD}" destId="{50121DA9-D7D8-41C2-A53B-4BECBC789D44}" srcOrd="3" destOrd="0" parTransId="{E49DD2DA-8D9A-4C9C-8AB4-13533843DB48}" sibTransId="{DCC52586-B550-4951-8610-64A137326F83}"/>
    <dgm:cxn modelId="{625281D4-4DAE-4E4C-8B35-8ADD0311817E}" type="presOf" srcId="{2243CF21-DDB9-4E43-80CC-14814AADDEA9}" destId="{D6E8BB4D-ECB2-4F8A-950B-228FC1D5487F}" srcOrd="0" destOrd="0" presId="urn:microsoft.com/office/officeart/2005/8/layout/hList2"/>
    <dgm:cxn modelId="{BDB3FBDE-6EE6-48BB-BAE4-2FA0E1881B39}" type="presOf" srcId="{DC4476B1-1176-4AEA-90B7-418D08F96E67}" destId="{409DDAF5-E5FB-405A-837A-DDA1CC3B8C56}" srcOrd="0" destOrd="2" presId="urn:microsoft.com/office/officeart/2005/8/layout/hList2"/>
    <dgm:cxn modelId="{AD7CCDF3-2E12-44ED-9889-7E4D3803E0F5}" srcId="{04EB7CAA-7E4B-4C9D-B6A5-C9D3ABC0E0FD}" destId="{DBC62C5F-C930-4711-8C47-1ADF9BE32C0B}" srcOrd="0" destOrd="0" parTransId="{66EAFA49-A596-4746-98F8-0CE092C1EE21}" sibTransId="{6BA90959-2FD0-4D5C-8261-B86AB2BC9C5B}"/>
    <dgm:cxn modelId="{D51A87F4-3C17-4897-B0F8-4E4CA50A9103}" type="presOf" srcId="{BF0BFF55-CF62-4F4D-9024-AB0CB7AD9C7E}" destId="{409DDAF5-E5FB-405A-837A-DDA1CC3B8C56}" srcOrd="0" destOrd="4" presId="urn:microsoft.com/office/officeart/2005/8/layout/hList2"/>
    <dgm:cxn modelId="{427EF5FA-3116-49C5-9025-60D98E1EC903}" srcId="{00F40A4E-58C5-44E5-A2CB-31E8D58F4E9D}" destId="{2243CF21-DDB9-4E43-80CC-14814AADDEA9}" srcOrd="2" destOrd="0" parTransId="{902E7E17-5831-431E-A7BE-AC49162BF461}" sibTransId="{4FAE61C7-85A4-4B5E-98B9-E23BCE32EE9C}"/>
    <dgm:cxn modelId="{8C2CAD03-8E9D-4C64-8595-AEA65A03B0EC}" type="presParOf" srcId="{B8C3654D-A83B-40A8-B4F3-8C41DC64E8E7}" destId="{40D10028-EBB5-4A10-A812-F02E3F9637F0}" srcOrd="0" destOrd="0" presId="urn:microsoft.com/office/officeart/2005/8/layout/hList2"/>
    <dgm:cxn modelId="{61E9FE47-9656-4137-BC31-5A602F8374A4}" type="presParOf" srcId="{40D10028-EBB5-4A10-A812-F02E3F9637F0}" destId="{78C9AB4B-D0F5-4B97-B8BE-90430F50C859}" srcOrd="0" destOrd="0" presId="urn:microsoft.com/office/officeart/2005/8/layout/hList2"/>
    <dgm:cxn modelId="{01C24AA1-A12B-469E-BC32-5EFF17522DD6}" type="presParOf" srcId="{40D10028-EBB5-4A10-A812-F02E3F9637F0}" destId="{409DDAF5-E5FB-405A-837A-DDA1CC3B8C56}" srcOrd="1" destOrd="0" presId="urn:microsoft.com/office/officeart/2005/8/layout/hList2"/>
    <dgm:cxn modelId="{104335A0-B36E-4F7C-B28C-272B4373803A}" type="presParOf" srcId="{40D10028-EBB5-4A10-A812-F02E3F9637F0}" destId="{D8AAE326-D32D-4898-8CFD-B045D87E8B4A}" srcOrd="2" destOrd="0" presId="urn:microsoft.com/office/officeart/2005/8/layout/hList2"/>
    <dgm:cxn modelId="{4BFA1663-9B14-4CE4-B0B6-F482A16B049C}" type="presParOf" srcId="{B8C3654D-A83B-40A8-B4F3-8C41DC64E8E7}" destId="{65E3D7E5-92F8-47DE-813B-8BBFA8291D61}" srcOrd="1" destOrd="0" presId="urn:microsoft.com/office/officeart/2005/8/layout/hList2"/>
    <dgm:cxn modelId="{3B7111EF-C9AE-44E9-AC32-44C29327AE7B}" type="presParOf" srcId="{B8C3654D-A83B-40A8-B4F3-8C41DC64E8E7}" destId="{D323FFBA-9A38-4AC3-9090-E26C4F45144C}" srcOrd="2" destOrd="0" presId="urn:microsoft.com/office/officeart/2005/8/layout/hList2"/>
    <dgm:cxn modelId="{72C204F4-2F2E-4C99-8ED2-506227EA9530}" type="presParOf" srcId="{D323FFBA-9A38-4AC3-9090-E26C4F45144C}" destId="{884E636C-A56D-41AA-9ED9-3AD6D4920F20}" srcOrd="0" destOrd="0" presId="urn:microsoft.com/office/officeart/2005/8/layout/hList2"/>
    <dgm:cxn modelId="{1445DC12-AF39-41E4-89B7-014959011260}" type="presParOf" srcId="{D323FFBA-9A38-4AC3-9090-E26C4F45144C}" destId="{7CA5DAB6-ABB5-4CDC-818A-7A773B5251EE}" srcOrd="1" destOrd="0" presId="urn:microsoft.com/office/officeart/2005/8/layout/hList2"/>
    <dgm:cxn modelId="{E912A314-D5A2-4819-BF03-56B1F33E1BDB}" type="presParOf" srcId="{D323FFBA-9A38-4AC3-9090-E26C4F45144C}" destId="{89F6C6A2-0EE1-43C9-9C94-00E19E7E7396}" srcOrd="2" destOrd="0" presId="urn:microsoft.com/office/officeart/2005/8/layout/hList2"/>
    <dgm:cxn modelId="{1E8D9147-CF29-48A1-B90D-2E7BF0BBD728}" type="presParOf" srcId="{B8C3654D-A83B-40A8-B4F3-8C41DC64E8E7}" destId="{90DD0242-AAAC-4D17-AFD0-071FE3DB4D98}" srcOrd="3" destOrd="0" presId="urn:microsoft.com/office/officeart/2005/8/layout/hList2"/>
    <dgm:cxn modelId="{5EFD4D67-B703-4079-8D27-54B2473CBE94}" type="presParOf" srcId="{B8C3654D-A83B-40A8-B4F3-8C41DC64E8E7}" destId="{EF319304-2392-48B1-A2C8-738F45A47D18}" srcOrd="4" destOrd="0" presId="urn:microsoft.com/office/officeart/2005/8/layout/hList2"/>
    <dgm:cxn modelId="{118E4E64-B692-4A68-B198-D5B3453019A9}" type="presParOf" srcId="{EF319304-2392-48B1-A2C8-738F45A47D18}" destId="{65DB11A7-A482-40F9-874B-10D897836E53}" srcOrd="0" destOrd="0" presId="urn:microsoft.com/office/officeart/2005/8/layout/hList2"/>
    <dgm:cxn modelId="{5C6A5BEC-D1F8-43F3-8798-92D24787CF29}" type="presParOf" srcId="{EF319304-2392-48B1-A2C8-738F45A47D18}" destId="{23EC9565-AD39-4516-A30C-3BDC07D05BF4}" srcOrd="1" destOrd="0" presId="urn:microsoft.com/office/officeart/2005/8/layout/hList2"/>
    <dgm:cxn modelId="{E4C8CEFF-50E3-4600-A32C-21B0083C66CC}" type="presParOf" srcId="{EF319304-2392-48B1-A2C8-738F45A47D18}" destId="{D6E8BB4D-ECB2-4F8A-950B-228FC1D5487F}" srcOrd="2" destOrd="0" presId="urn:microsoft.com/office/officeart/2005/8/layout/h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994B46-4FD4-430C-BF3C-F9BB019D503C}" type="doc">
      <dgm:prSet loTypeId="urn:microsoft.com/office/officeart/2008/layout/AlternatingHexagons" loCatId="list" qsTypeId="urn:microsoft.com/office/officeart/2005/8/quickstyle/simple3" qsCatId="simple" csTypeId="urn:microsoft.com/office/officeart/2005/8/colors/colorful4" csCatId="colorful" phldr="1"/>
      <dgm:spPr/>
      <dgm:t>
        <a:bodyPr/>
        <a:lstStyle/>
        <a:p>
          <a:endParaRPr lang="en-US"/>
        </a:p>
      </dgm:t>
    </dgm:pt>
    <dgm:pt modelId="{AE6F4F83-E380-442A-93F9-439B283FC91A}">
      <dgm:prSet phldrT="[Text]"/>
      <dgm:spPr/>
      <dgm:t>
        <a:bodyPr/>
        <a:lstStyle/>
        <a:p>
          <a:r>
            <a:rPr lang="en-US"/>
            <a:t>Facebook Instagram</a:t>
          </a:r>
        </a:p>
        <a:p>
          <a:r>
            <a:rPr lang="en-US"/>
            <a:t>Twitter</a:t>
          </a:r>
        </a:p>
      </dgm:t>
    </dgm:pt>
    <dgm:pt modelId="{781216F3-15F1-45C1-B8D9-0E5B037BC0E0}" type="parTrans" cxnId="{96261173-15C3-48C4-A09C-15AF5A414C2D}">
      <dgm:prSet/>
      <dgm:spPr/>
      <dgm:t>
        <a:bodyPr/>
        <a:lstStyle/>
        <a:p>
          <a:endParaRPr lang="en-US"/>
        </a:p>
      </dgm:t>
    </dgm:pt>
    <dgm:pt modelId="{81A66D78-6DD2-433E-8D17-49701A383CC6}" type="sibTrans" cxnId="{96261173-15C3-48C4-A09C-15AF5A414C2D}">
      <dgm:prSet/>
      <dgm:spPr/>
      <dgm:t>
        <a:bodyPr/>
        <a:lstStyle/>
        <a:p>
          <a:r>
            <a:rPr lang="en-US"/>
            <a:t>SOCIAL MEDIA</a:t>
          </a:r>
        </a:p>
      </dgm:t>
    </dgm:pt>
    <dgm:pt modelId="{69A1C90B-74D2-410C-B3C1-5F1E6E717CD8}">
      <dgm:prSet phldrT="[Text]"/>
      <dgm:spPr/>
      <dgm:t>
        <a:bodyPr/>
        <a:lstStyle/>
        <a:p>
          <a:r>
            <a:rPr lang="en-US"/>
            <a:t>EVENT WEBSITE</a:t>
          </a:r>
        </a:p>
      </dgm:t>
    </dgm:pt>
    <dgm:pt modelId="{D137BA9E-5F1D-4251-8E75-F3CE31BAD318}" type="parTrans" cxnId="{CFF8B83A-55FC-4FB4-8712-F74ED0F90323}">
      <dgm:prSet/>
      <dgm:spPr/>
      <dgm:t>
        <a:bodyPr/>
        <a:lstStyle/>
        <a:p>
          <a:endParaRPr lang="en-US"/>
        </a:p>
      </dgm:t>
    </dgm:pt>
    <dgm:pt modelId="{6DD15B0B-B97C-49DC-B1ED-EE91DBBC28E9}" type="sibTrans" cxnId="{CFF8B83A-55FC-4FB4-8712-F74ED0F90323}">
      <dgm:prSet/>
      <dgm:spPr/>
      <dgm:t>
        <a:bodyPr/>
        <a:lstStyle/>
        <a:p>
          <a:r>
            <a:rPr lang="en-US"/>
            <a:t>Fairyhill website</a:t>
          </a:r>
        </a:p>
      </dgm:t>
    </dgm:pt>
    <dgm:pt modelId="{4E6E67D0-75B7-4CE2-81CF-C39DB340036F}">
      <dgm:prSet custT="1"/>
      <dgm:spPr/>
      <dgm:t>
        <a:bodyPr/>
        <a:lstStyle/>
        <a:p>
          <a:r>
            <a:rPr lang="en-US" sz="900"/>
            <a:t>PARTNERSHIPS</a:t>
          </a:r>
        </a:p>
      </dgm:t>
    </dgm:pt>
    <dgm:pt modelId="{34F9EF7D-C549-4E2E-935C-A6FB58FBABDD}" type="parTrans" cxnId="{92AFE364-4DE7-4292-B57D-755213A7D4B4}">
      <dgm:prSet/>
      <dgm:spPr/>
      <dgm:t>
        <a:bodyPr/>
        <a:lstStyle/>
        <a:p>
          <a:endParaRPr lang="en-US"/>
        </a:p>
      </dgm:t>
    </dgm:pt>
    <dgm:pt modelId="{819BAEFC-0BDA-4FB4-812A-C077C201DA3F}" type="sibTrans" cxnId="{92AFE364-4DE7-4292-B57D-755213A7D4B4}">
      <dgm:prSet/>
      <dgm:spPr/>
      <dgm:t>
        <a:bodyPr/>
        <a:lstStyle/>
        <a:p>
          <a:r>
            <a:rPr lang="en-US"/>
            <a:t>Local sponsors</a:t>
          </a:r>
        </a:p>
        <a:p>
          <a:r>
            <a:rPr lang="en-US"/>
            <a:t>Vendors</a:t>
          </a:r>
        </a:p>
      </dgm:t>
    </dgm:pt>
    <dgm:pt modelId="{28C17D0B-AD57-49DC-BC18-F8E7437C6A3C}">
      <dgm:prSet custT="1"/>
      <dgm:spPr/>
      <dgm:t>
        <a:bodyPr/>
        <a:lstStyle/>
        <a:p>
          <a:r>
            <a:rPr lang="en-US" sz="800"/>
            <a:t>Local newspaper</a:t>
          </a:r>
        </a:p>
        <a:p>
          <a:r>
            <a:rPr lang="en-US" sz="800"/>
            <a:t>Radio adds</a:t>
          </a:r>
        </a:p>
        <a:p>
          <a:r>
            <a:rPr lang="en-US" sz="800"/>
            <a:t>Flyers</a:t>
          </a:r>
        </a:p>
        <a:p>
          <a:r>
            <a:rPr lang="en-US" sz="800"/>
            <a:t>Banners</a:t>
          </a:r>
        </a:p>
        <a:p>
          <a:r>
            <a:rPr lang="en-US" sz="800"/>
            <a:t>Posters</a:t>
          </a:r>
        </a:p>
      </dgm:t>
    </dgm:pt>
    <dgm:pt modelId="{E7673A20-2A03-47FB-978C-5DB3C0926FF5}" type="parTrans" cxnId="{6FCE2553-68F6-4962-B1B0-6A2FA98CB749}">
      <dgm:prSet/>
      <dgm:spPr/>
      <dgm:t>
        <a:bodyPr/>
        <a:lstStyle/>
        <a:p>
          <a:endParaRPr lang="en-US"/>
        </a:p>
      </dgm:t>
    </dgm:pt>
    <dgm:pt modelId="{21DA7EF7-6134-4389-A291-57545690A9F3}" type="sibTrans" cxnId="{6FCE2553-68F6-4962-B1B0-6A2FA98CB749}">
      <dgm:prSet/>
      <dgm:spPr/>
      <dgm:t>
        <a:bodyPr/>
        <a:lstStyle/>
        <a:p>
          <a:r>
            <a:rPr lang="en-US"/>
            <a:t>LOCAL MEDIA</a:t>
          </a:r>
        </a:p>
      </dgm:t>
    </dgm:pt>
    <dgm:pt modelId="{4CC01FAA-519B-4DF1-8A75-88F555EA9D32}" type="pres">
      <dgm:prSet presAssocID="{88994B46-4FD4-430C-BF3C-F9BB019D503C}" presName="Name0" presStyleCnt="0">
        <dgm:presLayoutVars>
          <dgm:chMax/>
          <dgm:chPref/>
          <dgm:dir/>
          <dgm:animLvl val="lvl"/>
        </dgm:presLayoutVars>
      </dgm:prSet>
      <dgm:spPr/>
    </dgm:pt>
    <dgm:pt modelId="{4BD67BA7-B2AB-407E-A94A-A07CD50FB7C7}" type="pres">
      <dgm:prSet presAssocID="{AE6F4F83-E380-442A-93F9-439B283FC91A}" presName="composite" presStyleCnt="0"/>
      <dgm:spPr/>
    </dgm:pt>
    <dgm:pt modelId="{27CB97D8-0AB6-47FD-8524-A5958EBAB84E}" type="pres">
      <dgm:prSet presAssocID="{AE6F4F83-E380-442A-93F9-439B283FC91A}" presName="Parent1" presStyleLbl="node1" presStyleIdx="0" presStyleCnt="8">
        <dgm:presLayoutVars>
          <dgm:chMax val="1"/>
          <dgm:chPref val="1"/>
          <dgm:bulletEnabled val="1"/>
        </dgm:presLayoutVars>
      </dgm:prSet>
      <dgm:spPr/>
    </dgm:pt>
    <dgm:pt modelId="{3FCF0A99-35E0-477F-B3B0-89BCD8A6C339}" type="pres">
      <dgm:prSet presAssocID="{AE6F4F83-E380-442A-93F9-439B283FC91A}" presName="Childtext1" presStyleLbl="revTx" presStyleIdx="0" presStyleCnt="4">
        <dgm:presLayoutVars>
          <dgm:chMax val="0"/>
          <dgm:chPref val="0"/>
          <dgm:bulletEnabled val="1"/>
        </dgm:presLayoutVars>
      </dgm:prSet>
      <dgm:spPr/>
    </dgm:pt>
    <dgm:pt modelId="{02D1FCEC-C8B7-4410-9E88-0C271BE3E16C}" type="pres">
      <dgm:prSet presAssocID="{AE6F4F83-E380-442A-93F9-439B283FC91A}" presName="BalanceSpacing" presStyleCnt="0"/>
      <dgm:spPr/>
    </dgm:pt>
    <dgm:pt modelId="{A0334D48-E115-458F-B036-8BD25EABC3CA}" type="pres">
      <dgm:prSet presAssocID="{AE6F4F83-E380-442A-93F9-439B283FC91A}" presName="BalanceSpacing1" presStyleCnt="0"/>
      <dgm:spPr/>
    </dgm:pt>
    <dgm:pt modelId="{53944FDA-61FC-4996-9F38-E246979FADB1}" type="pres">
      <dgm:prSet presAssocID="{81A66D78-6DD2-433E-8D17-49701A383CC6}" presName="Accent1Text" presStyleLbl="node1" presStyleIdx="1" presStyleCnt="8"/>
      <dgm:spPr/>
    </dgm:pt>
    <dgm:pt modelId="{A7BE3742-920F-4661-9540-62C8CBEAF138}" type="pres">
      <dgm:prSet presAssocID="{81A66D78-6DD2-433E-8D17-49701A383CC6}" presName="spaceBetweenRectangles" presStyleCnt="0"/>
      <dgm:spPr/>
    </dgm:pt>
    <dgm:pt modelId="{94B00FB2-11DE-4A36-8641-CEF2F08EC6C1}" type="pres">
      <dgm:prSet presAssocID="{69A1C90B-74D2-410C-B3C1-5F1E6E717CD8}" presName="composite" presStyleCnt="0"/>
      <dgm:spPr/>
    </dgm:pt>
    <dgm:pt modelId="{5089742B-ACEE-4846-801C-04F88E0DE662}" type="pres">
      <dgm:prSet presAssocID="{69A1C90B-74D2-410C-B3C1-5F1E6E717CD8}" presName="Parent1" presStyleLbl="node1" presStyleIdx="2" presStyleCnt="8">
        <dgm:presLayoutVars>
          <dgm:chMax val="1"/>
          <dgm:chPref val="1"/>
          <dgm:bulletEnabled val="1"/>
        </dgm:presLayoutVars>
      </dgm:prSet>
      <dgm:spPr/>
    </dgm:pt>
    <dgm:pt modelId="{C79A93A8-718E-469F-B7E4-D061A6924FBA}" type="pres">
      <dgm:prSet presAssocID="{69A1C90B-74D2-410C-B3C1-5F1E6E717CD8}" presName="Childtext1" presStyleLbl="revTx" presStyleIdx="1" presStyleCnt="4">
        <dgm:presLayoutVars>
          <dgm:chMax val="0"/>
          <dgm:chPref val="0"/>
          <dgm:bulletEnabled val="1"/>
        </dgm:presLayoutVars>
      </dgm:prSet>
      <dgm:spPr/>
    </dgm:pt>
    <dgm:pt modelId="{7B802BC5-554F-429A-A399-A73B654181C7}" type="pres">
      <dgm:prSet presAssocID="{69A1C90B-74D2-410C-B3C1-5F1E6E717CD8}" presName="BalanceSpacing" presStyleCnt="0"/>
      <dgm:spPr/>
    </dgm:pt>
    <dgm:pt modelId="{84F4D6DA-3D58-4623-AE6D-17EBDC890518}" type="pres">
      <dgm:prSet presAssocID="{69A1C90B-74D2-410C-B3C1-5F1E6E717CD8}" presName="BalanceSpacing1" presStyleCnt="0"/>
      <dgm:spPr/>
    </dgm:pt>
    <dgm:pt modelId="{6E8979E2-45FB-411F-A303-7B6FD1A08C62}" type="pres">
      <dgm:prSet presAssocID="{6DD15B0B-B97C-49DC-B1ED-EE91DBBC28E9}" presName="Accent1Text" presStyleLbl="node1" presStyleIdx="3" presStyleCnt="8"/>
      <dgm:spPr/>
    </dgm:pt>
    <dgm:pt modelId="{7C09E9DD-8A59-4172-AFB0-F34FDB00B6AD}" type="pres">
      <dgm:prSet presAssocID="{6DD15B0B-B97C-49DC-B1ED-EE91DBBC28E9}" presName="spaceBetweenRectangles" presStyleCnt="0"/>
      <dgm:spPr/>
    </dgm:pt>
    <dgm:pt modelId="{CB844AF4-0B0B-41D6-A3A3-C3031D3EED8A}" type="pres">
      <dgm:prSet presAssocID="{28C17D0B-AD57-49DC-BC18-F8E7437C6A3C}" presName="composite" presStyleCnt="0"/>
      <dgm:spPr/>
    </dgm:pt>
    <dgm:pt modelId="{3F74CF33-004C-4936-A012-DE9F3D7FC116}" type="pres">
      <dgm:prSet presAssocID="{28C17D0B-AD57-49DC-BC18-F8E7437C6A3C}" presName="Parent1" presStyleLbl="node1" presStyleIdx="4" presStyleCnt="8" custScaleX="104209">
        <dgm:presLayoutVars>
          <dgm:chMax val="1"/>
          <dgm:chPref val="1"/>
          <dgm:bulletEnabled val="1"/>
        </dgm:presLayoutVars>
      </dgm:prSet>
      <dgm:spPr/>
    </dgm:pt>
    <dgm:pt modelId="{379F158A-D522-4E4F-A20E-6DD9328B7A90}" type="pres">
      <dgm:prSet presAssocID="{28C17D0B-AD57-49DC-BC18-F8E7437C6A3C}" presName="Childtext1" presStyleLbl="revTx" presStyleIdx="2" presStyleCnt="4">
        <dgm:presLayoutVars>
          <dgm:chMax val="0"/>
          <dgm:chPref val="0"/>
          <dgm:bulletEnabled val="1"/>
        </dgm:presLayoutVars>
      </dgm:prSet>
      <dgm:spPr/>
    </dgm:pt>
    <dgm:pt modelId="{7E5080EA-D4A3-45AD-AB8E-2568BCBA5062}" type="pres">
      <dgm:prSet presAssocID="{28C17D0B-AD57-49DC-BC18-F8E7437C6A3C}" presName="BalanceSpacing" presStyleCnt="0"/>
      <dgm:spPr/>
    </dgm:pt>
    <dgm:pt modelId="{E585154E-2ECA-48CA-8AE4-3CE6E9D24070}" type="pres">
      <dgm:prSet presAssocID="{28C17D0B-AD57-49DC-BC18-F8E7437C6A3C}" presName="BalanceSpacing1" presStyleCnt="0"/>
      <dgm:spPr/>
    </dgm:pt>
    <dgm:pt modelId="{8D89E904-6378-4177-9EB0-918125A9312B}" type="pres">
      <dgm:prSet presAssocID="{21DA7EF7-6134-4389-A291-57545690A9F3}" presName="Accent1Text" presStyleLbl="node1" presStyleIdx="5" presStyleCnt="8"/>
      <dgm:spPr/>
    </dgm:pt>
    <dgm:pt modelId="{F08DEB1D-1149-4825-B295-B4C6D4B88A76}" type="pres">
      <dgm:prSet presAssocID="{21DA7EF7-6134-4389-A291-57545690A9F3}" presName="spaceBetweenRectangles" presStyleCnt="0"/>
      <dgm:spPr/>
    </dgm:pt>
    <dgm:pt modelId="{9A080F9C-4C6C-4184-8621-E48AF4BBA022}" type="pres">
      <dgm:prSet presAssocID="{4E6E67D0-75B7-4CE2-81CF-C39DB340036F}" presName="composite" presStyleCnt="0"/>
      <dgm:spPr/>
    </dgm:pt>
    <dgm:pt modelId="{CDF144CA-2C56-4F88-AC63-6006771444BD}" type="pres">
      <dgm:prSet presAssocID="{4E6E67D0-75B7-4CE2-81CF-C39DB340036F}" presName="Parent1" presStyleLbl="node1" presStyleIdx="6" presStyleCnt="8">
        <dgm:presLayoutVars>
          <dgm:chMax val="1"/>
          <dgm:chPref val="1"/>
          <dgm:bulletEnabled val="1"/>
        </dgm:presLayoutVars>
      </dgm:prSet>
      <dgm:spPr/>
    </dgm:pt>
    <dgm:pt modelId="{A70F5D08-480A-4981-9607-7FF3FD282E98}" type="pres">
      <dgm:prSet presAssocID="{4E6E67D0-75B7-4CE2-81CF-C39DB340036F}" presName="Childtext1" presStyleLbl="revTx" presStyleIdx="3" presStyleCnt="4">
        <dgm:presLayoutVars>
          <dgm:chMax val="0"/>
          <dgm:chPref val="0"/>
          <dgm:bulletEnabled val="1"/>
        </dgm:presLayoutVars>
      </dgm:prSet>
      <dgm:spPr/>
    </dgm:pt>
    <dgm:pt modelId="{D53A0863-EAE8-4D79-9CD4-87B4388BBD60}" type="pres">
      <dgm:prSet presAssocID="{4E6E67D0-75B7-4CE2-81CF-C39DB340036F}" presName="BalanceSpacing" presStyleCnt="0"/>
      <dgm:spPr/>
    </dgm:pt>
    <dgm:pt modelId="{3C4B9DB6-5DC8-483F-AA73-B15BD20558BE}" type="pres">
      <dgm:prSet presAssocID="{4E6E67D0-75B7-4CE2-81CF-C39DB340036F}" presName="BalanceSpacing1" presStyleCnt="0"/>
      <dgm:spPr/>
    </dgm:pt>
    <dgm:pt modelId="{EC21165F-F5B1-4618-A608-C263F66B915D}" type="pres">
      <dgm:prSet presAssocID="{819BAEFC-0BDA-4FB4-812A-C077C201DA3F}" presName="Accent1Text" presStyleLbl="node1" presStyleIdx="7" presStyleCnt="8"/>
      <dgm:spPr/>
    </dgm:pt>
  </dgm:ptLst>
  <dgm:cxnLst>
    <dgm:cxn modelId="{5106F20C-37DA-49D6-9C68-24BD96725533}" type="presOf" srcId="{28C17D0B-AD57-49DC-BC18-F8E7437C6A3C}" destId="{3F74CF33-004C-4936-A012-DE9F3D7FC116}" srcOrd="0" destOrd="0" presId="urn:microsoft.com/office/officeart/2008/layout/AlternatingHexagons"/>
    <dgm:cxn modelId="{E1B9371D-868D-44C2-B4AD-BE45FEA7A7F3}" type="presOf" srcId="{AE6F4F83-E380-442A-93F9-439B283FC91A}" destId="{27CB97D8-0AB6-47FD-8524-A5958EBAB84E}" srcOrd="0" destOrd="0" presId="urn:microsoft.com/office/officeart/2008/layout/AlternatingHexagons"/>
    <dgm:cxn modelId="{885F2C3A-DB1E-4A1B-8F37-C071A151EBA0}" type="presOf" srcId="{819BAEFC-0BDA-4FB4-812A-C077C201DA3F}" destId="{EC21165F-F5B1-4618-A608-C263F66B915D}" srcOrd="0" destOrd="0" presId="urn:microsoft.com/office/officeart/2008/layout/AlternatingHexagons"/>
    <dgm:cxn modelId="{CFF8B83A-55FC-4FB4-8712-F74ED0F90323}" srcId="{88994B46-4FD4-430C-BF3C-F9BB019D503C}" destId="{69A1C90B-74D2-410C-B3C1-5F1E6E717CD8}" srcOrd="1" destOrd="0" parTransId="{D137BA9E-5F1D-4251-8E75-F3CE31BAD318}" sibTransId="{6DD15B0B-B97C-49DC-B1ED-EE91DBBC28E9}"/>
    <dgm:cxn modelId="{92AFE364-4DE7-4292-B57D-755213A7D4B4}" srcId="{88994B46-4FD4-430C-BF3C-F9BB019D503C}" destId="{4E6E67D0-75B7-4CE2-81CF-C39DB340036F}" srcOrd="3" destOrd="0" parTransId="{34F9EF7D-C549-4E2E-935C-A6FB58FBABDD}" sibTransId="{819BAEFC-0BDA-4FB4-812A-C077C201DA3F}"/>
    <dgm:cxn modelId="{67B30F6E-2D31-4F87-901D-428446C51519}" type="presOf" srcId="{69A1C90B-74D2-410C-B3C1-5F1E6E717CD8}" destId="{5089742B-ACEE-4846-801C-04F88E0DE662}" srcOrd="0" destOrd="0" presId="urn:microsoft.com/office/officeart/2008/layout/AlternatingHexagons"/>
    <dgm:cxn modelId="{CACFF46F-BA68-462D-B427-C89B020BBF11}" type="presOf" srcId="{4E6E67D0-75B7-4CE2-81CF-C39DB340036F}" destId="{CDF144CA-2C56-4F88-AC63-6006771444BD}" srcOrd="0" destOrd="0" presId="urn:microsoft.com/office/officeart/2008/layout/AlternatingHexagons"/>
    <dgm:cxn modelId="{96261173-15C3-48C4-A09C-15AF5A414C2D}" srcId="{88994B46-4FD4-430C-BF3C-F9BB019D503C}" destId="{AE6F4F83-E380-442A-93F9-439B283FC91A}" srcOrd="0" destOrd="0" parTransId="{781216F3-15F1-45C1-B8D9-0E5B037BC0E0}" sibTransId="{81A66D78-6DD2-433E-8D17-49701A383CC6}"/>
    <dgm:cxn modelId="{6FCE2553-68F6-4962-B1B0-6A2FA98CB749}" srcId="{88994B46-4FD4-430C-BF3C-F9BB019D503C}" destId="{28C17D0B-AD57-49DC-BC18-F8E7437C6A3C}" srcOrd="2" destOrd="0" parTransId="{E7673A20-2A03-47FB-978C-5DB3C0926FF5}" sibTransId="{21DA7EF7-6134-4389-A291-57545690A9F3}"/>
    <dgm:cxn modelId="{046D7E59-948B-4071-B5E5-256F2FA02E50}" type="presOf" srcId="{81A66D78-6DD2-433E-8D17-49701A383CC6}" destId="{53944FDA-61FC-4996-9F38-E246979FADB1}" srcOrd="0" destOrd="0" presId="urn:microsoft.com/office/officeart/2008/layout/AlternatingHexagons"/>
    <dgm:cxn modelId="{F81ED57D-EA7B-441A-9631-90B6EC852A23}" type="presOf" srcId="{21DA7EF7-6134-4389-A291-57545690A9F3}" destId="{8D89E904-6378-4177-9EB0-918125A9312B}" srcOrd="0" destOrd="0" presId="urn:microsoft.com/office/officeart/2008/layout/AlternatingHexagons"/>
    <dgm:cxn modelId="{AF18E8AD-2C9E-4F92-A85B-462D7CD774F2}" type="presOf" srcId="{6DD15B0B-B97C-49DC-B1ED-EE91DBBC28E9}" destId="{6E8979E2-45FB-411F-A303-7B6FD1A08C62}" srcOrd="0" destOrd="0" presId="urn:microsoft.com/office/officeart/2008/layout/AlternatingHexagons"/>
    <dgm:cxn modelId="{61A823D2-0208-4C6C-B11C-54BAFADAB774}" type="presOf" srcId="{88994B46-4FD4-430C-BF3C-F9BB019D503C}" destId="{4CC01FAA-519B-4DF1-8A75-88F555EA9D32}" srcOrd="0" destOrd="0" presId="urn:microsoft.com/office/officeart/2008/layout/AlternatingHexagons"/>
    <dgm:cxn modelId="{2D261CAD-E806-4900-8967-CBAA046E4A6F}" type="presParOf" srcId="{4CC01FAA-519B-4DF1-8A75-88F555EA9D32}" destId="{4BD67BA7-B2AB-407E-A94A-A07CD50FB7C7}" srcOrd="0" destOrd="0" presId="urn:microsoft.com/office/officeart/2008/layout/AlternatingHexagons"/>
    <dgm:cxn modelId="{61EF2CE3-4164-4432-BAA5-7E5648608351}" type="presParOf" srcId="{4BD67BA7-B2AB-407E-A94A-A07CD50FB7C7}" destId="{27CB97D8-0AB6-47FD-8524-A5958EBAB84E}" srcOrd="0" destOrd="0" presId="urn:microsoft.com/office/officeart/2008/layout/AlternatingHexagons"/>
    <dgm:cxn modelId="{2F7412BE-17ED-4F18-A0B4-1B7DDBF29226}" type="presParOf" srcId="{4BD67BA7-B2AB-407E-A94A-A07CD50FB7C7}" destId="{3FCF0A99-35E0-477F-B3B0-89BCD8A6C339}" srcOrd="1" destOrd="0" presId="urn:microsoft.com/office/officeart/2008/layout/AlternatingHexagons"/>
    <dgm:cxn modelId="{B14DBB80-3281-43A8-AF9A-0BABDCDD56F0}" type="presParOf" srcId="{4BD67BA7-B2AB-407E-A94A-A07CD50FB7C7}" destId="{02D1FCEC-C8B7-4410-9E88-0C271BE3E16C}" srcOrd="2" destOrd="0" presId="urn:microsoft.com/office/officeart/2008/layout/AlternatingHexagons"/>
    <dgm:cxn modelId="{AE475A14-AFBE-4132-84A2-0798317E1381}" type="presParOf" srcId="{4BD67BA7-B2AB-407E-A94A-A07CD50FB7C7}" destId="{A0334D48-E115-458F-B036-8BD25EABC3CA}" srcOrd="3" destOrd="0" presId="urn:microsoft.com/office/officeart/2008/layout/AlternatingHexagons"/>
    <dgm:cxn modelId="{B75C26D5-EFC0-4E87-966D-7A53AF714626}" type="presParOf" srcId="{4BD67BA7-B2AB-407E-A94A-A07CD50FB7C7}" destId="{53944FDA-61FC-4996-9F38-E246979FADB1}" srcOrd="4" destOrd="0" presId="urn:microsoft.com/office/officeart/2008/layout/AlternatingHexagons"/>
    <dgm:cxn modelId="{8B9E6BBF-9380-4E2C-AF1E-178DE0C318A7}" type="presParOf" srcId="{4CC01FAA-519B-4DF1-8A75-88F555EA9D32}" destId="{A7BE3742-920F-4661-9540-62C8CBEAF138}" srcOrd="1" destOrd="0" presId="urn:microsoft.com/office/officeart/2008/layout/AlternatingHexagons"/>
    <dgm:cxn modelId="{7633F358-3AE0-436E-993B-00B667CE6C71}" type="presParOf" srcId="{4CC01FAA-519B-4DF1-8A75-88F555EA9D32}" destId="{94B00FB2-11DE-4A36-8641-CEF2F08EC6C1}" srcOrd="2" destOrd="0" presId="urn:microsoft.com/office/officeart/2008/layout/AlternatingHexagons"/>
    <dgm:cxn modelId="{77680DE6-CCBF-48A4-96FB-788E56C8A2A2}" type="presParOf" srcId="{94B00FB2-11DE-4A36-8641-CEF2F08EC6C1}" destId="{5089742B-ACEE-4846-801C-04F88E0DE662}" srcOrd="0" destOrd="0" presId="urn:microsoft.com/office/officeart/2008/layout/AlternatingHexagons"/>
    <dgm:cxn modelId="{C2D04F1D-D17B-409F-9779-3F801593F8B5}" type="presParOf" srcId="{94B00FB2-11DE-4A36-8641-CEF2F08EC6C1}" destId="{C79A93A8-718E-469F-B7E4-D061A6924FBA}" srcOrd="1" destOrd="0" presId="urn:microsoft.com/office/officeart/2008/layout/AlternatingHexagons"/>
    <dgm:cxn modelId="{20FFCEF8-9B21-4495-B3A0-3DFC7CD314CD}" type="presParOf" srcId="{94B00FB2-11DE-4A36-8641-CEF2F08EC6C1}" destId="{7B802BC5-554F-429A-A399-A73B654181C7}" srcOrd="2" destOrd="0" presId="urn:microsoft.com/office/officeart/2008/layout/AlternatingHexagons"/>
    <dgm:cxn modelId="{BB5ECFA9-729A-4E60-B7C1-73E8AB1CA23A}" type="presParOf" srcId="{94B00FB2-11DE-4A36-8641-CEF2F08EC6C1}" destId="{84F4D6DA-3D58-4623-AE6D-17EBDC890518}" srcOrd="3" destOrd="0" presId="urn:microsoft.com/office/officeart/2008/layout/AlternatingHexagons"/>
    <dgm:cxn modelId="{F9C3825A-E002-4BB9-AE09-DF6EBE123428}" type="presParOf" srcId="{94B00FB2-11DE-4A36-8641-CEF2F08EC6C1}" destId="{6E8979E2-45FB-411F-A303-7B6FD1A08C62}" srcOrd="4" destOrd="0" presId="urn:microsoft.com/office/officeart/2008/layout/AlternatingHexagons"/>
    <dgm:cxn modelId="{9BD13569-20D1-495C-89BC-42A68896150E}" type="presParOf" srcId="{4CC01FAA-519B-4DF1-8A75-88F555EA9D32}" destId="{7C09E9DD-8A59-4172-AFB0-F34FDB00B6AD}" srcOrd="3" destOrd="0" presId="urn:microsoft.com/office/officeart/2008/layout/AlternatingHexagons"/>
    <dgm:cxn modelId="{EF285F4C-D91E-4C8F-94C0-000D5B72E186}" type="presParOf" srcId="{4CC01FAA-519B-4DF1-8A75-88F555EA9D32}" destId="{CB844AF4-0B0B-41D6-A3A3-C3031D3EED8A}" srcOrd="4" destOrd="0" presId="urn:microsoft.com/office/officeart/2008/layout/AlternatingHexagons"/>
    <dgm:cxn modelId="{8C072081-F911-4F4F-8D52-0811DA16E7E3}" type="presParOf" srcId="{CB844AF4-0B0B-41D6-A3A3-C3031D3EED8A}" destId="{3F74CF33-004C-4936-A012-DE9F3D7FC116}" srcOrd="0" destOrd="0" presId="urn:microsoft.com/office/officeart/2008/layout/AlternatingHexagons"/>
    <dgm:cxn modelId="{B29E6097-CA23-4669-B3EA-35AE360EB99C}" type="presParOf" srcId="{CB844AF4-0B0B-41D6-A3A3-C3031D3EED8A}" destId="{379F158A-D522-4E4F-A20E-6DD9328B7A90}" srcOrd="1" destOrd="0" presId="urn:microsoft.com/office/officeart/2008/layout/AlternatingHexagons"/>
    <dgm:cxn modelId="{C408631F-C4E2-4134-B633-F7A5AFE27FD4}" type="presParOf" srcId="{CB844AF4-0B0B-41D6-A3A3-C3031D3EED8A}" destId="{7E5080EA-D4A3-45AD-AB8E-2568BCBA5062}" srcOrd="2" destOrd="0" presId="urn:microsoft.com/office/officeart/2008/layout/AlternatingHexagons"/>
    <dgm:cxn modelId="{81CD8B95-0720-4D5D-B34A-26596EEF56DD}" type="presParOf" srcId="{CB844AF4-0B0B-41D6-A3A3-C3031D3EED8A}" destId="{E585154E-2ECA-48CA-8AE4-3CE6E9D24070}" srcOrd="3" destOrd="0" presId="urn:microsoft.com/office/officeart/2008/layout/AlternatingHexagons"/>
    <dgm:cxn modelId="{268190BF-5AF0-45B0-9A83-E71BC29EB911}" type="presParOf" srcId="{CB844AF4-0B0B-41D6-A3A3-C3031D3EED8A}" destId="{8D89E904-6378-4177-9EB0-918125A9312B}" srcOrd="4" destOrd="0" presId="urn:microsoft.com/office/officeart/2008/layout/AlternatingHexagons"/>
    <dgm:cxn modelId="{59CBD9C4-1252-402A-9AD9-2414C03F6110}" type="presParOf" srcId="{4CC01FAA-519B-4DF1-8A75-88F555EA9D32}" destId="{F08DEB1D-1149-4825-B295-B4C6D4B88A76}" srcOrd="5" destOrd="0" presId="urn:microsoft.com/office/officeart/2008/layout/AlternatingHexagons"/>
    <dgm:cxn modelId="{E32E6EA4-2809-4AA0-996F-3CAC9BDDB396}" type="presParOf" srcId="{4CC01FAA-519B-4DF1-8A75-88F555EA9D32}" destId="{9A080F9C-4C6C-4184-8621-E48AF4BBA022}" srcOrd="6" destOrd="0" presId="urn:microsoft.com/office/officeart/2008/layout/AlternatingHexagons"/>
    <dgm:cxn modelId="{D2E2C8EB-33A1-4D66-97F4-033EFA10C95C}" type="presParOf" srcId="{9A080F9C-4C6C-4184-8621-E48AF4BBA022}" destId="{CDF144CA-2C56-4F88-AC63-6006771444BD}" srcOrd="0" destOrd="0" presId="urn:microsoft.com/office/officeart/2008/layout/AlternatingHexagons"/>
    <dgm:cxn modelId="{142B5967-A355-48D0-A4CB-EF3FFA57CCB9}" type="presParOf" srcId="{9A080F9C-4C6C-4184-8621-E48AF4BBA022}" destId="{A70F5D08-480A-4981-9607-7FF3FD282E98}" srcOrd="1" destOrd="0" presId="urn:microsoft.com/office/officeart/2008/layout/AlternatingHexagons"/>
    <dgm:cxn modelId="{27CA2926-A90F-47F3-B746-94EA16913B65}" type="presParOf" srcId="{9A080F9C-4C6C-4184-8621-E48AF4BBA022}" destId="{D53A0863-EAE8-4D79-9CD4-87B4388BBD60}" srcOrd="2" destOrd="0" presId="urn:microsoft.com/office/officeart/2008/layout/AlternatingHexagons"/>
    <dgm:cxn modelId="{97E268EB-1B68-4D30-BE8B-81F732D5965A}" type="presParOf" srcId="{9A080F9C-4C6C-4184-8621-E48AF4BBA022}" destId="{3C4B9DB6-5DC8-483F-AA73-B15BD20558BE}" srcOrd="3" destOrd="0" presId="urn:microsoft.com/office/officeart/2008/layout/AlternatingHexagons"/>
    <dgm:cxn modelId="{38238840-4B50-4A81-BBAE-961430EADA2E}" type="presParOf" srcId="{9A080F9C-4C6C-4184-8621-E48AF4BBA022}" destId="{EC21165F-F5B1-4618-A608-C263F66B915D}" srcOrd="4" destOrd="0" presId="urn:microsoft.com/office/officeart/2008/layout/AlternatingHexagon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AAE326-D32D-4898-8CFD-B045D87E8B4A}">
      <dsp:nvSpPr>
        <dsp:cNvPr id="0" name=""/>
        <dsp:cNvSpPr/>
      </dsp:nvSpPr>
      <dsp:spPr>
        <a:xfrm rot="16200000">
          <a:off x="-1082958" y="1616423"/>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577850">
            <a:lnSpc>
              <a:spcPct val="90000"/>
            </a:lnSpc>
            <a:spcBef>
              <a:spcPct val="0"/>
            </a:spcBef>
            <a:spcAft>
              <a:spcPct val="35000"/>
            </a:spcAft>
            <a:buNone/>
          </a:pPr>
          <a:r>
            <a:rPr lang="en-US" sz="1300" kern="1200"/>
            <a:t>VENUE AND LOGISTICS</a:t>
          </a:r>
        </a:p>
      </dsp:txBody>
      <dsp:txXfrm>
        <a:off x="-1082958" y="1616423"/>
        <a:ext cx="2496312" cy="264340"/>
      </dsp:txXfrm>
    </dsp:sp>
    <dsp:sp modelId="{409DDAF5-E5FB-405A-837A-DDA1CC3B8C56}">
      <dsp:nvSpPr>
        <dsp:cNvPr id="0" name=""/>
        <dsp:cNvSpPr/>
      </dsp:nvSpPr>
      <dsp:spPr>
        <a:xfrm>
          <a:off x="297368" y="500438"/>
          <a:ext cx="131669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233134" rIns="106680" bIns="106680" numCol="1" spcCol="1270" anchor="t" anchorCtr="0">
          <a:noAutofit/>
        </a:bodyPr>
        <a:lstStyle/>
        <a:p>
          <a:pPr marL="114300" lvl="1" indent="-114300" algn="l" defTabSz="533400">
            <a:lnSpc>
              <a:spcPct val="90000"/>
            </a:lnSpc>
            <a:spcBef>
              <a:spcPct val="0"/>
            </a:spcBef>
            <a:spcAft>
              <a:spcPct val="15000"/>
            </a:spcAft>
            <a:buChar char="•"/>
          </a:pPr>
          <a:r>
            <a:rPr lang="en-US" sz="1200" kern="1200"/>
            <a:t>Planning the layout</a:t>
          </a:r>
        </a:p>
        <a:p>
          <a:pPr marL="114300" lvl="1" indent="-114300" algn="l" defTabSz="533400">
            <a:lnSpc>
              <a:spcPct val="90000"/>
            </a:lnSpc>
            <a:spcBef>
              <a:spcPct val="0"/>
            </a:spcBef>
            <a:spcAft>
              <a:spcPct val="15000"/>
            </a:spcAft>
            <a:buChar char="•"/>
          </a:pPr>
          <a:r>
            <a:rPr lang="en-US" sz="1200" kern="1200"/>
            <a:t>Decorations and lighting</a:t>
          </a:r>
        </a:p>
        <a:p>
          <a:pPr marL="114300" lvl="1" indent="-114300" algn="l" defTabSz="533400">
            <a:lnSpc>
              <a:spcPct val="90000"/>
            </a:lnSpc>
            <a:spcBef>
              <a:spcPct val="0"/>
            </a:spcBef>
            <a:spcAft>
              <a:spcPct val="15000"/>
            </a:spcAft>
            <a:buChar char="•"/>
          </a:pPr>
          <a:r>
            <a:rPr lang="en-US" sz="1200" kern="1200"/>
            <a:t>Schedule performances and activities</a:t>
          </a:r>
        </a:p>
        <a:p>
          <a:pPr marL="114300" lvl="1" indent="-114300" algn="l" defTabSz="533400">
            <a:lnSpc>
              <a:spcPct val="90000"/>
            </a:lnSpc>
            <a:spcBef>
              <a:spcPct val="0"/>
            </a:spcBef>
            <a:spcAft>
              <a:spcPct val="15000"/>
            </a:spcAft>
            <a:buChar char="•"/>
          </a:pPr>
          <a:r>
            <a:rPr lang="en-US" sz="1200" kern="1200"/>
            <a:t>Safety plan including exists, first aid.</a:t>
          </a:r>
        </a:p>
        <a:p>
          <a:pPr marL="114300" lvl="1" indent="-114300" algn="l" defTabSz="533400">
            <a:lnSpc>
              <a:spcPct val="90000"/>
            </a:lnSpc>
            <a:spcBef>
              <a:spcPct val="0"/>
            </a:spcBef>
            <a:spcAft>
              <a:spcPct val="15000"/>
            </a:spcAft>
            <a:buChar char="•"/>
          </a:pPr>
          <a:r>
            <a:rPr lang="en-US" sz="1200" kern="1200"/>
            <a:t>Facilities management</a:t>
          </a:r>
        </a:p>
      </dsp:txBody>
      <dsp:txXfrm>
        <a:off x="297368" y="500438"/>
        <a:ext cx="1316698" cy="2496312"/>
      </dsp:txXfrm>
    </dsp:sp>
    <dsp:sp modelId="{78C9AB4B-D0F5-4B97-B8BE-90430F50C859}">
      <dsp:nvSpPr>
        <dsp:cNvPr id="0" name=""/>
        <dsp:cNvSpPr/>
      </dsp:nvSpPr>
      <dsp:spPr>
        <a:xfrm>
          <a:off x="53714" y="203649"/>
          <a:ext cx="487307" cy="424399"/>
        </a:xfrm>
        <a:prstGeom prst="rect">
          <a:avLst/>
        </a:prstGeom>
        <a:solidFill>
          <a:schemeClr val="accent5">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F6C6A2-0EE1-43C9-9C94-00E19E7E7396}">
      <dsp:nvSpPr>
        <dsp:cNvPr id="0" name=""/>
        <dsp:cNvSpPr/>
      </dsp:nvSpPr>
      <dsp:spPr>
        <a:xfrm rot="16200000">
          <a:off x="836694" y="1616423"/>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577850">
            <a:lnSpc>
              <a:spcPct val="90000"/>
            </a:lnSpc>
            <a:spcBef>
              <a:spcPct val="0"/>
            </a:spcBef>
            <a:spcAft>
              <a:spcPct val="35000"/>
            </a:spcAft>
            <a:buNone/>
          </a:pPr>
          <a:r>
            <a:rPr lang="en-US" sz="1300" kern="1200"/>
            <a:t>VENDOR AND SPONSORSHIP</a:t>
          </a:r>
        </a:p>
      </dsp:txBody>
      <dsp:txXfrm>
        <a:off x="836694" y="1616423"/>
        <a:ext cx="2496312" cy="264340"/>
      </dsp:txXfrm>
    </dsp:sp>
    <dsp:sp modelId="{7CA5DAB6-ABB5-4CDC-818A-7A773B5251EE}">
      <dsp:nvSpPr>
        <dsp:cNvPr id="0" name=""/>
        <dsp:cNvSpPr/>
      </dsp:nvSpPr>
      <dsp:spPr>
        <a:xfrm>
          <a:off x="2217021" y="500438"/>
          <a:ext cx="131669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233134" rIns="106680" bIns="106680" numCol="1" spcCol="1270" anchor="t" anchorCtr="0">
          <a:noAutofit/>
        </a:bodyPr>
        <a:lstStyle/>
        <a:p>
          <a:pPr marL="114300" lvl="1" indent="-114300" algn="l" defTabSz="533400">
            <a:lnSpc>
              <a:spcPct val="90000"/>
            </a:lnSpc>
            <a:spcBef>
              <a:spcPct val="0"/>
            </a:spcBef>
            <a:spcAft>
              <a:spcPct val="15000"/>
            </a:spcAft>
            <a:buChar char="•"/>
          </a:pPr>
          <a:r>
            <a:rPr lang="en-US" sz="1200" kern="1200"/>
            <a:t>Vendors selection</a:t>
          </a:r>
        </a:p>
        <a:p>
          <a:pPr marL="114300" lvl="1" indent="-114300" algn="l" defTabSz="533400">
            <a:lnSpc>
              <a:spcPct val="90000"/>
            </a:lnSpc>
            <a:spcBef>
              <a:spcPct val="0"/>
            </a:spcBef>
            <a:spcAft>
              <a:spcPct val="15000"/>
            </a:spcAft>
            <a:buChar char="•"/>
          </a:pPr>
          <a:r>
            <a:rPr lang="en-US" sz="1200" kern="1200"/>
            <a:t>Seek sponsorship</a:t>
          </a:r>
        </a:p>
        <a:p>
          <a:pPr marL="114300" lvl="1" indent="-114300" algn="l" defTabSz="533400">
            <a:lnSpc>
              <a:spcPct val="90000"/>
            </a:lnSpc>
            <a:spcBef>
              <a:spcPct val="0"/>
            </a:spcBef>
            <a:spcAft>
              <a:spcPct val="15000"/>
            </a:spcAft>
            <a:buChar char="•"/>
          </a:pPr>
          <a:r>
            <a:rPr lang="en-US" sz="1200" kern="1200"/>
            <a:t>Logistic support to vendors</a:t>
          </a:r>
        </a:p>
      </dsp:txBody>
      <dsp:txXfrm>
        <a:off x="2217021" y="500438"/>
        <a:ext cx="1316698" cy="2496312"/>
      </dsp:txXfrm>
    </dsp:sp>
    <dsp:sp modelId="{884E636C-A56D-41AA-9ED9-3AD6D4920F20}">
      <dsp:nvSpPr>
        <dsp:cNvPr id="0" name=""/>
        <dsp:cNvSpPr/>
      </dsp:nvSpPr>
      <dsp:spPr>
        <a:xfrm>
          <a:off x="1973367" y="203649"/>
          <a:ext cx="487307" cy="424399"/>
        </a:xfrm>
        <a:prstGeom prst="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E8BB4D-ECB2-4F8A-950B-228FC1D5487F}">
      <dsp:nvSpPr>
        <dsp:cNvPr id="0" name=""/>
        <dsp:cNvSpPr/>
      </dsp:nvSpPr>
      <dsp:spPr>
        <a:xfrm rot="16200000">
          <a:off x="2756347" y="1616423"/>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577850">
            <a:lnSpc>
              <a:spcPct val="90000"/>
            </a:lnSpc>
            <a:spcBef>
              <a:spcPct val="0"/>
            </a:spcBef>
            <a:spcAft>
              <a:spcPct val="35000"/>
            </a:spcAft>
            <a:buNone/>
          </a:pPr>
          <a:r>
            <a:rPr lang="en-US" sz="1300" kern="1200"/>
            <a:t>STAFFING AND TRAINING</a:t>
          </a:r>
        </a:p>
      </dsp:txBody>
      <dsp:txXfrm>
        <a:off x="2756347" y="1616423"/>
        <a:ext cx="2496312" cy="264340"/>
      </dsp:txXfrm>
    </dsp:sp>
    <dsp:sp modelId="{23EC9565-AD39-4516-A30C-3BDC07D05BF4}">
      <dsp:nvSpPr>
        <dsp:cNvPr id="0" name=""/>
        <dsp:cNvSpPr/>
      </dsp:nvSpPr>
      <dsp:spPr>
        <a:xfrm>
          <a:off x="4136674" y="500438"/>
          <a:ext cx="131669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233134" rIns="106680" bIns="106680" numCol="1" spcCol="1270" anchor="t" anchorCtr="0">
          <a:noAutofit/>
        </a:bodyPr>
        <a:lstStyle/>
        <a:p>
          <a:pPr marL="114300" lvl="1" indent="-114300" algn="l" defTabSz="533400">
            <a:lnSpc>
              <a:spcPct val="90000"/>
            </a:lnSpc>
            <a:spcBef>
              <a:spcPct val="0"/>
            </a:spcBef>
            <a:spcAft>
              <a:spcPct val="15000"/>
            </a:spcAft>
            <a:buChar char="•"/>
          </a:pPr>
          <a:r>
            <a:rPr lang="en-US" sz="1200" kern="1200"/>
            <a:t>Staff  recruitment</a:t>
          </a:r>
        </a:p>
        <a:p>
          <a:pPr marL="114300" lvl="1" indent="-114300" algn="l" defTabSz="533400">
            <a:lnSpc>
              <a:spcPct val="90000"/>
            </a:lnSpc>
            <a:spcBef>
              <a:spcPct val="0"/>
            </a:spcBef>
            <a:spcAft>
              <a:spcPct val="15000"/>
            </a:spcAft>
            <a:buChar char="•"/>
          </a:pPr>
          <a:r>
            <a:rPr lang="en-US" sz="1200" kern="1200"/>
            <a:t>Training sessions</a:t>
          </a:r>
        </a:p>
      </dsp:txBody>
      <dsp:txXfrm>
        <a:off x="4136674" y="500438"/>
        <a:ext cx="1316698" cy="2496312"/>
      </dsp:txXfrm>
    </dsp:sp>
    <dsp:sp modelId="{65DB11A7-A482-40F9-874B-10D897836E53}">
      <dsp:nvSpPr>
        <dsp:cNvPr id="0" name=""/>
        <dsp:cNvSpPr/>
      </dsp:nvSpPr>
      <dsp:spPr>
        <a:xfrm>
          <a:off x="3893020" y="203649"/>
          <a:ext cx="487307" cy="424399"/>
        </a:xfrm>
        <a:prstGeom prst="rect">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CB97D8-0AB6-47FD-8524-A5958EBAB84E}">
      <dsp:nvSpPr>
        <dsp:cNvPr id="0" name=""/>
        <dsp:cNvSpPr/>
      </dsp:nvSpPr>
      <dsp:spPr>
        <a:xfrm rot="5400000">
          <a:off x="2493013" y="59577"/>
          <a:ext cx="901898" cy="784651"/>
        </a:xfrm>
        <a:prstGeom prst="hexagon">
          <a:avLst>
            <a:gd name="adj" fmla="val 25000"/>
            <a:gd name="vf" fmla="val 11547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Facebook Instagram</a:t>
          </a:r>
        </a:p>
        <a:p>
          <a:pPr marL="0" lvl="0" indent="0" algn="ctr" defTabSz="355600">
            <a:lnSpc>
              <a:spcPct val="90000"/>
            </a:lnSpc>
            <a:spcBef>
              <a:spcPct val="0"/>
            </a:spcBef>
            <a:spcAft>
              <a:spcPct val="35000"/>
            </a:spcAft>
            <a:buNone/>
          </a:pPr>
          <a:r>
            <a:rPr lang="en-US" sz="800" kern="1200"/>
            <a:t>Twitter</a:t>
          </a:r>
        </a:p>
      </dsp:txBody>
      <dsp:txXfrm rot="-5400000">
        <a:off x="2673911" y="141500"/>
        <a:ext cx="540101" cy="620806"/>
      </dsp:txXfrm>
    </dsp:sp>
    <dsp:sp modelId="{3FCF0A99-35E0-477F-B3B0-89BCD8A6C339}">
      <dsp:nvSpPr>
        <dsp:cNvPr id="0" name=""/>
        <dsp:cNvSpPr/>
      </dsp:nvSpPr>
      <dsp:spPr>
        <a:xfrm>
          <a:off x="3360098" y="181333"/>
          <a:ext cx="1006518" cy="541139"/>
        </a:xfrm>
        <a:prstGeom prst="rect">
          <a:avLst/>
        </a:prstGeom>
        <a:noFill/>
        <a:ln>
          <a:noFill/>
        </a:ln>
        <a:effectLst/>
      </dsp:spPr>
      <dsp:style>
        <a:lnRef idx="0">
          <a:scrgbClr r="0" g="0" b="0"/>
        </a:lnRef>
        <a:fillRef idx="0">
          <a:scrgbClr r="0" g="0" b="0"/>
        </a:fillRef>
        <a:effectRef idx="0">
          <a:scrgbClr r="0" g="0" b="0"/>
        </a:effectRef>
        <a:fontRef idx="minor"/>
      </dsp:style>
    </dsp:sp>
    <dsp:sp modelId="{53944FDA-61FC-4996-9F38-E246979FADB1}">
      <dsp:nvSpPr>
        <dsp:cNvPr id="0" name=""/>
        <dsp:cNvSpPr/>
      </dsp:nvSpPr>
      <dsp:spPr>
        <a:xfrm rot="5400000">
          <a:off x="1645589" y="59577"/>
          <a:ext cx="901898" cy="784651"/>
        </a:xfrm>
        <a:prstGeom prst="hexagon">
          <a:avLst>
            <a:gd name="adj" fmla="val 25000"/>
            <a:gd name="vf" fmla="val 115470"/>
          </a:avLst>
        </a:prstGeom>
        <a:gradFill rotWithShape="0">
          <a:gsLst>
            <a:gs pos="0">
              <a:schemeClr val="accent4">
                <a:hueOff val="942848"/>
                <a:satOff val="-4172"/>
                <a:lumOff val="-700"/>
                <a:alphaOff val="0"/>
                <a:lumMod val="110000"/>
                <a:satMod val="105000"/>
                <a:tint val="67000"/>
              </a:schemeClr>
            </a:gs>
            <a:gs pos="50000">
              <a:schemeClr val="accent4">
                <a:hueOff val="942848"/>
                <a:satOff val="-4172"/>
                <a:lumOff val="-700"/>
                <a:alphaOff val="0"/>
                <a:lumMod val="105000"/>
                <a:satMod val="103000"/>
                <a:tint val="73000"/>
              </a:schemeClr>
            </a:gs>
            <a:gs pos="100000">
              <a:schemeClr val="accent4">
                <a:hueOff val="942848"/>
                <a:satOff val="-4172"/>
                <a:lumOff val="-70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kern="1200"/>
            <a:t>SOCIAL MEDIA</a:t>
          </a:r>
        </a:p>
      </dsp:txBody>
      <dsp:txXfrm rot="-5400000">
        <a:off x="1826487" y="141500"/>
        <a:ext cx="540101" cy="620806"/>
      </dsp:txXfrm>
    </dsp:sp>
    <dsp:sp modelId="{5089742B-ACEE-4846-801C-04F88E0DE662}">
      <dsp:nvSpPr>
        <dsp:cNvPr id="0" name=""/>
        <dsp:cNvSpPr/>
      </dsp:nvSpPr>
      <dsp:spPr>
        <a:xfrm rot="5400000">
          <a:off x="2067678" y="825108"/>
          <a:ext cx="901898" cy="784651"/>
        </a:xfrm>
        <a:prstGeom prst="hexagon">
          <a:avLst>
            <a:gd name="adj" fmla="val 25000"/>
            <a:gd name="vf" fmla="val 115470"/>
          </a:avLst>
        </a:prstGeom>
        <a:gradFill rotWithShape="0">
          <a:gsLst>
            <a:gs pos="0">
              <a:schemeClr val="accent4">
                <a:hueOff val="1885696"/>
                <a:satOff val="-8343"/>
                <a:lumOff val="-1401"/>
                <a:alphaOff val="0"/>
                <a:lumMod val="110000"/>
                <a:satMod val="105000"/>
                <a:tint val="67000"/>
              </a:schemeClr>
            </a:gs>
            <a:gs pos="50000">
              <a:schemeClr val="accent4">
                <a:hueOff val="1885696"/>
                <a:satOff val="-8343"/>
                <a:lumOff val="-1401"/>
                <a:alphaOff val="0"/>
                <a:lumMod val="105000"/>
                <a:satMod val="103000"/>
                <a:tint val="73000"/>
              </a:schemeClr>
            </a:gs>
            <a:gs pos="100000">
              <a:schemeClr val="accent4">
                <a:hueOff val="1885696"/>
                <a:satOff val="-8343"/>
                <a:lumOff val="-14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EVENT WEBSITE</a:t>
          </a:r>
        </a:p>
      </dsp:txBody>
      <dsp:txXfrm rot="-5400000">
        <a:off x="2248576" y="907031"/>
        <a:ext cx="540101" cy="620806"/>
      </dsp:txXfrm>
    </dsp:sp>
    <dsp:sp modelId="{C79A93A8-718E-469F-B7E4-D061A6924FBA}">
      <dsp:nvSpPr>
        <dsp:cNvPr id="0" name=""/>
        <dsp:cNvSpPr/>
      </dsp:nvSpPr>
      <dsp:spPr>
        <a:xfrm>
          <a:off x="1119782" y="946864"/>
          <a:ext cx="974050" cy="541139"/>
        </a:xfrm>
        <a:prstGeom prst="rect">
          <a:avLst/>
        </a:prstGeom>
        <a:noFill/>
        <a:ln>
          <a:noFill/>
        </a:ln>
        <a:effectLst/>
      </dsp:spPr>
      <dsp:style>
        <a:lnRef idx="0">
          <a:scrgbClr r="0" g="0" b="0"/>
        </a:lnRef>
        <a:fillRef idx="0">
          <a:scrgbClr r="0" g="0" b="0"/>
        </a:fillRef>
        <a:effectRef idx="0">
          <a:scrgbClr r="0" g="0" b="0"/>
        </a:effectRef>
        <a:fontRef idx="minor"/>
      </dsp:style>
    </dsp:sp>
    <dsp:sp modelId="{6E8979E2-45FB-411F-A303-7B6FD1A08C62}">
      <dsp:nvSpPr>
        <dsp:cNvPr id="0" name=""/>
        <dsp:cNvSpPr/>
      </dsp:nvSpPr>
      <dsp:spPr>
        <a:xfrm rot="5400000">
          <a:off x="2915101" y="825108"/>
          <a:ext cx="901898" cy="784651"/>
        </a:xfrm>
        <a:prstGeom prst="hexagon">
          <a:avLst>
            <a:gd name="adj" fmla="val 25000"/>
            <a:gd name="vf" fmla="val 115470"/>
          </a:avLst>
        </a:prstGeom>
        <a:gradFill rotWithShape="0">
          <a:gsLst>
            <a:gs pos="0">
              <a:schemeClr val="accent4">
                <a:hueOff val="2828544"/>
                <a:satOff val="-12515"/>
                <a:lumOff val="-2101"/>
                <a:alphaOff val="0"/>
                <a:lumMod val="110000"/>
                <a:satMod val="105000"/>
                <a:tint val="67000"/>
              </a:schemeClr>
            </a:gs>
            <a:gs pos="50000">
              <a:schemeClr val="accent4">
                <a:hueOff val="2828544"/>
                <a:satOff val="-12515"/>
                <a:lumOff val="-2101"/>
                <a:alphaOff val="0"/>
                <a:lumMod val="105000"/>
                <a:satMod val="103000"/>
                <a:tint val="73000"/>
              </a:schemeClr>
            </a:gs>
            <a:gs pos="100000">
              <a:schemeClr val="accent4">
                <a:hueOff val="2828544"/>
                <a:satOff val="-12515"/>
                <a:lumOff val="-210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r>
            <a:rPr lang="en-US" sz="1200" kern="1200"/>
            <a:t>Fairyhill website</a:t>
          </a:r>
        </a:p>
      </dsp:txBody>
      <dsp:txXfrm rot="-5400000">
        <a:off x="3095999" y="907031"/>
        <a:ext cx="540101" cy="620806"/>
      </dsp:txXfrm>
    </dsp:sp>
    <dsp:sp modelId="{3F74CF33-004C-4936-A012-DE9F3D7FC116}">
      <dsp:nvSpPr>
        <dsp:cNvPr id="0" name=""/>
        <dsp:cNvSpPr/>
      </dsp:nvSpPr>
      <dsp:spPr>
        <a:xfrm rot="5400000">
          <a:off x="2493013" y="1574126"/>
          <a:ext cx="901898" cy="817677"/>
        </a:xfrm>
        <a:prstGeom prst="hexagon">
          <a:avLst>
            <a:gd name="adj" fmla="val 25000"/>
            <a:gd name="vf" fmla="val 115470"/>
          </a:avLst>
        </a:prstGeom>
        <a:gradFill rotWithShape="0">
          <a:gsLst>
            <a:gs pos="0">
              <a:schemeClr val="accent4">
                <a:hueOff val="3771393"/>
                <a:satOff val="-16687"/>
                <a:lumOff val="-2802"/>
                <a:alphaOff val="0"/>
                <a:lumMod val="110000"/>
                <a:satMod val="105000"/>
                <a:tint val="67000"/>
              </a:schemeClr>
            </a:gs>
            <a:gs pos="50000">
              <a:schemeClr val="accent4">
                <a:hueOff val="3771393"/>
                <a:satOff val="-16687"/>
                <a:lumOff val="-2802"/>
                <a:alphaOff val="0"/>
                <a:lumMod val="105000"/>
                <a:satMod val="103000"/>
                <a:tint val="73000"/>
              </a:schemeClr>
            </a:gs>
            <a:gs pos="100000">
              <a:schemeClr val="accent4">
                <a:hueOff val="3771393"/>
                <a:satOff val="-16687"/>
                <a:lumOff val="-28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Local newspaper</a:t>
          </a:r>
        </a:p>
        <a:p>
          <a:pPr marL="0" lvl="0" indent="0" algn="ctr" defTabSz="355600">
            <a:lnSpc>
              <a:spcPct val="90000"/>
            </a:lnSpc>
            <a:spcBef>
              <a:spcPct val="0"/>
            </a:spcBef>
            <a:spcAft>
              <a:spcPct val="35000"/>
            </a:spcAft>
            <a:buNone/>
          </a:pPr>
          <a:r>
            <a:rPr lang="en-US" sz="800" kern="1200"/>
            <a:t>Radio adds</a:t>
          </a:r>
        </a:p>
        <a:p>
          <a:pPr marL="0" lvl="0" indent="0" algn="ctr" defTabSz="355600">
            <a:lnSpc>
              <a:spcPct val="90000"/>
            </a:lnSpc>
            <a:spcBef>
              <a:spcPct val="0"/>
            </a:spcBef>
            <a:spcAft>
              <a:spcPct val="35000"/>
            </a:spcAft>
            <a:buNone/>
          </a:pPr>
          <a:r>
            <a:rPr lang="en-US" sz="800" kern="1200"/>
            <a:t>Flyers</a:t>
          </a:r>
        </a:p>
        <a:p>
          <a:pPr marL="0" lvl="0" indent="0" algn="ctr" defTabSz="355600">
            <a:lnSpc>
              <a:spcPct val="90000"/>
            </a:lnSpc>
            <a:spcBef>
              <a:spcPct val="0"/>
            </a:spcBef>
            <a:spcAft>
              <a:spcPct val="35000"/>
            </a:spcAft>
            <a:buNone/>
          </a:pPr>
          <a:r>
            <a:rPr lang="en-US" sz="800" kern="1200"/>
            <a:t>Banners</a:t>
          </a:r>
        </a:p>
        <a:p>
          <a:pPr marL="0" lvl="0" indent="0" algn="ctr" defTabSz="355600">
            <a:lnSpc>
              <a:spcPct val="90000"/>
            </a:lnSpc>
            <a:spcBef>
              <a:spcPct val="0"/>
            </a:spcBef>
            <a:spcAft>
              <a:spcPct val="35000"/>
            </a:spcAft>
            <a:buNone/>
          </a:pPr>
          <a:r>
            <a:rPr lang="en-US" sz="800" kern="1200"/>
            <a:t>Posters</a:t>
          </a:r>
        </a:p>
      </dsp:txBody>
      <dsp:txXfrm rot="-5400000">
        <a:off x="2665039" y="1675314"/>
        <a:ext cx="557845" cy="615302"/>
      </dsp:txXfrm>
    </dsp:sp>
    <dsp:sp modelId="{379F158A-D522-4E4F-A20E-6DD9328B7A90}">
      <dsp:nvSpPr>
        <dsp:cNvPr id="0" name=""/>
        <dsp:cNvSpPr/>
      </dsp:nvSpPr>
      <dsp:spPr>
        <a:xfrm>
          <a:off x="3360098" y="1712396"/>
          <a:ext cx="1006518" cy="541139"/>
        </a:xfrm>
        <a:prstGeom prst="rect">
          <a:avLst/>
        </a:prstGeom>
        <a:noFill/>
        <a:ln>
          <a:noFill/>
        </a:ln>
        <a:effectLst/>
      </dsp:spPr>
      <dsp:style>
        <a:lnRef idx="0">
          <a:scrgbClr r="0" g="0" b="0"/>
        </a:lnRef>
        <a:fillRef idx="0">
          <a:scrgbClr r="0" g="0" b="0"/>
        </a:fillRef>
        <a:effectRef idx="0">
          <a:scrgbClr r="0" g="0" b="0"/>
        </a:effectRef>
        <a:fontRef idx="minor"/>
      </dsp:style>
    </dsp:sp>
    <dsp:sp modelId="{8D89E904-6378-4177-9EB0-918125A9312B}">
      <dsp:nvSpPr>
        <dsp:cNvPr id="0" name=""/>
        <dsp:cNvSpPr/>
      </dsp:nvSpPr>
      <dsp:spPr>
        <a:xfrm rot="5400000">
          <a:off x="1645589" y="1590639"/>
          <a:ext cx="901898" cy="784651"/>
        </a:xfrm>
        <a:prstGeom prst="hexagon">
          <a:avLst>
            <a:gd name="adj" fmla="val 25000"/>
            <a:gd name="vf" fmla="val 115470"/>
          </a:avLst>
        </a:prstGeom>
        <a:gradFill rotWithShape="0">
          <a:gsLst>
            <a:gs pos="0">
              <a:schemeClr val="accent4">
                <a:hueOff val="4714241"/>
                <a:satOff val="-20859"/>
                <a:lumOff val="-3502"/>
                <a:alphaOff val="0"/>
                <a:lumMod val="110000"/>
                <a:satMod val="105000"/>
                <a:tint val="67000"/>
              </a:schemeClr>
            </a:gs>
            <a:gs pos="50000">
              <a:schemeClr val="accent4">
                <a:hueOff val="4714241"/>
                <a:satOff val="-20859"/>
                <a:lumOff val="-3502"/>
                <a:alphaOff val="0"/>
                <a:lumMod val="105000"/>
                <a:satMod val="103000"/>
                <a:tint val="73000"/>
              </a:schemeClr>
            </a:gs>
            <a:gs pos="100000">
              <a:schemeClr val="accent4">
                <a:hueOff val="4714241"/>
                <a:satOff val="-20859"/>
                <a:lumOff val="-350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US" sz="1400" kern="1200"/>
            <a:t>LOCAL MEDIA</a:t>
          </a:r>
        </a:p>
      </dsp:txBody>
      <dsp:txXfrm rot="-5400000">
        <a:off x="1826487" y="1672562"/>
        <a:ext cx="540101" cy="620806"/>
      </dsp:txXfrm>
    </dsp:sp>
    <dsp:sp modelId="{CDF144CA-2C56-4F88-AC63-6006771444BD}">
      <dsp:nvSpPr>
        <dsp:cNvPr id="0" name=""/>
        <dsp:cNvSpPr/>
      </dsp:nvSpPr>
      <dsp:spPr>
        <a:xfrm rot="5400000">
          <a:off x="2067678" y="2356171"/>
          <a:ext cx="901898" cy="784651"/>
        </a:xfrm>
        <a:prstGeom prst="hexagon">
          <a:avLst>
            <a:gd name="adj" fmla="val 25000"/>
            <a:gd name="vf" fmla="val 115470"/>
          </a:avLst>
        </a:prstGeom>
        <a:gradFill rotWithShape="0">
          <a:gsLst>
            <a:gs pos="0">
              <a:schemeClr val="accent4">
                <a:hueOff val="5657089"/>
                <a:satOff val="-25030"/>
                <a:lumOff val="-4203"/>
                <a:alphaOff val="0"/>
                <a:lumMod val="110000"/>
                <a:satMod val="105000"/>
                <a:tint val="67000"/>
              </a:schemeClr>
            </a:gs>
            <a:gs pos="50000">
              <a:schemeClr val="accent4">
                <a:hueOff val="5657089"/>
                <a:satOff val="-25030"/>
                <a:lumOff val="-4203"/>
                <a:alphaOff val="0"/>
                <a:lumMod val="105000"/>
                <a:satMod val="103000"/>
                <a:tint val="73000"/>
              </a:schemeClr>
            </a:gs>
            <a:gs pos="100000">
              <a:schemeClr val="accent4">
                <a:hueOff val="5657089"/>
                <a:satOff val="-25030"/>
                <a:lumOff val="-42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PARTNERSHIPS</a:t>
          </a:r>
        </a:p>
      </dsp:txBody>
      <dsp:txXfrm rot="-5400000">
        <a:off x="2248576" y="2438094"/>
        <a:ext cx="540101" cy="620806"/>
      </dsp:txXfrm>
    </dsp:sp>
    <dsp:sp modelId="{A70F5D08-480A-4981-9607-7FF3FD282E98}">
      <dsp:nvSpPr>
        <dsp:cNvPr id="0" name=""/>
        <dsp:cNvSpPr/>
      </dsp:nvSpPr>
      <dsp:spPr>
        <a:xfrm>
          <a:off x="1119782" y="2477927"/>
          <a:ext cx="974050" cy="541139"/>
        </a:xfrm>
        <a:prstGeom prst="rect">
          <a:avLst/>
        </a:prstGeom>
        <a:noFill/>
        <a:ln>
          <a:noFill/>
        </a:ln>
        <a:effectLst/>
      </dsp:spPr>
      <dsp:style>
        <a:lnRef idx="0">
          <a:scrgbClr r="0" g="0" b="0"/>
        </a:lnRef>
        <a:fillRef idx="0">
          <a:scrgbClr r="0" g="0" b="0"/>
        </a:fillRef>
        <a:effectRef idx="0">
          <a:scrgbClr r="0" g="0" b="0"/>
        </a:effectRef>
        <a:fontRef idx="minor"/>
      </dsp:style>
    </dsp:sp>
    <dsp:sp modelId="{EC21165F-F5B1-4618-A608-C263F66B915D}">
      <dsp:nvSpPr>
        <dsp:cNvPr id="0" name=""/>
        <dsp:cNvSpPr/>
      </dsp:nvSpPr>
      <dsp:spPr>
        <a:xfrm rot="5400000">
          <a:off x="2915101" y="2356171"/>
          <a:ext cx="901898" cy="784651"/>
        </a:xfrm>
        <a:prstGeom prst="hexagon">
          <a:avLst>
            <a:gd name="adj" fmla="val 25000"/>
            <a:gd name="vf" fmla="val 115470"/>
          </a:avLst>
        </a:prstGeom>
        <a:gradFill rotWithShape="0">
          <a:gsLst>
            <a:gs pos="0">
              <a:schemeClr val="accent4">
                <a:hueOff val="6599937"/>
                <a:satOff val="-29202"/>
                <a:lumOff val="-4903"/>
                <a:alphaOff val="0"/>
                <a:lumMod val="110000"/>
                <a:satMod val="105000"/>
                <a:tint val="67000"/>
              </a:schemeClr>
            </a:gs>
            <a:gs pos="50000">
              <a:schemeClr val="accent4">
                <a:hueOff val="6599937"/>
                <a:satOff val="-29202"/>
                <a:lumOff val="-4903"/>
                <a:alphaOff val="0"/>
                <a:lumMod val="105000"/>
                <a:satMod val="103000"/>
                <a:tint val="73000"/>
              </a:schemeClr>
            </a:gs>
            <a:gs pos="100000">
              <a:schemeClr val="accent4">
                <a:hueOff val="6599937"/>
                <a:satOff val="-29202"/>
                <a:lumOff val="-490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US" sz="1000" kern="1200"/>
            <a:t>Local sponsors</a:t>
          </a:r>
        </a:p>
        <a:p>
          <a:pPr marL="0" lvl="0" indent="0" algn="ctr" defTabSz="444500">
            <a:lnSpc>
              <a:spcPct val="90000"/>
            </a:lnSpc>
            <a:spcBef>
              <a:spcPct val="0"/>
            </a:spcBef>
            <a:spcAft>
              <a:spcPct val="35000"/>
            </a:spcAft>
            <a:buNone/>
          </a:pPr>
          <a:r>
            <a:rPr lang="en-US" sz="1000" kern="1200"/>
            <a:t>Vendors</a:t>
          </a:r>
        </a:p>
      </dsp:txBody>
      <dsp:txXfrm rot="-5400000">
        <a:off x="3095999" y="2438094"/>
        <a:ext cx="540101" cy="620806"/>
      </dsp:txXfrm>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73BAF-2136-4D2B-A6C1-64B90B31D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3828</Words>
  <Characters>21825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34</cp:revision>
  <dcterms:created xsi:type="dcterms:W3CDTF">2024-10-18T21:18:00Z</dcterms:created>
  <dcterms:modified xsi:type="dcterms:W3CDTF">2024-11-07T21:28:00Z</dcterms:modified>
</cp:coreProperties>
</file>