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F7F83" w14:textId="77777777" w:rsidR="00425AAE" w:rsidRPr="000F76AB" w:rsidRDefault="00425AAE">
      <w:pPr>
        <w:pStyle w:val="Title"/>
        <w:jc w:val="center"/>
        <w:rPr>
          <w:rFonts w:eastAsia="Times New Roman"/>
          <w:b/>
          <w:sz w:val="40"/>
          <w:szCs w:val="40"/>
          <w:u w:val="single"/>
        </w:rPr>
      </w:pPr>
      <w:bookmarkStart w:id="0" w:name="_c1g2jbe0qfzf" w:colFirst="0" w:colLast="0"/>
      <w:bookmarkEnd w:id="0"/>
    </w:p>
    <w:p w14:paraId="604B809B" w14:textId="77777777" w:rsidR="00425AAE" w:rsidRPr="000F76AB" w:rsidRDefault="00425AAE">
      <w:pPr>
        <w:pStyle w:val="Title"/>
        <w:jc w:val="center"/>
        <w:rPr>
          <w:rFonts w:eastAsia="Times New Roman"/>
          <w:b/>
          <w:sz w:val="40"/>
          <w:szCs w:val="40"/>
          <w:u w:val="single"/>
        </w:rPr>
      </w:pPr>
    </w:p>
    <w:p w14:paraId="4B91A71B" w14:textId="77777777" w:rsidR="00425AAE" w:rsidRPr="000F76AB" w:rsidRDefault="00425AAE">
      <w:pPr>
        <w:pStyle w:val="Title"/>
        <w:jc w:val="center"/>
        <w:rPr>
          <w:rFonts w:eastAsia="Times New Roman"/>
          <w:b/>
          <w:sz w:val="40"/>
          <w:szCs w:val="40"/>
          <w:u w:val="single"/>
        </w:rPr>
      </w:pPr>
    </w:p>
    <w:p w14:paraId="2DC486C2" w14:textId="77777777" w:rsidR="00425AAE" w:rsidRPr="000F76AB" w:rsidRDefault="00425AAE">
      <w:pPr>
        <w:pStyle w:val="Title"/>
        <w:jc w:val="center"/>
        <w:rPr>
          <w:rFonts w:eastAsia="Times New Roman"/>
          <w:b/>
          <w:sz w:val="40"/>
          <w:szCs w:val="40"/>
          <w:u w:val="single"/>
        </w:rPr>
      </w:pPr>
    </w:p>
    <w:p w14:paraId="6772930C" w14:textId="77777777" w:rsidR="00425AAE" w:rsidRPr="000F76AB" w:rsidRDefault="00425AAE">
      <w:pPr>
        <w:pStyle w:val="Title"/>
        <w:jc w:val="center"/>
        <w:rPr>
          <w:rFonts w:eastAsia="Times New Roman"/>
          <w:b/>
          <w:sz w:val="40"/>
          <w:szCs w:val="40"/>
          <w:u w:val="single"/>
        </w:rPr>
      </w:pPr>
    </w:p>
    <w:p w14:paraId="318013A5" w14:textId="77777777" w:rsidR="00425AAE" w:rsidRPr="000F76AB" w:rsidRDefault="00425AAE">
      <w:pPr>
        <w:pStyle w:val="Title"/>
        <w:jc w:val="center"/>
        <w:rPr>
          <w:rFonts w:eastAsia="Times New Roman"/>
          <w:b/>
          <w:sz w:val="40"/>
          <w:szCs w:val="40"/>
          <w:u w:val="single"/>
        </w:rPr>
      </w:pPr>
    </w:p>
    <w:p w14:paraId="197E6414" w14:textId="77777777" w:rsidR="00425AAE" w:rsidRPr="000F76AB" w:rsidRDefault="00425AAE">
      <w:pPr>
        <w:pStyle w:val="Title"/>
        <w:jc w:val="center"/>
        <w:rPr>
          <w:rFonts w:eastAsia="Times New Roman"/>
          <w:b/>
          <w:sz w:val="40"/>
          <w:szCs w:val="40"/>
          <w:u w:val="single"/>
        </w:rPr>
      </w:pPr>
    </w:p>
    <w:p w14:paraId="20D22384" w14:textId="77777777" w:rsidR="00425AAE" w:rsidRPr="000F76AB" w:rsidRDefault="00425AAE">
      <w:pPr>
        <w:pStyle w:val="Title"/>
        <w:jc w:val="center"/>
        <w:rPr>
          <w:rFonts w:eastAsia="Times New Roman"/>
          <w:b/>
          <w:sz w:val="40"/>
          <w:szCs w:val="40"/>
          <w:u w:val="single"/>
        </w:rPr>
      </w:pPr>
    </w:p>
    <w:p w14:paraId="38A94709" w14:textId="77777777" w:rsidR="00425AAE" w:rsidRPr="000F76AB" w:rsidRDefault="00425AAE">
      <w:pPr>
        <w:pStyle w:val="Title"/>
        <w:jc w:val="center"/>
        <w:rPr>
          <w:rFonts w:eastAsia="Times New Roman"/>
          <w:b/>
          <w:sz w:val="40"/>
          <w:szCs w:val="40"/>
          <w:u w:val="single"/>
        </w:rPr>
      </w:pPr>
    </w:p>
    <w:p w14:paraId="5116F411" w14:textId="77777777" w:rsidR="00425AAE" w:rsidRPr="000F76AB" w:rsidRDefault="00425AAE">
      <w:pPr>
        <w:pStyle w:val="Title"/>
        <w:jc w:val="center"/>
        <w:rPr>
          <w:rFonts w:eastAsia="Times New Roman"/>
          <w:b/>
          <w:sz w:val="40"/>
          <w:szCs w:val="40"/>
          <w:u w:val="single"/>
        </w:rPr>
      </w:pPr>
    </w:p>
    <w:p w14:paraId="789E1B2C" w14:textId="49BCA1E4" w:rsidR="000670EC" w:rsidRDefault="00A377D8">
      <w:pPr>
        <w:pStyle w:val="Title"/>
        <w:jc w:val="center"/>
        <w:rPr>
          <w:rFonts w:eastAsia="Times New Roman"/>
          <w:b/>
          <w:sz w:val="32"/>
          <w:szCs w:val="40"/>
        </w:rPr>
      </w:pPr>
      <w:r w:rsidRPr="00755BDA">
        <w:rPr>
          <w:rFonts w:eastAsia="Times New Roman"/>
          <w:b/>
          <w:sz w:val="32"/>
          <w:szCs w:val="40"/>
        </w:rPr>
        <w:t xml:space="preserve">Effective </w:t>
      </w:r>
      <w:proofErr w:type="spellStart"/>
      <w:r w:rsidRPr="00755BDA">
        <w:rPr>
          <w:rFonts w:eastAsia="Times New Roman"/>
          <w:b/>
          <w:sz w:val="32"/>
          <w:szCs w:val="40"/>
        </w:rPr>
        <w:t>TeamWork</w:t>
      </w:r>
      <w:proofErr w:type="spellEnd"/>
      <w:r w:rsidRPr="00755BDA">
        <w:rPr>
          <w:rFonts w:eastAsia="Times New Roman"/>
          <w:b/>
          <w:sz w:val="32"/>
          <w:szCs w:val="40"/>
        </w:rPr>
        <w:t xml:space="preserve"> and Communication</w:t>
      </w:r>
    </w:p>
    <w:p w14:paraId="649B7FF1" w14:textId="3C2F07C0" w:rsidR="0001717E" w:rsidRDefault="0001717E" w:rsidP="0001717E">
      <w:pPr>
        <w:jc w:val="center"/>
        <w:rPr>
          <w:b/>
          <w:bCs/>
        </w:rPr>
      </w:pPr>
      <w:r>
        <w:rPr>
          <w:b/>
          <w:bCs/>
        </w:rPr>
        <w:t>(BMSW4002_LON)</w:t>
      </w:r>
    </w:p>
    <w:p w14:paraId="73493022" w14:textId="59C86AF5" w:rsidR="00DA68E0" w:rsidRDefault="00DA68E0" w:rsidP="0001717E">
      <w:pPr>
        <w:jc w:val="center"/>
        <w:rPr>
          <w:b/>
          <w:bCs/>
        </w:rPr>
      </w:pPr>
    </w:p>
    <w:p w14:paraId="78BC1457" w14:textId="77777777" w:rsidR="00DA68E0" w:rsidRDefault="00DA68E0" w:rsidP="0001717E">
      <w:pPr>
        <w:jc w:val="center"/>
        <w:rPr>
          <w:b/>
          <w:bCs/>
        </w:rPr>
      </w:pPr>
    </w:p>
    <w:p w14:paraId="3D2CF8DD" w14:textId="0154051D" w:rsidR="0001717E" w:rsidRDefault="0001717E" w:rsidP="0001717E">
      <w:pPr>
        <w:rPr>
          <w:b/>
          <w:bCs/>
        </w:rPr>
      </w:pPr>
    </w:p>
    <w:p w14:paraId="0F54E050" w14:textId="120529D5" w:rsidR="0001717E" w:rsidRDefault="0001717E" w:rsidP="0001717E">
      <w:pPr>
        <w:rPr>
          <w:b/>
          <w:bCs/>
        </w:rPr>
      </w:pPr>
      <w:r>
        <w:rPr>
          <w:b/>
          <w:bCs/>
        </w:rPr>
        <w:t>Lector: Soban Sadiq</w:t>
      </w:r>
    </w:p>
    <w:p w14:paraId="6B2291CA" w14:textId="283FE22D" w:rsidR="0001717E" w:rsidRDefault="0001717E" w:rsidP="0001717E">
      <w:pPr>
        <w:rPr>
          <w:b/>
          <w:bCs/>
        </w:rPr>
      </w:pPr>
    </w:p>
    <w:p w14:paraId="35D4B27D" w14:textId="3F1C4FD2" w:rsidR="0001717E" w:rsidRPr="0001717E" w:rsidRDefault="0001717E" w:rsidP="0001717E">
      <w:pPr>
        <w:rPr>
          <w:b/>
          <w:bCs/>
        </w:rPr>
      </w:pPr>
      <w:r>
        <w:rPr>
          <w:b/>
          <w:bCs/>
        </w:rPr>
        <w:t>Student: Lucian-</w:t>
      </w:r>
      <w:proofErr w:type="spellStart"/>
      <w:r>
        <w:rPr>
          <w:b/>
          <w:bCs/>
        </w:rPr>
        <w:t>ioan</w:t>
      </w:r>
      <w:proofErr w:type="spellEnd"/>
      <w:r>
        <w:rPr>
          <w:b/>
          <w:bCs/>
        </w:rPr>
        <w:t xml:space="preserve"> Cicu </w:t>
      </w:r>
      <w:r w:rsidR="00DA68E0">
        <w:rPr>
          <w:b/>
          <w:bCs/>
        </w:rPr>
        <w:t>(2109653)</w:t>
      </w:r>
    </w:p>
    <w:p w14:paraId="25E454D5" w14:textId="4A3528E8" w:rsidR="0001717E" w:rsidRDefault="0001717E" w:rsidP="0001717E"/>
    <w:p w14:paraId="746F34F4" w14:textId="694F6B53" w:rsidR="0001717E" w:rsidRDefault="0001717E" w:rsidP="0001717E"/>
    <w:p w14:paraId="26D54491" w14:textId="5EB43A5A" w:rsidR="0001717E" w:rsidRDefault="0001717E" w:rsidP="0001717E"/>
    <w:p w14:paraId="432F7A11" w14:textId="0F6AC32F" w:rsidR="0001717E" w:rsidRDefault="0001717E" w:rsidP="0001717E"/>
    <w:p w14:paraId="0DCE8FDC" w14:textId="77777777" w:rsidR="0001717E" w:rsidRPr="0001717E" w:rsidRDefault="0001717E" w:rsidP="0001717E"/>
    <w:p w14:paraId="64854F82" w14:textId="77777777" w:rsidR="00425AAE" w:rsidRPr="000F76AB" w:rsidRDefault="00425AAE" w:rsidP="00425AAE"/>
    <w:p w14:paraId="6948170D" w14:textId="77777777" w:rsidR="00425AAE" w:rsidRPr="000F76AB" w:rsidRDefault="00425AAE" w:rsidP="00425AAE"/>
    <w:p w14:paraId="0DA92BFC" w14:textId="77777777" w:rsidR="00425AAE" w:rsidRPr="000F76AB" w:rsidRDefault="00425AAE" w:rsidP="00425AAE"/>
    <w:p w14:paraId="2E09295B" w14:textId="77777777" w:rsidR="00425AAE" w:rsidRPr="000F76AB" w:rsidRDefault="00425AAE" w:rsidP="00425AAE"/>
    <w:p w14:paraId="3084547D" w14:textId="77777777" w:rsidR="00425AAE" w:rsidRPr="000F76AB" w:rsidRDefault="00425AAE" w:rsidP="00425AAE"/>
    <w:p w14:paraId="5FA9FD60" w14:textId="77777777" w:rsidR="00425AAE" w:rsidRPr="000F76AB" w:rsidRDefault="00425AAE" w:rsidP="00425AAE"/>
    <w:p w14:paraId="176A2E09" w14:textId="77777777" w:rsidR="00425AAE" w:rsidRPr="000F76AB" w:rsidRDefault="00425AAE" w:rsidP="00425AAE"/>
    <w:p w14:paraId="5F74C0CC" w14:textId="77777777" w:rsidR="00425AAE" w:rsidRPr="000F76AB" w:rsidRDefault="00425AAE" w:rsidP="00425AAE"/>
    <w:p w14:paraId="1D152E6C" w14:textId="77777777" w:rsidR="00425AAE" w:rsidRPr="000F76AB" w:rsidRDefault="00425AAE" w:rsidP="00425AAE"/>
    <w:p w14:paraId="50A2B6AE" w14:textId="77777777" w:rsidR="00425AAE" w:rsidRPr="000F76AB" w:rsidRDefault="00425AAE" w:rsidP="00425AAE"/>
    <w:p w14:paraId="0D471C10" w14:textId="77777777" w:rsidR="00425AAE" w:rsidRPr="000F76AB" w:rsidRDefault="00425AAE" w:rsidP="00425AAE"/>
    <w:p w14:paraId="7C0C4609" w14:textId="77777777" w:rsidR="00425AAE" w:rsidRPr="000F76AB" w:rsidRDefault="00425AAE" w:rsidP="00425AAE"/>
    <w:p w14:paraId="7DE7B842" w14:textId="77777777" w:rsidR="00425AAE" w:rsidRPr="000F76AB" w:rsidRDefault="00425AAE" w:rsidP="00425AAE"/>
    <w:p w14:paraId="3D94B8E2" w14:textId="77777777" w:rsidR="00425AAE" w:rsidRPr="000F76AB" w:rsidRDefault="00425AAE" w:rsidP="00425AAE"/>
    <w:p w14:paraId="0D858827" w14:textId="77777777" w:rsidR="00425AAE" w:rsidRPr="000F76AB" w:rsidRDefault="00425AAE" w:rsidP="00425AAE"/>
    <w:p w14:paraId="56C4EFAC" w14:textId="77777777" w:rsidR="00425AAE" w:rsidRPr="000F76AB" w:rsidRDefault="00425AAE" w:rsidP="00425AAE"/>
    <w:p w14:paraId="5C2B7977" w14:textId="77777777" w:rsidR="00425AAE" w:rsidRPr="000F76AB" w:rsidRDefault="00425AAE" w:rsidP="00425AAE"/>
    <w:p w14:paraId="0ADFBE39" w14:textId="77777777" w:rsidR="00425AAE" w:rsidRPr="000F76AB" w:rsidRDefault="00425AAE" w:rsidP="00425AAE"/>
    <w:p w14:paraId="44914B14" w14:textId="77777777" w:rsidR="00425AAE" w:rsidRPr="000F76AB" w:rsidRDefault="00425AAE" w:rsidP="00425AAE"/>
    <w:p w14:paraId="14FA04DA" w14:textId="77777777" w:rsidR="00425AAE" w:rsidRPr="000F76AB" w:rsidRDefault="00425AAE" w:rsidP="00425AAE"/>
    <w:p w14:paraId="5698D6B7" w14:textId="77777777" w:rsidR="00425AAE" w:rsidRPr="000F76AB" w:rsidRDefault="00425AAE" w:rsidP="00425AAE"/>
    <w:p w14:paraId="40721B2C" w14:textId="77777777" w:rsidR="00425AAE" w:rsidRPr="000F76AB" w:rsidRDefault="00425AAE">
      <w:pPr>
        <w:rPr>
          <w:rFonts w:eastAsia="Times New Roman"/>
          <w:b/>
          <w:sz w:val="28"/>
          <w:szCs w:val="28"/>
        </w:rPr>
      </w:pPr>
      <w:bookmarkStart w:id="1" w:name="_o9mma08td43k" w:colFirst="0" w:colLast="0"/>
      <w:bookmarkEnd w:id="1"/>
      <w:r w:rsidRPr="000F76AB">
        <w:rPr>
          <w:rFonts w:eastAsia="Times New Roman"/>
          <w:b/>
          <w:sz w:val="28"/>
          <w:szCs w:val="28"/>
        </w:rPr>
        <w:br w:type="page"/>
      </w:r>
    </w:p>
    <w:sdt>
      <w:sdtPr>
        <w:rPr>
          <w:rFonts w:ascii="Arial" w:eastAsia="Arial" w:hAnsi="Arial" w:cs="Arial"/>
          <w:b/>
          <w:color w:val="auto"/>
          <w:sz w:val="22"/>
          <w:szCs w:val="22"/>
          <w:lang w:val="en"/>
        </w:rPr>
        <w:id w:val="-1768527589"/>
        <w:docPartObj>
          <w:docPartGallery w:val="Table of Contents"/>
          <w:docPartUnique/>
        </w:docPartObj>
      </w:sdtPr>
      <w:sdtEndPr>
        <w:rPr>
          <w:bCs/>
          <w:noProof/>
        </w:rPr>
      </w:sdtEndPr>
      <w:sdtContent>
        <w:p w14:paraId="74894803" w14:textId="77777777" w:rsidR="00425AAE" w:rsidRPr="000F76AB" w:rsidRDefault="00BC4EE3" w:rsidP="00425AAE">
          <w:pPr>
            <w:pStyle w:val="TOCHeading"/>
            <w:jc w:val="center"/>
            <w:rPr>
              <w:rFonts w:ascii="Arial" w:hAnsi="Arial" w:cs="Arial"/>
              <w:b/>
              <w:color w:val="auto"/>
            </w:rPr>
          </w:pPr>
          <w:r w:rsidRPr="000F76AB">
            <w:rPr>
              <w:rFonts w:ascii="Arial" w:eastAsia="Arial" w:hAnsi="Arial" w:cs="Arial"/>
              <w:b/>
              <w:color w:val="auto"/>
              <w:lang w:val="en"/>
            </w:rPr>
            <w:t xml:space="preserve">Table of </w:t>
          </w:r>
          <w:r w:rsidR="00425AAE" w:rsidRPr="000F76AB">
            <w:rPr>
              <w:rFonts w:ascii="Arial" w:hAnsi="Arial" w:cs="Arial"/>
              <w:b/>
              <w:color w:val="auto"/>
            </w:rPr>
            <w:t>Contents</w:t>
          </w:r>
        </w:p>
        <w:p w14:paraId="519CA3E8" w14:textId="77777777" w:rsidR="00CA14C6" w:rsidRDefault="00425AAE">
          <w:pPr>
            <w:pStyle w:val="TOC1"/>
            <w:tabs>
              <w:tab w:val="right" w:leader="dot" w:pos="9350"/>
            </w:tabs>
            <w:rPr>
              <w:rFonts w:asciiTheme="minorHAnsi" w:eastAsiaTheme="minorEastAsia" w:hAnsiTheme="minorHAnsi" w:cstheme="minorBidi"/>
              <w:noProof/>
              <w:lang w:val="en-US"/>
            </w:rPr>
          </w:pPr>
          <w:r w:rsidRPr="000F76AB">
            <w:rPr>
              <w:sz w:val="24"/>
            </w:rPr>
            <w:fldChar w:fldCharType="begin"/>
          </w:r>
          <w:r w:rsidRPr="000F76AB">
            <w:rPr>
              <w:sz w:val="24"/>
            </w:rPr>
            <w:instrText xml:space="preserve"> TOC \o "1-3" \h \z \u </w:instrText>
          </w:r>
          <w:r w:rsidRPr="000F76AB">
            <w:rPr>
              <w:sz w:val="24"/>
            </w:rPr>
            <w:fldChar w:fldCharType="separate"/>
          </w:r>
          <w:hyperlink w:anchor="_Toc101306041" w:history="1">
            <w:r w:rsidR="00CA14C6" w:rsidRPr="00997EA3">
              <w:rPr>
                <w:rStyle w:val="Hyperlink"/>
                <w:rFonts w:eastAsia="Times New Roman"/>
                <w:b/>
                <w:noProof/>
              </w:rPr>
              <w:t>1. Introduction</w:t>
            </w:r>
            <w:r w:rsidR="00CA14C6">
              <w:rPr>
                <w:noProof/>
                <w:webHidden/>
              </w:rPr>
              <w:tab/>
            </w:r>
            <w:r w:rsidR="00CA14C6">
              <w:rPr>
                <w:noProof/>
                <w:webHidden/>
              </w:rPr>
              <w:fldChar w:fldCharType="begin"/>
            </w:r>
            <w:r w:rsidR="00CA14C6">
              <w:rPr>
                <w:noProof/>
                <w:webHidden/>
              </w:rPr>
              <w:instrText xml:space="preserve"> PAGEREF _Toc101306041 \h </w:instrText>
            </w:r>
            <w:r w:rsidR="00CA14C6">
              <w:rPr>
                <w:noProof/>
                <w:webHidden/>
              </w:rPr>
            </w:r>
            <w:r w:rsidR="00CA14C6">
              <w:rPr>
                <w:noProof/>
                <w:webHidden/>
              </w:rPr>
              <w:fldChar w:fldCharType="separate"/>
            </w:r>
            <w:r w:rsidR="00CA14C6">
              <w:rPr>
                <w:noProof/>
                <w:webHidden/>
              </w:rPr>
              <w:t>4</w:t>
            </w:r>
            <w:r w:rsidR="00CA14C6">
              <w:rPr>
                <w:noProof/>
                <w:webHidden/>
              </w:rPr>
              <w:fldChar w:fldCharType="end"/>
            </w:r>
          </w:hyperlink>
        </w:p>
        <w:p w14:paraId="0148EF33" w14:textId="77777777" w:rsidR="00CA14C6" w:rsidRDefault="00C35C40">
          <w:pPr>
            <w:pStyle w:val="TOC1"/>
            <w:tabs>
              <w:tab w:val="right" w:leader="dot" w:pos="9350"/>
            </w:tabs>
            <w:rPr>
              <w:rFonts w:asciiTheme="minorHAnsi" w:eastAsiaTheme="minorEastAsia" w:hAnsiTheme="minorHAnsi" w:cstheme="minorBidi"/>
              <w:noProof/>
              <w:lang w:val="en-US"/>
            </w:rPr>
          </w:pPr>
          <w:hyperlink w:anchor="_Toc101306042" w:history="1">
            <w:r w:rsidR="00CA14C6" w:rsidRPr="00997EA3">
              <w:rPr>
                <w:rStyle w:val="Hyperlink"/>
                <w:rFonts w:eastAsia="Times New Roman"/>
                <w:b/>
                <w:noProof/>
              </w:rPr>
              <w:t>2. Models of Communication</w:t>
            </w:r>
            <w:r w:rsidR="00CA14C6">
              <w:rPr>
                <w:noProof/>
                <w:webHidden/>
              </w:rPr>
              <w:tab/>
            </w:r>
            <w:r w:rsidR="00CA14C6">
              <w:rPr>
                <w:noProof/>
                <w:webHidden/>
              </w:rPr>
              <w:fldChar w:fldCharType="begin"/>
            </w:r>
            <w:r w:rsidR="00CA14C6">
              <w:rPr>
                <w:noProof/>
                <w:webHidden/>
              </w:rPr>
              <w:instrText xml:space="preserve"> PAGEREF _Toc101306042 \h </w:instrText>
            </w:r>
            <w:r w:rsidR="00CA14C6">
              <w:rPr>
                <w:noProof/>
                <w:webHidden/>
              </w:rPr>
            </w:r>
            <w:r w:rsidR="00CA14C6">
              <w:rPr>
                <w:noProof/>
                <w:webHidden/>
              </w:rPr>
              <w:fldChar w:fldCharType="separate"/>
            </w:r>
            <w:r w:rsidR="00CA14C6">
              <w:rPr>
                <w:noProof/>
                <w:webHidden/>
              </w:rPr>
              <w:t>4</w:t>
            </w:r>
            <w:r w:rsidR="00CA14C6">
              <w:rPr>
                <w:noProof/>
                <w:webHidden/>
              </w:rPr>
              <w:fldChar w:fldCharType="end"/>
            </w:r>
          </w:hyperlink>
        </w:p>
        <w:p w14:paraId="660D2AED"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43" w:history="1">
            <w:r w:rsidR="00CA14C6" w:rsidRPr="00997EA3">
              <w:rPr>
                <w:rStyle w:val="Hyperlink"/>
                <w:noProof/>
              </w:rPr>
              <w:t>2.1. Shannon and Weaver Model</w:t>
            </w:r>
            <w:r w:rsidR="00CA14C6">
              <w:rPr>
                <w:noProof/>
                <w:webHidden/>
              </w:rPr>
              <w:tab/>
            </w:r>
            <w:r w:rsidR="00CA14C6">
              <w:rPr>
                <w:noProof/>
                <w:webHidden/>
              </w:rPr>
              <w:fldChar w:fldCharType="begin"/>
            </w:r>
            <w:r w:rsidR="00CA14C6">
              <w:rPr>
                <w:noProof/>
                <w:webHidden/>
              </w:rPr>
              <w:instrText xml:space="preserve"> PAGEREF _Toc101306043 \h </w:instrText>
            </w:r>
            <w:r w:rsidR="00CA14C6">
              <w:rPr>
                <w:noProof/>
                <w:webHidden/>
              </w:rPr>
            </w:r>
            <w:r w:rsidR="00CA14C6">
              <w:rPr>
                <w:noProof/>
                <w:webHidden/>
              </w:rPr>
              <w:fldChar w:fldCharType="separate"/>
            </w:r>
            <w:r w:rsidR="00CA14C6">
              <w:rPr>
                <w:noProof/>
                <w:webHidden/>
              </w:rPr>
              <w:t>4</w:t>
            </w:r>
            <w:r w:rsidR="00CA14C6">
              <w:rPr>
                <w:noProof/>
                <w:webHidden/>
              </w:rPr>
              <w:fldChar w:fldCharType="end"/>
            </w:r>
          </w:hyperlink>
        </w:p>
        <w:p w14:paraId="2234B72B"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44" w:history="1">
            <w:r w:rsidR="00CA14C6" w:rsidRPr="00997EA3">
              <w:rPr>
                <w:rStyle w:val="Hyperlink"/>
                <w:noProof/>
              </w:rPr>
              <w:t>2.2. Schramm Model</w:t>
            </w:r>
            <w:r w:rsidR="00CA14C6">
              <w:rPr>
                <w:noProof/>
                <w:webHidden/>
              </w:rPr>
              <w:tab/>
            </w:r>
            <w:r w:rsidR="00CA14C6">
              <w:rPr>
                <w:noProof/>
                <w:webHidden/>
              </w:rPr>
              <w:fldChar w:fldCharType="begin"/>
            </w:r>
            <w:r w:rsidR="00CA14C6">
              <w:rPr>
                <w:noProof/>
                <w:webHidden/>
              </w:rPr>
              <w:instrText xml:space="preserve"> PAGEREF _Toc101306044 \h </w:instrText>
            </w:r>
            <w:r w:rsidR="00CA14C6">
              <w:rPr>
                <w:noProof/>
                <w:webHidden/>
              </w:rPr>
            </w:r>
            <w:r w:rsidR="00CA14C6">
              <w:rPr>
                <w:noProof/>
                <w:webHidden/>
              </w:rPr>
              <w:fldChar w:fldCharType="separate"/>
            </w:r>
            <w:r w:rsidR="00CA14C6">
              <w:rPr>
                <w:noProof/>
                <w:webHidden/>
              </w:rPr>
              <w:t>6</w:t>
            </w:r>
            <w:r w:rsidR="00CA14C6">
              <w:rPr>
                <w:noProof/>
                <w:webHidden/>
              </w:rPr>
              <w:fldChar w:fldCharType="end"/>
            </w:r>
          </w:hyperlink>
        </w:p>
        <w:p w14:paraId="5B63AF3B"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45" w:history="1">
            <w:r w:rsidR="00CA14C6" w:rsidRPr="00997EA3">
              <w:rPr>
                <w:rStyle w:val="Hyperlink"/>
                <w:noProof/>
              </w:rPr>
              <w:t>2.3. Berlo Model of Communication</w:t>
            </w:r>
            <w:r w:rsidR="00CA14C6">
              <w:rPr>
                <w:noProof/>
                <w:webHidden/>
              </w:rPr>
              <w:tab/>
            </w:r>
            <w:r w:rsidR="00CA14C6">
              <w:rPr>
                <w:noProof/>
                <w:webHidden/>
              </w:rPr>
              <w:fldChar w:fldCharType="begin"/>
            </w:r>
            <w:r w:rsidR="00CA14C6">
              <w:rPr>
                <w:noProof/>
                <w:webHidden/>
              </w:rPr>
              <w:instrText xml:space="preserve"> PAGEREF _Toc101306045 \h </w:instrText>
            </w:r>
            <w:r w:rsidR="00CA14C6">
              <w:rPr>
                <w:noProof/>
                <w:webHidden/>
              </w:rPr>
            </w:r>
            <w:r w:rsidR="00CA14C6">
              <w:rPr>
                <w:noProof/>
                <w:webHidden/>
              </w:rPr>
              <w:fldChar w:fldCharType="separate"/>
            </w:r>
            <w:r w:rsidR="00CA14C6">
              <w:rPr>
                <w:noProof/>
                <w:webHidden/>
              </w:rPr>
              <w:t>7</w:t>
            </w:r>
            <w:r w:rsidR="00CA14C6">
              <w:rPr>
                <w:noProof/>
                <w:webHidden/>
              </w:rPr>
              <w:fldChar w:fldCharType="end"/>
            </w:r>
          </w:hyperlink>
        </w:p>
        <w:p w14:paraId="1A4656A2" w14:textId="77777777" w:rsidR="00CA14C6" w:rsidRDefault="00C35C40">
          <w:pPr>
            <w:pStyle w:val="TOC1"/>
            <w:tabs>
              <w:tab w:val="right" w:leader="dot" w:pos="9350"/>
            </w:tabs>
            <w:rPr>
              <w:rFonts w:asciiTheme="minorHAnsi" w:eastAsiaTheme="minorEastAsia" w:hAnsiTheme="minorHAnsi" w:cstheme="minorBidi"/>
              <w:noProof/>
              <w:lang w:val="en-US"/>
            </w:rPr>
          </w:pPr>
          <w:hyperlink w:anchor="_Toc101306046" w:history="1">
            <w:r w:rsidR="00CA14C6" w:rsidRPr="00997EA3">
              <w:rPr>
                <w:rStyle w:val="Hyperlink"/>
                <w:rFonts w:eastAsia="Times New Roman"/>
                <w:b/>
                <w:noProof/>
              </w:rPr>
              <w:t>3. Communication Skill</w:t>
            </w:r>
            <w:r w:rsidR="00CA14C6">
              <w:rPr>
                <w:noProof/>
                <w:webHidden/>
              </w:rPr>
              <w:tab/>
            </w:r>
            <w:r w:rsidR="00CA14C6">
              <w:rPr>
                <w:noProof/>
                <w:webHidden/>
              </w:rPr>
              <w:fldChar w:fldCharType="begin"/>
            </w:r>
            <w:r w:rsidR="00CA14C6">
              <w:rPr>
                <w:noProof/>
                <w:webHidden/>
              </w:rPr>
              <w:instrText xml:space="preserve"> PAGEREF _Toc101306046 \h </w:instrText>
            </w:r>
            <w:r w:rsidR="00CA14C6">
              <w:rPr>
                <w:noProof/>
                <w:webHidden/>
              </w:rPr>
            </w:r>
            <w:r w:rsidR="00CA14C6">
              <w:rPr>
                <w:noProof/>
                <w:webHidden/>
              </w:rPr>
              <w:fldChar w:fldCharType="separate"/>
            </w:r>
            <w:r w:rsidR="00CA14C6">
              <w:rPr>
                <w:noProof/>
                <w:webHidden/>
              </w:rPr>
              <w:t>8</w:t>
            </w:r>
            <w:r w:rsidR="00CA14C6">
              <w:rPr>
                <w:noProof/>
                <w:webHidden/>
              </w:rPr>
              <w:fldChar w:fldCharType="end"/>
            </w:r>
          </w:hyperlink>
        </w:p>
        <w:p w14:paraId="1776436B"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47" w:history="1">
            <w:r w:rsidR="00CA14C6" w:rsidRPr="00997EA3">
              <w:rPr>
                <w:rStyle w:val="Hyperlink"/>
                <w:noProof/>
              </w:rPr>
              <w:t>3.1. Verbal Communication</w:t>
            </w:r>
            <w:r w:rsidR="00CA14C6">
              <w:rPr>
                <w:noProof/>
                <w:webHidden/>
              </w:rPr>
              <w:tab/>
            </w:r>
            <w:r w:rsidR="00CA14C6">
              <w:rPr>
                <w:noProof/>
                <w:webHidden/>
              </w:rPr>
              <w:fldChar w:fldCharType="begin"/>
            </w:r>
            <w:r w:rsidR="00CA14C6">
              <w:rPr>
                <w:noProof/>
                <w:webHidden/>
              </w:rPr>
              <w:instrText xml:space="preserve"> PAGEREF _Toc101306047 \h </w:instrText>
            </w:r>
            <w:r w:rsidR="00CA14C6">
              <w:rPr>
                <w:noProof/>
                <w:webHidden/>
              </w:rPr>
            </w:r>
            <w:r w:rsidR="00CA14C6">
              <w:rPr>
                <w:noProof/>
                <w:webHidden/>
              </w:rPr>
              <w:fldChar w:fldCharType="separate"/>
            </w:r>
            <w:r w:rsidR="00CA14C6">
              <w:rPr>
                <w:noProof/>
                <w:webHidden/>
              </w:rPr>
              <w:t>8</w:t>
            </w:r>
            <w:r w:rsidR="00CA14C6">
              <w:rPr>
                <w:noProof/>
                <w:webHidden/>
              </w:rPr>
              <w:fldChar w:fldCharType="end"/>
            </w:r>
          </w:hyperlink>
        </w:p>
        <w:p w14:paraId="2F052D0C"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48" w:history="1">
            <w:r w:rsidR="00CA14C6" w:rsidRPr="00997EA3">
              <w:rPr>
                <w:rStyle w:val="Hyperlink"/>
                <w:noProof/>
              </w:rPr>
              <w:t>3.2. Non-verbal Communication</w:t>
            </w:r>
            <w:r w:rsidR="00CA14C6">
              <w:rPr>
                <w:noProof/>
                <w:webHidden/>
              </w:rPr>
              <w:tab/>
            </w:r>
            <w:r w:rsidR="00CA14C6">
              <w:rPr>
                <w:noProof/>
                <w:webHidden/>
              </w:rPr>
              <w:fldChar w:fldCharType="begin"/>
            </w:r>
            <w:r w:rsidR="00CA14C6">
              <w:rPr>
                <w:noProof/>
                <w:webHidden/>
              </w:rPr>
              <w:instrText xml:space="preserve"> PAGEREF _Toc101306048 \h </w:instrText>
            </w:r>
            <w:r w:rsidR="00CA14C6">
              <w:rPr>
                <w:noProof/>
                <w:webHidden/>
              </w:rPr>
            </w:r>
            <w:r w:rsidR="00CA14C6">
              <w:rPr>
                <w:noProof/>
                <w:webHidden/>
              </w:rPr>
              <w:fldChar w:fldCharType="separate"/>
            </w:r>
            <w:r w:rsidR="00CA14C6">
              <w:rPr>
                <w:noProof/>
                <w:webHidden/>
              </w:rPr>
              <w:t>8</w:t>
            </w:r>
            <w:r w:rsidR="00CA14C6">
              <w:rPr>
                <w:noProof/>
                <w:webHidden/>
              </w:rPr>
              <w:fldChar w:fldCharType="end"/>
            </w:r>
          </w:hyperlink>
        </w:p>
        <w:p w14:paraId="749E02A4" w14:textId="77777777" w:rsidR="00CA14C6" w:rsidRDefault="00CA14C6">
          <w:pPr>
            <w:pStyle w:val="TOC2"/>
            <w:tabs>
              <w:tab w:val="right" w:leader="dot" w:pos="9350"/>
            </w:tabs>
            <w:rPr>
              <w:rFonts w:asciiTheme="minorHAnsi" w:eastAsiaTheme="minorEastAsia" w:hAnsiTheme="minorHAnsi" w:cstheme="minorBidi"/>
              <w:noProof/>
              <w:lang w:val="en-US"/>
            </w:rPr>
          </w:pPr>
          <w:hyperlink w:anchor="_Toc101306049" w:history="1">
            <w:r w:rsidRPr="00997EA3">
              <w:rPr>
                <w:rStyle w:val="Hyperlink"/>
                <w:noProof/>
              </w:rPr>
              <w:t>3.3 Active Listening</w:t>
            </w:r>
            <w:r>
              <w:rPr>
                <w:noProof/>
                <w:webHidden/>
              </w:rPr>
              <w:tab/>
            </w:r>
            <w:r>
              <w:rPr>
                <w:noProof/>
                <w:webHidden/>
              </w:rPr>
              <w:fldChar w:fldCharType="begin"/>
            </w:r>
            <w:r>
              <w:rPr>
                <w:noProof/>
                <w:webHidden/>
              </w:rPr>
              <w:instrText xml:space="preserve"> PAGEREF _Toc101306049 \h </w:instrText>
            </w:r>
            <w:r>
              <w:rPr>
                <w:noProof/>
                <w:webHidden/>
              </w:rPr>
            </w:r>
            <w:r>
              <w:rPr>
                <w:noProof/>
                <w:webHidden/>
              </w:rPr>
              <w:fldChar w:fldCharType="separate"/>
            </w:r>
            <w:r>
              <w:rPr>
                <w:noProof/>
                <w:webHidden/>
              </w:rPr>
              <w:t>8</w:t>
            </w:r>
            <w:r>
              <w:rPr>
                <w:noProof/>
                <w:webHidden/>
              </w:rPr>
              <w:fldChar w:fldCharType="end"/>
            </w:r>
          </w:hyperlink>
        </w:p>
        <w:p w14:paraId="6CD8533F"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50" w:history="1">
            <w:r w:rsidR="00CA14C6" w:rsidRPr="00997EA3">
              <w:rPr>
                <w:rStyle w:val="Hyperlink"/>
                <w:noProof/>
              </w:rPr>
              <w:t>3.4. Empathetic Listening</w:t>
            </w:r>
            <w:r w:rsidR="00CA14C6">
              <w:rPr>
                <w:noProof/>
                <w:webHidden/>
              </w:rPr>
              <w:tab/>
            </w:r>
            <w:r w:rsidR="00CA14C6">
              <w:rPr>
                <w:noProof/>
                <w:webHidden/>
              </w:rPr>
              <w:fldChar w:fldCharType="begin"/>
            </w:r>
            <w:r w:rsidR="00CA14C6">
              <w:rPr>
                <w:noProof/>
                <w:webHidden/>
              </w:rPr>
              <w:instrText xml:space="preserve"> PAGEREF _Toc101306050 \h </w:instrText>
            </w:r>
            <w:r w:rsidR="00CA14C6">
              <w:rPr>
                <w:noProof/>
                <w:webHidden/>
              </w:rPr>
            </w:r>
            <w:r w:rsidR="00CA14C6">
              <w:rPr>
                <w:noProof/>
                <w:webHidden/>
              </w:rPr>
              <w:fldChar w:fldCharType="separate"/>
            </w:r>
            <w:r w:rsidR="00CA14C6">
              <w:rPr>
                <w:noProof/>
                <w:webHidden/>
              </w:rPr>
              <w:t>9</w:t>
            </w:r>
            <w:r w:rsidR="00CA14C6">
              <w:rPr>
                <w:noProof/>
                <w:webHidden/>
              </w:rPr>
              <w:fldChar w:fldCharType="end"/>
            </w:r>
          </w:hyperlink>
        </w:p>
        <w:p w14:paraId="41FE99E3" w14:textId="77777777" w:rsidR="00CA14C6" w:rsidRDefault="00C35C40">
          <w:pPr>
            <w:pStyle w:val="TOC1"/>
            <w:tabs>
              <w:tab w:val="right" w:leader="dot" w:pos="9350"/>
            </w:tabs>
            <w:rPr>
              <w:rFonts w:asciiTheme="minorHAnsi" w:eastAsiaTheme="minorEastAsia" w:hAnsiTheme="minorHAnsi" w:cstheme="minorBidi"/>
              <w:noProof/>
              <w:lang w:val="en-US"/>
            </w:rPr>
          </w:pPr>
          <w:hyperlink w:anchor="_Toc101306051" w:history="1">
            <w:r w:rsidR="00CA14C6" w:rsidRPr="00997EA3">
              <w:rPr>
                <w:rStyle w:val="Hyperlink"/>
                <w:rFonts w:eastAsia="Times New Roman"/>
                <w:b/>
                <w:noProof/>
              </w:rPr>
              <w:t>4. Advantages and disadvantages of technology in communication</w:t>
            </w:r>
            <w:r w:rsidR="00CA14C6">
              <w:rPr>
                <w:noProof/>
                <w:webHidden/>
              </w:rPr>
              <w:tab/>
            </w:r>
            <w:r w:rsidR="00CA14C6">
              <w:rPr>
                <w:noProof/>
                <w:webHidden/>
              </w:rPr>
              <w:fldChar w:fldCharType="begin"/>
            </w:r>
            <w:r w:rsidR="00CA14C6">
              <w:rPr>
                <w:noProof/>
                <w:webHidden/>
              </w:rPr>
              <w:instrText xml:space="preserve"> PAGEREF _Toc101306051 \h </w:instrText>
            </w:r>
            <w:r w:rsidR="00CA14C6">
              <w:rPr>
                <w:noProof/>
                <w:webHidden/>
              </w:rPr>
            </w:r>
            <w:r w:rsidR="00CA14C6">
              <w:rPr>
                <w:noProof/>
                <w:webHidden/>
              </w:rPr>
              <w:fldChar w:fldCharType="separate"/>
            </w:r>
            <w:r w:rsidR="00CA14C6">
              <w:rPr>
                <w:noProof/>
                <w:webHidden/>
              </w:rPr>
              <w:t>9</w:t>
            </w:r>
            <w:r w:rsidR="00CA14C6">
              <w:rPr>
                <w:noProof/>
                <w:webHidden/>
              </w:rPr>
              <w:fldChar w:fldCharType="end"/>
            </w:r>
          </w:hyperlink>
        </w:p>
        <w:p w14:paraId="5F6278FF"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52" w:history="1">
            <w:r w:rsidR="00CA14C6" w:rsidRPr="00997EA3">
              <w:rPr>
                <w:rStyle w:val="Hyperlink"/>
                <w:noProof/>
              </w:rPr>
              <w:t>4.1. Advantages</w:t>
            </w:r>
            <w:r w:rsidR="00CA14C6">
              <w:rPr>
                <w:noProof/>
                <w:webHidden/>
              </w:rPr>
              <w:tab/>
            </w:r>
            <w:r w:rsidR="00CA14C6">
              <w:rPr>
                <w:noProof/>
                <w:webHidden/>
              </w:rPr>
              <w:fldChar w:fldCharType="begin"/>
            </w:r>
            <w:r w:rsidR="00CA14C6">
              <w:rPr>
                <w:noProof/>
                <w:webHidden/>
              </w:rPr>
              <w:instrText xml:space="preserve"> PAGEREF _Toc101306052 \h </w:instrText>
            </w:r>
            <w:r w:rsidR="00CA14C6">
              <w:rPr>
                <w:noProof/>
                <w:webHidden/>
              </w:rPr>
            </w:r>
            <w:r w:rsidR="00CA14C6">
              <w:rPr>
                <w:noProof/>
                <w:webHidden/>
              </w:rPr>
              <w:fldChar w:fldCharType="separate"/>
            </w:r>
            <w:r w:rsidR="00CA14C6">
              <w:rPr>
                <w:noProof/>
                <w:webHidden/>
              </w:rPr>
              <w:t>9</w:t>
            </w:r>
            <w:r w:rsidR="00CA14C6">
              <w:rPr>
                <w:noProof/>
                <w:webHidden/>
              </w:rPr>
              <w:fldChar w:fldCharType="end"/>
            </w:r>
          </w:hyperlink>
        </w:p>
        <w:p w14:paraId="5FC8BF2D" w14:textId="77777777" w:rsidR="00CA14C6" w:rsidRDefault="00C35C40">
          <w:pPr>
            <w:pStyle w:val="TOC2"/>
            <w:tabs>
              <w:tab w:val="right" w:leader="dot" w:pos="9350"/>
            </w:tabs>
            <w:rPr>
              <w:rFonts w:asciiTheme="minorHAnsi" w:eastAsiaTheme="minorEastAsia" w:hAnsiTheme="minorHAnsi" w:cstheme="minorBidi"/>
              <w:noProof/>
              <w:lang w:val="en-US"/>
            </w:rPr>
          </w:pPr>
          <w:hyperlink w:anchor="_Toc101306053" w:history="1">
            <w:r w:rsidR="00CA14C6" w:rsidRPr="00997EA3">
              <w:rPr>
                <w:rStyle w:val="Hyperlink"/>
                <w:noProof/>
              </w:rPr>
              <w:t>4.2. Disadvantages</w:t>
            </w:r>
            <w:r w:rsidR="00CA14C6">
              <w:rPr>
                <w:noProof/>
                <w:webHidden/>
              </w:rPr>
              <w:tab/>
            </w:r>
            <w:r w:rsidR="00CA14C6">
              <w:rPr>
                <w:noProof/>
                <w:webHidden/>
              </w:rPr>
              <w:fldChar w:fldCharType="begin"/>
            </w:r>
            <w:r w:rsidR="00CA14C6">
              <w:rPr>
                <w:noProof/>
                <w:webHidden/>
              </w:rPr>
              <w:instrText xml:space="preserve"> PAGEREF _Toc101306053 \h </w:instrText>
            </w:r>
            <w:r w:rsidR="00CA14C6">
              <w:rPr>
                <w:noProof/>
                <w:webHidden/>
              </w:rPr>
            </w:r>
            <w:r w:rsidR="00CA14C6">
              <w:rPr>
                <w:noProof/>
                <w:webHidden/>
              </w:rPr>
              <w:fldChar w:fldCharType="separate"/>
            </w:r>
            <w:r w:rsidR="00CA14C6">
              <w:rPr>
                <w:noProof/>
                <w:webHidden/>
              </w:rPr>
              <w:t>10</w:t>
            </w:r>
            <w:r w:rsidR="00CA14C6">
              <w:rPr>
                <w:noProof/>
                <w:webHidden/>
              </w:rPr>
              <w:fldChar w:fldCharType="end"/>
            </w:r>
          </w:hyperlink>
        </w:p>
        <w:p w14:paraId="335B1ACF" w14:textId="77777777" w:rsidR="00CA14C6" w:rsidRDefault="00C35C40">
          <w:pPr>
            <w:pStyle w:val="TOC1"/>
            <w:tabs>
              <w:tab w:val="right" w:leader="dot" w:pos="9350"/>
            </w:tabs>
            <w:rPr>
              <w:rFonts w:asciiTheme="minorHAnsi" w:eastAsiaTheme="minorEastAsia" w:hAnsiTheme="minorHAnsi" w:cstheme="minorBidi"/>
              <w:noProof/>
              <w:lang w:val="en-US"/>
            </w:rPr>
          </w:pPr>
          <w:hyperlink w:anchor="_Toc101306055" w:history="1">
            <w:r w:rsidR="00CA14C6" w:rsidRPr="00997EA3">
              <w:rPr>
                <w:rStyle w:val="Hyperlink"/>
                <w:rFonts w:eastAsia="Times New Roman"/>
                <w:b/>
                <w:noProof/>
              </w:rPr>
              <w:t>Conclusion</w:t>
            </w:r>
            <w:r w:rsidR="00CA14C6">
              <w:rPr>
                <w:noProof/>
                <w:webHidden/>
              </w:rPr>
              <w:tab/>
            </w:r>
            <w:r w:rsidR="00CA14C6">
              <w:rPr>
                <w:noProof/>
                <w:webHidden/>
              </w:rPr>
              <w:fldChar w:fldCharType="begin"/>
            </w:r>
            <w:r w:rsidR="00CA14C6">
              <w:rPr>
                <w:noProof/>
                <w:webHidden/>
              </w:rPr>
              <w:instrText xml:space="preserve"> PAGEREF _Toc101306055 \h </w:instrText>
            </w:r>
            <w:r w:rsidR="00CA14C6">
              <w:rPr>
                <w:noProof/>
                <w:webHidden/>
              </w:rPr>
            </w:r>
            <w:r w:rsidR="00CA14C6">
              <w:rPr>
                <w:noProof/>
                <w:webHidden/>
              </w:rPr>
              <w:fldChar w:fldCharType="separate"/>
            </w:r>
            <w:r w:rsidR="00CA14C6">
              <w:rPr>
                <w:noProof/>
                <w:webHidden/>
              </w:rPr>
              <w:t>10</w:t>
            </w:r>
            <w:r w:rsidR="00CA14C6">
              <w:rPr>
                <w:noProof/>
                <w:webHidden/>
              </w:rPr>
              <w:fldChar w:fldCharType="end"/>
            </w:r>
          </w:hyperlink>
        </w:p>
        <w:p w14:paraId="49203B89" w14:textId="77777777" w:rsidR="00CA14C6" w:rsidRDefault="00C35C40">
          <w:pPr>
            <w:pStyle w:val="TOC1"/>
            <w:tabs>
              <w:tab w:val="right" w:leader="dot" w:pos="9350"/>
            </w:tabs>
            <w:rPr>
              <w:rFonts w:asciiTheme="minorHAnsi" w:eastAsiaTheme="minorEastAsia" w:hAnsiTheme="minorHAnsi" w:cstheme="minorBidi"/>
              <w:noProof/>
              <w:lang w:val="en-US"/>
            </w:rPr>
          </w:pPr>
          <w:hyperlink w:anchor="_Toc101306056" w:history="1">
            <w:r w:rsidR="00CA14C6" w:rsidRPr="00997EA3">
              <w:rPr>
                <w:rStyle w:val="Hyperlink"/>
                <w:rFonts w:eastAsia="Times New Roman"/>
                <w:b/>
                <w:noProof/>
              </w:rPr>
              <w:t>References</w:t>
            </w:r>
            <w:r w:rsidR="00CA14C6">
              <w:rPr>
                <w:noProof/>
                <w:webHidden/>
              </w:rPr>
              <w:tab/>
            </w:r>
            <w:r w:rsidR="00CA14C6">
              <w:rPr>
                <w:noProof/>
                <w:webHidden/>
              </w:rPr>
              <w:fldChar w:fldCharType="begin"/>
            </w:r>
            <w:r w:rsidR="00CA14C6">
              <w:rPr>
                <w:noProof/>
                <w:webHidden/>
              </w:rPr>
              <w:instrText xml:space="preserve"> PAGEREF _Toc101306056 \h </w:instrText>
            </w:r>
            <w:r w:rsidR="00CA14C6">
              <w:rPr>
                <w:noProof/>
                <w:webHidden/>
              </w:rPr>
            </w:r>
            <w:r w:rsidR="00CA14C6">
              <w:rPr>
                <w:noProof/>
                <w:webHidden/>
              </w:rPr>
              <w:fldChar w:fldCharType="separate"/>
            </w:r>
            <w:r w:rsidR="00CA14C6">
              <w:rPr>
                <w:noProof/>
                <w:webHidden/>
              </w:rPr>
              <w:t>11</w:t>
            </w:r>
            <w:r w:rsidR="00CA14C6">
              <w:rPr>
                <w:noProof/>
                <w:webHidden/>
              </w:rPr>
              <w:fldChar w:fldCharType="end"/>
            </w:r>
          </w:hyperlink>
        </w:p>
        <w:p w14:paraId="7498C36B" w14:textId="77777777" w:rsidR="00425AAE" w:rsidRPr="000F76AB" w:rsidRDefault="00425AAE" w:rsidP="00BC4EE3">
          <w:pPr>
            <w:jc w:val="both"/>
          </w:pPr>
          <w:r w:rsidRPr="000F76AB">
            <w:rPr>
              <w:bCs/>
              <w:noProof/>
              <w:sz w:val="24"/>
            </w:rPr>
            <w:fldChar w:fldCharType="end"/>
          </w:r>
        </w:p>
      </w:sdtContent>
    </w:sdt>
    <w:p w14:paraId="238DD91B" w14:textId="77777777" w:rsidR="00425AAE" w:rsidRPr="000F76AB" w:rsidRDefault="00425AAE">
      <w:pPr>
        <w:pStyle w:val="Heading1"/>
        <w:rPr>
          <w:rFonts w:eastAsia="Times New Roman"/>
          <w:b/>
          <w:sz w:val="28"/>
          <w:szCs w:val="28"/>
        </w:rPr>
      </w:pPr>
    </w:p>
    <w:p w14:paraId="13CEB6C1" w14:textId="77777777" w:rsidR="00425AAE" w:rsidRPr="000F76AB" w:rsidRDefault="00425AAE">
      <w:pPr>
        <w:pStyle w:val="Heading1"/>
        <w:rPr>
          <w:rFonts w:eastAsia="Times New Roman"/>
          <w:b/>
          <w:sz w:val="28"/>
          <w:szCs w:val="28"/>
        </w:rPr>
      </w:pPr>
    </w:p>
    <w:p w14:paraId="7C45CAB3" w14:textId="77777777" w:rsidR="00425AAE" w:rsidRPr="000F76AB" w:rsidRDefault="00425AAE">
      <w:pPr>
        <w:pStyle w:val="Heading1"/>
        <w:rPr>
          <w:rFonts w:eastAsia="Times New Roman"/>
          <w:b/>
          <w:sz w:val="28"/>
          <w:szCs w:val="28"/>
        </w:rPr>
      </w:pPr>
    </w:p>
    <w:p w14:paraId="1C7E24E6" w14:textId="77777777" w:rsidR="00425AAE" w:rsidRPr="000F76AB" w:rsidRDefault="00425AAE">
      <w:pPr>
        <w:pStyle w:val="Heading1"/>
        <w:rPr>
          <w:rFonts w:eastAsia="Times New Roman"/>
          <w:b/>
          <w:sz w:val="28"/>
          <w:szCs w:val="28"/>
        </w:rPr>
      </w:pPr>
    </w:p>
    <w:p w14:paraId="2E5A4660" w14:textId="77777777" w:rsidR="00425AAE" w:rsidRPr="000F76AB" w:rsidRDefault="00425AAE">
      <w:pPr>
        <w:pStyle w:val="Heading1"/>
        <w:rPr>
          <w:rFonts w:eastAsia="Times New Roman"/>
          <w:b/>
          <w:sz w:val="28"/>
          <w:szCs w:val="28"/>
        </w:rPr>
      </w:pPr>
    </w:p>
    <w:p w14:paraId="584A9AE7" w14:textId="77777777" w:rsidR="00425AAE" w:rsidRPr="000F76AB" w:rsidRDefault="00425AAE">
      <w:pPr>
        <w:pStyle w:val="Heading1"/>
        <w:rPr>
          <w:rFonts w:eastAsia="Times New Roman"/>
          <w:b/>
          <w:sz w:val="28"/>
          <w:szCs w:val="28"/>
        </w:rPr>
      </w:pPr>
    </w:p>
    <w:p w14:paraId="41257B71" w14:textId="77777777" w:rsidR="00425AAE" w:rsidRPr="000F76AB" w:rsidRDefault="00425AAE">
      <w:pPr>
        <w:rPr>
          <w:rFonts w:eastAsia="Times New Roman"/>
          <w:b/>
          <w:sz w:val="28"/>
          <w:szCs w:val="28"/>
        </w:rPr>
      </w:pPr>
      <w:r w:rsidRPr="000F76AB">
        <w:rPr>
          <w:rFonts w:eastAsia="Times New Roman"/>
          <w:b/>
          <w:sz w:val="28"/>
          <w:szCs w:val="28"/>
        </w:rPr>
        <w:br w:type="page"/>
      </w:r>
    </w:p>
    <w:p w14:paraId="55FD6AA0" w14:textId="77777777" w:rsidR="000670EC" w:rsidRPr="000F76AB" w:rsidRDefault="00A377D8" w:rsidP="00425AAE">
      <w:pPr>
        <w:pStyle w:val="Heading1"/>
        <w:spacing w:line="360" w:lineRule="auto"/>
        <w:jc w:val="both"/>
        <w:rPr>
          <w:rFonts w:eastAsia="Times New Roman"/>
          <w:b/>
          <w:sz w:val="28"/>
          <w:szCs w:val="28"/>
        </w:rPr>
      </w:pPr>
      <w:bookmarkStart w:id="2" w:name="_Toc101306041"/>
      <w:r w:rsidRPr="000F76AB">
        <w:rPr>
          <w:rFonts w:eastAsia="Times New Roman"/>
          <w:b/>
          <w:sz w:val="28"/>
          <w:szCs w:val="28"/>
        </w:rPr>
        <w:lastRenderedPageBreak/>
        <w:t>1. Introduction</w:t>
      </w:r>
      <w:bookmarkEnd w:id="2"/>
    </w:p>
    <w:p w14:paraId="75F06E63" w14:textId="77777777" w:rsidR="000670EC" w:rsidRPr="000F76AB" w:rsidRDefault="00A377D8" w:rsidP="00425AAE">
      <w:pPr>
        <w:spacing w:line="360" w:lineRule="auto"/>
        <w:jc w:val="both"/>
        <w:rPr>
          <w:rFonts w:eastAsia="Times New Roman"/>
          <w:sz w:val="24"/>
          <w:szCs w:val="24"/>
        </w:rPr>
      </w:pPr>
      <w:r w:rsidRPr="000F76AB">
        <w:rPr>
          <w:rFonts w:eastAsia="Times New Roman"/>
          <w:sz w:val="24"/>
          <w:szCs w:val="24"/>
        </w:rPr>
        <w:t>'Communication' is the specified act of sharing information by giving and receiving. In other words, it is a system, through which ideas and feelings can be shared or exchanged. Every animal has their way to communicate with the same species. Though humans have different and better ways of communicating with others. Communication can be done in different ways, writing, speaking, signaling, and others. For any productive work, communication is the key to success. According to Lasater (2019), effective communication skills are the main key to success in the workplace. One needs good communication skills in his personal as well as professional life to achieve something great. Good bonding through communication is a basic necessity in any sustainable workplace. It is most important for an organization to enhance its productivity that the employees have good communication skills in their respective work areas. On the other hand, the communication gap reduces the overall productivity of a person as well as the organization. The communication gap results in a lack of understanding among the staff. It results in an interruption in teamwork. In many cases, employees do not understand the commands placed on them for the communication gap. All these factors reduce the overall productivity of the company. In this assessment, models of communication, communication skills, and the advantages and disadvantages of communications are going to be discussed.</w:t>
      </w:r>
    </w:p>
    <w:p w14:paraId="23C7CC3E" w14:textId="77777777" w:rsidR="000670EC" w:rsidRPr="000F76AB" w:rsidRDefault="00A377D8" w:rsidP="00425AAE">
      <w:pPr>
        <w:pStyle w:val="Heading1"/>
        <w:spacing w:line="360" w:lineRule="auto"/>
        <w:jc w:val="both"/>
        <w:rPr>
          <w:rFonts w:eastAsia="Times New Roman"/>
          <w:b/>
          <w:sz w:val="28"/>
          <w:szCs w:val="28"/>
        </w:rPr>
      </w:pPr>
      <w:bookmarkStart w:id="3" w:name="_pa7m8tegohfu" w:colFirst="0" w:colLast="0"/>
      <w:bookmarkStart w:id="4" w:name="_Toc101306042"/>
      <w:bookmarkEnd w:id="3"/>
      <w:r w:rsidRPr="000F76AB">
        <w:rPr>
          <w:rFonts w:eastAsia="Times New Roman"/>
          <w:b/>
          <w:sz w:val="28"/>
          <w:szCs w:val="28"/>
        </w:rPr>
        <w:t>2. Models of Communication</w:t>
      </w:r>
      <w:bookmarkEnd w:id="4"/>
    </w:p>
    <w:p w14:paraId="42F33F2A" w14:textId="77777777" w:rsidR="000670EC" w:rsidRPr="000F76AB" w:rsidRDefault="00A377D8" w:rsidP="00425AAE">
      <w:pPr>
        <w:spacing w:line="360" w:lineRule="auto"/>
        <w:jc w:val="both"/>
        <w:rPr>
          <w:rFonts w:eastAsia="Times New Roman"/>
          <w:sz w:val="24"/>
          <w:szCs w:val="24"/>
        </w:rPr>
      </w:pPr>
      <w:r w:rsidRPr="000F76AB">
        <w:rPr>
          <w:rFonts w:eastAsia="Times New Roman"/>
          <w:sz w:val="24"/>
          <w:szCs w:val="24"/>
        </w:rPr>
        <w:t>There are different strategic models through which communication in the workplace can be described, known as the Three Models of Communication. The models are described below.</w:t>
      </w:r>
    </w:p>
    <w:p w14:paraId="08CB0388" w14:textId="77777777" w:rsidR="000670EC" w:rsidRPr="000F76AB" w:rsidRDefault="00A377D8" w:rsidP="00E228DF">
      <w:pPr>
        <w:pStyle w:val="Heading2"/>
      </w:pPr>
      <w:bookmarkStart w:id="5" w:name="_4to5thh0dqoi" w:colFirst="0" w:colLast="0"/>
      <w:bookmarkStart w:id="6" w:name="_Toc101306043"/>
      <w:bookmarkEnd w:id="5"/>
      <w:r w:rsidRPr="000F76AB">
        <w:t>2.1. Shannon and Weaver Model</w:t>
      </w:r>
      <w:bookmarkEnd w:id="6"/>
    </w:p>
    <w:p w14:paraId="6F5320A4"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In 1948, the American mathematician-scientist duo Shannon and Weaver published a strategic communication model named 'A Mathematical Theory of Communication', also known as the Shannon and Weaver model.</w:t>
      </w:r>
    </w:p>
    <w:p w14:paraId="6318222C"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lastRenderedPageBreak/>
        <w:t>It is a unidimensional model. According to Kubota (2019), the Shannon and Weaver model is one of the best models for understanding effective communication skills in the workplace.</w:t>
      </w:r>
    </w:p>
    <w:p w14:paraId="2FE3CFB9"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The basic concept of this model is to explain how messages are lost and distorted during communication.</w:t>
      </w:r>
    </w:p>
    <w:p w14:paraId="51A4A899"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It is a linear model that also provides a proper concept of how messages are sent and received during communication.</w:t>
      </w:r>
    </w:p>
    <w:p w14:paraId="34E4DEDB"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In the SW model, the communication happens through five steps but if the communication channel gets disturbed by any positive internal or external noise, the communication may be hampered.</w:t>
      </w:r>
    </w:p>
    <w:p w14:paraId="4B465944"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The components or the steps of this model are Sender, Encoder, Channel, Decoder, and the Receiver. The sender sends a message all the way to the receiver. In this case, the receiver need not decode the message, and after receiving the message the receiver gives the feedback to the sender.</w:t>
      </w:r>
    </w:p>
    <w:p w14:paraId="64DB5A25"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The SW model stated many methods or solutions among which it mainly emphasizes communication clarity to reduce misunderstandings.</w:t>
      </w:r>
    </w:p>
    <w:p w14:paraId="4E1E327B"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 xml:space="preserve">In this model, the receiver can further send feedback to the sender, which reduces the chances of miscommunications. It is the easiest method of effective communication between two individuals, </w:t>
      </w:r>
      <w:proofErr w:type="spellStart"/>
      <w:r w:rsidRPr="000F76AB">
        <w:rPr>
          <w:rFonts w:eastAsia="Times New Roman"/>
          <w:color w:val="222222"/>
          <w:sz w:val="24"/>
          <w:szCs w:val="24"/>
          <w:highlight w:val="white"/>
        </w:rPr>
        <w:t>Kalogiannidis</w:t>
      </w:r>
      <w:proofErr w:type="spellEnd"/>
      <w:r w:rsidRPr="000F76AB">
        <w:rPr>
          <w:rFonts w:eastAsia="Times New Roman"/>
          <w:color w:val="222222"/>
          <w:sz w:val="24"/>
          <w:szCs w:val="24"/>
          <w:highlight w:val="white"/>
        </w:rPr>
        <w:t xml:space="preserve"> and Papaevangelou (2020).</w:t>
      </w:r>
    </w:p>
    <w:p w14:paraId="778367E1" w14:textId="77777777" w:rsidR="000670EC" w:rsidRPr="000F76AB" w:rsidRDefault="00A377D8" w:rsidP="00425AAE">
      <w:pPr>
        <w:numPr>
          <w:ilvl w:val="0"/>
          <w:numId w:val="3"/>
        </w:numPr>
        <w:spacing w:line="360" w:lineRule="auto"/>
        <w:jc w:val="both"/>
        <w:rPr>
          <w:rFonts w:eastAsia="Times New Roman"/>
          <w:sz w:val="24"/>
          <w:szCs w:val="24"/>
        </w:rPr>
      </w:pPr>
      <w:r w:rsidRPr="000F76AB">
        <w:rPr>
          <w:rFonts w:eastAsia="Times New Roman"/>
          <w:sz w:val="24"/>
          <w:szCs w:val="24"/>
        </w:rPr>
        <w:t>I also have experience in my previous workplace regarding the correction of miscommunications with other staff using the Shannon and Weaver model of communication.</w:t>
      </w:r>
    </w:p>
    <w:p w14:paraId="073522B8" w14:textId="77777777" w:rsidR="000670EC" w:rsidRPr="000F76AB" w:rsidRDefault="000670EC">
      <w:pPr>
        <w:rPr>
          <w:rFonts w:eastAsia="Times New Roman"/>
          <w:sz w:val="24"/>
          <w:szCs w:val="24"/>
        </w:rPr>
      </w:pPr>
    </w:p>
    <w:p w14:paraId="1C81A99D" w14:textId="77777777" w:rsidR="000670EC" w:rsidRPr="000F76AB" w:rsidRDefault="00A377D8">
      <w:pPr>
        <w:jc w:val="center"/>
        <w:rPr>
          <w:rFonts w:eastAsia="Times New Roman"/>
          <w:sz w:val="24"/>
          <w:szCs w:val="24"/>
        </w:rPr>
      </w:pPr>
      <w:r w:rsidRPr="000F76AB">
        <w:rPr>
          <w:rFonts w:eastAsia="Times New Roman"/>
          <w:noProof/>
          <w:sz w:val="24"/>
          <w:szCs w:val="24"/>
          <w:lang w:val="en-US"/>
        </w:rPr>
        <w:drawing>
          <wp:inline distT="114300" distB="114300" distL="114300" distR="114300" wp14:anchorId="6E09B1E0" wp14:editId="04F9C1BC">
            <wp:extent cx="5043488" cy="14192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043488" cy="1419225"/>
                    </a:xfrm>
                    <a:prstGeom prst="rect">
                      <a:avLst/>
                    </a:prstGeom>
                  </pic:spPr>
                </pic:pic>
              </a:graphicData>
            </a:graphic>
          </wp:inline>
        </w:drawing>
      </w:r>
    </w:p>
    <w:p w14:paraId="3554AB6D" w14:textId="77777777" w:rsidR="000670EC" w:rsidRPr="000F76AB" w:rsidRDefault="00A377D8" w:rsidP="00BC4EE3">
      <w:pPr>
        <w:ind w:left="720"/>
        <w:rPr>
          <w:rFonts w:eastAsia="Times New Roman"/>
          <w:b/>
          <w:sz w:val="24"/>
          <w:szCs w:val="24"/>
        </w:rPr>
      </w:pPr>
      <w:r w:rsidRPr="000F76AB">
        <w:rPr>
          <w:rFonts w:eastAsia="Times New Roman"/>
          <w:b/>
          <w:sz w:val="24"/>
          <w:szCs w:val="24"/>
        </w:rPr>
        <w:t xml:space="preserve">             Figure 1. The Shannon and Weaver Model of Communication</w:t>
      </w:r>
      <w:bookmarkStart w:id="7" w:name="_l4gomeq5u3nq" w:colFirst="0" w:colLast="0"/>
      <w:bookmarkStart w:id="8" w:name="_odigqu825173" w:colFirst="0" w:colLast="0"/>
      <w:bookmarkEnd w:id="7"/>
      <w:bookmarkEnd w:id="8"/>
    </w:p>
    <w:p w14:paraId="0C4141B4" w14:textId="77777777" w:rsidR="00BC4EE3" w:rsidRPr="000F76AB" w:rsidRDefault="00BC4EE3" w:rsidP="00BC4EE3">
      <w:pPr>
        <w:jc w:val="center"/>
        <w:rPr>
          <w:rFonts w:eastAsia="Times New Roman"/>
          <w:sz w:val="24"/>
          <w:szCs w:val="24"/>
        </w:rPr>
      </w:pPr>
      <w:r w:rsidRPr="000F76AB">
        <w:rPr>
          <w:rFonts w:eastAsia="Times New Roman"/>
          <w:sz w:val="24"/>
          <w:szCs w:val="24"/>
        </w:rPr>
        <w:t>(Source:</w:t>
      </w:r>
      <w:r w:rsidRPr="000F76AB">
        <w:rPr>
          <w:color w:val="222222"/>
          <w:sz w:val="24"/>
          <w:szCs w:val="24"/>
          <w:highlight w:val="white"/>
        </w:rPr>
        <w:t xml:space="preserve"> Ali, 2018</w:t>
      </w:r>
      <w:r w:rsidRPr="000F76AB">
        <w:rPr>
          <w:rFonts w:eastAsia="Times New Roman"/>
          <w:sz w:val="24"/>
          <w:szCs w:val="24"/>
        </w:rPr>
        <w:t>)</w:t>
      </w:r>
    </w:p>
    <w:p w14:paraId="3E824658" w14:textId="77777777" w:rsidR="000670EC" w:rsidRPr="000F76AB" w:rsidRDefault="00A377D8" w:rsidP="00E228DF">
      <w:pPr>
        <w:pStyle w:val="Heading2"/>
      </w:pPr>
      <w:bookmarkStart w:id="9" w:name="_crzwl1jir4sp" w:colFirst="0" w:colLast="0"/>
      <w:bookmarkStart w:id="10" w:name="_Toc101306044"/>
      <w:bookmarkEnd w:id="9"/>
      <w:r w:rsidRPr="000F76AB">
        <w:lastRenderedPageBreak/>
        <w:t>2.2. Schramm Model</w:t>
      </w:r>
      <w:bookmarkEnd w:id="10"/>
    </w:p>
    <w:p w14:paraId="26D18167"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This model was introduced by Wilbur Schramm in 1954.</w:t>
      </w:r>
    </w:p>
    <w:p w14:paraId="4E5E0151"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It is a circular model consisting of sender and receiver, and there are no intermediates between them.</w:t>
      </w:r>
    </w:p>
    <w:p w14:paraId="07656369"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In this model, the sender encodes a message and the receiver decodes it.</w:t>
      </w:r>
    </w:p>
    <w:p w14:paraId="57A36499"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It is a two-way process, where both sender and receiver have the opportunity to send and receive a message.</w:t>
      </w:r>
    </w:p>
    <w:p w14:paraId="325716ED"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In this method, the value of correct information is the most, as wrong information can create big misunderstandings.</w:t>
      </w:r>
    </w:p>
    <w:p w14:paraId="521757AA"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This model states the shortest way of communication, as there are only two components, sender and receiver. Both communicate between themselves in accordance with their needs. It generally takes the shortest time to communicate, as there are no intermediate steps. Miscommunication is much less in this method of communication also, so, it has high popularity and is accepted globally for enhancing communication skills in the workplace.</w:t>
      </w:r>
    </w:p>
    <w:p w14:paraId="648AFF3B"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 xml:space="preserve">In workplaces, it is the best way to communicate between two people through this model. </w:t>
      </w:r>
    </w:p>
    <w:p w14:paraId="436E588B"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 xml:space="preserve">I also applied the Schramm model of communication in my previous workplace to communicate with other staff. </w:t>
      </w:r>
    </w:p>
    <w:p w14:paraId="7B47ABBA" w14:textId="77777777" w:rsidR="000670EC" w:rsidRPr="000F76AB" w:rsidRDefault="00A377D8" w:rsidP="00425AAE">
      <w:pPr>
        <w:numPr>
          <w:ilvl w:val="0"/>
          <w:numId w:val="5"/>
        </w:numPr>
        <w:spacing w:line="360" w:lineRule="auto"/>
        <w:jc w:val="both"/>
        <w:rPr>
          <w:rFonts w:eastAsia="Times New Roman"/>
          <w:sz w:val="24"/>
          <w:szCs w:val="24"/>
        </w:rPr>
      </w:pPr>
      <w:r w:rsidRPr="000F76AB">
        <w:rPr>
          <w:rFonts w:eastAsia="Times New Roman"/>
          <w:sz w:val="24"/>
          <w:szCs w:val="24"/>
        </w:rPr>
        <w:t>Since this is the best method for one-to-one conversion, different employees can communicate well with each other. Which is helpful in improving the organization by creating a good environment in the workplace.</w:t>
      </w:r>
    </w:p>
    <w:p w14:paraId="0793F99B" w14:textId="77777777" w:rsidR="000670EC" w:rsidRPr="000F76AB" w:rsidRDefault="000670EC">
      <w:pPr>
        <w:rPr>
          <w:rFonts w:eastAsia="Times New Roman"/>
          <w:sz w:val="24"/>
          <w:szCs w:val="24"/>
        </w:rPr>
      </w:pPr>
    </w:p>
    <w:p w14:paraId="52DB6CAD" w14:textId="77777777" w:rsidR="000670EC" w:rsidRPr="000F76AB" w:rsidRDefault="00A377D8">
      <w:pPr>
        <w:rPr>
          <w:rFonts w:eastAsia="Times New Roman"/>
          <w:sz w:val="24"/>
          <w:szCs w:val="24"/>
        </w:rPr>
      </w:pPr>
      <w:r w:rsidRPr="000F76AB">
        <w:rPr>
          <w:rFonts w:eastAsia="Times New Roman"/>
          <w:noProof/>
          <w:sz w:val="24"/>
          <w:szCs w:val="24"/>
          <w:lang w:val="en-US"/>
        </w:rPr>
        <w:drawing>
          <wp:inline distT="114300" distB="114300" distL="114300" distR="114300" wp14:anchorId="7C89F760" wp14:editId="53E412EA">
            <wp:extent cx="5867400" cy="169417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867400" cy="1694170"/>
                    </a:xfrm>
                    <a:prstGeom prst="rect">
                      <a:avLst/>
                    </a:prstGeom>
                  </pic:spPr>
                </pic:pic>
              </a:graphicData>
            </a:graphic>
          </wp:inline>
        </w:drawing>
      </w:r>
    </w:p>
    <w:p w14:paraId="46E4F99F" w14:textId="77777777" w:rsidR="000670EC" w:rsidRPr="000F76AB" w:rsidRDefault="00A377D8" w:rsidP="008F780D">
      <w:pPr>
        <w:jc w:val="center"/>
        <w:rPr>
          <w:rFonts w:eastAsia="Times New Roman"/>
          <w:b/>
          <w:sz w:val="24"/>
          <w:szCs w:val="24"/>
        </w:rPr>
      </w:pPr>
      <w:r w:rsidRPr="000F76AB">
        <w:rPr>
          <w:rFonts w:eastAsia="Times New Roman"/>
          <w:b/>
          <w:sz w:val="24"/>
          <w:szCs w:val="24"/>
        </w:rPr>
        <w:t>Figure 2. Schramm Model of Communication</w:t>
      </w:r>
      <w:bookmarkStart w:id="11" w:name="_mkc8e04mkd19" w:colFirst="0" w:colLast="0"/>
      <w:bookmarkEnd w:id="11"/>
    </w:p>
    <w:p w14:paraId="59491B42" w14:textId="77777777" w:rsidR="008F780D" w:rsidRPr="000F76AB" w:rsidRDefault="008F780D" w:rsidP="008F780D">
      <w:pPr>
        <w:jc w:val="center"/>
        <w:rPr>
          <w:rFonts w:eastAsia="Times New Roman"/>
          <w:sz w:val="24"/>
          <w:szCs w:val="24"/>
        </w:rPr>
      </w:pPr>
      <w:r w:rsidRPr="000F76AB">
        <w:rPr>
          <w:rFonts w:eastAsia="Times New Roman"/>
          <w:sz w:val="24"/>
          <w:szCs w:val="24"/>
        </w:rPr>
        <w:t xml:space="preserve">(Source: </w:t>
      </w:r>
      <w:r w:rsidRPr="000F76AB">
        <w:rPr>
          <w:color w:val="222222"/>
          <w:sz w:val="24"/>
          <w:szCs w:val="24"/>
          <w:highlight w:val="white"/>
        </w:rPr>
        <w:t xml:space="preserve">Chistyakova </w:t>
      </w:r>
      <w:r w:rsidRPr="000F76AB">
        <w:rPr>
          <w:i/>
          <w:color w:val="222222"/>
          <w:sz w:val="24"/>
          <w:szCs w:val="24"/>
          <w:highlight w:val="white"/>
        </w:rPr>
        <w:t xml:space="preserve">et al. </w:t>
      </w:r>
      <w:r w:rsidRPr="000F76AB">
        <w:rPr>
          <w:color w:val="222222"/>
          <w:sz w:val="24"/>
          <w:szCs w:val="24"/>
          <w:highlight w:val="white"/>
        </w:rPr>
        <w:t>2019</w:t>
      </w:r>
      <w:r w:rsidRPr="000F76AB">
        <w:rPr>
          <w:rFonts w:eastAsia="Times New Roman"/>
          <w:sz w:val="24"/>
          <w:szCs w:val="24"/>
        </w:rPr>
        <w:t>)</w:t>
      </w:r>
    </w:p>
    <w:p w14:paraId="64A78C4A" w14:textId="77777777" w:rsidR="000670EC" w:rsidRPr="000F76AB" w:rsidRDefault="00A377D8" w:rsidP="00E228DF">
      <w:pPr>
        <w:pStyle w:val="Heading2"/>
      </w:pPr>
      <w:bookmarkStart w:id="12" w:name="_igv843him5j5" w:colFirst="0" w:colLast="0"/>
      <w:bookmarkStart w:id="13" w:name="_Toc101306045"/>
      <w:bookmarkEnd w:id="12"/>
      <w:r w:rsidRPr="000F76AB">
        <w:lastRenderedPageBreak/>
        <w:t>2.3. Berlo Model of Communication</w:t>
      </w:r>
      <w:bookmarkEnd w:id="13"/>
    </w:p>
    <w:p w14:paraId="0ABDE082"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The Berlo Model of communication was developed from the Shannon and Weaver’s mathematical model in 1960 by David Berlo.</w:t>
      </w:r>
    </w:p>
    <w:p w14:paraId="315A84BD"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 xml:space="preserve">It is also a linear model of communication but the feedback is not available in this model. </w:t>
      </w:r>
    </w:p>
    <w:p w14:paraId="78A31242"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 xml:space="preserve">This model includes four components that describe the communication process. The components are sender, message, channel, and receiver. According to </w:t>
      </w:r>
      <w:r w:rsidRPr="000F76AB">
        <w:rPr>
          <w:rFonts w:eastAsia="Times New Roman"/>
          <w:color w:val="222222"/>
          <w:sz w:val="24"/>
          <w:szCs w:val="24"/>
          <w:highlight w:val="white"/>
        </w:rPr>
        <w:t>Kuznar and Yager (2020), the Berlo model can create several misunderstandings due to its complex nature.</w:t>
      </w:r>
    </w:p>
    <w:p w14:paraId="230078BF"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The components can be further affected by many factors.</w:t>
      </w:r>
    </w:p>
    <w:p w14:paraId="6424FA25"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The source or sender can be affected by different communication skills of reading, writing, and speaking ability and language differences.</w:t>
      </w:r>
    </w:p>
    <w:p w14:paraId="799D5792"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Messages can be affected by content, elements, structure, and others.</w:t>
      </w:r>
    </w:p>
    <w:p w14:paraId="24357F17"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Channels are also affected by different sensual activities.</w:t>
      </w:r>
    </w:p>
    <w:p w14:paraId="3359635B"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 xml:space="preserve">The receiver got affected by knowledge gaps, attitudes, and others, which results from misunderstandings during communication. </w:t>
      </w:r>
    </w:p>
    <w:p w14:paraId="07457746" w14:textId="77777777" w:rsidR="000670EC" w:rsidRPr="000F76AB" w:rsidRDefault="00A377D8" w:rsidP="00425AAE">
      <w:pPr>
        <w:numPr>
          <w:ilvl w:val="0"/>
          <w:numId w:val="1"/>
        </w:numPr>
        <w:spacing w:line="360" w:lineRule="auto"/>
        <w:jc w:val="both"/>
        <w:rPr>
          <w:rFonts w:eastAsia="Times New Roman"/>
          <w:sz w:val="24"/>
          <w:szCs w:val="24"/>
        </w:rPr>
      </w:pPr>
      <w:r w:rsidRPr="000F76AB">
        <w:rPr>
          <w:rFonts w:eastAsia="Times New Roman"/>
          <w:sz w:val="24"/>
          <w:szCs w:val="24"/>
        </w:rPr>
        <w:t>This model generally works on emotional aspects, it believes to create effective communication by placing the source and the receiver in the same place.</w:t>
      </w:r>
    </w:p>
    <w:p w14:paraId="0EFD6A69" w14:textId="77777777" w:rsidR="000670EC" w:rsidRPr="000F76AB" w:rsidRDefault="000670EC" w:rsidP="00425AAE">
      <w:pPr>
        <w:spacing w:line="360" w:lineRule="auto"/>
        <w:jc w:val="both"/>
        <w:rPr>
          <w:rFonts w:eastAsia="Times New Roman"/>
          <w:sz w:val="24"/>
          <w:szCs w:val="24"/>
        </w:rPr>
      </w:pPr>
    </w:p>
    <w:p w14:paraId="2AE7F78B" w14:textId="77777777" w:rsidR="000670EC" w:rsidRPr="000F76AB" w:rsidRDefault="00A377D8">
      <w:pPr>
        <w:jc w:val="center"/>
        <w:rPr>
          <w:rFonts w:eastAsia="Times New Roman"/>
          <w:sz w:val="24"/>
          <w:szCs w:val="24"/>
        </w:rPr>
      </w:pPr>
      <w:r w:rsidRPr="000F76AB">
        <w:rPr>
          <w:rFonts w:eastAsia="Times New Roman"/>
          <w:noProof/>
          <w:sz w:val="24"/>
          <w:szCs w:val="24"/>
          <w:lang w:val="en-US"/>
        </w:rPr>
        <w:drawing>
          <wp:inline distT="114300" distB="114300" distL="114300" distR="114300" wp14:anchorId="6FB66A5B" wp14:editId="441B0C9C">
            <wp:extent cx="5133975" cy="191928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133975" cy="1919288"/>
                    </a:xfrm>
                    <a:prstGeom prst="rect">
                      <a:avLst/>
                    </a:prstGeom>
                  </pic:spPr>
                </pic:pic>
              </a:graphicData>
            </a:graphic>
          </wp:inline>
        </w:drawing>
      </w:r>
    </w:p>
    <w:p w14:paraId="20104838" w14:textId="77777777" w:rsidR="000670EC" w:rsidRPr="000F76AB" w:rsidRDefault="00A377D8">
      <w:pPr>
        <w:jc w:val="center"/>
        <w:rPr>
          <w:rFonts w:eastAsia="Times New Roman"/>
          <w:b/>
          <w:sz w:val="24"/>
          <w:szCs w:val="24"/>
        </w:rPr>
      </w:pPr>
      <w:r w:rsidRPr="000F76AB">
        <w:rPr>
          <w:rFonts w:eastAsia="Times New Roman"/>
          <w:b/>
          <w:sz w:val="24"/>
          <w:szCs w:val="24"/>
        </w:rPr>
        <w:t>Figure 3. Berlo Model of Communication</w:t>
      </w:r>
    </w:p>
    <w:p w14:paraId="2BAF5314" w14:textId="77777777" w:rsidR="005D2667" w:rsidRPr="000F76AB" w:rsidRDefault="005D2667">
      <w:pPr>
        <w:jc w:val="center"/>
        <w:rPr>
          <w:rFonts w:eastAsia="Times New Roman"/>
          <w:sz w:val="24"/>
          <w:szCs w:val="24"/>
        </w:rPr>
      </w:pPr>
      <w:r w:rsidRPr="000F76AB">
        <w:rPr>
          <w:rFonts w:eastAsia="Times New Roman"/>
          <w:sz w:val="24"/>
          <w:szCs w:val="24"/>
        </w:rPr>
        <w:t xml:space="preserve">(Source: </w:t>
      </w:r>
      <w:r w:rsidRPr="000F76AB">
        <w:rPr>
          <w:color w:val="222222"/>
          <w:sz w:val="24"/>
          <w:szCs w:val="24"/>
          <w:highlight w:val="white"/>
        </w:rPr>
        <w:t>Jonsdottir and Fridriksdottir, 2020</w:t>
      </w:r>
      <w:r w:rsidRPr="000F76AB">
        <w:rPr>
          <w:rFonts w:eastAsia="Times New Roman"/>
          <w:sz w:val="24"/>
          <w:szCs w:val="24"/>
        </w:rPr>
        <w:t>)</w:t>
      </w:r>
    </w:p>
    <w:p w14:paraId="0012EBBA" w14:textId="77777777" w:rsidR="000670EC" w:rsidRPr="000F76AB" w:rsidRDefault="00A377D8" w:rsidP="00425AAE">
      <w:pPr>
        <w:pStyle w:val="Heading1"/>
        <w:spacing w:line="360" w:lineRule="auto"/>
        <w:jc w:val="both"/>
        <w:rPr>
          <w:rFonts w:eastAsia="Times New Roman"/>
          <w:b/>
          <w:sz w:val="28"/>
          <w:szCs w:val="28"/>
        </w:rPr>
      </w:pPr>
      <w:bookmarkStart w:id="14" w:name="_l0y3sntl085x" w:colFirst="0" w:colLast="0"/>
      <w:bookmarkStart w:id="15" w:name="_Toc101306046"/>
      <w:bookmarkEnd w:id="14"/>
      <w:r w:rsidRPr="000F76AB">
        <w:rPr>
          <w:rFonts w:eastAsia="Times New Roman"/>
          <w:b/>
          <w:sz w:val="28"/>
          <w:szCs w:val="28"/>
        </w:rPr>
        <w:lastRenderedPageBreak/>
        <w:t>3. Communication Skill</w:t>
      </w:r>
      <w:bookmarkEnd w:id="15"/>
    </w:p>
    <w:p w14:paraId="70EA00A8" w14:textId="77777777" w:rsidR="000670EC" w:rsidRPr="000F76AB" w:rsidRDefault="00A377D8" w:rsidP="00012C93">
      <w:pPr>
        <w:spacing w:line="360" w:lineRule="auto"/>
        <w:jc w:val="both"/>
        <w:rPr>
          <w:rFonts w:eastAsia="Times New Roman"/>
          <w:sz w:val="24"/>
          <w:szCs w:val="24"/>
        </w:rPr>
      </w:pPr>
      <w:r w:rsidRPr="000F76AB">
        <w:rPr>
          <w:rFonts w:eastAsia="Times New Roman"/>
          <w:sz w:val="24"/>
          <w:szCs w:val="24"/>
        </w:rPr>
        <w:t>There are different ways of communication, generally known as communication skills. A good listener is also a good speaker in his own life. Different modes of communication skills are described below.</w:t>
      </w:r>
      <w:bookmarkStart w:id="16" w:name="_5483znlu9aw0" w:colFirst="0" w:colLast="0"/>
      <w:bookmarkEnd w:id="16"/>
    </w:p>
    <w:p w14:paraId="5C280ED0" w14:textId="77777777" w:rsidR="000670EC" w:rsidRPr="000F76AB" w:rsidRDefault="00A377D8" w:rsidP="00E228DF">
      <w:pPr>
        <w:pStyle w:val="Heading2"/>
      </w:pPr>
      <w:bookmarkStart w:id="17" w:name="_dm9194hayhce" w:colFirst="0" w:colLast="0"/>
      <w:bookmarkStart w:id="18" w:name="_Toc101306047"/>
      <w:bookmarkEnd w:id="17"/>
      <w:r w:rsidRPr="000F76AB">
        <w:t>3.1. Verbal Communication</w:t>
      </w:r>
      <w:bookmarkEnd w:id="18"/>
    </w:p>
    <w:p w14:paraId="07CD2AB1" w14:textId="77777777" w:rsidR="000670EC" w:rsidRPr="000F76AB" w:rsidRDefault="00A377D8" w:rsidP="00425AAE">
      <w:pPr>
        <w:spacing w:line="360" w:lineRule="auto"/>
        <w:jc w:val="both"/>
        <w:rPr>
          <w:rFonts w:eastAsia="Times New Roman"/>
          <w:sz w:val="24"/>
          <w:szCs w:val="24"/>
        </w:rPr>
      </w:pPr>
      <w:r w:rsidRPr="000F76AB">
        <w:rPr>
          <w:rFonts w:eastAsia="Times New Roman"/>
          <w:sz w:val="24"/>
          <w:szCs w:val="24"/>
        </w:rPr>
        <w:t xml:space="preserve">Verbal communication is a practice, in which words are delivered in the form of written or spoken to communicate with others. The choices of words and the tone and the pitch of voice reflect the sender's attitude toward the receiver. According to </w:t>
      </w:r>
      <w:r w:rsidRPr="000F76AB">
        <w:rPr>
          <w:rFonts w:eastAsia="Times New Roman"/>
          <w:color w:val="222222"/>
          <w:sz w:val="24"/>
          <w:szCs w:val="24"/>
          <w:highlight w:val="white"/>
        </w:rPr>
        <w:t xml:space="preserve">Radovic and </w:t>
      </w:r>
      <w:proofErr w:type="spellStart"/>
      <w:r w:rsidRPr="000F76AB">
        <w:rPr>
          <w:rFonts w:eastAsia="Times New Roman"/>
          <w:color w:val="222222"/>
          <w:sz w:val="24"/>
          <w:szCs w:val="24"/>
          <w:highlight w:val="white"/>
        </w:rPr>
        <w:t>Salamzadeh</w:t>
      </w:r>
      <w:proofErr w:type="spellEnd"/>
      <w:r w:rsidRPr="000F76AB">
        <w:rPr>
          <w:rFonts w:eastAsia="Times New Roman"/>
          <w:color w:val="222222"/>
          <w:sz w:val="24"/>
          <w:szCs w:val="24"/>
          <w:highlight w:val="white"/>
        </w:rPr>
        <w:t xml:space="preserve"> (2018), good verbal communication skills are a basic need in a sustainable workplace.</w:t>
      </w:r>
      <w:r w:rsidRPr="000F76AB">
        <w:rPr>
          <w:color w:val="222222"/>
          <w:sz w:val="20"/>
          <w:szCs w:val="20"/>
          <w:highlight w:val="white"/>
        </w:rPr>
        <w:t xml:space="preserve"> </w:t>
      </w:r>
      <w:r w:rsidRPr="000F76AB">
        <w:rPr>
          <w:rFonts w:eastAsia="Times New Roman"/>
          <w:sz w:val="24"/>
          <w:szCs w:val="24"/>
        </w:rPr>
        <w:t>The sweet chosen words, tone, and pitch of the voice can help to engage with the people easily whereas a hoarse voice creates a communication gap. According to various case studies, an organization's betterment depends upon the good relations between owners or chiefs and the workers. A positive approach in the Chief's speech motivates the employees and enhances their performance. On the other hand, if the Chief's use or communication style is rude, it reduces the productivity of the company.</w:t>
      </w:r>
    </w:p>
    <w:p w14:paraId="64EB75B5" w14:textId="77777777" w:rsidR="000670EC" w:rsidRPr="000F76AB" w:rsidRDefault="00A377D8" w:rsidP="00E228DF">
      <w:pPr>
        <w:pStyle w:val="Heading2"/>
      </w:pPr>
      <w:bookmarkStart w:id="19" w:name="_g4raqhe4e6mv" w:colFirst="0" w:colLast="0"/>
      <w:bookmarkStart w:id="20" w:name="_Toc101306048"/>
      <w:bookmarkEnd w:id="19"/>
      <w:r w:rsidRPr="000F76AB">
        <w:t>3.2. Non-verbal Communication</w:t>
      </w:r>
      <w:bookmarkEnd w:id="20"/>
    </w:p>
    <w:p w14:paraId="380F7D71" w14:textId="77777777" w:rsidR="000670EC" w:rsidRPr="000F76AB" w:rsidRDefault="00A377D8" w:rsidP="00425AAE">
      <w:pPr>
        <w:spacing w:line="360" w:lineRule="auto"/>
        <w:jc w:val="both"/>
        <w:rPr>
          <w:rFonts w:eastAsia="Times New Roman"/>
          <w:sz w:val="24"/>
          <w:szCs w:val="24"/>
        </w:rPr>
      </w:pPr>
      <w:r w:rsidRPr="000F76AB">
        <w:rPr>
          <w:rFonts w:eastAsia="Times New Roman"/>
          <w:sz w:val="24"/>
          <w:szCs w:val="24"/>
        </w:rPr>
        <w:t>Non-verbal communication skill consists of various practices which are not in words. Some of the ways are facial expressions, gestures, body language, the loudness of voice, appearance, eye gaze, touching, and others. According to Ali (2018), non-verbal communication skills have a great impact in the workplace. Through the above ways, one can explain some things without using any kind of words. The sustainability of the workplace depends on these nonverbal communications also. Since a person can express his or her thoughts in this style, the positive approach of the chief in a workplace creates a positive vibe among the employees, on the other hand, a negative nonverbal communication style diminishes the employees, which is detrimental to the workplace and negatively affects the organization.</w:t>
      </w:r>
    </w:p>
    <w:p w14:paraId="454C25FA" w14:textId="77777777" w:rsidR="000670EC" w:rsidRPr="000F76AB" w:rsidRDefault="00A377D8" w:rsidP="00E228DF">
      <w:pPr>
        <w:pStyle w:val="Heading2"/>
      </w:pPr>
      <w:bookmarkStart w:id="21" w:name="_bsp5bhlcorbt" w:colFirst="0" w:colLast="0"/>
      <w:bookmarkStart w:id="22" w:name="_Toc101306049"/>
      <w:bookmarkEnd w:id="21"/>
      <w:r w:rsidRPr="000F76AB">
        <w:t>3.3 Active Listening</w:t>
      </w:r>
      <w:bookmarkEnd w:id="22"/>
    </w:p>
    <w:p w14:paraId="1559BE11" w14:textId="77777777" w:rsidR="000670EC" w:rsidRPr="000F76AB" w:rsidRDefault="00A377D8" w:rsidP="00012C93">
      <w:pPr>
        <w:spacing w:line="360" w:lineRule="auto"/>
        <w:jc w:val="both"/>
        <w:rPr>
          <w:rFonts w:eastAsia="Times New Roman"/>
          <w:sz w:val="24"/>
          <w:szCs w:val="24"/>
        </w:rPr>
      </w:pPr>
      <w:r w:rsidRPr="000F76AB">
        <w:rPr>
          <w:rFonts w:eastAsia="Times New Roman"/>
          <w:sz w:val="24"/>
          <w:szCs w:val="24"/>
        </w:rPr>
        <w:t xml:space="preserve">Active listening skills are very important for a sustainable workplace. A good listening quality is required in this case. A good listener attentively listens to the speaker without doing other things, which is management or the owner, in the workplace, to understand what they want to say and respond accordingly. Active listeners also require good </w:t>
      </w:r>
      <w:r w:rsidRPr="000F76AB">
        <w:rPr>
          <w:rFonts w:eastAsia="Times New Roman"/>
          <w:sz w:val="24"/>
          <w:szCs w:val="24"/>
        </w:rPr>
        <w:lastRenderedPageBreak/>
        <w:t xml:space="preserve">quality of assumption in the lines. In order to improve one's life, it is necessary to increase one's efficiency in the workplace, and for that, it is very important to follow the specific guidelines received from the upper house. </w:t>
      </w:r>
      <w:r w:rsidRPr="000F76AB">
        <w:rPr>
          <w:rFonts w:eastAsia="Times New Roman"/>
          <w:color w:val="222222"/>
          <w:sz w:val="24"/>
          <w:szCs w:val="24"/>
          <w:highlight w:val="white"/>
        </w:rPr>
        <w:t>Jonsdottir and Fridriksdottir (2020), stated that active listening skill is very necessary to enhance leadership qualities in a person.</w:t>
      </w:r>
      <w:r w:rsidRPr="000F76AB">
        <w:rPr>
          <w:rFonts w:eastAsia="Times New Roman"/>
          <w:sz w:val="24"/>
          <w:szCs w:val="24"/>
        </w:rPr>
        <w:t xml:space="preserve"> In this case, the importance of active listening is immense.</w:t>
      </w:r>
      <w:bookmarkStart w:id="23" w:name="_70sucjge5b9v" w:colFirst="0" w:colLast="0"/>
      <w:bookmarkEnd w:id="23"/>
    </w:p>
    <w:p w14:paraId="2EDD4846" w14:textId="77777777" w:rsidR="000670EC" w:rsidRPr="000F76AB" w:rsidRDefault="00A377D8" w:rsidP="00E228DF">
      <w:pPr>
        <w:pStyle w:val="Heading2"/>
      </w:pPr>
      <w:bookmarkStart w:id="24" w:name="_qdh5nlnr8qtd" w:colFirst="0" w:colLast="0"/>
      <w:bookmarkStart w:id="25" w:name="_Toc101306050"/>
      <w:bookmarkEnd w:id="24"/>
      <w:r w:rsidRPr="000F76AB">
        <w:t>3.4. Empathetic Listening</w:t>
      </w:r>
      <w:bookmarkEnd w:id="25"/>
    </w:p>
    <w:p w14:paraId="7A2A84CF" w14:textId="77777777" w:rsidR="000670EC" w:rsidRPr="000F76AB" w:rsidRDefault="00A377D8" w:rsidP="00425AAE">
      <w:pPr>
        <w:spacing w:line="360" w:lineRule="auto"/>
        <w:jc w:val="both"/>
        <w:rPr>
          <w:rFonts w:eastAsia="Times New Roman"/>
          <w:sz w:val="24"/>
          <w:szCs w:val="24"/>
        </w:rPr>
      </w:pPr>
      <w:r w:rsidRPr="000F76AB">
        <w:rPr>
          <w:rFonts w:eastAsia="Times New Roman"/>
          <w:sz w:val="24"/>
          <w:szCs w:val="24"/>
        </w:rPr>
        <w:t xml:space="preserve">Empathetic listening is a type of structural listening, through which the listener solves different issues in the workplace using the speaker's strategy. The listener has to be very attentive and multitasker in nature to grab the strategic discussion of the management. According to </w:t>
      </w:r>
      <w:r w:rsidRPr="000F76AB">
        <w:rPr>
          <w:rFonts w:eastAsia="Times New Roman"/>
          <w:color w:val="222222"/>
          <w:sz w:val="24"/>
          <w:szCs w:val="24"/>
          <w:highlight w:val="white"/>
        </w:rPr>
        <w:t>Jonsdottir</w:t>
      </w:r>
      <w:r w:rsidR="00012C93" w:rsidRPr="000F76AB">
        <w:rPr>
          <w:rFonts w:eastAsia="Times New Roman"/>
          <w:color w:val="222222"/>
          <w:sz w:val="24"/>
          <w:szCs w:val="24"/>
          <w:highlight w:val="white"/>
        </w:rPr>
        <w:t xml:space="preserve"> </w:t>
      </w:r>
      <w:r w:rsidRPr="000F76AB">
        <w:rPr>
          <w:rFonts w:eastAsia="Times New Roman"/>
          <w:color w:val="222222"/>
          <w:sz w:val="24"/>
          <w:szCs w:val="24"/>
          <w:highlight w:val="white"/>
        </w:rPr>
        <w:t>and Kristinsson (2020), empathetic listening enhances the effective communication skill through which a person can also enhance his workability.</w:t>
      </w:r>
      <w:r w:rsidRPr="000F76AB">
        <w:rPr>
          <w:color w:val="222222"/>
          <w:sz w:val="20"/>
          <w:szCs w:val="20"/>
          <w:highlight w:val="white"/>
        </w:rPr>
        <w:t xml:space="preserve"> </w:t>
      </w:r>
      <w:r w:rsidRPr="000F76AB">
        <w:rPr>
          <w:rFonts w:eastAsia="Times New Roman"/>
          <w:sz w:val="24"/>
          <w:szCs w:val="24"/>
        </w:rPr>
        <w:t>A theory from literature stated that Max, a multitasking employee achieved the zenith of success using this communication skill.</w:t>
      </w:r>
    </w:p>
    <w:p w14:paraId="4C36022B" w14:textId="77777777" w:rsidR="00E228DF" w:rsidRDefault="00A377D8" w:rsidP="00E228DF">
      <w:pPr>
        <w:pStyle w:val="Heading1"/>
        <w:spacing w:line="360" w:lineRule="auto"/>
        <w:jc w:val="both"/>
        <w:rPr>
          <w:rFonts w:eastAsia="Times New Roman"/>
          <w:b/>
          <w:sz w:val="28"/>
          <w:szCs w:val="28"/>
        </w:rPr>
      </w:pPr>
      <w:bookmarkStart w:id="26" w:name="_xrnnuzmca7fx" w:colFirst="0" w:colLast="0"/>
      <w:bookmarkStart w:id="27" w:name="_Toc101306051"/>
      <w:bookmarkEnd w:id="26"/>
      <w:r w:rsidRPr="000F76AB">
        <w:rPr>
          <w:rFonts w:eastAsia="Times New Roman"/>
          <w:b/>
          <w:sz w:val="28"/>
          <w:szCs w:val="28"/>
        </w:rPr>
        <w:t xml:space="preserve">4. </w:t>
      </w:r>
      <w:bookmarkStart w:id="28" w:name="_i9d5xez7sxq3" w:colFirst="0" w:colLast="0"/>
      <w:bookmarkEnd w:id="28"/>
      <w:r w:rsidR="00E228DF" w:rsidRPr="00E228DF">
        <w:rPr>
          <w:rFonts w:eastAsia="Times New Roman"/>
          <w:b/>
          <w:sz w:val="28"/>
          <w:szCs w:val="28"/>
        </w:rPr>
        <w:t>Advantages</w:t>
      </w:r>
      <w:r w:rsidR="00E228DF">
        <w:rPr>
          <w:rFonts w:eastAsia="Times New Roman"/>
          <w:b/>
          <w:sz w:val="28"/>
          <w:szCs w:val="28"/>
        </w:rPr>
        <w:t xml:space="preserve"> and disadvantages</w:t>
      </w:r>
      <w:r w:rsidR="00E228DF" w:rsidRPr="00E228DF">
        <w:rPr>
          <w:rFonts w:eastAsia="Times New Roman"/>
          <w:b/>
          <w:sz w:val="28"/>
          <w:szCs w:val="28"/>
        </w:rPr>
        <w:t xml:space="preserve"> of technology in communication</w:t>
      </w:r>
      <w:bookmarkEnd w:id="27"/>
    </w:p>
    <w:p w14:paraId="4EFE06F5" w14:textId="77777777" w:rsidR="000670EC" w:rsidRPr="00E228DF" w:rsidRDefault="00A377D8" w:rsidP="00E228DF">
      <w:pPr>
        <w:pStyle w:val="Heading2"/>
      </w:pPr>
      <w:bookmarkStart w:id="29" w:name="_Toc101306052"/>
      <w:r w:rsidRPr="00E228DF">
        <w:t>4.1. Advantages</w:t>
      </w:r>
      <w:bookmarkEnd w:id="29"/>
    </w:p>
    <w:p w14:paraId="025DCEF5" w14:textId="77777777" w:rsidR="00CD0BC7" w:rsidRPr="00CD0BC7" w:rsidRDefault="00CD0BC7" w:rsidP="00CD0BC7">
      <w:pPr>
        <w:spacing w:line="360" w:lineRule="auto"/>
        <w:jc w:val="both"/>
        <w:rPr>
          <w:rFonts w:eastAsia="Times New Roman"/>
          <w:sz w:val="24"/>
          <w:szCs w:val="24"/>
          <w:lang w:val="en-IN"/>
        </w:rPr>
      </w:pPr>
      <w:r w:rsidRPr="00CD0BC7">
        <w:rPr>
          <w:rFonts w:eastAsia="Times New Roman"/>
          <w:sz w:val="24"/>
          <w:szCs w:val="24"/>
          <w:lang w:val="en-IN"/>
        </w:rPr>
        <w:t>There are several advantages of technology incorporation in communication that has been demonstrated in the section below</w:t>
      </w:r>
    </w:p>
    <w:p w14:paraId="63D93A55" w14:textId="77777777" w:rsidR="00CD0BC7" w:rsidRPr="00CD0BC7" w:rsidRDefault="00CD0BC7" w:rsidP="00CD0BC7">
      <w:pPr>
        <w:spacing w:line="360" w:lineRule="auto"/>
        <w:jc w:val="both"/>
        <w:rPr>
          <w:rFonts w:eastAsia="Times New Roman"/>
          <w:sz w:val="24"/>
          <w:szCs w:val="24"/>
          <w:lang w:val="en-IN"/>
        </w:rPr>
      </w:pPr>
      <w:r w:rsidRPr="00CD0BC7">
        <w:rPr>
          <w:rFonts w:eastAsia="Times New Roman"/>
          <w:b/>
          <w:bCs/>
          <w:sz w:val="24"/>
          <w:szCs w:val="24"/>
          <w:lang w:val="en-IN"/>
        </w:rPr>
        <w:t>Effective communication</w:t>
      </w:r>
      <w:r>
        <w:rPr>
          <w:rFonts w:eastAsia="Times New Roman"/>
          <w:sz w:val="24"/>
          <w:szCs w:val="24"/>
          <w:lang w:val="en-IN"/>
        </w:rPr>
        <w:t xml:space="preserve">: </w:t>
      </w:r>
      <w:r w:rsidRPr="00CD0BC7">
        <w:rPr>
          <w:rFonts w:eastAsia="Times New Roman"/>
          <w:sz w:val="24"/>
          <w:szCs w:val="24"/>
          <w:lang w:val="en-IN"/>
        </w:rPr>
        <w:t>It has been identified that technology helps to communicate accurately and effectively within the organization that has been observed to be very effective and beneficial for keeping updated all the employees regarding all kinds of notice as well as advertisement. It also helps to connect to the world in an effective and advanced manner.</w:t>
      </w:r>
    </w:p>
    <w:p w14:paraId="1F9FCAF7" w14:textId="77777777" w:rsidR="000670EC" w:rsidRPr="000F76AB" w:rsidRDefault="00A377D8" w:rsidP="00CD0BC7">
      <w:pPr>
        <w:spacing w:line="360" w:lineRule="auto"/>
        <w:jc w:val="both"/>
        <w:rPr>
          <w:rFonts w:eastAsia="Times New Roman"/>
          <w:b/>
          <w:sz w:val="24"/>
          <w:szCs w:val="24"/>
        </w:rPr>
      </w:pPr>
      <w:r w:rsidRPr="000F76AB">
        <w:rPr>
          <w:rFonts w:eastAsia="Times New Roman"/>
          <w:b/>
          <w:sz w:val="24"/>
          <w:szCs w:val="24"/>
        </w:rPr>
        <w:t xml:space="preserve">Smooth Working: </w:t>
      </w:r>
      <w:r w:rsidRPr="000F76AB">
        <w:rPr>
          <w:rFonts w:eastAsia="Times New Roman"/>
          <w:sz w:val="24"/>
          <w:szCs w:val="24"/>
        </w:rPr>
        <w:t xml:space="preserve">A sustainable healthy workplace needs good communication bonding among the employees. The </w:t>
      </w:r>
      <w:r w:rsidR="00CD0BC7">
        <w:rPr>
          <w:rFonts w:eastAsia="Times New Roman"/>
          <w:sz w:val="24"/>
          <w:szCs w:val="24"/>
        </w:rPr>
        <w:t>technology</w:t>
      </w:r>
      <w:r w:rsidRPr="000F76AB">
        <w:rPr>
          <w:rFonts w:eastAsia="Times New Roman"/>
          <w:sz w:val="24"/>
          <w:szCs w:val="24"/>
        </w:rPr>
        <w:t xml:space="preserve"> help to enhance communication in individuals associated with an organization and increase the overall productivity of a whole team by enhancing the overall ability to smooth work. </w:t>
      </w:r>
    </w:p>
    <w:p w14:paraId="503A286A" w14:textId="77777777" w:rsidR="000670EC" w:rsidRPr="000F76AB" w:rsidRDefault="00A377D8" w:rsidP="00CD0BC7">
      <w:pPr>
        <w:spacing w:line="360" w:lineRule="auto"/>
        <w:jc w:val="both"/>
        <w:rPr>
          <w:rFonts w:eastAsia="Times New Roman"/>
          <w:b/>
          <w:sz w:val="24"/>
          <w:szCs w:val="24"/>
        </w:rPr>
      </w:pPr>
      <w:r w:rsidRPr="000F76AB">
        <w:rPr>
          <w:rFonts w:eastAsia="Times New Roman"/>
          <w:b/>
          <w:sz w:val="24"/>
          <w:szCs w:val="24"/>
        </w:rPr>
        <w:t xml:space="preserve">Coordination: </w:t>
      </w:r>
      <w:r w:rsidRPr="000F76AB">
        <w:rPr>
          <w:rFonts w:eastAsia="Times New Roman"/>
          <w:sz w:val="24"/>
          <w:szCs w:val="24"/>
        </w:rPr>
        <w:t xml:space="preserve">Coordination is the key to success in the workplace. A proper coordination between management and the workers reflects the company's requirements for the employees. </w:t>
      </w:r>
      <w:r w:rsidR="00CD0BC7">
        <w:rPr>
          <w:rFonts w:eastAsia="Times New Roman"/>
          <w:sz w:val="24"/>
          <w:szCs w:val="24"/>
        </w:rPr>
        <w:t>Technology helps to enhance coordination among employees.</w:t>
      </w:r>
    </w:p>
    <w:p w14:paraId="622D5DAC" w14:textId="77777777" w:rsidR="000670EC" w:rsidRPr="000F76AB" w:rsidRDefault="00A377D8" w:rsidP="00CD0BC7">
      <w:pPr>
        <w:spacing w:line="360" w:lineRule="auto"/>
        <w:jc w:val="both"/>
        <w:rPr>
          <w:rFonts w:eastAsia="Times New Roman"/>
          <w:sz w:val="24"/>
          <w:szCs w:val="24"/>
        </w:rPr>
      </w:pPr>
      <w:r w:rsidRPr="000F76AB">
        <w:rPr>
          <w:rFonts w:eastAsia="Times New Roman"/>
          <w:sz w:val="24"/>
          <w:szCs w:val="24"/>
        </w:rPr>
        <w:lastRenderedPageBreak/>
        <w:t xml:space="preserve">The </w:t>
      </w:r>
      <w:r w:rsidR="00CD0BC7">
        <w:rPr>
          <w:rFonts w:eastAsia="Times New Roman"/>
          <w:sz w:val="24"/>
          <w:szCs w:val="24"/>
        </w:rPr>
        <w:t xml:space="preserve">technologies </w:t>
      </w:r>
      <w:r w:rsidRPr="000F76AB">
        <w:rPr>
          <w:rFonts w:eastAsia="Times New Roman"/>
          <w:sz w:val="24"/>
          <w:szCs w:val="24"/>
        </w:rPr>
        <w:t xml:space="preserve">also help to increase the capabilities of managemental as well as working efficiency, promote cooperation skills and maintain peace among the workers in the workplace. </w:t>
      </w:r>
    </w:p>
    <w:p w14:paraId="016F704C" w14:textId="77777777" w:rsidR="000670EC" w:rsidRPr="000F76AB" w:rsidRDefault="00A377D8" w:rsidP="00E228DF">
      <w:pPr>
        <w:pStyle w:val="Heading2"/>
      </w:pPr>
      <w:bookmarkStart w:id="30" w:name="_8xy62nvk25jo" w:colFirst="0" w:colLast="0"/>
      <w:bookmarkStart w:id="31" w:name="_Toc101306053"/>
      <w:bookmarkEnd w:id="30"/>
      <w:r w:rsidRPr="000F76AB">
        <w:t>4.2. Disadvantages</w:t>
      </w:r>
      <w:bookmarkEnd w:id="31"/>
    </w:p>
    <w:p w14:paraId="2B33BACC" w14:textId="77777777" w:rsidR="00CD0BC7" w:rsidRDefault="00CD0BC7" w:rsidP="00425AAE">
      <w:pPr>
        <w:pStyle w:val="Heading1"/>
        <w:spacing w:line="360" w:lineRule="auto"/>
        <w:jc w:val="both"/>
        <w:rPr>
          <w:rFonts w:eastAsia="Times New Roman"/>
          <w:sz w:val="24"/>
          <w:szCs w:val="24"/>
        </w:rPr>
      </w:pPr>
      <w:bookmarkStart w:id="32" w:name="_m7evx9smcfma" w:colFirst="0" w:colLast="0"/>
      <w:bookmarkStart w:id="33" w:name="_Toc101306054"/>
      <w:bookmarkEnd w:id="32"/>
      <w:r w:rsidRPr="00CD0BC7">
        <w:rPr>
          <w:rFonts w:eastAsia="Times New Roman"/>
          <w:sz w:val="24"/>
          <w:szCs w:val="24"/>
        </w:rPr>
        <w:t>There are several disadvantages of technology in communication as well among which data security is one of the most common and major disadvantages of technology in communication. This has been illustrated as data security has been observed to be one of the most crucial parts in the organization that has been observed to be leaked through technological incorporation. It has also been identified that privacy concerns are not effectively maintained with the help of technology Incorporation that also create issues within the organization. Moreover</w:t>
      </w:r>
      <w:r>
        <w:rPr>
          <w:rFonts w:eastAsia="Times New Roman"/>
          <w:sz w:val="24"/>
          <w:szCs w:val="24"/>
        </w:rPr>
        <w:t>,</w:t>
      </w:r>
      <w:r w:rsidRPr="00CD0BC7">
        <w:rPr>
          <w:rFonts w:eastAsia="Times New Roman"/>
          <w:sz w:val="24"/>
          <w:szCs w:val="24"/>
        </w:rPr>
        <w:t xml:space="preserve"> technology is not reliable for communication of confidentiality as data leakage can be done by hackers that can negatively impact the organizational productivity. Technology also makes communication process lists personal as well as requiring ability to coordinate with each other that has also been considered as one of the major disadvantages of technology within the organization for communication.</w:t>
      </w:r>
      <w:bookmarkEnd w:id="33"/>
    </w:p>
    <w:p w14:paraId="7A91FDDF" w14:textId="77777777" w:rsidR="000670EC" w:rsidRPr="000F76AB" w:rsidRDefault="00A377D8" w:rsidP="00425AAE">
      <w:pPr>
        <w:pStyle w:val="Heading1"/>
        <w:spacing w:line="360" w:lineRule="auto"/>
        <w:jc w:val="both"/>
        <w:rPr>
          <w:rFonts w:eastAsia="Times New Roman"/>
          <w:b/>
          <w:sz w:val="28"/>
          <w:szCs w:val="28"/>
        </w:rPr>
      </w:pPr>
      <w:bookmarkStart w:id="34" w:name="_Toc101306055"/>
      <w:r w:rsidRPr="000F76AB">
        <w:rPr>
          <w:rFonts w:eastAsia="Times New Roman"/>
          <w:b/>
          <w:sz w:val="28"/>
          <w:szCs w:val="28"/>
        </w:rPr>
        <w:t>Conclusion</w:t>
      </w:r>
      <w:bookmarkEnd w:id="34"/>
    </w:p>
    <w:p w14:paraId="4DC55094" w14:textId="77777777" w:rsidR="000670EC" w:rsidRPr="000F76AB" w:rsidRDefault="00A377D8" w:rsidP="00425AAE">
      <w:pPr>
        <w:spacing w:line="360" w:lineRule="auto"/>
        <w:jc w:val="both"/>
        <w:rPr>
          <w:rFonts w:eastAsia="Times New Roman"/>
          <w:sz w:val="24"/>
          <w:szCs w:val="24"/>
        </w:rPr>
      </w:pPr>
      <w:r w:rsidRPr="000F76AB">
        <w:rPr>
          <w:rFonts w:eastAsia="Times New Roman"/>
          <w:sz w:val="24"/>
          <w:szCs w:val="24"/>
        </w:rPr>
        <w:t>Communication is a gift of nature to us. Communication skills are very important to maintain a good relationship for the betterment of both personal and professional life. More positive communication results in less suffering. Communication is important for sharing thoughts, and innovative ideas to enhance professional ability in the workplace. A positive communicational approach also helps to maintain a good relationship between the management, staff and producer, and customers. Therefore, every organization should reduce the communication gap between employees by implementing different strategies, which will give them sustainability. On the other hand, it will be possible to reduce the misunderstandings created as a result of miscommunication. The above study shows that effective communication is very necessary for workplaces.</w:t>
      </w:r>
    </w:p>
    <w:p w14:paraId="25B12A0A" w14:textId="77777777" w:rsidR="000670EC" w:rsidRPr="000F76AB" w:rsidRDefault="00A377D8" w:rsidP="00425AAE">
      <w:pPr>
        <w:spacing w:line="360" w:lineRule="auto"/>
        <w:jc w:val="both"/>
      </w:pPr>
      <w:r w:rsidRPr="000F76AB">
        <w:br w:type="page"/>
      </w:r>
    </w:p>
    <w:p w14:paraId="18A6872B" w14:textId="77777777" w:rsidR="000670EC" w:rsidRPr="000F76AB" w:rsidRDefault="00A377D8" w:rsidP="00425AAE">
      <w:pPr>
        <w:pStyle w:val="Heading1"/>
        <w:spacing w:line="360" w:lineRule="auto"/>
        <w:jc w:val="both"/>
        <w:rPr>
          <w:rFonts w:eastAsia="Times New Roman"/>
          <w:b/>
          <w:sz w:val="28"/>
          <w:szCs w:val="28"/>
        </w:rPr>
      </w:pPr>
      <w:bookmarkStart w:id="35" w:name="_d51cwwwgobsy" w:colFirst="0" w:colLast="0"/>
      <w:bookmarkStart w:id="36" w:name="_Toc101306056"/>
      <w:bookmarkEnd w:id="35"/>
      <w:r w:rsidRPr="000F76AB">
        <w:rPr>
          <w:rFonts w:eastAsia="Times New Roman"/>
          <w:b/>
          <w:sz w:val="28"/>
          <w:szCs w:val="28"/>
        </w:rPr>
        <w:lastRenderedPageBreak/>
        <w:t>References</w:t>
      </w:r>
      <w:bookmarkEnd w:id="36"/>
    </w:p>
    <w:p w14:paraId="479C45AD"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 xml:space="preserve">Ali, M., 2018. Communication skills 3: non-verbal communication. </w:t>
      </w:r>
      <w:r w:rsidRPr="000F76AB">
        <w:rPr>
          <w:i/>
          <w:color w:val="222222"/>
          <w:sz w:val="24"/>
          <w:szCs w:val="24"/>
          <w:highlight w:val="white"/>
        </w:rPr>
        <w:t>Nursing times</w:t>
      </w:r>
      <w:r w:rsidRPr="000F76AB">
        <w:rPr>
          <w:color w:val="222222"/>
          <w:sz w:val="24"/>
          <w:szCs w:val="24"/>
          <w:highlight w:val="white"/>
        </w:rPr>
        <w:t xml:space="preserve">, </w:t>
      </w:r>
      <w:r w:rsidRPr="000F76AB">
        <w:rPr>
          <w:i/>
          <w:color w:val="222222"/>
          <w:sz w:val="24"/>
          <w:szCs w:val="24"/>
          <w:highlight w:val="white"/>
        </w:rPr>
        <w:t>114</w:t>
      </w:r>
      <w:r w:rsidRPr="000F76AB">
        <w:rPr>
          <w:color w:val="222222"/>
          <w:sz w:val="24"/>
          <w:szCs w:val="24"/>
          <w:highlight w:val="white"/>
        </w:rPr>
        <w:t>(2), pp.41-42.</w:t>
      </w:r>
    </w:p>
    <w:p w14:paraId="5129DB82"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 xml:space="preserve">Chistyakova, G., Bondareva, E., Demidenko, K. and </w:t>
      </w:r>
      <w:proofErr w:type="spellStart"/>
      <w:r w:rsidRPr="000F76AB">
        <w:rPr>
          <w:color w:val="222222"/>
          <w:sz w:val="24"/>
          <w:szCs w:val="24"/>
          <w:highlight w:val="white"/>
        </w:rPr>
        <w:t>Rolgayzer</w:t>
      </w:r>
      <w:proofErr w:type="spellEnd"/>
      <w:r w:rsidRPr="000F76AB">
        <w:rPr>
          <w:color w:val="222222"/>
          <w:sz w:val="24"/>
          <w:szCs w:val="24"/>
          <w:highlight w:val="white"/>
        </w:rPr>
        <w:t xml:space="preserve">, A., 2021. Advantages and Disadvantages of Using Information Communication Technologies in the Process of Forming Language Competence in Global Mining Education. In </w:t>
      </w:r>
      <w:r w:rsidRPr="000F76AB">
        <w:rPr>
          <w:i/>
          <w:color w:val="222222"/>
          <w:sz w:val="24"/>
          <w:szCs w:val="24"/>
          <w:highlight w:val="white"/>
        </w:rPr>
        <w:t>E3S Web of Conferences</w:t>
      </w:r>
      <w:r w:rsidRPr="000F76AB">
        <w:rPr>
          <w:color w:val="222222"/>
          <w:sz w:val="24"/>
          <w:szCs w:val="24"/>
          <w:highlight w:val="white"/>
        </w:rPr>
        <w:t xml:space="preserve"> (Vol. 278, p. 03026). EDP Sciences.</w:t>
      </w:r>
    </w:p>
    <w:p w14:paraId="4DD6E603"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 xml:space="preserve">Jonsdottir, I.J. and Fridriksdottir, K., 2020. Active listening: Is it the forgotten dimension in managerial </w:t>
      </w:r>
      <w:proofErr w:type="gramStart"/>
      <w:r w:rsidRPr="000F76AB">
        <w:rPr>
          <w:color w:val="222222"/>
          <w:sz w:val="24"/>
          <w:szCs w:val="24"/>
          <w:highlight w:val="white"/>
        </w:rPr>
        <w:t>communication?.</w:t>
      </w:r>
      <w:proofErr w:type="gramEnd"/>
      <w:r w:rsidRPr="000F76AB">
        <w:rPr>
          <w:color w:val="222222"/>
          <w:sz w:val="24"/>
          <w:szCs w:val="24"/>
          <w:highlight w:val="white"/>
        </w:rPr>
        <w:t xml:space="preserve"> </w:t>
      </w:r>
      <w:r w:rsidRPr="000F76AB">
        <w:rPr>
          <w:i/>
          <w:color w:val="222222"/>
          <w:sz w:val="24"/>
          <w:szCs w:val="24"/>
          <w:highlight w:val="white"/>
        </w:rPr>
        <w:t>International Journal of Listening</w:t>
      </w:r>
      <w:r w:rsidRPr="000F76AB">
        <w:rPr>
          <w:color w:val="222222"/>
          <w:sz w:val="24"/>
          <w:szCs w:val="24"/>
          <w:highlight w:val="white"/>
        </w:rPr>
        <w:t xml:space="preserve">, </w:t>
      </w:r>
      <w:r w:rsidRPr="000F76AB">
        <w:rPr>
          <w:i/>
          <w:color w:val="222222"/>
          <w:sz w:val="24"/>
          <w:szCs w:val="24"/>
          <w:highlight w:val="white"/>
        </w:rPr>
        <w:t>34</w:t>
      </w:r>
      <w:r w:rsidRPr="000F76AB">
        <w:rPr>
          <w:color w:val="222222"/>
          <w:sz w:val="24"/>
          <w:szCs w:val="24"/>
          <w:highlight w:val="white"/>
        </w:rPr>
        <w:t>(3), pp.178-188.</w:t>
      </w:r>
    </w:p>
    <w:p w14:paraId="4842EE7C"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 xml:space="preserve">Jonsdottir, I.J. and Kristinsson, K., 2020. Supervisors’ active-empathetic listening as an important antecedent of work engagement. </w:t>
      </w:r>
      <w:r w:rsidRPr="000F76AB">
        <w:rPr>
          <w:i/>
          <w:color w:val="222222"/>
          <w:sz w:val="24"/>
          <w:szCs w:val="24"/>
          <w:highlight w:val="white"/>
        </w:rPr>
        <w:t>International Journal of Environmental Research and Public Health</w:t>
      </w:r>
      <w:r w:rsidRPr="000F76AB">
        <w:rPr>
          <w:color w:val="222222"/>
          <w:sz w:val="24"/>
          <w:szCs w:val="24"/>
          <w:highlight w:val="white"/>
        </w:rPr>
        <w:t xml:space="preserve">, </w:t>
      </w:r>
      <w:r w:rsidRPr="000F76AB">
        <w:rPr>
          <w:i/>
          <w:color w:val="222222"/>
          <w:sz w:val="24"/>
          <w:szCs w:val="24"/>
          <w:highlight w:val="white"/>
        </w:rPr>
        <w:t>17</w:t>
      </w:r>
      <w:r w:rsidRPr="000F76AB">
        <w:rPr>
          <w:color w:val="222222"/>
          <w:sz w:val="24"/>
          <w:szCs w:val="24"/>
          <w:highlight w:val="white"/>
        </w:rPr>
        <w:t>(21), p.7976.</w:t>
      </w:r>
    </w:p>
    <w:p w14:paraId="4AC3EC61" w14:textId="77777777" w:rsidR="00425AAE" w:rsidRPr="000F76AB" w:rsidRDefault="00425AAE" w:rsidP="00425AAE">
      <w:pPr>
        <w:spacing w:line="360" w:lineRule="auto"/>
        <w:jc w:val="both"/>
        <w:rPr>
          <w:color w:val="222222"/>
          <w:sz w:val="24"/>
          <w:szCs w:val="24"/>
          <w:highlight w:val="white"/>
        </w:rPr>
      </w:pPr>
      <w:proofErr w:type="spellStart"/>
      <w:r w:rsidRPr="000F76AB">
        <w:rPr>
          <w:color w:val="222222"/>
          <w:sz w:val="24"/>
          <w:szCs w:val="24"/>
          <w:highlight w:val="white"/>
        </w:rPr>
        <w:t>Kalogiannidis</w:t>
      </w:r>
      <w:proofErr w:type="spellEnd"/>
      <w:r w:rsidRPr="000F76AB">
        <w:rPr>
          <w:color w:val="222222"/>
          <w:sz w:val="24"/>
          <w:szCs w:val="24"/>
          <w:highlight w:val="white"/>
        </w:rPr>
        <w:t xml:space="preserve">, S. and Papaevangelou, O., 2020. Impact of Business Communication on the Performance of Adult Trainees. </w:t>
      </w:r>
      <w:r w:rsidRPr="000F76AB">
        <w:rPr>
          <w:i/>
          <w:color w:val="222222"/>
          <w:sz w:val="24"/>
          <w:szCs w:val="24"/>
          <w:highlight w:val="white"/>
        </w:rPr>
        <w:t>International Journal of Academic Research in Progressive Education and Development</w:t>
      </w:r>
      <w:r w:rsidRPr="000F76AB">
        <w:rPr>
          <w:color w:val="222222"/>
          <w:sz w:val="24"/>
          <w:szCs w:val="24"/>
          <w:highlight w:val="white"/>
        </w:rPr>
        <w:t xml:space="preserve">, </w:t>
      </w:r>
      <w:r w:rsidRPr="000F76AB">
        <w:rPr>
          <w:i/>
          <w:color w:val="222222"/>
          <w:sz w:val="24"/>
          <w:szCs w:val="24"/>
          <w:highlight w:val="white"/>
        </w:rPr>
        <w:t>9</w:t>
      </w:r>
      <w:r w:rsidRPr="000F76AB">
        <w:rPr>
          <w:color w:val="222222"/>
          <w:sz w:val="24"/>
          <w:szCs w:val="24"/>
          <w:highlight w:val="white"/>
        </w:rPr>
        <w:t>(3), pp.213-222.</w:t>
      </w:r>
    </w:p>
    <w:p w14:paraId="59501D34"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Kubota, M., 2019. What is “Communication”?―Beyond the Shannon &amp; Weaver’s Model―. International Journal, 13(1), pp.54-65.</w:t>
      </w:r>
    </w:p>
    <w:p w14:paraId="717D372B"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Kuznar, L.A. and Yager, M., 2020. The Development of Communication Models, Quick Look. Joint Staff J39, Strategic Multi-layer Assessment Washington, DC United States.</w:t>
      </w:r>
    </w:p>
    <w:p w14:paraId="6BBA604F"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 xml:space="preserve">Lasater, I., 2019. </w:t>
      </w:r>
      <w:r w:rsidRPr="000F76AB">
        <w:rPr>
          <w:i/>
          <w:color w:val="222222"/>
          <w:sz w:val="24"/>
          <w:szCs w:val="24"/>
          <w:highlight w:val="white"/>
        </w:rPr>
        <w:t>Words that work in business: A practical guide to effective communication in the workplace</w:t>
      </w:r>
      <w:r w:rsidRPr="000F76AB">
        <w:rPr>
          <w:color w:val="222222"/>
          <w:sz w:val="24"/>
          <w:szCs w:val="24"/>
          <w:highlight w:val="white"/>
        </w:rPr>
        <w:t xml:space="preserve">. </w:t>
      </w:r>
      <w:proofErr w:type="spellStart"/>
      <w:r w:rsidRPr="000F76AB">
        <w:rPr>
          <w:color w:val="222222"/>
          <w:sz w:val="24"/>
          <w:szCs w:val="24"/>
          <w:highlight w:val="white"/>
        </w:rPr>
        <w:t>PuddleDancer</w:t>
      </w:r>
      <w:proofErr w:type="spellEnd"/>
      <w:r w:rsidRPr="000F76AB">
        <w:rPr>
          <w:color w:val="222222"/>
          <w:sz w:val="24"/>
          <w:szCs w:val="24"/>
          <w:highlight w:val="white"/>
        </w:rPr>
        <w:t xml:space="preserve"> Press.</w:t>
      </w:r>
    </w:p>
    <w:p w14:paraId="680DA1EB" w14:textId="77777777" w:rsidR="00425AAE" w:rsidRPr="000F76AB" w:rsidRDefault="00425AAE" w:rsidP="00425AAE">
      <w:pPr>
        <w:spacing w:line="360" w:lineRule="auto"/>
        <w:jc w:val="both"/>
        <w:rPr>
          <w:color w:val="222222"/>
          <w:sz w:val="24"/>
          <w:szCs w:val="24"/>
          <w:highlight w:val="white"/>
        </w:rPr>
      </w:pPr>
      <w:r w:rsidRPr="000F76AB">
        <w:rPr>
          <w:color w:val="222222"/>
          <w:sz w:val="24"/>
          <w:szCs w:val="24"/>
          <w:highlight w:val="white"/>
        </w:rPr>
        <w:t xml:space="preserve">Radovic Markovic, M. and </w:t>
      </w:r>
      <w:proofErr w:type="spellStart"/>
      <w:r w:rsidRPr="000F76AB">
        <w:rPr>
          <w:color w:val="222222"/>
          <w:sz w:val="24"/>
          <w:szCs w:val="24"/>
          <w:highlight w:val="white"/>
        </w:rPr>
        <w:t>Salamzadeh</w:t>
      </w:r>
      <w:proofErr w:type="spellEnd"/>
      <w:r w:rsidRPr="000F76AB">
        <w:rPr>
          <w:color w:val="222222"/>
          <w:sz w:val="24"/>
          <w:szCs w:val="24"/>
          <w:highlight w:val="white"/>
        </w:rPr>
        <w:t xml:space="preserve">, A., 2018. The importance of communication in business management. In </w:t>
      </w:r>
      <w:r w:rsidRPr="000F76AB">
        <w:rPr>
          <w:i/>
          <w:color w:val="222222"/>
          <w:sz w:val="24"/>
          <w:szCs w:val="24"/>
          <w:highlight w:val="white"/>
        </w:rPr>
        <w:t xml:space="preserve">Radovic Markovic, M., &amp; </w:t>
      </w:r>
      <w:proofErr w:type="spellStart"/>
      <w:r w:rsidRPr="000F76AB">
        <w:rPr>
          <w:i/>
          <w:color w:val="222222"/>
          <w:sz w:val="24"/>
          <w:szCs w:val="24"/>
          <w:highlight w:val="white"/>
        </w:rPr>
        <w:t>Salamzadeh</w:t>
      </w:r>
      <w:proofErr w:type="spellEnd"/>
      <w:r w:rsidRPr="000F76AB">
        <w:rPr>
          <w:i/>
          <w:color w:val="222222"/>
          <w:sz w:val="24"/>
          <w:szCs w:val="24"/>
          <w:highlight w:val="white"/>
        </w:rPr>
        <w:t>, A.(2018). The Importance of Communication in Business Management, The 7th International Scientific Conference on Employment, Education and Entrepreneurship, Belgrade, Serbia</w:t>
      </w:r>
      <w:r w:rsidRPr="000F76AB">
        <w:rPr>
          <w:color w:val="222222"/>
          <w:sz w:val="24"/>
          <w:szCs w:val="24"/>
          <w:highlight w:val="white"/>
        </w:rPr>
        <w:t>.</w:t>
      </w:r>
    </w:p>
    <w:sectPr w:rsidR="00425AAE" w:rsidRPr="000F76AB" w:rsidSect="00425AA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6C4C6" w14:textId="77777777" w:rsidR="00C35C40" w:rsidRDefault="00C35C40" w:rsidP="00425AAE">
      <w:pPr>
        <w:spacing w:line="240" w:lineRule="auto"/>
      </w:pPr>
      <w:r>
        <w:separator/>
      </w:r>
    </w:p>
  </w:endnote>
  <w:endnote w:type="continuationSeparator" w:id="0">
    <w:p w14:paraId="4799DA0F" w14:textId="77777777" w:rsidR="00C35C40" w:rsidRDefault="00C35C40" w:rsidP="00425A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7292482"/>
      <w:docPartObj>
        <w:docPartGallery w:val="Page Numbers (Bottom of Page)"/>
        <w:docPartUnique/>
      </w:docPartObj>
    </w:sdtPr>
    <w:sdtEndPr>
      <w:rPr>
        <w:rFonts w:ascii="Times New Roman" w:hAnsi="Times New Roman" w:cs="Times New Roman"/>
        <w:noProof/>
        <w:sz w:val="20"/>
        <w:szCs w:val="20"/>
      </w:rPr>
    </w:sdtEndPr>
    <w:sdtContent>
      <w:p w14:paraId="1FE05194" w14:textId="77777777" w:rsidR="00425AAE" w:rsidRPr="00425AAE" w:rsidRDefault="00425AAE">
        <w:pPr>
          <w:pStyle w:val="Footer"/>
          <w:jc w:val="right"/>
          <w:rPr>
            <w:rFonts w:ascii="Times New Roman" w:hAnsi="Times New Roman" w:cs="Times New Roman"/>
            <w:sz w:val="20"/>
            <w:szCs w:val="20"/>
          </w:rPr>
        </w:pPr>
        <w:r w:rsidRPr="00425AAE">
          <w:rPr>
            <w:rFonts w:ascii="Times New Roman" w:hAnsi="Times New Roman" w:cs="Times New Roman"/>
            <w:sz w:val="20"/>
            <w:szCs w:val="20"/>
          </w:rPr>
          <w:fldChar w:fldCharType="begin"/>
        </w:r>
        <w:r w:rsidRPr="00425AAE">
          <w:rPr>
            <w:rFonts w:ascii="Times New Roman" w:hAnsi="Times New Roman" w:cs="Times New Roman"/>
            <w:sz w:val="20"/>
            <w:szCs w:val="20"/>
          </w:rPr>
          <w:instrText xml:space="preserve"> PAGE   \* MERGEFORMAT </w:instrText>
        </w:r>
        <w:r w:rsidRPr="00425AAE">
          <w:rPr>
            <w:rFonts w:ascii="Times New Roman" w:hAnsi="Times New Roman" w:cs="Times New Roman"/>
            <w:sz w:val="20"/>
            <w:szCs w:val="20"/>
          </w:rPr>
          <w:fldChar w:fldCharType="separate"/>
        </w:r>
        <w:r w:rsidR="00CA14C6">
          <w:rPr>
            <w:rFonts w:ascii="Times New Roman" w:hAnsi="Times New Roman" w:cs="Times New Roman"/>
            <w:noProof/>
            <w:sz w:val="20"/>
            <w:szCs w:val="20"/>
          </w:rPr>
          <w:t>2</w:t>
        </w:r>
        <w:r w:rsidRPr="00425AAE">
          <w:rPr>
            <w:rFonts w:ascii="Times New Roman" w:hAnsi="Times New Roman" w:cs="Times New Roman"/>
            <w:noProof/>
            <w:sz w:val="20"/>
            <w:szCs w:val="20"/>
          </w:rPr>
          <w:fldChar w:fldCharType="end"/>
        </w:r>
      </w:p>
    </w:sdtContent>
  </w:sdt>
  <w:p w14:paraId="7BA6623F" w14:textId="77777777" w:rsidR="00425AAE" w:rsidRDefault="00425A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FD300" w14:textId="77777777" w:rsidR="00C35C40" w:rsidRDefault="00C35C40" w:rsidP="00425AAE">
      <w:pPr>
        <w:spacing w:line="240" w:lineRule="auto"/>
      </w:pPr>
      <w:r>
        <w:separator/>
      </w:r>
    </w:p>
  </w:footnote>
  <w:footnote w:type="continuationSeparator" w:id="0">
    <w:p w14:paraId="63A98180" w14:textId="77777777" w:rsidR="00C35C40" w:rsidRDefault="00C35C40" w:rsidP="00425A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A7A35"/>
    <w:multiLevelType w:val="hybridMultilevel"/>
    <w:tmpl w:val="00000000"/>
    <w:lvl w:ilvl="0" w:tplc="97F6565C">
      <w:start w:val="1"/>
      <w:numFmt w:val="bullet"/>
      <w:lvlText w:val="●"/>
      <w:lvlJc w:val="left"/>
      <w:pPr>
        <w:ind w:left="720" w:hanging="360"/>
      </w:pPr>
      <w:rPr>
        <w:u w:val="none"/>
      </w:rPr>
    </w:lvl>
    <w:lvl w:ilvl="1" w:tplc="81587A66">
      <w:start w:val="1"/>
      <w:numFmt w:val="bullet"/>
      <w:lvlText w:val="○"/>
      <w:lvlJc w:val="left"/>
      <w:pPr>
        <w:ind w:left="1440" w:hanging="360"/>
      </w:pPr>
      <w:rPr>
        <w:u w:val="none"/>
      </w:rPr>
    </w:lvl>
    <w:lvl w:ilvl="2" w:tplc="1480D68E">
      <w:start w:val="1"/>
      <w:numFmt w:val="bullet"/>
      <w:lvlText w:val="■"/>
      <w:lvlJc w:val="left"/>
      <w:pPr>
        <w:ind w:left="2160" w:hanging="360"/>
      </w:pPr>
      <w:rPr>
        <w:u w:val="none"/>
      </w:rPr>
    </w:lvl>
    <w:lvl w:ilvl="3" w:tplc="91F27CC6">
      <w:start w:val="1"/>
      <w:numFmt w:val="bullet"/>
      <w:lvlText w:val="●"/>
      <w:lvlJc w:val="left"/>
      <w:pPr>
        <w:ind w:left="2880" w:hanging="360"/>
      </w:pPr>
      <w:rPr>
        <w:u w:val="none"/>
      </w:rPr>
    </w:lvl>
    <w:lvl w:ilvl="4" w:tplc="552A8BF4">
      <w:start w:val="1"/>
      <w:numFmt w:val="bullet"/>
      <w:lvlText w:val="○"/>
      <w:lvlJc w:val="left"/>
      <w:pPr>
        <w:ind w:left="3600" w:hanging="360"/>
      </w:pPr>
      <w:rPr>
        <w:u w:val="none"/>
      </w:rPr>
    </w:lvl>
    <w:lvl w:ilvl="5" w:tplc="8DB26BF0">
      <w:start w:val="1"/>
      <w:numFmt w:val="bullet"/>
      <w:lvlText w:val="■"/>
      <w:lvlJc w:val="left"/>
      <w:pPr>
        <w:ind w:left="4320" w:hanging="360"/>
      </w:pPr>
      <w:rPr>
        <w:u w:val="none"/>
      </w:rPr>
    </w:lvl>
    <w:lvl w:ilvl="6" w:tplc="6D84F7D8">
      <w:start w:val="1"/>
      <w:numFmt w:val="bullet"/>
      <w:lvlText w:val="●"/>
      <w:lvlJc w:val="left"/>
      <w:pPr>
        <w:ind w:left="5040" w:hanging="360"/>
      </w:pPr>
      <w:rPr>
        <w:u w:val="none"/>
      </w:rPr>
    </w:lvl>
    <w:lvl w:ilvl="7" w:tplc="A006981C">
      <w:start w:val="1"/>
      <w:numFmt w:val="bullet"/>
      <w:lvlText w:val="○"/>
      <w:lvlJc w:val="left"/>
      <w:pPr>
        <w:ind w:left="5760" w:hanging="360"/>
      </w:pPr>
      <w:rPr>
        <w:u w:val="none"/>
      </w:rPr>
    </w:lvl>
    <w:lvl w:ilvl="8" w:tplc="D002947A">
      <w:start w:val="1"/>
      <w:numFmt w:val="bullet"/>
      <w:lvlText w:val="■"/>
      <w:lvlJc w:val="left"/>
      <w:pPr>
        <w:ind w:left="6480" w:hanging="360"/>
      </w:pPr>
      <w:rPr>
        <w:u w:val="none"/>
      </w:rPr>
    </w:lvl>
  </w:abstractNum>
  <w:abstractNum w:abstractNumId="1" w15:restartNumberingAfterBreak="0">
    <w:nsid w:val="2FC0F74C"/>
    <w:multiLevelType w:val="hybridMultilevel"/>
    <w:tmpl w:val="00000000"/>
    <w:lvl w:ilvl="0" w:tplc="8E3C07AA">
      <w:start w:val="1"/>
      <w:numFmt w:val="bullet"/>
      <w:lvlText w:val="●"/>
      <w:lvlJc w:val="left"/>
      <w:pPr>
        <w:ind w:left="720" w:hanging="360"/>
      </w:pPr>
      <w:rPr>
        <w:u w:val="none"/>
      </w:rPr>
    </w:lvl>
    <w:lvl w:ilvl="1" w:tplc="4F6EAC7C">
      <w:start w:val="1"/>
      <w:numFmt w:val="bullet"/>
      <w:lvlText w:val="○"/>
      <w:lvlJc w:val="left"/>
      <w:pPr>
        <w:ind w:left="1440" w:hanging="360"/>
      </w:pPr>
      <w:rPr>
        <w:u w:val="none"/>
      </w:rPr>
    </w:lvl>
    <w:lvl w:ilvl="2" w:tplc="C0C6F4B2">
      <w:start w:val="1"/>
      <w:numFmt w:val="bullet"/>
      <w:lvlText w:val="■"/>
      <w:lvlJc w:val="left"/>
      <w:pPr>
        <w:ind w:left="2160" w:hanging="360"/>
      </w:pPr>
      <w:rPr>
        <w:u w:val="none"/>
      </w:rPr>
    </w:lvl>
    <w:lvl w:ilvl="3" w:tplc="ED08F95C">
      <w:start w:val="1"/>
      <w:numFmt w:val="bullet"/>
      <w:lvlText w:val="●"/>
      <w:lvlJc w:val="left"/>
      <w:pPr>
        <w:ind w:left="2880" w:hanging="360"/>
      </w:pPr>
      <w:rPr>
        <w:u w:val="none"/>
      </w:rPr>
    </w:lvl>
    <w:lvl w:ilvl="4" w:tplc="D652819A">
      <w:start w:val="1"/>
      <w:numFmt w:val="bullet"/>
      <w:lvlText w:val="○"/>
      <w:lvlJc w:val="left"/>
      <w:pPr>
        <w:ind w:left="3600" w:hanging="360"/>
      </w:pPr>
      <w:rPr>
        <w:u w:val="none"/>
      </w:rPr>
    </w:lvl>
    <w:lvl w:ilvl="5" w:tplc="79F0729C">
      <w:start w:val="1"/>
      <w:numFmt w:val="bullet"/>
      <w:lvlText w:val="■"/>
      <w:lvlJc w:val="left"/>
      <w:pPr>
        <w:ind w:left="4320" w:hanging="360"/>
      </w:pPr>
      <w:rPr>
        <w:u w:val="none"/>
      </w:rPr>
    </w:lvl>
    <w:lvl w:ilvl="6" w:tplc="4D2858B8">
      <w:start w:val="1"/>
      <w:numFmt w:val="bullet"/>
      <w:lvlText w:val="●"/>
      <w:lvlJc w:val="left"/>
      <w:pPr>
        <w:ind w:left="5040" w:hanging="360"/>
      </w:pPr>
      <w:rPr>
        <w:u w:val="none"/>
      </w:rPr>
    </w:lvl>
    <w:lvl w:ilvl="7" w:tplc="278A4DD0">
      <w:start w:val="1"/>
      <w:numFmt w:val="bullet"/>
      <w:lvlText w:val="○"/>
      <w:lvlJc w:val="left"/>
      <w:pPr>
        <w:ind w:left="5760" w:hanging="360"/>
      </w:pPr>
      <w:rPr>
        <w:u w:val="none"/>
      </w:rPr>
    </w:lvl>
    <w:lvl w:ilvl="8" w:tplc="A25C1EC2">
      <w:start w:val="1"/>
      <w:numFmt w:val="bullet"/>
      <w:lvlText w:val="■"/>
      <w:lvlJc w:val="left"/>
      <w:pPr>
        <w:ind w:left="6480" w:hanging="360"/>
      </w:pPr>
      <w:rPr>
        <w:u w:val="none"/>
      </w:rPr>
    </w:lvl>
  </w:abstractNum>
  <w:abstractNum w:abstractNumId="2" w15:restartNumberingAfterBreak="0">
    <w:nsid w:val="4025B205"/>
    <w:multiLevelType w:val="hybridMultilevel"/>
    <w:tmpl w:val="00000000"/>
    <w:lvl w:ilvl="0" w:tplc="F4B43540">
      <w:start w:val="1"/>
      <w:numFmt w:val="bullet"/>
      <w:lvlText w:val="●"/>
      <w:lvlJc w:val="left"/>
      <w:pPr>
        <w:ind w:left="720" w:hanging="360"/>
      </w:pPr>
      <w:rPr>
        <w:u w:val="none"/>
      </w:rPr>
    </w:lvl>
    <w:lvl w:ilvl="1" w:tplc="2412528C">
      <w:start w:val="1"/>
      <w:numFmt w:val="bullet"/>
      <w:lvlText w:val="○"/>
      <w:lvlJc w:val="left"/>
      <w:pPr>
        <w:ind w:left="1440" w:hanging="360"/>
      </w:pPr>
      <w:rPr>
        <w:u w:val="none"/>
      </w:rPr>
    </w:lvl>
    <w:lvl w:ilvl="2" w:tplc="41060EFE">
      <w:start w:val="1"/>
      <w:numFmt w:val="bullet"/>
      <w:lvlText w:val="■"/>
      <w:lvlJc w:val="left"/>
      <w:pPr>
        <w:ind w:left="2160" w:hanging="360"/>
      </w:pPr>
      <w:rPr>
        <w:u w:val="none"/>
      </w:rPr>
    </w:lvl>
    <w:lvl w:ilvl="3" w:tplc="6C62804C">
      <w:start w:val="1"/>
      <w:numFmt w:val="bullet"/>
      <w:lvlText w:val="●"/>
      <w:lvlJc w:val="left"/>
      <w:pPr>
        <w:ind w:left="2880" w:hanging="360"/>
      </w:pPr>
      <w:rPr>
        <w:u w:val="none"/>
      </w:rPr>
    </w:lvl>
    <w:lvl w:ilvl="4" w:tplc="6052C378">
      <w:start w:val="1"/>
      <w:numFmt w:val="bullet"/>
      <w:lvlText w:val="○"/>
      <w:lvlJc w:val="left"/>
      <w:pPr>
        <w:ind w:left="3600" w:hanging="360"/>
      </w:pPr>
      <w:rPr>
        <w:u w:val="none"/>
      </w:rPr>
    </w:lvl>
    <w:lvl w:ilvl="5" w:tplc="81AE5E4E">
      <w:start w:val="1"/>
      <w:numFmt w:val="bullet"/>
      <w:lvlText w:val="■"/>
      <w:lvlJc w:val="left"/>
      <w:pPr>
        <w:ind w:left="4320" w:hanging="360"/>
      </w:pPr>
      <w:rPr>
        <w:u w:val="none"/>
      </w:rPr>
    </w:lvl>
    <w:lvl w:ilvl="6" w:tplc="600AC780">
      <w:start w:val="1"/>
      <w:numFmt w:val="bullet"/>
      <w:lvlText w:val="●"/>
      <w:lvlJc w:val="left"/>
      <w:pPr>
        <w:ind w:left="5040" w:hanging="360"/>
      </w:pPr>
      <w:rPr>
        <w:u w:val="none"/>
      </w:rPr>
    </w:lvl>
    <w:lvl w:ilvl="7" w:tplc="F224F0A2">
      <w:start w:val="1"/>
      <w:numFmt w:val="bullet"/>
      <w:lvlText w:val="○"/>
      <w:lvlJc w:val="left"/>
      <w:pPr>
        <w:ind w:left="5760" w:hanging="360"/>
      </w:pPr>
      <w:rPr>
        <w:u w:val="none"/>
      </w:rPr>
    </w:lvl>
    <w:lvl w:ilvl="8" w:tplc="3E360424">
      <w:start w:val="1"/>
      <w:numFmt w:val="bullet"/>
      <w:lvlText w:val="■"/>
      <w:lvlJc w:val="left"/>
      <w:pPr>
        <w:ind w:left="6480" w:hanging="360"/>
      </w:pPr>
      <w:rPr>
        <w:u w:val="none"/>
      </w:rPr>
    </w:lvl>
  </w:abstractNum>
  <w:abstractNum w:abstractNumId="3" w15:restartNumberingAfterBreak="0">
    <w:nsid w:val="5AFE18F2"/>
    <w:multiLevelType w:val="hybridMultilevel"/>
    <w:tmpl w:val="00000000"/>
    <w:lvl w:ilvl="0" w:tplc="6866A3EC">
      <w:start w:val="1"/>
      <w:numFmt w:val="bullet"/>
      <w:lvlText w:val="●"/>
      <w:lvlJc w:val="left"/>
      <w:pPr>
        <w:ind w:left="720" w:hanging="360"/>
      </w:pPr>
      <w:rPr>
        <w:u w:val="none"/>
      </w:rPr>
    </w:lvl>
    <w:lvl w:ilvl="1" w:tplc="05E0BA54">
      <w:start w:val="1"/>
      <w:numFmt w:val="bullet"/>
      <w:lvlText w:val="○"/>
      <w:lvlJc w:val="left"/>
      <w:pPr>
        <w:ind w:left="1440" w:hanging="360"/>
      </w:pPr>
      <w:rPr>
        <w:u w:val="none"/>
      </w:rPr>
    </w:lvl>
    <w:lvl w:ilvl="2" w:tplc="BEDED3FA">
      <w:start w:val="1"/>
      <w:numFmt w:val="bullet"/>
      <w:lvlText w:val="■"/>
      <w:lvlJc w:val="left"/>
      <w:pPr>
        <w:ind w:left="2160" w:hanging="360"/>
      </w:pPr>
      <w:rPr>
        <w:u w:val="none"/>
      </w:rPr>
    </w:lvl>
    <w:lvl w:ilvl="3" w:tplc="A5DC9170">
      <w:start w:val="1"/>
      <w:numFmt w:val="bullet"/>
      <w:lvlText w:val="●"/>
      <w:lvlJc w:val="left"/>
      <w:pPr>
        <w:ind w:left="2880" w:hanging="360"/>
      </w:pPr>
      <w:rPr>
        <w:u w:val="none"/>
      </w:rPr>
    </w:lvl>
    <w:lvl w:ilvl="4" w:tplc="05F04210">
      <w:start w:val="1"/>
      <w:numFmt w:val="bullet"/>
      <w:lvlText w:val="○"/>
      <w:lvlJc w:val="left"/>
      <w:pPr>
        <w:ind w:left="3600" w:hanging="360"/>
      </w:pPr>
      <w:rPr>
        <w:u w:val="none"/>
      </w:rPr>
    </w:lvl>
    <w:lvl w:ilvl="5" w:tplc="DF0A1572">
      <w:start w:val="1"/>
      <w:numFmt w:val="bullet"/>
      <w:lvlText w:val="■"/>
      <w:lvlJc w:val="left"/>
      <w:pPr>
        <w:ind w:left="4320" w:hanging="360"/>
      </w:pPr>
      <w:rPr>
        <w:u w:val="none"/>
      </w:rPr>
    </w:lvl>
    <w:lvl w:ilvl="6" w:tplc="FA02CB9C">
      <w:start w:val="1"/>
      <w:numFmt w:val="bullet"/>
      <w:lvlText w:val="●"/>
      <w:lvlJc w:val="left"/>
      <w:pPr>
        <w:ind w:left="5040" w:hanging="360"/>
      </w:pPr>
      <w:rPr>
        <w:u w:val="none"/>
      </w:rPr>
    </w:lvl>
    <w:lvl w:ilvl="7" w:tplc="D41CAE86">
      <w:start w:val="1"/>
      <w:numFmt w:val="bullet"/>
      <w:lvlText w:val="○"/>
      <w:lvlJc w:val="left"/>
      <w:pPr>
        <w:ind w:left="5760" w:hanging="360"/>
      </w:pPr>
      <w:rPr>
        <w:u w:val="none"/>
      </w:rPr>
    </w:lvl>
    <w:lvl w:ilvl="8" w:tplc="D1809CEA">
      <w:start w:val="1"/>
      <w:numFmt w:val="bullet"/>
      <w:lvlText w:val="■"/>
      <w:lvlJc w:val="left"/>
      <w:pPr>
        <w:ind w:left="6480" w:hanging="360"/>
      </w:pPr>
      <w:rPr>
        <w:u w:val="none"/>
      </w:rPr>
    </w:lvl>
  </w:abstractNum>
  <w:abstractNum w:abstractNumId="4" w15:restartNumberingAfterBreak="0">
    <w:nsid w:val="761D4A02"/>
    <w:multiLevelType w:val="hybridMultilevel"/>
    <w:tmpl w:val="00000000"/>
    <w:lvl w:ilvl="0" w:tplc="C65C3786">
      <w:start w:val="1"/>
      <w:numFmt w:val="bullet"/>
      <w:lvlText w:val="●"/>
      <w:lvlJc w:val="left"/>
      <w:pPr>
        <w:ind w:left="720" w:hanging="360"/>
      </w:pPr>
      <w:rPr>
        <w:u w:val="none"/>
      </w:rPr>
    </w:lvl>
    <w:lvl w:ilvl="1" w:tplc="6332FD9C">
      <w:start w:val="1"/>
      <w:numFmt w:val="bullet"/>
      <w:lvlText w:val="○"/>
      <w:lvlJc w:val="left"/>
      <w:pPr>
        <w:ind w:left="1440" w:hanging="360"/>
      </w:pPr>
      <w:rPr>
        <w:u w:val="none"/>
      </w:rPr>
    </w:lvl>
    <w:lvl w:ilvl="2" w:tplc="0708FA1A">
      <w:start w:val="1"/>
      <w:numFmt w:val="bullet"/>
      <w:lvlText w:val="■"/>
      <w:lvlJc w:val="left"/>
      <w:pPr>
        <w:ind w:left="2160" w:hanging="360"/>
      </w:pPr>
      <w:rPr>
        <w:u w:val="none"/>
      </w:rPr>
    </w:lvl>
    <w:lvl w:ilvl="3" w:tplc="5C5A5F88">
      <w:start w:val="1"/>
      <w:numFmt w:val="bullet"/>
      <w:lvlText w:val="●"/>
      <w:lvlJc w:val="left"/>
      <w:pPr>
        <w:ind w:left="2880" w:hanging="360"/>
      </w:pPr>
      <w:rPr>
        <w:u w:val="none"/>
      </w:rPr>
    </w:lvl>
    <w:lvl w:ilvl="4" w:tplc="6680B070">
      <w:start w:val="1"/>
      <w:numFmt w:val="bullet"/>
      <w:lvlText w:val="○"/>
      <w:lvlJc w:val="left"/>
      <w:pPr>
        <w:ind w:left="3600" w:hanging="360"/>
      </w:pPr>
      <w:rPr>
        <w:u w:val="none"/>
      </w:rPr>
    </w:lvl>
    <w:lvl w:ilvl="5" w:tplc="68CA85E0">
      <w:start w:val="1"/>
      <w:numFmt w:val="bullet"/>
      <w:lvlText w:val="■"/>
      <w:lvlJc w:val="left"/>
      <w:pPr>
        <w:ind w:left="4320" w:hanging="360"/>
      </w:pPr>
      <w:rPr>
        <w:u w:val="none"/>
      </w:rPr>
    </w:lvl>
    <w:lvl w:ilvl="6" w:tplc="59CC4DF0">
      <w:start w:val="1"/>
      <w:numFmt w:val="bullet"/>
      <w:lvlText w:val="●"/>
      <w:lvlJc w:val="left"/>
      <w:pPr>
        <w:ind w:left="5040" w:hanging="360"/>
      </w:pPr>
      <w:rPr>
        <w:u w:val="none"/>
      </w:rPr>
    </w:lvl>
    <w:lvl w:ilvl="7" w:tplc="7A46740E">
      <w:start w:val="1"/>
      <w:numFmt w:val="bullet"/>
      <w:lvlText w:val="○"/>
      <w:lvlJc w:val="left"/>
      <w:pPr>
        <w:ind w:left="5760" w:hanging="360"/>
      </w:pPr>
      <w:rPr>
        <w:u w:val="none"/>
      </w:rPr>
    </w:lvl>
    <w:lvl w:ilvl="8" w:tplc="C3E01C70">
      <w:start w:val="1"/>
      <w:numFmt w:val="bullet"/>
      <w:lvlText w:val="■"/>
      <w:lvlJc w:val="left"/>
      <w:pPr>
        <w:ind w:left="6480" w:hanging="360"/>
      </w:pPr>
      <w:rPr>
        <w:u w:val="none"/>
      </w:rPr>
    </w:lvl>
  </w:abstractNum>
  <w:num w:numId="1" w16cid:durableId="2030905217">
    <w:abstractNumId w:val="0"/>
  </w:num>
  <w:num w:numId="2" w16cid:durableId="1225332893">
    <w:abstractNumId w:val="4"/>
  </w:num>
  <w:num w:numId="3" w16cid:durableId="463087427">
    <w:abstractNumId w:val="1"/>
  </w:num>
  <w:num w:numId="4" w16cid:durableId="1610159134">
    <w:abstractNumId w:val="3"/>
  </w:num>
  <w:num w:numId="5" w16cid:durableId="733605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70EC"/>
    <w:rsid w:val="00012C93"/>
    <w:rsid w:val="0001717E"/>
    <w:rsid w:val="000670EC"/>
    <w:rsid w:val="000F76AB"/>
    <w:rsid w:val="00425AAE"/>
    <w:rsid w:val="005D2667"/>
    <w:rsid w:val="00755BDA"/>
    <w:rsid w:val="008F780D"/>
    <w:rsid w:val="00A377D8"/>
    <w:rsid w:val="00B05398"/>
    <w:rsid w:val="00BC4EE3"/>
    <w:rsid w:val="00BE0369"/>
    <w:rsid w:val="00C17B51"/>
    <w:rsid w:val="00C35C40"/>
    <w:rsid w:val="00CA14C6"/>
    <w:rsid w:val="00CD0BC7"/>
    <w:rsid w:val="00DA68E0"/>
    <w:rsid w:val="00E228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9EF17"/>
  <w15:docId w15:val="{A0688422-81BA-4B52-BDB9-C48D0D109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rsid w:val="00E228DF"/>
    <w:pPr>
      <w:keepNext/>
      <w:keepLines/>
      <w:outlineLvl w:val="1"/>
    </w:pPr>
    <w:rPr>
      <w:rFonts w:eastAsia="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425AAE"/>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425AAE"/>
    <w:pPr>
      <w:spacing w:after="100"/>
    </w:pPr>
  </w:style>
  <w:style w:type="paragraph" w:styleId="TOC2">
    <w:name w:val="toc 2"/>
    <w:basedOn w:val="Normal"/>
    <w:next w:val="Normal"/>
    <w:autoRedefine/>
    <w:uiPriority w:val="39"/>
    <w:unhideWhenUsed/>
    <w:rsid w:val="00425AAE"/>
    <w:pPr>
      <w:spacing w:after="100"/>
      <w:ind w:left="220"/>
    </w:pPr>
  </w:style>
  <w:style w:type="character" w:styleId="Hyperlink">
    <w:name w:val="Hyperlink"/>
    <w:basedOn w:val="DefaultParagraphFont"/>
    <w:uiPriority w:val="99"/>
    <w:unhideWhenUsed/>
    <w:rsid w:val="00425AAE"/>
    <w:rPr>
      <w:color w:val="0000FF" w:themeColor="hyperlink"/>
      <w:u w:val="single"/>
    </w:rPr>
  </w:style>
  <w:style w:type="paragraph" w:styleId="Header">
    <w:name w:val="header"/>
    <w:basedOn w:val="Normal"/>
    <w:link w:val="HeaderChar"/>
    <w:uiPriority w:val="99"/>
    <w:unhideWhenUsed/>
    <w:rsid w:val="00425AAE"/>
    <w:pPr>
      <w:tabs>
        <w:tab w:val="center" w:pos="4513"/>
        <w:tab w:val="right" w:pos="9026"/>
      </w:tabs>
      <w:spacing w:line="240" w:lineRule="auto"/>
    </w:pPr>
  </w:style>
  <w:style w:type="character" w:customStyle="1" w:styleId="HeaderChar">
    <w:name w:val="Header Char"/>
    <w:basedOn w:val="DefaultParagraphFont"/>
    <w:link w:val="Header"/>
    <w:uiPriority w:val="99"/>
    <w:rsid w:val="00425AAE"/>
  </w:style>
  <w:style w:type="paragraph" w:styleId="Footer">
    <w:name w:val="footer"/>
    <w:basedOn w:val="Normal"/>
    <w:link w:val="FooterChar"/>
    <w:uiPriority w:val="99"/>
    <w:unhideWhenUsed/>
    <w:rsid w:val="00425AAE"/>
    <w:pPr>
      <w:tabs>
        <w:tab w:val="center" w:pos="4513"/>
        <w:tab w:val="right" w:pos="9026"/>
      </w:tabs>
      <w:spacing w:line="240" w:lineRule="auto"/>
    </w:pPr>
  </w:style>
  <w:style w:type="character" w:customStyle="1" w:styleId="FooterChar">
    <w:name w:val="Footer Char"/>
    <w:basedOn w:val="DefaultParagraphFont"/>
    <w:link w:val="Footer"/>
    <w:uiPriority w:val="99"/>
    <w:rsid w:val="00425AAE"/>
  </w:style>
  <w:style w:type="paragraph" w:styleId="BalloonText">
    <w:name w:val="Balloon Text"/>
    <w:basedOn w:val="Normal"/>
    <w:link w:val="BalloonTextChar"/>
    <w:uiPriority w:val="99"/>
    <w:semiHidden/>
    <w:unhideWhenUsed/>
    <w:rsid w:val="00CA14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4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385905">
      <w:bodyDiv w:val="1"/>
      <w:marLeft w:val="0"/>
      <w:marRight w:val="0"/>
      <w:marTop w:val="0"/>
      <w:marBottom w:val="0"/>
      <w:divBdr>
        <w:top w:val="none" w:sz="0" w:space="0" w:color="auto"/>
        <w:left w:val="none" w:sz="0" w:space="0" w:color="auto"/>
        <w:bottom w:val="none" w:sz="0" w:space="0" w:color="auto"/>
        <w:right w:val="none" w:sz="0" w:space="0" w:color="auto"/>
      </w:divBdr>
    </w:div>
    <w:div w:id="7611436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319AE-0DEC-40AE-B3B5-3C7593FF7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11</Pages>
  <Words>2350</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 Cicu</cp:lastModifiedBy>
  <cp:revision>12</cp:revision>
  <dcterms:created xsi:type="dcterms:W3CDTF">2022-04-19T13:18:00Z</dcterms:created>
  <dcterms:modified xsi:type="dcterms:W3CDTF">2022-04-26T16:02:00Z</dcterms:modified>
</cp:coreProperties>
</file>