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9264A4" w:rsidRPr="00526794" w14:paraId="7717E384" w14:textId="77777777" w:rsidTr="00A83E93">
        <w:tc>
          <w:tcPr>
            <w:tcW w:w="1838" w:type="dxa"/>
          </w:tcPr>
          <w:p w14:paraId="49CB89D1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207301C7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ACBA6013</w:t>
            </w:r>
          </w:p>
        </w:tc>
      </w:tr>
      <w:tr w:rsidR="009264A4" w:rsidRPr="00526794" w14:paraId="1828B37A" w14:textId="77777777" w:rsidTr="00A83E93">
        <w:tc>
          <w:tcPr>
            <w:tcW w:w="1838" w:type="dxa"/>
          </w:tcPr>
          <w:p w14:paraId="6A802FF1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52BC2D75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bookmarkStart w:id="0" w:name="_Toc117764024"/>
            <w:r w:rsidRPr="00526794">
              <w:rPr>
                <w:rFonts w:ascii="Arial" w:hAnsi="Arial" w:cs="Arial"/>
                <w:b/>
                <w:bCs/>
              </w:rPr>
              <w:t>Commercial Management</w:t>
            </w:r>
            <w:bookmarkEnd w:id="0"/>
          </w:p>
        </w:tc>
      </w:tr>
      <w:tr w:rsidR="009264A4" w:rsidRPr="00526794" w14:paraId="5090BF07" w14:textId="77777777" w:rsidTr="00A83E93">
        <w:tc>
          <w:tcPr>
            <w:tcW w:w="1838" w:type="dxa"/>
          </w:tcPr>
          <w:p w14:paraId="6C7A1E38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20102733"/>
            <w:placeholder>
              <w:docPart w:val="2C4DED7B2A8A46C39872DB7DB1CFCB70"/>
            </w:placeholder>
            <w:date w:fullDate="2024-05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3E62E73" w14:textId="77777777" w:rsidR="009264A4" w:rsidRPr="00526794" w:rsidRDefault="009264A4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07/05/2024</w:t>
                </w:r>
              </w:p>
            </w:tc>
          </w:sdtContent>
        </w:sdt>
      </w:tr>
      <w:tr w:rsidR="009264A4" w:rsidRPr="00526794" w14:paraId="193A03A0" w14:textId="77777777" w:rsidTr="00A83E93">
        <w:tc>
          <w:tcPr>
            <w:tcW w:w="1838" w:type="dxa"/>
          </w:tcPr>
          <w:p w14:paraId="5BFD53CC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34968878"/>
            <w:placeholder>
              <w:docPart w:val="DB646F2DFEEC4D87BC49CCF91287B98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2084944D" w14:textId="77777777" w:rsidR="009264A4" w:rsidRPr="00526794" w:rsidRDefault="009264A4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26794"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9264A4" w:rsidRPr="00526794" w14:paraId="1ADF30BB" w14:textId="77777777" w:rsidTr="00A83E93">
        <w:tc>
          <w:tcPr>
            <w:tcW w:w="1838" w:type="dxa"/>
          </w:tcPr>
          <w:p w14:paraId="61A9C6B2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93895FF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 xml:space="preserve">20 </w:t>
            </w:r>
          </w:p>
        </w:tc>
      </w:tr>
      <w:tr w:rsidR="009264A4" w:rsidRPr="00526794" w14:paraId="19C36108" w14:textId="77777777" w:rsidTr="00A83E93">
        <w:tc>
          <w:tcPr>
            <w:tcW w:w="1838" w:type="dxa"/>
          </w:tcPr>
          <w:p w14:paraId="7F5D2848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33DF54C2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9264A4" w:rsidRPr="00526794" w14:paraId="44B0CBE5" w14:textId="77777777" w:rsidTr="00A83E93">
        <w:tc>
          <w:tcPr>
            <w:tcW w:w="1838" w:type="dxa"/>
          </w:tcPr>
          <w:p w14:paraId="776E3F7A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5B8627C6" w14:textId="77777777" w:rsidR="009264A4" w:rsidRPr="00526794" w:rsidRDefault="009264A4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95224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6072608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4D8AD86C" w14:textId="77777777" w:rsidR="009264A4" w:rsidRPr="00EE3264" w:rsidRDefault="009264A4" w:rsidP="009264A4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629D84F8" w14:textId="77777777" w:rsidR="009264A4" w:rsidRPr="00EE3264" w:rsidRDefault="009264A4" w:rsidP="009264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00300D9" w14:textId="77777777" w:rsidR="009264A4" w:rsidRPr="00EE3264" w:rsidRDefault="009264A4" w:rsidP="009264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E3264">
        <w:rPr>
          <w:rFonts w:ascii="Arial" w:eastAsia="Times New Roman" w:hAnsi="Arial" w:cs="Arial"/>
          <w:b/>
          <w:lang w:val="en-GB" w:eastAsia="en-GB"/>
        </w:rPr>
        <w:t>AIM(S)</w:t>
      </w:r>
    </w:p>
    <w:p w14:paraId="1E446E1C" w14:textId="77777777" w:rsidR="009264A4" w:rsidRPr="00E03EB6" w:rsidRDefault="009264A4" w:rsidP="009264A4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To equip students with the ability to be able to control budgets as an estimator.</w:t>
      </w:r>
    </w:p>
    <w:p w14:paraId="4240E384" w14:textId="77777777" w:rsidR="009264A4" w:rsidRPr="00B1208A" w:rsidRDefault="009264A4" w:rsidP="009264A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E651366" w14:textId="77777777" w:rsidR="009264A4" w:rsidRPr="00B1208A" w:rsidRDefault="009264A4" w:rsidP="009264A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16A5FEBB" w14:textId="77777777" w:rsidR="009264A4" w:rsidRPr="00B1208A" w:rsidRDefault="009264A4" w:rsidP="009264A4">
      <w:pPr>
        <w:spacing w:after="0" w:line="240" w:lineRule="auto"/>
        <w:rPr>
          <w:rFonts w:ascii="Arial" w:hAnsi="Arial" w:cs="Arial"/>
          <w:b/>
        </w:rPr>
      </w:pPr>
    </w:p>
    <w:p w14:paraId="792A1B21" w14:textId="77777777" w:rsidR="009264A4" w:rsidRPr="00B1208A" w:rsidRDefault="009264A4" w:rsidP="009264A4">
      <w:pPr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Upon the successful completion of this module, the student should be able to:</w:t>
      </w:r>
    </w:p>
    <w:p w14:paraId="5F5FC0F7" w14:textId="77777777" w:rsidR="009264A4" w:rsidRPr="002C1557" w:rsidRDefault="009264A4" w:rsidP="009264A4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2C1557">
        <w:rPr>
          <w:rFonts w:ascii="Arial" w:hAnsi="Arial" w:cs="Arial"/>
          <w:sz w:val="22"/>
          <w:szCs w:val="22"/>
        </w:rPr>
        <w:t>tilise knowledge of contracts for supply chain management</w:t>
      </w:r>
      <w:r>
        <w:rPr>
          <w:rFonts w:ascii="Arial" w:hAnsi="Arial" w:cs="Arial"/>
          <w:sz w:val="22"/>
          <w:szCs w:val="22"/>
        </w:rPr>
        <w:t>;</w:t>
      </w:r>
    </w:p>
    <w:p w14:paraId="777AA6DC" w14:textId="77777777" w:rsidR="009264A4" w:rsidRPr="00526794" w:rsidRDefault="009264A4" w:rsidP="009264A4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526794">
        <w:rPr>
          <w:rFonts w:ascii="Arial" w:hAnsi="Arial" w:cs="Arial"/>
          <w:sz w:val="22"/>
          <w:szCs w:val="22"/>
        </w:rPr>
        <w:t>dvise clients on risk management techniques and solutions for construction problems</w:t>
      </w:r>
      <w:r>
        <w:rPr>
          <w:rFonts w:ascii="Arial" w:hAnsi="Arial" w:cs="Arial"/>
          <w:sz w:val="22"/>
          <w:szCs w:val="22"/>
        </w:rPr>
        <w:t>.</w:t>
      </w:r>
    </w:p>
    <w:p w14:paraId="37602BAD" w14:textId="77777777" w:rsidR="009264A4" w:rsidRPr="00B1208A" w:rsidRDefault="009264A4" w:rsidP="009264A4">
      <w:pPr>
        <w:spacing w:after="0" w:line="240" w:lineRule="auto"/>
        <w:rPr>
          <w:rFonts w:ascii="Arial" w:hAnsi="Arial" w:cs="Arial"/>
        </w:rPr>
      </w:pPr>
    </w:p>
    <w:p w14:paraId="7F785918" w14:textId="77777777" w:rsidR="009264A4" w:rsidRPr="00B1208A" w:rsidRDefault="009264A4" w:rsidP="009264A4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46FEF856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Tender analysis and reports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3E89D695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Errors and qualifications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8F9D5B7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Profitability and competitiveness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3388A12D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Procurement of labour, plant and materials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1B9C1111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Procurement of sub-contracts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D478B39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Financial management of supply chains and multiple projects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CB4DF93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Administration of subcontract and supplier contracts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51F1EA62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Internal and External audits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8B9A597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Forecasting of final accounts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15127297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Risk management techniques, including who owns risk and mitigation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7FC2D16F" w14:textId="77777777" w:rsidR="009264A4" w:rsidRPr="00DE0E90" w:rsidRDefault="009264A4" w:rsidP="009264A4">
      <w:pPr>
        <w:pStyle w:val="ListParagraph"/>
        <w:numPr>
          <w:ilvl w:val="0"/>
          <w:numId w:val="2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Earned value management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6FE99392" w14:textId="77777777" w:rsidR="009264A4" w:rsidRPr="00B1208A" w:rsidRDefault="009264A4" w:rsidP="009264A4">
      <w:pPr>
        <w:spacing w:after="0" w:line="240" w:lineRule="auto"/>
        <w:rPr>
          <w:rFonts w:ascii="Arial" w:hAnsi="Arial" w:cs="Arial"/>
        </w:rPr>
      </w:pPr>
    </w:p>
    <w:p w14:paraId="6ECF38CE" w14:textId="77777777" w:rsidR="009264A4" w:rsidRDefault="009264A4" w:rsidP="009264A4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14:paraId="1EC31EEA" w14:textId="77777777" w:rsidR="009264A4" w:rsidRPr="00B1208A" w:rsidRDefault="009264A4" w:rsidP="009264A4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3E85B606" w14:textId="77777777" w:rsidR="009264A4" w:rsidRPr="00B1208A" w:rsidRDefault="009264A4" w:rsidP="009264A4">
      <w:pPr>
        <w:pStyle w:val="fixed"/>
        <w:rPr>
          <w:rFonts w:ascii="Arial" w:hAnsi="Arial" w:cs="Arial"/>
          <w:sz w:val="22"/>
          <w:szCs w:val="22"/>
        </w:rPr>
      </w:pPr>
    </w:p>
    <w:p w14:paraId="2AA4D4CE" w14:textId="77777777" w:rsidR="009264A4" w:rsidRPr="00B1208A" w:rsidRDefault="009264A4" w:rsidP="009264A4">
      <w:pPr>
        <w:keepNext/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p w14:paraId="1084A766" w14:textId="77777777" w:rsidR="009264A4" w:rsidRPr="00B1208A" w:rsidRDefault="009264A4" w:rsidP="009264A4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264A4" w:rsidRPr="00526794" w14:paraId="4E4D0624" w14:textId="77777777" w:rsidTr="00A83E9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C16AF3F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D4DF0C3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1A1965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9264A4" w:rsidRPr="00526794" w14:paraId="54D05696" w14:textId="77777777" w:rsidTr="00A83E93">
        <w:tc>
          <w:tcPr>
            <w:tcW w:w="3969" w:type="dxa"/>
          </w:tcPr>
          <w:p w14:paraId="7BF173BB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78F1D945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71293482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24%</w:t>
            </w:r>
          </w:p>
        </w:tc>
      </w:tr>
      <w:tr w:rsidR="009264A4" w:rsidRPr="00526794" w14:paraId="1EC0842B" w14:textId="77777777" w:rsidTr="00A83E93">
        <w:tc>
          <w:tcPr>
            <w:tcW w:w="3969" w:type="dxa"/>
          </w:tcPr>
          <w:p w14:paraId="57969FF8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4883C103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01907AB8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76%</w:t>
            </w:r>
          </w:p>
        </w:tc>
      </w:tr>
      <w:tr w:rsidR="009264A4" w:rsidRPr="00526794" w14:paraId="444E67AA" w14:textId="77777777" w:rsidTr="00A83E93">
        <w:tc>
          <w:tcPr>
            <w:tcW w:w="3969" w:type="dxa"/>
          </w:tcPr>
          <w:p w14:paraId="5A9B1640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0AB1762C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50F3AC5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264A4" w:rsidRPr="00526794" w14:paraId="37525EA3" w14:textId="77777777" w:rsidTr="00A83E93">
        <w:tc>
          <w:tcPr>
            <w:tcW w:w="3969" w:type="dxa"/>
          </w:tcPr>
          <w:p w14:paraId="0EEBC545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14:paraId="05FB99BF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2045F846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6E055872" w14:textId="77777777" w:rsidR="009264A4" w:rsidRPr="00526794" w:rsidRDefault="009264A4" w:rsidP="009264A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E1F0752" w14:textId="77777777" w:rsidR="009264A4" w:rsidRPr="00526794" w:rsidRDefault="009264A4" w:rsidP="009264A4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ASSESSMENT</w:t>
      </w:r>
    </w:p>
    <w:p w14:paraId="6768C302" w14:textId="77777777" w:rsidR="009264A4" w:rsidRPr="00526794" w:rsidRDefault="009264A4" w:rsidP="009264A4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390E04FC" w14:textId="77777777" w:rsidR="009264A4" w:rsidRPr="00526794" w:rsidRDefault="009264A4" w:rsidP="009264A4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Assessment Component 1</w:t>
      </w:r>
    </w:p>
    <w:p w14:paraId="69E2088B" w14:textId="77777777" w:rsidR="009264A4" w:rsidRPr="00864439" w:rsidRDefault="009264A4" w:rsidP="009264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864439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264A4" w:rsidRPr="00526794" w14:paraId="34FE7D0C" w14:textId="77777777" w:rsidTr="00A83E93">
        <w:sdt>
          <w:sdtPr>
            <w:rPr>
              <w:rFonts w:ascii="Arial" w:hAnsi="Arial" w:cs="Arial"/>
            </w:rPr>
            <w:id w:val="-1697384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F6EA3E6" w14:textId="77777777" w:rsidR="009264A4" w:rsidRPr="00526794" w:rsidRDefault="009264A4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2927B81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7104234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898F29B" w14:textId="77777777" w:rsidR="009264A4" w:rsidRPr="00526794" w:rsidRDefault="009264A4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EA01022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11928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D97AA83" w14:textId="77777777" w:rsidR="009264A4" w:rsidRPr="00526794" w:rsidRDefault="009264A4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E754C57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22100E3A" w14:textId="77777777" w:rsidR="009264A4" w:rsidRPr="00526794" w:rsidRDefault="009264A4" w:rsidP="009264A4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264A4" w:rsidRPr="00526794" w14:paraId="57434C89" w14:textId="77777777" w:rsidTr="00A83E93">
        <w:tc>
          <w:tcPr>
            <w:tcW w:w="3256" w:type="dxa"/>
          </w:tcPr>
          <w:p w14:paraId="5CFE8AE1" w14:textId="77777777" w:rsidR="009264A4" w:rsidRPr="00526794" w:rsidRDefault="009264A4" w:rsidP="00A83E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2C22C257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4C864CF6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9264A4" w:rsidRPr="00526794" w14:paraId="1FFAB021" w14:textId="77777777" w:rsidTr="00A83E93">
        <w:tc>
          <w:tcPr>
            <w:tcW w:w="3256" w:type="dxa"/>
          </w:tcPr>
          <w:p w14:paraId="4BDC156F" w14:textId="77777777" w:rsidR="009264A4" w:rsidRPr="00526794" w:rsidRDefault="009264A4" w:rsidP="00A83E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Report</w:t>
            </w:r>
          </w:p>
        </w:tc>
        <w:tc>
          <w:tcPr>
            <w:tcW w:w="3969" w:type="dxa"/>
          </w:tcPr>
          <w:p w14:paraId="552F3238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2,500 words or equivalent</w:t>
            </w:r>
          </w:p>
        </w:tc>
        <w:tc>
          <w:tcPr>
            <w:tcW w:w="1559" w:type="dxa"/>
          </w:tcPr>
          <w:p w14:paraId="0EA66198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50%</w:t>
            </w:r>
          </w:p>
        </w:tc>
      </w:tr>
    </w:tbl>
    <w:p w14:paraId="6F43A665" w14:textId="77777777" w:rsidR="009264A4" w:rsidRPr="00526794" w:rsidRDefault="009264A4" w:rsidP="009264A4">
      <w:pPr>
        <w:spacing w:after="0" w:line="240" w:lineRule="auto"/>
        <w:rPr>
          <w:rFonts w:ascii="Arial" w:hAnsi="Arial" w:cs="Arial"/>
          <w:b/>
        </w:rPr>
      </w:pPr>
    </w:p>
    <w:p w14:paraId="11536AAE" w14:textId="77777777" w:rsidR="009264A4" w:rsidRPr="00526794" w:rsidRDefault="009264A4" w:rsidP="009264A4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Assessment Component 2</w:t>
      </w:r>
    </w:p>
    <w:p w14:paraId="48303D99" w14:textId="77777777" w:rsidR="009264A4" w:rsidRPr="00864439" w:rsidRDefault="009264A4" w:rsidP="009264A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864439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264A4" w:rsidRPr="00526794" w14:paraId="55E55298" w14:textId="77777777" w:rsidTr="00A83E93">
        <w:sdt>
          <w:sdtPr>
            <w:rPr>
              <w:rFonts w:ascii="Arial" w:hAnsi="Arial" w:cs="Arial"/>
            </w:rPr>
            <w:id w:val="-456340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DB7ECBF" w14:textId="77777777" w:rsidR="009264A4" w:rsidRPr="00526794" w:rsidRDefault="009264A4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Segoe UI Symbo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402573F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7667368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8D9C91B" w14:textId="77777777" w:rsidR="009264A4" w:rsidRPr="00526794" w:rsidRDefault="009264A4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Segoe UI Symbo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604D3A6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288469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2383BAE" w14:textId="77777777" w:rsidR="009264A4" w:rsidRPr="00526794" w:rsidRDefault="009264A4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2565AC6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599E63F0" w14:textId="77777777" w:rsidR="009264A4" w:rsidRPr="00526794" w:rsidRDefault="009264A4" w:rsidP="009264A4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264A4" w:rsidRPr="00526794" w14:paraId="636CD2E3" w14:textId="77777777" w:rsidTr="00A83E93">
        <w:tc>
          <w:tcPr>
            <w:tcW w:w="3256" w:type="dxa"/>
          </w:tcPr>
          <w:p w14:paraId="2C6CDC69" w14:textId="77777777" w:rsidR="009264A4" w:rsidRPr="00526794" w:rsidRDefault="009264A4" w:rsidP="00A83E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67506309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11F447A2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9264A4" w:rsidRPr="00526794" w14:paraId="73BE7A10" w14:textId="77777777" w:rsidTr="00A83E93">
        <w:tc>
          <w:tcPr>
            <w:tcW w:w="3256" w:type="dxa"/>
          </w:tcPr>
          <w:p w14:paraId="60E341C7" w14:textId="77777777" w:rsidR="009264A4" w:rsidRPr="00526794" w:rsidRDefault="009264A4" w:rsidP="00A83E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Portfolio</w:t>
            </w:r>
          </w:p>
        </w:tc>
        <w:tc>
          <w:tcPr>
            <w:tcW w:w="3969" w:type="dxa"/>
          </w:tcPr>
          <w:p w14:paraId="095F5E0A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Maximum of 3 elements (2</w:t>
            </w:r>
            <w:r>
              <w:rPr>
                <w:rFonts w:ascii="Arial" w:hAnsi="Arial" w:cs="Arial"/>
              </w:rPr>
              <w:t>,</w:t>
            </w:r>
            <w:r w:rsidRPr="00526794">
              <w:rPr>
                <w:rFonts w:ascii="Arial" w:hAnsi="Arial" w:cs="Arial"/>
              </w:rPr>
              <w:t>500 word</w:t>
            </w:r>
            <w:r>
              <w:rPr>
                <w:rFonts w:ascii="Arial" w:hAnsi="Arial" w:cs="Arial"/>
              </w:rPr>
              <w:t>s</w:t>
            </w:r>
            <w:r w:rsidRPr="00526794">
              <w:rPr>
                <w:rFonts w:ascii="Arial" w:hAnsi="Arial" w:cs="Arial"/>
              </w:rPr>
              <w:t xml:space="preserve"> equivalent)</w:t>
            </w:r>
          </w:p>
        </w:tc>
        <w:tc>
          <w:tcPr>
            <w:tcW w:w="1559" w:type="dxa"/>
          </w:tcPr>
          <w:p w14:paraId="2AA76AF1" w14:textId="77777777" w:rsidR="009264A4" w:rsidRPr="00526794" w:rsidRDefault="009264A4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50%</w:t>
            </w:r>
          </w:p>
        </w:tc>
      </w:tr>
    </w:tbl>
    <w:p w14:paraId="6D5DA1D5" w14:textId="77777777" w:rsidR="009264A4" w:rsidRPr="00526794" w:rsidRDefault="009264A4" w:rsidP="009264A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C16697B" w14:textId="77777777" w:rsidR="009264A4" w:rsidRPr="00526794" w:rsidRDefault="009264A4" w:rsidP="009264A4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264A4" w:rsidRPr="00526794" w14:paraId="48FADAD5" w14:textId="77777777" w:rsidTr="00A83E9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2D96C53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2A1D816C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9264A4" w:rsidRPr="00526794" w14:paraId="5DC4938E" w14:textId="77777777" w:rsidTr="00A83E93">
        <w:tc>
          <w:tcPr>
            <w:tcW w:w="3261" w:type="dxa"/>
          </w:tcPr>
          <w:p w14:paraId="5AAA0BF9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489A2D31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264A4" w:rsidRPr="00526794" w14:paraId="34F958EF" w14:textId="77777777" w:rsidTr="00A83E93">
        <w:tc>
          <w:tcPr>
            <w:tcW w:w="3261" w:type="dxa"/>
          </w:tcPr>
          <w:p w14:paraId="595D97DC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7697B4A0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526794">
              <w:rPr>
                <w:rFonts w:ascii="Arial" w:hAnsi="Arial" w:cs="Arial"/>
              </w:rPr>
              <w:t>0%</w:t>
            </w:r>
          </w:p>
        </w:tc>
      </w:tr>
      <w:tr w:rsidR="009264A4" w:rsidRPr="00526794" w14:paraId="60C98E88" w14:textId="77777777" w:rsidTr="00A83E93">
        <w:tc>
          <w:tcPr>
            <w:tcW w:w="3261" w:type="dxa"/>
          </w:tcPr>
          <w:p w14:paraId="5CD59793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924B893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9264A4" w:rsidRPr="00526794" w14:paraId="1105B63D" w14:textId="77777777" w:rsidTr="00A83E93">
        <w:tc>
          <w:tcPr>
            <w:tcW w:w="3261" w:type="dxa"/>
          </w:tcPr>
          <w:p w14:paraId="2F6DDAEA" w14:textId="77777777" w:rsidR="009264A4" w:rsidRPr="00526794" w:rsidRDefault="009264A4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14:paraId="2473FEE1" w14:textId="77777777" w:rsidR="009264A4" w:rsidRPr="00526794" w:rsidRDefault="009264A4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232CF3FD" w14:textId="77777777" w:rsidR="009264A4" w:rsidRPr="00526794" w:rsidRDefault="009264A4" w:rsidP="009264A4">
      <w:pPr>
        <w:spacing w:after="0" w:line="240" w:lineRule="auto"/>
        <w:rPr>
          <w:rFonts w:ascii="Arial" w:hAnsi="Arial" w:cs="Arial"/>
        </w:rPr>
      </w:pPr>
    </w:p>
    <w:p w14:paraId="0E9902BC" w14:textId="77777777" w:rsidR="009264A4" w:rsidRDefault="009264A4" w:rsidP="009264A4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INDICATIVE READING LIST</w:t>
      </w:r>
    </w:p>
    <w:p w14:paraId="1F0AA743" w14:textId="77777777" w:rsidR="009264A4" w:rsidRPr="00526794" w:rsidRDefault="009264A4" w:rsidP="009264A4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9264A4" w:rsidRPr="00526794" w14:paraId="115F510B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76BF7B52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AEAEBA8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ACBA6013</w:t>
            </w:r>
          </w:p>
        </w:tc>
      </w:tr>
      <w:tr w:rsidR="009264A4" w:rsidRPr="00526794" w14:paraId="0A8E5897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10B4D1A4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03DB2E5D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Commercial Management</w:t>
            </w:r>
          </w:p>
        </w:tc>
      </w:tr>
      <w:tr w:rsidR="009264A4" w:rsidRPr="00526794" w14:paraId="5AAD9113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11E9522E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3F026077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93B8015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Electronic*</w:t>
            </w:r>
          </w:p>
        </w:tc>
      </w:tr>
      <w:tr w:rsidR="009264A4" w:rsidRPr="00526794" w14:paraId="76E85B61" w14:textId="77777777" w:rsidTr="00A83E93">
        <w:tc>
          <w:tcPr>
            <w:tcW w:w="1689" w:type="dxa"/>
          </w:tcPr>
          <w:p w14:paraId="4FA371E0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4C546E66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proofErr w:type="spellStart"/>
            <w:r w:rsidRPr="00526794">
              <w:rPr>
                <w:rFonts w:ascii="Arial" w:eastAsia="Arial" w:hAnsi="Arial" w:cs="Arial"/>
              </w:rPr>
              <w:t>Birkhall</w:t>
            </w:r>
            <w:proofErr w:type="spellEnd"/>
            <w:r w:rsidRPr="00526794">
              <w:rPr>
                <w:rFonts w:ascii="Arial" w:eastAsia="Arial" w:hAnsi="Arial" w:cs="Arial"/>
              </w:rPr>
              <w:t>, G. (2020).</w:t>
            </w:r>
            <w:r w:rsidRPr="0052679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Pr="00526794">
              <w:rPr>
                <w:rFonts w:ascii="Arial" w:hAnsi="Arial" w:cs="Arial"/>
                <w:i/>
                <w:iCs/>
              </w:rPr>
              <w:t>Learning to Negotiate</w:t>
            </w:r>
            <w:r w:rsidRPr="00526794">
              <w:rPr>
                <w:rFonts w:ascii="Arial" w:eastAsia="Arial" w:hAnsi="Arial" w:cs="Arial"/>
              </w:rPr>
              <w:t>.  Cambridge University Press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439297832"/>
            </w:sdtPr>
            <w:sdtContent>
              <w:p w14:paraId="5E1C1898" w14:textId="77777777" w:rsidR="009264A4" w:rsidRPr="00526794" w:rsidRDefault="009264A4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9264A4" w:rsidRPr="00526794" w14:paraId="7CFA8B45" w14:textId="77777777" w:rsidTr="00A83E93">
        <w:tc>
          <w:tcPr>
            <w:tcW w:w="1689" w:type="dxa"/>
          </w:tcPr>
          <w:p w14:paraId="4B06821D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53BA5F56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Cartlidge, D. (2023). New Aspects of Quantity Surveying Practice, 5</w:t>
            </w:r>
            <w:r w:rsidRPr="00526794">
              <w:rPr>
                <w:rFonts w:ascii="Arial" w:eastAsia="Arial" w:hAnsi="Arial" w:cs="Arial"/>
                <w:vertAlign w:val="superscript"/>
              </w:rPr>
              <w:t>th</w:t>
            </w:r>
            <w:r w:rsidRPr="00526794">
              <w:rPr>
                <w:rFonts w:ascii="Arial" w:eastAsia="Arial" w:hAnsi="Arial" w:cs="Arial"/>
              </w:rPr>
              <w:t xml:space="preserve"> Edition. Routledge Press, London.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1349316916"/>
            </w:sdtPr>
            <w:sdtContent>
              <w:p w14:paraId="2FE8470D" w14:textId="77777777" w:rsidR="009264A4" w:rsidRPr="00423D76" w:rsidRDefault="009264A4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9264A4" w:rsidRPr="00526794" w14:paraId="5367D687" w14:textId="77777777" w:rsidTr="00A83E93">
        <w:tc>
          <w:tcPr>
            <w:tcW w:w="1689" w:type="dxa"/>
          </w:tcPr>
          <w:p w14:paraId="32BDD632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37CF0705" w14:textId="77777777" w:rsidR="009264A4" w:rsidRPr="00526794" w:rsidRDefault="009264A4" w:rsidP="00A83E93">
            <w:pPr>
              <w:shd w:val="clear" w:color="auto" w:fill="FFFFFF" w:themeFill="background1"/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Smith, J.</w:t>
            </w:r>
            <w:r w:rsidRPr="00526794">
              <w:rPr>
                <w:rFonts w:ascii="Arial" w:eastAsia="Arial" w:hAnsi="Arial" w:cs="Arial"/>
                <w:i/>
                <w:iCs/>
              </w:rPr>
              <w:t xml:space="preserve"> et al</w:t>
            </w:r>
            <w:r w:rsidRPr="00526794">
              <w:rPr>
                <w:rFonts w:ascii="Arial" w:eastAsia="Arial" w:hAnsi="Arial" w:cs="Arial"/>
              </w:rPr>
              <w:t xml:space="preserve">., (2017). </w:t>
            </w:r>
            <w:r w:rsidRPr="00526794">
              <w:rPr>
                <w:rFonts w:ascii="Arial" w:eastAsia="Arial" w:hAnsi="Arial" w:cs="Arial"/>
                <w:i/>
                <w:iCs/>
              </w:rPr>
              <w:t>Building Cost Planning for the Design Team.</w:t>
            </w:r>
            <w:r w:rsidRPr="00526794">
              <w:rPr>
                <w:rFonts w:ascii="Arial" w:eastAsia="Arial" w:hAnsi="Arial" w:cs="Arial"/>
              </w:rPr>
              <w:t xml:space="preserve"> 3</w:t>
            </w:r>
            <w:r w:rsidRPr="00526794">
              <w:rPr>
                <w:rFonts w:ascii="Arial" w:eastAsia="Arial" w:hAnsi="Arial" w:cs="Arial"/>
                <w:vertAlign w:val="superscript"/>
              </w:rPr>
              <w:t>rd</w:t>
            </w:r>
            <w:r w:rsidRPr="00526794">
              <w:rPr>
                <w:rFonts w:ascii="Arial" w:eastAsia="Arial" w:hAnsi="Arial" w:cs="Arial"/>
              </w:rPr>
              <w:t xml:space="preserve"> Ed.  Abingdon, Oxon: Routledge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974105576"/>
            </w:sdtPr>
            <w:sdtContent>
              <w:p w14:paraId="1C4D0FE7" w14:textId="77777777" w:rsidR="009264A4" w:rsidRPr="00423D76" w:rsidRDefault="009264A4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9264A4" w:rsidRPr="00526794" w14:paraId="733BDF73" w14:textId="77777777" w:rsidTr="00A83E93">
        <w:tc>
          <w:tcPr>
            <w:tcW w:w="1689" w:type="dxa"/>
          </w:tcPr>
          <w:p w14:paraId="519DC911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14:paraId="2D376AB7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proofErr w:type="spellStart"/>
            <w:r w:rsidRPr="00526794">
              <w:rPr>
                <w:rFonts w:ascii="Arial" w:eastAsia="Arial" w:hAnsi="Arial" w:cs="Arial"/>
              </w:rPr>
              <w:t>Briesmeister</w:t>
            </w:r>
            <w:proofErr w:type="spellEnd"/>
            <w:r w:rsidRPr="00526794">
              <w:rPr>
                <w:rFonts w:ascii="Arial" w:eastAsia="Arial" w:hAnsi="Arial" w:cs="Arial"/>
              </w:rPr>
              <w:t>, J.K. (2023).</w:t>
            </w:r>
            <w:r w:rsidRPr="0052679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Pr="00526794">
              <w:rPr>
                <w:rFonts w:ascii="Arial" w:eastAsia="Arial" w:hAnsi="Arial" w:cs="Arial"/>
                <w:i/>
                <w:iCs/>
                <w:color w:val="0F1111"/>
              </w:rPr>
              <w:t xml:space="preserve">Managing Complex Construction Projects: A Systems Approach (Best Practices in Portfolio, Program, and Project Management) </w:t>
            </w:r>
            <w:r w:rsidRPr="00526794">
              <w:rPr>
                <w:rFonts w:ascii="Arial" w:eastAsia="Arial" w:hAnsi="Arial" w:cs="Arial"/>
                <w:color w:val="0F1111"/>
              </w:rPr>
              <w:t>1</w:t>
            </w:r>
            <w:r w:rsidRPr="00526794">
              <w:rPr>
                <w:rFonts w:ascii="Arial" w:eastAsia="Arial" w:hAnsi="Arial" w:cs="Arial"/>
                <w:color w:val="0F1111"/>
                <w:vertAlign w:val="superscript"/>
              </w:rPr>
              <w:t>st</w:t>
            </w:r>
            <w:r w:rsidRPr="00526794">
              <w:rPr>
                <w:rFonts w:ascii="Arial" w:eastAsia="Arial" w:hAnsi="Arial" w:cs="Arial"/>
                <w:color w:val="0F1111"/>
              </w:rPr>
              <w:t xml:space="preserve"> ed. CRC Press</w:t>
            </w:r>
            <w:r>
              <w:rPr>
                <w:rFonts w:ascii="Arial" w:eastAsia="Arial" w:hAnsi="Arial" w:cs="Arial"/>
                <w:color w:val="0F1111"/>
              </w:rPr>
              <w:t>.</w:t>
            </w:r>
          </w:p>
        </w:tc>
        <w:tc>
          <w:tcPr>
            <w:tcW w:w="1366" w:type="dxa"/>
          </w:tcPr>
          <w:p w14:paraId="4205CAA4" w14:textId="77777777" w:rsidR="009264A4" w:rsidRPr="00526794" w:rsidRDefault="009264A4" w:rsidP="00A83E93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sdt>
              <w:sdtPr>
                <w:rPr>
                  <w:rFonts w:ascii="Arial" w:eastAsia="Arial" w:hAnsi="Arial" w:cs="Arial"/>
                </w:rPr>
                <w:id w:val="-237716477"/>
              </w:sdtPr>
              <w:sdtContent>
                <w:sdt>
                  <w:sdtPr>
                    <w:rPr>
                      <w:rFonts w:ascii="Arial" w:eastAsia="Arial" w:hAnsi="Arial" w:cs="Arial"/>
                    </w:rPr>
                    <w:id w:val="101782497"/>
                  </w:sdtPr>
                  <w:sdtContent>
                    <w:r w:rsidRPr="00526794">
                      <w:rPr>
                        <w:rFonts w:ascii="Segoe UI Symbol" w:eastAsia="Segoe UI Symbol" w:hAnsi="Segoe UI Symbol" w:cs="Segoe UI Symbol"/>
                      </w:rPr>
                      <w:t>☐</w:t>
                    </w:r>
                  </w:sdtContent>
                </w:sdt>
              </w:sdtContent>
            </w:sdt>
          </w:p>
        </w:tc>
      </w:tr>
      <w:tr w:rsidR="009264A4" w:rsidRPr="00526794" w14:paraId="79F0BB2A" w14:textId="77777777" w:rsidTr="00A83E93">
        <w:tc>
          <w:tcPr>
            <w:tcW w:w="1689" w:type="dxa"/>
          </w:tcPr>
          <w:p w14:paraId="5AF831DE" w14:textId="77777777" w:rsidR="009264A4" w:rsidRPr="00526794" w:rsidRDefault="009264A4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14:paraId="7E9DEB7C" w14:textId="77777777" w:rsidR="009264A4" w:rsidRPr="00526794" w:rsidRDefault="009264A4" w:rsidP="00A83E93">
            <w:pPr>
              <w:pStyle w:val="ListParagraph"/>
              <w:numPr>
                <w:ilvl w:val="0"/>
                <w:numId w:val="1"/>
              </w:num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proofErr w:type="spellStart"/>
            <w:r w:rsidRPr="00526794">
              <w:rPr>
                <w:rFonts w:ascii="Arial" w:eastAsia="Arial" w:hAnsi="Arial" w:cs="Arial"/>
              </w:rPr>
              <w:t>Hanioglu</w:t>
            </w:r>
            <w:proofErr w:type="spellEnd"/>
            <w:r w:rsidRPr="00526794">
              <w:rPr>
                <w:rFonts w:ascii="Arial" w:eastAsia="Arial" w:hAnsi="Arial" w:cs="Arial"/>
              </w:rPr>
              <w:t xml:space="preserve">, M.N. (2022) </w:t>
            </w:r>
            <w:r w:rsidRPr="00526794">
              <w:rPr>
                <w:rFonts w:ascii="Arial" w:eastAsia="Arial" w:hAnsi="Arial" w:cs="Arial"/>
                <w:i/>
                <w:iCs/>
                <w:color w:val="0F1111"/>
              </w:rPr>
              <w:t>A Cost Based Approach to Project Management: Planning and Controlling Construction Project Costs</w:t>
            </w:r>
            <w:r w:rsidRPr="00526794">
              <w:rPr>
                <w:rFonts w:ascii="Arial" w:eastAsia="Arial" w:hAnsi="Arial" w:cs="Arial"/>
                <w:color w:val="0F1111"/>
              </w:rPr>
              <w:t>. 1</w:t>
            </w:r>
            <w:r w:rsidRPr="00526794">
              <w:rPr>
                <w:rFonts w:ascii="Arial" w:eastAsia="Arial" w:hAnsi="Arial" w:cs="Arial"/>
                <w:color w:val="0F1111"/>
                <w:vertAlign w:val="superscript"/>
              </w:rPr>
              <w:t>st</w:t>
            </w:r>
            <w:r w:rsidRPr="00526794">
              <w:rPr>
                <w:rFonts w:ascii="Arial" w:eastAsia="Arial" w:hAnsi="Arial" w:cs="Arial"/>
                <w:color w:val="0F1111"/>
              </w:rPr>
              <w:t xml:space="preserve"> ed. England. Routledge</w:t>
            </w:r>
            <w:r>
              <w:rPr>
                <w:rFonts w:ascii="Arial" w:eastAsia="Arial" w:hAnsi="Arial" w:cs="Arial"/>
                <w:color w:val="0F1111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463076275"/>
            </w:sdtPr>
            <w:sdtContent>
              <w:p w14:paraId="0B5FEC16" w14:textId="77777777" w:rsidR="009264A4" w:rsidRPr="00423D76" w:rsidRDefault="009264A4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73C1D4E8" w14:textId="77777777" w:rsidR="00297FDA" w:rsidRDefault="00297FDA"/>
    <w:sectPr w:rsidR="00297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09074"/>
    <w:multiLevelType w:val="multilevel"/>
    <w:tmpl w:val="9D2ACDE8"/>
    <w:lvl w:ilvl="0">
      <w:start w:val="1"/>
      <w:numFmt w:val="decimal"/>
      <w:lvlText w:val=""/>
      <w:lvlJc w:val="left"/>
      <w:pPr>
        <w:ind w:left="0" w:firstLine="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1711">
    <w:abstractNumId w:val="0"/>
  </w:num>
  <w:num w:numId="2" w16cid:durableId="1998456824">
    <w:abstractNumId w:val="1"/>
  </w:num>
  <w:num w:numId="3" w16cid:durableId="1698695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4A4"/>
    <w:rsid w:val="00297FDA"/>
    <w:rsid w:val="009264A4"/>
    <w:rsid w:val="00953F00"/>
    <w:rsid w:val="009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7BCF6"/>
  <w15:chartTrackingRefBased/>
  <w15:docId w15:val="{DD89517A-5A8F-4E46-BB65-A5D29B1B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4A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4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4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4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4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4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4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4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4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4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4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4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4A4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9264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4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4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4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4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9264A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9264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9264A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9264A4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9264A4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926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4DED7B2A8A46C39872DB7DB1CFCB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68166-7E93-4845-8A64-7842EE842178}"/>
      </w:docPartPr>
      <w:docPartBody>
        <w:p w:rsidR="0016060B" w:rsidRDefault="0016060B" w:rsidP="0016060B">
          <w:pPr>
            <w:pStyle w:val="2C4DED7B2A8A46C39872DB7DB1CFCB7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DB646F2DFEEC4D87BC49CCF91287B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2FF2F-E5B5-4CA0-9D39-C009ED02285D}"/>
      </w:docPartPr>
      <w:docPartBody>
        <w:p w:rsidR="0016060B" w:rsidRDefault="0016060B" w:rsidP="0016060B">
          <w:pPr>
            <w:pStyle w:val="DB646F2DFEEC4D87BC49CCF91287B98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60B"/>
    <w:rsid w:val="0016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060B"/>
    <w:rPr>
      <w:color w:val="808080"/>
    </w:rPr>
  </w:style>
  <w:style w:type="paragraph" w:customStyle="1" w:styleId="2C4DED7B2A8A46C39872DB7DB1CFCB70">
    <w:name w:val="2C4DED7B2A8A46C39872DB7DB1CFCB70"/>
    <w:rsid w:val="0016060B"/>
  </w:style>
  <w:style w:type="paragraph" w:customStyle="1" w:styleId="DB646F2DFEEC4D87BC49CCF91287B98A">
    <w:name w:val="DB646F2DFEEC4D87BC49CCF91287B98A"/>
    <w:rsid w:val="00160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2063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</cp:revision>
  <dcterms:created xsi:type="dcterms:W3CDTF">2024-06-07T13:24:00Z</dcterms:created>
  <dcterms:modified xsi:type="dcterms:W3CDTF">2024-06-07T13:24:00Z</dcterms:modified>
</cp:coreProperties>
</file>