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6944447"/>
        <w:docPartObj>
          <w:docPartGallery w:val="Cover Pages"/>
          <w:docPartUnique/>
        </w:docPartObj>
      </w:sdtPr>
      <w:sdtContent>
        <w:p w14:paraId="3D05179C" w14:textId="77777777" w:rsidR="00012BAA" w:rsidRPr="002C4286" w:rsidRDefault="00012BAA" w:rsidP="00012BAA">
          <w:pPr>
            <w:jc w:val="center"/>
          </w:pPr>
        </w:p>
        <w:p w14:paraId="288711CE" w14:textId="77777777" w:rsidR="00012BAA" w:rsidRPr="002C4286" w:rsidRDefault="00012BAA" w:rsidP="00012BAA">
          <w:pPr>
            <w:jc w:val="center"/>
            <w:rPr>
              <w:rStyle w:val="TitleChar"/>
              <w:rFonts w:ascii="Times New Roman" w:hAnsi="Times New Roman" w:cs="Times New Roman"/>
              <w:b/>
              <w:bCs/>
            </w:rPr>
          </w:pPr>
        </w:p>
        <w:p w14:paraId="57D71E4C" w14:textId="3981FC4D" w:rsidR="000B6238" w:rsidRDefault="000B6238" w:rsidP="000B6238">
          <w:pPr>
            <w:rPr>
              <w:rStyle w:val="TitleChar"/>
              <w:rFonts w:ascii="Times New Roman" w:hAnsi="Times New Roman" w:cs="Times New Roman"/>
              <w:b/>
              <w:bCs/>
            </w:rPr>
          </w:pPr>
          <w:r>
            <w:rPr>
              <w:rStyle w:val="TitleChar"/>
              <w:rFonts w:ascii="Times New Roman" w:hAnsi="Times New Roman" w:cs="Times New Roman"/>
              <w:b/>
              <w:bCs/>
            </w:rPr>
            <w:t xml:space="preserve">                       </w:t>
          </w:r>
          <w:r w:rsidR="00FE0670">
            <w:rPr>
              <w:rStyle w:val="TitleChar"/>
              <w:rFonts w:ascii="Times New Roman" w:hAnsi="Times New Roman" w:cs="Times New Roman"/>
              <w:b/>
              <w:bCs/>
            </w:rPr>
            <w:t>Family Law</w:t>
          </w:r>
        </w:p>
        <w:p w14:paraId="368E09E2" w14:textId="77777777" w:rsidR="000B6238" w:rsidRDefault="000B6238" w:rsidP="000B6238">
          <w:pPr>
            <w:pStyle w:val="Title"/>
            <w:rPr>
              <w:rStyle w:val="TitleChar"/>
              <w:rFonts w:ascii="Times New Roman" w:hAnsi="Times New Roman" w:cs="Times New Roman"/>
              <w:b/>
              <w:bCs/>
            </w:rPr>
          </w:pPr>
        </w:p>
        <w:p w14:paraId="06DFB60F" w14:textId="359F40B4" w:rsidR="000B6238" w:rsidRDefault="000B6238" w:rsidP="00012BAA">
          <w:pPr>
            <w:jc w:val="center"/>
            <w:rPr>
              <w:rStyle w:val="TitleChar"/>
              <w:b/>
              <w:bCs/>
            </w:rPr>
          </w:pPr>
          <w:r>
            <w:rPr>
              <w:rStyle w:val="TitleChar"/>
              <w:b/>
              <w:bCs/>
            </w:rPr>
            <w:t>The changes caused by the Divorce, Dissolution and Separation Act 2020</w:t>
          </w:r>
          <w:r w:rsidR="00C9760C">
            <w:rPr>
              <w:rStyle w:val="TitleChar"/>
              <w:b/>
              <w:bCs/>
            </w:rPr>
            <w:t xml:space="preserve"> to divorce cases being brought in England and Wales</w:t>
          </w:r>
        </w:p>
        <w:p w14:paraId="41114B74" w14:textId="77777777" w:rsidR="000B6238" w:rsidRDefault="000B6238" w:rsidP="00012BAA">
          <w:pPr>
            <w:jc w:val="center"/>
            <w:rPr>
              <w:rStyle w:val="TitleChar"/>
              <w:b/>
              <w:bCs/>
            </w:rPr>
          </w:pPr>
        </w:p>
        <w:p w14:paraId="30CC0982" w14:textId="4F886B52" w:rsidR="000B6238" w:rsidRDefault="000B6238" w:rsidP="00012BAA">
          <w:pPr>
            <w:jc w:val="center"/>
            <w:rPr>
              <w:rStyle w:val="TitleChar"/>
              <w:b/>
              <w:bCs/>
            </w:rPr>
          </w:pPr>
          <w:r>
            <w:rPr>
              <w:rStyle w:val="TitleChar"/>
              <w:b/>
              <w:bCs/>
            </w:rPr>
            <w:t>By</w:t>
          </w:r>
        </w:p>
        <w:p w14:paraId="3F89FBE3" w14:textId="77777777" w:rsidR="000B6238" w:rsidRDefault="000B6238" w:rsidP="00012BAA">
          <w:pPr>
            <w:jc w:val="center"/>
            <w:rPr>
              <w:rStyle w:val="TitleChar"/>
              <w:b/>
              <w:bCs/>
            </w:rPr>
          </w:pPr>
        </w:p>
        <w:p w14:paraId="1F52963B" w14:textId="716EAD02" w:rsidR="000B6238" w:rsidRDefault="000B6238" w:rsidP="00012BAA">
          <w:pPr>
            <w:jc w:val="center"/>
            <w:rPr>
              <w:rStyle w:val="TitleChar"/>
              <w:b/>
              <w:bCs/>
            </w:rPr>
          </w:pPr>
          <w:r>
            <w:rPr>
              <w:rStyle w:val="TitleChar"/>
              <w:b/>
              <w:bCs/>
            </w:rPr>
            <w:t>Mihaela Gavrila</w:t>
          </w:r>
        </w:p>
        <w:p w14:paraId="7EBC7AB7" w14:textId="77777777" w:rsidR="000B6238" w:rsidRPr="002C4286" w:rsidRDefault="000B6238" w:rsidP="00012BAA">
          <w:pPr>
            <w:jc w:val="center"/>
            <w:rPr>
              <w:rStyle w:val="TitleChar"/>
              <w:rFonts w:ascii="Times New Roman" w:hAnsi="Times New Roman" w:cs="Times New Roman"/>
              <w:b/>
              <w:bCs/>
            </w:rPr>
          </w:pPr>
        </w:p>
        <w:tbl>
          <w:tblPr>
            <w:tblpPr w:leftFromText="187" w:rightFromText="187" w:horzAnchor="margin" w:tblpXSpec="center" w:tblpYSpec="bottom"/>
            <w:tblW w:w="3857" w:type="pct"/>
            <w:tblLook w:val="04A0" w:firstRow="1" w:lastRow="0" w:firstColumn="1" w:lastColumn="0" w:noHBand="0" w:noVBand="1"/>
          </w:tblPr>
          <w:tblGrid>
            <w:gridCol w:w="6963"/>
          </w:tblGrid>
          <w:tr w:rsidR="00012BAA" w:rsidRPr="002C4286" w14:paraId="0C4C1ED1" w14:textId="77777777" w:rsidTr="00012BAA">
            <w:tc>
              <w:tcPr>
                <w:tcW w:w="6963" w:type="dxa"/>
                <w:tcMar>
                  <w:top w:w="216" w:type="dxa"/>
                  <w:left w:w="115" w:type="dxa"/>
                  <w:bottom w:w="216" w:type="dxa"/>
                  <w:right w:w="115" w:type="dxa"/>
                </w:tcMar>
              </w:tcPr>
              <w:p w14:paraId="59AAE626" w14:textId="77777777" w:rsidR="00012BAA" w:rsidRPr="002C4286" w:rsidRDefault="00012BAA" w:rsidP="00012BAA">
                <w:pPr>
                  <w:pStyle w:val="NoSpacing"/>
                  <w:rPr>
                    <w:color w:val="4472C4" w:themeColor="accent1"/>
                    <w:lang w:val="en-GB"/>
                  </w:rPr>
                </w:pPr>
              </w:p>
            </w:tc>
          </w:tr>
        </w:tbl>
        <w:p w14:paraId="40CBF11C" w14:textId="2B90F7CD" w:rsidR="00012BAA" w:rsidRPr="002C4286" w:rsidRDefault="00000000"/>
      </w:sdtContent>
    </w:sdt>
    <w:p w14:paraId="692CB5E0" w14:textId="1D5AB6D5" w:rsidR="005061B4" w:rsidRPr="009E5EB2" w:rsidRDefault="005061B4" w:rsidP="009E5EB2">
      <w:pPr>
        <w:spacing w:line="480" w:lineRule="auto"/>
        <w:jc w:val="center"/>
        <w:rPr>
          <w:rFonts w:ascii="Times New Roman" w:hAnsi="Times New Roman" w:cs="Times New Roman"/>
          <w:b/>
          <w:bCs/>
          <w:szCs w:val="24"/>
        </w:rPr>
      </w:pPr>
    </w:p>
    <w:p w14:paraId="26110F09" w14:textId="6F238414" w:rsidR="00D2001A" w:rsidRPr="009E5EB2" w:rsidRDefault="00A0300F"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The Matrimonial Causes Act 1973 as well as Civil Partnership Act 2004 ha</w:t>
      </w:r>
      <w:r w:rsidR="000B6238">
        <w:rPr>
          <w:rFonts w:ascii="Times New Roman" w:hAnsi="Times New Roman" w:cs="Times New Roman"/>
          <w:szCs w:val="24"/>
        </w:rPr>
        <w:t>ve</w:t>
      </w:r>
      <w:r w:rsidRPr="009E5EB2">
        <w:rPr>
          <w:rFonts w:ascii="Times New Roman" w:hAnsi="Times New Roman" w:cs="Times New Roman"/>
          <w:szCs w:val="24"/>
        </w:rPr>
        <w:t xml:space="preserve"> been amended by the establishment of the </w:t>
      </w:r>
      <w:r w:rsidRPr="009E5EB2">
        <w:rPr>
          <w:rFonts w:ascii="Times New Roman" w:hAnsi="Times New Roman" w:cs="Times New Roman"/>
          <w:i/>
          <w:iCs/>
          <w:szCs w:val="24"/>
        </w:rPr>
        <w:t>Divorce, Dissolution and Separation Act 2020</w:t>
      </w:r>
      <w:r w:rsidR="006B6EC6" w:rsidRPr="009E5EB2">
        <w:rPr>
          <w:rFonts w:ascii="Times New Roman" w:hAnsi="Times New Roman" w:cs="Times New Roman"/>
          <w:szCs w:val="24"/>
        </w:rPr>
        <w:t xml:space="preserve"> (Amodu, Salami and Richter, 2018)</w:t>
      </w:r>
      <w:r w:rsidRPr="009E5EB2">
        <w:rPr>
          <w:rFonts w:ascii="Times New Roman" w:hAnsi="Times New Roman" w:cs="Times New Roman"/>
          <w:szCs w:val="24"/>
        </w:rPr>
        <w:t>.</w:t>
      </w:r>
      <w:r w:rsidR="00843F0D" w:rsidRPr="009E5EB2">
        <w:rPr>
          <w:rFonts w:ascii="Times New Roman" w:hAnsi="Times New Roman" w:cs="Times New Roman"/>
          <w:szCs w:val="24"/>
        </w:rPr>
        <w:t xml:space="preserve"> It is for the purpose of removing the fault-based concepts that </w:t>
      </w:r>
      <w:r w:rsidR="000B6238">
        <w:rPr>
          <w:rFonts w:ascii="Times New Roman" w:hAnsi="Times New Roman" w:cs="Times New Roman"/>
          <w:szCs w:val="24"/>
        </w:rPr>
        <w:t>are</w:t>
      </w:r>
      <w:r w:rsidR="00843F0D" w:rsidRPr="009E5EB2">
        <w:rPr>
          <w:rFonts w:ascii="Times New Roman" w:hAnsi="Times New Roman" w:cs="Times New Roman"/>
          <w:szCs w:val="24"/>
        </w:rPr>
        <w:t xml:space="preserve"> related to the </w:t>
      </w:r>
      <w:r w:rsidR="005061B4" w:rsidRPr="009E5EB2">
        <w:rPr>
          <w:rFonts w:ascii="Times New Roman" w:hAnsi="Times New Roman" w:cs="Times New Roman"/>
          <w:szCs w:val="24"/>
        </w:rPr>
        <w:t>proceeding for</w:t>
      </w:r>
      <w:r w:rsidR="00843F0D" w:rsidRPr="009E5EB2">
        <w:rPr>
          <w:rFonts w:ascii="Times New Roman" w:hAnsi="Times New Roman" w:cs="Times New Roman"/>
          <w:szCs w:val="24"/>
        </w:rPr>
        <w:t xml:space="preserve"> divorce, judicial separation and dissolution of parties.</w:t>
      </w:r>
      <w:r w:rsidR="002B084E" w:rsidRPr="009E5EB2">
        <w:rPr>
          <w:rFonts w:ascii="Times New Roman" w:hAnsi="Times New Roman" w:cs="Times New Roman"/>
          <w:szCs w:val="24"/>
        </w:rPr>
        <w:t xml:space="preserve"> It is considered a fundamental change that will have </w:t>
      </w:r>
      <w:r w:rsidR="000B6238">
        <w:rPr>
          <w:rFonts w:ascii="Times New Roman" w:hAnsi="Times New Roman" w:cs="Times New Roman"/>
          <w:szCs w:val="24"/>
        </w:rPr>
        <w:t xml:space="preserve">a </w:t>
      </w:r>
      <w:r w:rsidR="002B084E" w:rsidRPr="009E5EB2">
        <w:rPr>
          <w:rFonts w:ascii="Times New Roman" w:hAnsi="Times New Roman" w:cs="Times New Roman"/>
          <w:szCs w:val="24"/>
        </w:rPr>
        <w:t>direct impact on the dealing of application</w:t>
      </w:r>
      <w:r w:rsidR="000B6238">
        <w:rPr>
          <w:rFonts w:ascii="Times New Roman" w:hAnsi="Times New Roman" w:cs="Times New Roman"/>
          <w:szCs w:val="24"/>
        </w:rPr>
        <w:t>s</w:t>
      </w:r>
      <w:r w:rsidR="002B084E" w:rsidRPr="009E5EB2">
        <w:rPr>
          <w:rFonts w:ascii="Times New Roman" w:hAnsi="Times New Roman" w:cs="Times New Roman"/>
          <w:szCs w:val="24"/>
        </w:rPr>
        <w:t xml:space="preserve"> by the courts.</w:t>
      </w:r>
      <w:r w:rsidR="00B10E51" w:rsidRPr="009E5EB2">
        <w:rPr>
          <w:rFonts w:ascii="Times New Roman" w:hAnsi="Times New Roman" w:cs="Times New Roman"/>
          <w:szCs w:val="24"/>
        </w:rPr>
        <w:t xml:space="preserve"> Such guidance has been issued by the President of the Family Division </w:t>
      </w:r>
      <w:r w:rsidR="000B6238">
        <w:rPr>
          <w:rFonts w:ascii="Times New Roman" w:hAnsi="Times New Roman" w:cs="Times New Roman"/>
          <w:szCs w:val="24"/>
        </w:rPr>
        <w:t>to explain</w:t>
      </w:r>
      <w:r w:rsidR="00D207F4" w:rsidRPr="009E5EB2">
        <w:rPr>
          <w:rFonts w:ascii="Times New Roman" w:hAnsi="Times New Roman" w:cs="Times New Roman"/>
          <w:szCs w:val="24"/>
        </w:rPr>
        <w:t xml:space="preserve"> the impact </w:t>
      </w:r>
      <w:r w:rsidR="000B6238">
        <w:rPr>
          <w:rFonts w:ascii="Times New Roman" w:hAnsi="Times New Roman" w:cs="Times New Roman"/>
          <w:szCs w:val="24"/>
        </w:rPr>
        <w:t>of</w:t>
      </w:r>
      <w:r w:rsidR="00D207F4" w:rsidRPr="009E5EB2">
        <w:rPr>
          <w:rFonts w:ascii="Times New Roman" w:hAnsi="Times New Roman" w:cs="Times New Roman"/>
          <w:szCs w:val="24"/>
        </w:rPr>
        <w:t xml:space="preserve"> the change based on the approach of the courts regarding the costs.</w:t>
      </w:r>
      <w:r w:rsidR="0031709A" w:rsidRPr="009E5EB2">
        <w:rPr>
          <w:rFonts w:ascii="Times New Roman" w:hAnsi="Times New Roman" w:cs="Times New Roman"/>
          <w:szCs w:val="24"/>
        </w:rPr>
        <w:t xml:space="preserve"> While divorce laws are such that determine the legal framework that administered the issues regarding the marriage where the end of the marriage can be seen.</w:t>
      </w:r>
      <w:r w:rsidR="000C2FD2" w:rsidRPr="009E5EB2">
        <w:rPr>
          <w:rFonts w:ascii="Times New Roman" w:hAnsi="Times New Roman" w:cs="Times New Roman"/>
          <w:szCs w:val="24"/>
        </w:rPr>
        <w:t xml:space="preserve"> It has been seen that the rate of divorce has increased within the contemporary issues and it determines the</w:t>
      </w:r>
      <w:r w:rsidR="00B10E51" w:rsidRPr="009E5EB2">
        <w:rPr>
          <w:rFonts w:ascii="Times New Roman" w:hAnsi="Times New Roman" w:cs="Times New Roman"/>
          <w:szCs w:val="24"/>
        </w:rPr>
        <w:t xml:space="preserve"> </w:t>
      </w:r>
      <w:r w:rsidR="000C2FD2" w:rsidRPr="009E5EB2">
        <w:rPr>
          <w:rFonts w:ascii="Times New Roman" w:hAnsi="Times New Roman" w:cs="Times New Roman"/>
          <w:szCs w:val="24"/>
        </w:rPr>
        <w:t xml:space="preserve">uniform rules which can be dealt </w:t>
      </w:r>
      <w:r w:rsidR="000B6238">
        <w:rPr>
          <w:rFonts w:ascii="Times New Roman" w:hAnsi="Times New Roman" w:cs="Times New Roman"/>
          <w:szCs w:val="24"/>
        </w:rPr>
        <w:t xml:space="preserve">with </w:t>
      </w:r>
      <w:r w:rsidR="000C2FD2" w:rsidRPr="009E5EB2">
        <w:rPr>
          <w:rFonts w:ascii="Times New Roman" w:hAnsi="Times New Roman" w:cs="Times New Roman"/>
          <w:szCs w:val="24"/>
        </w:rPr>
        <w:t>in the issues of divorce.</w:t>
      </w:r>
      <w:r w:rsidR="002C6FD6" w:rsidRPr="009E5EB2">
        <w:rPr>
          <w:rFonts w:ascii="Times New Roman" w:hAnsi="Times New Roman" w:cs="Times New Roman"/>
          <w:szCs w:val="24"/>
        </w:rPr>
        <w:t xml:space="preserve"> The paper will state about the new law which has been amended due to this it has open</w:t>
      </w:r>
      <w:r w:rsidR="000B6238">
        <w:rPr>
          <w:rFonts w:ascii="Times New Roman" w:hAnsi="Times New Roman" w:cs="Times New Roman"/>
          <w:szCs w:val="24"/>
        </w:rPr>
        <w:t>ed</w:t>
      </w:r>
      <w:r w:rsidR="002C6FD6" w:rsidRPr="009E5EB2">
        <w:rPr>
          <w:rFonts w:ascii="Times New Roman" w:hAnsi="Times New Roman" w:cs="Times New Roman"/>
          <w:szCs w:val="24"/>
        </w:rPr>
        <w:t xml:space="preserve"> the floodgates regarding divorce cases in </w:t>
      </w:r>
      <w:r w:rsidR="000B6238">
        <w:rPr>
          <w:rFonts w:ascii="Times New Roman" w:hAnsi="Times New Roman" w:cs="Times New Roman"/>
          <w:szCs w:val="24"/>
        </w:rPr>
        <w:t xml:space="preserve">the </w:t>
      </w:r>
      <w:r w:rsidR="002C6FD6" w:rsidRPr="009E5EB2">
        <w:rPr>
          <w:rFonts w:ascii="Times New Roman" w:hAnsi="Times New Roman" w:cs="Times New Roman"/>
          <w:szCs w:val="24"/>
        </w:rPr>
        <w:t>UK.</w:t>
      </w:r>
      <w:r w:rsidR="006D3287" w:rsidRPr="009E5EB2">
        <w:rPr>
          <w:rFonts w:ascii="Times New Roman" w:hAnsi="Times New Roman" w:cs="Times New Roman"/>
          <w:szCs w:val="24"/>
        </w:rPr>
        <w:t xml:space="preserve"> The paper will state both pros and cons regarding the approach of the amendment of legislation.</w:t>
      </w:r>
    </w:p>
    <w:p w14:paraId="53BCE52D" w14:textId="3C226408" w:rsidR="006D3287" w:rsidRPr="009E5EB2" w:rsidRDefault="00896C6B"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 xml:space="preserve">The </w:t>
      </w:r>
      <w:r w:rsidRPr="009E5EB2">
        <w:rPr>
          <w:rFonts w:ascii="Times New Roman" w:hAnsi="Times New Roman" w:cs="Times New Roman"/>
          <w:i/>
          <w:iCs/>
          <w:szCs w:val="24"/>
        </w:rPr>
        <w:t>Divorce, Dissolution and Separation Act 2020</w:t>
      </w:r>
      <w:r w:rsidRPr="009E5EB2">
        <w:rPr>
          <w:rFonts w:ascii="Times New Roman" w:hAnsi="Times New Roman" w:cs="Times New Roman"/>
          <w:szCs w:val="24"/>
        </w:rPr>
        <w:t xml:space="preserve"> has been enforced in April.</w:t>
      </w:r>
      <w:r w:rsidR="00796C67" w:rsidRPr="009E5EB2">
        <w:rPr>
          <w:rFonts w:ascii="Times New Roman" w:hAnsi="Times New Roman" w:cs="Times New Roman"/>
          <w:szCs w:val="24"/>
        </w:rPr>
        <w:t xml:space="preserve"> It is regarded as much anticipated reform concerning divorce law and such kind of law will change the approach that has been used by the court for interpreting the cases related to divorce</w:t>
      </w:r>
      <w:r w:rsidR="00A31CDE" w:rsidRPr="009E5EB2">
        <w:rPr>
          <w:rFonts w:ascii="Times New Roman" w:hAnsi="Times New Roman" w:cs="Times New Roman"/>
          <w:szCs w:val="24"/>
        </w:rPr>
        <w:t xml:space="preserve"> (Astuti, 2022)</w:t>
      </w:r>
      <w:r w:rsidR="00796C67" w:rsidRPr="009E5EB2">
        <w:rPr>
          <w:rFonts w:ascii="Times New Roman" w:hAnsi="Times New Roman" w:cs="Times New Roman"/>
          <w:szCs w:val="24"/>
        </w:rPr>
        <w:t>.</w:t>
      </w:r>
      <w:r w:rsidR="0080657F" w:rsidRPr="009E5EB2">
        <w:rPr>
          <w:rFonts w:ascii="Times New Roman" w:hAnsi="Times New Roman" w:cs="Times New Roman"/>
          <w:szCs w:val="24"/>
        </w:rPr>
        <w:t xml:space="preserve"> There is an absence of blame seen within the divorce process, it involves the expectation of reducing hostility as well as acrimony for determining the divorce path.</w:t>
      </w:r>
      <w:r w:rsidR="00B93E1A" w:rsidRPr="009E5EB2">
        <w:rPr>
          <w:rFonts w:ascii="Times New Roman" w:hAnsi="Times New Roman" w:cs="Times New Roman"/>
          <w:szCs w:val="24"/>
        </w:rPr>
        <w:t xml:space="preserve"> When the new legislation has </w:t>
      </w:r>
      <w:r w:rsidR="000B6238">
        <w:rPr>
          <w:rFonts w:ascii="Times New Roman" w:hAnsi="Times New Roman" w:cs="Times New Roman"/>
          <w:szCs w:val="24"/>
        </w:rPr>
        <w:t xml:space="preserve">been </w:t>
      </w:r>
      <w:r w:rsidR="00B93E1A" w:rsidRPr="009E5EB2">
        <w:rPr>
          <w:rFonts w:ascii="Times New Roman" w:hAnsi="Times New Roman" w:cs="Times New Roman"/>
          <w:szCs w:val="24"/>
        </w:rPr>
        <w:t xml:space="preserve">accomplished after 2022, a process of divorce </w:t>
      </w:r>
      <w:r w:rsidR="00A31CDE" w:rsidRPr="009E5EB2">
        <w:rPr>
          <w:rFonts w:ascii="Times New Roman" w:hAnsi="Times New Roman" w:cs="Times New Roman"/>
          <w:szCs w:val="24"/>
        </w:rPr>
        <w:t>can be</w:t>
      </w:r>
      <w:r w:rsidR="00B93E1A" w:rsidRPr="009E5EB2">
        <w:rPr>
          <w:rFonts w:ascii="Times New Roman" w:hAnsi="Times New Roman" w:cs="Times New Roman"/>
          <w:szCs w:val="24"/>
        </w:rPr>
        <w:t xml:space="preserve"> started by a couple through the process where one party or it can be both parties that give notice for breaking the marriage. While an application regarding the divorce has been made.</w:t>
      </w:r>
      <w:r w:rsidR="00003024" w:rsidRPr="009E5EB2">
        <w:rPr>
          <w:rFonts w:ascii="Times New Roman" w:hAnsi="Times New Roman" w:cs="Times New Roman"/>
          <w:szCs w:val="24"/>
        </w:rPr>
        <w:t xml:space="preserve"> The new </w:t>
      </w:r>
      <w:r w:rsidR="0091515C">
        <w:rPr>
          <w:rFonts w:ascii="Times New Roman" w:hAnsi="Times New Roman" w:cs="Times New Roman"/>
          <w:szCs w:val="24"/>
        </w:rPr>
        <w:t>a</w:t>
      </w:r>
      <w:r w:rsidR="00003024" w:rsidRPr="009E5EB2">
        <w:rPr>
          <w:rFonts w:ascii="Times New Roman" w:hAnsi="Times New Roman" w:cs="Times New Roman"/>
          <w:szCs w:val="24"/>
        </w:rPr>
        <w:t xml:space="preserve">ct states </w:t>
      </w:r>
      <w:r w:rsidR="000B6238">
        <w:rPr>
          <w:rFonts w:ascii="Times New Roman" w:hAnsi="Times New Roman" w:cs="Times New Roman"/>
          <w:szCs w:val="24"/>
        </w:rPr>
        <w:t xml:space="preserve">a </w:t>
      </w:r>
      <w:r w:rsidR="00003024" w:rsidRPr="009E5EB2">
        <w:rPr>
          <w:rFonts w:ascii="Times New Roman" w:hAnsi="Times New Roman" w:cs="Times New Roman"/>
          <w:szCs w:val="24"/>
        </w:rPr>
        <w:t xml:space="preserve">period of </w:t>
      </w:r>
      <w:r w:rsidR="00003024" w:rsidRPr="009E5EB2">
        <w:rPr>
          <w:rFonts w:ascii="Times New Roman" w:hAnsi="Times New Roman" w:cs="Times New Roman"/>
          <w:szCs w:val="24"/>
        </w:rPr>
        <w:lastRenderedPageBreak/>
        <w:t>reflection for confirming the couple who are certain about the divorce within the course of their action.</w:t>
      </w:r>
      <w:r w:rsidR="00CA6CB2" w:rsidRPr="009E5EB2">
        <w:rPr>
          <w:rFonts w:ascii="Times New Roman" w:hAnsi="Times New Roman" w:cs="Times New Roman"/>
          <w:szCs w:val="24"/>
        </w:rPr>
        <w:t xml:space="preserve"> When the proceedings of the divorce </w:t>
      </w:r>
      <w:r w:rsidR="00D4281F" w:rsidRPr="009E5EB2">
        <w:rPr>
          <w:rFonts w:ascii="Times New Roman" w:hAnsi="Times New Roman" w:cs="Times New Roman"/>
          <w:szCs w:val="24"/>
        </w:rPr>
        <w:t>have</w:t>
      </w:r>
      <w:r w:rsidR="00CA6CB2" w:rsidRPr="009E5EB2">
        <w:rPr>
          <w:rFonts w:ascii="Times New Roman" w:hAnsi="Times New Roman" w:cs="Times New Roman"/>
          <w:szCs w:val="24"/>
        </w:rPr>
        <w:t xml:space="preserve"> started, then after 20 weeks, a conditional order that has been granted due to this, the decree nisi has been replaced.</w:t>
      </w:r>
      <w:r w:rsidR="00635845" w:rsidRPr="009E5EB2">
        <w:rPr>
          <w:rFonts w:ascii="Times New Roman" w:hAnsi="Times New Roman" w:cs="Times New Roman"/>
          <w:szCs w:val="24"/>
        </w:rPr>
        <w:t xml:space="preserve"> After such procedure, if the couple wanted to get divorced then the court make</w:t>
      </w:r>
      <w:r w:rsidR="000B6238">
        <w:rPr>
          <w:rFonts w:ascii="Times New Roman" w:hAnsi="Times New Roman" w:cs="Times New Roman"/>
          <w:szCs w:val="24"/>
        </w:rPr>
        <w:t>s</w:t>
      </w:r>
      <w:r w:rsidR="00635845" w:rsidRPr="009E5EB2">
        <w:rPr>
          <w:rFonts w:ascii="Times New Roman" w:hAnsi="Times New Roman" w:cs="Times New Roman"/>
          <w:szCs w:val="24"/>
        </w:rPr>
        <w:t xml:space="preserve"> a final order </w:t>
      </w:r>
      <w:r w:rsidR="000B6238">
        <w:rPr>
          <w:rFonts w:ascii="Times New Roman" w:hAnsi="Times New Roman" w:cs="Times New Roman"/>
          <w:szCs w:val="24"/>
        </w:rPr>
        <w:t>to end</w:t>
      </w:r>
      <w:r w:rsidR="00635845" w:rsidRPr="009E5EB2">
        <w:rPr>
          <w:rFonts w:ascii="Times New Roman" w:hAnsi="Times New Roman" w:cs="Times New Roman"/>
          <w:szCs w:val="24"/>
        </w:rPr>
        <w:t xml:space="preserve"> the marriage and no Decree Absolute has been made</w:t>
      </w:r>
      <w:r w:rsidR="00D4281F" w:rsidRPr="009E5EB2">
        <w:rPr>
          <w:rFonts w:ascii="Times New Roman" w:hAnsi="Times New Roman" w:cs="Times New Roman"/>
          <w:szCs w:val="24"/>
        </w:rPr>
        <w:t xml:space="preserve"> (Lowe et al., 2021)</w:t>
      </w:r>
      <w:r w:rsidR="00635845" w:rsidRPr="009E5EB2">
        <w:rPr>
          <w:rFonts w:ascii="Times New Roman" w:hAnsi="Times New Roman" w:cs="Times New Roman"/>
          <w:szCs w:val="24"/>
        </w:rPr>
        <w:t>.</w:t>
      </w:r>
      <w:r w:rsidR="003F7F42" w:rsidRPr="009E5EB2">
        <w:rPr>
          <w:rFonts w:ascii="Times New Roman" w:hAnsi="Times New Roman" w:cs="Times New Roman"/>
          <w:szCs w:val="24"/>
        </w:rPr>
        <w:t xml:space="preserve"> There is </w:t>
      </w:r>
      <w:r w:rsidR="000B6238">
        <w:rPr>
          <w:rFonts w:ascii="Times New Roman" w:hAnsi="Times New Roman" w:cs="Times New Roman"/>
          <w:szCs w:val="24"/>
        </w:rPr>
        <w:t xml:space="preserve">the </w:t>
      </w:r>
      <w:r w:rsidR="003F7F42" w:rsidRPr="009E5EB2">
        <w:rPr>
          <w:rFonts w:ascii="Times New Roman" w:hAnsi="Times New Roman" w:cs="Times New Roman"/>
          <w:szCs w:val="24"/>
        </w:rPr>
        <w:t>involvement of certain limited situation</w:t>
      </w:r>
      <w:r w:rsidR="000B6238">
        <w:rPr>
          <w:rFonts w:ascii="Times New Roman" w:hAnsi="Times New Roman" w:cs="Times New Roman"/>
          <w:szCs w:val="24"/>
        </w:rPr>
        <w:t>s</w:t>
      </w:r>
      <w:r w:rsidR="003F7F42" w:rsidRPr="009E5EB2">
        <w:rPr>
          <w:rFonts w:ascii="Times New Roman" w:hAnsi="Times New Roman" w:cs="Times New Roman"/>
          <w:szCs w:val="24"/>
        </w:rPr>
        <w:t xml:space="preserve"> where no-fault divorce has been considered.</w:t>
      </w:r>
      <w:r w:rsidR="001A07CE" w:rsidRPr="009E5EB2">
        <w:rPr>
          <w:rFonts w:ascii="Times New Roman" w:hAnsi="Times New Roman" w:cs="Times New Roman"/>
          <w:szCs w:val="24"/>
        </w:rPr>
        <w:t xml:space="preserve"> When the case is related to cross-border divorce then the party has the option to make an application for more than one jurisdiction.</w:t>
      </w:r>
      <w:r w:rsidR="00D761DC" w:rsidRPr="009E5EB2">
        <w:rPr>
          <w:rFonts w:ascii="Times New Roman" w:hAnsi="Times New Roman" w:cs="Times New Roman"/>
          <w:szCs w:val="24"/>
        </w:rPr>
        <w:t xml:space="preserve"> However, the decision may not be agreed </w:t>
      </w:r>
      <w:r w:rsidR="000B6238">
        <w:rPr>
          <w:rFonts w:ascii="Times New Roman" w:hAnsi="Times New Roman" w:cs="Times New Roman"/>
          <w:szCs w:val="24"/>
        </w:rPr>
        <w:t xml:space="preserve">upon </w:t>
      </w:r>
      <w:r w:rsidR="00D761DC" w:rsidRPr="009E5EB2">
        <w:rPr>
          <w:rFonts w:ascii="Times New Roman" w:hAnsi="Times New Roman" w:cs="Times New Roman"/>
          <w:szCs w:val="24"/>
        </w:rPr>
        <w:t>by the respondent due to this, the challenge can also be brought by him.</w:t>
      </w:r>
    </w:p>
    <w:p w14:paraId="622043AC" w14:textId="782BF4C4" w:rsidR="00774304" w:rsidRPr="009E5EB2" w:rsidRDefault="00774304"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 xml:space="preserve">There might be another situation which states the validity of </w:t>
      </w:r>
      <w:r w:rsidR="000B6238">
        <w:rPr>
          <w:rFonts w:ascii="Times New Roman" w:hAnsi="Times New Roman" w:cs="Times New Roman"/>
          <w:szCs w:val="24"/>
        </w:rPr>
        <w:t xml:space="preserve">a </w:t>
      </w:r>
      <w:r w:rsidRPr="009E5EB2">
        <w:rPr>
          <w:rFonts w:ascii="Times New Roman" w:hAnsi="Times New Roman" w:cs="Times New Roman"/>
          <w:szCs w:val="24"/>
        </w:rPr>
        <w:t xml:space="preserve">marriage or it can be </w:t>
      </w:r>
      <w:r w:rsidR="000B6238">
        <w:rPr>
          <w:rFonts w:ascii="Times New Roman" w:hAnsi="Times New Roman" w:cs="Times New Roman"/>
          <w:szCs w:val="24"/>
        </w:rPr>
        <w:t xml:space="preserve">the </w:t>
      </w:r>
      <w:r w:rsidRPr="009E5EB2">
        <w:rPr>
          <w:rFonts w:ascii="Times New Roman" w:hAnsi="Times New Roman" w:cs="Times New Roman"/>
          <w:szCs w:val="24"/>
        </w:rPr>
        <w:t>civil partnership that can also be questioned</w:t>
      </w:r>
      <w:r w:rsidR="001524DC" w:rsidRPr="009E5EB2">
        <w:rPr>
          <w:rFonts w:ascii="Times New Roman" w:hAnsi="Times New Roman" w:cs="Times New Roman"/>
          <w:szCs w:val="24"/>
        </w:rPr>
        <w:t xml:space="preserve"> (LeBlanc, Frost and Bowen, 2018)</w:t>
      </w:r>
      <w:r w:rsidRPr="009E5EB2">
        <w:rPr>
          <w:rFonts w:ascii="Times New Roman" w:hAnsi="Times New Roman" w:cs="Times New Roman"/>
          <w:szCs w:val="24"/>
        </w:rPr>
        <w:t>.</w:t>
      </w:r>
      <w:r w:rsidR="00BE21BB" w:rsidRPr="009E5EB2">
        <w:rPr>
          <w:rFonts w:ascii="Times New Roman" w:hAnsi="Times New Roman" w:cs="Times New Roman"/>
          <w:szCs w:val="24"/>
        </w:rPr>
        <w:t xml:space="preserve"> There might be a divorce case where the circumstances might be such that it has been illegal as well as registered incorrectly.</w:t>
      </w:r>
      <w:r w:rsidR="00B07B3D" w:rsidRPr="009E5EB2">
        <w:rPr>
          <w:rFonts w:ascii="Times New Roman" w:hAnsi="Times New Roman" w:cs="Times New Roman"/>
          <w:szCs w:val="24"/>
        </w:rPr>
        <w:t xml:space="preserve"> Moreover, if any kind of irregularities has been found based upon compliance </w:t>
      </w:r>
      <w:r w:rsidR="000B6238">
        <w:rPr>
          <w:rFonts w:ascii="Times New Roman" w:hAnsi="Times New Roman" w:cs="Times New Roman"/>
          <w:szCs w:val="24"/>
        </w:rPr>
        <w:t>concerning</w:t>
      </w:r>
      <w:r w:rsidR="00B07B3D" w:rsidRPr="009E5EB2">
        <w:rPr>
          <w:rFonts w:ascii="Times New Roman" w:hAnsi="Times New Roman" w:cs="Times New Roman"/>
          <w:szCs w:val="24"/>
        </w:rPr>
        <w:t xml:space="preserve"> </w:t>
      </w:r>
      <w:r w:rsidR="000B6238">
        <w:rPr>
          <w:rFonts w:ascii="Times New Roman" w:hAnsi="Times New Roman" w:cs="Times New Roman"/>
          <w:szCs w:val="24"/>
        </w:rPr>
        <w:t xml:space="preserve">the </w:t>
      </w:r>
      <w:r w:rsidR="00B07B3D" w:rsidRPr="009E5EB2">
        <w:rPr>
          <w:rFonts w:ascii="Times New Roman" w:hAnsi="Times New Roman" w:cs="Times New Roman"/>
          <w:szCs w:val="24"/>
        </w:rPr>
        <w:t xml:space="preserve">divorce </w:t>
      </w:r>
      <w:r w:rsidR="00D4281F" w:rsidRPr="009E5EB2">
        <w:rPr>
          <w:rFonts w:ascii="Times New Roman" w:hAnsi="Times New Roman" w:cs="Times New Roman"/>
          <w:szCs w:val="24"/>
        </w:rPr>
        <w:t>procedure,</w:t>
      </w:r>
      <w:r w:rsidR="00B07B3D" w:rsidRPr="009E5EB2">
        <w:rPr>
          <w:rFonts w:ascii="Times New Roman" w:hAnsi="Times New Roman" w:cs="Times New Roman"/>
          <w:szCs w:val="24"/>
        </w:rPr>
        <w:t xml:space="preserve"> then there are chances that it may result in objection.</w:t>
      </w:r>
      <w:r w:rsidR="00232B81" w:rsidRPr="009E5EB2">
        <w:rPr>
          <w:rFonts w:ascii="Times New Roman" w:hAnsi="Times New Roman" w:cs="Times New Roman"/>
          <w:szCs w:val="24"/>
        </w:rPr>
        <w:t xml:space="preserve"> It has been commented by Daniel Theron that </w:t>
      </w:r>
      <w:r w:rsidR="000B6238">
        <w:rPr>
          <w:rFonts w:ascii="Times New Roman" w:hAnsi="Times New Roman" w:cs="Times New Roman"/>
          <w:szCs w:val="24"/>
        </w:rPr>
        <w:t xml:space="preserve">the </w:t>
      </w:r>
      <w:r w:rsidR="00232B81" w:rsidRPr="009E5EB2">
        <w:rPr>
          <w:rFonts w:ascii="Times New Roman" w:hAnsi="Times New Roman" w:cs="Times New Roman"/>
          <w:szCs w:val="24"/>
        </w:rPr>
        <w:t xml:space="preserve">introduction of this new Act is regarded as </w:t>
      </w:r>
      <w:r w:rsidR="000B6238">
        <w:rPr>
          <w:rFonts w:ascii="Times New Roman" w:hAnsi="Times New Roman" w:cs="Times New Roman"/>
          <w:szCs w:val="24"/>
        </w:rPr>
        <w:t xml:space="preserve">a </w:t>
      </w:r>
      <w:r w:rsidR="00232B81" w:rsidRPr="009E5EB2">
        <w:rPr>
          <w:rFonts w:ascii="Times New Roman" w:hAnsi="Times New Roman" w:cs="Times New Roman"/>
          <w:szCs w:val="24"/>
        </w:rPr>
        <w:t xml:space="preserve">turning point in </w:t>
      </w:r>
      <w:r w:rsidR="000B6238">
        <w:rPr>
          <w:rFonts w:ascii="Times New Roman" w:hAnsi="Times New Roman" w:cs="Times New Roman"/>
          <w:szCs w:val="24"/>
        </w:rPr>
        <w:t xml:space="preserve">the </w:t>
      </w:r>
      <w:r w:rsidR="00232B81" w:rsidRPr="009E5EB2">
        <w:rPr>
          <w:rFonts w:ascii="Times New Roman" w:hAnsi="Times New Roman" w:cs="Times New Roman"/>
          <w:szCs w:val="24"/>
        </w:rPr>
        <w:t>case of divorce law.</w:t>
      </w:r>
      <w:r w:rsidR="00C40EDF" w:rsidRPr="009E5EB2">
        <w:rPr>
          <w:rFonts w:ascii="Times New Roman" w:hAnsi="Times New Roman" w:cs="Times New Roman"/>
          <w:szCs w:val="24"/>
        </w:rPr>
        <w:t xml:space="preserve">  </w:t>
      </w:r>
      <w:r w:rsidR="000B6238">
        <w:rPr>
          <w:rFonts w:ascii="Times New Roman" w:hAnsi="Times New Roman" w:cs="Times New Roman"/>
          <w:szCs w:val="24"/>
        </w:rPr>
        <w:t>Several practitioners</w:t>
      </w:r>
      <w:r w:rsidR="00C40EDF" w:rsidRPr="009E5EB2">
        <w:rPr>
          <w:rFonts w:ascii="Times New Roman" w:hAnsi="Times New Roman" w:cs="Times New Roman"/>
          <w:szCs w:val="24"/>
        </w:rPr>
        <w:t xml:space="preserve"> see it as family law reform which </w:t>
      </w:r>
      <w:r w:rsidR="000E33F2" w:rsidRPr="009E5EB2">
        <w:rPr>
          <w:rFonts w:ascii="Times New Roman" w:hAnsi="Times New Roman" w:cs="Times New Roman"/>
          <w:szCs w:val="24"/>
        </w:rPr>
        <w:t>has been</w:t>
      </w:r>
      <w:r w:rsidR="00C40EDF" w:rsidRPr="009E5EB2">
        <w:rPr>
          <w:rFonts w:ascii="Times New Roman" w:hAnsi="Times New Roman" w:cs="Times New Roman"/>
          <w:szCs w:val="24"/>
        </w:rPr>
        <w:t xml:space="preserve"> made over 50 years.</w:t>
      </w:r>
      <w:r w:rsidR="000E33F2" w:rsidRPr="009E5EB2">
        <w:rPr>
          <w:rFonts w:ascii="Times New Roman" w:hAnsi="Times New Roman" w:cs="Times New Roman"/>
          <w:szCs w:val="24"/>
        </w:rPr>
        <w:t xml:space="preserve"> The new Act has removed the blame as well as reasons for parting couples</w:t>
      </w:r>
      <w:r w:rsidR="00A501A4" w:rsidRPr="009E5EB2">
        <w:rPr>
          <w:rFonts w:ascii="Times New Roman" w:hAnsi="Times New Roman" w:cs="Times New Roman"/>
          <w:szCs w:val="24"/>
        </w:rPr>
        <w:t xml:space="preserve"> </w:t>
      </w:r>
      <w:proofErr w:type="gramStart"/>
      <w:r w:rsidR="00A501A4" w:rsidRPr="009E5EB2">
        <w:rPr>
          <w:rFonts w:ascii="Times New Roman" w:hAnsi="Times New Roman" w:cs="Times New Roman"/>
          <w:szCs w:val="24"/>
        </w:rPr>
        <w:t>and also</w:t>
      </w:r>
      <w:proofErr w:type="gramEnd"/>
      <w:r w:rsidR="000B6238">
        <w:rPr>
          <w:rFonts w:ascii="Times New Roman" w:hAnsi="Times New Roman" w:cs="Times New Roman"/>
          <w:szCs w:val="24"/>
        </w:rPr>
        <w:t xml:space="preserve"> </w:t>
      </w:r>
      <w:r w:rsidR="00A501A4" w:rsidRPr="009E5EB2">
        <w:rPr>
          <w:rFonts w:ascii="Times New Roman" w:hAnsi="Times New Roman" w:cs="Times New Roman"/>
          <w:szCs w:val="24"/>
        </w:rPr>
        <w:t>it has removed acrimonious reasons which ha</w:t>
      </w:r>
      <w:r w:rsidR="000B6238">
        <w:rPr>
          <w:rFonts w:ascii="Times New Roman" w:hAnsi="Times New Roman" w:cs="Times New Roman"/>
          <w:szCs w:val="24"/>
        </w:rPr>
        <w:t>ve</w:t>
      </w:r>
      <w:r w:rsidR="00A501A4" w:rsidRPr="009E5EB2">
        <w:rPr>
          <w:rFonts w:ascii="Times New Roman" w:hAnsi="Times New Roman" w:cs="Times New Roman"/>
          <w:szCs w:val="24"/>
        </w:rPr>
        <w:t xml:space="preserve"> been involved in the case of divorce.</w:t>
      </w:r>
      <w:r w:rsidR="0053309C" w:rsidRPr="009E5EB2">
        <w:rPr>
          <w:rFonts w:ascii="Times New Roman" w:hAnsi="Times New Roman" w:cs="Times New Roman"/>
          <w:szCs w:val="24"/>
        </w:rPr>
        <w:t xml:space="preserve"> The new legislation is regarded as a welcome reform which will pro</w:t>
      </w:r>
      <w:r w:rsidR="000B6238">
        <w:rPr>
          <w:rFonts w:ascii="Times New Roman" w:hAnsi="Times New Roman" w:cs="Times New Roman"/>
          <w:szCs w:val="24"/>
        </w:rPr>
        <w:t>tect</w:t>
      </w:r>
      <w:r w:rsidR="0053309C" w:rsidRPr="009E5EB2">
        <w:rPr>
          <w:rFonts w:ascii="Times New Roman" w:hAnsi="Times New Roman" w:cs="Times New Roman"/>
          <w:szCs w:val="24"/>
        </w:rPr>
        <w:t xml:space="preserve"> the victim of domestic abuse</w:t>
      </w:r>
      <w:r w:rsidR="00212CC7" w:rsidRPr="009E5EB2">
        <w:rPr>
          <w:rFonts w:ascii="Times New Roman" w:hAnsi="Times New Roman" w:cs="Times New Roman"/>
          <w:szCs w:val="24"/>
        </w:rPr>
        <w:t xml:space="preserve"> which involves exposing the person of </w:t>
      </w:r>
      <w:r w:rsidR="000B6238">
        <w:rPr>
          <w:rFonts w:ascii="Times New Roman" w:hAnsi="Times New Roman" w:cs="Times New Roman"/>
          <w:szCs w:val="24"/>
        </w:rPr>
        <w:t xml:space="preserve">an </w:t>
      </w:r>
      <w:r w:rsidR="00212CC7" w:rsidRPr="009E5EB2">
        <w:rPr>
          <w:rFonts w:ascii="Times New Roman" w:hAnsi="Times New Roman" w:cs="Times New Roman"/>
          <w:szCs w:val="24"/>
        </w:rPr>
        <w:t>abusive spouse where certain attempts ha</w:t>
      </w:r>
      <w:r w:rsidR="000B6238">
        <w:rPr>
          <w:rFonts w:ascii="Times New Roman" w:hAnsi="Times New Roman" w:cs="Times New Roman"/>
          <w:szCs w:val="24"/>
        </w:rPr>
        <w:t>ve</w:t>
      </w:r>
      <w:r w:rsidR="00212CC7" w:rsidRPr="009E5EB2">
        <w:rPr>
          <w:rFonts w:ascii="Times New Roman" w:hAnsi="Times New Roman" w:cs="Times New Roman"/>
          <w:szCs w:val="24"/>
        </w:rPr>
        <w:t xml:space="preserve"> been made towards the free of abuse.</w:t>
      </w:r>
      <w:r w:rsidR="001353F5" w:rsidRPr="009E5EB2">
        <w:rPr>
          <w:rFonts w:ascii="Times New Roman" w:hAnsi="Times New Roman" w:cs="Times New Roman"/>
          <w:szCs w:val="24"/>
        </w:rPr>
        <w:t xml:space="preserve"> Divorce, Dissolution and Separation Act 2020 is considered far-reaching </w:t>
      </w:r>
      <w:r w:rsidR="000B6238">
        <w:rPr>
          <w:rFonts w:ascii="Times New Roman" w:hAnsi="Times New Roman" w:cs="Times New Roman"/>
          <w:szCs w:val="24"/>
        </w:rPr>
        <w:t xml:space="preserve">and </w:t>
      </w:r>
      <w:r w:rsidR="001353F5" w:rsidRPr="009E5EB2">
        <w:rPr>
          <w:rFonts w:ascii="Times New Roman" w:hAnsi="Times New Roman" w:cs="Times New Roman"/>
          <w:szCs w:val="24"/>
        </w:rPr>
        <w:t>determined in certain ways</w:t>
      </w:r>
      <w:r w:rsidR="00F86534" w:rsidRPr="009E5EB2">
        <w:rPr>
          <w:rFonts w:ascii="Times New Roman" w:hAnsi="Times New Roman" w:cs="Times New Roman"/>
          <w:szCs w:val="24"/>
        </w:rPr>
        <w:t xml:space="preserve"> (Zaganelli and Salardi, 2020)</w:t>
      </w:r>
      <w:r w:rsidR="001353F5" w:rsidRPr="009E5EB2">
        <w:rPr>
          <w:rFonts w:ascii="Times New Roman" w:hAnsi="Times New Roman" w:cs="Times New Roman"/>
          <w:szCs w:val="24"/>
        </w:rPr>
        <w:t xml:space="preserve">. The </w:t>
      </w:r>
      <w:r w:rsidR="000B6238">
        <w:rPr>
          <w:rFonts w:ascii="Times New Roman" w:hAnsi="Times New Roman" w:cs="Times New Roman"/>
          <w:szCs w:val="24"/>
        </w:rPr>
        <w:t>a</w:t>
      </w:r>
      <w:r w:rsidR="001353F5" w:rsidRPr="009E5EB2">
        <w:rPr>
          <w:rFonts w:ascii="Times New Roman" w:hAnsi="Times New Roman" w:cs="Times New Roman"/>
          <w:szCs w:val="24"/>
        </w:rPr>
        <w:t xml:space="preserve">ct will help in maintaining the civil relationship between partners and </w:t>
      </w:r>
      <w:r w:rsidR="000B6238">
        <w:rPr>
          <w:rFonts w:ascii="Times New Roman" w:hAnsi="Times New Roman" w:cs="Times New Roman"/>
          <w:szCs w:val="24"/>
        </w:rPr>
        <w:t>e</w:t>
      </w:r>
      <w:r w:rsidR="001353F5" w:rsidRPr="009E5EB2">
        <w:rPr>
          <w:rFonts w:ascii="Times New Roman" w:hAnsi="Times New Roman" w:cs="Times New Roman"/>
          <w:szCs w:val="24"/>
        </w:rPr>
        <w:t xml:space="preserve">specially when there </w:t>
      </w:r>
      <w:r w:rsidR="003B6A57" w:rsidRPr="009E5EB2">
        <w:rPr>
          <w:rFonts w:ascii="Times New Roman" w:hAnsi="Times New Roman" w:cs="Times New Roman"/>
          <w:szCs w:val="24"/>
        </w:rPr>
        <w:t>are</w:t>
      </w:r>
      <w:r w:rsidR="001353F5" w:rsidRPr="009E5EB2">
        <w:rPr>
          <w:rFonts w:ascii="Times New Roman" w:hAnsi="Times New Roman" w:cs="Times New Roman"/>
          <w:szCs w:val="24"/>
        </w:rPr>
        <w:t xml:space="preserve"> children during their marriage.</w:t>
      </w:r>
    </w:p>
    <w:p w14:paraId="19C9C601" w14:textId="697CF2D5" w:rsidR="00BB6533" w:rsidRPr="009E5EB2" w:rsidRDefault="003C3878"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lastRenderedPageBreak/>
        <w:t xml:space="preserve">There was an Act of </w:t>
      </w:r>
      <w:r w:rsidRPr="009E5EB2">
        <w:rPr>
          <w:rFonts w:ascii="Times New Roman" w:hAnsi="Times New Roman" w:cs="Times New Roman"/>
          <w:i/>
          <w:iCs/>
          <w:szCs w:val="24"/>
        </w:rPr>
        <w:t>Matrimonial Causes Act 1973</w:t>
      </w:r>
      <w:r w:rsidR="003B6A57" w:rsidRPr="009E5EB2">
        <w:rPr>
          <w:rFonts w:ascii="Times New Roman" w:hAnsi="Times New Roman" w:cs="Times New Roman"/>
          <w:szCs w:val="24"/>
        </w:rPr>
        <w:t xml:space="preserve"> which w</w:t>
      </w:r>
      <w:r w:rsidR="000B6238">
        <w:rPr>
          <w:rFonts w:ascii="Times New Roman" w:hAnsi="Times New Roman" w:cs="Times New Roman"/>
          <w:szCs w:val="24"/>
        </w:rPr>
        <w:t>as</w:t>
      </w:r>
      <w:r w:rsidR="003B6A57" w:rsidRPr="009E5EB2">
        <w:rPr>
          <w:rFonts w:ascii="Times New Roman" w:hAnsi="Times New Roman" w:cs="Times New Roman"/>
          <w:szCs w:val="24"/>
        </w:rPr>
        <w:t xml:space="preserve"> governing divorce in England and Wales</w:t>
      </w:r>
      <w:r w:rsidR="003405BD" w:rsidRPr="009E5EB2">
        <w:rPr>
          <w:rFonts w:ascii="Times New Roman" w:hAnsi="Times New Roman" w:cs="Times New Roman"/>
          <w:szCs w:val="24"/>
        </w:rPr>
        <w:t xml:space="preserve"> (Gordon-Bouvier, 2020)</w:t>
      </w:r>
      <w:r w:rsidR="00DA3CEA" w:rsidRPr="009E5EB2">
        <w:rPr>
          <w:rFonts w:ascii="Times New Roman" w:hAnsi="Times New Roman" w:cs="Times New Roman"/>
          <w:szCs w:val="24"/>
        </w:rPr>
        <w:t xml:space="preserve">. This </w:t>
      </w:r>
      <w:r w:rsidR="0091515C">
        <w:rPr>
          <w:rFonts w:ascii="Times New Roman" w:hAnsi="Times New Roman" w:cs="Times New Roman"/>
          <w:szCs w:val="24"/>
        </w:rPr>
        <w:t>a</w:t>
      </w:r>
      <w:r w:rsidR="00DA3CEA" w:rsidRPr="009E5EB2">
        <w:rPr>
          <w:rFonts w:ascii="Times New Roman" w:hAnsi="Times New Roman" w:cs="Times New Roman"/>
          <w:szCs w:val="24"/>
        </w:rPr>
        <w:t xml:space="preserve">ct has been introduced for consolidating certain enactments that </w:t>
      </w:r>
      <w:r w:rsidR="000B6238">
        <w:rPr>
          <w:rFonts w:ascii="Times New Roman" w:hAnsi="Times New Roman" w:cs="Times New Roman"/>
          <w:szCs w:val="24"/>
        </w:rPr>
        <w:t>are</w:t>
      </w:r>
      <w:r w:rsidR="00DA3CEA" w:rsidRPr="009E5EB2">
        <w:rPr>
          <w:rFonts w:ascii="Times New Roman" w:hAnsi="Times New Roman" w:cs="Times New Roman"/>
          <w:szCs w:val="24"/>
        </w:rPr>
        <w:t xml:space="preserve"> related to matrimonial proceedings, declarations of legitimacy, maintenance agreements and </w:t>
      </w:r>
      <w:r w:rsidR="000B6238">
        <w:rPr>
          <w:rFonts w:ascii="Times New Roman" w:hAnsi="Times New Roman" w:cs="Times New Roman"/>
          <w:szCs w:val="24"/>
        </w:rPr>
        <w:t xml:space="preserve">the </w:t>
      </w:r>
      <w:r w:rsidR="00DA3CEA" w:rsidRPr="009E5EB2">
        <w:rPr>
          <w:rFonts w:ascii="Times New Roman" w:hAnsi="Times New Roman" w:cs="Times New Roman"/>
          <w:szCs w:val="24"/>
        </w:rPr>
        <w:t xml:space="preserve">validity of </w:t>
      </w:r>
      <w:r w:rsidR="00207DB6">
        <w:rPr>
          <w:rFonts w:ascii="Times New Roman" w:hAnsi="Times New Roman" w:cs="Times New Roman"/>
          <w:szCs w:val="24"/>
        </w:rPr>
        <w:t xml:space="preserve">a </w:t>
      </w:r>
      <w:r w:rsidR="00DA3CEA" w:rsidRPr="009E5EB2">
        <w:rPr>
          <w:rFonts w:ascii="Times New Roman" w:hAnsi="Times New Roman" w:cs="Times New Roman"/>
          <w:szCs w:val="24"/>
        </w:rPr>
        <w:t>marriage.</w:t>
      </w:r>
      <w:r w:rsidR="00343F31" w:rsidRPr="009E5EB2">
        <w:rPr>
          <w:rFonts w:ascii="Times New Roman" w:hAnsi="Times New Roman" w:cs="Times New Roman"/>
          <w:szCs w:val="24"/>
        </w:rPr>
        <w:t xml:space="preserve"> When such law was applicable in society then it has been dramatically changed where the divorce law also </w:t>
      </w:r>
      <w:r w:rsidR="0039215C" w:rsidRPr="009E5EB2">
        <w:rPr>
          <w:rFonts w:ascii="Times New Roman" w:hAnsi="Times New Roman" w:cs="Times New Roman"/>
          <w:szCs w:val="24"/>
        </w:rPr>
        <w:t>stated that</w:t>
      </w:r>
      <w:r w:rsidR="00343F31" w:rsidRPr="009E5EB2">
        <w:rPr>
          <w:rFonts w:ascii="Times New Roman" w:hAnsi="Times New Roman" w:cs="Times New Roman"/>
          <w:szCs w:val="24"/>
        </w:rPr>
        <w:t xml:space="preserve"> the couple can be married for a year and </w:t>
      </w:r>
      <w:r w:rsidR="000B6238">
        <w:rPr>
          <w:rFonts w:ascii="Times New Roman" w:hAnsi="Times New Roman" w:cs="Times New Roman"/>
          <w:szCs w:val="24"/>
        </w:rPr>
        <w:t>certain grounds</w:t>
      </w:r>
      <w:r w:rsidR="00343F31" w:rsidRPr="009E5EB2">
        <w:rPr>
          <w:rFonts w:ascii="Times New Roman" w:hAnsi="Times New Roman" w:cs="Times New Roman"/>
          <w:szCs w:val="24"/>
        </w:rPr>
        <w:t xml:space="preserve"> </w:t>
      </w:r>
      <w:r w:rsidR="000B6238">
        <w:rPr>
          <w:rFonts w:ascii="Times New Roman" w:hAnsi="Times New Roman" w:cs="Times New Roman"/>
          <w:szCs w:val="24"/>
        </w:rPr>
        <w:t>are</w:t>
      </w:r>
      <w:r w:rsidR="00343F31" w:rsidRPr="009E5EB2">
        <w:rPr>
          <w:rFonts w:ascii="Times New Roman" w:hAnsi="Times New Roman" w:cs="Times New Roman"/>
          <w:szCs w:val="24"/>
        </w:rPr>
        <w:t xml:space="preserve"> also prescribed.</w:t>
      </w:r>
      <w:r w:rsidR="00C86B6C" w:rsidRPr="009E5EB2">
        <w:rPr>
          <w:rFonts w:ascii="Times New Roman" w:hAnsi="Times New Roman" w:cs="Times New Roman"/>
          <w:szCs w:val="24"/>
        </w:rPr>
        <w:t xml:space="preserve"> However, the new </w:t>
      </w:r>
      <w:r w:rsidR="0091515C">
        <w:rPr>
          <w:rFonts w:ascii="Times New Roman" w:hAnsi="Times New Roman" w:cs="Times New Roman"/>
          <w:szCs w:val="24"/>
        </w:rPr>
        <w:t>a</w:t>
      </w:r>
      <w:r w:rsidR="00C86B6C" w:rsidRPr="009E5EB2">
        <w:rPr>
          <w:rFonts w:ascii="Times New Roman" w:hAnsi="Times New Roman" w:cs="Times New Roman"/>
          <w:szCs w:val="24"/>
        </w:rPr>
        <w:t xml:space="preserve">ct is now </w:t>
      </w:r>
      <w:proofErr w:type="gramStart"/>
      <w:r w:rsidR="00C86B6C" w:rsidRPr="009E5EB2">
        <w:rPr>
          <w:rFonts w:ascii="Times New Roman" w:hAnsi="Times New Roman" w:cs="Times New Roman"/>
          <w:szCs w:val="24"/>
        </w:rPr>
        <w:t>available</w:t>
      </w:r>
      <w:proofErr w:type="gramEnd"/>
      <w:r w:rsidR="00C86B6C" w:rsidRPr="009E5EB2">
        <w:rPr>
          <w:rFonts w:ascii="Times New Roman" w:hAnsi="Times New Roman" w:cs="Times New Roman"/>
          <w:szCs w:val="24"/>
        </w:rPr>
        <w:t xml:space="preserve"> </w:t>
      </w:r>
      <w:r w:rsidR="006930AF" w:rsidRPr="009E5EB2">
        <w:rPr>
          <w:rFonts w:ascii="Times New Roman" w:hAnsi="Times New Roman" w:cs="Times New Roman"/>
          <w:szCs w:val="24"/>
        </w:rPr>
        <w:t xml:space="preserve">and all the relevant divorce proceedings will be dealt </w:t>
      </w:r>
      <w:r w:rsidR="000B6238">
        <w:rPr>
          <w:rFonts w:ascii="Times New Roman" w:hAnsi="Times New Roman" w:cs="Times New Roman"/>
          <w:szCs w:val="24"/>
        </w:rPr>
        <w:t xml:space="preserve">with </w:t>
      </w:r>
      <w:r w:rsidR="006930AF" w:rsidRPr="009E5EB2">
        <w:rPr>
          <w:rFonts w:ascii="Times New Roman" w:hAnsi="Times New Roman" w:cs="Times New Roman"/>
          <w:szCs w:val="24"/>
        </w:rPr>
        <w:t>as per the provisions of the new Act.</w:t>
      </w:r>
      <w:r w:rsidR="00490962" w:rsidRPr="009E5EB2">
        <w:rPr>
          <w:rFonts w:ascii="Times New Roman" w:hAnsi="Times New Roman" w:cs="Times New Roman"/>
          <w:szCs w:val="24"/>
        </w:rPr>
        <w:t xml:space="preserve"> As in the case of </w:t>
      </w:r>
      <w:r w:rsidR="00490962" w:rsidRPr="009E5EB2">
        <w:rPr>
          <w:rFonts w:ascii="Times New Roman" w:hAnsi="Times New Roman" w:cs="Times New Roman"/>
          <w:i/>
          <w:iCs/>
          <w:szCs w:val="24"/>
        </w:rPr>
        <w:t>Dennis v Dennis [1995] 2 ALL ER 51</w:t>
      </w:r>
      <w:r w:rsidR="00490962" w:rsidRPr="009E5EB2">
        <w:rPr>
          <w:rFonts w:ascii="Times New Roman" w:hAnsi="Times New Roman" w:cs="Times New Roman"/>
          <w:szCs w:val="24"/>
        </w:rPr>
        <w:t xml:space="preserve">, the facts involve the voluntary act regarding the sexual intercourse which was between </w:t>
      </w:r>
      <w:r w:rsidR="000B6238">
        <w:rPr>
          <w:rFonts w:ascii="Times New Roman" w:hAnsi="Times New Roman" w:cs="Times New Roman"/>
          <w:szCs w:val="24"/>
        </w:rPr>
        <w:t xml:space="preserve">the </w:t>
      </w:r>
      <w:r w:rsidR="00490962" w:rsidRPr="009E5EB2">
        <w:rPr>
          <w:rFonts w:ascii="Times New Roman" w:hAnsi="Times New Roman" w:cs="Times New Roman"/>
          <w:szCs w:val="24"/>
        </w:rPr>
        <w:t>wife as well as</w:t>
      </w:r>
      <w:r w:rsidR="000B6238">
        <w:rPr>
          <w:rFonts w:ascii="Times New Roman" w:hAnsi="Times New Roman" w:cs="Times New Roman"/>
          <w:szCs w:val="24"/>
        </w:rPr>
        <w:t xml:space="preserve"> the</w:t>
      </w:r>
      <w:r w:rsidR="00490962" w:rsidRPr="009E5EB2">
        <w:rPr>
          <w:rFonts w:ascii="Times New Roman" w:hAnsi="Times New Roman" w:cs="Times New Roman"/>
          <w:szCs w:val="24"/>
        </w:rPr>
        <w:t xml:space="preserve"> husband</w:t>
      </w:r>
      <w:r w:rsidR="004F6847" w:rsidRPr="009E5EB2">
        <w:rPr>
          <w:rFonts w:ascii="Times New Roman" w:hAnsi="Times New Roman" w:cs="Times New Roman"/>
          <w:szCs w:val="24"/>
        </w:rPr>
        <w:t xml:space="preserve"> and it also involved a third party.</w:t>
      </w:r>
      <w:r w:rsidR="00DF2D3C" w:rsidRPr="009E5EB2">
        <w:rPr>
          <w:rFonts w:ascii="Times New Roman" w:hAnsi="Times New Roman" w:cs="Times New Roman"/>
          <w:szCs w:val="24"/>
        </w:rPr>
        <w:t xml:space="preserve"> As per the provisions, when one of the </w:t>
      </w:r>
      <w:r w:rsidR="0039215C" w:rsidRPr="009E5EB2">
        <w:rPr>
          <w:rFonts w:ascii="Times New Roman" w:hAnsi="Times New Roman" w:cs="Times New Roman"/>
          <w:szCs w:val="24"/>
        </w:rPr>
        <w:t>partners</w:t>
      </w:r>
      <w:r w:rsidR="00DF2D3C" w:rsidRPr="009E5EB2">
        <w:rPr>
          <w:rFonts w:ascii="Times New Roman" w:hAnsi="Times New Roman" w:cs="Times New Roman"/>
          <w:szCs w:val="24"/>
        </w:rPr>
        <w:t xml:space="preserve"> has been involved in </w:t>
      </w:r>
      <w:r w:rsidR="000B6238">
        <w:rPr>
          <w:rFonts w:ascii="Times New Roman" w:hAnsi="Times New Roman" w:cs="Times New Roman"/>
          <w:szCs w:val="24"/>
        </w:rPr>
        <w:t xml:space="preserve">the </w:t>
      </w:r>
      <w:r w:rsidR="00DF2D3C" w:rsidRPr="009E5EB2">
        <w:rPr>
          <w:rFonts w:ascii="Times New Roman" w:hAnsi="Times New Roman" w:cs="Times New Roman"/>
          <w:szCs w:val="24"/>
        </w:rPr>
        <w:t>commission of adultery</w:t>
      </w:r>
      <w:r w:rsidR="00FB5242" w:rsidRPr="009E5EB2">
        <w:rPr>
          <w:rFonts w:ascii="Times New Roman" w:hAnsi="Times New Roman" w:cs="Times New Roman"/>
          <w:szCs w:val="24"/>
        </w:rPr>
        <w:t>, then the partner will not be able to live with the other partner because of their actions</w:t>
      </w:r>
      <w:r w:rsidR="000950DD" w:rsidRPr="009E5EB2">
        <w:rPr>
          <w:rFonts w:ascii="Times New Roman" w:hAnsi="Times New Roman" w:cs="Times New Roman"/>
          <w:szCs w:val="24"/>
        </w:rPr>
        <w:t xml:space="preserve"> (Akhtar, 2018)</w:t>
      </w:r>
      <w:r w:rsidR="00FB5242" w:rsidRPr="009E5EB2">
        <w:rPr>
          <w:rFonts w:ascii="Times New Roman" w:hAnsi="Times New Roman" w:cs="Times New Roman"/>
          <w:szCs w:val="24"/>
        </w:rPr>
        <w:t>.</w:t>
      </w:r>
    </w:p>
    <w:p w14:paraId="6C9AB31F" w14:textId="4046B704" w:rsidR="00B95407" w:rsidRPr="009E5EB2" w:rsidRDefault="00B95407"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 xml:space="preserve">There was also another legislation of </w:t>
      </w:r>
      <w:r w:rsidRPr="009E5EB2">
        <w:rPr>
          <w:rFonts w:ascii="Times New Roman" w:hAnsi="Times New Roman" w:cs="Times New Roman"/>
          <w:i/>
          <w:iCs/>
          <w:szCs w:val="24"/>
        </w:rPr>
        <w:t>Civil Partnership Act 2004</w:t>
      </w:r>
      <w:r w:rsidR="00C2003C" w:rsidRPr="009E5EB2">
        <w:rPr>
          <w:rFonts w:ascii="Times New Roman" w:hAnsi="Times New Roman" w:cs="Times New Roman"/>
          <w:szCs w:val="24"/>
        </w:rPr>
        <w:t xml:space="preserve"> which has been </w:t>
      </w:r>
      <w:r w:rsidR="0039215C" w:rsidRPr="009E5EB2">
        <w:rPr>
          <w:rFonts w:ascii="Times New Roman" w:hAnsi="Times New Roman" w:cs="Times New Roman"/>
          <w:szCs w:val="24"/>
        </w:rPr>
        <w:t>started by</w:t>
      </w:r>
      <w:r w:rsidR="00C2003C" w:rsidRPr="009E5EB2">
        <w:rPr>
          <w:rFonts w:ascii="Times New Roman" w:hAnsi="Times New Roman" w:cs="Times New Roman"/>
          <w:szCs w:val="24"/>
        </w:rPr>
        <w:t xml:space="preserve"> the Labour government.</w:t>
      </w:r>
      <w:r w:rsidR="001B14BE" w:rsidRPr="009E5EB2">
        <w:rPr>
          <w:rFonts w:ascii="Times New Roman" w:hAnsi="Times New Roman" w:cs="Times New Roman"/>
          <w:szCs w:val="24"/>
        </w:rPr>
        <w:t xml:space="preserve"> It grants civil partnership in England and Wales and it also involves the rights and responsibilities </w:t>
      </w:r>
      <w:r w:rsidR="000B6238">
        <w:rPr>
          <w:rFonts w:ascii="Times New Roman" w:hAnsi="Times New Roman" w:cs="Times New Roman"/>
          <w:szCs w:val="24"/>
        </w:rPr>
        <w:t>of</w:t>
      </w:r>
      <w:r w:rsidR="001B14BE" w:rsidRPr="009E5EB2">
        <w:rPr>
          <w:rFonts w:ascii="Times New Roman" w:hAnsi="Times New Roman" w:cs="Times New Roman"/>
          <w:szCs w:val="24"/>
        </w:rPr>
        <w:t xml:space="preserve"> those who are within civil marriage</w:t>
      </w:r>
      <w:r w:rsidR="005E17D2" w:rsidRPr="009E5EB2">
        <w:rPr>
          <w:rFonts w:ascii="Times New Roman" w:hAnsi="Times New Roman" w:cs="Times New Roman"/>
          <w:szCs w:val="24"/>
        </w:rPr>
        <w:t xml:space="preserve"> (Gabb, 2018)</w:t>
      </w:r>
      <w:r w:rsidR="001B14BE" w:rsidRPr="009E5EB2">
        <w:rPr>
          <w:rFonts w:ascii="Times New Roman" w:hAnsi="Times New Roman" w:cs="Times New Roman"/>
          <w:szCs w:val="24"/>
        </w:rPr>
        <w:t>.</w:t>
      </w:r>
      <w:r w:rsidR="00983241" w:rsidRPr="009E5EB2">
        <w:rPr>
          <w:rFonts w:ascii="Times New Roman" w:hAnsi="Times New Roman" w:cs="Times New Roman"/>
          <w:szCs w:val="24"/>
        </w:rPr>
        <w:t xml:space="preserve"> At the initial level, the Act has provided permission for same-sex couples where they can form a civil partnership.</w:t>
      </w:r>
      <w:r w:rsidR="004F4E58" w:rsidRPr="009E5EB2">
        <w:rPr>
          <w:rFonts w:ascii="Times New Roman" w:hAnsi="Times New Roman" w:cs="Times New Roman"/>
          <w:szCs w:val="24"/>
        </w:rPr>
        <w:t xml:space="preserve"> However, in 2019 it has been amended and it now includes opposite-sex couples.</w:t>
      </w:r>
      <w:r w:rsidR="00BB36C8" w:rsidRPr="009E5EB2">
        <w:rPr>
          <w:rFonts w:ascii="Times New Roman" w:hAnsi="Times New Roman" w:cs="Times New Roman"/>
          <w:szCs w:val="24"/>
        </w:rPr>
        <w:t xml:space="preserve"> It has been seen that the same property has been entitled to civil partners</w:t>
      </w:r>
      <w:r w:rsidR="006E08EA" w:rsidRPr="009E5EB2">
        <w:rPr>
          <w:rFonts w:ascii="Times New Roman" w:hAnsi="Times New Roman" w:cs="Times New Roman"/>
          <w:szCs w:val="24"/>
        </w:rPr>
        <w:t xml:space="preserve"> like a married couple. It also involves the same exemption related to social security as well as pension benefits and they also have parental responsibility towards children</w:t>
      </w:r>
      <w:r w:rsidR="00790C9B" w:rsidRPr="009E5EB2">
        <w:rPr>
          <w:rFonts w:ascii="Times New Roman" w:hAnsi="Times New Roman" w:cs="Times New Roman"/>
          <w:szCs w:val="24"/>
        </w:rPr>
        <w:t>.</w:t>
      </w:r>
      <w:r w:rsidR="007D67E9" w:rsidRPr="009E5EB2">
        <w:rPr>
          <w:rFonts w:ascii="Times New Roman" w:hAnsi="Times New Roman" w:cs="Times New Roman"/>
          <w:szCs w:val="24"/>
        </w:rPr>
        <w:t xml:space="preserve"> Therefore, there is a legal process through which </w:t>
      </w:r>
      <w:r w:rsidR="000B6238">
        <w:rPr>
          <w:rFonts w:ascii="Times New Roman" w:hAnsi="Times New Roman" w:cs="Times New Roman"/>
          <w:szCs w:val="24"/>
        </w:rPr>
        <w:t>a</w:t>
      </w:r>
      <w:r w:rsidR="007D67E9" w:rsidRPr="009E5EB2">
        <w:rPr>
          <w:rFonts w:ascii="Times New Roman" w:hAnsi="Times New Roman" w:cs="Times New Roman"/>
          <w:szCs w:val="24"/>
        </w:rPr>
        <w:t xml:space="preserve"> civil </w:t>
      </w:r>
      <w:r w:rsidR="00B029AB" w:rsidRPr="009E5EB2">
        <w:rPr>
          <w:rFonts w:ascii="Times New Roman" w:hAnsi="Times New Roman" w:cs="Times New Roman"/>
          <w:szCs w:val="24"/>
        </w:rPr>
        <w:t>partnership</w:t>
      </w:r>
      <w:r w:rsidR="007D67E9" w:rsidRPr="009E5EB2">
        <w:rPr>
          <w:rFonts w:ascii="Times New Roman" w:hAnsi="Times New Roman" w:cs="Times New Roman"/>
          <w:szCs w:val="24"/>
        </w:rPr>
        <w:t xml:space="preserve"> has been formed between the partners.</w:t>
      </w:r>
      <w:r w:rsidR="00B029AB" w:rsidRPr="009E5EB2">
        <w:rPr>
          <w:rFonts w:ascii="Times New Roman" w:hAnsi="Times New Roman" w:cs="Times New Roman"/>
          <w:szCs w:val="24"/>
        </w:rPr>
        <w:t xml:space="preserve"> Due to this, there is also a proper legal procedure that is established for their divorce in the relevant new legislation.</w:t>
      </w:r>
      <w:r w:rsidR="00166177" w:rsidRPr="009E5EB2">
        <w:rPr>
          <w:rFonts w:ascii="Times New Roman" w:hAnsi="Times New Roman" w:cs="Times New Roman"/>
          <w:szCs w:val="24"/>
        </w:rPr>
        <w:t xml:space="preserve"> Therefore, same</w:t>
      </w:r>
      <w:r w:rsidR="000B6238">
        <w:rPr>
          <w:rFonts w:ascii="Times New Roman" w:hAnsi="Times New Roman" w:cs="Times New Roman"/>
          <w:szCs w:val="24"/>
        </w:rPr>
        <w:t>-</w:t>
      </w:r>
      <w:r w:rsidR="00166177" w:rsidRPr="009E5EB2">
        <w:rPr>
          <w:rFonts w:ascii="Times New Roman" w:hAnsi="Times New Roman" w:cs="Times New Roman"/>
          <w:szCs w:val="24"/>
        </w:rPr>
        <w:t xml:space="preserve">sex couples who have </w:t>
      </w:r>
      <w:proofErr w:type="gramStart"/>
      <w:r w:rsidR="00166177" w:rsidRPr="009E5EB2">
        <w:rPr>
          <w:rFonts w:ascii="Times New Roman" w:hAnsi="Times New Roman" w:cs="Times New Roman"/>
          <w:szCs w:val="24"/>
        </w:rPr>
        <w:t>entered into</w:t>
      </w:r>
      <w:proofErr w:type="gramEnd"/>
      <w:r w:rsidR="00166177" w:rsidRPr="009E5EB2">
        <w:rPr>
          <w:rFonts w:ascii="Times New Roman" w:hAnsi="Times New Roman" w:cs="Times New Roman"/>
          <w:szCs w:val="24"/>
        </w:rPr>
        <w:t xml:space="preserve"> such unions then they will be automatically recognised </w:t>
      </w:r>
      <w:r w:rsidR="000B6238">
        <w:rPr>
          <w:rFonts w:ascii="Times New Roman" w:hAnsi="Times New Roman" w:cs="Times New Roman"/>
          <w:szCs w:val="24"/>
        </w:rPr>
        <w:t>by</w:t>
      </w:r>
      <w:r w:rsidR="00166177" w:rsidRPr="009E5EB2">
        <w:rPr>
          <w:rFonts w:ascii="Times New Roman" w:hAnsi="Times New Roman" w:cs="Times New Roman"/>
          <w:szCs w:val="24"/>
        </w:rPr>
        <w:t xml:space="preserve"> the </w:t>
      </w:r>
      <w:r w:rsidR="000B6238">
        <w:rPr>
          <w:rFonts w:ascii="Times New Roman" w:hAnsi="Times New Roman" w:cs="Times New Roman"/>
          <w:szCs w:val="24"/>
        </w:rPr>
        <w:t>M</w:t>
      </w:r>
      <w:r w:rsidR="00166177" w:rsidRPr="009E5EB2">
        <w:rPr>
          <w:rFonts w:ascii="Times New Roman" w:hAnsi="Times New Roman" w:cs="Times New Roman"/>
          <w:szCs w:val="24"/>
        </w:rPr>
        <w:t>arriage Act.</w:t>
      </w:r>
    </w:p>
    <w:p w14:paraId="4454BE00" w14:textId="621F5A4D" w:rsidR="001C2175" w:rsidRPr="009E5EB2" w:rsidRDefault="001C2175"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lastRenderedPageBreak/>
        <w:t xml:space="preserve">The </w:t>
      </w:r>
      <w:r w:rsidR="00C727A5" w:rsidRPr="009E5EB2">
        <w:rPr>
          <w:rFonts w:ascii="Times New Roman" w:hAnsi="Times New Roman" w:cs="Times New Roman"/>
          <w:i/>
          <w:iCs/>
          <w:szCs w:val="24"/>
        </w:rPr>
        <w:t>H</w:t>
      </w:r>
      <w:r w:rsidRPr="009E5EB2">
        <w:rPr>
          <w:rFonts w:ascii="Times New Roman" w:hAnsi="Times New Roman" w:cs="Times New Roman"/>
          <w:i/>
          <w:iCs/>
          <w:szCs w:val="24"/>
        </w:rPr>
        <w:t xml:space="preserve">uman Fertilisation </w:t>
      </w:r>
      <w:r w:rsidR="00C727A5" w:rsidRPr="009E5EB2">
        <w:rPr>
          <w:rFonts w:ascii="Times New Roman" w:hAnsi="Times New Roman" w:cs="Times New Roman"/>
          <w:i/>
          <w:iCs/>
          <w:szCs w:val="24"/>
        </w:rPr>
        <w:t>and Embryology</w:t>
      </w:r>
      <w:r w:rsidRPr="009E5EB2">
        <w:rPr>
          <w:rFonts w:ascii="Times New Roman" w:hAnsi="Times New Roman" w:cs="Times New Roman"/>
          <w:i/>
          <w:iCs/>
          <w:szCs w:val="24"/>
        </w:rPr>
        <w:t xml:space="preserve"> Act 2008</w:t>
      </w:r>
      <w:r w:rsidR="00C727A5" w:rsidRPr="009E5EB2">
        <w:rPr>
          <w:rFonts w:ascii="Times New Roman" w:hAnsi="Times New Roman" w:cs="Times New Roman"/>
          <w:szCs w:val="24"/>
        </w:rPr>
        <w:t xml:space="preserve"> states about human embryos </w:t>
      </w:r>
      <w:r w:rsidR="000B6238">
        <w:rPr>
          <w:rFonts w:ascii="Times New Roman" w:hAnsi="Times New Roman" w:cs="Times New Roman"/>
          <w:szCs w:val="24"/>
        </w:rPr>
        <w:t xml:space="preserve">that </w:t>
      </w:r>
      <w:r w:rsidR="00C727A5" w:rsidRPr="009E5EB2">
        <w:rPr>
          <w:rFonts w:ascii="Times New Roman" w:hAnsi="Times New Roman" w:cs="Times New Roman"/>
          <w:szCs w:val="24"/>
        </w:rPr>
        <w:t xml:space="preserve">are outside the body irrespective of </w:t>
      </w:r>
      <w:r w:rsidR="009D5665" w:rsidRPr="009E5EB2">
        <w:rPr>
          <w:rFonts w:ascii="Times New Roman" w:hAnsi="Times New Roman" w:cs="Times New Roman"/>
          <w:szCs w:val="24"/>
        </w:rPr>
        <w:t>the fact</w:t>
      </w:r>
      <w:r w:rsidR="00C727A5" w:rsidRPr="009E5EB2">
        <w:rPr>
          <w:rFonts w:ascii="Times New Roman" w:hAnsi="Times New Roman" w:cs="Times New Roman"/>
          <w:szCs w:val="24"/>
        </w:rPr>
        <w:t xml:space="preserve"> that whatever process has been used are </w:t>
      </w:r>
      <w:r w:rsidR="007F0519" w:rsidRPr="009E5EB2">
        <w:rPr>
          <w:rFonts w:ascii="Times New Roman" w:hAnsi="Times New Roman" w:cs="Times New Roman"/>
          <w:szCs w:val="24"/>
        </w:rPr>
        <w:t>subjected</w:t>
      </w:r>
      <w:r w:rsidR="00C727A5" w:rsidRPr="009E5EB2">
        <w:rPr>
          <w:rFonts w:ascii="Times New Roman" w:hAnsi="Times New Roman" w:cs="Times New Roman"/>
          <w:szCs w:val="24"/>
        </w:rPr>
        <w:t xml:space="preserve"> to certain </w:t>
      </w:r>
      <w:r w:rsidR="007F0519" w:rsidRPr="009E5EB2">
        <w:rPr>
          <w:rFonts w:ascii="Times New Roman" w:hAnsi="Times New Roman" w:cs="Times New Roman"/>
          <w:szCs w:val="24"/>
        </w:rPr>
        <w:t>regulations</w:t>
      </w:r>
      <w:r w:rsidR="0091248C" w:rsidRPr="009E5EB2">
        <w:rPr>
          <w:rFonts w:ascii="Times New Roman" w:hAnsi="Times New Roman" w:cs="Times New Roman"/>
          <w:szCs w:val="24"/>
        </w:rPr>
        <w:t xml:space="preserve"> (Koplin and Savulescu, 2019)</w:t>
      </w:r>
      <w:r w:rsidR="00C727A5" w:rsidRPr="009E5EB2">
        <w:rPr>
          <w:rFonts w:ascii="Times New Roman" w:hAnsi="Times New Roman" w:cs="Times New Roman"/>
          <w:szCs w:val="24"/>
        </w:rPr>
        <w:t>.</w:t>
      </w:r>
      <w:r w:rsidR="00431895" w:rsidRPr="009E5EB2">
        <w:rPr>
          <w:rFonts w:ascii="Times New Roman" w:hAnsi="Times New Roman" w:cs="Times New Roman"/>
          <w:szCs w:val="24"/>
        </w:rPr>
        <w:t xml:space="preserve"> It involves regulation related to “human-admixed” embryos which ha</w:t>
      </w:r>
      <w:r w:rsidR="000B6238">
        <w:rPr>
          <w:rFonts w:ascii="Times New Roman" w:hAnsi="Times New Roman" w:cs="Times New Roman"/>
          <w:szCs w:val="24"/>
        </w:rPr>
        <w:t>ve</w:t>
      </w:r>
      <w:r w:rsidR="00431895" w:rsidRPr="009E5EB2">
        <w:rPr>
          <w:rFonts w:ascii="Times New Roman" w:hAnsi="Times New Roman" w:cs="Times New Roman"/>
          <w:szCs w:val="24"/>
        </w:rPr>
        <w:t xml:space="preserve"> been created from a combination of animal genetic material as well as human for research.</w:t>
      </w:r>
      <w:r w:rsidR="00D83D07" w:rsidRPr="009E5EB2">
        <w:rPr>
          <w:rFonts w:ascii="Times New Roman" w:hAnsi="Times New Roman" w:cs="Times New Roman"/>
          <w:szCs w:val="24"/>
        </w:rPr>
        <w:t xml:space="preserve"> The Act also recognises same-sex couple</w:t>
      </w:r>
      <w:r w:rsidR="000B6238">
        <w:rPr>
          <w:rFonts w:ascii="Times New Roman" w:hAnsi="Times New Roman" w:cs="Times New Roman"/>
          <w:szCs w:val="24"/>
        </w:rPr>
        <w:t>s</w:t>
      </w:r>
      <w:r w:rsidR="00D83D07" w:rsidRPr="009E5EB2">
        <w:rPr>
          <w:rFonts w:ascii="Times New Roman" w:hAnsi="Times New Roman" w:cs="Times New Roman"/>
          <w:szCs w:val="24"/>
        </w:rPr>
        <w:t xml:space="preserve"> who are considered legal parents concerning their children that ha</w:t>
      </w:r>
      <w:r w:rsidR="000B6238">
        <w:rPr>
          <w:rFonts w:ascii="Times New Roman" w:hAnsi="Times New Roman" w:cs="Times New Roman"/>
          <w:szCs w:val="24"/>
        </w:rPr>
        <w:t>ve</w:t>
      </w:r>
      <w:r w:rsidR="00D83D07" w:rsidRPr="009E5EB2">
        <w:rPr>
          <w:rFonts w:ascii="Times New Roman" w:hAnsi="Times New Roman" w:cs="Times New Roman"/>
          <w:szCs w:val="24"/>
        </w:rPr>
        <w:t xml:space="preserve"> been conceived th</w:t>
      </w:r>
      <w:r w:rsidR="000B6238">
        <w:rPr>
          <w:rFonts w:ascii="Times New Roman" w:hAnsi="Times New Roman" w:cs="Times New Roman"/>
          <w:szCs w:val="24"/>
        </w:rPr>
        <w:t>r</w:t>
      </w:r>
      <w:r w:rsidR="00D83D07" w:rsidRPr="009E5EB2">
        <w:rPr>
          <w:rFonts w:ascii="Times New Roman" w:hAnsi="Times New Roman" w:cs="Times New Roman"/>
          <w:szCs w:val="24"/>
        </w:rPr>
        <w:t xml:space="preserve">ough donated sperm, </w:t>
      </w:r>
      <w:proofErr w:type="gramStart"/>
      <w:r w:rsidR="00D83D07" w:rsidRPr="009E5EB2">
        <w:rPr>
          <w:rFonts w:ascii="Times New Roman" w:hAnsi="Times New Roman" w:cs="Times New Roman"/>
          <w:szCs w:val="24"/>
        </w:rPr>
        <w:t>embryos</w:t>
      </w:r>
      <w:proofErr w:type="gramEnd"/>
      <w:r w:rsidR="00D83D07" w:rsidRPr="009E5EB2">
        <w:rPr>
          <w:rFonts w:ascii="Times New Roman" w:hAnsi="Times New Roman" w:cs="Times New Roman"/>
          <w:szCs w:val="24"/>
        </w:rPr>
        <w:t xml:space="preserve"> or eggs.</w:t>
      </w:r>
      <w:r w:rsidR="007525B0" w:rsidRPr="009E5EB2">
        <w:rPr>
          <w:rFonts w:ascii="Times New Roman" w:hAnsi="Times New Roman" w:cs="Times New Roman"/>
          <w:szCs w:val="24"/>
        </w:rPr>
        <w:t xml:space="preserve"> It also involves certain duty for considering the welfare of the child at the time of providing fertility treatment.</w:t>
      </w:r>
      <w:r w:rsidR="00C0675B" w:rsidRPr="009E5EB2">
        <w:rPr>
          <w:rFonts w:ascii="Times New Roman" w:hAnsi="Times New Roman" w:cs="Times New Roman"/>
          <w:szCs w:val="24"/>
        </w:rPr>
        <w:t xml:space="preserve"> </w:t>
      </w:r>
      <w:r w:rsidR="00370A30" w:rsidRPr="009E5EB2">
        <w:rPr>
          <w:rFonts w:ascii="Times New Roman" w:hAnsi="Times New Roman" w:cs="Times New Roman"/>
          <w:szCs w:val="24"/>
        </w:rPr>
        <w:t>These legislations</w:t>
      </w:r>
      <w:r w:rsidR="00C0675B" w:rsidRPr="009E5EB2">
        <w:rPr>
          <w:rFonts w:ascii="Times New Roman" w:hAnsi="Times New Roman" w:cs="Times New Roman"/>
          <w:szCs w:val="24"/>
        </w:rPr>
        <w:t xml:space="preserve"> are also applicable in England and Wales </w:t>
      </w:r>
      <w:r w:rsidR="000B6238">
        <w:rPr>
          <w:rFonts w:ascii="Times New Roman" w:hAnsi="Times New Roman" w:cs="Times New Roman"/>
          <w:szCs w:val="24"/>
        </w:rPr>
        <w:t>and</w:t>
      </w:r>
      <w:r w:rsidR="00C0675B" w:rsidRPr="009E5EB2">
        <w:rPr>
          <w:rFonts w:ascii="Times New Roman" w:hAnsi="Times New Roman" w:cs="Times New Roman"/>
          <w:szCs w:val="24"/>
        </w:rPr>
        <w:t xml:space="preserve"> pro</w:t>
      </w:r>
      <w:r w:rsidR="000B6238">
        <w:rPr>
          <w:rFonts w:ascii="Times New Roman" w:hAnsi="Times New Roman" w:cs="Times New Roman"/>
          <w:szCs w:val="24"/>
        </w:rPr>
        <w:t>tect</w:t>
      </w:r>
      <w:r w:rsidR="00C0675B" w:rsidRPr="009E5EB2">
        <w:rPr>
          <w:rFonts w:ascii="Times New Roman" w:hAnsi="Times New Roman" w:cs="Times New Roman"/>
          <w:szCs w:val="24"/>
        </w:rPr>
        <w:t xml:space="preserve"> the child who ha</w:t>
      </w:r>
      <w:r w:rsidR="000B6238">
        <w:rPr>
          <w:rFonts w:ascii="Times New Roman" w:hAnsi="Times New Roman" w:cs="Times New Roman"/>
          <w:szCs w:val="24"/>
        </w:rPr>
        <w:t>s</w:t>
      </w:r>
      <w:r w:rsidR="00C0675B" w:rsidRPr="009E5EB2">
        <w:rPr>
          <w:rFonts w:ascii="Times New Roman" w:hAnsi="Times New Roman" w:cs="Times New Roman"/>
          <w:szCs w:val="24"/>
        </w:rPr>
        <w:t xml:space="preserve"> been born th</w:t>
      </w:r>
      <w:r w:rsidR="000B6238">
        <w:rPr>
          <w:rFonts w:ascii="Times New Roman" w:hAnsi="Times New Roman" w:cs="Times New Roman"/>
          <w:szCs w:val="24"/>
        </w:rPr>
        <w:t>r</w:t>
      </w:r>
      <w:r w:rsidR="00C0675B" w:rsidRPr="009E5EB2">
        <w:rPr>
          <w:rFonts w:ascii="Times New Roman" w:hAnsi="Times New Roman" w:cs="Times New Roman"/>
          <w:szCs w:val="24"/>
        </w:rPr>
        <w:t>ough such procedures.</w:t>
      </w:r>
    </w:p>
    <w:p w14:paraId="21012511" w14:textId="7A080501" w:rsidR="00370A30" w:rsidRPr="009E5EB2" w:rsidRDefault="00370A30"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 xml:space="preserve">Moreover, </w:t>
      </w:r>
      <w:r w:rsidR="00D57117" w:rsidRPr="009E5EB2">
        <w:rPr>
          <w:rFonts w:ascii="Times New Roman" w:hAnsi="Times New Roman" w:cs="Times New Roman"/>
          <w:szCs w:val="24"/>
        </w:rPr>
        <w:t xml:space="preserve">there is the </w:t>
      </w:r>
      <w:r w:rsidR="00D57117" w:rsidRPr="009E5EB2">
        <w:rPr>
          <w:rFonts w:ascii="Times New Roman" w:hAnsi="Times New Roman" w:cs="Times New Roman"/>
          <w:i/>
          <w:iCs/>
          <w:szCs w:val="24"/>
        </w:rPr>
        <w:t>Human Rights Act 1998</w:t>
      </w:r>
      <w:r w:rsidR="003C5A8C" w:rsidRPr="009E5EB2">
        <w:rPr>
          <w:rFonts w:ascii="Times New Roman" w:hAnsi="Times New Roman" w:cs="Times New Roman"/>
          <w:szCs w:val="24"/>
        </w:rPr>
        <w:t xml:space="preserve"> which has been incorporated in </w:t>
      </w:r>
      <w:r w:rsidR="000B6238">
        <w:rPr>
          <w:rFonts w:ascii="Times New Roman" w:hAnsi="Times New Roman" w:cs="Times New Roman"/>
          <w:szCs w:val="24"/>
        </w:rPr>
        <w:t xml:space="preserve">the </w:t>
      </w:r>
      <w:r w:rsidR="003C5A8C" w:rsidRPr="009E5EB2">
        <w:rPr>
          <w:rFonts w:ascii="Times New Roman" w:hAnsi="Times New Roman" w:cs="Times New Roman"/>
          <w:szCs w:val="24"/>
        </w:rPr>
        <w:t>UK</w:t>
      </w:r>
      <w:r w:rsidR="00DF592C" w:rsidRPr="009E5EB2">
        <w:rPr>
          <w:rFonts w:ascii="Times New Roman" w:hAnsi="Times New Roman" w:cs="Times New Roman"/>
          <w:szCs w:val="24"/>
        </w:rPr>
        <w:t xml:space="preserve"> and it stated the rights related to European Convention on Human Rights</w:t>
      </w:r>
      <w:r w:rsidR="009D5665" w:rsidRPr="009E5EB2">
        <w:rPr>
          <w:rFonts w:ascii="Times New Roman" w:hAnsi="Times New Roman" w:cs="Times New Roman"/>
          <w:szCs w:val="24"/>
        </w:rPr>
        <w:t xml:space="preserve"> (Dickson et al., 2021)</w:t>
      </w:r>
      <w:r w:rsidR="00DF592C" w:rsidRPr="009E5EB2">
        <w:rPr>
          <w:rFonts w:ascii="Times New Roman" w:hAnsi="Times New Roman" w:cs="Times New Roman"/>
          <w:szCs w:val="24"/>
        </w:rPr>
        <w:t>.</w:t>
      </w:r>
      <w:r w:rsidR="009B4DF0" w:rsidRPr="009E5EB2">
        <w:rPr>
          <w:rFonts w:ascii="Times New Roman" w:hAnsi="Times New Roman" w:cs="Times New Roman"/>
          <w:szCs w:val="24"/>
        </w:rPr>
        <w:t xml:space="preserve"> This Act provides </w:t>
      </w:r>
      <w:r w:rsidR="000B6238">
        <w:rPr>
          <w:rFonts w:ascii="Times New Roman" w:hAnsi="Times New Roman" w:cs="Times New Roman"/>
          <w:szCs w:val="24"/>
        </w:rPr>
        <w:t xml:space="preserve">a </w:t>
      </w:r>
      <w:r w:rsidR="009B4DF0" w:rsidRPr="009E5EB2">
        <w:rPr>
          <w:rFonts w:ascii="Times New Roman" w:hAnsi="Times New Roman" w:cs="Times New Roman"/>
          <w:szCs w:val="24"/>
        </w:rPr>
        <w:t>remedy concerning the breach of the Convention</w:t>
      </w:r>
      <w:r w:rsidR="0022298C" w:rsidRPr="009E5EB2">
        <w:rPr>
          <w:rFonts w:ascii="Times New Roman" w:hAnsi="Times New Roman" w:cs="Times New Roman"/>
          <w:szCs w:val="24"/>
        </w:rPr>
        <w:t xml:space="preserve"> where certain rights ha</w:t>
      </w:r>
      <w:r w:rsidR="000B6238">
        <w:rPr>
          <w:rFonts w:ascii="Times New Roman" w:hAnsi="Times New Roman" w:cs="Times New Roman"/>
          <w:szCs w:val="24"/>
        </w:rPr>
        <w:t>ve</w:t>
      </w:r>
      <w:r w:rsidR="0022298C" w:rsidRPr="009E5EB2">
        <w:rPr>
          <w:rFonts w:ascii="Times New Roman" w:hAnsi="Times New Roman" w:cs="Times New Roman"/>
          <w:szCs w:val="24"/>
        </w:rPr>
        <w:t xml:space="preserve"> been available to UK courts.</w:t>
      </w:r>
      <w:r w:rsidR="005C24E1" w:rsidRPr="009E5EB2">
        <w:rPr>
          <w:rFonts w:ascii="Times New Roman" w:hAnsi="Times New Roman" w:cs="Times New Roman"/>
          <w:szCs w:val="24"/>
        </w:rPr>
        <w:t xml:space="preserve"> The Act states that it is unlawful when any kind of public body</w:t>
      </w:r>
      <w:r w:rsidR="008E1F3D" w:rsidRPr="009E5EB2">
        <w:rPr>
          <w:rFonts w:ascii="Times New Roman" w:hAnsi="Times New Roman" w:cs="Times New Roman"/>
          <w:szCs w:val="24"/>
        </w:rPr>
        <w:t xml:space="preserve"> act</w:t>
      </w:r>
      <w:r w:rsidR="000B6238">
        <w:rPr>
          <w:rFonts w:ascii="Times New Roman" w:hAnsi="Times New Roman" w:cs="Times New Roman"/>
          <w:szCs w:val="24"/>
        </w:rPr>
        <w:t>s</w:t>
      </w:r>
      <w:r w:rsidR="008E1F3D" w:rsidRPr="009E5EB2">
        <w:rPr>
          <w:rFonts w:ascii="Times New Roman" w:hAnsi="Times New Roman" w:cs="Times New Roman"/>
          <w:szCs w:val="24"/>
        </w:rPr>
        <w:t xml:space="preserve"> incompatible </w:t>
      </w:r>
      <w:r w:rsidR="000B6238">
        <w:rPr>
          <w:rFonts w:ascii="Times New Roman" w:hAnsi="Times New Roman" w:cs="Times New Roman"/>
          <w:szCs w:val="24"/>
        </w:rPr>
        <w:t>with</w:t>
      </w:r>
      <w:r w:rsidR="008E1F3D" w:rsidRPr="009E5EB2">
        <w:rPr>
          <w:rFonts w:ascii="Times New Roman" w:hAnsi="Times New Roman" w:cs="Times New Roman"/>
          <w:szCs w:val="24"/>
        </w:rPr>
        <w:t xml:space="preserve"> the convention, irrespective of the words that ha</w:t>
      </w:r>
      <w:r w:rsidR="000B6238">
        <w:rPr>
          <w:rFonts w:ascii="Times New Roman" w:hAnsi="Times New Roman" w:cs="Times New Roman"/>
          <w:szCs w:val="24"/>
        </w:rPr>
        <w:t>ve</w:t>
      </w:r>
      <w:r w:rsidR="008E1F3D" w:rsidRPr="009E5EB2">
        <w:rPr>
          <w:rFonts w:ascii="Times New Roman" w:hAnsi="Times New Roman" w:cs="Times New Roman"/>
          <w:szCs w:val="24"/>
        </w:rPr>
        <w:t xml:space="preserve"> been given in primary legislation which does not involve any choice.</w:t>
      </w:r>
      <w:r w:rsidR="006A3335" w:rsidRPr="009E5EB2">
        <w:rPr>
          <w:rFonts w:ascii="Times New Roman" w:hAnsi="Times New Roman" w:cs="Times New Roman"/>
          <w:szCs w:val="24"/>
        </w:rPr>
        <w:t xml:space="preserve"> All the relevant decision concerning such breach has been undertaken by the judiciary</w:t>
      </w:r>
      <w:r w:rsidR="00877D85" w:rsidRPr="009E5EB2">
        <w:rPr>
          <w:rFonts w:ascii="Times New Roman" w:hAnsi="Times New Roman" w:cs="Times New Roman"/>
          <w:szCs w:val="24"/>
        </w:rPr>
        <w:t xml:space="preserve"> and they are also involved in </w:t>
      </w:r>
      <w:r w:rsidR="000B6238">
        <w:rPr>
          <w:rFonts w:ascii="Times New Roman" w:hAnsi="Times New Roman" w:cs="Times New Roman"/>
          <w:szCs w:val="24"/>
        </w:rPr>
        <w:t xml:space="preserve">the </w:t>
      </w:r>
      <w:r w:rsidR="00877D85" w:rsidRPr="009E5EB2">
        <w:rPr>
          <w:rFonts w:ascii="Times New Roman" w:hAnsi="Times New Roman" w:cs="Times New Roman"/>
          <w:szCs w:val="24"/>
        </w:rPr>
        <w:t>interpretation of legislation</w:t>
      </w:r>
      <w:r w:rsidR="001674B8" w:rsidRPr="009E5EB2">
        <w:rPr>
          <w:rFonts w:ascii="Times New Roman" w:hAnsi="Times New Roman" w:cs="Times New Roman"/>
          <w:szCs w:val="24"/>
        </w:rPr>
        <w:t xml:space="preserve"> that would be compatible with European Convention rights.</w:t>
      </w:r>
    </w:p>
    <w:p w14:paraId="0B89EF6D" w14:textId="78288DD1" w:rsidR="009C103D" w:rsidRPr="009E5EB2" w:rsidRDefault="009C103D"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It has been seen that the parties that have cross-jurisdictional assets as well as interests then they are required to carefully consider the jurisdiction based upon the issue related to divorce along with dissolution proceedings.</w:t>
      </w:r>
      <w:r w:rsidR="009021DF" w:rsidRPr="009E5EB2">
        <w:rPr>
          <w:rFonts w:ascii="Times New Roman" w:hAnsi="Times New Roman" w:cs="Times New Roman"/>
          <w:szCs w:val="24"/>
        </w:rPr>
        <w:t xml:space="preserve"> It has been seen that the terminologies that have been used in Divorce, Dissolution and Separation Act 2020 are such that fulfil the needs related to the modern world.</w:t>
      </w:r>
      <w:r w:rsidR="00C422D3" w:rsidRPr="009E5EB2">
        <w:rPr>
          <w:rFonts w:ascii="Times New Roman" w:hAnsi="Times New Roman" w:cs="Times New Roman"/>
          <w:szCs w:val="24"/>
        </w:rPr>
        <w:t xml:space="preserve"> As in the case of </w:t>
      </w:r>
      <w:r w:rsidR="00C422D3" w:rsidRPr="009E5EB2">
        <w:rPr>
          <w:rFonts w:ascii="Times New Roman" w:hAnsi="Times New Roman" w:cs="Times New Roman"/>
          <w:i/>
          <w:iCs/>
          <w:szCs w:val="24"/>
        </w:rPr>
        <w:t>Owens v Owens [2018] UKSC 41</w:t>
      </w:r>
      <w:r w:rsidR="007B22AD" w:rsidRPr="009E5EB2">
        <w:rPr>
          <w:rFonts w:ascii="Times New Roman" w:hAnsi="Times New Roman" w:cs="Times New Roman"/>
          <w:szCs w:val="24"/>
        </w:rPr>
        <w:t xml:space="preserve"> involved a long-running campaign based upon the reforms but it has been seen that the change has been prompted </w:t>
      </w:r>
      <w:r w:rsidR="000B6238">
        <w:rPr>
          <w:rFonts w:ascii="Times New Roman" w:hAnsi="Times New Roman" w:cs="Times New Roman"/>
          <w:szCs w:val="24"/>
        </w:rPr>
        <w:t>by</w:t>
      </w:r>
      <w:r w:rsidR="007B22AD" w:rsidRPr="009E5EB2">
        <w:rPr>
          <w:rFonts w:ascii="Times New Roman" w:hAnsi="Times New Roman" w:cs="Times New Roman"/>
          <w:szCs w:val="24"/>
        </w:rPr>
        <w:t xml:space="preserve"> the decision of the case.</w:t>
      </w:r>
      <w:r w:rsidR="003331B4" w:rsidRPr="009E5EB2">
        <w:rPr>
          <w:rFonts w:ascii="Times New Roman" w:hAnsi="Times New Roman" w:cs="Times New Roman"/>
          <w:szCs w:val="24"/>
        </w:rPr>
        <w:t xml:space="preserve"> The wife had ma</w:t>
      </w:r>
      <w:r w:rsidR="000B6238">
        <w:rPr>
          <w:rFonts w:ascii="Times New Roman" w:hAnsi="Times New Roman" w:cs="Times New Roman"/>
          <w:szCs w:val="24"/>
        </w:rPr>
        <w:t>d</w:t>
      </w:r>
      <w:r w:rsidR="003331B4" w:rsidRPr="009E5EB2">
        <w:rPr>
          <w:rFonts w:ascii="Times New Roman" w:hAnsi="Times New Roman" w:cs="Times New Roman"/>
          <w:szCs w:val="24"/>
        </w:rPr>
        <w:t>e a petition regarding the divorce based upon the reason that their marriage has been irretrievably broke</w:t>
      </w:r>
      <w:r w:rsidR="00CC31D0" w:rsidRPr="009E5EB2">
        <w:rPr>
          <w:rFonts w:ascii="Times New Roman" w:hAnsi="Times New Roman" w:cs="Times New Roman"/>
          <w:szCs w:val="24"/>
        </w:rPr>
        <w:t>n</w:t>
      </w:r>
      <w:r w:rsidR="003331B4" w:rsidRPr="009E5EB2">
        <w:rPr>
          <w:rFonts w:ascii="Times New Roman" w:hAnsi="Times New Roman" w:cs="Times New Roman"/>
          <w:szCs w:val="24"/>
        </w:rPr>
        <w:t xml:space="preserve"> due to the result of </w:t>
      </w:r>
      <w:r w:rsidR="000B6238">
        <w:rPr>
          <w:rFonts w:ascii="Times New Roman" w:hAnsi="Times New Roman" w:cs="Times New Roman"/>
          <w:szCs w:val="24"/>
        </w:rPr>
        <w:t xml:space="preserve">the </w:t>
      </w:r>
      <w:r w:rsidR="003331B4" w:rsidRPr="009E5EB2">
        <w:rPr>
          <w:rFonts w:ascii="Times New Roman" w:hAnsi="Times New Roman" w:cs="Times New Roman"/>
          <w:szCs w:val="24"/>
        </w:rPr>
        <w:t xml:space="preserve">behaviour of </w:t>
      </w:r>
      <w:r w:rsidR="000B6238">
        <w:rPr>
          <w:rFonts w:ascii="Times New Roman" w:hAnsi="Times New Roman" w:cs="Times New Roman"/>
          <w:szCs w:val="24"/>
        </w:rPr>
        <w:lastRenderedPageBreak/>
        <w:t xml:space="preserve">the </w:t>
      </w:r>
      <w:r w:rsidR="003331B4" w:rsidRPr="009E5EB2">
        <w:rPr>
          <w:rFonts w:ascii="Times New Roman" w:hAnsi="Times New Roman" w:cs="Times New Roman"/>
          <w:szCs w:val="24"/>
        </w:rPr>
        <w:t>husband.</w:t>
      </w:r>
      <w:r w:rsidR="00EF6DBE" w:rsidRPr="009E5EB2">
        <w:rPr>
          <w:rFonts w:ascii="Times New Roman" w:hAnsi="Times New Roman" w:cs="Times New Roman"/>
          <w:szCs w:val="24"/>
        </w:rPr>
        <w:t xml:space="preserve"> This is the reason that wife is not able to live with her husband.</w:t>
      </w:r>
      <w:r w:rsidR="00B10AE2" w:rsidRPr="009E5EB2">
        <w:rPr>
          <w:rFonts w:ascii="Times New Roman" w:hAnsi="Times New Roman" w:cs="Times New Roman"/>
          <w:szCs w:val="24"/>
        </w:rPr>
        <w:t xml:space="preserve"> Therefore, </w:t>
      </w:r>
      <w:r w:rsidR="000B6238">
        <w:rPr>
          <w:rFonts w:ascii="Times New Roman" w:hAnsi="Times New Roman" w:cs="Times New Roman"/>
          <w:szCs w:val="24"/>
        </w:rPr>
        <w:t xml:space="preserve">if </w:t>
      </w:r>
      <w:r w:rsidR="00B10AE2" w:rsidRPr="009E5EB2">
        <w:rPr>
          <w:rFonts w:ascii="Times New Roman" w:hAnsi="Times New Roman" w:cs="Times New Roman"/>
          <w:szCs w:val="24"/>
        </w:rPr>
        <w:t xml:space="preserve">a defence from the side of the husband has been claimed then it has not been irretrievably broken. The petition of </w:t>
      </w:r>
      <w:r w:rsidR="000B6238">
        <w:rPr>
          <w:rFonts w:ascii="Times New Roman" w:hAnsi="Times New Roman" w:cs="Times New Roman"/>
          <w:szCs w:val="24"/>
        </w:rPr>
        <w:t xml:space="preserve">the </w:t>
      </w:r>
      <w:r w:rsidR="00B10AE2" w:rsidRPr="009E5EB2">
        <w:rPr>
          <w:rFonts w:ascii="Times New Roman" w:hAnsi="Times New Roman" w:cs="Times New Roman"/>
          <w:szCs w:val="24"/>
        </w:rPr>
        <w:t>wife has been dismissed by the court as the wife has failed in proving such bad behaviour of her husband.</w:t>
      </w:r>
      <w:r w:rsidR="009A0CB9" w:rsidRPr="009E5EB2">
        <w:rPr>
          <w:rFonts w:ascii="Times New Roman" w:hAnsi="Times New Roman" w:cs="Times New Roman"/>
          <w:szCs w:val="24"/>
        </w:rPr>
        <w:t xml:space="preserve"> Later, it has b</w:t>
      </w:r>
      <w:r w:rsidR="000B6238">
        <w:rPr>
          <w:rFonts w:ascii="Times New Roman" w:hAnsi="Times New Roman" w:cs="Times New Roman"/>
          <w:szCs w:val="24"/>
        </w:rPr>
        <w:t>e</w:t>
      </w:r>
      <w:r w:rsidR="009A0CB9" w:rsidRPr="009E5EB2">
        <w:rPr>
          <w:rFonts w:ascii="Times New Roman" w:hAnsi="Times New Roman" w:cs="Times New Roman"/>
          <w:szCs w:val="24"/>
        </w:rPr>
        <w:t>en appealed to Supreme Court wh</w:t>
      </w:r>
      <w:r w:rsidR="000B6238">
        <w:rPr>
          <w:rFonts w:ascii="Times New Roman" w:hAnsi="Times New Roman" w:cs="Times New Roman"/>
          <w:szCs w:val="24"/>
        </w:rPr>
        <w:t>ich</w:t>
      </w:r>
      <w:r w:rsidR="009A0CB9" w:rsidRPr="009E5EB2">
        <w:rPr>
          <w:rFonts w:ascii="Times New Roman" w:hAnsi="Times New Roman" w:cs="Times New Roman"/>
          <w:szCs w:val="24"/>
        </w:rPr>
        <w:t xml:space="preserve"> stated that they are not able to change the laws which ha</w:t>
      </w:r>
      <w:r w:rsidR="000B6238">
        <w:rPr>
          <w:rFonts w:ascii="Times New Roman" w:hAnsi="Times New Roman" w:cs="Times New Roman"/>
          <w:szCs w:val="24"/>
        </w:rPr>
        <w:t>ve</w:t>
      </w:r>
      <w:r w:rsidR="009A0CB9" w:rsidRPr="009E5EB2">
        <w:rPr>
          <w:rFonts w:ascii="Times New Roman" w:hAnsi="Times New Roman" w:cs="Times New Roman"/>
          <w:szCs w:val="24"/>
        </w:rPr>
        <w:t xml:space="preserve"> been </w:t>
      </w:r>
      <w:r w:rsidR="00E92222" w:rsidRPr="009E5EB2">
        <w:rPr>
          <w:rFonts w:ascii="Times New Roman" w:hAnsi="Times New Roman" w:cs="Times New Roman"/>
          <w:szCs w:val="24"/>
        </w:rPr>
        <w:t>established</w:t>
      </w:r>
      <w:r w:rsidR="009A0CB9" w:rsidRPr="009E5EB2">
        <w:rPr>
          <w:rFonts w:ascii="Times New Roman" w:hAnsi="Times New Roman" w:cs="Times New Roman"/>
          <w:szCs w:val="24"/>
        </w:rPr>
        <w:t xml:space="preserve"> by the Parliament.</w:t>
      </w:r>
      <w:r w:rsidR="00E92222" w:rsidRPr="009E5EB2">
        <w:rPr>
          <w:rFonts w:ascii="Times New Roman" w:hAnsi="Times New Roman" w:cs="Times New Roman"/>
          <w:szCs w:val="24"/>
        </w:rPr>
        <w:t xml:space="preserve"> As the Supreme Court has the role of interpret</w:t>
      </w:r>
      <w:r w:rsidR="00207DB6">
        <w:rPr>
          <w:rFonts w:ascii="Times New Roman" w:hAnsi="Times New Roman" w:cs="Times New Roman"/>
          <w:szCs w:val="24"/>
        </w:rPr>
        <w:t>ing</w:t>
      </w:r>
      <w:r w:rsidR="00E92222" w:rsidRPr="009E5EB2">
        <w:rPr>
          <w:rFonts w:ascii="Times New Roman" w:hAnsi="Times New Roman" w:cs="Times New Roman"/>
          <w:szCs w:val="24"/>
        </w:rPr>
        <w:t xml:space="preserve"> and applying the relevant law.</w:t>
      </w:r>
      <w:r w:rsidR="00267F76" w:rsidRPr="009E5EB2">
        <w:rPr>
          <w:rFonts w:ascii="Times New Roman" w:hAnsi="Times New Roman" w:cs="Times New Roman"/>
          <w:szCs w:val="24"/>
        </w:rPr>
        <w:t xml:space="preserve"> Therefore, after the decision of the case, there was a new reform which has been accomplished and it involves more societal norms.</w:t>
      </w:r>
      <w:r w:rsidR="00D21A6D" w:rsidRPr="009E5EB2">
        <w:rPr>
          <w:rFonts w:ascii="Times New Roman" w:hAnsi="Times New Roman" w:cs="Times New Roman"/>
          <w:szCs w:val="24"/>
        </w:rPr>
        <w:t xml:space="preserve"> These are considered social, </w:t>
      </w:r>
      <w:proofErr w:type="gramStart"/>
      <w:r w:rsidR="00D21A6D" w:rsidRPr="009E5EB2">
        <w:rPr>
          <w:rFonts w:ascii="Times New Roman" w:hAnsi="Times New Roman" w:cs="Times New Roman"/>
          <w:szCs w:val="24"/>
        </w:rPr>
        <w:t>moral</w:t>
      </w:r>
      <w:proofErr w:type="gramEnd"/>
      <w:r w:rsidR="00D21A6D" w:rsidRPr="009E5EB2">
        <w:rPr>
          <w:rFonts w:ascii="Times New Roman" w:hAnsi="Times New Roman" w:cs="Times New Roman"/>
          <w:szCs w:val="24"/>
        </w:rPr>
        <w:t xml:space="preserve"> and economic factors that will make a direct contribution towards the divorce or dissolution proceedings.</w:t>
      </w:r>
    </w:p>
    <w:p w14:paraId="4A7E1AC0" w14:textId="236D4FDE" w:rsidR="00062FF3" w:rsidRPr="009E5EB2" w:rsidRDefault="00062FF3"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 xml:space="preserve">If the more attractive nature of the legislation has been seen then such reforms had led to </w:t>
      </w:r>
      <w:r w:rsidR="000B6238">
        <w:rPr>
          <w:rFonts w:ascii="Times New Roman" w:hAnsi="Times New Roman" w:cs="Times New Roman"/>
          <w:szCs w:val="24"/>
        </w:rPr>
        <w:t xml:space="preserve">an </w:t>
      </w:r>
      <w:r w:rsidRPr="009E5EB2">
        <w:rPr>
          <w:rFonts w:ascii="Times New Roman" w:hAnsi="Times New Roman" w:cs="Times New Roman"/>
          <w:szCs w:val="24"/>
        </w:rPr>
        <w:t>increase in the several number of applications regarding divorce or dissolution</w:t>
      </w:r>
      <w:r w:rsidR="009E5EB2" w:rsidRPr="009E5EB2">
        <w:rPr>
          <w:rFonts w:ascii="Times New Roman" w:hAnsi="Times New Roman" w:cs="Times New Roman"/>
          <w:szCs w:val="24"/>
        </w:rPr>
        <w:t xml:space="preserve"> (Aguirre, 2019)</w:t>
      </w:r>
      <w:r w:rsidRPr="009E5EB2">
        <w:rPr>
          <w:rFonts w:ascii="Times New Roman" w:hAnsi="Times New Roman" w:cs="Times New Roman"/>
          <w:szCs w:val="24"/>
        </w:rPr>
        <w:t>.</w:t>
      </w:r>
      <w:r w:rsidR="009069A0" w:rsidRPr="009E5EB2">
        <w:rPr>
          <w:rFonts w:ascii="Times New Roman" w:hAnsi="Times New Roman" w:cs="Times New Roman"/>
          <w:szCs w:val="24"/>
        </w:rPr>
        <w:t xml:space="preserve"> There are certain pros and cons of the new legislation</w:t>
      </w:r>
      <w:r w:rsidR="000C5827" w:rsidRPr="009E5EB2">
        <w:rPr>
          <w:rFonts w:ascii="Times New Roman" w:hAnsi="Times New Roman" w:cs="Times New Roman"/>
          <w:szCs w:val="24"/>
        </w:rPr>
        <w:t xml:space="preserve"> like the case when spouses have already grown apart and they have been </w:t>
      </w:r>
      <w:r w:rsidR="009E474C" w:rsidRPr="009E5EB2">
        <w:rPr>
          <w:rFonts w:ascii="Times New Roman" w:hAnsi="Times New Roman" w:cs="Times New Roman"/>
          <w:szCs w:val="24"/>
        </w:rPr>
        <w:t>separated</w:t>
      </w:r>
      <w:r w:rsidR="000C5827" w:rsidRPr="009E5EB2">
        <w:rPr>
          <w:rFonts w:ascii="Times New Roman" w:hAnsi="Times New Roman" w:cs="Times New Roman"/>
          <w:szCs w:val="24"/>
        </w:rPr>
        <w:t xml:space="preserve"> before issuing any proceedings.</w:t>
      </w:r>
      <w:r w:rsidR="009E474C" w:rsidRPr="009E5EB2">
        <w:rPr>
          <w:rFonts w:ascii="Times New Roman" w:hAnsi="Times New Roman" w:cs="Times New Roman"/>
          <w:szCs w:val="24"/>
        </w:rPr>
        <w:t xml:space="preserve">  It involves the reason that during such proceedings there is distress and animosity during the proceedings. However, </w:t>
      </w:r>
      <w:proofErr w:type="gramStart"/>
      <w:r w:rsidR="009E474C" w:rsidRPr="009E5EB2">
        <w:rPr>
          <w:rFonts w:ascii="Times New Roman" w:hAnsi="Times New Roman" w:cs="Times New Roman"/>
          <w:szCs w:val="24"/>
        </w:rPr>
        <w:t>no</w:t>
      </w:r>
      <w:proofErr w:type="gramEnd"/>
      <w:r w:rsidR="009E474C" w:rsidRPr="009E5EB2">
        <w:rPr>
          <w:rFonts w:ascii="Times New Roman" w:hAnsi="Times New Roman" w:cs="Times New Roman"/>
          <w:szCs w:val="24"/>
        </w:rPr>
        <w:t xml:space="preserve"> the couple has the option they can jointly through their action end the marriage along with civil partnerships.</w:t>
      </w:r>
      <w:r w:rsidR="008B7666" w:rsidRPr="009E5EB2">
        <w:rPr>
          <w:rFonts w:ascii="Times New Roman" w:hAnsi="Times New Roman" w:cs="Times New Roman"/>
          <w:szCs w:val="24"/>
        </w:rPr>
        <w:t xml:space="preserve"> There might be </w:t>
      </w:r>
      <w:r w:rsidR="000B6238">
        <w:rPr>
          <w:rFonts w:ascii="Times New Roman" w:hAnsi="Times New Roman" w:cs="Times New Roman"/>
          <w:szCs w:val="24"/>
        </w:rPr>
        <w:t xml:space="preserve">an </w:t>
      </w:r>
      <w:r w:rsidR="008B7666" w:rsidRPr="009E5EB2">
        <w:rPr>
          <w:rFonts w:ascii="Times New Roman" w:hAnsi="Times New Roman" w:cs="Times New Roman"/>
          <w:szCs w:val="24"/>
        </w:rPr>
        <w:t>inability faced by the person at the time of defending the proceedings</w:t>
      </w:r>
      <w:r w:rsidR="00476A1A" w:rsidRPr="009E5EB2">
        <w:rPr>
          <w:rFonts w:ascii="Times New Roman" w:hAnsi="Times New Roman" w:cs="Times New Roman"/>
          <w:szCs w:val="24"/>
        </w:rPr>
        <w:t xml:space="preserve"> where the person who ha</w:t>
      </w:r>
      <w:r w:rsidR="000B6238">
        <w:rPr>
          <w:rFonts w:ascii="Times New Roman" w:hAnsi="Times New Roman" w:cs="Times New Roman"/>
          <w:szCs w:val="24"/>
        </w:rPr>
        <w:t>s</w:t>
      </w:r>
      <w:r w:rsidR="00476A1A" w:rsidRPr="009E5EB2">
        <w:rPr>
          <w:rFonts w:ascii="Times New Roman" w:hAnsi="Times New Roman" w:cs="Times New Roman"/>
          <w:szCs w:val="24"/>
        </w:rPr>
        <w:t xml:space="preserve"> been </w:t>
      </w:r>
      <w:r w:rsidR="000B6238">
        <w:rPr>
          <w:rFonts w:ascii="Times New Roman" w:hAnsi="Times New Roman" w:cs="Times New Roman"/>
          <w:szCs w:val="24"/>
        </w:rPr>
        <w:t xml:space="preserve">a </w:t>
      </w:r>
      <w:r w:rsidR="00476A1A" w:rsidRPr="009E5EB2">
        <w:rPr>
          <w:rFonts w:ascii="Times New Roman" w:hAnsi="Times New Roman" w:cs="Times New Roman"/>
          <w:szCs w:val="24"/>
        </w:rPr>
        <w:t xml:space="preserve">victim of domestic abuse case then without any issue the </w:t>
      </w:r>
      <w:r w:rsidR="00D21F13" w:rsidRPr="009E5EB2">
        <w:rPr>
          <w:rFonts w:ascii="Times New Roman" w:hAnsi="Times New Roman" w:cs="Times New Roman"/>
          <w:szCs w:val="24"/>
        </w:rPr>
        <w:t>spouse</w:t>
      </w:r>
      <w:r w:rsidR="00476A1A" w:rsidRPr="009E5EB2">
        <w:rPr>
          <w:rFonts w:ascii="Times New Roman" w:hAnsi="Times New Roman" w:cs="Times New Roman"/>
          <w:szCs w:val="24"/>
        </w:rPr>
        <w:t xml:space="preserve"> would be able to defend.</w:t>
      </w:r>
      <w:r w:rsidR="00D21F13" w:rsidRPr="009E5EB2">
        <w:rPr>
          <w:rFonts w:ascii="Times New Roman" w:hAnsi="Times New Roman" w:cs="Times New Roman"/>
          <w:szCs w:val="24"/>
        </w:rPr>
        <w:t xml:space="preserve"> If it has been seen that the proceedings of divorce </w:t>
      </w:r>
      <w:r w:rsidR="000B6238">
        <w:rPr>
          <w:rFonts w:ascii="Times New Roman" w:hAnsi="Times New Roman" w:cs="Times New Roman"/>
          <w:szCs w:val="24"/>
        </w:rPr>
        <w:t xml:space="preserve">are </w:t>
      </w:r>
      <w:r w:rsidR="00D21F13" w:rsidRPr="009E5EB2">
        <w:rPr>
          <w:rFonts w:ascii="Times New Roman" w:hAnsi="Times New Roman" w:cs="Times New Roman"/>
          <w:szCs w:val="24"/>
        </w:rPr>
        <w:t xml:space="preserve">initiated by the parties on </w:t>
      </w:r>
      <w:r w:rsidR="000B6238">
        <w:rPr>
          <w:rFonts w:ascii="Times New Roman" w:hAnsi="Times New Roman" w:cs="Times New Roman"/>
          <w:szCs w:val="24"/>
        </w:rPr>
        <w:t xml:space="preserve">an </w:t>
      </w:r>
      <w:r w:rsidR="00D21F13" w:rsidRPr="009E5EB2">
        <w:rPr>
          <w:rFonts w:ascii="Times New Roman" w:hAnsi="Times New Roman" w:cs="Times New Roman"/>
          <w:szCs w:val="24"/>
        </w:rPr>
        <w:t>amicable basis then there are chances that discussion about finances and children will take place.</w:t>
      </w:r>
      <w:r w:rsidR="00ED0F96" w:rsidRPr="009E5EB2">
        <w:rPr>
          <w:rFonts w:ascii="Times New Roman" w:hAnsi="Times New Roman" w:cs="Times New Roman"/>
          <w:szCs w:val="24"/>
        </w:rPr>
        <w:t xml:space="preserve"> It will undo the relevant or it might be the positive progress and the result involved is switching a joint application to the concerning sole application.</w:t>
      </w:r>
      <w:r w:rsidR="000E53A5" w:rsidRPr="009E5EB2">
        <w:rPr>
          <w:rFonts w:ascii="Times New Roman" w:hAnsi="Times New Roman" w:cs="Times New Roman"/>
          <w:szCs w:val="24"/>
        </w:rPr>
        <w:t xml:space="preserve"> While the new minimum timeframe might be such that prolong the process for couples who are considered amicable then it will involve some agreement which will resolve the </w:t>
      </w:r>
      <w:r w:rsidR="007D60AB" w:rsidRPr="009E5EB2">
        <w:rPr>
          <w:rFonts w:ascii="Times New Roman" w:hAnsi="Times New Roman" w:cs="Times New Roman"/>
          <w:szCs w:val="24"/>
        </w:rPr>
        <w:t>issues</w:t>
      </w:r>
      <w:r w:rsidR="000E53A5" w:rsidRPr="009E5EB2">
        <w:rPr>
          <w:rFonts w:ascii="Times New Roman" w:hAnsi="Times New Roman" w:cs="Times New Roman"/>
          <w:szCs w:val="24"/>
        </w:rPr>
        <w:t xml:space="preserve"> regarding </w:t>
      </w:r>
      <w:r w:rsidR="007D60AB" w:rsidRPr="009E5EB2">
        <w:rPr>
          <w:rFonts w:ascii="Times New Roman" w:hAnsi="Times New Roman" w:cs="Times New Roman"/>
          <w:szCs w:val="24"/>
        </w:rPr>
        <w:t>finances</w:t>
      </w:r>
      <w:r w:rsidR="000E53A5" w:rsidRPr="009E5EB2">
        <w:rPr>
          <w:rFonts w:ascii="Times New Roman" w:hAnsi="Times New Roman" w:cs="Times New Roman"/>
          <w:szCs w:val="24"/>
        </w:rPr>
        <w:t xml:space="preserve"> and children</w:t>
      </w:r>
      <w:r w:rsidR="00441726" w:rsidRPr="009E5EB2">
        <w:rPr>
          <w:rFonts w:ascii="Times New Roman" w:hAnsi="Times New Roman" w:cs="Times New Roman"/>
          <w:szCs w:val="24"/>
        </w:rPr>
        <w:t>.</w:t>
      </w:r>
      <w:r w:rsidR="00B83783" w:rsidRPr="009E5EB2">
        <w:rPr>
          <w:rFonts w:ascii="Times New Roman" w:hAnsi="Times New Roman" w:cs="Times New Roman"/>
          <w:szCs w:val="24"/>
        </w:rPr>
        <w:t xml:space="preserve"> However, if the time has been increased then it will </w:t>
      </w:r>
      <w:r w:rsidR="00B83783" w:rsidRPr="009E5EB2">
        <w:rPr>
          <w:rFonts w:ascii="Times New Roman" w:hAnsi="Times New Roman" w:cs="Times New Roman"/>
          <w:szCs w:val="24"/>
        </w:rPr>
        <w:lastRenderedPageBreak/>
        <w:t xml:space="preserve">cause tension </w:t>
      </w:r>
      <w:r w:rsidR="000B6238">
        <w:rPr>
          <w:rFonts w:ascii="Times New Roman" w:hAnsi="Times New Roman" w:cs="Times New Roman"/>
          <w:szCs w:val="24"/>
        </w:rPr>
        <w:t>for</w:t>
      </w:r>
      <w:r w:rsidR="00B83783" w:rsidRPr="009E5EB2">
        <w:rPr>
          <w:rFonts w:ascii="Times New Roman" w:hAnsi="Times New Roman" w:cs="Times New Roman"/>
          <w:szCs w:val="24"/>
        </w:rPr>
        <w:t xml:space="preserve"> the couples as they are required to wait for months regarding the completion of the divorce or dissolution proceedings in the court.</w:t>
      </w:r>
    </w:p>
    <w:p w14:paraId="696A3ACF" w14:textId="4D529CE8" w:rsidR="000453F7" w:rsidRPr="009E5EB2" w:rsidRDefault="000453F7" w:rsidP="009E5EB2">
      <w:pPr>
        <w:spacing w:line="480" w:lineRule="auto"/>
        <w:jc w:val="both"/>
        <w:rPr>
          <w:rFonts w:ascii="Times New Roman" w:hAnsi="Times New Roman" w:cs="Times New Roman"/>
          <w:szCs w:val="24"/>
        </w:rPr>
      </w:pPr>
      <w:r w:rsidRPr="009E5EB2">
        <w:rPr>
          <w:rFonts w:ascii="Times New Roman" w:hAnsi="Times New Roman" w:cs="Times New Roman"/>
          <w:szCs w:val="24"/>
        </w:rPr>
        <w:t>It has been concluded that</w:t>
      </w:r>
      <w:r w:rsidR="00945DC0" w:rsidRPr="009E5EB2">
        <w:rPr>
          <w:rFonts w:ascii="Times New Roman" w:hAnsi="Times New Roman" w:cs="Times New Roman"/>
          <w:szCs w:val="24"/>
        </w:rPr>
        <w:t xml:space="preserve"> the bill has been introduced for </w:t>
      </w:r>
      <w:r w:rsidR="000B6238">
        <w:rPr>
          <w:rFonts w:ascii="Times New Roman" w:hAnsi="Times New Roman" w:cs="Times New Roman"/>
          <w:szCs w:val="24"/>
        </w:rPr>
        <w:t xml:space="preserve">a </w:t>
      </w:r>
      <w:r w:rsidR="00945DC0" w:rsidRPr="009E5EB2">
        <w:rPr>
          <w:rFonts w:ascii="Times New Roman" w:hAnsi="Times New Roman" w:cs="Times New Roman"/>
          <w:szCs w:val="24"/>
        </w:rPr>
        <w:t>married couple who wanted to opt for divorce or dissolution of their marriage</w:t>
      </w:r>
      <w:r w:rsidR="008508E7" w:rsidRPr="009E5EB2">
        <w:rPr>
          <w:rFonts w:ascii="Times New Roman" w:hAnsi="Times New Roman" w:cs="Times New Roman"/>
          <w:szCs w:val="24"/>
        </w:rPr>
        <w:t>.</w:t>
      </w:r>
      <w:r w:rsidR="00FF545C" w:rsidRPr="009E5EB2">
        <w:rPr>
          <w:rFonts w:ascii="Times New Roman" w:hAnsi="Times New Roman" w:cs="Times New Roman"/>
          <w:szCs w:val="24"/>
        </w:rPr>
        <w:t xml:space="preserve"> As determined in the paper, the aim of </w:t>
      </w:r>
      <w:r w:rsidR="000B6238">
        <w:rPr>
          <w:rFonts w:ascii="Times New Roman" w:hAnsi="Times New Roman" w:cs="Times New Roman"/>
          <w:szCs w:val="24"/>
        </w:rPr>
        <w:t xml:space="preserve">the </w:t>
      </w:r>
      <w:r w:rsidR="00FF545C" w:rsidRPr="009E5EB2">
        <w:rPr>
          <w:rFonts w:ascii="Times New Roman" w:hAnsi="Times New Roman" w:cs="Times New Roman"/>
          <w:szCs w:val="24"/>
        </w:rPr>
        <w:t xml:space="preserve">Divorce, Dissolution and Separation Act 2020 is to make certain amendments </w:t>
      </w:r>
      <w:r w:rsidR="000B6238">
        <w:rPr>
          <w:rFonts w:ascii="Times New Roman" w:hAnsi="Times New Roman" w:cs="Times New Roman"/>
          <w:szCs w:val="24"/>
        </w:rPr>
        <w:t>to</w:t>
      </w:r>
      <w:r w:rsidR="00FF545C" w:rsidRPr="009E5EB2">
        <w:rPr>
          <w:rFonts w:ascii="Times New Roman" w:hAnsi="Times New Roman" w:cs="Times New Roman"/>
          <w:szCs w:val="24"/>
        </w:rPr>
        <w:t xml:space="preserve"> the legal provisions concerning to Civil Partnership Act 2004 along with Matrimonial Causes Act 1973.</w:t>
      </w:r>
      <w:r w:rsidR="005C4B7F" w:rsidRPr="009E5EB2">
        <w:rPr>
          <w:rFonts w:ascii="Times New Roman" w:hAnsi="Times New Roman" w:cs="Times New Roman"/>
          <w:szCs w:val="24"/>
        </w:rPr>
        <w:t xml:space="preserve"> The Act is considered as beneficial towards cases where one of the party has unreasonable behaviour towards </w:t>
      </w:r>
      <w:r w:rsidR="000B6238">
        <w:rPr>
          <w:rFonts w:ascii="Times New Roman" w:hAnsi="Times New Roman" w:cs="Times New Roman"/>
          <w:szCs w:val="24"/>
        </w:rPr>
        <w:t>an</w:t>
      </w:r>
      <w:r w:rsidR="005C4B7F" w:rsidRPr="009E5EB2">
        <w:rPr>
          <w:rFonts w:ascii="Times New Roman" w:hAnsi="Times New Roman" w:cs="Times New Roman"/>
          <w:szCs w:val="24"/>
        </w:rPr>
        <w:t>other and conflicts between them has arisen due to this they wanted to make certain negotiations.</w:t>
      </w:r>
      <w:r w:rsidR="00B20083" w:rsidRPr="009E5EB2">
        <w:rPr>
          <w:rFonts w:ascii="Times New Roman" w:hAnsi="Times New Roman" w:cs="Times New Roman"/>
          <w:szCs w:val="24"/>
        </w:rPr>
        <w:t xml:space="preserve"> It has been seen that no-fault provisions determined in the new legislation will cement England and  Wales as </w:t>
      </w:r>
      <w:r w:rsidR="000B6238">
        <w:rPr>
          <w:rFonts w:ascii="Times New Roman" w:hAnsi="Times New Roman" w:cs="Times New Roman"/>
          <w:szCs w:val="24"/>
        </w:rPr>
        <w:t xml:space="preserve">the </w:t>
      </w:r>
      <w:r w:rsidR="00B20083" w:rsidRPr="009E5EB2">
        <w:rPr>
          <w:rFonts w:ascii="Times New Roman" w:hAnsi="Times New Roman" w:cs="Times New Roman"/>
          <w:szCs w:val="24"/>
        </w:rPr>
        <w:t xml:space="preserve">divorce capital </w:t>
      </w:r>
      <w:r w:rsidR="000B6238">
        <w:rPr>
          <w:rFonts w:ascii="Times New Roman" w:hAnsi="Times New Roman" w:cs="Times New Roman"/>
          <w:szCs w:val="24"/>
        </w:rPr>
        <w:t>of</w:t>
      </w:r>
      <w:r w:rsidR="00B20083" w:rsidRPr="009E5EB2">
        <w:rPr>
          <w:rFonts w:ascii="Times New Roman" w:hAnsi="Times New Roman" w:cs="Times New Roman"/>
          <w:szCs w:val="24"/>
        </w:rPr>
        <w:t xml:space="preserve"> the world.</w:t>
      </w:r>
      <w:r w:rsidR="00B23405" w:rsidRPr="009E5EB2">
        <w:rPr>
          <w:rFonts w:ascii="Times New Roman" w:hAnsi="Times New Roman" w:cs="Times New Roman"/>
          <w:szCs w:val="24"/>
        </w:rPr>
        <w:t xml:space="preserve"> However, there might be consequences regarding such changes that the legislative framework would be such that it will be more capable in terms of removing the ill-feeling as well as stigma which has associated with dissolution as well as divorce </w:t>
      </w:r>
      <w:r w:rsidR="00AC6176" w:rsidRPr="009E5EB2">
        <w:rPr>
          <w:rFonts w:ascii="Times New Roman" w:hAnsi="Times New Roman" w:cs="Times New Roman"/>
          <w:szCs w:val="24"/>
        </w:rPr>
        <w:t>irrespective</w:t>
      </w:r>
      <w:r w:rsidR="00B23405" w:rsidRPr="009E5EB2">
        <w:rPr>
          <w:rFonts w:ascii="Times New Roman" w:hAnsi="Times New Roman" w:cs="Times New Roman"/>
          <w:szCs w:val="24"/>
        </w:rPr>
        <w:t xml:space="preserve"> of exacerbating it by the couples.</w:t>
      </w:r>
    </w:p>
    <w:p w14:paraId="71D98F1D" w14:textId="77777777" w:rsidR="00BB10E6" w:rsidRPr="009E5EB2" w:rsidRDefault="00BB10E6" w:rsidP="009E5EB2">
      <w:pPr>
        <w:spacing w:line="480" w:lineRule="auto"/>
        <w:rPr>
          <w:rFonts w:ascii="Times New Roman" w:hAnsi="Times New Roman" w:cs="Times New Roman"/>
          <w:szCs w:val="24"/>
        </w:rPr>
      </w:pPr>
      <w:r w:rsidRPr="009E5EB2">
        <w:rPr>
          <w:rFonts w:ascii="Times New Roman" w:hAnsi="Times New Roman" w:cs="Times New Roman"/>
          <w:szCs w:val="24"/>
        </w:rPr>
        <w:br w:type="page"/>
      </w:r>
    </w:p>
    <w:p w14:paraId="08F5F172" w14:textId="77777777" w:rsidR="00C9760C" w:rsidRDefault="00C9760C" w:rsidP="009E5EB2">
      <w:pPr>
        <w:spacing w:line="480" w:lineRule="auto"/>
        <w:jc w:val="both"/>
        <w:rPr>
          <w:rFonts w:ascii="Times New Roman" w:hAnsi="Times New Roman" w:cs="Times New Roman"/>
          <w:b/>
          <w:bCs/>
          <w:szCs w:val="24"/>
        </w:rPr>
      </w:pPr>
    </w:p>
    <w:p w14:paraId="519FCB66" w14:textId="5E3C5510" w:rsidR="000B6238" w:rsidRPr="009E5EB2" w:rsidRDefault="00AC6176" w:rsidP="009E5EB2">
      <w:pPr>
        <w:spacing w:line="480" w:lineRule="auto"/>
        <w:jc w:val="both"/>
        <w:rPr>
          <w:rFonts w:ascii="Times New Roman" w:hAnsi="Times New Roman" w:cs="Times New Roman"/>
          <w:b/>
          <w:bCs/>
          <w:szCs w:val="24"/>
        </w:rPr>
      </w:pPr>
      <w:r w:rsidRPr="009E5EB2">
        <w:rPr>
          <w:rFonts w:ascii="Times New Roman" w:hAnsi="Times New Roman" w:cs="Times New Roman"/>
          <w:b/>
          <w:bCs/>
          <w:szCs w:val="24"/>
        </w:rPr>
        <w:t>References</w:t>
      </w:r>
    </w:p>
    <w:p w14:paraId="76D24D73" w14:textId="1ADE4790" w:rsidR="00207DB6"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Aguirre, E., 2019. Do changes in divorce legislation have an impact on divorce rates? The case of unilateral divorce in Mexico. </w:t>
      </w:r>
      <w:r w:rsidRPr="009E5EB2">
        <w:rPr>
          <w:rFonts w:ascii="Times New Roman" w:hAnsi="Times New Roman" w:cs="Times New Roman"/>
          <w:i/>
          <w:iCs/>
          <w:color w:val="222222"/>
          <w:szCs w:val="24"/>
          <w:shd w:val="clear" w:color="auto" w:fill="FFFFFF"/>
        </w:rPr>
        <w:t>Latin American Economic Review</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28</w:t>
      </w:r>
      <w:r w:rsidRPr="009E5EB2">
        <w:rPr>
          <w:rFonts w:ascii="Times New Roman" w:hAnsi="Times New Roman" w:cs="Times New Roman"/>
          <w:color w:val="222222"/>
          <w:szCs w:val="24"/>
          <w:shd w:val="clear" w:color="auto" w:fill="FFFFFF"/>
        </w:rPr>
        <w:t>(1), p.9.</w:t>
      </w:r>
    </w:p>
    <w:p w14:paraId="7CF21EDF"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Akhtar, R.C., 2018. Modern traditions in Muslim marriage practices, exploring English narratives. </w:t>
      </w:r>
      <w:r w:rsidRPr="009E5EB2">
        <w:rPr>
          <w:rFonts w:ascii="Times New Roman" w:hAnsi="Times New Roman" w:cs="Times New Roman"/>
          <w:i/>
          <w:iCs/>
          <w:color w:val="222222"/>
          <w:szCs w:val="24"/>
          <w:shd w:val="clear" w:color="auto" w:fill="FFFFFF"/>
        </w:rPr>
        <w:t>Oxford journal of law and religion</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7</w:t>
      </w:r>
      <w:r w:rsidRPr="009E5EB2">
        <w:rPr>
          <w:rFonts w:ascii="Times New Roman" w:hAnsi="Times New Roman" w:cs="Times New Roman"/>
          <w:color w:val="222222"/>
          <w:szCs w:val="24"/>
          <w:shd w:val="clear" w:color="auto" w:fill="FFFFFF"/>
        </w:rPr>
        <w:t>(3), pp.427-454.</w:t>
      </w:r>
    </w:p>
    <w:p w14:paraId="6F975901"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Amodu, O.C., Salami, B.O. and Richter, M.S., 2018. Obstetric fistula policy in Nigeria: a critical discourse analysis. </w:t>
      </w:r>
      <w:r w:rsidRPr="009E5EB2">
        <w:rPr>
          <w:rFonts w:ascii="Times New Roman" w:hAnsi="Times New Roman" w:cs="Times New Roman"/>
          <w:i/>
          <w:iCs/>
          <w:color w:val="222222"/>
          <w:szCs w:val="24"/>
          <w:shd w:val="clear" w:color="auto" w:fill="FFFFFF"/>
        </w:rPr>
        <w:t>BMC pregnancy and childbirth</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18</w:t>
      </w:r>
      <w:r w:rsidRPr="009E5EB2">
        <w:rPr>
          <w:rFonts w:ascii="Times New Roman" w:hAnsi="Times New Roman" w:cs="Times New Roman"/>
          <w:color w:val="222222"/>
          <w:szCs w:val="24"/>
          <w:shd w:val="clear" w:color="auto" w:fill="FFFFFF"/>
        </w:rPr>
        <w:t>, pp.1-9.</w:t>
      </w:r>
    </w:p>
    <w:p w14:paraId="1C3E6F48"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Astuti, F.T., 2022. Legislation Of Divorce In Indonesia And United Kingdom (England And Wales): A Comparative Analysis.</w:t>
      </w:r>
    </w:p>
    <w:p w14:paraId="223FD0A2"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Dickson, B., McCrudden, C., McCormick, C., Killean, R. and Connolly, R., 2021. Evidence to the Independent Human Rights Act Review by QUB Human Rights Centre.</w:t>
      </w:r>
    </w:p>
    <w:p w14:paraId="0533A887"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Gabb, J., 2018. Unsettling lesbian motherhood: Critical reflections over a generation (1990–2015). </w:t>
      </w:r>
      <w:r w:rsidRPr="009E5EB2">
        <w:rPr>
          <w:rFonts w:ascii="Times New Roman" w:hAnsi="Times New Roman" w:cs="Times New Roman"/>
          <w:i/>
          <w:iCs/>
          <w:color w:val="222222"/>
          <w:szCs w:val="24"/>
          <w:shd w:val="clear" w:color="auto" w:fill="FFFFFF"/>
        </w:rPr>
        <w:t>Sexualities</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21</w:t>
      </w:r>
      <w:r w:rsidRPr="009E5EB2">
        <w:rPr>
          <w:rFonts w:ascii="Times New Roman" w:hAnsi="Times New Roman" w:cs="Times New Roman"/>
          <w:color w:val="222222"/>
          <w:szCs w:val="24"/>
          <w:shd w:val="clear" w:color="auto" w:fill="FFFFFF"/>
        </w:rPr>
        <w:t>(7), pp.1002-1020.</w:t>
      </w:r>
    </w:p>
    <w:p w14:paraId="29D4F612"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Gordon-Bouvier, E., 2020. The open future: analysing the temporality of autonomy in family law. </w:t>
      </w:r>
      <w:r w:rsidRPr="009E5EB2">
        <w:rPr>
          <w:rFonts w:ascii="Times New Roman" w:hAnsi="Times New Roman" w:cs="Times New Roman"/>
          <w:i/>
          <w:iCs/>
          <w:color w:val="222222"/>
          <w:szCs w:val="24"/>
          <w:shd w:val="clear" w:color="auto" w:fill="FFFFFF"/>
        </w:rPr>
        <w:t>Child and Family Law Quarterly</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32</w:t>
      </w:r>
      <w:r w:rsidRPr="009E5EB2">
        <w:rPr>
          <w:rFonts w:ascii="Times New Roman" w:hAnsi="Times New Roman" w:cs="Times New Roman"/>
          <w:color w:val="222222"/>
          <w:szCs w:val="24"/>
          <w:shd w:val="clear" w:color="auto" w:fill="FFFFFF"/>
        </w:rPr>
        <w:t>(1), p.75.</w:t>
      </w:r>
    </w:p>
    <w:p w14:paraId="69F0DEC3"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Koplin, J.J. and Savulescu, J., 2019. Time to rethink the law on part-human chimeras. </w:t>
      </w:r>
      <w:r w:rsidRPr="009E5EB2">
        <w:rPr>
          <w:rFonts w:ascii="Times New Roman" w:hAnsi="Times New Roman" w:cs="Times New Roman"/>
          <w:i/>
          <w:iCs/>
          <w:color w:val="222222"/>
          <w:szCs w:val="24"/>
          <w:shd w:val="clear" w:color="auto" w:fill="FFFFFF"/>
        </w:rPr>
        <w:t>Journal of Law and the Biosciences</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6</w:t>
      </w:r>
      <w:r w:rsidRPr="009E5EB2">
        <w:rPr>
          <w:rFonts w:ascii="Times New Roman" w:hAnsi="Times New Roman" w:cs="Times New Roman"/>
          <w:color w:val="222222"/>
          <w:szCs w:val="24"/>
          <w:shd w:val="clear" w:color="auto" w:fill="FFFFFF"/>
        </w:rPr>
        <w:t>(1), pp.37-50.</w:t>
      </w:r>
    </w:p>
    <w:p w14:paraId="589ED0F4" w14:textId="7777777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LeBlanc, A.J., Frost, D.M. and Bowen, K., 2018. Legal marriage, unequal recognition, and mental health among same‐sex couples. </w:t>
      </w:r>
      <w:r w:rsidRPr="009E5EB2">
        <w:rPr>
          <w:rFonts w:ascii="Times New Roman" w:hAnsi="Times New Roman" w:cs="Times New Roman"/>
          <w:i/>
          <w:iCs/>
          <w:color w:val="222222"/>
          <w:szCs w:val="24"/>
          <w:shd w:val="clear" w:color="auto" w:fill="FFFFFF"/>
        </w:rPr>
        <w:t>Journal of Marriage and Family</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80</w:t>
      </w:r>
      <w:r w:rsidRPr="009E5EB2">
        <w:rPr>
          <w:rFonts w:ascii="Times New Roman" w:hAnsi="Times New Roman" w:cs="Times New Roman"/>
          <w:color w:val="222222"/>
          <w:szCs w:val="24"/>
          <w:shd w:val="clear" w:color="auto" w:fill="FFFFFF"/>
        </w:rPr>
        <w:t>(2), pp.397-408.</w:t>
      </w:r>
    </w:p>
    <w:p w14:paraId="5FC312FB" w14:textId="189D2C17" w:rsidR="00207DB6" w:rsidRPr="009E5EB2"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t>Lowe, N., Douglas, G., Hitchings, E. and Taylor, R., 20</w:t>
      </w:r>
      <w:r w:rsidR="00C9760C">
        <w:rPr>
          <w:rFonts w:ascii="Times New Roman" w:hAnsi="Times New Roman" w:cs="Times New Roman"/>
          <w:color w:val="222222"/>
          <w:szCs w:val="24"/>
          <w:shd w:val="clear" w:color="auto" w:fill="FFFFFF"/>
        </w:rPr>
        <w:t>14</w:t>
      </w:r>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Bromley's family law</w:t>
      </w:r>
      <w:r w:rsidRPr="009E5EB2">
        <w:rPr>
          <w:rFonts w:ascii="Times New Roman" w:hAnsi="Times New Roman" w:cs="Times New Roman"/>
          <w:color w:val="222222"/>
          <w:szCs w:val="24"/>
          <w:shd w:val="clear" w:color="auto" w:fill="FFFFFF"/>
        </w:rPr>
        <w:t>. Oxford University Press</w:t>
      </w:r>
      <w:r w:rsidR="00C9760C">
        <w:rPr>
          <w:rFonts w:ascii="Times New Roman" w:hAnsi="Times New Roman" w:cs="Times New Roman"/>
          <w:color w:val="222222"/>
          <w:szCs w:val="24"/>
          <w:shd w:val="clear" w:color="auto" w:fill="FFFFFF"/>
        </w:rPr>
        <w:t>, pp.85-86</w:t>
      </w:r>
    </w:p>
    <w:p w14:paraId="59BC0811" w14:textId="5113FC46" w:rsidR="00207DB6" w:rsidRDefault="00207DB6" w:rsidP="009E5EB2">
      <w:pPr>
        <w:spacing w:line="480" w:lineRule="auto"/>
        <w:jc w:val="both"/>
        <w:rPr>
          <w:rFonts w:ascii="Times New Roman" w:hAnsi="Times New Roman" w:cs="Times New Roman"/>
          <w:color w:val="222222"/>
          <w:szCs w:val="24"/>
          <w:shd w:val="clear" w:color="auto" w:fill="FFFFFF"/>
        </w:rPr>
      </w:pPr>
      <w:r w:rsidRPr="009E5EB2">
        <w:rPr>
          <w:rFonts w:ascii="Times New Roman" w:hAnsi="Times New Roman" w:cs="Times New Roman"/>
          <w:color w:val="222222"/>
          <w:szCs w:val="24"/>
          <w:shd w:val="clear" w:color="auto" w:fill="FFFFFF"/>
        </w:rPr>
        <w:lastRenderedPageBreak/>
        <w:t>Zaganelli, M.V. and Salardi, S., 2020. The European and Italian cases of violence against women: between repression and prevention. </w:t>
      </w:r>
      <w:proofErr w:type="spellStart"/>
      <w:r w:rsidRPr="009E5EB2">
        <w:rPr>
          <w:rFonts w:ascii="Times New Roman" w:hAnsi="Times New Roman" w:cs="Times New Roman"/>
          <w:i/>
          <w:iCs/>
          <w:color w:val="222222"/>
          <w:szCs w:val="24"/>
          <w:shd w:val="clear" w:color="auto" w:fill="FFFFFF"/>
        </w:rPr>
        <w:t>Revista</w:t>
      </w:r>
      <w:proofErr w:type="spellEnd"/>
      <w:r w:rsidRPr="009E5EB2">
        <w:rPr>
          <w:rFonts w:ascii="Times New Roman" w:hAnsi="Times New Roman" w:cs="Times New Roman"/>
          <w:i/>
          <w:iCs/>
          <w:color w:val="222222"/>
          <w:szCs w:val="24"/>
          <w:shd w:val="clear" w:color="auto" w:fill="FFFFFF"/>
        </w:rPr>
        <w:t xml:space="preserve"> </w:t>
      </w:r>
      <w:proofErr w:type="spellStart"/>
      <w:r w:rsidRPr="009E5EB2">
        <w:rPr>
          <w:rFonts w:ascii="Times New Roman" w:hAnsi="Times New Roman" w:cs="Times New Roman"/>
          <w:i/>
          <w:iCs/>
          <w:color w:val="222222"/>
          <w:szCs w:val="24"/>
          <w:shd w:val="clear" w:color="auto" w:fill="FFFFFF"/>
        </w:rPr>
        <w:t>Jurídica</w:t>
      </w:r>
      <w:proofErr w:type="spellEnd"/>
      <w:r w:rsidRPr="009E5EB2">
        <w:rPr>
          <w:rFonts w:ascii="Times New Roman" w:hAnsi="Times New Roman" w:cs="Times New Roman"/>
          <w:i/>
          <w:iCs/>
          <w:color w:val="222222"/>
          <w:szCs w:val="24"/>
          <w:shd w:val="clear" w:color="auto" w:fill="FFFFFF"/>
        </w:rPr>
        <w:t xml:space="preserve"> da </w:t>
      </w:r>
      <w:proofErr w:type="spellStart"/>
      <w:r w:rsidRPr="009E5EB2">
        <w:rPr>
          <w:rFonts w:ascii="Times New Roman" w:hAnsi="Times New Roman" w:cs="Times New Roman"/>
          <w:i/>
          <w:iCs/>
          <w:color w:val="222222"/>
          <w:szCs w:val="24"/>
          <w:shd w:val="clear" w:color="auto" w:fill="FFFFFF"/>
        </w:rPr>
        <w:t>Presidência</w:t>
      </w:r>
      <w:proofErr w:type="spellEnd"/>
      <w:r w:rsidRPr="009E5EB2">
        <w:rPr>
          <w:rFonts w:ascii="Times New Roman" w:hAnsi="Times New Roman" w:cs="Times New Roman"/>
          <w:color w:val="222222"/>
          <w:szCs w:val="24"/>
          <w:shd w:val="clear" w:color="auto" w:fill="FFFFFF"/>
        </w:rPr>
        <w:t>, </w:t>
      </w:r>
      <w:r w:rsidRPr="009E5EB2">
        <w:rPr>
          <w:rFonts w:ascii="Times New Roman" w:hAnsi="Times New Roman" w:cs="Times New Roman"/>
          <w:i/>
          <w:iCs/>
          <w:color w:val="222222"/>
          <w:szCs w:val="24"/>
          <w:shd w:val="clear" w:color="auto" w:fill="FFFFFF"/>
        </w:rPr>
        <w:t>22</w:t>
      </w:r>
      <w:r w:rsidRPr="009E5EB2">
        <w:rPr>
          <w:rFonts w:ascii="Times New Roman" w:hAnsi="Times New Roman" w:cs="Times New Roman"/>
          <w:color w:val="222222"/>
          <w:szCs w:val="24"/>
          <w:shd w:val="clear" w:color="auto" w:fill="FFFFFF"/>
        </w:rPr>
        <w:t>(126), pp.48-65.</w:t>
      </w:r>
    </w:p>
    <w:p w14:paraId="06C1E79E" w14:textId="6B498D81" w:rsidR="000B6238" w:rsidRDefault="000B6238" w:rsidP="009E5EB2">
      <w:pPr>
        <w:spacing w:line="480" w:lineRule="auto"/>
        <w:jc w:val="both"/>
        <w:rPr>
          <w:rFonts w:ascii="Times New Roman" w:hAnsi="Times New Roman" w:cs="Times New Roman"/>
          <w:b/>
          <w:bCs/>
          <w:color w:val="222222"/>
          <w:szCs w:val="24"/>
          <w:shd w:val="clear" w:color="auto" w:fill="FFFFFF"/>
        </w:rPr>
      </w:pPr>
      <w:r>
        <w:rPr>
          <w:rFonts w:ascii="Times New Roman" w:hAnsi="Times New Roman" w:cs="Times New Roman"/>
          <w:b/>
          <w:bCs/>
          <w:color w:val="222222"/>
          <w:szCs w:val="24"/>
          <w:shd w:val="clear" w:color="auto" w:fill="FFFFFF"/>
        </w:rPr>
        <w:t>Statutes</w:t>
      </w:r>
    </w:p>
    <w:p w14:paraId="4FF48D00" w14:textId="77777777" w:rsidR="000B6238" w:rsidRDefault="000B6238" w:rsidP="000B6238">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Civil Partnership Act 2004</w:t>
      </w:r>
    </w:p>
    <w:p w14:paraId="73D20C8B" w14:textId="77777777" w:rsidR="000B6238" w:rsidRDefault="000B6238" w:rsidP="000B6238">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Divorce, Dissolution and Separation Act 2020</w:t>
      </w:r>
    </w:p>
    <w:p w14:paraId="5C381EA4" w14:textId="77777777" w:rsidR="000B6238" w:rsidRPr="009E5EB2" w:rsidRDefault="000B6238" w:rsidP="000B6238">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Human Rights Act 1998</w:t>
      </w:r>
    </w:p>
    <w:p w14:paraId="6FFC5404" w14:textId="77777777" w:rsidR="000B6238" w:rsidRDefault="000B6238" w:rsidP="000B6238">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 xml:space="preserve">Matrimonial Causes Act 1973 </w:t>
      </w:r>
    </w:p>
    <w:p w14:paraId="3E300082" w14:textId="77777777" w:rsidR="000B6238" w:rsidRDefault="000B6238" w:rsidP="000B6238">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The Human Fertilisation and Embryology Act 2008</w:t>
      </w:r>
    </w:p>
    <w:p w14:paraId="7FC690AF" w14:textId="7E90520C" w:rsidR="000B6238" w:rsidRDefault="000B6238" w:rsidP="009E5EB2">
      <w:pPr>
        <w:spacing w:line="480" w:lineRule="auto"/>
        <w:jc w:val="both"/>
        <w:rPr>
          <w:rFonts w:ascii="Times New Roman" w:hAnsi="Times New Roman" w:cs="Times New Roman"/>
          <w:b/>
          <w:bCs/>
          <w:color w:val="222222"/>
          <w:szCs w:val="24"/>
          <w:shd w:val="clear" w:color="auto" w:fill="FFFFFF"/>
        </w:rPr>
      </w:pPr>
      <w:r>
        <w:rPr>
          <w:rFonts w:ascii="Times New Roman" w:hAnsi="Times New Roman" w:cs="Times New Roman"/>
          <w:b/>
          <w:bCs/>
          <w:color w:val="222222"/>
          <w:szCs w:val="24"/>
          <w:shd w:val="clear" w:color="auto" w:fill="FFFFFF"/>
        </w:rPr>
        <w:t>Cases</w:t>
      </w:r>
    </w:p>
    <w:p w14:paraId="01A8A3E7" w14:textId="4ED652E8" w:rsidR="000B6238" w:rsidRDefault="000B6238" w:rsidP="009E5EB2">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Dennis v Dennis [1995] 2 ALL ER 51</w:t>
      </w:r>
    </w:p>
    <w:p w14:paraId="0F376BDF" w14:textId="5D2E15DC" w:rsidR="000B6238" w:rsidRPr="000B6238" w:rsidRDefault="000B6238" w:rsidP="009E5EB2">
      <w:pPr>
        <w:spacing w:line="480" w:lineRule="auto"/>
        <w:jc w:val="both"/>
        <w:rPr>
          <w:rFonts w:ascii="Times New Roman" w:hAnsi="Times New Roman" w:cs="Times New Roman"/>
          <w:color w:val="222222"/>
          <w:szCs w:val="24"/>
          <w:shd w:val="clear" w:color="auto" w:fill="FFFFFF"/>
        </w:rPr>
      </w:pPr>
      <w:r>
        <w:rPr>
          <w:rFonts w:ascii="Times New Roman" w:hAnsi="Times New Roman" w:cs="Times New Roman"/>
          <w:color w:val="222222"/>
          <w:szCs w:val="24"/>
          <w:shd w:val="clear" w:color="auto" w:fill="FFFFFF"/>
        </w:rPr>
        <w:t>Owens v Owens [2018] UKSC 41</w:t>
      </w:r>
    </w:p>
    <w:p w14:paraId="0E24114E" w14:textId="77777777" w:rsidR="000B6238" w:rsidRPr="000B6238" w:rsidRDefault="000B6238" w:rsidP="009E5EB2">
      <w:pPr>
        <w:spacing w:line="480" w:lineRule="auto"/>
        <w:jc w:val="both"/>
        <w:rPr>
          <w:rFonts w:ascii="Times New Roman" w:hAnsi="Times New Roman" w:cs="Times New Roman"/>
          <w:b/>
          <w:bCs/>
          <w:color w:val="222222"/>
          <w:szCs w:val="24"/>
          <w:shd w:val="clear" w:color="auto" w:fill="FFFFFF"/>
        </w:rPr>
      </w:pPr>
    </w:p>
    <w:p w14:paraId="1008D830" w14:textId="0E78F321" w:rsidR="009E5EB2" w:rsidRPr="000B6238" w:rsidRDefault="009E5EB2" w:rsidP="002B084E">
      <w:pPr>
        <w:jc w:val="both"/>
        <w:rPr>
          <w:b/>
          <w:bCs/>
        </w:rPr>
      </w:pPr>
    </w:p>
    <w:sectPr w:rsidR="009E5EB2" w:rsidRPr="000B6238" w:rsidSect="00012BA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1CA00" w14:textId="77777777" w:rsidR="001323D9" w:rsidRDefault="001323D9" w:rsidP="009E5EB2">
      <w:pPr>
        <w:spacing w:after="0" w:line="240" w:lineRule="auto"/>
      </w:pPr>
      <w:r>
        <w:separator/>
      </w:r>
    </w:p>
  </w:endnote>
  <w:endnote w:type="continuationSeparator" w:id="0">
    <w:p w14:paraId="38F3686A" w14:textId="77777777" w:rsidR="001323D9" w:rsidRDefault="001323D9" w:rsidP="009E5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02F57" w14:textId="77777777" w:rsidR="009E5EB2" w:rsidRDefault="009E5E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995E6" w14:textId="77777777" w:rsidR="009E5EB2" w:rsidRDefault="009E5E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DDAB5" w14:textId="77777777" w:rsidR="009E5EB2" w:rsidRDefault="009E5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7B137" w14:textId="77777777" w:rsidR="001323D9" w:rsidRDefault="001323D9" w:rsidP="009E5EB2">
      <w:pPr>
        <w:spacing w:after="0" w:line="240" w:lineRule="auto"/>
      </w:pPr>
      <w:r>
        <w:separator/>
      </w:r>
    </w:p>
  </w:footnote>
  <w:footnote w:type="continuationSeparator" w:id="0">
    <w:p w14:paraId="3283BFFE" w14:textId="77777777" w:rsidR="001323D9" w:rsidRDefault="001323D9" w:rsidP="009E5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1BE9D" w14:textId="77777777" w:rsidR="009E5EB2" w:rsidRDefault="009E5E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916000018"/>
      <w:docPartObj>
        <w:docPartGallery w:val="Page Numbers (Top of Page)"/>
        <w:docPartUnique/>
      </w:docPartObj>
    </w:sdtPr>
    <w:sdtEndPr>
      <w:rPr>
        <w:b/>
        <w:bCs/>
        <w:noProof/>
        <w:color w:val="auto"/>
        <w:spacing w:val="0"/>
      </w:rPr>
    </w:sdtEndPr>
    <w:sdtContent>
      <w:p w14:paraId="177C254D" w14:textId="41CF4067" w:rsidR="009E5EB2" w:rsidRDefault="009E5EB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6D44ECB" w14:textId="77777777" w:rsidR="009E5EB2" w:rsidRDefault="009E5E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46177" w14:textId="77777777" w:rsidR="009E5EB2" w:rsidRDefault="009E5E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zsjAwNDc1NjUwMLFU0lEKTi0uzszPAykwqQUAglXxnywAAAA="/>
  </w:docVars>
  <w:rsids>
    <w:rsidRoot w:val="008711A2"/>
    <w:rsid w:val="00003024"/>
    <w:rsid w:val="00012BAA"/>
    <w:rsid w:val="000453F7"/>
    <w:rsid w:val="00062FF3"/>
    <w:rsid w:val="000950DD"/>
    <w:rsid w:val="000B6238"/>
    <w:rsid w:val="000C2FD2"/>
    <w:rsid w:val="000C5827"/>
    <w:rsid w:val="000E33F2"/>
    <w:rsid w:val="000E53A5"/>
    <w:rsid w:val="00106254"/>
    <w:rsid w:val="001323D9"/>
    <w:rsid w:val="001353F5"/>
    <w:rsid w:val="001448AD"/>
    <w:rsid w:val="001524DC"/>
    <w:rsid w:val="00166177"/>
    <w:rsid w:val="001674B8"/>
    <w:rsid w:val="001A07CE"/>
    <w:rsid w:val="001B14BE"/>
    <w:rsid w:val="001C2175"/>
    <w:rsid w:val="00200468"/>
    <w:rsid w:val="00207DB6"/>
    <w:rsid w:val="00212CC7"/>
    <w:rsid w:val="0022298C"/>
    <w:rsid w:val="00232B81"/>
    <w:rsid w:val="00267F76"/>
    <w:rsid w:val="002B084E"/>
    <w:rsid w:val="002C4286"/>
    <w:rsid w:val="002C6FD6"/>
    <w:rsid w:val="002D3D5A"/>
    <w:rsid w:val="0031709A"/>
    <w:rsid w:val="003331B4"/>
    <w:rsid w:val="003405BD"/>
    <w:rsid w:val="00343F31"/>
    <w:rsid w:val="00370A30"/>
    <w:rsid w:val="0039215C"/>
    <w:rsid w:val="003B37D5"/>
    <w:rsid w:val="003B6A57"/>
    <w:rsid w:val="003C3878"/>
    <w:rsid w:val="003C5A8C"/>
    <w:rsid w:val="003D0F62"/>
    <w:rsid w:val="003F7F42"/>
    <w:rsid w:val="00431895"/>
    <w:rsid w:val="00441726"/>
    <w:rsid w:val="00476A1A"/>
    <w:rsid w:val="00490962"/>
    <w:rsid w:val="004A3B3E"/>
    <w:rsid w:val="004F4E58"/>
    <w:rsid w:val="004F6847"/>
    <w:rsid w:val="005061B4"/>
    <w:rsid w:val="0053309C"/>
    <w:rsid w:val="005C24E1"/>
    <w:rsid w:val="005C4B7F"/>
    <w:rsid w:val="005E17D2"/>
    <w:rsid w:val="00635845"/>
    <w:rsid w:val="00651163"/>
    <w:rsid w:val="006930AF"/>
    <w:rsid w:val="006A2CC0"/>
    <w:rsid w:val="006A3335"/>
    <w:rsid w:val="006B6EC6"/>
    <w:rsid w:val="006D3287"/>
    <w:rsid w:val="006E08EA"/>
    <w:rsid w:val="006E5D14"/>
    <w:rsid w:val="007525B0"/>
    <w:rsid w:val="00774304"/>
    <w:rsid w:val="00790C9B"/>
    <w:rsid w:val="00796C67"/>
    <w:rsid w:val="007B22AD"/>
    <w:rsid w:val="007D60AB"/>
    <w:rsid w:val="007D67E9"/>
    <w:rsid w:val="007E4E54"/>
    <w:rsid w:val="007F0519"/>
    <w:rsid w:val="0080657F"/>
    <w:rsid w:val="00843F0D"/>
    <w:rsid w:val="008508E7"/>
    <w:rsid w:val="008711A2"/>
    <w:rsid w:val="00877D85"/>
    <w:rsid w:val="00896C6B"/>
    <w:rsid w:val="008B7666"/>
    <w:rsid w:val="008E1F3D"/>
    <w:rsid w:val="009021DF"/>
    <w:rsid w:val="009069A0"/>
    <w:rsid w:val="0091248C"/>
    <w:rsid w:val="0091515C"/>
    <w:rsid w:val="0091769C"/>
    <w:rsid w:val="0092470A"/>
    <w:rsid w:val="00945DC0"/>
    <w:rsid w:val="00983241"/>
    <w:rsid w:val="009A0CB9"/>
    <w:rsid w:val="009B4DF0"/>
    <w:rsid w:val="009C103D"/>
    <w:rsid w:val="009D5665"/>
    <w:rsid w:val="009E474C"/>
    <w:rsid w:val="009E5EB2"/>
    <w:rsid w:val="009F1A32"/>
    <w:rsid w:val="00A0300F"/>
    <w:rsid w:val="00A31CDE"/>
    <w:rsid w:val="00A501A4"/>
    <w:rsid w:val="00A50C80"/>
    <w:rsid w:val="00AC6176"/>
    <w:rsid w:val="00B029AB"/>
    <w:rsid w:val="00B07B3D"/>
    <w:rsid w:val="00B10AE2"/>
    <w:rsid w:val="00B10E51"/>
    <w:rsid w:val="00B20083"/>
    <w:rsid w:val="00B23405"/>
    <w:rsid w:val="00B83783"/>
    <w:rsid w:val="00B93E1A"/>
    <w:rsid w:val="00B95407"/>
    <w:rsid w:val="00BB10E6"/>
    <w:rsid w:val="00BB36C8"/>
    <w:rsid w:val="00BB6533"/>
    <w:rsid w:val="00BD0D42"/>
    <w:rsid w:val="00BE21BB"/>
    <w:rsid w:val="00C0675B"/>
    <w:rsid w:val="00C2003C"/>
    <w:rsid w:val="00C40EDF"/>
    <w:rsid w:val="00C422D3"/>
    <w:rsid w:val="00C727A5"/>
    <w:rsid w:val="00C86B6C"/>
    <w:rsid w:val="00C9760C"/>
    <w:rsid w:val="00CA6CB2"/>
    <w:rsid w:val="00CB4FEC"/>
    <w:rsid w:val="00CC31D0"/>
    <w:rsid w:val="00CF0E4D"/>
    <w:rsid w:val="00D2001A"/>
    <w:rsid w:val="00D207F4"/>
    <w:rsid w:val="00D21A6D"/>
    <w:rsid w:val="00D21F13"/>
    <w:rsid w:val="00D321A9"/>
    <w:rsid w:val="00D331A5"/>
    <w:rsid w:val="00D36674"/>
    <w:rsid w:val="00D4281F"/>
    <w:rsid w:val="00D57117"/>
    <w:rsid w:val="00D761DC"/>
    <w:rsid w:val="00D83D07"/>
    <w:rsid w:val="00DA3CEA"/>
    <w:rsid w:val="00DF2D3C"/>
    <w:rsid w:val="00DF592C"/>
    <w:rsid w:val="00E92222"/>
    <w:rsid w:val="00ED0F96"/>
    <w:rsid w:val="00EF4054"/>
    <w:rsid w:val="00EF6DBE"/>
    <w:rsid w:val="00F86534"/>
    <w:rsid w:val="00FB5242"/>
    <w:rsid w:val="00FE0670"/>
    <w:rsid w:val="00FF54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F434E"/>
  <w15:chartTrackingRefBased/>
  <w15:docId w15:val="{743E6DD0-6C54-4CDB-822F-EBADDCA84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2"/>
        <w:lang w:val="en-IN"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A50C80"/>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651163"/>
    <w:pPr>
      <w:keepNext/>
      <w:keepLines/>
      <w:spacing w:before="40" w:after="0"/>
      <w:outlineLvl w:val="1"/>
    </w:pPr>
    <w:rPr>
      <w:rFonts w:ascii="Times New Roman" w:eastAsiaTheme="majorEastAsia" w:hAnsi="Times New Roman" w:cstheme="majorBid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C80"/>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651163"/>
    <w:rPr>
      <w:rFonts w:ascii="Times New Roman" w:eastAsiaTheme="majorEastAsia" w:hAnsi="Times New Roman" w:cstheme="majorBidi"/>
      <w:color w:val="000000" w:themeColor="text1"/>
      <w:sz w:val="24"/>
      <w:szCs w:val="26"/>
    </w:rPr>
  </w:style>
  <w:style w:type="paragraph" w:styleId="NoSpacing">
    <w:name w:val="No Spacing"/>
    <w:link w:val="NoSpacingChar"/>
    <w:uiPriority w:val="1"/>
    <w:qFormat/>
    <w:rsid w:val="00012BAA"/>
    <w:pPr>
      <w:spacing w:after="0" w:line="240" w:lineRule="auto"/>
    </w:pPr>
    <w:rPr>
      <w:rFonts w:eastAsiaTheme="minorEastAsia"/>
      <w:kern w:val="0"/>
      <w:sz w:val="22"/>
      <w:lang w:val="en-US"/>
      <w14:ligatures w14:val="none"/>
    </w:rPr>
  </w:style>
  <w:style w:type="character" w:customStyle="1" w:styleId="NoSpacingChar">
    <w:name w:val="No Spacing Char"/>
    <w:basedOn w:val="DefaultParagraphFont"/>
    <w:link w:val="NoSpacing"/>
    <w:uiPriority w:val="1"/>
    <w:rsid w:val="00012BAA"/>
    <w:rPr>
      <w:rFonts w:eastAsiaTheme="minorEastAsia"/>
      <w:kern w:val="0"/>
      <w:sz w:val="22"/>
      <w:lang w:val="en-US"/>
      <w14:ligatures w14:val="none"/>
    </w:rPr>
  </w:style>
  <w:style w:type="paragraph" w:styleId="Title">
    <w:name w:val="Title"/>
    <w:basedOn w:val="Normal"/>
    <w:next w:val="Normal"/>
    <w:link w:val="TitleChar"/>
    <w:uiPriority w:val="10"/>
    <w:qFormat/>
    <w:rsid w:val="00012B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BAA"/>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9E5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EB2"/>
    <w:rPr>
      <w:lang w:val="en-GB"/>
    </w:rPr>
  </w:style>
  <w:style w:type="paragraph" w:styleId="Footer">
    <w:name w:val="footer"/>
    <w:basedOn w:val="Normal"/>
    <w:link w:val="FooterChar"/>
    <w:uiPriority w:val="99"/>
    <w:unhideWhenUsed/>
    <w:rsid w:val="009E5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EB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37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9</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SystemJP</dc:creator>
  <cp:keywords/>
  <dc:description/>
  <cp:lastModifiedBy>Mihaela Gavrila</cp:lastModifiedBy>
  <cp:revision>6</cp:revision>
  <dcterms:created xsi:type="dcterms:W3CDTF">2023-03-20T16:18:00Z</dcterms:created>
  <dcterms:modified xsi:type="dcterms:W3CDTF">2023-03-20T22:21:00Z</dcterms:modified>
</cp:coreProperties>
</file>