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1BCD2" w14:textId="5BC985D1" w:rsidR="006E36D4" w:rsidRPr="00517F60" w:rsidRDefault="00517F60">
      <w:pPr>
        <w:rPr>
          <w:rFonts w:ascii="Arial" w:hAnsi="Arial" w:cs="Arial"/>
          <w:b/>
          <w:bCs/>
          <w:sz w:val="24"/>
          <w:szCs w:val="24"/>
        </w:rPr>
      </w:pPr>
      <w:r>
        <w:rPr>
          <w:rFonts w:ascii="Arial" w:hAnsi="Arial" w:cs="Arial"/>
          <w:b/>
          <w:bCs/>
          <w:sz w:val="24"/>
          <w:szCs w:val="24"/>
        </w:rPr>
        <w:t xml:space="preserve">                                                                                                                </w:t>
      </w:r>
      <w:r w:rsidRPr="00517F60">
        <w:rPr>
          <w:rFonts w:ascii="Arial" w:hAnsi="Arial" w:cs="Arial"/>
          <w:b/>
          <w:bCs/>
          <w:sz w:val="24"/>
          <w:szCs w:val="24"/>
        </w:rPr>
        <w:t>Gethin Cardy</w:t>
      </w:r>
    </w:p>
    <w:p w14:paraId="36B8FF36" w14:textId="56B62444" w:rsidR="00517F60" w:rsidRDefault="00517F60">
      <w:pPr>
        <w:rPr>
          <w:rFonts w:ascii="Arial" w:hAnsi="Arial" w:cs="Arial"/>
          <w:b/>
          <w:bCs/>
          <w:sz w:val="24"/>
          <w:szCs w:val="24"/>
        </w:rPr>
      </w:pPr>
      <w:r>
        <w:rPr>
          <w:rFonts w:ascii="Arial" w:hAnsi="Arial" w:cs="Arial"/>
          <w:b/>
          <w:bCs/>
          <w:sz w:val="24"/>
          <w:szCs w:val="24"/>
        </w:rPr>
        <w:t xml:space="preserve">                                                                                                                </w:t>
      </w:r>
      <w:r w:rsidRPr="00517F60">
        <w:rPr>
          <w:rFonts w:ascii="Arial" w:hAnsi="Arial" w:cs="Arial"/>
          <w:b/>
          <w:bCs/>
          <w:sz w:val="24"/>
          <w:szCs w:val="24"/>
        </w:rPr>
        <w:t>2105599</w:t>
      </w:r>
    </w:p>
    <w:p w14:paraId="47956C0A" w14:textId="6E35DB31" w:rsidR="007D01FF" w:rsidRPr="007D01FF" w:rsidRDefault="007D01FF">
      <w:pPr>
        <w:rPr>
          <w:rFonts w:ascii="Arial" w:hAnsi="Arial" w:cs="Arial"/>
          <w:b/>
          <w:bCs/>
          <w:sz w:val="24"/>
          <w:szCs w:val="24"/>
          <w:u w:val="single"/>
        </w:rPr>
      </w:pPr>
      <w:r w:rsidRPr="007D01FF">
        <w:rPr>
          <w:rFonts w:ascii="Arial" w:hAnsi="Arial" w:cs="Arial"/>
          <w:b/>
          <w:bCs/>
          <w:sz w:val="24"/>
          <w:szCs w:val="24"/>
          <w:u w:val="single"/>
        </w:rPr>
        <w:t>Fieldwork Portfolio</w:t>
      </w:r>
    </w:p>
    <w:p w14:paraId="309CF75C" w14:textId="77777777" w:rsidR="00EB370B" w:rsidRDefault="00EB370B">
      <w:pPr>
        <w:rPr>
          <w:rFonts w:ascii="Arial" w:hAnsi="Arial" w:cs="Arial"/>
          <w:b/>
          <w:bCs/>
          <w:sz w:val="24"/>
          <w:szCs w:val="24"/>
        </w:rPr>
      </w:pPr>
    </w:p>
    <w:p w14:paraId="49A0286A" w14:textId="16575D24" w:rsidR="00517F60" w:rsidRPr="007D01FF" w:rsidRDefault="00517F60">
      <w:pPr>
        <w:rPr>
          <w:rFonts w:ascii="Arial" w:hAnsi="Arial" w:cs="Arial"/>
          <w:b/>
          <w:bCs/>
          <w:sz w:val="24"/>
          <w:szCs w:val="24"/>
        </w:rPr>
      </w:pPr>
      <w:r w:rsidRPr="007D01FF">
        <w:rPr>
          <w:rFonts w:ascii="Arial" w:hAnsi="Arial" w:cs="Arial"/>
          <w:b/>
          <w:bCs/>
          <w:sz w:val="24"/>
          <w:szCs w:val="24"/>
        </w:rPr>
        <w:t xml:space="preserve">Introduction </w:t>
      </w:r>
    </w:p>
    <w:p w14:paraId="3C83D98D" w14:textId="77777777" w:rsidR="00EB370B" w:rsidRDefault="00EB370B" w:rsidP="00EF3DB1">
      <w:pPr>
        <w:spacing w:line="360" w:lineRule="auto"/>
        <w:jc w:val="both"/>
        <w:rPr>
          <w:rFonts w:ascii="Arial" w:hAnsi="Arial" w:cs="Arial"/>
          <w:sz w:val="24"/>
          <w:szCs w:val="24"/>
        </w:rPr>
      </w:pPr>
    </w:p>
    <w:p w14:paraId="674CF2B1" w14:textId="10CA50A1" w:rsidR="00517F60" w:rsidRPr="00517F60" w:rsidRDefault="00517F60" w:rsidP="00EF3DB1">
      <w:pPr>
        <w:spacing w:line="360" w:lineRule="auto"/>
        <w:jc w:val="both"/>
        <w:rPr>
          <w:rFonts w:ascii="Arial" w:hAnsi="Arial" w:cs="Arial"/>
          <w:sz w:val="24"/>
          <w:szCs w:val="24"/>
        </w:rPr>
      </w:pPr>
      <w:r>
        <w:rPr>
          <w:rFonts w:ascii="Arial" w:hAnsi="Arial" w:cs="Arial"/>
          <w:sz w:val="24"/>
          <w:szCs w:val="24"/>
        </w:rPr>
        <w:t>In this fieldwork portfolio there will be an information sheet of the workplace explaining the aims, objectives, vision and background of the organisation</w:t>
      </w:r>
      <w:r w:rsidR="00D255C6">
        <w:rPr>
          <w:rFonts w:ascii="Arial" w:hAnsi="Arial" w:cs="Arial"/>
          <w:sz w:val="24"/>
          <w:szCs w:val="24"/>
        </w:rPr>
        <w:t xml:space="preserve"> in which the student is placed with</w:t>
      </w:r>
      <w:r>
        <w:rPr>
          <w:rFonts w:ascii="Arial" w:hAnsi="Arial" w:cs="Arial"/>
          <w:sz w:val="24"/>
          <w:szCs w:val="24"/>
        </w:rPr>
        <w:t>. In the information sheet will also be an explanation of the role and responsibility of the trainee youth work whilst on</w:t>
      </w:r>
      <w:r w:rsidR="00D255C6">
        <w:rPr>
          <w:rFonts w:ascii="Arial" w:hAnsi="Arial" w:cs="Arial"/>
          <w:sz w:val="24"/>
          <w:szCs w:val="24"/>
        </w:rPr>
        <w:t xml:space="preserve"> that</w:t>
      </w:r>
      <w:r>
        <w:rPr>
          <w:rFonts w:ascii="Arial" w:hAnsi="Arial" w:cs="Arial"/>
          <w:sz w:val="24"/>
          <w:szCs w:val="24"/>
        </w:rPr>
        <w:t xml:space="preserve"> placement. In the portfolio there will be a community profile that will identify the needs of the young people </w:t>
      </w:r>
      <w:r w:rsidR="00D255C6">
        <w:rPr>
          <w:rFonts w:ascii="Arial" w:hAnsi="Arial" w:cs="Arial"/>
          <w:sz w:val="24"/>
          <w:szCs w:val="24"/>
        </w:rPr>
        <w:t>and the support services with-</w:t>
      </w:r>
      <w:r>
        <w:rPr>
          <w:rFonts w:ascii="Arial" w:hAnsi="Arial" w:cs="Arial"/>
          <w:sz w:val="24"/>
          <w:szCs w:val="24"/>
        </w:rPr>
        <w:t>in the school of choice and further scope on the young people who engage themselves in the Prince’s Trust Course</w:t>
      </w:r>
      <w:r w:rsidR="00D255C6">
        <w:rPr>
          <w:rFonts w:ascii="Arial" w:hAnsi="Arial" w:cs="Arial"/>
          <w:sz w:val="24"/>
          <w:szCs w:val="24"/>
        </w:rPr>
        <w:t xml:space="preserve"> that was introduced as an alternative curriculum that would replace one of their GCSE option as a alternative means to get at least two GCSE when finishing school and to help engage the young people into further education. In the portfolio there will also be an example of a needs assessment and the module of choice would be the NIOME module. There will also be an in-depth analysis of work planned and developed by the students with demonstrating links to theories. </w:t>
      </w:r>
      <w:r w:rsidR="009024C7">
        <w:rPr>
          <w:rFonts w:ascii="Arial" w:hAnsi="Arial" w:cs="Arial"/>
          <w:sz w:val="24"/>
          <w:szCs w:val="24"/>
        </w:rPr>
        <w:t xml:space="preserve">To finish off the portfolio there will be a summary of their own learning and development linked to their professional development plan that will link and underpin examples from their practice and appropriate literature. </w:t>
      </w:r>
    </w:p>
    <w:p w14:paraId="05610316" w14:textId="77777777" w:rsidR="00517F60" w:rsidRDefault="00517F60">
      <w:pPr>
        <w:rPr>
          <w:rFonts w:ascii="Arial" w:hAnsi="Arial" w:cs="Arial"/>
          <w:b/>
          <w:bCs/>
          <w:sz w:val="24"/>
          <w:szCs w:val="24"/>
        </w:rPr>
      </w:pPr>
    </w:p>
    <w:p w14:paraId="40BD6601" w14:textId="6F50F155" w:rsidR="00EB370B" w:rsidRDefault="00EB370B">
      <w:pPr>
        <w:rPr>
          <w:rFonts w:ascii="Arial" w:hAnsi="Arial" w:cs="Arial"/>
          <w:b/>
          <w:bCs/>
          <w:sz w:val="24"/>
          <w:szCs w:val="24"/>
        </w:rPr>
      </w:pPr>
      <w:r>
        <w:rPr>
          <w:rFonts w:ascii="Arial" w:hAnsi="Arial" w:cs="Arial"/>
          <w:b/>
          <w:bCs/>
          <w:sz w:val="24"/>
          <w:szCs w:val="24"/>
          <w:u w:val="single"/>
        </w:rPr>
        <w:t>Information Sheet</w:t>
      </w:r>
    </w:p>
    <w:p w14:paraId="39402400" w14:textId="77777777" w:rsidR="00EB370B" w:rsidRDefault="00EB370B">
      <w:pPr>
        <w:rPr>
          <w:rFonts w:ascii="Arial" w:hAnsi="Arial" w:cs="Arial"/>
          <w:b/>
          <w:bCs/>
          <w:sz w:val="24"/>
          <w:szCs w:val="24"/>
        </w:rPr>
      </w:pPr>
    </w:p>
    <w:p w14:paraId="7F3AD714" w14:textId="5A822B45" w:rsidR="00EB370B" w:rsidRPr="00EB370B" w:rsidRDefault="00EB370B">
      <w:pPr>
        <w:rPr>
          <w:rFonts w:ascii="Arial" w:hAnsi="Arial" w:cs="Arial"/>
          <w:sz w:val="24"/>
          <w:szCs w:val="24"/>
        </w:rPr>
      </w:pPr>
      <w:r>
        <w:rPr>
          <w:rFonts w:ascii="Arial" w:hAnsi="Arial" w:cs="Arial"/>
          <w:sz w:val="24"/>
          <w:szCs w:val="24"/>
        </w:rPr>
        <w:t xml:space="preserve">To give some contexts I am on placement with Pembrokeshire County Council, and I am under the school-based teams manged by Chris Powells. To start with the aims and objectives of the youth service in the county council is to give young people informal education. The youth service with have a full arrange of objectives and services depending on the young persons needs, some may be NEET and therefor will be targeted by outreach to then help that young person engage with workshops, training and educational opportunities to help them get back into formal education, training or employment. Other services that may be under the youth services would be teams such as the homelessness and substance-misuse and these teams have a whole range of objectives and aims. Going back to the </w:t>
      </w:r>
      <w:r w:rsidR="0034007E">
        <w:rPr>
          <w:rFonts w:ascii="Arial" w:hAnsi="Arial" w:cs="Arial"/>
          <w:sz w:val="24"/>
          <w:szCs w:val="24"/>
        </w:rPr>
        <w:t>school-based</w:t>
      </w:r>
      <w:r>
        <w:rPr>
          <w:rFonts w:ascii="Arial" w:hAnsi="Arial" w:cs="Arial"/>
          <w:sz w:val="24"/>
          <w:szCs w:val="24"/>
        </w:rPr>
        <w:t xml:space="preserve"> youth team their aims to </w:t>
      </w:r>
      <w:r w:rsidR="0034007E">
        <w:rPr>
          <w:rFonts w:ascii="Arial" w:hAnsi="Arial" w:cs="Arial"/>
          <w:sz w:val="24"/>
          <w:szCs w:val="24"/>
        </w:rPr>
        <w:t xml:space="preserve">present non-formal or informal education in a formal setting. Also </w:t>
      </w:r>
      <w:r w:rsidR="0034007E">
        <w:rPr>
          <w:rFonts w:ascii="Arial" w:hAnsi="Arial" w:cs="Arial"/>
          <w:sz w:val="24"/>
          <w:szCs w:val="24"/>
        </w:rPr>
        <w:lastRenderedPageBreak/>
        <w:t xml:space="preserve">following the guidelines and objectives from the school. The aims of the school-based youth worker are 50/50, they apply youth worker skills to promote understanding and inclusion with young people whilst delivering formal education with an alternative curriculum such as Princes Trust. They also empower young people to have a voice and make reasonable decisions for themselves or others. With Princes Trust this is an alternative curriculum for pupils in year nine, ten and eleven to help them gain qualifications when finishing school. They are referred to the school-based youth worker via themselves if they do not wish to take an option for the foreseeable future or through other departments within the school. The </w:t>
      </w:r>
      <w:r w:rsidR="00435B79">
        <w:rPr>
          <w:rFonts w:ascii="Arial" w:hAnsi="Arial" w:cs="Arial"/>
          <w:sz w:val="24"/>
          <w:szCs w:val="24"/>
        </w:rPr>
        <w:t>school-based</w:t>
      </w:r>
      <w:r w:rsidR="0034007E">
        <w:rPr>
          <w:rFonts w:ascii="Arial" w:hAnsi="Arial" w:cs="Arial"/>
          <w:sz w:val="24"/>
          <w:szCs w:val="24"/>
        </w:rPr>
        <w:t xml:space="preserve"> youth worker </w:t>
      </w:r>
      <w:r w:rsidR="00435B79">
        <w:rPr>
          <w:rFonts w:ascii="Arial" w:hAnsi="Arial" w:cs="Arial"/>
          <w:sz w:val="24"/>
          <w:szCs w:val="24"/>
        </w:rPr>
        <w:t xml:space="preserve">is also able to do one-to-one and group work, with one-to-ones they offer support to young people who acquire sessions from the youth worker. These sessions can be surrounding any subjects that may rise from the young person in a means of giving advice and information to help the young person make formal life choices or decision. The school-based youth work can also sign post and help with other departments in the school such as the ALN team, teams around the family and the behavioural team. When a young person is part of such team the youth worker may be asked to help with the individual or group of young people in the same manner as if they were having one-to-one session. For example, the school-based youth worker within the particular school of that I am on placement with is linked with the homelessness team of the county council and with that they arrange sessions with the homelessness team to plan and deliver sessions with young people who have been targeted as at rick of homelessness. Moving on to my role, I am under the supervision of the school-based youth work team. My role is to assist and help the youth worker within the school to deliver planned sessions depending on the day so that could be a Princes Trust sessions or one-to-one sessions. I also help the school-based youth worker to facilitate these sessions. As part of assist the youth worker I have also taken sessions of the back of the school-based youth worker is issues arise and they are needed elsewhere. Although this is not practical at level five, we do deliver I am more than equipped to do so. With that being said this is not </w:t>
      </w:r>
      <w:r w:rsidR="00C82B99">
        <w:rPr>
          <w:rFonts w:ascii="Arial" w:hAnsi="Arial" w:cs="Arial"/>
          <w:sz w:val="24"/>
          <w:szCs w:val="24"/>
        </w:rPr>
        <w:t>a daily or even weekly occurrence.</w:t>
      </w:r>
    </w:p>
    <w:sectPr w:rsidR="00EB370B" w:rsidRPr="00EB3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F60"/>
    <w:rsid w:val="0034007E"/>
    <w:rsid w:val="00435B79"/>
    <w:rsid w:val="00517F60"/>
    <w:rsid w:val="006E36D4"/>
    <w:rsid w:val="007D01FF"/>
    <w:rsid w:val="009024C7"/>
    <w:rsid w:val="00C82B99"/>
    <w:rsid w:val="00D255C6"/>
    <w:rsid w:val="00EB370B"/>
    <w:rsid w:val="00EF3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5F381"/>
  <w15:chartTrackingRefBased/>
  <w15:docId w15:val="{B17C2B56-76F9-49B0-B132-E48BFFB1A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724</Words>
  <Characters>4133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4</cp:revision>
  <dcterms:created xsi:type="dcterms:W3CDTF">2023-12-03T10:01:00Z</dcterms:created>
  <dcterms:modified xsi:type="dcterms:W3CDTF">2023-12-14T14:36:00Z</dcterms:modified>
</cp:coreProperties>
</file>