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50C29" w14:textId="2316132A" w:rsidR="0086547F" w:rsidRPr="00A42837" w:rsidRDefault="00B23B3C" w:rsidP="00B23B3C">
      <w:pPr>
        <w:jc w:val="center"/>
        <w:rPr>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2837">
        <w:rPr>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Colour Chemistry</w:t>
      </w:r>
    </w:p>
    <w:p w14:paraId="0E25A6A4" w14:textId="774EC97E" w:rsidR="00A42837" w:rsidRDefault="00A42837" w:rsidP="00A42837"/>
    <w:p w14:paraId="40FF05BC" w14:textId="1F016664" w:rsidR="00A42837" w:rsidRDefault="00A42837" w:rsidP="00A42837"/>
    <w:p w14:paraId="1B10DCA5" w14:textId="76FC9815" w:rsidR="00A42837" w:rsidRPr="00A42837" w:rsidRDefault="00A42837" w:rsidP="00A42837"/>
    <w:p w14:paraId="538A60E7" w14:textId="05662E85" w:rsidR="00DB7302" w:rsidRDefault="00DB7302" w:rsidP="00DB7302"/>
    <w:p w14:paraId="671904D6" w14:textId="2CC7FC7E" w:rsidR="00DB7302" w:rsidRPr="00DB7302" w:rsidRDefault="00DB7302" w:rsidP="00DB7302"/>
    <w:p w14:paraId="7EA13CCA" w14:textId="1CACEA13" w:rsidR="0026741E" w:rsidRDefault="0026741E" w:rsidP="00293FAD">
      <w:pPr>
        <w:pStyle w:val="Heading1"/>
      </w:pPr>
    </w:p>
    <w:p w14:paraId="37FC2646" w14:textId="03F97018" w:rsidR="00A42837" w:rsidRDefault="00A42837"/>
    <w:p w14:paraId="5D2260AA" w14:textId="0A180B65" w:rsidR="00A42837" w:rsidRDefault="00A42837"/>
    <w:p w14:paraId="4B1990EA" w14:textId="13C1BCFC" w:rsidR="00A42837" w:rsidRDefault="00A42837">
      <w:r>
        <w:rPr>
          <w:noProof/>
        </w:rPr>
        <w:drawing>
          <wp:anchor distT="0" distB="0" distL="114300" distR="114300" simplePos="0" relativeHeight="251658240" behindDoc="1" locked="0" layoutInCell="1" allowOverlap="1" wp14:anchorId="567D8F33" wp14:editId="033B9C62">
            <wp:simplePos x="0" y="0"/>
            <wp:positionH relativeFrom="column">
              <wp:posOffset>1275715</wp:posOffset>
            </wp:positionH>
            <wp:positionV relativeFrom="paragraph">
              <wp:posOffset>30020</wp:posOffset>
            </wp:positionV>
            <wp:extent cx="3200400" cy="3200400"/>
            <wp:effectExtent l="0" t="0" r="0" b="0"/>
            <wp:wrapTight wrapText="bothSides">
              <wp:wrapPolygon edited="0">
                <wp:start x="0" y="0"/>
                <wp:lineTo x="0" y="21514"/>
                <wp:lineTo x="21514" y="21514"/>
                <wp:lineTo x="21514" y="0"/>
                <wp:lineTo x="0" y="0"/>
              </wp:wrapPolygon>
            </wp:wrapTight>
            <wp:docPr id="1873550385" name="Picture 7" descr="150+ Chemistry Jokes | Skip To My L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150+ Chemistry Jokes | Skip To My Lou"/>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00400" cy="320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37770B" w14:textId="77777777" w:rsidR="00A42837" w:rsidRDefault="00A42837"/>
    <w:p w14:paraId="607E3536" w14:textId="4D873B87" w:rsidR="00A42837" w:rsidRDefault="00A42837"/>
    <w:p w14:paraId="0A1A1446" w14:textId="77777777" w:rsidR="00A42837" w:rsidRDefault="00A42837"/>
    <w:p w14:paraId="7DAF28D2" w14:textId="77D5267B" w:rsidR="00A42837" w:rsidRDefault="00A42837"/>
    <w:p w14:paraId="6D1CBCF6" w14:textId="77777777" w:rsidR="00A42837" w:rsidRDefault="00A42837"/>
    <w:p w14:paraId="06D7557B" w14:textId="3D1AE1BF" w:rsidR="00A42837" w:rsidRDefault="00A42837"/>
    <w:p w14:paraId="1A254363" w14:textId="77777777" w:rsidR="00A42837" w:rsidRDefault="00A42837"/>
    <w:p w14:paraId="3F3B7899" w14:textId="77777777" w:rsidR="00A42837" w:rsidRDefault="00A42837"/>
    <w:p w14:paraId="593DA2F1" w14:textId="77777777" w:rsidR="00A42837" w:rsidRDefault="00A42837"/>
    <w:p w14:paraId="34FA480C" w14:textId="77777777" w:rsidR="00A42837" w:rsidRDefault="00A42837"/>
    <w:p w14:paraId="31C6E272" w14:textId="77777777" w:rsidR="00A42837" w:rsidRDefault="00A42837"/>
    <w:p w14:paraId="6B5E4338" w14:textId="77777777" w:rsidR="00A42837" w:rsidRDefault="00A42837"/>
    <w:p w14:paraId="7F1668BD" w14:textId="77777777" w:rsidR="00A42837" w:rsidRDefault="00A42837"/>
    <w:p w14:paraId="07E474CA" w14:textId="77777777" w:rsidR="00A42837" w:rsidRDefault="00A42837"/>
    <w:p w14:paraId="44438295" w14:textId="77777777" w:rsidR="00A42837" w:rsidRDefault="00A42837"/>
    <w:p w14:paraId="1EC4B9B5" w14:textId="77777777" w:rsidR="00A42837" w:rsidRDefault="00A42837"/>
    <w:p w14:paraId="4EB887CB" w14:textId="77777777" w:rsidR="00A42837" w:rsidRDefault="00A42837"/>
    <w:p w14:paraId="2B21CB18" w14:textId="77777777" w:rsidR="00A42837" w:rsidRDefault="00A42837"/>
    <w:p w14:paraId="2555594C" w14:textId="77777777" w:rsidR="00A42837" w:rsidRDefault="00A42837"/>
    <w:p w14:paraId="42E93786" w14:textId="77777777" w:rsidR="00A42837" w:rsidRDefault="00A42837"/>
    <w:p w14:paraId="17003D90" w14:textId="77777777" w:rsidR="00A42837" w:rsidRDefault="00A42837"/>
    <w:p w14:paraId="4EAC2CAC" w14:textId="77777777" w:rsidR="00A42837" w:rsidRDefault="00A42837"/>
    <w:p w14:paraId="69FEE8A6" w14:textId="77777777" w:rsidR="00A42837" w:rsidRDefault="00A42837"/>
    <w:p w14:paraId="17C8A956" w14:textId="77777777" w:rsidR="00A42837" w:rsidRDefault="00A42837"/>
    <w:p w14:paraId="2939705C" w14:textId="77777777" w:rsidR="00A42837" w:rsidRDefault="00A42837" w:rsidP="00A42837"/>
    <w:p w14:paraId="741D1909" w14:textId="321820B8" w:rsidR="00C47C02" w:rsidRDefault="00A42837" w:rsidP="00A42837">
      <w:pPr>
        <w:jc w:val="center"/>
        <w:rPr>
          <w:sz w:val="72"/>
          <w:szCs w:val="72"/>
        </w:rPr>
      </w:pPr>
      <w:r w:rsidRPr="00A42837">
        <w:rPr>
          <w:sz w:val="72"/>
          <w:szCs w:val="72"/>
        </w:rPr>
        <w:t>By Kieran Wusthoff</w:t>
      </w:r>
    </w:p>
    <w:p w14:paraId="62AC09FC" w14:textId="77777777" w:rsidR="00C47C02" w:rsidRDefault="00C47C02">
      <w:pPr>
        <w:rPr>
          <w:sz w:val="72"/>
          <w:szCs w:val="72"/>
        </w:rPr>
      </w:pPr>
      <w:r>
        <w:rPr>
          <w:sz w:val="72"/>
          <w:szCs w:val="72"/>
        </w:rPr>
        <w:br w:type="page"/>
      </w:r>
    </w:p>
    <w:sdt>
      <w:sdtPr>
        <w:rPr>
          <w:sz w:val="48"/>
          <w:szCs w:val="48"/>
        </w:rPr>
        <w:id w:val="-682971640"/>
        <w:docPartObj>
          <w:docPartGallery w:val="Table of Contents"/>
          <w:docPartUnique/>
        </w:docPartObj>
      </w:sdtPr>
      <w:sdtEndPr>
        <w:rPr>
          <w:rFonts w:asciiTheme="minorHAnsi" w:eastAsiaTheme="minorHAnsi" w:hAnsiTheme="minorHAnsi" w:cstheme="minorBidi"/>
          <w:noProof/>
          <w:color w:val="auto"/>
          <w:kern w:val="2"/>
          <w:sz w:val="44"/>
          <w:szCs w:val="44"/>
          <w:lang w:val="en-GB"/>
          <w14:ligatures w14:val="standardContextual"/>
        </w:rPr>
      </w:sdtEndPr>
      <w:sdtContent>
        <w:p w14:paraId="2848617A" w14:textId="614693EE" w:rsidR="00F409B9" w:rsidRPr="00882965" w:rsidRDefault="00F409B9">
          <w:pPr>
            <w:pStyle w:val="TOCHeading"/>
            <w:rPr>
              <w:sz w:val="48"/>
              <w:szCs w:val="48"/>
            </w:rPr>
          </w:pPr>
          <w:r w:rsidRPr="00882965">
            <w:rPr>
              <w:sz w:val="48"/>
              <w:szCs w:val="48"/>
            </w:rPr>
            <w:t>Table of Contents</w:t>
          </w:r>
        </w:p>
        <w:p w14:paraId="7C924420" w14:textId="4382785A" w:rsidR="00041EDF" w:rsidRDefault="00F409B9">
          <w:pPr>
            <w:pStyle w:val="TOC1"/>
            <w:tabs>
              <w:tab w:val="right" w:leader="dot" w:pos="9011"/>
            </w:tabs>
            <w:rPr>
              <w:rFonts w:eastAsiaTheme="minorEastAsia" w:cstheme="minorBidi"/>
              <w:b w:val="0"/>
              <w:bCs w:val="0"/>
              <w:i w:val="0"/>
              <w:iCs w:val="0"/>
              <w:noProof/>
              <w:lang w:eastAsia="en-GB"/>
            </w:rPr>
          </w:pPr>
          <w:r w:rsidRPr="00882965">
            <w:rPr>
              <w:b w:val="0"/>
              <w:bCs w:val="0"/>
              <w:sz w:val="44"/>
              <w:szCs w:val="44"/>
            </w:rPr>
            <w:fldChar w:fldCharType="begin"/>
          </w:r>
          <w:r w:rsidRPr="00882965">
            <w:rPr>
              <w:sz w:val="44"/>
              <w:szCs w:val="44"/>
            </w:rPr>
            <w:instrText xml:space="preserve"> TOC \o "1-3" \h \z \u </w:instrText>
          </w:r>
          <w:r w:rsidRPr="00882965">
            <w:rPr>
              <w:b w:val="0"/>
              <w:bCs w:val="0"/>
              <w:sz w:val="44"/>
              <w:szCs w:val="44"/>
            </w:rPr>
            <w:fldChar w:fldCharType="separate"/>
          </w:r>
          <w:hyperlink w:anchor="_Toc138422381" w:history="1">
            <w:r w:rsidR="00041EDF" w:rsidRPr="00F378AA">
              <w:rPr>
                <w:rStyle w:val="Hyperlink"/>
                <w:noProof/>
              </w:rPr>
              <w:t>Purpose of Experiment</w:t>
            </w:r>
            <w:r w:rsidR="00041EDF">
              <w:rPr>
                <w:noProof/>
                <w:webHidden/>
              </w:rPr>
              <w:tab/>
            </w:r>
            <w:r w:rsidR="00041EDF">
              <w:rPr>
                <w:noProof/>
                <w:webHidden/>
              </w:rPr>
              <w:fldChar w:fldCharType="begin"/>
            </w:r>
            <w:r w:rsidR="00041EDF">
              <w:rPr>
                <w:noProof/>
                <w:webHidden/>
              </w:rPr>
              <w:instrText xml:space="preserve"> PAGEREF _Toc138422381 \h </w:instrText>
            </w:r>
            <w:r w:rsidR="00041EDF">
              <w:rPr>
                <w:noProof/>
                <w:webHidden/>
              </w:rPr>
            </w:r>
            <w:r w:rsidR="00041EDF">
              <w:rPr>
                <w:noProof/>
                <w:webHidden/>
              </w:rPr>
              <w:fldChar w:fldCharType="separate"/>
            </w:r>
            <w:r w:rsidR="00041EDF">
              <w:rPr>
                <w:noProof/>
                <w:webHidden/>
              </w:rPr>
              <w:t>3</w:t>
            </w:r>
            <w:r w:rsidR="00041EDF">
              <w:rPr>
                <w:noProof/>
                <w:webHidden/>
              </w:rPr>
              <w:fldChar w:fldCharType="end"/>
            </w:r>
          </w:hyperlink>
        </w:p>
        <w:p w14:paraId="124C817B" w14:textId="0805EA1F" w:rsidR="00041EDF" w:rsidRDefault="00041EDF">
          <w:pPr>
            <w:pStyle w:val="TOC1"/>
            <w:tabs>
              <w:tab w:val="right" w:leader="dot" w:pos="9011"/>
            </w:tabs>
            <w:rPr>
              <w:rFonts w:eastAsiaTheme="minorEastAsia" w:cstheme="minorBidi"/>
              <w:b w:val="0"/>
              <w:bCs w:val="0"/>
              <w:i w:val="0"/>
              <w:iCs w:val="0"/>
              <w:noProof/>
              <w:lang w:eastAsia="en-GB"/>
            </w:rPr>
          </w:pPr>
          <w:hyperlink w:anchor="_Toc138422382" w:history="1">
            <w:r w:rsidRPr="00F378AA">
              <w:rPr>
                <w:rStyle w:val="Hyperlink"/>
                <w:noProof/>
              </w:rPr>
              <w:t>Research</w:t>
            </w:r>
            <w:r>
              <w:rPr>
                <w:noProof/>
                <w:webHidden/>
              </w:rPr>
              <w:tab/>
            </w:r>
            <w:r>
              <w:rPr>
                <w:noProof/>
                <w:webHidden/>
              </w:rPr>
              <w:fldChar w:fldCharType="begin"/>
            </w:r>
            <w:r>
              <w:rPr>
                <w:noProof/>
                <w:webHidden/>
              </w:rPr>
              <w:instrText xml:space="preserve"> PAGEREF _Toc138422382 \h </w:instrText>
            </w:r>
            <w:r>
              <w:rPr>
                <w:noProof/>
                <w:webHidden/>
              </w:rPr>
            </w:r>
            <w:r>
              <w:rPr>
                <w:noProof/>
                <w:webHidden/>
              </w:rPr>
              <w:fldChar w:fldCharType="separate"/>
            </w:r>
            <w:r>
              <w:rPr>
                <w:noProof/>
                <w:webHidden/>
              </w:rPr>
              <w:t>3</w:t>
            </w:r>
            <w:r>
              <w:rPr>
                <w:noProof/>
                <w:webHidden/>
              </w:rPr>
              <w:fldChar w:fldCharType="end"/>
            </w:r>
          </w:hyperlink>
        </w:p>
        <w:p w14:paraId="1C0FF6EB" w14:textId="3911E817" w:rsidR="00041EDF" w:rsidRDefault="00041EDF">
          <w:pPr>
            <w:pStyle w:val="TOC1"/>
            <w:tabs>
              <w:tab w:val="right" w:leader="dot" w:pos="9011"/>
            </w:tabs>
            <w:rPr>
              <w:rFonts w:eastAsiaTheme="minorEastAsia" w:cstheme="minorBidi"/>
              <w:b w:val="0"/>
              <w:bCs w:val="0"/>
              <w:i w:val="0"/>
              <w:iCs w:val="0"/>
              <w:noProof/>
              <w:lang w:eastAsia="en-GB"/>
            </w:rPr>
          </w:pPr>
          <w:hyperlink w:anchor="_Toc138422383" w:history="1">
            <w:r w:rsidRPr="00F378AA">
              <w:rPr>
                <w:rStyle w:val="Hyperlink"/>
                <w:noProof/>
              </w:rPr>
              <w:t>Chemicals &amp; Equipment used</w:t>
            </w:r>
            <w:r>
              <w:rPr>
                <w:noProof/>
                <w:webHidden/>
              </w:rPr>
              <w:tab/>
            </w:r>
            <w:r>
              <w:rPr>
                <w:noProof/>
                <w:webHidden/>
              </w:rPr>
              <w:fldChar w:fldCharType="begin"/>
            </w:r>
            <w:r>
              <w:rPr>
                <w:noProof/>
                <w:webHidden/>
              </w:rPr>
              <w:instrText xml:space="preserve"> PAGEREF _Toc138422383 \h </w:instrText>
            </w:r>
            <w:r>
              <w:rPr>
                <w:noProof/>
                <w:webHidden/>
              </w:rPr>
            </w:r>
            <w:r>
              <w:rPr>
                <w:noProof/>
                <w:webHidden/>
              </w:rPr>
              <w:fldChar w:fldCharType="separate"/>
            </w:r>
            <w:r>
              <w:rPr>
                <w:noProof/>
                <w:webHidden/>
              </w:rPr>
              <w:t>4</w:t>
            </w:r>
            <w:r>
              <w:rPr>
                <w:noProof/>
                <w:webHidden/>
              </w:rPr>
              <w:fldChar w:fldCharType="end"/>
            </w:r>
          </w:hyperlink>
        </w:p>
        <w:p w14:paraId="2B8067CB" w14:textId="06A3283B" w:rsidR="00041EDF" w:rsidRDefault="00041EDF">
          <w:pPr>
            <w:pStyle w:val="TOC1"/>
            <w:tabs>
              <w:tab w:val="right" w:leader="dot" w:pos="9011"/>
            </w:tabs>
            <w:rPr>
              <w:rFonts w:eastAsiaTheme="minorEastAsia" w:cstheme="minorBidi"/>
              <w:b w:val="0"/>
              <w:bCs w:val="0"/>
              <w:i w:val="0"/>
              <w:iCs w:val="0"/>
              <w:noProof/>
              <w:lang w:eastAsia="en-GB"/>
            </w:rPr>
          </w:pPr>
          <w:hyperlink w:anchor="_Toc138422384" w:history="1">
            <w:r w:rsidRPr="00F378AA">
              <w:rPr>
                <w:rStyle w:val="Hyperlink"/>
                <w:noProof/>
              </w:rPr>
              <w:t>Procedure</w:t>
            </w:r>
            <w:r>
              <w:rPr>
                <w:noProof/>
                <w:webHidden/>
              </w:rPr>
              <w:tab/>
            </w:r>
            <w:r>
              <w:rPr>
                <w:noProof/>
                <w:webHidden/>
              </w:rPr>
              <w:fldChar w:fldCharType="begin"/>
            </w:r>
            <w:r>
              <w:rPr>
                <w:noProof/>
                <w:webHidden/>
              </w:rPr>
              <w:instrText xml:space="preserve"> PAGEREF _Toc138422384 \h </w:instrText>
            </w:r>
            <w:r>
              <w:rPr>
                <w:noProof/>
                <w:webHidden/>
              </w:rPr>
            </w:r>
            <w:r>
              <w:rPr>
                <w:noProof/>
                <w:webHidden/>
              </w:rPr>
              <w:fldChar w:fldCharType="separate"/>
            </w:r>
            <w:r>
              <w:rPr>
                <w:noProof/>
                <w:webHidden/>
              </w:rPr>
              <w:t>5</w:t>
            </w:r>
            <w:r>
              <w:rPr>
                <w:noProof/>
                <w:webHidden/>
              </w:rPr>
              <w:fldChar w:fldCharType="end"/>
            </w:r>
          </w:hyperlink>
        </w:p>
        <w:p w14:paraId="781AA917" w14:textId="3A7B6622" w:rsidR="00041EDF" w:rsidRDefault="00041EDF">
          <w:pPr>
            <w:pStyle w:val="TOC1"/>
            <w:tabs>
              <w:tab w:val="right" w:leader="dot" w:pos="9011"/>
            </w:tabs>
            <w:rPr>
              <w:rFonts w:eastAsiaTheme="minorEastAsia" w:cstheme="minorBidi"/>
              <w:b w:val="0"/>
              <w:bCs w:val="0"/>
              <w:i w:val="0"/>
              <w:iCs w:val="0"/>
              <w:noProof/>
              <w:lang w:eastAsia="en-GB"/>
            </w:rPr>
          </w:pPr>
          <w:hyperlink w:anchor="_Toc138422385" w:history="1">
            <w:r w:rsidRPr="00F378AA">
              <w:rPr>
                <w:rStyle w:val="Hyperlink"/>
                <w:noProof/>
              </w:rPr>
              <w:t>Observations / Data</w:t>
            </w:r>
            <w:r>
              <w:rPr>
                <w:noProof/>
                <w:webHidden/>
              </w:rPr>
              <w:tab/>
            </w:r>
            <w:r>
              <w:rPr>
                <w:noProof/>
                <w:webHidden/>
              </w:rPr>
              <w:fldChar w:fldCharType="begin"/>
            </w:r>
            <w:r>
              <w:rPr>
                <w:noProof/>
                <w:webHidden/>
              </w:rPr>
              <w:instrText xml:space="preserve"> PAGEREF _Toc138422385 \h </w:instrText>
            </w:r>
            <w:r>
              <w:rPr>
                <w:noProof/>
                <w:webHidden/>
              </w:rPr>
            </w:r>
            <w:r>
              <w:rPr>
                <w:noProof/>
                <w:webHidden/>
              </w:rPr>
              <w:fldChar w:fldCharType="separate"/>
            </w:r>
            <w:r>
              <w:rPr>
                <w:noProof/>
                <w:webHidden/>
              </w:rPr>
              <w:t>5</w:t>
            </w:r>
            <w:r>
              <w:rPr>
                <w:noProof/>
                <w:webHidden/>
              </w:rPr>
              <w:fldChar w:fldCharType="end"/>
            </w:r>
          </w:hyperlink>
        </w:p>
        <w:p w14:paraId="31D5C919" w14:textId="2273E3DC" w:rsidR="00041EDF" w:rsidRDefault="00041EDF">
          <w:pPr>
            <w:pStyle w:val="TOC1"/>
            <w:tabs>
              <w:tab w:val="right" w:leader="dot" w:pos="9011"/>
            </w:tabs>
            <w:rPr>
              <w:rFonts w:eastAsiaTheme="minorEastAsia" w:cstheme="minorBidi"/>
              <w:b w:val="0"/>
              <w:bCs w:val="0"/>
              <w:i w:val="0"/>
              <w:iCs w:val="0"/>
              <w:noProof/>
              <w:lang w:eastAsia="en-GB"/>
            </w:rPr>
          </w:pPr>
          <w:hyperlink w:anchor="_Toc138422386" w:history="1">
            <w:r w:rsidRPr="00F378AA">
              <w:rPr>
                <w:rStyle w:val="Hyperlink"/>
                <w:noProof/>
              </w:rPr>
              <w:t>Calculations of 3 colours</w:t>
            </w:r>
            <w:r>
              <w:rPr>
                <w:noProof/>
                <w:webHidden/>
              </w:rPr>
              <w:tab/>
            </w:r>
            <w:r>
              <w:rPr>
                <w:noProof/>
                <w:webHidden/>
              </w:rPr>
              <w:fldChar w:fldCharType="begin"/>
            </w:r>
            <w:r>
              <w:rPr>
                <w:noProof/>
                <w:webHidden/>
              </w:rPr>
              <w:instrText xml:space="preserve"> PAGEREF _Toc138422386 \h </w:instrText>
            </w:r>
            <w:r>
              <w:rPr>
                <w:noProof/>
                <w:webHidden/>
              </w:rPr>
            </w:r>
            <w:r>
              <w:rPr>
                <w:noProof/>
                <w:webHidden/>
              </w:rPr>
              <w:fldChar w:fldCharType="separate"/>
            </w:r>
            <w:r>
              <w:rPr>
                <w:noProof/>
                <w:webHidden/>
              </w:rPr>
              <w:t>6</w:t>
            </w:r>
            <w:r>
              <w:rPr>
                <w:noProof/>
                <w:webHidden/>
              </w:rPr>
              <w:fldChar w:fldCharType="end"/>
            </w:r>
          </w:hyperlink>
        </w:p>
        <w:p w14:paraId="719093BA" w14:textId="054F6183" w:rsidR="00041EDF" w:rsidRDefault="00041EDF">
          <w:pPr>
            <w:pStyle w:val="TOC1"/>
            <w:tabs>
              <w:tab w:val="right" w:leader="dot" w:pos="9011"/>
            </w:tabs>
            <w:rPr>
              <w:rFonts w:eastAsiaTheme="minorEastAsia" w:cstheme="minorBidi"/>
              <w:b w:val="0"/>
              <w:bCs w:val="0"/>
              <w:i w:val="0"/>
              <w:iCs w:val="0"/>
              <w:noProof/>
              <w:lang w:eastAsia="en-GB"/>
            </w:rPr>
          </w:pPr>
          <w:hyperlink w:anchor="_Toc138422387" w:history="1">
            <w:r w:rsidRPr="00F378AA">
              <w:rPr>
                <w:rStyle w:val="Hyperlink"/>
                <w:noProof/>
              </w:rPr>
              <w:t>Results &amp; Discussion</w:t>
            </w:r>
            <w:r>
              <w:rPr>
                <w:noProof/>
                <w:webHidden/>
              </w:rPr>
              <w:tab/>
            </w:r>
            <w:r>
              <w:rPr>
                <w:noProof/>
                <w:webHidden/>
              </w:rPr>
              <w:fldChar w:fldCharType="begin"/>
            </w:r>
            <w:r>
              <w:rPr>
                <w:noProof/>
                <w:webHidden/>
              </w:rPr>
              <w:instrText xml:space="preserve"> PAGEREF _Toc138422387 \h </w:instrText>
            </w:r>
            <w:r>
              <w:rPr>
                <w:noProof/>
                <w:webHidden/>
              </w:rPr>
            </w:r>
            <w:r>
              <w:rPr>
                <w:noProof/>
                <w:webHidden/>
              </w:rPr>
              <w:fldChar w:fldCharType="separate"/>
            </w:r>
            <w:r>
              <w:rPr>
                <w:noProof/>
                <w:webHidden/>
              </w:rPr>
              <w:t>6</w:t>
            </w:r>
            <w:r>
              <w:rPr>
                <w:noProof/>
                <w:webHidden/>
              </w:rPr>
              <w:fldChar w:fldCharType="end"/>
            </w:r>
          </w:hyperlink>
        </w:p>
        <w:p w14:paraId="528049FE" w14:textId="27F522D5" w:rsidR="00041EDF" w:rsidRDefault="00041EDF">
          <w:pPr>
            <w:pStyle w:val="TOC1"/>
            <w:tabs>
              <w:tab w:val="right" w:leader="dot" w:pos="9011"/>
            </w:tabs>
            <w:rPr>
              <w:rFonts w:eastAsiaTheme="minorEastAsia" w:cstheme="minorBidi"/>
              <w:b w:val="0"/>
              <w:bCs w:val="0"/>
              <w:i w:val="0"/>
              <w:iCs w:val="0"/>
              <w:noProof/>
              <w:lang w:eastAsia="en-GB"/>
            </w:rPr>
          </w:pPr>
          <w:hyperlink w:anchor="_Toc138422388" w:history="1">
            <w:r w:rsidRPr="00F378AA">
              <w:rPr>
                <w:rStyle w:val="Hyperlink"/>
                <w:noProof/>
              </w:rPr>
              <w:t>Conclusion</w:t>
            </w:r>
            <w:r>
              <w:rPr>
                <w:noProof/>
                <w:webHidden/>
              </w:rPr>
              <w:tab/>
            </w:r>
            <w:r>
              <w:rPr>
                <w:noProof/>
                <w:webHidden/>
              </w:rPr>
              <w:fldChar w:fldCharType="begin"/>
            </w:r>
            <w:r>
              <w:rPr>
                <w:noProof/>
                <w:webHidden/>
              </w:rPr>
              <w:instrText xml:space="preserve"> PAGEREF _Toc138422388 \h </w:instrText>
            </w:r>
            <w:r>
              <w:rPr>
                <w:noProof/>
                <w:webHidden/>
              </w:rPr>
            </w:r>
            <w:r>
              <w:rPr>
                <w:noProof/>
                <w:webHidden/>
              </w:rPr>
              <w:fldChar w:fldCharType="separate"/>
            </w:r>
            <w:r>
              <w:rPr>
                <w:noProof/>
                <w:webHidden/>
              </w:rPr>
              <w:t>7</w:t>
            </w:r>
            <w:r>
              <w:rPr>
                <w:noProof/>
                <w:webHidden/>
              </w:rPr>
              <w:fldChar w:fldCharType="end"/>
            </w:r>
          </w:hyperlink>
        </w:p>
        <w:p w14:paraId="1EA38631" w14:textId="6EB30AD5" w:rsidR="00041EDF" w:rsidRDefault="00041EDF">
          <w:pPr>
            <w:pStyle w:val="TOC1"/>
            <w:tabs>
              <w:tab w:val="right" w:leader="dot" w:pos="9011"/>
            </w:tabs>
            <w:rPr>
              <w:rFonts w:eastAsiaTheme="minorEastAsia" w:cstheme="minorBidi"/>
              <w:b w:val="0"/>
              <w:bCs w:val="0"/>
              <w:i w:val="0"/>
              <w:iCs w:val="0"/>
              <w:noProof/>
              <w:lang w:eastAsia="en-GB"/>
            </w:rPr>
          </w:pPr>
          <w:hyperlink w:anchor="_Toc138422389" w:history="1">
            <w:r w:rsidRPr="00F378AA">
              <w:rPr>
                <w:rStyle w:val="Hyperlink"/>
                <w:noProof/>
              </w:rPr>
              <w:t>Bibliography</w:t>
            </w:r>
            <w:r>
              <w:rPr>
                <w:noProof/>
                <w:webHidden/>
              </w:rPr>
              <w:tab/>
            </w:r>
            <w:r>
              <w:rPr>
                <w:noProof/>
                <w:webHidden/>
              </w:rPr>
              <w:fldChar w:fldCharType="begin"/>
            </w:r>
            <w:r>
              <w:rPr>
                <w:noProof/>
                <w:webHidden/>
              </w:rPr>
              <w:instrText xml:space="preserve"> PAGEREF _Toc138422389 \h </w:instrText>
            </w:r>
            <w:r>
              <w:rPr>
                <w:noProof/>
                <w:webHidden/>
              </w:rPr>
            </w:r>
            <w:r>
              <w:rPr>
                <w:noProof/>
                <w:webHidden/>
              </w:rPr>
              <w:fldChar w:fldCharType="separate"/>
            </w:r>
            <w:r>
              <w:rPr>
                <w:noProof/>
                <w:webHidden/>
              </w:rPr>
              <w:t>7</w:t>
            </w:r>
            <w:r>
              <w:rPr>
                <w:noProof/>
                <w:webHidden/>
              </w:rPr>
              <w:fldChar w:fldCharType="end"/>
            </w:r>
          </w:hyperlink>
        </w:p>
        <w:p w14:paraId="025FD561" w14:textId="25E43618" w:rsidR="00041EDF" w:rsidRDefault="00041EDF">
          <w:pPr>
            <w:pStyle w:val="TOC1"/>
            <w:tabs>
              <w:tab w:val="right" w:leader="dot" w:pos="9011"/>
            </w:tabs>
            <w:rPr>
              <w:rFonts w:eastAsiaTheme="minorEastAsia" w:cstheme="minorBidi"/>
              <w:b w:val="0"/>
              <w:bCs w:val="0"/>
              <w:i w:val="0"/>
              <w:iCs w:val="0"/>
              <w:noProof/>
              <w:lang w:eastAsia="en-GB"/>
            </w:rPr>
          </w:pPr>
          <w:hyperlink w:anchor="_Toc138422390" w:history="1">
            <w:r w:rsidRPr="00F378AA">
              <w:rPr>
                <w:rStyle w:val="Hyperlink"/>
                <w:noProof/>
              </w:rPr>
              <w:t>Appendix</w:t>
            </w:r>
            <w:r>
              <w:rPr>
                <w:noProof/>
                <w:webHidden/>
              </w:rPr>
              <w:tab/>
            </w:r>
            <w:r>
              <w:rPr>
                <w:noProof/>
                <w:webHidden/>
              </w:rPr>
              <w:fldChar w:fldCharType="begin"/>
            </w:r>
            <w:r>
              <w:rPr>
                <w:noProof/>
                <w:webHidden/>
              </w:rPr>
              <w:instrText xml:space="preserve"> PAGEREF _Toc138422390 \h </w:instrText>
            </w:r>
            <w:r>
              <w:rPr>
                <w:noProof/>
                <w:webHidden/>
              </w:rPr>
            </w:r>
            <w:r>
              <w:rPr>
                <w:noProof/>
                <w:webHidden/>
              </w:rPr>
              <w:fldChar w:fldCharType="separate"/>
            </w:r>
            <w:r>
              <w:rPr>
                <w:noProof/>
                <w:webHidden/>
              </w:rPr>
              <w:t>8</w:t>
            </w:r>
            <w:r>
              <w:rPr>
                <w:noProof/>
                <w:webHidden/>
              </w:rPr>
              <w:fldChar w:fldCharType="end"/>
            </w:r>
          </w:hyperlink>
        </w:p>
        <w:p w14:paraId="7BD04335" w14:textId="318999F8" w:rsidR="00F409B9" w:rsidRPr="00882965" w:rsidRDefault="00F409B9">
          <w:pPr>
            <w:rPr>
              <w:sz w:val="44"/>
              <w:szCs w:val="44"/>
            </w:rPr>
          </w:pPr>
          <w:r w:rsidRPr="00882965">
            <w:rPr>
              <w:b/>
              <w:bCs/>
              <w:noProof/>
              <w:sz w:val="44"/>
              <w:szCs w:val="44"/>
            </w:rPr>
            <w:fldChar w:fldCharType="end"/>
          </w:r>
        </w:p>
      </w:sdtContent>
    </w:sdt>
    <w:p w14:paraId="6C87D58B" w14:textId="0723A70B" w:rsidR="00F409B9" w:rsidRPr="00882965" w:rsidRDefault="00F409B9">
      <w:pPr>
        <w:rPr>
          <w:sz w:val="48"/>
          <w:szCs w:val="48"/>
        </w:rPr>
      </w:pPr>
      <w:r w:rsidRPr="00882965">
        <w:rPr>
          <w:sz w:val="48"/>
          <w:szCs w:val="48"/>
        </w:rPr>
        <w:br w:type="page"/>
      </w:r>
    </w:p>
    <w:p w14:paraId="7DCC110E" w14:textId="23DF25DB" w:rsidR="00A42837" w:rsidRDefault="00C75147" w:rsidP="00882965">
      <w:pPr>
        <w:pStyle w:val="Heading1"/>
      </w:pPr>
      <w:bookmarkStart w:id="0" w:name="_Toc138422381"/>
      <w:r>
        <w:lastRenderedPageBreak/>
        <w:t>Purpose of Experiment</w:t>
      </w:r>
      <w:bookmarkEnd w:id="0"/>
    </w:p>
    <w:p w14:paraId="26CAB099" w14:textId="74E766DD" w:rsidR="00C75147" w:rsidRPr="00BE394F" w:rsidRDefault="00D76DF8" w:rsidP="00BE394F">
      <w:pPr>
        <w:spacing w:line="360" w:lineRule="auto"/>
      </w:pPr>
      <w:r>
        <w:tab/>
      </w:r>
      <w:r w:rsidR="009718B1">
        <w:t>In this experiment</w:t>
      </w:r>
      <w:r w:rsidR="00F84DDB">
        <w:t>, I will be working with one of my peers to identify metal ions</w:t>
      </w:r>
      <w:r w:rsidR="00597545">
        <w:t xml:space="preserve"> in 8 unknown </w:t>
      </w:r>
      <w:r w:rsidR="00A46D1E">
        <w:t>salt samples</w:t>
      </w:r>
      <w:r w:rsidR="00A57EBE">
        <w:t xml:space="preserve">. </w:t>
      </w:r>
      <w:r w:rsidR="00BD7094">
        <w:t xml:space="preserve">We would do this by observing and recording the colour that occurs </w:t>
      </w:r>
      <w:r w:rsidR="008F775C">
        <w:t>in the flame</w:t>
      </w:r>
      <w:r w:rsidR="00E311AA">
        <w:t xml:space="preserve">. Each colour represents a </w:t>
      </w:r>
      <w:r w:rsidR="001B41B2">
        <w:t xml:space="preserve">different </w:t>
      </w:r>
      <w:r w:rsidR="00F00BC4">
        <w:t>metal ion</w:t>
      </w:r>
      <w:r w:rsidR="001B41B2">
        <w:t>.</w:t>
      </w:r>
      <w:r w:rsidR="008D1578">
        <w:t xml:space="preserve"> By using</w:t>
      </w:r>
      <w:r w:rsidR="00D43136">
        <w:t xml:space="preserve"> </w:t>
      </w:r>
      <w:r w:rsidR="00D43136" w:rsidRPr="00D43136">
        <w:rPr>
          <w:b/>
          <w:bCs/>
        </w:rPr>
        <w:t>Table 1</w:t>
      </w:r>
      <w:r w:rsidR="00D43136">
        <w:t xml:space="preserve"> </w:t>
      </w:r>
      <w:r w:rsidR="00F559AD">
        <w:t>we can identify which colour represents</w:t>
      </w:r>
      <w:r w:rsidR="00F00BC4">
        <w:t xml:space="preserve"> which metal ion.</w:t>
      </w:r>
      <w:r w:rsidR="001B41B2">
        <w:t xml:space="preserve"> We are also told that </w:t>
      </w:r>
      <w:r w:rsidR="00786844">
        <w:t xml:space="preserve">one of the solutions </w:t>
      </w:r>
      <w:r w:rsidR="00E86A3D">
        <w:t>contains</w:t>
      </w:r>
      <w:r w:rsidR="00786844">
        <w:t xml:space="preserve"> a </w:t>
      </w:r>
      <w:r w:rsidR="002E0972">
        <w:t>mixture</w:t>
      </w:r>
      <w:r w:rsidR="00786844">
        <w:t xml:space="preserve"> of </w:t>
      </w:r>
      <w:r w:rsidR="0011660A">
        <w:t>sodium and potassium</w:t>
      </w:r>
      <w:r w:rsidR="00B638C3">
        <w:t xml:space="preserve"> and to correctly identify them we must use the cobalt glass.</w:t>
      </w:r>
      <w:r w:rsidR="003B3345">
        <w:t xml:space="preserve"> The lab </w:t>
      </w:r>
      <w:r w:rsidR="00967D4F">
        <w:t xml:space="preserve">is set up in three different areas. Each area has </w:t>
      </w:r>
      <w:r w:rsidR="005F0AA0">
        <w:t>several</w:t>
      </w:r>
      <w:r w:rsidR="00967D4F">
        <w:t xml:space="preserve"> unknown solutions that we use to test </w:t>
      </w:r>
      <w:r w:rsidR="005F0AA0">
        <w:t xml:space="preserve">on the flame of a Bunsen burner. </w:t>
      </w:r>
      <w:r w:rsidR="0098018D">
        <w:t xml:space="preserve">Once we </w:t>
      </w:r>
      <w:r w:rsidR="000012A5">
        <w:t>have</w:t>
      </w:r>
      <w:r w:rsidR="0098018D">
        <w:t xml:space="preserve"> </w:t>
      </w:r>
      <w:r w:rsidR="000012A5">
        <w:t xml:space="preserve">agreed on identifying the correct solutions </w:t>
      </w:r>
      <w:r w:rsidR="0098018D">
        <w:t>we move to the next and so on.</w:t>
      </w:r>
    </w:p>
    <w:p w14:paraId="20FCA37A" w14:textId="77777777" w:rsidR="00BE394F" w:rsidRPr="00E21C1F" w:rsidRDefault="00BE394F" w:rsidP="00BE394F">
      <w:pPr>
        <w:spacing w:line="360" w:lineRule="auto"/>
        <w:rPr>
          <w:sz w:val="28"/>
          <w:szCs w:val="28"/>
        </w:rPr>
      </w:pPr>
    </w:p>
    <w:p w14:paraId="57F947CB" w14:textId="7FDD2ED6" w:rsidR="00A42837" w:rsidRDefault="00A97402" w:rsidP="00882965">
      <w:pPr>
        <w:pStyle w:val="Heading1"/>
      </w:pPr>
      <w:bookmarkStart w:id="1" w:name="_Toc138422382"/>
      <w:r>
        <w:t>Research</w:t>
      </w:r>
      <w:bookmarkEnd w:id="1"/>
    </w:p>
    <w:p w14:paraId="46706DFD" w14:textId="77777777" w:rsidR="005062A7" w:rsidRDefault="00FC05A0" w:rsidP="00BE394F">
      <w:pPr>
        <w:spacing w:line="360" w:lineRule="auto"/>
        <w:rPr>
          <w:rFonts w:cstheme="minorHAnsi"/>
          <w:shd w:val="clear" w:color="auto" w:fill="FFFFFF"/>
        </w:rPr>
      </w:pPr>
      <w:r>
        <w:rPr>
          <w:sz w:val="28"/>
          <w:szCs w:val="28"/>
        </w:rPr>
        <w:tab/>
      </w:r>
      <w:r w:rsidR="00B460E4" w:rsidRPr="005201DD">
        <w:rPr>
          <w:rFonts w:cstheme="minorHAnsi"/>
        </w:rPr>
        <w:t xml:space="preserve">For this experiment </w:t>
      </w:r>
      <w:r w:rsidR="009C0DB1">
        <w:rPr>
          <w:rFonts w:cstheme="minorHAnsi"/>
        </w:rPr>
        <w:t xml:space="preserve">it </w:t>
      </w:r>
      <w:r w:rsidR="00D36913">
        <w:rPr>
          <w:rFonts w:cstheme="minorHAnsi"/>
        </w:rPr>
        <w:t xml:space="preserve">is </w:t>
      </w:r>
      <w:r w:rsidR="00D36913" w:rsidRPr="005201DD">
        <w:rPr>
          <w:rFonts w:cstheme="minorHAnsi"/>
        </w:rPr>
        <w:t>important</w:t>
      </w:r>
      <w:r w:rsidR="00B460E4" w:rsidRPr="005201DD">
        <w:rPr>
          <w:rFonts w:cstheme="minorHAnsi"/>
        </w:rPr>
        <w:t xml:space="preserve"> to </w:t>
      </w:r>
      <w:r w:rsidR="00DB0266" w:rsidRPr="005201DD">
        <w:rPr>
          <w:rFonts w:cstheme="minorHAnsi"/>
        </w:rPr>
        <w:t xml:space="preserve">research </w:t>
      </w:r>
      <w:r w:rsidR="00091D21" w:rsidRPr="005201DD">
        <w:rPr>
          <w:rFonts w:cstheme="minorHAnsi"/>
        </w:rPr>
        <w:t xml:space="preserve">the basic concepts of </w:t>
      </w:r>
      <w:r w:rsidR="00DB0266" w:rsidRPr="005201DD">
        <w:rPr>
          <w:rFonts w:cstheme="minorHAnsi"/>
        </w:rPr>
        <w:t xml:space="preserve">general </w:t>
      </w:r>
      <w:r w:rsidR="00091D21" w:rsidRPr="005201DD">
        <w:rPr>
          <w:rFonts w:cstheme="minorHAnsi"/>
        </w:rPr>
        <w:t>colour chemistry</w:t>
      </w:r>
      <w:r w:rsidR="00DB0266" w:rsidRPr="005201DD">
        <w:rPr>
          <w:rFonts w:cstheme="minorHAnsi"/>
        </w:rPr>
        <w:t>.</w:t>
      </w:r>
      <w:r w:rsidR="008B00B6" w:rsidRPr="005201DD">
        <w:rPr>
          <w:rFonts w:cstheme="minorHAnsi"/>
        </w:rPr>
        <w:t xml:space="preserve"> </w:t>
      </w:r>
      <w:r w:rsidR="00904C02" w:rsidRPr="005201DD">
        <w:rPr>
          <w:rFonts w:cstheme="minorHAnsi"/>
          <w:kern w:val="0"/>
        </w:rPr>
        <w:t>The chemistry of colour covers the way in which different frequencies and wavelengths of visible light are absorbed or reflected by molecules known as pigments. These pigments have specific compositions and configurations that correspond to their respective colours</w:t>
      </w:r>
      <w:r w:rsidR="00090A11" w:rsidRPr="005201DD">
        <w:rPr>
          <w:rFonts w:cstheme="minorHAnsi"/>
          <w:kern w:val="0"/>
        </w:rPr>
        <w:t xml:space="preserve"> </w:t>
      </w:r>
      <w:sdt>
        <w:sdtPr>
          <w:rPr>
            <w:rFonts w:cstheme="minorHAnsi"/>
            <w:kern w:val="0"/>
          </w:rPr>
          <w:id w:val="1820537249"/>
          <w:citation/>
        </w:sdtPr>
        <w:sdtContent>
          <w:r w:rsidR="00090A11" w:rsidRPr="005201DD">
            <w:rPr>
              <w:rFonts w:cstheme="minorHAnsi"/>
              <w:kern w:val="0"/>
            </w:rPr>
            <w:fldChar w:fldCharType="begin"/>
          </w:r>
          <w:r w:rsidR="00090A11" w:rsidRPr="005201DD">
            <w:rPr>
              <w:rFonts w:cstheme="minorHAnsi"/>
              <w:kern w:val="0"/>
            </w:rPr>
            <w:instrText xml:space="preserve"> CITATION Oni22 \l 2057 </w:instrText>
          </w:r>
          <w:r w:rsidR="00090A11" w:rsidRPr="005201DD">
            <w:rPr>
              <w:rFonts w:cstheme="minorHAnsi"/>
              <w:kern w:val="0"/>
            </w:rPr>
            <w:fldChar w:fldCharType="separate"/>
          </w:r>
          <w:r w:rsidR="00090A11" w:rsidRPr="005201DD">
            <w:rPr>
              <w:rFonts w:cstheme="minorHAnsi"/>
              <w:noProof/>
              <w:kern w:val="0"/>
            </w:rPr>
            <w:t>[1]</w:t>
          </w:r>
          <w:r w:rsidR="00090A11" w:rsidRPr="005201DD">
            <w:rPr>
              <w:rFonts w:cstheme="minorHAnsi"/>
              <w:kern w:val="0"/>
            </w:rPr>
            <w:fldChar w:fldCharType="end"/>
          </w:r>
        </w:sdtContent>
      </w:sdt>
      <w:r w:rsidR="00AF4068" w:rsidRPr="005201DD">
        <w:rPr>
          <w:rFonts w:cstheme="minorHAnsi"/>
          <w:kern w:val="0"/>
        </w:rPr>
        <w:t xml:space="preserve">. </w:t>
      </w:r>
      <w:r w:rsidR="00AF4068" w:rsidRPr="005201DD">
        <w:rPr>
          <w:rFonts w:cstheme="minorHAnsi"/>
          <w:color w:val="000000"/>
          <w:shd w:val="clear" w:color="auto" w:fill="FFFFFF"/>
        </w:rPr>
        <w:t>When heated, the electrons gain energy, and are ‘excited’ into higher energy levels; however, the electrons occupying these levels is more energetically unstable, and they tend to fall back down to their original energy levels, releasing energy as they do so. This energy is released as light, with the characteristic flame colours of different metal ions due to varying electron transitions</w:t>
      </w:r>
      <w:sdt>
        <w:sdtPr>
          <w:rPr>
            <w:rFonts w:cstheme="minorHAnsi"/>
            <w:color w:val="000000"/>
            <w:shd w:val="clear" w:color="auto" w:fill="FFFFFF"/>
          </w:rPr>
          <w:id w:val="-19783488"/>
          <w:citation/>
        </w:sdtPr>
        <w:sdtContent>
          <w:r w:rsidR="00CE54EE" w:rsidRPr="005201DD">
            <w:rPr>
              <w:rFonts w:cstheme="minorHAnsi"/>
              <w:color w:val="000000"/>
              <w:shd w:val="clear" w:color="auto" w:fill="FFFFFF"/>
            </w:rPr>
            <w:fldChar w:fldCharType="begin"/>
          </w:r>
          <w:r w:rsidR="00CE54EE" w:rsidRPr="005201DD">
            <w:rPr>
              <w:rFonts w:cstheme="minorHAnsi"/>
              <w:color w:val="000000"/>
              <w:shd w:val="clear" w:color="auto" w:fill="FFFFFF"/>
            </w:rPr>
            <w:instrText xml:space="preserve"> CITATION Exp14 \l 2057 </w:instrText>
          </w:r>
          <w:r w:rsidR="00CE54EE" w:rsidRPr="005201DD">
            <w:rPr>
              <w:rFonts w:cstheme="minorHAnsi"/>
              <w:color w:val="000000"/>
              <w:shd w:val="clear" w:color="auto" w:fill="FFFFFF"/>
            </w:rPr>
            <w:fldChar w:fldCharType="separate"/>
          </w:r>
          <w:r w:rsidR="00CE54EE" w:rsidRPr="005201DD">
            <w:rPr>
              <w:rFonts w:cstheme="minorHAnsi"/>
              <w:noProof/>
              <w:color w:val="000000"/>
              <w:shd w:val="clear" w:color="auto" w:fill="FFFFFF"/>
            </w:rPr>
            <w:t xml:space="preserve"> [2]</w:t>
          </w:r>
          <w:r w:rsidR="00CE54EE" w:rsidRPr="005201DD">
            <w:rPr>
              <w:rFonts w:cstheme="minorHAnsi"/>
              <w:color w:val="000000"/>
              <w:shd w:val="clear" w:color="auto" w:fill="FFFFFF"/>
            </w:rPr>
            <w:fldChar w:fldCharType="end"/>
          </w:r>
        </w:sdtContent>
      </w:sdt>
      <w:r w:rsidR="00E2071C" w:rsidRPr="005201DD">
        <w:rPr>
          <w:rFonts w:cstheme="minorHAnsi"/>
          <w:color w:val="000000"/>
          <w:shd w:val="clear" w:color="auto" w:fill="FFFFFF"/>
        </w:rPr>
        <w:t xml:space="preserve">. </w:t>
      </w:r>
      <w:r w:rsidR="00AE08AF" w:rsidRPr="005201DD">
        <w:rPr>
          <w:rFonts w:cstheme="minorHAnsi"/>
          <w:color w:val="000000"/>
          <w:shd w:val="clear" w:color="auto" w:fill="FFFFFF"/>
        </w:rPr>
        <w:t>For this experiment</w:t>
      </w:r>
      <w:r w:rsidR="007E0C70" w:rsidRPr="005201DD">
        <w:rPr>
          <w:rFonts w:cstheme="minorHAnsi"/>
          <w:color w:val="000000"/>
          <w:shd w:val="clear" w:color="auto" w:fill="FFFFFF"/>
        </w:rPr>
        <w:t xml:space="preserve"> it </w:t>
      </w:r>
      <w:r w:rsidR="00E2071C" w:rsidRPr="005201DD">
        <w:rPr>
          <w:rFonts w:cstheme="minorHAnsi"/>
          <w:color w:val="000000"/>
          <w:shd w:val="clear" w:color="auto" w:fill="FFFFFF"/>
        </w:rPr>
        <w:t>is important to understand what</w:t>
      </w:r>
      <w:r w:rsidR="00A07390" w:rsidRPr="005201DD">
        <w:rPr>
          <w:rFonts w:cstheme="minorHAnsi"/>
          <w:color w:val="000000"/>
          <w:shd w:val="clear" w:color="auto" w:fill="FFFFFF"/>
        </w:rPr>
        <w:t xml:space="preserve"> photon emission</w:t>
      </w:r>
      <w:r w:rsidR="00AE08AF" w:rsidRPr="005201DD">
        <w:rPr>
          <w:rFonts w:cstheme="minorHAnsi"/>
          <w:color w:val="000000"/>
          <w:shd w:val="clear" w:color="auto" w:fill="FFFFFF"/>
        </w:rPr>
        <w:t xml:space="preserve"> is</w:t>
      </w:r>
      <w:r w:rsidR="007E0C70" w:rsidRPr="005201DD">
        <w:rPr>
          <w:rFonts w:cstheme="minorHAnsi"/>
          <w:color w:val="000000"/>
          <w:shd w:val="clear" w:color="auto" w:fill="FFFFFF"/>
        </w:rPr>
        <w:t xml:space="preserve">. </w:t>
      </w:r>
      <w:r w:rsidR="007A37A2" w:rsidRPr="00D36913">
        <w:rPr>
          <w:rFonts w:cstheme="minorHAnsi"/>
          <w:kern w:val="0"/>
        </w:rPr>
        <w:t xml:space="preserve">When the electron changes levels, it decreases </w:t>
      </w:r>
      <w:r w:rsidR="0005556F" w:rsidRPr="00D36913">
        <w:rPr>
          <w:rFonts w:cstheme="minorHAnsi"/>
          <w:kern w:val="0"/>
        </w:rPr>
        <w:t>energy,</w:t>
      </w:r>
      <w:r w:rsidR="007A37A2" w:rsidRPr="00D36913">
        <w:rPr>
          <w:rFonts w:cstheme="minorHAnsi"/>
          <w:kern w:val="0"/>
        </w:rPr>
        <w:t xml:space="preserve"> and the atom emits photons. The photon is emitted with the electron moving from a higher energy level to a lower energy level. The energy of the photon is the exact energy that is lost by the electron moving to its lower energy level</w:t>
      </w:r>
      <w:r w:rsidR="007A37A2" w:rsidRPr="00D36913">
        <w:rPr>
          <w:rFonts w:cstheme="minorHAnsi"/>
          <w:kern w:val="0"/>
        </w:rPr>
        <w:t xml:space="preserve"> </w:t>
      </w:r>
      <w:sdt>
        <w:sdtPr>
          <w:rPr>
            <w:rFonts w:cstheme="minorHAnsi"/>
            <w:kern w:val="0"/>
          </w:rPr>
          <w:id w:val="1866560325"/>
          <w:citation/>
        </w:sdtPr>
        <w:sdtContent>
          <w:r w:rsidR="007A37A2" w:rsidRPr="00D36913">
            <w:rPr>
              <w:rFonts w:cstheme="minorHAnsi"/>
              <w:kern w:val="0"/>
            </w:rPr>
            <w:fldChar w:fldCharType="begin"/>
          </w:r>
          <w:r w:rsidR="007A37A2" w:rsidRPr="00D36913">
            <w:rPr>
              <w:rFonts w:cstheme="minorHAnsi"/>
              <w:kern w:val="0"/>
            </w:rPr>
            <w:instrText xml:space="preserve"> CITATION Emi \l 2057 </w:instrText>
          </w:r>
          <w:r w:rsidR="007A37A2" w:rsidRPr="00D36913">
            <w:rPr>
              <w:rFonts w:cstheme="minorHAnsi"/>
              <w:kern w:val="0"/>
            </w:rPr>
            <w:fldChar w:fldCharType="separate"/>
          </w:r>
          <w:r w:rsidR="007A37A2" w:rsidRPr="00D36913">
            <w:rPr>
              <w:rFonts w:cstheme="minorHAnsi"/>
              <w:noProof/>
              <w:kern w:val="0"/>
            </w:rPr>
            <w:t>[3]</w:t>
          </w:r>
          <w:r w:rsidR="007A37A2" w:rsidRPr="00D36913">
            <w:rPr>
              <w:rFonts w:cstheme="minorHAnsi"/>
              <w:kern w:val="0"/>
            </w:rPr>
            <w:fldChar w:fldCharType="end"/>
          </w:r>
        </w:sdtContent>
      </w:sdt>
      <w:r w:rsidR="0005556F" w:rsidRPr="00D36913">
        <w:rPr>
          <w:rFonts w:cstheme="minorHAnsi"/>
          <w:kern w:val="0"/>
        </w:rPr>
        <w:t xml:space="preserve">. </w:t>
      </w:r>
      <w:r w:rsidR="00D36913" w:rsidRPr="00D36913">
        <w:rPr>
          <w:rFonts w:cstheme="minorHAnsi"/>
          <w:shd w:val="clear" w:color="auto" w:fill="FFFFFF"/>
        </w:rPr>
        <w:t xml:space="preserve">Electromagnetic radiation is a type of energy that is all around us and takes many forms, such as radio waves, microwaves, </w:t>
      </w:r>
      <w:r w:rsidR="00D36913" w:rsidRPr="00D36913">
        <w:rPr>
          <w:rFonts w:cstheme="minorHAnsi"/>
          <w:shd w:val="clear" w:color="auto" w:fill="FFFFFF"/>
        </w:rPr>
        <w:t>X-rays,</w:t>
      </w:r>
      <w:r w:rsidR="00D36913" w:rsidRPr="00D36913">
        <w:rPr>
          <w:rFonts w:cstheme="minorHAnsi"/>
          <w:shd w:val="clear" w:color="auto" w:fill="FFFFFF"/>
        </w:rPr>
        <w:t xml:space="preserve"> and gamma-rays. Sunlight is also a form of electromagnetic energy, but visible light is only a small portion of the electromagnetic spectrum, which contains a broad range of wavelengths</w:t>
      </w:r>
      <w:r w:rsidR="00D36913" w:rsidRPr="00D36913">
        <w:rPr>
          <w:rFonts w:cstheme="minorHAnsi"/>
          <w:shd w:val="clear" w:color="auto" w:fill="FFFFFF"/>
        </w:rPr>
        <w:t xml:space="preserve"> </w:t>
      </w:r>
      <w:sdt>
        <w:sdtPr>
          <w:rPr>
            <w:rFonts w:cstheme="minorHAnsi"/>
            <w:shd w:val="clear" w:color="auto" w:fill="FFFFFF"/>
          </w:rPr>
          <w:id w:val="-725992150"/>
          <w:citation/>
        </w:sdtPr>
        <w:sdtContent>
          <w:r w:rsidR="00D36913">
            <w:rPr>
              <w:rFonts w:cstheme="minorHAnsi"/>
              <w:shd w:val="clear" w:color="auto" w:fill="FFFFFF"/>
            </w:rPr>
            <w:fldChar w:fldCharType="begin"/>
          </w:r>
          <w:r w:rsidR="00D36913">
            <w:rPr>
              <w:rFonts w:cstheme="minorHAnsi"/>
              <w:shd w:val="clear" w:color="auto" w:fill="FFFFFF"/>
            </w:rPr>
            <w:instrText xml:space="preserve"> CITATION Luc22 \l 2057 </w:instrText>
          </w:r>
          <w:r w:rsidR="00D36913">
            <w:rPr>
              <w:rFonts w:cstheme="minorHAnsi"/>
              <w:shd w:val="clear" w:color="auto" w:fill="FFFFFF"/>
            </w:rPr>
            <w:fldChar w:fldCharType="separate"/>
          </w:r>
          <w:r w:rsidR="00D36913" w:rsidRPr="00D36913">
            <w:rPr>
              <w:rFonts w:cstheme="minorHAnsi"/>
              <w:noProof/>
              <w:shd w:val="clear" w:color="auto" w:fill="FFFFFF"/>
            </w:rPr>
            <w:t>[4]</w:t>
          </w:r>
          <w:r w:rsidR="00D36913">
            <w:rPr>
              <w:rFonts w:cstheme="minorHAnsi"/>
              <w:shd w:val="clear" w:color="auto" w:fill="FFFFFF"/>
            </w:rPr>
            <w:fldChar w:fldCharType="end"/>
          </w:r>
        </w:sdtContent>
      </w:sdt>
      <w:r w:rsidR="00D36913">
        <w:rPr>
          <w:rFonts w:cstheme="minorHAnsi"/>
          <w:shd w:val="clear" w:color="auto" w:fill="FFFFFF"/>
        </w:rPr>
        <w:t>.</w:t>
      </w:r>
    </w:p>
    <w:p w14:paraId="57652DB1" w14:textId="77777777" w:rsidR="005611D9" w:rsidRDefault="00704431" w:rsidP="005611D9">
      <w:pPr>
        <w:spacing w:line="360" w:lineRule="auto"/>
        <w:ind w:firstLine="720"/>
        <w:rPr>
          <w:rFonts w:cstheme="minorHAnsi"/>
          <w:color w:val="171717"/>
          <w:shd w:val="clear" w:color="auto" w:fill="FFFFFF"/>
        </w:rPr>
      </w:pPr>
      <w:r w:rsidRPr="00C274DC">
        <w:rPr>
          <w:rFonts w:cstheme="minorHAnsi"/>
          <w:shd w:val="clear" w:color="auto" w:fill="FFFFFF"/>
        </w:rPr>
        <w:t xml:space="preserve">Colour chemistry is used within the pyrotechnic industry. </w:t>
      </w:r>
      <w:r w:rsidR="005062A7" w:rsidRPr="00C274DC">
        <w:rPr>
          <w:rFonts w:cstheme="minorHAnsi"/>
          <w:shd w:val="clear" w:color="auto" w:fill="FFFFFF"/>
        </w:rPr>
        <w:t xml:space="preserve">Fireworks contain colour </w:t>
      </w:r>
      <w:r w:rsidR="005062A7" w:rsidRPr="00565779">
        <w:rPr>
          <w:rFonts w:cstheme="minorHAnsi"/>
          <w:shd w:val="clear" w:color="auto" w:fill="FFFFFF"/>
        </w:rPr>
        <w:t xml:space="preserve">chemistry </w:t>
      </w:r>
      <w:r w:rsidR="006A151F" w:rsidRPr="00565779">
        <w:rPr>
          <w:rFonts w:cstheme="minorHAnsi"/>
          <w:shd w:val="clear" w:color="auto" w:fill="FFFFFF"/>
        </w:rPr>
        <w:t>to</w:t>
      </w:r>
      <w:r w:rsidR="005062A7" w:rsidRPr="00565779">
        <w:rPr>
          <w:rFonts w:cstheme="minorHAnsi"/>
          <w:shd w:val="clear" w:color="auto" w:fill="FFFFFF"/>
        </w:rPr>
        <w:t xml:space="preserve"> get the colours you see at the</w:t>
      </w:r>
      <w:r w:rsidR="006A151F" w:rsidRPr="00565779">
        <w:rPr>
          <w:rFonts w:cstheme="minorHAnsi"/>
          <w:shd w:val="clear" w:color="auto" w:fill="FFFFFF"/>
        </w:rPr>
        <w:t xml:space="preserve"> point of the firework </w:t>
      </w:r>
      <w:r w:rsidRPr="00565779">
        <w:rPr>
          <w:rFonts w:cstheme="minorHAnsi"/>
          <w:shd w:val="clear" w:color="auto" w:fill="FFFFFF"/>
        </w:rPr>
        <w:t>explosion. They contain</w:t>
      </w:r>
      <w:r w:rsidR="00C274DC" w:rsidRPr="00565779">
        <w:rPr>
          <w:rFonts w:cstheme="minorHAnsi"/>
          <w:shd w:val="clear" w:color="auto" w:fill="FFFFFF"/>
        </w:rPr>
        <w:t xml:space="preserve"> </w:t>
      </w:r>
      <w:r w:rsidR="00C274DC" w:rsidRPr="00565779">
        <w:rPr>
          <w:rFonts w:cstheme="minorHAnsi"/>
          <w:color w:val="171717"/>
          <w:shd w:val="clear" w:color="auto" w:fill="FFFFFF"/>
        </w:rPr>
        <w:t xml:space="preserve">Mineral elements </w:t>
      </w:r>
      <w:r w:rsidR="005C5DB2" w:rsidRPr="00565779">
        <w:rPr>
          <w:rFonts w:cstheme="minorHAnsi"/>
          <w:color w:val="171717"/>
          <w:shd w:val="clear" w:color="auto" w:fill="FFFFFF"/>
        </w:rPr>
        <w:t>w</w:t>
      </w:r>
      <w:r w:rsidR="00AD570B" w:rsidRPr="00565779">
        <w:rPr>
          <w:rFonts w:cstheme="minorHAnsi"/>
          <w:color w:val="171717"/>
          <w:shd w:val="clear" w:color="auto" w:fill="FFFFFF"/>
        </w:rPr>
        <w:t xml:space="preserve">hich </w:t>
      </w:r>
      <w:r w:rsidR="00E23F68" w:rsidRPr="00565779">
        <w:rPr>
          <w:rFonts w:cstheme="minorHAnsi"/>
          <w:color w:val="171717"/>
          <w:shd w:val="clear" w:color="auto" w:fill="FFFFFF"/>
        </w:rPr>
        <w:t>include</w:t>
      </w:r>
      <w:r w:rsidR="00C274DC" w:rsidRPr="00565779">
        <w:rPr>
          <w:rFonts w:cstheme="minorHAnsi"/>
          <w:color w:val="171717"/>
          <w:shd w:val="clear" w:color="auto" w:fill="FFFFFF"/>
        </w:rPr>
        <w:t xml:space="preserve"> Barium </w:t>
      </w:r>
      <w:r w:rsidR="00565779" w:rsidRPr="00565779">
        <w:rPr>
          <w:rFonts w:cstheme="minorHAnsi"/>
          <w:color w:val="171717"/>
          <w:shd w:val="clear" w:color="auto" w:fill="FFFFFF"/>
        </w:rPr>
        <w:t xml:space="preserve">which </w:t>
      </w:r>
      <w:r w:rsidR="00C274DC" w:rsidRPr="00565779">
        <w:rPr>
          <w:rFonts w:cstheme="minorHAnsi"/>
          <w:color w:val="171717"/>
          <w:shd w:val="clear" w:color="auto" w:fill="FFFFFF"/>
        </w:rPr>
        <w:t xml:space="preserve">produces bright greens; strontium yields </w:t>
      </w:r>
      <w:r w:rsidR="00C274DC" w:rsidRPr="00565779">
        <w:rPr>
          <w:rFonts w:cstheme="minorHAnsi"/>
          <w:color w:val="171717"/>
          <w:shd w:val="clear" w:color="auto" w:fill="FFFFFF"/>
        </w:rPr>
        <w:lastRenderedPageBreak/>
        <w:t xml:space="preserve">deep reds; copper produces blues; and sodium yields </w:t>
      </w:r>
      <w:r w:rsidR="00640C9C" w:rsidRPr="00565779">
        <w:rPr>
          <w:rFonts w:cstheme="minorHAnsi"/>
          <w:color w:val="171717"/>
          <w:shd w:val="clear" w:color="auto" w:fill="FFFFFF"/>
        </w:rPr>
        <w:t xml:space="preserve">yellow. </w:t>
      </w:r>
      <w:r w:rsidR="00640C9C" w:rsidRPr="00565779">
        <w:rPr>
          <w:rFonts w:cstheme="minorHAnsi"/>
          <w:color w:val="171717"/>
          <w:shd w:val="clear" w:color="auto" w:fill="FFFFFF"/>
        </w:rPr>
        <w:t xml:space="preserve">Other </w:t>
      </w:r>
      <w:r w:rsidR="00640C9C" w:rsidRPr="00565779">
        <w:rPr>
          <w:rFonts w:cstheme="minorHAnsi"/>
          <w:color w:val="171717"/>
          <w:shd w:val="clear" w:color="auto" w:fill="FFFFFF"/>
        </w:rPr>
        <w:t>colours</w:t>
      </w:r>
      <w:r w:rsidR="00640C9C" w:rsidRPr="00565779">
        <w:rPr>
          <w:rFonts w:cstheme="minorHAnsi"/>
          <w:color w:val="171717"/>
          <w:shd w:val="clear" w:color="auto" w:fill="FFFFFF"/>
        </w:rPr>
        <w:t xml:space="preserve"> can be made by mixing elements: strontium and sodium produce brilliant orange; titanium, zirconium, and magnesium alloys make silvery white; copper and strontium make lavender. Gold sparks are </w:t>
      </w:r>
      <w:r w:rsidR="00640C9C" w:rsidRPr="00C76340">
        <w:rPr>
          <w:rFonts w:cstheme="minorHAnsi"/>
          <w:color w:val="171717"/>
          <w:shd w:val="clear" w:color="auto" w:fill="FFFFFF"/>
        </w:rPr>
        <w:t xml:space="preserve">produced by iron filings and small pieces of charcoal. Bright flashes and loud bangs come from </w:t>
      </w:r>
      <w:r w:rsidR="00640C9C" w:rsidRPr="00C76340">
        <w:rPr>
          <w:rFonts w:cstheme="minorHAnsi"/>
          <w:color w:val="171717"/>
          <w:shd w:val="clear" w:color="auto" w:fill="FFFFFF"/>
        </w:rPr>
        <w:t>aluminium</w:t>
      </w:r>
      <w:r w:rsidR="00640C9C" w:rsidRPr="00C76340">
        <w:rPr>
          <w:rFonts w:cstheme="minorHAnsi"/>
          <w:color w:val="171717"/>
          <w:shd w:val="clear" w:color="auto" w:fill="FFFFFF"/>
        </w:rPr>
        <w:t xml:space="preserve"> powder.</w:t>
      </w:r>
      <w:r w:rsidR="00565779" w:rsidRPr="00C76340">
        <w:rPr>
          <w:rFonts w:cstheme="minorHAnsi"/>
          <w:color w:val="171717"/>
          <w:shd w:val="clear" w:color="auto" w:fill="FFFFFF"/>
        </w:rPr>
        <w:t xml:space="preserve"> </w:t>
      </w:r>
      <w:sdt>
        <w:sdtPr>
          <w:rPr>
            <w:rFonts w:cstheme="minorHAnsi"/>
            <w:color w:val="171717"/>
            <w:shd w:val="clear" w:color="auto" w:fill="FFFFFF"/>
          </w:rPr>
          <w:id w:val="1840121244"/>
          <w:citation/>
        </w:sdtPr>
        <w:sdtContent>
          <w:r w:rsidR="00565779" w:rsidRPr="00C76340">
            <w:rPr>
              <w:rFonts w:cstheme="minorHAnsi"/>
              <w:color w:val="171717"/>
              <w:shd w:val="clear" w:color="auto" w:fill="FFFFFF"/>
            </w:rPr>
            <w:fldChar w:fldCharType="begin"/>
          </w:r>
          <w:r w:rsidR="00565779" w:rsidRPr="00C76340">
            <w:rPr>
              <w:rFonts w:cstheme="minorHAnsi"/>
              <w:color w:val="171717"/>
              <w:shd w:val="clear" w:color="auto" w:fill="FFFFFF"/>
            </w:rPr>
            <w:instrText xml:space="preserve"> CITATION Com20 \l 2057 </w:instrText>
          </w:r>
          <w:r w:rsidR="00565779" w:rsidRPr="00C76340">
            <w:rPr>
              <w:rFonts w:cstheme="minorHAnsi"/>
              <w:color w:val="171717"/>
              <w:shd w:val="clear" w:color="auto" w:fill="FFFFFF"/>
            </w:rPr>
            <w:fldChar w:fldCharType="separate"/>
          </w:r>
          <w:r w:rsidR="00565779" w:rsidRPr="00C76340">
            <w:rPr>
              <w:rFonts w:cstheme="minorHAnsi"/>
              <w:noProof/>
              <w:color w:val="171717"/>
              <w:shd w:val="clear" w:color="auto" w:fill="FFFFFF"/>
            </w:rPr>
            <w:t>[5]</w:t>
          </w:r>
          <w:r w:rsidR="00565779" w:rsidRPr="00C76340">
            <w:rPr>
              <w:rFonts w:cstheme="minorHAnsi"/>
              <w:color w:val="171717"/>
              <w:shd w:val="clear" w:color="auto" w:fill="FFFFFF"/>
            </w:rPr>
            <w:fldChar w:fldCharType="end"/>
          </w:r>
        </w:sdtContent>
      </w:sdt>
    </w:p>
    <w:p w14:paraId="0E963C07" w14:textId="6F572E85" w:rsidR="00C76340" w:rsidRPr="002836AC" w:rsidRDefault="00F73701" w:rsidP="002836AC">
      <w:pPr>
        <w:spacing w:line="360" w:lineRule="auto"/>
        <w:ind w:firstLine="720"/>
        <w:rPr>
          <w:rFonts w:cstheme="minorHAnsi"/>
          <w:color w:val="171717"/>
          <w:shd w:val="clear" w:color="auto" w:fill="FFFFFF"/>
        </w:rPr>
      </w:pPr>
      <w:r w:rsidRPr="00C76340">
        <w:rPr>
          <w:rFonts w:cstheme="minorHAnsi"/>
          <w:color w:val="171717"/>
          <w:shd w:val="clear" w:color="auto" w:fill="FFFFFF"/>
        </w:rPr>
        <w:t>Suitable eq</w:t>
      </w:r>
      <w:r w:rsidR="00E619D9" w:rsidRPr="00C76340">
        <w:rPr>
          <w:rFonts w:cstheme="minorHAnsi"/>
          <w:color w:val="171717"/>
          <w:shd w:val="clear" w:color="auto" w:fill="FFFFFF"/>
        </w:rPr>
        <w:t xml:space="preserve">uations, formulas and calculations for this </w:t>
      </w:r>
      <w:r w:rsidRPr="00C76340">
        <w:rPr>
          <w:rFonts w:cstheme="minorHAnsi"/>
          <w:color w:val="171717"/>
          <w:shd w:val="clear" w:color="auto" w:fill="FFFFFF"/>
        </w:rPr>
        <w:t>experiment would include</w:t>
      </w:r>
      <w:r w:rsidR="004B18BB" w:rsidRPr="00C76340">
        <w:rPr>
          <w:rFonts w:cstheme="minorHAnsi"/>
          <w:color w:val="171717"/>
          <w:shd w:val="clear" w:color="auto" w:fill="FFFFFF"/>
        </w:rPr>
        <w:t xml:space="preserve"> calculating </w:t>
      </w:r>
      <w:r w:rsidR="00837FB0" w:rsidRPr="00C76340">
        <w:rPr>
          <w:rFonts w:cstheme="minorHAnsi"/>
          <w:color w:val="171717"/>
          <w:shd w:val="clear" w:color="auto" w:fill="FFFFFF"/>
        </w:rPr>
        <w:t>wavelength frequency, and energy of photons.</w:t>
      </w:r>
      <w:r w:rsidR="00F51635" w:rsidRPr="00C76340">
        <w:rPr>
          <w:rFonts w:cstheme="minorHAnsi"/>
          <w:color w:val="171717"/>
          <w:shd w:val="clear" w:color="auto" w:fill="FFFFFF"/>
        </w:rPr>
        <w:t xml:space="preserve"> To calculate the energy </w:t>
      </w:r>
      <w:r w:rsidR="002F2FF0" w:rsidRPr="00C76340">
        <w:rPr>
          <w:rFonts w:cstheme="minorHAnsi"/>
          <w:color w:val="171717"/>
          <w:shd w:val="clear" w:color="auto" w:fill="FFFFFF"/>
        </w:rPr>
        <w:t>of a single photon is as follows:</w:t>
      </w:r>
      <w:r w:rsidR="005611D9">
        <w:rPr>
          <w:rFonts w:cstheme="minorHAnsi"/>
          <w:color w:val="171717"/>
          <w:shd w:val="clear" w:color="auto" w:fill="FFFFFF"/>
        </w:rPr>
        <w:t xml:space="preserve"> </w:t>
      </w:r>
      <w:r w:rsidR="004229EB">
        <w:rPr>
          <w:rFonts w:cstheme="minorHAnsi"/>
          <w:b/>
          <w:bCs/>
          <w:color w:val="171717"/>
          <w:shd w:val="clear" w:color="auto" w:fill="FFFFFF"/>
        </w:rPr>
        <w:t>E = h</w:t>
      </w:r>
      <w:r w:rsidR="00A01786">
        <w:rPr>
          <w:rFonts w:cstheme="minorHAnsi"/>
          <w:b/>
          <w:bCs/>
          <w:color w:val="171717"/>
          <w:shd w:val="clear" w:color="auto" w:fill="FFFFFF"/>
        </w:rPr>
        <w:t xml:space="preserve"> x f</w:t>
      </w:r>
      <w:r w:rsidR="002836AC">
        <w:rPr>
          <w:rFonts w:cstheme="minorHAnsi"/>
          <w:color w:val="171717"/>
          <w:shd w:val="clear" w:color="auto" w:fill="FFFFFF"/>
        </w:rPr>
        <w:t xml:space="preserve"> </w:t>
      </w:r>
      <w:r w:rsidR="0030644F">
        <w:rPr>
          <w:rFonts w:cstheme="minorHAnsi"/>
          <w:b/>
          <w:bCs/>
        </w:rPr>
        <w:t>w</w:t>
      </w:r>
      <w:r w:rsidR="00C76340" w:rsidRPr="005611D9">
        <w:rPr>
          <w:rFonts w:cstheme="minorHAnsi"/>
          <w:b/>
          <w:bCs/>
        </w:rPr>
        <w:t xml:space="preserve">here </w:t>
      </w:r>
      <w:r w:rsidR="00C76340" w:rsidRPr="005611D9">
        <w:rPr>
          <w:rFonts w:cstheme="minorHAnsi"/>
          <w:b/>
          <w:bCs/>
          <w:i/>
          <w:iCs/>
        </w:rPr>
        <w:t xml:space="preserve">h </w:t>
      </w:r>
      <w:r w:rsidR="00C76340" w:rsidRPr="005611D9">
        <w:rPr>
          <w:rFonts w:cstheme="minorHAnsi"/>
          <w:b/>
          <w:bCs/>
        </w:rPr>
        <w:t>is Planck's constant: 6.626 x 10</w:t>
      </w:r>
      <w:r w:rsidR="00C76340" w:rsidRPr="005611D9">
        <w:rPr>
          <w:rFonts w:cstheme="minorHAnsi"/>
          <w:b/>
          <w:bCs/>
          <w:position w:val="12"/>
        </w:rPr>
        <w:t xml:space="preserve">-34 </w:t>
      </w:r>
      <w:r w:rsidR="00C76340" w:rsidRPr="005611D9">
        <w:rPr>
          <w:rFonts w:cstheme="minorHAnsi"/>
          <w:b/>
          <w:bCs/>
        </w:rPr>
        <w:t>Joule-sec</w:t>
      </w:r>
      <w:r w:rsidR="00A01786">
        <w:rPr>
          <w:rFonts w:cstheme="minorHAnsi"/>
          <w:b/>
          <w:bCs/>
        </w:rPr>
        <w:t xml:space="preserve"> and </w:t>
      </w:r>
      <w:r w:rsidR="00A01786" w:rsidRPr="00A01786">
        <w:rPr>
          <w:rFonts w:cstheme="minorHAnsi"/>
          <w:b/>
          <w:bCs/>
          <w:i/>
          <w:iCs/>
        </w:rPr>
        <w:t>f</w:t>
      </w:r>
      <w:r w:rsidR="00A01786">
        <w:rPr>
          <w:rFonts w:cstheme="minorHAnsi"/>
          <w:b/>
          <w:bCs/>
        </w:rPr>
        <w:t xml:space="preserve"> is the frequency.</w:t>
      </w:r>
    </w:p>
    <w:p w14:paraId="744DE85B" w14:textId="4554BFAF" w:rsidR="005611D9" w:rsidRDefault="005611D9" w:rsidP="005611D9">
      <w:pPr>
        <w:spacing w:line="360" w:lineRule="auto"/>
        <w:ind w:firstLine="720"/>
        <w:rPr>
          <w:rFonts w:cstheme="minorHAnsi"/>
          <w:kern w:val="0"/>
        </w:rPr>
      </w:pPr>
      <w:r w:rsidRPr="00E406F3">
        <w:rPr>
          <w:rFonts w:cstheme="minorHAnsi"/>
        </w:rPr>
        <w:t xml:space="preserve">To calculate </w:t>
      </w:r>
      <w:r w:rsidR="00387CA1">
        <w:rPr>
          <w:rFonts w:cstheme="minorHAnsi"/>
        </w:rPr>
        <w:t>frequency</w:t>
      </w:r>
      <w:r w:rsidR="009D7A2F" w:rsidRPr="00E406F3">
        <w:rPr>
          <w:rFonts w:cstheme="minorHAnsi"/>
        </w:rPr>
        <w:t>, the equation is as follows</w:t>
      </w:r>
      <w:r w:rsidR="006C612A" w:rsidRPr="00E406F3">
        <w:rPr>
          <w:rFonts w:cstheme="minorHAnsi"/>
        </w:rPr>
        <w:t xml:space="preserve">:  </w:t>
      </w:r>
      <w:r w:rsidR="006C612A" w:rsidRPr="00E406F3">
        <w:rPr>
          <w:rFonts w:cstheme="minorHAnsi"/>
          <w:b/>
          <w:bCs/>
        </w:rPr>
        <w:t xml:space="preserve">f = </w:t>
      </w:r>
      <w:r w:rsidR="00E2409B" w:rsidRPr="00E406F3">
        <w:rPr>
          <w:rFonts w:cstheme="minorHAnsi"/>
          <w:b/>
          <w:bCs/>
        </w:rPr>
        <w:t xml:space="preserve">c / </w:t>
      </w:r>
      <w:r w:rsidR="005808D7" w:rsidRPr="00E406F3">
        <w:rPr>
          <w:rFonts w:cstheme="minorHAnsi"/>
          <w:b/>
          <w:bCs/>
          <w:kern w:val="0"/>
        </w:rPr>
        <w:sym w:font="Symbol" w:char="F06C"/>
      </w:r>
      <w:r w:rsidR="00E406F3" w:rsidRPr="00E406F3">
        <w:rPr>
          <w:rFonts w:cstheme="minorHAnsi"/>
          <w:kern w:val="0"/>
        </w:rPr>
        <w:t xml:space="preserve"> where </w:t>
      </w:r>
      <w:r w:rsidR="003814B8" w:rsidRPr="00F939A4">
        <w:rPr>
          <w:rFonts w:cstheme="minorHAnsi"/>
          <w:b/>
          <w:bCs/>
          <w:kern w:val="0"/>
        </w:rPr>
        <w:t>f</w:t>
      </w:r>
      <w:r w:rsidR="003814B8">
        <w:rPr>
          <w:rFonts w:cstheme="minorHAnsi"/>
          <w:kern w:val="0"/>
        </w:rPr>
        <w:t xml:space="preserve"> = frequency in Hertz (Hz</w:t>
      </w:r>
      <w:r w:rsidR="003814B8" w:rsidRPr="001310D4">
        <w:rPr>
          <w:rFonts w:cstheme="minorHAnsi"/>
          <w:kern w:val="0"/>
        </w:rPr>
        <w:t xml:space="preserve">). </w:t>
      </w:r>
      <w:r w:rsidR="003814B8" w:rsidRPr="00F939A4">
        <w:rPr>
          <w:rFonts w:cstheme="minorHAnsi"/>
          <w:b/>
          <w:bCs/>
          <w:kern w:val="0"/>
        </w:rPr>
        <w:t>C</w:t>
      </w:r>
      <w:r w:rsidR="003814B8" w:rsidRPr="001310D4">
        <w:rPr>
          <w:rFonts w:cstheme="minorHAnsi"/>
          <w:kern w:val="0"/>
        </w:rPr>
        <w:t xml:space="preserve"> = </w:t>
      </w:r>
      <w:r w:rsidR="001310D4" w:rsidRPr="001310D4">
        <w:rPr>
          <w:rFonts w:cstheme="minorHAnsi"/>
          <w:kern w:val="0"/>
        </w:rPr>
        <w:t xml:space="preserve">Speed of light in a vacuum, </w:t>
      </w:r>
      <w:r w:rsidR="001310D4">
        <w:rPr>
          <w:rFonts w:cstheme="minorHAnsi"/>
          <w:kern w:val="0"/>
        </w:rPr>
        <w:t xml:space="preserve">which is </w:t>
      </w:r>
      <w:r w:rsidR="001310D4" w:rsidRPr="001310D4">
        <w:rPr>
          <w:rFonts w:cstheme="minorHAnsi"/>
          <w:kern w:val="0"/>
        </w:rPr>
        <w:t>approximately 3.00 × 10^8 meters per second (m/s)</w:t>
      </w:r>
      <w:r w:rsidR="008576D0">
        <w:rPr>
          <w:rFonts w:cstheme="minorHAnsi"/>
          <w:kern w:val="0"/>
        </w:rPr>
        <w:t xml:space="preserve">. </w:t>
      </w:r>
      <w:r w:rsidR="008576D0" w:rsidRPr="00C15D32">
        <w:rPr>
          <w:rFonts w:cstheme="minorHAnsi"/>
          <w:kern w:val="0"/>
        </w:rPr>
        <w:t xml:space="preserve">And </w:t>
      </w:r>
      <w:r w:rsidR="008576D0" w:rsidRPr="00F939A4">
        <w:rPr>
          <w:rFonts w:cstheme="minorHAnsi"/>
          <w:b/>
          <w:bCs/>
          <w:kern w:val="0"/>
        </w:rPr>
        <w:sym w:font="Symbol" w:char="F06C"/>
      </w:r>
      <w:r w:rsidR="008576D0" w:rsidRPr="00C15D32">
        <w:rPr>
          <w:rFonts w:cstheme="minorHAnsi"/>
          <w:kern w:val="0"/>
        </w:rPr>
        <w:t xml:space="preserve"> </w:t>
      </w:r>
      <w:r w:rsidR="00C15D32" w:rsidRPr="00C15D32">
        <w:rPr>
          <w:rFonts w:cstheme="minorHAnsi"/>
          <w:kern w:val="0"/>
        </w:rPr>
        <w:t xml:space="preserve">= Wavelength of the </w:t>
      </w:r>
      <w:r w:rsidR="00C15D32" w:rsidRPr="00C15D32">
        <w:rPr>
          <w:rFonts w:cstheme="minorHAnsi"/>
          <w:kern w:val="0"/>
        </w:rPr>
        <w:t>colour</w:t>
      </w:r>
      <w:r w:rsidR="00C15D32" w:rsidRPr="00C15D32">
        <w:rPr>
          <w:rFonts w:cstheme="minorHAnsi"/>
          <w:kern w:val="0"/>
        </w:rPr>
        <w:t xml:space="preserve"> in </w:t>
      </w:r>
      <w:r w:rsidR="00C15D32" w:rsidRPr="00C15D32">
        <w:rPr>
          <w:rFonts w:cstheme="minorHAnsi"/>
          <w:kern w:val="0"/>
        </w:rPr>
        <w:t>nanometres</w:t>
      </w:r>
      <w:r w:rsidR="00C15D32" w:rsidRPr="00C15D32">
        <w:rPr>
          <w:rFonts w:cstheme="minorHAnsi"/>
          <w:kern w:val="0"/>
        </w:rPr>
        <w:t xml:space="preserve"> (nm)</w:t>
      </w:r>
    </w:p>
    <w:p w14:paraId="3E14757F" w14:textId="7531D07B" w:rsidR="00C15D32" w:rsidRPr="000E066C" w:rsidRDefault="00C15D32" w:rsidP="005611D9">
      <w:pPr>
        <w:spacing w:line="360" w:lineRule="auto"/>
        <w:ind w:firstLine="720"/>
        <w:rPr>
          <w:rFonts w:cstheme="minorHAnsi"/>
          <w:bCs/>
          <w:color w:val="171717"/>
          <w:shd w:val="clear" w:color="auto" w:fill="FFFFFF"/>
        </w:rPr>
      </w:pPr>
      <w:r>
        <w:rPr>
          <w:rFonts w:cstheme="minorHAnsi"/>
          <w:kern w:val="0"/>
        </w:rPr>
        <w:t xml:space="preserve">To Calculate </w:t>
      </w:r>
      <w:r w:rsidR="000329FE">
        <w:rPr>
          <w:rFonts w:cstheme="minorHAnsi"/>
          <w:kern w:val="0"/>
        </w:rPr>
        <w:t>wavelength</w:t>
      </w:r>
      <w:r w:rsidR="00387CA1">
        <w:rPr>
          <w:rFonts w:cstheme="minorHAnsi"/>
          <w:kern w:val="0"/>
        </w:rPr>
        <w:t>, the equation is as follows:</w:t>
      </w:r>
      <w:r w:rsidR="00C97E98">
        <w:rPr>
          <w:rFonts w:cstheme="minorHAnsi"/>
          <w:kern w:val="0"/>
        </w:rPr>
        <w:t xml:space="preserve"> </w:t>
      </w:r>
      <w:r w:rsidR="00C97E98" w:rsidRPr="005F0B3C">
        <w:rPr>
          <w:rFonts w:cstheme="minorHAnsi"/>
          <w:b/>
          <w:bCs/>
          <w:kern w:val="0"/>
        </w:rPr>
        <w:sym w:font="Symbol" w:char="F06C"/>
      </w:r>
      <w:r w:rsidR="00C97E98" w:rsidRPr="005F0B3C">
        <w:rPr>
          <w:rFonts w:cstheme="minorHAnsi"/>
          <w:b/>
          <w:bCs/>
          <w:kern w:val="0"/>
        </w:rPr>
        <w:t xml:space="preserve"> = </w:t>
      </w:r>
      <w:r w:rsidR="007D14EB" w:rsidRPr="005F0B3C">
        <w:rPr>
          <w:rFonts w:cstheme="minorHAnsi"/>
          <w:b/>
          <w:bCs/>
          <w:kern w:val="0"/>
        </w:rPr>
        <w:t xml:space="preserve">c / f </w:t>
      </w:r>
      <w:r w:rsidR="007D14EB">
        <w:rPr>
          <w:rFonts w:cstheme="minorHAnsi"/>
          <w:kern w:val="0"/>
        </w:rPr>
        <w:t xml:space="preserve">where </w:t>
      </w:r>
      <w:r w:rsidR="007D14EB" w:rsidRPr="00F939A4">
        <w:rPr>
          <w:rFonts w:cstheme="minorHAnsi"/>
          <w:b/>
          <w:bCs/>
          <w:kern w:val="0"/>
        </w:rPr>
        <w:sym w:font="Symbol" w:char="F06C"/>
      </w:r>
      <w:r w:rsidR="005F0B3C">
        <w:rPr>
          <w:rFonts w:cstheme="minorHAnsi"/>
          <w:kern w:val="0"/>
        </w:rPr>
        <w:t xml:space="preserve"> = </w:t>
      </w:r>
      <w:r w:rsidR="00AF530C">
        <w:rPr>
          <w:rFonts w:cstheme="minorHAnsi"/>
          <w:kern w:val="0"/>
        </w:rPr>
        <w:t>wavelength</w:t>
      </w:r>
      <w:r w:rsidR="005F0B3C">
        <w:rPr>
          <w:rFonts w:cstheme="minorHAnsi"/>
          <w:kern w:val="0"/>
        </w:rPr>
        <w:t xml:space="preserve"> in nanometres</w:t>
      </w:r>
      <w:r w:rsidR="00F939A4">
        <w:rPr>
          <w:rFonts w:cstheme="minorHAnsi"/>
          <w:kern w:val="0"/>
        </w:rPr>
        <w:t xml:space="preserve"> (nm)</w:t>
      </w:r>
      <w:r w:rsidR="00AF530C" w:rsidRPr="001310D4">
        <w:rPr>
          <w:rFonts w:cstheme="minorHAnsi"/>
          <w:kern w:val="0"/>
        </w:rPr>
        <w:t xml:space="preserve">. </w:t>
      </w:r>
      <w:r w:rsidR="00AF530C" w:rsidRPr="00F939A4">
        <w:rPr>
          <w:rFonts w:cstheme="minorHAnsi"/>
          <w:b/>
          <w:bCs/>
          <w:kern w:val="0"/>
        </w:rPr>
        <w:t>C</w:t>
      </w:r>
      <w:r w:rsidR="00AF530C" w:rsidRPr="001310D4">
        <w:rPr>
          <w:rFonts w:cstheme="minorHAnsi"/>
          <w:kern w:val="0"/>
        </w:rPr>
        <w:t xml:space="preserve"> = Speed of light in a vacuum, </w:t>
      </w:r>
      <w:r w:rsidR="00AF530C">
        <w:rPr>
          <w:rFonts w:cstheme="minorHAnsi"/>
          <w:kern w:val="0"/>
        </w:rPr>
        <w:t xml:space="preserve">which is </w:t>
      </w:r>
      <w:r w:rsidR="00AF530C" w:rsidRPr="001310D4">
        <w:rPr>
          <w:rFonts w:cstheme="minorHAnsi"/>
          <w:kern w:val="0"/>
        </w:rPr>
        <w:t>approximately 3.00 × 10^8 meters per second (m/s)</w:t>
      </w:r>
      <w:r w:rsidR="00AF530C">
        <w:rPr>
          <w:rFonts w:cstheme="minorHAnsi"/>
          <w:kern w:val="0"/>
        </w:rPr>
        <w:t>.</w:t>
      </w:r>
      <w:r w:rsidR="00F939A4">
        <w:rPr>
          <w:rFonts w:cstheme="minorHAnsi"/>
          <w:kern w:val="0"/>
        </w:rPr>
        <w:t xml:space="preserve"> And </w:t>
      </w:r>
      <w:r w:rsidR="00F939A4" w:rsidRPr="00F939A4">
        <w:rPr>
          <w:rFonts w:cstheme="minorHAnsi"/>
          <w:b/>
          <w:bCs/>
          <w:kern w:val="0"/>
        </w:rPr>
        <w:t>F</w:t>
      </w:r>
      <w:r w:rsidR="00F939A4">
        <w:rPr>
          <w:rFonts w:cstheme="minorHAnsi"/>
          <w:kern w:val="0"/>
        </w:rPr>
        <w:t xml:space="preserve"> = frequency of colour in hertz (Hz).</w:t>
      </w:r>
      <w:r w:rsidR="00257FC6">
        <w:rPr>
          <w:rFonts w:cstheme="minorHAnsi"/>
          <w:kern w:val="0"/>
        </w:rPr>
        <w:t xml:space="preserve"> </w:t>
      </w:r>
      <w:r w:rsidR="00257FC6" w:rsidRPr="00257FC6">
        <w:rPr>
          <w:rFonts w:cstheme="minorHAnsi"/>
          <w:b/>
          <w:bCs/>
          <w:kern w:val="0"/>
        </w:rPr>
        <w:t>C</w:t>
      </w:r>
      <w:r w:rsidR="00257FC6">
        <w:rPr>
          <w:rFonts w:cstheme="minorHAnsi"/>
          <w:kern w:val="0"/>
        </w:rPr>
        <w:t xml:space="preserve"> can also be known as </w:t>
      </w:r>
      <w:r w:rsidR="00257FC6" w:rsidRPr="000E066C">
        <w:rPr>
          <w:rFonts w:cstheme="minorHAnsi"/>
          <w:b/>
          <w:kern w:val="0"/>
        </w:rPr>
        <w:t>V</w:t>
      </w:r>
      <w:r w:rsidR="000E066C">
        <w:rPr>
          <w:rFonts w:cstheme="minorHAnsi"/>
          <w:bCs/>
          <w:kern w:val="0"/>
        </w:rPr>
        <w:t xml:space="preserve"> for </w:t>
      </w:r>
      <w:r w:rsidR="000E066C">
        <w:rPr>
          <w:rFonts w:cstheme="minorHAnsi"/>
          <w:b/>
          <w:kern w:val="0"/>
        </w:rPr>
        <w:t>V</w:t>
      </w:r>
      <w:r w:rsidR="000E066C">
        <w:rPr>
          <w:rFonts w:cstheme="minorHAnsi"/>
          <w:bCs/>
          <w:kern w:val="0"/>
        </w:rPr>
        <w:t>elocity.</w:t>
      </w:r>
    </w:p>
    <w:p w14:paraId="20D1BA6B" w14:textId="1F68310E" w:rsidR="00A97402" w:rsidRDefault="00A97402" w:rsidP="00882965">
      <w:pPr>
        <w:pStyle w:val="Heading1"/>
      </w:pPr>
      <w:bookmarkStart w:id="2" w:name="_Toc138422383"/>
      <w:r>
        <w:t xml:space="preserve">Chemicals &amp; Equipment </w:t>
      </w:r>
      <w:proofErr w:type="gramStart"/>
      <w:r w:rsidR="00091075">
        <w:t>used</w:t>
      </w:r>
      <w:bookmarkEnd w:id="2"/>
      <w:proofErr w:type="gramEnd"/>
    </w:p>
    <w:p w14:paraId="10FDD927" w14:textId="2B812EB2" w:rsidR="002D46C5" w:rsidRDefault="00645F29" w:rsidP="00BE394F">
      <w:pPr>
        <w:spacing w:line="360" w:lineRule="auto"/>
        <w:rPr>
          <w:sz w:val="22"/>
          <w:szCs w:val="22"/>
        </w:rPr>
      </w:pPr>
      <w:r>
        <w:rPr>
          <w:sz w:val="22"/>
          <w:szCs w:val="22"/>
        </w:rPr>
        <w:tab/>
        <w:t xml:space="preserve">In this </w:t>
      </w:r>
      <w:r w:rsidR="00127B46">
        <w:rPr>
          <w:sz w:val="22"/>
          <w:szCs w:val="22"/>
        </w:rPr>
        <w:t>experiment we had to identify</w:t>
      </w:r>
      <w:r w:rsidR="00AB71D8">
        <w:rPr>
          <w:sz w:val="22"/>
          <w:szCs w:val="22"/>
        </w:rPr>
        <w:t xml:space="preserve"> </w:t>
      </w:r>
      <w:r w:rsidR="00D81F30">
        <w:rPr>
          <w:sz w:val="22"/>
          <w:szCs w:val="22"/>
        </w:rPr>
        <w:t>8</w:t>
      </w:r>
      <w:r w:rsidR="00AB71D8">
        <w:rPr>
          <w:sz w:val="22"/>
          <w:szCs w:val="22"/>
        </w:rPr>
        <w:t xml:space="preserve"> different solutions</w:t>
      </w:r>
      <w:r w:rsidR="00991614">
        <w:rPr>
          <w:sz w:val="22"/>
          <w:szCs w:val="22"/>
        </w:rPr>
        <w:t>.</w:t>
      </w:r>
      <w:r w:rsidR="0061455B" w:rsidRPr="0061455B">
        <w:rPr>
          <w:sz w:val="22"/>
          <w:szCs w:val="22"/>
        </w:rPr>
        <w:t xml:space="preserve"> </w:t>
      </w:r>
      <w:r w:rsidR="0061455B" w:rsidRPr="00D70F18">
        <w:rPr>
          <w:i/>
          <w:iCs/>
          <w:sz w:val="22"/>
          <w:szCs w:val="22"/>
        </w:rPr>
        <w:t>Barium, Calcium, lithium, strontium</w:t>
      </w:r>
      <w:r w:rsidR="00991614" w:rsidRPr="00D70F18">
        <w:rPr>
          <w:i/>
          <w:iCs/>
          <w:sz w:val="22"/>
          <w:szCs w:val="22"/>
        </w:rPr>
        <w:t>, potassium sodium and copper</w:t>
      </w:r>
      <w:r w:rsidR="00991614">
        <w:rPr>
          <w:sz w:val="22"/>
          <w:szCs w:val="22"/>
        </w:rPr>
        <w:t>.</w:t>
      </w:r>
      <w:r w:rsidR="001A6273">
        <w:rPr>
          <w:sz w:val="22"/>
          <w:szCs w:val="22"/>
        </w:rPr>
        <w:t xml:space="preserve"> The chemicals listed </w:t>
      </w:r>
      <w:r w:rsidR="005A0E30">
        <w:rPr>
          <w:sz w:val="22"/>
          <w:szCs w:val="22"/>
        </w:rPr>
        <w:t xml:space="preserve">contained hazards </w:t>
      </w:r>
      <w:r w:rsidR="00B86A1D">
        <w:rPr>
          <w:sz w:val="22"/>
          <w:szCs w:val="22"/>
        </w:rPr>
        <w:t>including</w:t>
      </w:r>
      <w:r w:rsidR="005B38A5">
        <w:rPr>
          <w:sz w:val="22"/>
          <w:szCs w:val="22"/>
        </w:rPr>
        <w:t xml:space="preserve"> </w:t>
      </w:r>
      <w:r w:rsidR="0019042F">
        <w:rPr>
          <w:sz w:val="22"/>
          <w:szCs w:val="22"/>
        </w:rPr>
        <w:t>irritation</w:t>
      </w:r>
      <w:r w:rsidR="000B25E3">
        <w:rPr>
          <w:sz w:val="22"/>
          <w:szCs w:val="22"/>
        </w:rPr>
        <w:t>,</w:t>
      </w:r>
      <w:r w:rsidR="0019042F">
        <w:rPr>
          <w:sz w:val="22"/>
          <w:szCs w:val="22"/>
        </w:rPr>
        <w:t xml:space="preserve"> </w:t>
      </w:r>
      <w:r w:rsidR="000B25E3">
        <w:rPr>
          <w:sz w:val="22"/>
          <w:szCs w:val="22"/>
        </w:rPr>
        <w:t>flammable</w:t>
      </w:r>
      <w:r w:rsidR="0019042F">
        <w:rPr>
          <w:sz w:val="22"/>
          <w:szCs w:val="22"/>
        </w:rPr>
        <w:t>, corrosive</w:t>
      </w:r>
      <w:r w:rsidR="000B25E3">
        <w:rPr>
          <w:sz w:val="22"/>
          <w:szCs w:val="22"/>
        </w:rPr>
        <w:t>,</w:t>
      </w:r>
      <w:r w:rsidR="0019042F">
        <w:rPr>
          <w:sz w:val="22"/>
          <w:szCs w:val="22"/>
        </w:rPr>
        <w:t xml:space="preserve"> acute toxicity and </w:t>
      </w:r>
      <w:r w:rsidR="000B25E3">
        <w:rPr>
          <w:sz w:val="22"/>
          <w:szCs w:val="22"/>
        </w:rPr>
        <w:t>hazardous to environments.</w:t>
      </w:r>
      <w:r w:rsidR="00C31074">
        <w:rPr>
          <w:sz w:val="22"/>
          <w:szCs w:val="22"/>
        </w:rPr>
        <w:t xml:space="preserve"> </w:t>
      </w:r>
      <w:r w:rsidR="00602CF1">
        <w:rPr>
          <w:sz w:val="22"/>
          <w:szCs w:val="22"/>
        </w:rPr>
        <w:t>The only chemical that hasn’t got a hazard classification in this experiment is Sodium Chloride</w:t>
      </w:r>
      <w:r w:rsidR="00981CA9">
        <w:rPr>
          <w:sz w:val="22"/>
          <w:szCs w:val="22"/>
        </w:rPr>
        <w:t xml:space="preserve"> (</w:t>
      </w:r>
      <w:r w:rsidR="00E35214">
        <w:rPr>
          <w:sz w:val="22"/>
          <w:szCs w:val="22"/>
        </w:rPr>
        <w:t>NaCL)</w:t>
      </w:r>
      <w:r w:rsidR="00602CF1">
        <w:rPr>
          <w:sz w:val="22"/>
          <w:szCs w:val="22"/>
        </w:rPr>
        <w:t>.</w:t>
      </w:r>
      <w:r w:rsidR="00AA7FE6">
        <w:rPr>
          <w:sz w:val="22"/>
          <w:szCs w:val="22"/>
        </w:rPr>
        <w:t xml:space="preserve"> </w:t>
      </w:r>
    </w:p>
    <w:p w14:paraId="49910E5E" w14:textId="211E7064" w:rsidR="003C060E" w:rsidRPr="00645F29" w:rsidRDefault="003C060E" w:rsidP="00BE394F">
      <w:pPr>
        <w:spacing w:line="360" w:lineRule="auto"/>
        <w:rPr>
          <w:sz w:val="22"/>
          <w:szCs w:val="22"/>
        </w:rPr>
      </w:pPr>
      <w:r>
        <w:rPr>
          <w:sz w:val="22"/>
          <w:szCs w:val="22"/>
        </w:rPr>
        <w:tab/>
      </w:r>
      <w:r w:rsidR="008D33A5">
        <w:rPr>
          <w:sz w:val="22"/>
          <w:szCs w:val="22"/>
        </w:rPr>
        <w:t>The</w:t>
      </w:r>
      <w:r w:rsidR="00385811">
        <w:rPr>
          <w:sz w:val="22"/>
          <w:szCs w:val="22"/>
        </w:rPr>
        <w:t xml:space="preserve"> equipment that we were using for this experiment</w:t>
      </w:r>
      <w:r w:rsidR="008D33A5">
        <w:rPr>
          <w:sz w:val="22"/>
          <w:szCs w:val="22"/>
        </w:rPr>
        <w:t xml:space="preserve"> involved</w:t>
      </w:r>
      <w:r w:rsidR="002970F8">
        <w:rPr>
          <w:sz w:val="22"/>
          <w:szCs w:val="22"/>
        </w:rPr>
        <w:t xml:space="preserve"> a </w:t>
      </w:r>
      <w:r w:rsidR="00DD13C7">
        <w:rPr>
          <w:sz w:val="22"/>
          <w:szCs w:val="22"/>
        </w:rPr>
        <w:t>bunsen</w:t>
      </w:r>
      <w:r w:rsidR="002970F8">
        <w:rPr>
          <w:sz w:val="22"/>
          <w:szCs w:val="22"/>
        </w:rPr>
        <w:t xml:space="preserve"> burner, heat resistant mat, matches, metal rod</w:t>
      </w:r>
      <w:r w:rsidR="00DD13C7">
        <w:rPr>
          <w:sz w:val="22"/>
          <w:szCs w:val="22"/>
        </w:rPr>
        <w:t xml:space="preserve">, </w:t>
      </w:r>
      <w:r w:rsidR="009D46EC">
        <w:rPr>
          <w:sz w:val="22"/>
          <w:szCs w:val="22"/>
        </w:rPr>
        <w:t>solutions of unknown</w:t>
      </w:r>
      <w:r w:rsidR="007249B0">
        <w:rPr>
          <w:sz w:val="22"/>
          <w:szCs w:val="22"/>
        </w:rPr>
        <w:t xml:space="preserve"> metal salts (these were labelled A-H)</w:t>
      </w:r>
      <w:r w:rsidR="00DD13C7">
        <w:rPr>
          <w:sz w:val="22"/>
          <w:szCs w:val="22"/>
        </w:rPr>
        <w:t xml:space="preserve">, </w:t>
      </w:r>
      <w:r w:rsidR="00CB5CA5">
        <w:rPr>
          <w:sz w:val="22"/>
          <w:szCs w:val="22"/>
        </w:rPr>
        <w:t>beaker containing Hydrochloric Acid</w:t>
      </w:r>
      <w:r w:rsidR="00630C3A">
        <w:rPr>
          <w:sz w:val="22"/>
          <w:szCs w:val="22"/>
        </w:rPr>
        <w:t xml:space="preserve">, deionised </w:t>
      </w:r>
      <w:r w:rsidR="0045785D">
        <w:rPr>
          <w:sz w:val="22"/>
          <w:szCs w:val="22"/>
        </w:rPr>
        <w:t>water,</w:t>
      </w:r>
      <w:r w:rsidR="00630C3A">
        <w:rPr>
          <w:sz w:val="22"/>
          <w:szCs w:val="22"/>
        </w:rPr>
        <w:t xml:space="preserve"> and the cobalt glass.</w:t>
      </w:r>
      <w:r w:rsidR="00F17D20">
        <w:rPr>
          <w:sz w:val="22"/>
          <w:szCs w:val="22"/>
        </w:rPr>
        <w:t xml:space="preserve"> The bunsen burner was used to </w:t>
      </w:r>
      <w:r w:rsidR="00443B84">
        <w:rPr>
          <w:sz w:val="22"/>
          <w:szCs w:val="22"/>
        </w:rPr>
        <w:t>ignite the salt solution, th</w:t>
      </w:r>
      <w:r w:rsidR="00714AD1">
        <w:rPr>
          <w:sz w:val="22"/>
          <w:szCs w:val="22"/>
        </w:rPr>
        <w:t xml:space="preserve">e salt would react with the flame to give us a colour. The heat resistant mat is used to </w:t>
      </w:r>
      <w:r w:rsidR="00D86742">
        <w:rPr>
          <w:sz w:val="22"/>
          <w:szCs w:val="22"/>
        </w:rPr>
        <w:t>prevent damage to the work benches</w:t>
      </w:r>
      <w:r w:rsidR="0045785D">
        <w:rPr>
          <w:sz w:val="22"/>
          <w:szCs w:val="22"/>
        </w:rPr>
        <w:t xml:space="preserve">. We can also place hot materials or chemicals on them if we needed to. </w:t>
      </w:r>
      <w:r w:rsidR="00764E5B">
        <w:rPr>
          <w:sz w:val="22"/>
          <w:szCs w:val="22"/>
        </w:rPr>
        <w:t>The matches would be used to re-ignite the bunsen burner in the event of the lo</w:t>
      </w:r>
      <w:r w:rsidR="002D057C">
        <w:rPr>
          <w:sz w:val="22"/>
          <w:szCs w:val="22"/>
        </w:rPr>
        <w:t>ss of flame. The metal rod has a s</w:t>
      </w:r>
      <w:r w:rsidR="00B54925">
        <w:rPr>
          <w:sz w:val="22"/>
          <w:szCs w:val="22"/>
        </w:rPr>
        <w:t>hort wire at the tip.</w:t>
      </w:r>
      <w:r w:rsidR="00351699">
        <w:rPr>
          <w:sz w:val="22"/>
          <w:szCs w:val="22"/>
        </w:rPr>
        <w:t xml:space="preserve"> </w:t>
      </w:r>
      <w:r w:rsidR="00B54925">
        <w:rPr>
          <w:sz w:val="22"/>
          <w:szCs w:val="22"/>
        </w:rPr>
        <w:t>T</w:t>
      </w:r>
      <w:r w:rsidR="00351699">
        <w:rPr>
          <w:sz w:val="22"/>
          <w:szCs w:val="22"/>
        </w:rPr>
        <w:t xml:space="preserve">his wire would be </w:t>
      </w:r>
      <w:r w:rsidR="00315B7F">
        <w:rPr>
          <w:sz w:val="22"/>
          <w:szCs w:val="22"/>
        </w:rPr>
        <w:t xml:space="preserve">submerged into the unknown salt solutions. </w:t>
      </w:r>
      <w:r w:rsidR="005B0F3B">
        <w:rPr>
          <w:sz w:val="22"/>
          <w:szCs w:val="22"/>
        </w:rPr>
        <w:t xml:space="preserve">The hydrochloric acid and deionised water would be used to </w:t>
      </w:r>
      <w:r w:rsidR="006514F0">
        <w:rPr>
          <w:sz w:val="22"/>
          <w:szCs w:val="22"/>
        </w:rPr>
        <w:t>clea</w:t>
      </w:r>
      <w:r w:rsidR="00F97995">
        <w:rPr>
          <w:sz w:val="22"/>
          <w:szCs w:val="22"/>
        </w:rPr>
        <w:t xml:space="preserve">n the metal wire. The blue cobalt glass will be used </w:t>
      </w:r>
      <w:r w:rsidR="00054BB1">
        <w:rPr>
          <w:sz w:val="22"/>
          <w:szCs w:val="22"/>
        </w:rPr>
        <w:t>to identify</w:t>
      </w:r>
      <w:r w:rsidR="00136B94">
        <w:rPr>
          <w:sz w:val="22"/>
          <w:szCs w:val="22"/>
        </w:rPr>
        <w:t xml:space="preserve"> the mixture of potassium and sodium.</w:t>
      </w:r>
    </w:p>
    <w:p w14:paraId="33B74A29" w14:textId="77777777" w:rsidR="00D45D3F" w:rsidRDefault="00D45D3F" w:rsidP="00BE394F">
      <w:pPr>
        <w:spacing w:line="360" w:lineRule="auto"/>
        <w:rPr>
          <w:sz w:val="28"/>
          <w:szCs w:val="28"/>
        </w:rPr>
      </w:pPr>
    </w:p>
    <w:p w14:paraId="5AE59625" w14:textId="7FC495E4" w:rsidR="002D46C5" w:rsidRDefault="002D46C5" w:rsidP="00882965">
      <w:pPr>
        <w:pStyle w:val="Heading1"/>
      </w:pPr>
      <w:bookmarkStart w:id="3" w:name="_Toc138422384"/>
      <w:r>
        <w:lastRenderedPageBreak/>
        <w:t>Procedure</w:t>
      </w:r>
      <w:bookmarkEnd w:id="3"/>
    </w:p>
    <w:p w14:paraId="3D114019" w14:textId="6DDD54C2" w:rsidR="002D46C5" w:rsidRDefault="00D5573B" w:rsidP="008371E8">
      <w:pPr>
        <w:pStyle w:val="ListParagraph"/>
        <w:numPr>
          <w:ilvl w:val="0"/>
          <w:numId w:val="1"/>
        </w:numPr>
        <w:spacing w:line="360" w:lineRule="auto"/>
      </w:pPr>
      <w:r>
        <w:t>Firstly,</w:t>
      </w:r>
      <w:r w:rsidR="0098605E">
        <w:t xml:space="preserve"> before carrying out </w:t>
      </w:r>
      <w:r w:rsidR="00C71C6D">
        <w:t xml:space="preserve">this </w:t>
      </w:r>
      <w:r w:rsidR="00263F82">
        <w:t>experiment,</w:t>
      </w:r>
      <w:r w:rsidR="00C71C6D">
        <w:t xml:space="preserve"> it is important that the correct </w:t>
      </w:r>
      <w:r w:rsidR="009F1050">
        <w:t>Personal Protective Equipment (</w:t>
      </w:r>
      <w:r w:rsidR="00C71C6D">
        <w:t>PP</w:t>
      </w:r>
      <w:r w:rsidR="009F1050">
        <w:t>E)</w:t>
      </w:r>
      <w:r w:rsidR="00C71C6D">
        <w:t xml:space="preserve"> is worn. </w:t>
      </w:r>
      <w:r w:rsidR="00263F82">
        <w:t xml:space="preserve">Lab coat, safety goggles and latex gloves will </w:t>
      </w:r>
      <w:r w:rsidR="009F1050">
        <w:t xml:space="preserve">be the PPE used for this experiment. </w:t>
      </w:r>
      <w:r>
        <w:t xml:space="preserve">It is also important that long hair is tied </w:t>
      </w:r>
      <w:r w:rsidR="00711F37">
        <w:t>back,</w:t>
      </w:r>
      <w:r>
        <w:t xml:space="preserve"> and no contraband is brought into the lab.</w:t>
      </w:r>
    </w:p>
    <w:p w14:paraId="2DACCE8C" w14:textId="4DCB120B" w:rsidR="00BD2BD5" w:rsidRDefault="00D33EA2" w:rsidP="008371E8">
      <w:pPr>
        <w:pStyle w:val="ListParagraph"/>
        <w:numPr>
          <w:ilvl w:val="0"/>
          <w:numId w:val="1"/>
        </w:numPr>
        <w:spacing w:line="360" w:lineRule="auto"/>
      </w:pPr>
      <w:r>
        <w:t>Next, we set up the bunsen burner. To do this we place the bunsen burner on top of the heat mat supplied</w:t>
      </w:r>
      <w:r w:rsidR="00012558">
        <w:t>. Connect the hose to the gas tap and open</w:t>
      </w:r>
      <w:r w:rsidR="00197886">
        <w:t>.</w:t>
      </w:r>
      <w:r w:rsidR="00B6090C">
        <w:t xml:space="preserve"> Ignite the gas, </w:t>
      </w:r>
      <w:r w:rsidR="00675895">
        <w:t xml:space="preserve">with the matches and adjust the flame using the </w:t>
      </w:r>
      <w:r w:rsidR="00E07AC4">
        <w:t>air vent</w:t>
      </w:r>
      <w:r w:rsidR="00172FD0">
        <w:t xml:space="preserve"> at the base of</w:t>
      </w:r>
      <w:r w:rsidR="00E114A2">
        <w:t xml:space="preserve"> the bunsen.</w:t>
      </w:r>
      <w:r w:rsidR="007848E3">
        <w:t xml:space="preserve"> </w:t>
      </w:r>
      <w:r w:rsidR="006D4BE3">
        <w:t>The bunsen burner should be set to</w:t>
      </w:r>
      <w:r w:rsidR="00F80ADE">
        <w:t xml:space="preserve"> a blue flame with 2 </w:t>
      </w:r>
      <w:r w:rsidR="00197BB3">
        <w:t>cones</w:t>
      </w:r>
      <w:r w:rsidR="00083BCA">
        <w:t xml:space="preserve"> when carrying out experiment</w:t>
      </w:r>
      <w:r w:rsidR="00197BB3">
        <w:t>. When</w:t>
      </w:r>
      <w:r w:rsidR="00197BB3">
        <w:t xml:space="preserve"> not in use</w:t>
      </w:r>
      <w:r w:rsidR="00197BB3">
        <w:t xml:space="preserve"> s</w:t>
      </w:r>
      <w:r w:rsidR="00A13383">
        <w:t xml:space="preserve">et the bunsen burner to the </w:t>
      </w:r>
      <w:r w:rsidR="007848E3">
        <w:t>yellow safety flame.</w:t>
      </w:r>
    </w:p>
    <w:p w14:paraId="421FFDF6" w14:textId="1F51AC12" w:rsidR="00083BCA" w:rsidRDefault="00625310" w:rsidP="008371E8">
      <w:pPr>
        <w:pStyle w:val="ListParagraph"/>
        <w:numPr>
          <w:ilvl w:val="0"/>
          <w:numId w:val="1"/>
        </w:numPr>
        <w:spacing w:line="360" w:lineRule="auto"/>
      </w:pPr>
      <w:r>
        <w:t xml:space="preserve">We then use the </w:t>
      </w:r>
      <w:r w:rsidR="00F922F6">
        <w:t>Hydrochloric Acid (</w:t>
      </w:r>
      <w:r w:rsidR="00D1260E">
        <w:t>1 M HCL) to clean the wire</w:t>
      </w:r>
      <w:r w:rsidR="00D00332">
        <w:t xml:space="preserve">. </w:t>
      </w:r>
      <w:r w:rsidR="00CF33B4">
        <w:t xml:space="preserve">The process for this is to dip </w:t>
      </w:r>
      <w:r w:rsidR="00806137">
        <w:t xml:space="preserve">the wire </w:t>
      </w:r>
      <w:r w:rsidR="00233626">
        <w:t>into</w:t>
      </w:r>
      <w:r w:rsidR="00806137">
        <w:t xml:space="preserve"> the hydrochloric acid and the</w:t>
      </w:r>
      <w:r w:rsidR="00233626">
        <w:t>n heat it in the hottest part of the flame</w:t>
      </w:r>
      <w:r w:rsidR="00D341B8">
        <w:t xml:space="preserve">. This ensures that the </w:t>
      </w:r>
      <w:r w:rsidR="00931FD9">
        <w:t>wire is free from any contaminants or previous test</w:t>
      </w:r>
      <w:r w:rsidR="003A1D90">
        <w:t xml:space="preserve"> samples</w:t>
      </w:r>
      <w:r w:rsidR="00931FD9">
        <w:t xml:space="preserve">. </w:t>
      </w:r>
      <w:r w:rsidR="00285052">
        <w:t xml:space="preserve">However, </w:t>
      </w:r>
      <w:r w:rsidR="00931FD9">
        <w:t>if the colour of the flame changes</w:t>
      </w:r>
      <w:r w:rsidR="00344FE1">
        <w:t xml:space="preserve">, there is still an impurity. To resolve </w:t>
      </w:r>
      <w:r w:rsidR="00285052">
        <w:t>this,</w:t>
      </w:r>
      <w:r w:rsidR="00344FE1">
        <w:t xml:space="preserve"> we r</w:t>
      </w:r>
      <w:r w:rsidR="00341083">
        <w:t xml:space="preserve">epeat </w:t>
      </w:r>
      <w:r w:rsidR="00D76E85">
        <w:t>this step until there is no</w:t>
      </w:r>
      <w:r w:rsidR="000A7F74">
        <w:t xml:space="preserve"> reaction with the flame.</w:t>
      </w:r>
    </w:p>
    <w:p w14:paraId="6E67A84D" w14:textId="1C58B683" w:rsidR="00D93060" w:rsidRDefault="00D93060" w:rsidP="002B3CBC">
      <w:pPr>
        <w:pStyle w:val="ListParagraph"/>
        <w:numPr>
          <w:ilvl w:val="0"/>
          <w:numId w:val="1"/>
        </w:numPr>
        <w:spacing w:line="360" w:lineRule="auto"/>
      </w:pPr>
      <w:r>
        <w:t xml:space="preserve">Next </w:t>
      </w:r>
      <w:r w:rsidR="00AC54CE">
        <w:t xml:space="preserve">the wire is dipped into the deionised water </w:t>
      </w:r>
      <w:r w:rsidR="00095A40">
        <w:t xml:space="preserve">and heated </w:t>
      </w:r>
      <w:r w:rsidR="005239AD">
        <w:t>to</w:t>
      </w:r>
      <w:r w:rsidR="00095A40">
        <w:t xml:space="preserve"> remove </w:t>
      </w:r>
      <w:r w:rsidR="00A060EC">
        <w:t xml:space="preserve">any </w:t>
      </w:r>
      <w:r w:rsidR="009E5360">
        <w:t>excess</w:t>
      </w:r>
      <w:r w:rsidR="002B3CBC">
        <w:t xml:space="preserve"> </w:t>
      </w:r>
      <w:r w:rsidR="00A060EC">
        <w:t>hydrochloric acid</w:t>
      </w:r>
      <w:r w:rsidR="009E1D3F">
        <w:t>. Steps</w:t>
      </w:r>
      <w:r w:rsidR="00D565B1">
        <w:t xml:space="preserve"> 3&amp;4 are to be repeated between each test.</w:t>
      </w:r>
    </w:p>
    <w:p w14:paraId="03DB2253" w14:textId="2359E0B1" w:rsidR="005239AD" w:rsidRDefault="005239AD" w:rsidP="002B3CBC">
      <w:pPr>
        <w:pStyle w:val="ListParagraph"/>
        <w:numPr>
          <w:ilvl w:val="0"/>
          <w:numId w:val="1"/>
        </w:numPr>
        <w:spacing w:line="360" w:lineRule="auto"/>
      </w:pPr>
      <w:r>
        <w:t>We then</w:t>
      </w:r>
      <w:r w:rsidR="00026A74">
        <w:t xml:space="preserve"> dip the </w:t>
      </w:r>
      <w:r w:rsidR="00BD7B26">
        <w:t>wire into the unknown metal salt mixture</w:t>
      </w:r>
      <w:r w:rsidR="004762BC">
        <w:t>, steer and then</w:t>
      </w:r>
      <w:r w:rsidR="00BC5840">
        <w:t xml:space="preserve"> heat</w:t>
      </w:r>
      <w:r w:rsidR="00B06258">
        <w:t xml:space="preserve"> the wire in the hottest part of the flame (the tip of the blue cone).</w:t>
      </w:r>
      <w:r w:rsidR="009722C1">
        <w:t xml:space="preserve"> </w:t>
      </w:r>
      <w:r w:rsidR="005D434B">
        <w:t>We observe the colour that occurs and record it in the table</w:t>
      </w:r>
      <w:r w:rsidR="009545A5">
        <w:t xml:space="preserve">. We will use the cobalt glass to identify the mixture of </w:t>
      </w:r>
      <w:r w:rsidR="00CB7118">
        <w:t>sodium and potassium.</w:t>
      </w:r>
    </w:p>
    <w:p w14:paraId="40F8DCCC" w14:textId="4432C7E6" w:rsidR="00D16DE7" w:rsidRPr="00D70F18" w:rsidRDefault="007245DB" w:rsidP="00BE394F">
      <w:pPr>
        <w:pStyle w:val="ListParagraph"/>
        <w:numPr>
          <w:ilvl w:val="0"/>
          <w:numId w:val="1"/>
        </w:numPr>
        <w:spacing w:line="360" w:lineRule="auto"/>
      </w:pPr>
      <w:r>
        <w:t xml:space="preserve">Steps </w:t>
      </w:r>
      <w:r w:rsidR="00FF64E1">
        <w:t>3-5 are to be repeated for all other samples.</w:t>
      </w:r>
    </w:p>
    <w:p w14:paraId="52230EFB" w14:textId="45EA1A1E" w:rsidR="002D46C5" w:rsidRDefault="002D46C5" w:rsidP="00882965">
      <w:pPr>
        <w:pStyle w:val="Heading1"/>
      </w:pPr>
      <w:bookmarkStart w:id="4" w:name="_Toc138422385"/>
      <w:r>
        <w:t>Observations</w:t>
      </w:r>
      <w:r w:rsidR="00FE6285">
        <w:t xml:space="preserve"> / Data</w:t>
      </w:r>
      <w:bookmarkEnd w:id="4"/>
    </w:p>
    <w:p w14:paraId="23C29582" w14:textId="77777777" w:rsidR="00267D87" w:rsidRDefault="00FE6285" w:rsidP="00BE394F">
      <w:pPr>
        <w:spacing w:line="360" w:lineRule="auto"/>
      </w:pPr>
      <w:r>
        <w:rPr>
          <w:sz w:val="28"/>
          <w:szCs w:val="28"/>
        </w:rPr>
        <w:tab/>
      </w:r>
      <w:r w:rsidR="00A81FD8">
        <w:t xml:space="preserve">In this experiment </w:t>
      </w:r>
      <w:r w:rsidR="00E24E8F">
        <w:t xml:space="preserve">I was paired up with </w:t>
      </w:r>
      <w:r w:rsidR="006C453E">
        <w:t>K</w:t>
      </w:r>
      <w:r w:rsidR="007F08E3">
        <w:t>hris B</w:t>
      </w:r>
      <w:r w:rsidR="006C453E">
        <w:t>hu</w:t>
      </w:r>
      <w:r w:rsidR="001B1857">
        <w:t>doye.</w:t>
      </w:r>
      <w:r w:rsidR="00D16DE7">
        <w:t xml:space="preserve"> </w:t>
      </w:r>
      <w:r w:rsidR="00C34334">
        <w:t>Our</w:t>
      </w:r>
      <w:r w:rsidR="00D16DE7">
        <w:t xml:space="preserve"> observations </w:t>
      </w:r>
      <w:r w:rsidR="00AF763D">
        <w:t xml:space="preserve">and data can be found in </w:t>
      </w:r>
      <w:r w:rsidR="00CA045A">
        <w:rPr>
          <w:b/>
          <w:bCs/>
        </w:rPr>
        <w:t>Figure</w:t>
      </w:r>
      <w:r w:rsidR="00AF763D" w:rsidRPr="00AF763D">
        <w:rPr>
          <w:b/>
          <w:bCs/>
        </w:rPr>
        <w:t xml:space="preserve"> 1</w:t>
      </w:r>
      <w:r w:rsidR="00BA384B">
        <w:t xml:space="preserve">. Here we can see </w:t>
      </w:r>
      <w:r w:rsidR="00040ED4">
        <w:t>letters A-H of unknown metal ions</w:t>
      </w:r>
      <w:r w:rsidR="00B510FA">
        <w:t xml:space="preserve">. We would go through each unknown metal ion and identify the colour </w:t>
      </w:r>
      <w:r w:rsidR="00C86D81">
        <w:t xml:space="preserve">that appears in the flame. </w:t>
      </w:r>
      <w:r w:rsidR="004750D6">
        <w:t xml:space="preserve">We would then refer to the </w:t>
      </w:r>
      <w:r w:rsidR="00EE47EC">
        <w:t>table</w:t>
      </w:r>
      <w:r w:rsidR="004750D6">
        <w:t xml:space="preserve"> </w:t>
      </w:r>
      <w:r w:rsidR="00CA045A" w:rsidRPr="00CA045A">
        <w:rPr>
          <w:b/>
          <w:bCs/>
        </w:rPr>
        <w:t xml:space="preserve">Figure 2 </w:t>
      </w:r>
      <w:r w:rsidR="004750D6">
        <w:t xml:space="preserve">which </w:t>
      </w:r>
      <w:r w:rsidR="00284945">
        <w:t>displayed</w:t>
      </w:r>
      <w:r w:rsidR="00A04127">
        <w:t xml:space="preserve"> the metal ions and its corresponding flame colours. </w:t>
      </w:r>
      <w:r w:rsidR="00F01CE6">
        <w:t>For example, Strontium (Sr</w:t>
      </w:r>
      <w:r w:rsidR="00F01CE6" w:rsidRPr="00F01CE6">
        <w:rPr>
          <w:vertAlign w:val="superscript"/>
        </w:rPr>
        <w:t>2+</w:t>
      </w:r>
      <w:r w:rsidR="00F01CE6">
        <w:t>)</w:t>
      </w:r>
      <w:r w:rsidR="00284945">
        <w:t xml:space="preserve"> will display red. </w:t>
      </w:r>
    </w:p>
    <w:p w14:paraId="3E9E6617" w14:textId="018E3743" w:rsidR="00223873" w:rsidRPr="00F01CE6" w:rsidRDefault="00782DCC" w:rsidP="00D70F18">
      <w:pPr>
        <w:spacing w:line="360" w:lineRule="auto"/>
        <w:ind w:firstLine="720"/>
      </w:pPr>
      <w:r>
        <w:t xml:space="preserve">As you can see from </w:t>
      </w:r>
      <w:r w:rsidRPr="00782DCC">
        <w:rPr>
          <w:b/>
          <w:bCs/>
        </w:rPr>
        <w:t>Figure 1</w:t>
      </w:r>
      <w:r>
        <w:t xml:space="preserve"> me and my peer </w:t>
      </w:r>
      <w:r w:rsidR="009A4C22">
        <w:t>determined that</w:t>
      </w:r>
      <w:r w:rsidR="00EF6414">
        <w:t>; A</w:t>
      </w:r>
      <w:r w:rsidR="00FE00A2">
        <w:t xml:space="preserve"> was Pink, B was red, </w:t>
      </w:r>
      <w:r w:rsidR="003F7ABF">
        <w:t>C was orange, D was violet, E was yellow, F was pink/red</w:t>
      </w:r>
      <w:r w:rsidR="008834D5">
        <w:t>, G was blue/</w:t>
      </w:r>
      <w:r w:rsidR="00414093">
        <w:t>green,</w:t>
      </w:r>
      <w:r w:rsidR="008834D5">
        <w:t xml:space="preserve"> and H was Bright orange.</w:t>
      </w:r>
    </w:p>
    <w:p w14:paraId="77073E3C" w14:textId="3858F053" w:rsidR="002D46C5" w:rsidRDefault="004B0BEA" w:rsidP="00882965">
      <w:pPr>
        <w:pStyle w:val="Heading1"/>
      </w:pPr>
      <w:bookmarkStart w:id="5" w:name="_Toc138422386"/>
      <w:r>
        <w:lastRenderedPageBreak/>
        <w:t xml:space="preserve">Calculations of 3 </w:t>
      </w:r>
      <w:r w:rsidR="00BC5BAF">
        <w:t>colours</w:t>
      </w:r>
      <w:bookmarkEnd w:id="5"/>
    </w:p>
    <w:p w14:paraId="36D0FEEA" w14:textId="43B2BD5B" w:rsidR="000000EA" w:rsidRDefault="00A37213" w:rsidP="00BE394F">
      <w:pPr>
        <w:spacing w:line="360" w:lineRule="auto"/>
        <w:rPr>
          <w:rFonts w:cstheme="minorHAnsi"/>
        </w:rPr>
      </w:pPr>
      <w:r>
        <w:tab/>
      </w:r>
      <w:r w:rsidR="007422B4">
        <w:t>W</w:t>
      </w:r>
      <w:r w:rsidR="00270D28">
        <w:t xml:space="preserve">e must use the equation </w:t>
      </w:r>
      <w:r w:rsidR="00B341AE">
        <w:rPr>
          <w:rFonts w:cstheme="minorHAnsi"/>
          <w:b/>
          <w:bCs/>
          <w:color w:val="171717"/>
          <w:shd w:val="clear" w:color="auto" w:fill="FFFFFF"/>
        </w:rPr>
        <w:t>E = h x f</w:t>
      </w:r>
      <w:r w:rsidR="00B341AE">
        <w:t xml:space="preserve"> </w:t>
      </w:r>
      <w:r w:rsidR="007422B4">
        <w:rPr>
          <w:rFonts w:cstheme="minorHAnsi"/>
        </w:rPr>
        <w:t xml:space="preserve">to calculate the </w:t>
      </w:r>
      <w:r w:rsidR="00303077">
        <w:rPr>
          <w:rFonts w:cstheme="minorHAnsi"/>
        </w:rPr>
        <w:t xml:space="preserve">energies of the photons. This was </w:t>
      </w:r>
      <w:r w:rsidR="002E1E89">
        <w:rPr>
          <w:rFonts w:cstheme="minorHAnsi"/>
        </w:rPr>
        <w:t xml:space="preserve">stated in the research. </w:t>
      </w:r>
      <w:r w:rsidR="00FB0A35">
        <w:rPr>
          <w:rFonts w:cstheme="minorHAnsi"/>
        </w:rPr>
        <w:t>Firstly,</w:t>
      </w:r>
      <w:r w:rsidR="000763F3">
        <w:rPr>
          <w:rFonts w:cstheme="minorHAnsi"/>
        </w:rPr>
        <w:t xml:space="preserve"> we must know the wavelength of the colour </w:t>
      </w:r>
      <w:r w:rsidR="00027E24">
        <w:rPr>
          <w:rFonts w:cstheme="minorHAnsi"/>
        </w:rPr>
        <w:t xml:space="preserve">we are working with. We can do this </w:t>
      </w:r>
      <w:r w:rsidR="00975703">
        <w:rPr>
          <w:rFonts w:cstheme="minorHAnsi"/>
        </w:rPr>
        <w:t xml:space="preserve">by </w:t>
      </w:r>
      <w:r w:rsidR="00DE548D">
        <w:rPr>
          <w:rFonts w:cstheme="minorHAnsi"/>
        </w:rPr>
        <w:t>researching</w:t>
      </w:r>
      <w:r w:rsidR="00975703">
        <w:rPr>
          <w:rFonts w:cstheme="minorHAnsi"/>
        </w:rPr>
        <w:t xml:space="preserve"> each colour. For </w:t>
      </w:r>
      <w:r w:rsidR="00DE548D">
        <w:rPr>
          <w:rFonts w:cstheme="minorHAnsi"/>
        </w:rPr>
        <w:t>example,</w:t>
      </w:r>
      <w:r w:rsidR="00975703">
        <w:rPr>
          <w:rFonts w:cstheme="minorHAnsi"/>
        </w:rPr>
        <w:t xml:space="preserve"> </w:t>
      </w:r>
      <w:r w:rsidR="00A31C6A">
        <w:rPr>
          <w:rFonts w:cstheme="minorHAnsi"/>
        </w:rPr>
        <w:t xml:space="preserve">green </w:t>
      </w:r>
      <w:r w:rsidR="00DE548D">
        <w:rPr>
          <w:rFonts w:cstheme="minorHAnsi"/>
        </w:rPr>
        <w:t>has</w:t>
      </w:r>
      <w:r w:rsidR="00A31C6A">
        <w:rPr>
          <w:rFonts w:cstheme="minorHAnsi"/>
        </w:rPr>
        <w:t xml:space="preserve"> wavelength of </w:t>
      </w:r>
      <w:r w:rsidR="00DE548D">
        <w:rPr>
          <w:rFonts w:cstheme="minorHAnsi"/>
        </w:rPr>
        <w:t>550nm. We can insert this into the equation so:</w:t>
      </w:r>
    </w:p>
    <w:p w14:paraId="63D58836" w14:textId="2E905F12" w:rsidR="00AF2164" w:rsidRPr="000000EA" w:rsidRDefault="00AD1906" w:rsidP="00BE394F">
      <w:pPr>
        <w:spacing w:line="360" w:lineRule="auto"/>
        <w:rPr>
          <w:rFonts w:eastAsiaTheme="minorEastAsia" w:cstheme="minorHAnsi"/>
        </w:rPr>
      </w:pPr>
      <m:oMathPara>
        <m:oMath>
          <m:d>
            <m:dPr>
              <m:ctrlPr>
                <w:rPr>
                  <w:rFonts w:ascii="Cambria Math" w:hAnsi="Cambria Math" w:cstheme="minorHAnsi"/>
                  <w:i/>
                </w:rPr>
              </m:ctrlPr>
            </m:dPr>
            <m:e>
              <m:r>
                <w:rPr>
                  <w:rFonts w:ascii="Cambria Math" w:hAnsi="Cambria Math" w:cstheme="minorHAnsi"/>
                </w:rPr>
                <m:t>6.626</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-34</m:t>
                  </m:r>
                </m:sup>
              </m:sSup>
            </m:e>
          </m:d>
          <m:r>
            <w:rPr>
              <w:rFonts w:ascii="Cambria Math" w:hAnsi="Cambria Math" w:cstheme="minorHAnsi"/>
            </w:rPr>
            <m:t>×550</m:t>
          </m:r>
          <m:r>
            <w:rPr>
              <w:rFonts w:ascii="Cambria Math" w:hAnsi="Cambria Math" w:cstheme="minorHAnsi"/>
            </w:rPr>
            <m:t>=</m:t>
          </m:r>
          <m:r>
            <w:rPr>
              <w:rFonts w:ascii="Cambria Math" w:hAnsi="Cambria Math" w:cstheme="minorHAnsi"/>
            </w:rPr>
            <m:t>3.6443</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-3</m:t>
              </m:r>
              <m:r>
                <w:rPr>
                  <w:rFonts w:ascii="Cambria Math" w:hAnsi="Cambria Math" w:cstheme="minorHAnsi"/>
                </w:rPr>
                <m:t>1</m:t>
              </m:r>
            </m:sup>
          </m:sSup>
          <m:r>
            <w:rPr>
              <w:rFonts w:ascii="Cambria Math" w:hAnsi="Cambria Math" w:cstheme="minorHAnsi"/>
            </w:rPr>
            <m:t>Joules</m:t>
          </m:r>
        </m:oMath>
      </m:oMathPara>
    </w:p>
    <w:p w14:paraId="6F08D0D9" w14:textId="29DBDBF2" w:rsidR="000000EA" w:rsidRDefault="00990F10" w:rsidP="00BE394F">
      <w:pPr>
        <w:spacing w:line="360" w:lineRule="auto"/>
        <w:rPr>
          <w:rFonts w:eastAsiaTheme="minorEastAsia" w:cstheme="minorHAnsi"/>
        </w:rPr>
      </w:pPr>
      <w:r>
        <w:rPr>
          <w:rFonts w:eastAsiaTheme="minorEastAsia" w:cstheme="minorHAnsi"/>
        </w:rPr>
        <w:t xml:space="preserve">If we look back to </w:t>
      </w:r>
      <w:r>
        <w:rPr>
          <w:rFonts w:eastAsiaTheme="minorEastAsia" w:cstheme="minorHAnsi"/>
          <w:b/>
          <w:bCs/>
          <w:i/>
          <w:iCs/>
        </w:rPr>
        <w:t>F</w:t>
      </w:r>
      <w:r w:rsidRPr="00990F10">
        <w:rPr>
          <w:rFonts w:eastAsiaTheme="minorEastAsia" w:cstheme="minorHAnsi"/>
          <w:b/>
          <w:bCs/>
          <w:i/>
          <w:iCs/>
        </w:rPr>
        <w:t xml:space="preserve">igure </w:t>
      </w:r>
      <w:r w:rsidR="00EE163C">
        <w:rPr>
          <w:rFonts w:eastAsiaTheme="minorEastAsia" w:cstheme="minorHAnsi"/>
          <w:b/>
          <w:bCs/>
          <w:i/>
          <w:iCs/>
        </w:rPr>
        <w:t>1</w:t>
      </w:r>
      <w:r w:rsidR="00EE163C">
        <w:rPr>
          <w:rFonts w:eastAsiaTheme="minorEastAsia" w:cstheme="minorHAnsi"/>
        </w:rPr>
        <w:t>,</w:t>
      </w:r>
      <w:r w:rsidR="00BF2E56">
        <w:rPr>
          <w:rFonts w:eastAsiaTheme="minorEastAsia" w:cstheme="minorHAnsi"/>
        </w:rPr>
        <w:t xml:space="preserve"> we can see </w:t>
      </w:r>
      <w:r w:rsidR="00EE163C">
        <w:rPr>
          <w:rFonts w:eastAsiaTheme="minorEastAsia" w:cstheme="minorHAnsi"/>
        </w:rPr>
        <w:t xml:space="preserve">that </w:t>
      </w:r>
      <w:r w:rsidR="00EE163C" w:rsidRPr="00EE163C">
        <w:rPr>
          <w:rFonts w:eastAsiaTheme="minorEastAsia" w:cstheme="minorHAnsi"/>
          <w:b/>
          <w:bCs/>
        </w:rPr>
        <w:t>C</w:t>
      </w:r>
      <w:r w:rsidR="00EE163C">
        <w:rPr>
          <w:rFonts w:eastAsiaTheme="minorEastAsia" w:cstheme="minorHAnsi"/>
          <w:b/>
          <w:bCs/>
        </w:rPr>
        <w:t xml:space="preserve"> </w:t>
      </w:r>
      <w:r w:rsidR="00EE163C" w:rsidRPr="00EE163C">
        <w:rPr>
          <w:rFonts w:eastAsiaTheme="minorEastAsia" w:cstheme="minorHAnsi"/>
        </w:rPr>
        <w:t>emitted orange</w:t>
      </w:r>
      <w:r w:rsidR="007B047B">
        <w:rPr>
          <w:rFonts w:eastAsiaTheme="minorEastAsia" w:cstheme="minorHAnsi"/>
        </w:rPr>
        <w:t xml:space="preserve">. Orange gives a wavelength of </w:t>
      </w:r>
      <w:r w:rsidR="00283F55">
        <w:rPr>
          <w:rFonts w:eastAsiaTheme="minorEastAsia" w:cstheme="minorHAnsi"/>
        </w:rPr>
        <w:t>600nm.</w:t>
      </w:r>
    </w:p>
    <w:p w14:paraId="45C7AB81" w14:textId="503748E7" w:rsidR="00EF36C5" w:rsidRPr="00105DCE" w:rsidRDefault="007C0BE8" w:rsidP="00BE394F">
      <w:pPr>
        <w:spacing w:line="360" w:lineRule="auto"/>
        <w:rPr>
          <w:rFonts w:eastAsiaTheme="minorEastAsia" w:cstheme="minorHAnsi"/>
        </w:rPr>
      </w:pPr>
      <m:oMathPara>
        <m:oMath>
          <m:d>
            <m:dPr>
              <m:ctrlPr>
                <w:rPr>
                  <w:rFonts w:ascii="Cambria Math" w:hAnsi="Cambria Math" w:cstheme="minorHAnsi"/>
                  <w:i/>
                </w:rPr>
              </m:ctrlPr>
            </m:dPr>
            <m:e>
              <m:r>
                <w:rPr>
                  <w:rFonts w:ascii="Cambria Math" w:hAnsi="Cambria Math" w:cstheme="minorHAnsi"/>
                </w:rPr>
                <m:t>6.626</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-34</m:t>
                  </m:r>
                </m:sup>
              </m:sSup>
            </m:e>
          </m:d>
          <m:r>
            <w:rPr>
              <w:rFonts w:ascii="Cambria Math" w:hAnsi="Cambria Math" w:cstheme="minorHAnsi"/>
            </w:rPr>
            <m:t>×</m:t>
          </m:r>
          <m:r>
            <w:rPr>
              <w:rFonts w:ascii="Cambria Math" w:hAnsi="Cambria Math" w:cstheme="minorHAnsi"/>
            </w:rPr>
            <m:t>600</m:t>
          </m:r>
          <m:r>
            <w:rPr>
              <w:rFonts w:ascii="Cambria Math" w:hAnsi="Cambria Math" w:cstheme="minorHAnsi"/>
            </w:rPr>
            <m:t>=</m:t>
          </m:r>
          <m:r>
            <w:rPr>
              <w:rFonts w:ascii="Cambria Math" w:hAnsi="Cambria Math" w:cstheme="minorHAnsi"/>
            </w:rPr>
            <m:t>3.9756</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-32</m:t>
              </m:r>
            </m:sup>
          </m:sSup>
          <m:r>
            <w:rPr>
              <w:rFonts w:ascii="Cambria Math" w:hAnsi="Cambria Math" w:cstheme="minorHAnsi"/>
            </w:rPr>
            <m:t>Joules</m:t>
          </m:r>
        </m:oMath>
      </m:oMathPara>
    </w:p>
    <w:p w14:paraId="1BA5303E" w14:textId="77777777" w:rsidR="003234F2" w:rsidRDefault="003234F2" w:rsidP="00BE394F">
      <w:pPr>
        <w:spacing w:line="360" w:lineRule="auto"/>
        <w:rPr>
          <w:rFonts w:eastAsiaTheme="minorEastAsia" w:cstheme="minorHAnsi"/>
        </w:rPr>
      </w:pPr>
    </w:p>
    <w:p w14:paraId="5C713298" w14:textId="590122E9" w:rsidR="005008C3" w:rsidRDefault="002C69DE" w:rsidP="00BE394F">
      <w:pPr>
        <w:spacing w:line="360" w:lineRule="auto"/>
        <w:rPr>
          <w:rFonts w:eastAsiaTheme="minorEastAsia" w:cstheme="minorHAnsi"/>
        </w:rPr>
      </w:pPr>
      <w:r>
        <w:rPr>
          <w:rFonts w:eastAsiaTheme="minorEastAsia" w:cstheme="minorHAnsi"/>
        </w:rPr>
        <w:t xml:space="preserve">We can also see that </w:t>
      </w:r>
      <w:r w:rsidRPr="002C69DE">
        <w:rPr>
          <w:rFonts w:eastAsiaTheme="minorEastAsia" w:cstheme="minorHAnsi"/>
          <w:b/>
          <w:bCs/>
        </w:rPr>
        <w:t>E</w:t>
      </w:r>
      <w:r>
        <w:rPr>
          <w:rFonts w:eastAsiaTheme="minorEastAsia" w:cstheme="minorHAnsi"/>
          <w:b/>
          <w:bCs/>
        </w:rPr>
        <w:t xml:space="preserve"> </w:t>
      </w:r>
      <w:r w:rsidR="00283F55">
        <w:rPr>
          <w:rFonts w:eastAsiaTheme="minorEastAsia" w:cstheme="minorHAnsi"/>
        </w:rPr>
        <w:t xml:space="preserve">emitted yellow. Yellow gives a wavelength of </w:t>
      </w:r>
      <w:r w:rsidR="00E84E7C">
        <w:rPr>
          <w:rFonts w:eastAsiaTheme="minorEastAsia" w:cstheme="minorHAnsi"/>
        </w:rPr>
        <w:t>580nm.</w:t>
      </w:r>
    </w:p>
    <w:p w14:paraId="778BF643" w14:textId="268FE177" w:rsidR="00E84E7C" w:rsidRPr="00923F4B" w:rsidRDefault="00E84E7C" w:rsidP="00BE394F">
      <w:pPr>
        <w:spacing w:line="360" w:lineRule="auto"/>
        <w:rPr>
          <w:rFonts w:eastAsiaTheme="minorEastAsia" w:cstheme="minorHAnsi"/>
        </w:rPr>
      </w:pPr>
      <m:oMathPara>
        <m:oMath>
          <m:d>
            <m:dPr>
              <m:ctrlPr>
                <w:rPr>
                  <w:rFonts w:ascii="Cambria Math" w:hAnsi="Cambria Math" w:cstheme="minorHAnsi"/>
                  <w:i/>
                </w:rPr>
              </m:ctrlPr>
            </m:dPr>
            <m:e>
              <m:r>
                <w:rPr>
                  <w:rFonts w:ascii="Cambria Math" w:hAnsi="Cambria Math" w:cstheme="minorHAnsi"/>
                </w:rPr>
                <m:t>6.626</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-34</m:t>
                  </m:r>
                </m:sup>
              </m:sSup>
            </m:e>
          </m:d>
          <m:r>
            <w:rPr>
              <w:rFonts w:ascii="Cambria Math" w:hAnsi="Cambria Math" w:cstheme="minorHAnsi"/>
            </w:rPr>
            <m:t>×</m:t>
          </m:r>
          <m:r>
            <w:rPr>
              <w:rFonts w:ascii="Cambria Math" w:hAnsi="Cambria Math" w:cstheme="minorHAnsi"/>
            </w:rPr>
            <m:t>580=</m:t>
          </m:r>
          <m:r>
            <w:rPr>
              <w:rFonts w:ascii="Cambria Math" w:hAnsi="Cambria Math" w:cstheme="minorHAnsi"/>
            </w:rPr>
            <m:t>3.84308</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-31</m:t>
              </m:r>
            </m:sup>
          </m:sSup>
          <m:r>
            <w:rPr>
              <w:rFonts w:ascii="Cambria Math" w:hAnsi="Cambria Math" w:cstheme="minorHAnsi"/>
            </w:rPr>
            <m:t>Joules</m:t>
          </m:r>
        </m:oMath>
      </m:oMathPara>
    </w:p>
    <w:p w14:paraId="3121E821" w14:textId="77777777" w:rsidR="006442C9" w:rsidRDefault="006442C9" w:rsidP="00BE394F">
      <w:pPr>
        <w:spacing w:line="360" w:lineRule="auto"/>
        <w:rPr>
          <w:rFonts w:eastAsiaTheme="minorEastAsia" w:cstheme="minorHAnsi"/>
        </w:rPr>
      </w:pPr>
    </w:p>
    <w:p w14:paraId="6295AB66" w14:textId="7A992CD7" w:rsidR="00923F4B" w:rsidRDefault="00923F4B" w:rsidP="00BE394F">
      <w:pPr>
        <w:spacing w:line="360" w:lineRule="auto"/>
        <w:rPr>
          <w:rFonts w:eastAsiaTheme="minorEastAsia" w:cstheme="minorHAnsi"/>
        </w:rPr>
      </w:pPr>
      <w:r>
        <w:rPr>
          <w:rFonts w:eastAsiaTheme="minorEastAsia" w:cstheme="minorHAnsi"/>
        </w:rPr>
        <w:t>And finally</w:t>
      </w:r>
      <w:r w:rsidR="006442C9">
        <w:rPr>
          <w:rFonts w:eastAsiaTheme="minorEastAsia" w:cstheme="minorHAnsi"/>
        </w:rPr>
        <w:t>,</w:t>
      </w:r>
      <w:r>
        <w:rPr>
          <w:rFonts w:eastAsiaTheme="minorEastAsia" w:cstheme="minorHAnsi"/>
        </w:rPr>
        <w:t xml:space="preserve"> we found </w:t>
      </w:r>
      <w:r w:rsidRPr="00923F4B">
        <w:rPr>
          <w:rFonts w:eastAsiaTheme="minorEastAsia" w:cstheme="minorHAnsi"/>
          <w:b/>
          <w:bCs/>
        </w:rPr>
        <w:t>D</w:t>
      </w:r>
      <w:r>
        <w:rPr>
          <w:rFonts w:eastAsiaTheme="minorEastAsia" w:cstheme="minorHAnsi"/>
        </w:rPr>
        <w:t xml:space="preserve"> emitted a violet colour</w:t>
      </w:r>
      <w:r w:rsidR="006C5890">
        <w:rPr>
          <w:rFonts w:eastAsiaTheme="minorEastAsia" w:cstheme="minorHAnsi"/>
        </w:rPr>
        <w:t xml:space="preserve">. </w:t>
      </w:r>
      <w:r w:rsidR="006442C9">
        <w:rPr>
          <w:rFonts w:eastAsiaTheme="minorEastAsia" w:cstheme="minorHAnsi"/>
        </w:rPr>
        <w:t>Violet’s</w:t>
      </w:r>
      <w:r w:rsidR="006C5890">
        <w:rPr>
          <w:rFonts w:eastAsiaTheme="minorEastAsia" w:cstheme="minorHAnsi"/>
        </w:rPr>
        <w:t xml:space="preserve"> wavelength is</w:t>
      </w:r>
      <w:r w:rsidR="006442C9">
        <w:rPr>
          <w:rFonts w:eastAsiaTheme="minorEastAsia" w:cstheme="minorHAnsi"/>
        </w:rPr>
        <w:t xml:space="preserve"> </w:t>
      </w:r>
      <w:r w:rsidR="00D21A7C">
        <w:rPr>
          <w:rFonts w:eastAsiaTheme="minorEastAsia" w:cstheme="minorHAnsi"/>
        </w:rPr>
        <w:t>380nm.</w:t>
      </w:r>
    </w:p>
    <w:p w14:paraId="75F77DE8" w14:textId="3D14E148" w:rsidR="00D21A7C" w:rsidRPr="00923F4B" w:rsidRDefault="00D21A7C" w:rsidP="00BE394F">
      <w:pPr>
        <w:spacing w:line="360" w:lineRule="auto"/>
        <w:rPr>
          <w:rFonts w:cstheme="minorHAnsi"/>
        </w:rPr>
      </w:pPr>
      <m:oMathPara>
        <m:oMath>
          <m:d>
            <m:dPr>
              <m:ctrlPr>
                <w:rPr>
                  <w:rFonts w:ascii="Cambria Math" w:hAnsi="Cambria Math" w:cstheme="minorHAnsi"/>
                  <w:i/>
                </w:rPr>
              </m:ctrlPr>
            </m:dPr>
            <m:e>
              <m:r>
                <w:rPr>
                  <w:rFonts w:ascii="Cambria Math" w:hAnsi="Cambria Math" w:cstheme="minorHAnsi"/>
                </w:rPr>
                <m:t>6.626</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-34</m:t>
                  </m:r>
                </m:sup>
              </m:sSup>
            </m:e>
          </m:d>
          <m:r>
            <w:rPr>
              <w:rFonts w:ascii="Cambria Math" w:hAnsi="Cambria Math" w:cstheme="minorHAnsi"/>
            </w:rPr>
            <m:t>×</m:t>
          </m:r>
          <m:r>
            <w:rPr>
              <w:rFonts w:ascii="Cambria Math" w:hAnsi="Cambria Math" w:cstheme="minorHAnsi"/>
            </w:rPr>
            <m:t>380=2.51788</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-31</m:t>
              </m:r>
            </m:sup>
          </m:sSup>
          <m:r>
            <w:rPr>
              <w:rFonts w:ascii="Cambria Math" w:hAnsi="Cambria Math" w:cstheme="minorHAnsi"/>
            </w:rPr>
            <m:t>Joules</m:t>
          </m:r>
        </m:oMath>
      </m:oMathPara>
    </w:p>
    <w:p w14:paraId="7B496921" w14:textId="77777777" w:rsidR="00496894" w:rsidRDefault="00496894" w:rsidP="00460C3D">
      <w:pPr>
        <w:spacing w:line="360" w:lineRule="auto"/>
      </w:pPr>
    </w:p>
    <w:p w14:paraId="7085DCC3" w14:textId="17283D4B" w:rsidR="00496894" w:rsidRPr="000F5241" w:rsidRDefault="00496894" w:rsidP="00460C3D">
      <w:pPr>
        <w:spacing w:line="360" w:lineRule="auto"/>
        <w:rPr>
          <w:i/>
          <w:iCs/>
          <w:sz w:val="22"/>
          <w:szCs w:val="22"/>
        </w:rPr>
      </w:pPr>
      <w:r w:rsidRPr="000F5241">
        <w:rPr>
          <w:i/>
          <w:iCs/>
          <w:sz w:val="22"/>
          <w:szCs w:val="22"/>
        </w:rPr>
        <w:t>Wavelength</w:t>
      </w:r>
      <w:r w:rsidR="00460C3D" w:rsidRPr="000F5241">
        <w:rPr>
          <w:i/>
          <w:iCs/>
          <w:sz w:val="22"/>
          <w:szCs w:val="22"/>
        </w:rPr>
        <w:t xml:space="preserve"> vales for: Green</w:t>
      </w:r>
      <w:r w:rsidRPr="000F5241">
        <w:rPr>
          <w:i/>
          <w:iCs/>
          <w:sz w:val="22"/>
          <w:szCs w:val="22"/>
        </w:rPr>
        <w:t>, Orange, and Yellow</w:t>
      </w:r>
      <w:sdt>
        <w:sdtPr>
          <w:rPr>
            <w:i/>
            <w:iCs/>
            <w:sz w:val="22"/>
            <w:szCs w:val="22"/>
          </w:rPr>
          <w:id w:val="1492067613"/>
          <w:citation/>
        </w:sdtPr>
        <w:sdtContent>
          <w:r w:rsidRPr="000F5241">
            <w:rPr>
              <w:i/>
              <w:iCs/>
              <w:sz w:val="22"/>
              <w:szCs w:val="22"/>
            </w:rPr>
            <w:fldChar w:fldCharType="begin"/>
          </w:r>
          <w:r w:rsidRPr="000F5241">
            <w:rPr>
              <w:i/>
              <w:iCs/>
              <w:sz w:val="22"/>
              <w:szCs w:val="22"/>
            </w:rPr>
            <w:instrText xml:space="preserve"> CITATION Bri \l 2057 </w:instrText>
          </w:r>
          <w:r w:rsidRPr="000F5241">
            <w:rPr>
              <w:i/>
              <w:iCs/>
              <w:sz w:val="22"/>
              <w:szCs w:val="22"/>
            </w:rPr>
            <w:fldChar w:fldCharType="separate"/>
          </w:r>
          <w:r w:rsidRPr="000F5241">
            <w:rPr>
              <w:i/>
              <w:iCs/>
              <w:noProof/>
              <w:sz w:val="22"/>
              <w:szCs w:val="22"/>
            </w:rPr>
            <w:t xml:space="preserve"> [6]</w:t>
          </w:r>
          <w:r w:rsidRPr="000F5241">
            <w:rPr>
              <w:i/>
              <w:iCs/>
              <w:sz w:val="22"/>
              <w:szCs w:val="22"/>
            </w:rPr>
            <w:fldChar w:fldCharType="end"/>
          </w:r>
        </w:sdtContent>
      </w:sdt>
    </w:p>
    <w:p w14:paraId="7E6C0F08" w14:textId="39F2BEBC" w:rsidR="00496894" w:rsidRPr="000F5241" w:rsidRDefault="000F5241" w:rsidP="00460C3D">
      <w:pPr>
        <w:spacing w:line="360" w:lineRule="auto"/>
        <w:rPr>
          <w:i/>
          <w:iCs/>
          <w:sz w:val="22"/>
          <w:szCs w:val="22"/>
        </w:rPr>
      </w:pPr>
      <w:r w:rsidRPr="000F5241">
        <w:rPr>
          <w:i/>
          <w:iCs/>
          <w:sz w:val="22"/>
          <w:szCs w:val="22"/>
        </w:rPr>
        <w:t>Wavelength</w:t>
      </w:r>
      <w:r w:rsidR="00496894" w:rsidRPr="000F5241">
        <w:rPr>
          <w:i/>
          <w:iCs/>
          <w:sz w:val="22"/>
          <w:szCs w:val="22"/>
        </w:rPr>
        <w:t xml:space="preserve"> v</w:t>
      </w:r>
      <w:r w:rsidRPr="000F5241">
        <w:rPr>
          <w:i/>
          <w:iCs/>
          <w:sz w:val="22"/>
          <w:szCs w:val="22"/>
        </w:rPr>
        <w:t xml:space="preserve">alue for violet </w:t>
      </w:r>
      <w:sdt>
        <w:sdtPr>
          <w:rPr>
            <w:i/>
            <w:iCs/>
            <w:sz w:val="22"/>
            <w:szCs w:val="22"/>
          </w:rPr>
          <w:id w:val="-1588837616"/>
          <w:citation/>
        </w:sdtPr>
        <w:sdtContent>
          <w:r w:rsidRPr="000F5241">
            <w:rPr>
              <w:i/>
              <w:iCs/>
              <w:sz w:val="22"/>
              <w:szCs w:val="22"/>
            </w:rPr>
            <w:fldChar w:fldCharType="begin"/>
          </w:r>
          <w:r w:rsidRPr="000F5241">
            <w:rPr>
              <w:i/>
              <w:iCs/>
              <w:sz w:val="22"/>
              <w:szCs w:val="22"/>
            </w:rPr>
            <w:instrText xml:space="preserve"> CITATION NAS \l 2057 </w:instrText>
          </w:r>
          <w:r w:rsidRPr="000F5241">
            <w:rPr>
              <w:i/>
              <w:iCs/>
              <w:sz w:val="22"/>
              <w:szCs w:val="22"/>
            </w:rPr>
            <w:fldChar w:fldCharType="separate"/>
          </w:r>
          <w:r w:rsidRPr="000F5241">
            <w:rPr>
              <w:i/>
              <w:iCs/>
              <w:noProof/>
              <w:sz w:val="22"/>
              <w:szCs w:val="22"/>
            </w:rPr>
            <w:t>[7]</w:t>
          </w:r>
          <w:r w:rsidRPr="000F5241">
            <w:rPr>
              <w:i/>
              <w:iCs/>
              <w:sz w:val="22"/>
              <w:szCs w:val="22"/>
            </w:rPr>
            <w:fldChar w:fldCharType="end"/>
          </w:r>
        </w:sdtContent>
      </w:sdt>
      <w:r w:rsidRPr="000F5241">
        <w:rPr>
          <w:i/>
          <w:iCs/>
          <w:sz w:val="22"/>
          <w:szCs w:val="22"/>
        </w:rPr>
        <w:t xml:space="preserve"> </w:t>
      </w:r>
    </w:p>
    <w:p w14:paraId="773FE849" w14:textId="15C8E2ED" w:rsidR="00BC5BAF" w:rsidRDefault="00BC5BAF" w:rsidP="00882965">
      <w:pPr>
        <w:pStyle w:val="Heading1"/>
      </w:pPr>
      <w:bookmarkStart w:id="6" w:name="_Toc138422387"/>
      <w:r>
        <w:t>Results &amp; Discussion</w:t>
      </w:r>
      <w:bookmarkEnd w:id="6"/>
      <w:r>
        <w:t xml:space="preserve"> </w:t>
      </w:r>
    </w:p>
    <w:p w14:paraId="2C90618D" w14:textId="18019D4D" w:rsidR="00300BA1" w:rsidRPr="009C4B5E" w:rsidRDefault="00B10BBE" w:rsidP="00BE394F">
      <w:pPr>
        <w:spacing w:line="360" w:lineRule="auto"/>
        <w:rPr>
          <w:iCs/>
        </w:rPr>
      </w:pPr>
      <w:r>
        <w:tab/>
      </w:r>
      <w:r w:rsidR="00550441">
        <w:t xml:space="preserve">The </w:t>
      </w:r>
      <w:r w:rsidR="00BD3287">
        <w:t xml:space="preserve">table of </w:t>
      </w:r>
      <w:r w:rsidR="00550441">
        <w:t xml:space="preserve">results can be found in </w:t>
      </w:r>
      <w:r w:rsidR="00550441" w:rsidRPr="00765DDE">
        <w:rPr>
          <w:b/>
          <w:bCs/>
          <w:i/>
          <w:iCs/>
        </w:rPr>
        <w:t>figure 1</w:t>
      </w:r>
      <w:r w:rsidR="002A7937">
        <w:t>.</w:t>
      </w:r>
      <w:r w:rsidR="00765DDE">
        <w:t xml:space="preserve"> </w:t>
      </w:r>
      <w:r w:rsidR="002A7937">
        <w:t>W</w:t>
      </w:r>
      <w:r w:rsidR="00765DDE">
        <w:t xml:space="preserve">e found that solution </w:t>
      </w:r>
      <w:r w:rsidR="00462DE3" w:rsidRPr="0033592D">
        <w:rPr>
          <w:i/>
          <w:iCs/>
        </w:rPr>
        <w:t>B</w:t>
      </w:r>
      <w:r w:rsidR="00462DE3">
        <w:t xml:space="preserve"> emitted the colour red therefore </w:t>
      </w:r>
      <w:r w:rsidR="002D4B65">
        <w:t>id</w:t>
      </w:r>
      <w:r w:rsidR="00B36A17">
        <w:t>entit</w:t>
      </w:r>
      <w:r w:rsidR="002D4B65">
        <w:t xml:space="preserve">y of metal would be </w:t>
      </w:r>
      <w:r w:rsidR="0062036F">
        <w:t>Strontium (Sr</w:t>
      </w:r>
      <w:r w:rsidR="00B36A17" w:rsidRPr="00B36A17">
        <w:rPr>
          <w:vertAlign w:val="superscript"/>
        </w:rPr>
        <w:t>2+</w:t>
      </w:r>
      <w:r w:rsidR="00B36A17">
        <w:t xml:space="preserve">). </w:t>
      </w:r>
      <w:r w:rsidR="0033014C">
        <w:t xml:space="preserve">Solution </w:t>
      </w:r>
      <w:r w:rsidR="0033014C" w:rsidRPr="0033592D">
        <w:rPr>
          <w:i/>
          <w:iCs/>
        </w:rPr>
        <w:t>C</w:t>
      </w:r>
      <w:r w:rsidR="0033014C">
        <w:t xml:space="preserve"> emitted the colour orange therefore suggesting </w:t>
      </w:r>
      <w:r w:rsidR="0033592D">
        <w:t>Calcium</w:t>
      </w:r>
      <w:r w:rsidR="006E0436">
        <w:t xml:space="preserve">. </w:t>
      </w:r>
      <w:r w:rsidR="006E0436">
        <w:rPr>
          <w:i/>
          <w:iCs/>
        </w:rPr>
        <w:t>D</w:t>
      </w:r>
      <w:r w:rsidR="006E0436">
        <w:t xml:space="preserve"> emitted a </w:t>
      </w:r>
      <w:r w:rsidR="00725249">
        <w:t xml:space="preserve">lavender/violet colour </w:t>
      </w:r>
      <w:r w:rsidR="00561E40">
        <w:t>therefore suggesting potassium</w:t>
      </w:r>
      <w:r w:rsidR="0050416B">
        <w:t>.</w:t>
      </w:r>
      <w:r w:rsidR="002F28AC">
        <w:t xml:space="preserve"> </w:t>
      </w:r>
      <w:r w:rsidR="002F28AC" w:rsidRPr="002F28AC">
        <w:rPr>
          <w:i/>
          <w:iCs/>
        </w:rPr>
        <w:t>E</w:t>
      </w:r>
      <w:r w:rsidR="002F28AC">
        <w:t xml:space="preserve"> emitted a yellow colour</w:t>
      </w:r>
      <w:r w:rsidR="00CB142E">
        <w:t xml:space="preserve"> suggesting the presence of sodium. </w:t>
      </w:r>
      <w:r w:rsidR="00CB142E" w:rsidRPr="00CB142E">
        <w:rPr>
          <w:i/>
          <w:iCs/>
        </w:rPr>
        <w:t>F</w:t>
      </w:r>
      <w:r w:rsidR="00CB142E">
        <w:t xml:space="preserve"> </w:t>
      </w:r>
      <w:r w:rsidR="00494A6F">
        <w:t xml:space="preserve">emitted a pink/red colour which means we can identify </w:t>
      </w:r>
      <w:r w:rsidR="009E310C">
        <w:t>this metal as lithium</w:t>
      </w:r>
      <w:r w:rsidR="007C7C8E">
        <w:t xml:space="preserve">. </w:t>
      </w:r>
      <w:r w:rsidR="007C7C8E">
        <w:rPr>
          <w:i/>
          <w:iCs/>
        </w:rPr>
        <w:t>G</w:t>
      </w:r>
      <w:r w:rsidR="007C7C8E">
        <w:t xml:space="preserve"> emitted a blue</w:t>
      </w:r>
      <w:r w:rsidR="00DD7BAF">
        <w:t>/green colour therefore suggesting the presence of copper.</w:t>
      </w:r>
      <w:r w:rsidR="00FF2B9E">
        <w:t xml:space="preserve"> </w:t>
      </w:r>
      <w:r w:rsidR="00D35A6D">
        <w:rPr>
          <w:i/>
          <w:iCs/>
        </w:rPr>
        <w:t>H</w:t>
      </w:r>
      <w:r w:rsidR="00D35A6D">
        <w:t xml:space="preserve"> emitted a bright green/ yellow therefore suggesting</w:t>
      </w:r>
      <w:r w:rsidR="004C30B4">
        <w:t xml:space="preserve"> the presence of Barium. </w:t>
      </w:r>
      <w:r w:rsidR="00A71127">
        <w:t xml:space="preserve">The reason </w:t>
      </w:r>
      <w:r w:rsidR="00A71127">
        <w:rPr>
          <w:i/>
          <w:iCs/>
        </w:rPr>
        <w:t>A</w:t>
      </w:r>
      <w:r w:rsidR="00A71127">
        <w:t xml:space="preserve"> wasn’t mentioned in this list is because found that once comparing results with other classmates w</w:t>
      </w:r>
      <w:r w:rsidR="00FC1CF4">
        <w:t xml:space="preserve">e </w:t>
      </w:r>
      <w:r w:rsidR="00704E0E">
        <w:t>concluded</w:t>
      </w:r>
      <w:r w:rsidR="00FC1CF4">
        <w:t xml:space="preserve"> that </w:t>
      </w:r>
      <w:r w:rsidR="00FC1CF4" w:rsidRPr="00FC1CF4">
        <w:rPr>
          <w:i/>
          <w:iCs/>
        </w:rPr>
        <w:t>A</w:t>
      </w:r>
      <w:r w:rsidR="00704E0E">
        <w:t xml:space="preserve"> would need further research to determine its metal. </w:t>
      </w:r>
      <w:r w:rsidR="00704E0E" w:rsidRPr="006C10EE">
        <w:rPr>
          <w:i/>
          <w:iCs/>
        </w:rPr>
        <w:t>A</w:t>
      </w:r>
      <w:r w:rsidR="00704E0E">
        <w:t xml:space="preserve"> was emitting a red / pink colour. </w:t>
      </w:r>
      <w:r w:rsidR="006C10EE">
        <w:t>However,</w:t>
      </w:r>
      <w:r w:rsidR="00704E0E">
        <w:t xml:space="preserve"> with </w:t>
      </w:r>
      <w:r w:rsidR="007E1442">
        <w:t>two other solutions already emitting these colours (</w:t>
      </w:r>
      <w:r w:rsidR="00B352D6">
        <w:t>B&amp;F)</w:t>
      </w:r>
      <w:r w:rsidR="007E1442">
        <w:t xml:space="preserve"> it would </w:t>
      </w:r>
      <w:r w:rsidR="006C10EE">
        <w:t xml:space="preserve">be very difficult to determine what </w:t>
      </w:r>
      <w:r w:rsidR="006C10EE">
        <w:rPr>
          <w:i/>
        </w:rPr>
        <w:t>A</w:t>
      </w:r>
      <w:r w:rsidR="006C10EE">
        <w:rPr>
          <w:iCs/>
        </w:rPr>
        <w:t xml:space="preserve"> is representing. </w:t>
      </w:r>
      <w:r w:rsidR="00EE7F04">
        <w:rPr>
          <w:iCs/>
        </w:rPr>
        <w:t>Therefore,</w:t>
      </w:r>
      <w:r w:rsidR="00562EE1">
        <w:rPr>
          <w:iCs/>
        </w:rPr>
        <w:t xml:space="preserve"> I believe</w:t>
      </w:r>
      <w:r w:rsidR="006C10EE">
        <w:rPr>
          <w:iCs/>
        </w:rPr>
        <w:t xml:space="preserve"> further research is </w:t>
      </w:r>
      <w:r w:rsidR="00562EE1">
        <w:rPr>
          <w:iCs/>
        </w:rPr>
        <w:t xml:space="preserve">required for </w:t>
      </w:r>
      <w:r w:rsidR="00562EE1">
        <w:rPr>
          <w:i/>
        </w:rPr>
        <w:t>A.</w:t>
      </w:r>
      <w:r w:rsidR="009C4B5E">
        <w:rPr>
          <w:iCs/>
        </w:rPr>
        <w:t xml:space="preserve"> This could suggest that </w:t>
      </w:r>
      <w:r w:rsidR="009C4B5E">
        <w:rPr>
          <w:i/>
        </w:rPr>
        <w:t>A</w:t>
      </w:r>
      <w:r w:rsidR="009C4B5E">
        <w:rPr>
          <w:iCs/>
        </w:rPr>
        <w:t xml:space="preserve"> contained the </w:t>
      </w:r>
      <w:r w:rsidR="00DF4764">
        <w:rPr>
          <w:iCs/>
        </w:rPr>
        <w:t>mixed solution of</w:t>
      </w:r>
      <w:r w:rsidR="00BF1779">
        <w:rPr>
          <w:iCs/>
        </w:rPr>
        <w:t xml:space="preserve"> potassium and sodium.</w:t>
      </w:r>
      <w:r w:rsidR="00252655">
        <w:rPr>
          <w:iCs/>
        </w:rPr>
        <w:t xml:space="preserve"> One small error for this experiment is agree with you peer whether the colour that </w:t>
      </w:r>
      <w:r w:rsidR="00252655">
        <w:rPr>
          <w:iCs/>
        </w:rPr>
        <w:lastRenderedPageBreak/>
        <w:t>was emitted was the same colour you were both seeing</w:t>
      </w:r>
      <w:r w:rsidR="00874D67">
        <w:rPr>
          <w:iCs/>
        </w:rPr>
        <w:t xml:space="preserve">. For </w:t>
      </w:r>
      <w:r w:rsidR="00E63427">
        <w:rPr>
          <w:iCs/>
        </w:rPr>
        <w:t>example,</w:t>
      </w:r>
      <w:r w:rsidR="00874D67">
        <w:rPr>
          <w:iCs/>
        </w:rPr>
        <w:t xml:space="preserve"> red/ pink &amp; yellow/green can look very similar. </w:t>
      </w:r>
    </w:p>
    <w:p w14:paraId="7549737E" w14:textId="22C3A0A1" w:rsidR="00300BA1" w:rsidRDefault="00300BA1" w:rsidP="00882965">
      <w:pPr>
        <w:pStyle w:val="Heading1"/>
      </w:pPr>
      <w:bookmarkStart w:id="7" w:name="_Toc138422388"/>
      <w:r>
        <w:t>Conclusion</w:t>
      </w:r>
      <w:bookmarkEnd w:id="7"/>
    </w:p>
    <w:p w14:paraId="644DF981" w14:textId="21C6F324" w:rsidR="00223873" w:rsidRPr="0007323B" w:rsidRDefault="00EE7F04" w:rsidP="00BE394F">
      <w:pPr>
        <w:spacing w:line="360" w:lineRule="auto"/>
      </w:pPr>
      <w:r>
        <w:tab/>
        <w:t xml:space="preserve">By following the procedure and risk assessment </w:t>
      </w:r>
      <w:r w:rsidR="00426A95">
        <w:t xml:space="preserve">for this experiment, the experiment was carried out successfully. </w:t>
      </w:r>
      <w:r w:rsidR="00BF1779">
        <w:t>From this experi</w:t>
      </w:r>
      <w:r w:rsidR="00672DC4">
        <w:t xml:space="preserve">ment </w:t>
      </w:r>
      <w:r w:rsidR="007074F0">
        <w:t xml:space="preserve">I was </w:t>
      </w:r>
      <w:r w:rsidR="00672DC4">
        <w:t xml:space="preserve">able to successfully identify the </w:t>
      </w:r>
      <w:r w:rsidR="0042352B">
        <w:t>7/8 metals</w:t>
      </w:r>
      <w:r w:rsidR="007074F0">
        <w:t xml:space="preserve"> b</w:t>
      </w:r>
      <w:r w:rsidR="0042352B">
        <w:t xml:space="preserve">y the colour that it emits when held against a flame. </w:t>
      </w:r>
      <w:r w:rsidR="006F1305">
        <w:t xml:space="preserve">I was </w:t>
      </w:r>
      <w:r w:rsidR="003772EE">
        <w:t xml:space="preserve">also </w:t>
      </w:r>
      <w:r w:rsidR="006F1305">
        <w:t xml:space="preserve">able to </w:t>
      </w:r>
      <w:r w:rsidR="00E4791B">
        <w:t xml:space="preserve">research the wavelength </w:t>
      </w:r>
      <w:r w:rsidR="008800F5">
        <w:t xml:space="preserve">of the colour that was emitted. This would then be used for me to calculate the </w:t>
      </w:r>
      <w:r w:rsidR="000C0B80">
        <w:t>energy of the photon</w:t>
      </w:r>
      <w:r w:rsidR="00076DE3">
        <w:t xml:space="preserve"> using the appropriate formula.</w:t>
      </w:r>
    </w:p>
    <w:bookmarkStart w:id="8" w:name="_Toc138422389" w:displacedByCustomXml="next"/>
    <w:sdt>
      <w:sdtPr>
        <w:id w:val="2562466"/>
        <w:docPartObj>
          <w:docPartGallery w:val="Bibliographies"/>
          <w:docPartUnique/>
        </w:docPartObj>
      </w:sdtPr>
      <w:sdtEndPr>
        <w:rPr>
          <w:rFonts w:asciiTheme="minorHAnsi" w:eastAsiaTheme="minorHAnsi" w:hAnsiTheme="minorHAnsi" w:cstheme="minorBidi"/>
          <w:color w:val="auto"/>
          <w:sz w:val="24"/>
          <w:szCs w:val="24"/>
        </w:rPr>
      </w:sdtEndPr>
      <w:sdtContent>
        <w:p w14:paraId="0C0547C0" w14:textId="1642145B" w:rsidR="00BA16B2" w:rsidRDefault="00BA16B2">
          <w:pPr>
            <w:pStyle w:val="Heading1"/>
          </w:pPr>
          <w:r>
            <w:t>Bibliography</w:t>
          </w:r>
          <w:bookmarkEnd w:id="8"/>
        </w:p>
        <w:sdt>
          <w:sdtPr>
            <w:id w:val="111145805"/>
            <w:bibliography/>
          </w:sdtPr>
          <w:sdtContent>
            <w:p w14:paraId="6851FABA" w14:textId="77777777" w:rsidR="00BA16B2" w:rsidRDefault="00BA16B2">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5"/>
                <w:gridCol w:w="8596"/>
              </w:tblGrid>
              <w:tr w:rsidR="00BA16B2" w14:paraId="2FC6C57A" w14:textId="77777777" w:rsidTr="00BB1C9F">
                <w:trPr>
                  <w:divId w:val="703872110"/>
                  <w:tblCellSpacing w:w="15" w:type="dxa"/>
                </w:trPr>
                <w:tc>
                  <w:tcPr>
                    <w:tcW w:w="211" w:type="pct"/>
                    <w:hideMark/>
                  </w:tcPr>
                  <w:p w14:paraId="6415B856" w14:textId="0225343F" w:rsidR="00BA16B2" w:rsidRDefault="00BA16B2">
                    <w:pPr>
                      <w:pStyle w:val="Bibliography"/>
                      <w:rPr>
                        <w:noProof/>
                        <w:kern w:val="0"/>
                        <w14:ligatures w14:val="none"/>
                      </w:rPr>
                    </w:pPr>
                    <w:r>
                      <w:rPr>
                        <w:noProof/>
                      </w:rPr>
                      <w:t xml:space="preserve">[1] </w:t>
                    </w:r>
                  </w:p>
                </w:tc>
                <w:tc>
                  <w:tcPr>
                    <w:tcW w:w="4739" w:type="pct"/>
                    <w:hideMark/>
                  </w:tcPr>
                  <w:p w14:paraId="304DB288" w14:textId="77777777" w:rsidR="00BA16B2" w:rsidRDefault="00BA16B2">
                    <w:pPr>
                      <w:pStyle w:val="Bibliography"/>
                      <w:rPr>
                        <w:noProof/>
                      </w:rPr>
                    </w:pPr>
                    <w:r>
                      <w:rPr>
                        <w:noProof/>
                      </w:rPr>
                      <w:t>K. Onissiphorou, “ReAgent,” ReAgent Chemical services, 9 November 2022. [Online]. Available: https://www.chemicals.co.uk/blog/the-chemistry-of-colour#colour-changing_experiments_in_chemistry.</w:t>
                    </w:r>
                  </w:p>
                </w:tc>
              </w:tr>
              <w:tr w:rsidR="00BA16B2" w14:paraId="18B117EF" w14:textId="77777777" w:rsidTr="00BB1C9F">
                <w:trPr>
                  <w:divId w:val="703872110"/>
                  <w:tblCellSpacing w:w="15" w:type="dxa"/>
                </w:trPr>
                <w:tc>
                  <w:tcPr>
                    <w:tcW w:w="211" w:type="pct"/>
                    <w:hideMark/>
                  </w:tcPr>
                  <w:p w14:paraId="7792AA64" w14:textId="77777777" w:rsidR="00BA16B2" w:rsidRDefault="00BA16B2">
                    <w:pPr>
                      <w:pStyle w:val="Bibliography"/>
                      <w:rPr>
                        <w:noProof/>
                      </w:rPr>
                    </w:pPr>
                    <w:r>
                      <w:rPr>
                        <w:noProof/>
                      </w:rPr>
                      <w:t xml:space="preserve">[2] </w:t>
                    </w:r>
                  </w:p>
                </w:tc>
                <w:tc>
                  <w:tcPr>
                    <w:tcW w:w="4739" w:type="pct"/>
                    <w:hideMark/>
                  </w:tcPr>
                  <w:p w14:paraId="509FACB2" w14:textId="77777777" w:rsidR="00BA16B2" w:rsidRDefault="00BA16B2">
                    <w:pPr>
                      <w:pStyle w:val="Bibliography"/>
                      <w:rPr>
                        <w:noProof/>
                      </w:rPr>
                    </w:pPr>
                    <w:r>
                      <w:rPr>
                        <w:noProof/>
                      </w:rPr>
                      <w:t>“Explorati</w:t>
                    </w:r>
                    <w:r w:rsidRPr="00BB1C9F">
                      <w:rPr>
                        <w:noProof/>
                      </w:rPr>
                      <w:t xml:space="preserve">ons Of </w:t>
                    </w:r>
                    <w:r>
                      <w:rPr>
                        <w:noProof/>
                      </w:rPr>
                      <w:t>Everyday Chemical Compounds,” Word Press, 6 February 2014. [Online]. Available: https://www.compoundchem.com/2014/02/06/metal-ion-flame-test-colours-chart/.</w:t>
                    </w:r>
                  </w:p>
                </w:tc>
              </w:tr>
              <w:tr w:rsidR="00BA16B2" w14:paraId="672BAA1C" w14:textId="77777777" w:rsidTr="00BB1C9F">
                <w:trPr>
                  <w:divId w:val="703872110"/>
                  <w:tblCellSpacing w:w="15" w:type="dxa"/>
                </w:trPr>
                <w:tc>
                  <w:tcPr>
                    <w:tcW w:w="211" w:type="pct"/>
                    <w:hideMark/>
                  </w:tcPr>
                  <w:p w14:paraId="5CEFFB8C" w14:textId="77777777" w:rsidR="00BA16B2" w:rsidRDefault="00BA16B2">
                    <w:pPr>
                      <w:pStyle w:val="Bibliography"/>
                      <w:rPr>
                        <w:noProof/>
                      </w:rPr>
                    </w:pPr>
                    <w:r>
                      <w:rPr>
                        <w:noProof/>
                      </w:rPr>
                      <w:t xml:space="preserve">[3] </w:t>
                    </w:r>
                  </w:p>
                </w:tc>
                <w:tc>
                  <w:tcPr>
                    <w:tcW w:w="4739" w:type="pct"/>
                    <w:hideMark/>
                  </w:tcPr>
                  <w:p w14:paraId="7D920DE3" w14:textId="77777777" w:rsidR="00BA16B2" w:rsidRDefault="00BA16B2">
                    <w:pPr>
                      <w:pStyle w:val="Bibliography"/>
                      <w:rPr>
                        <w:noProof/>
                      </w:rPr>
                    </w:pPr>
                    <w:r>
                      <w:rPr>
                        <w:noProof/>
                      </w:rPr>
                      <w:t>“Emission,” KSU.edu, [Online]. Available: https://web.phys.ksu.edu/vqm/tutorials/hydrogen/hyd9.html#:~:text=When%20the%20electron%20changes%20levels,to%20its%20lower%20energy%20level..</w:t>
                    </w:r>
                  </w:p>
                </w:tc>
              </w:tr>
              <w:tr w:rsidR="00BA16B2" w14:paraId="5DE596CC" w14:textId="77777777" w:rsidTr="00BB1C9F">
                <w:trPr>
                  <w:divId w:val="703872110"/>
                  <w:tblCellSpacing w:w="15" w:type="dxa"/>
                </w:trPr>
                <w:tc>
                  <w:tcPr>
                    <w:tcW w:w="211" w:type="pct"/>
                    <w:hideMark/>
                  </w:tcPr>
                  <w:p w14:paraId="1129DCB3" w14:textId="77777777" w:rsidR="00BA16B2" w:rsidRDefault="00BA16B2">
                    <w:pPr>
                      <w:pStyle w:val="Bibliography"/>
                      <w:rPr>
                        <w:noProof/>
                      </w:rPr>
                    </w:pPr>
                    <w:r>
                      <w:rPr>
                        <w:noProof/>
                      </w:rPr>
                      <w:t xml:space="preserve">[4] </w:t>
                    </w:r>
                  </w:p>
                </w:tc>
                <w:tc>
                  <w:tcPr>
                    <w:tcW w:w="4739" w:type="pct"/>
                    <w:hideMark/>
                  </w:tcPr>
                  <w:p w14:paraId="0E04816B" w14:textId="77777777" w:rsidR="00BA16B2" w:rsidRDefault="00BA16B2">
                    <w:pPr>
                      <w:pStyle w:val="Bibliography"/>
                      <w:rPr>
                        <w:noProof/>
                      </w:rPr>
                    </w:pPr>
                    <w:r>
                      <w:rPr>
                        <w:noProof/>
                      </w:rPr>
                      <w:t>J. Lucas and A. Mann, “Live Science,” Future US Inc, 22 March 2022. [Online]. Available: https://www.livescience.com/38169-electromagnetism.html.</w:t>
                    </w:r>
                  </w:p>
                </w:tc>
              </w:tr>
              <w:tr w:rsidR="00BA16B2" w14:paraId="2BAF1B72" w14:textId="77777777" w:rsidTr="00BB1C9F">
                <w:trPr>
                  <w:divId w:val="703872110"/>
                  <w:tblCellSpacing w:w="15" w:type="dxa"/>
                </w:trPr>
                <w:tc>
                  <w:tcPr>
                    <w:tcW w:w="211" w:type="pct"/>
                    <w:hideMark/>
                  </w:tcPr>
                  <w:p w14:paraId="4BD70167" w14:textId="77777777" w:rsidR="00BA16B2" w:rsidRDefault="00BA16B2">
                    <w:pPr>
                      <w:pStyle w:val="Bibliography"/>
                      <w:rPr>
                        <w:noProof/>
                      </w:rPr>
                    </w:pPr>
                    <w:r>
                      <w:rPr>
                        <w:noProof/>
                      </w:rPr>
                      <w:t xml:space="preserve">[5] </w:t>
                    </w:r>
                  </w:p>
                </w:tc>
                <w:tc>
                  <w:tcPr>
                    <w:tcW w:w="4739" w:type="pct"/>
                    <w:hideMark/>
                  </w:tcPr>
                  <w:p w14:paraId="125D9879" w14:textId="77777777" w:rsidR="00BA16B2" w:rsidRDefault="00BA16B2">
                    <w:pPr>
                      <w:pStyle w:val="Bibliography"/>
                      <w:rPr>
                        <w:noProof/>
                      </w:rPr>
                    </w:pPr>
                    <w:r>
                      <w:rPr>
                        <w:noProof/>
                      </w:rPr>
                      <w:t>Communications and Piblishing, “USGS.gov,” U.S. Department of the Interior, 1 July 2020. [Online]. Available: https://www.usgs.gov/media/images/what-minerals-produce-colors-fireworks#:~:text=Mineral%20elements%20provide%20the%20color,blues%3B%20and%20sodium%20yields%20yellow..</w:t>
                    </w:r>
                  </w:p>
                </w:tc>
              </w:tr>
              <w:tr w:rsidR="00BA16B2" w14:paraId="2252CCB0" w14:textId="77777777" w:rsidTr="00BB1C9F">
                <w:trPr>
                  <w:divId w:val="703872110"/>
                  <w:tblCellSpacing w:w="15" w:type="dxa"/>
                </w:trPr>
                <w:tc>
                  <w:tcPr>
                    <w:tcW w:w="211" w:type="pct"/>
                    <w:hideMark/>
                  </w:tcPr>
                  <w:p w14:paraId="77BCB4CF" w14:textId="77777777" w:rsidR="00BA16B2" w:rsidRDefault="00BA16B2">
                    <w:pPr>
                      <w:pStyle w:val="Bibliography"/>
                      <w:rPr>
                        <w:noProof/>
                      </w:rPr>
                    </w:pPr>
                    <w:r>
                      <w:rPr>
                        <w:noProof/>
                      </w:rPr>
                      <w:t xml:space="preserve">[6] </w:t>
                    </w:r>
                  </w:p>
                </w:tc>
                <w:tc>
                  <w:tcPr>
                    <w:tcW w:w="4739" w:type="pct"/>
                    <w:hideMark/>
                  </w:tcPr>
                  <w:p w14:paraId="1D716595" w14:textId="77777777" w:rsidR="00BA16B2" w:rsidRDefault="00BA16B2">
                    <w:pPr>
                      <w:pStyle w:val="Bibliography"/>
                      <w:rPr>
                        <w:noProof/>
                      </w:rPr>
                    </w:pPr>
                    <w:r>
                      <w:rPr>
                        <w:noProof/>
                      </w:rPr>
                      <w:t>“Brittanica,” Encyclopædia Britannica, Inc., [Online]. Available: https://www.britannica.com/science/color/The-visible-spectrum.</w:t>
                    </w:r>
                  </w:p>
                </w:tc>
              </w:tr>
              <w:tr w:rsidR="00BA16B2" w14:paraId="01A8E4F9" w14:textId="77777777" w:rsidTr="00BB1C9F">
                <w:trPr>
                  <w:divId w:val="703872110"/>
                  <w:tblCellSpacing w:w="15" w:type="dxa"/>
                </w:trPr>
                <w:tc>
                  <w:tcPr>
                    <w:tcW w:w="211" w:type="pct"/>
                    <w:hideMark/>
                  </w:tcPr>
                  <w:p w14:paraId="5D834152" w14:textId="77777777" w:rsidR="00BA16B2" w:rsidRDefault="00BA16B2">
                    <w:pPr>
                      <w:pStyle w:val="Bibliography"/>
                      <w:rPr>
                        <w:noProof/>
                      </w:rPr>
                    </w:pPr>
                    <w:r>
                      <w:rPr>
                        <w:noProof/>
                      </w:rPr>
                      <w:t xml:space="preserve">[7] </w:t>
                    </w:r>
                  </w:p>
                </w:tc>
                <w:tc>
                  <w:tcPr>
                    <w:tcW w:w="4739" w:type="pct"/>
                    <w:hideMark/>
                  </w:tcPr>
                  <w:p w14:paraId="0F6DC846" w14:textId="77777777" w:rsidR="00BA16B2" w:rsidRDefault="00BA16B2">
                    <w:pPr>
                      <w:pStyle w:val="Bibliography"/>
                      <w:rPr>
                        <w:noProof/>
                      </w:rPr>
                    </w:pPr>
                    <w:r>
                      <w:rPr>
                        <w:noProof/>
                      </w:rPr>
                      <w:t>“NASA Science,” NASA, [Online]. Available: https://science.nasa.gov/ems/09_visiblelight#:~:text=Violet%20has%20the%20shortest%20wavelength,wavelength%2C%20at%20around%20700%20nanometers..</w:t>
                    </w:r>
                  </w:p>
                </w:tc>
              </w:tr>
            </w:tbl>
            <w:p w14:paraId="4764D922" w14:textId="77777777" w:rsidR="00BA16B2" w:rsidRDefault="00BA16B2">
              <w:pPr>
                <w:divId w:val="703872110"/>
                <w:rPr>
                  <w:rFonts w:eastAsia="Times New Roman"/>
                  <w:noProof/>
                </w:rPr>
              </w:pPr>
            </w:p>
            <w:p w14:paraId="419E4B0B" w14:textId="7A2FC915" w:rsidR="00BA16B2" w:rsidRDefault="00BA16B2">
              <w:r>
                <w:rPr>
                  <w:b/>
                  <w:bCs/>
                  <w:noProof/>
                </w:rPr>
                <w:fldChar w:fldCharType="end"/>
              </w:r>
            </w:p>
          </w:sdtContent>
        </w:sdt>
      </w:sdtContent>
    </w:sdt>
    <w:p w14:paraId="16FE993E" w14:textId="77777777" w:rsidR="00223873" w:rsidRDefault="00223873" w:rsidP="00BE394F">
      <w:pPr>
        <w:spacing w:line="360" w:lineRule="auto"/>
        <w:rPr>
          <w:sz w:val="28"/>
          <w:szCs w:val="28"/>
        </w:rPr>
      </w:pPr>
    </w:p>
    <w:p w14:paraId="2CA1367F" w14:textId="2E94A159" w:rsidR="009C5084" w:rsidRDefault="000443C0" w:rsidP="00882965">
      <w:pPr>
        <w:pStyle w:val="Heading1"/>
      </w:pPr>
      <w:bookmarkStart w:id="9" w:name="_Toc138422390"/>
      <w:r>
        <w:lastRenderedPageBreak/>
        <w:t>Appendix</w:t>
      </w:r>
      <w:bookmarkEnd w:id="9"/>
    </w:p>
    <w:p w14:paraId="1D6EFAB4" w14:textId="727B92EC" w:rsidR="00284945" w:rsidRDefault="00490895" w:rsidP="00284945">
      <w:pPr>
        <w:keepNext/>
        <w:spacing w:line="360" w:lineRule="auto"/>
      </w:pPr>
      <w:r>
        <w:rPr>
          <w:noProof/>
        </w:rPr>
        <w:drawing>
          <wp:inline distT="0" distB="0" distL="0" distR="0" wp14:anchorId="09C0641E" wp14:editId="2E9DE6CF">
            <wp:extent cx="5728335" cy="7816850"/>
            <wp:effectExtent l="0" t="0" r="0" b="6350"/>
            <wp:docPr id="1829388638" name="Picture 5" descr="A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88638" name="Picture 5" descr="A paper with writing on i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28335" cy="7816850"/>
                    </a:xfrm>
                    <a:prstGeom prst="rect">
                      <a:avLst/>
                    </a:prstGeom>
                  </pic:spPr>
                </pic:pic>
              </a:graphicData>
            </a:graphic>
          </wp:inline>
        </w:drawing>
      </w:r>
    </w:p>
    <w:p w14:paraId="6E8CFBC7" w14:textId="1DF82F2C" w:rsidR="00AF763D" w:rsidRDefault="00284945" w:rsidP="00284945">
      <w:pPr>
        <w:pStyle w:val="Caption"/>
        <w:rPr>
          <w:sz w:val="28"/>
          <w:szCs w:val="28"/>
        </w:rPr>
      </w:pPr>
      <w:r>
        <w:t xml:space="preserve">Figure </w:t>
      </w:r>
      <w:fldSimple w:instr=" SEQ Figure \* ARABIC ">
        <w:r w:rsidR="009C5084">
          <w:rPr>
            <w:noProof/>
          </w:rPr>
          <w:t>1</w:t>
        </w:r>
      </w:fldSimple>
    </w:p>
    <w:p w14:paraId="25EABA94" w14:textId="77777777" w:rsidR="009C5084" w:rsidRDefault="009C5084" w:rsidP="009C5084">
      <w:pPr>
        <w:keepNext/>
        <w:spacing w:line="360" w:lineRule="auto"/>
      </w:pPr>
      <w:r>
        <w:rPr>
          <w:noProof/>
          <w:sz w:val="28"/>
          <w:szCs w:val="28"/>
        </w:rPr>
        <w:lastRenderedPageBreak/>
        <w:drawing>
          <wp:inline distT="0" distB="0" distL="0" distR="0" wp14:anchorId="3532A199" wp14:editId="05697859">
            <wp:extent cx="5728335" cy="8019415"/>
            <wp:effectExtent l="12700" t="12700" r="12065" b="6985"/>
            <wp:docPr id="643649542" name="Picture 4" descr="A white paper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649542" name="Picture 4" descr="A white paper with writing on i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8335" cy="8019415"/>
                    </a:xfrm>
                    <a:prstGeom prst="rect">
                      <a:avLst/>
                    </a:prstGeom>
                    <a:ln>
                      <a:solidFill>
                        <a:schemeClr val="tx1"/>
                      </a:solidFill>
                    </a:ln>
                  </pic:spPr>
                </pic:pic>
              </a:graphicData>
            </a:graphic>
          </wp:inline>
        </w:drawing>
      </w:r>
    </w:p>
    <w:p w14:paraId="7BA95927" w14:textId="4FEECA6E" w:rsidR="00AF763D" w:rsidRDefault="009C5084" w:rsidP="009C5084">
      <w:pPr>
        <w:pStyle w:val="Caption"/>
        <w:rPr>
          <w:sz w:val="28"/>
          <w:szCs w:val="28"/>
        </w:rPr>
      </w:pPr>
      <w:r>
        <w:t xml:space="preserve">Figure </w:t>
      </w:r>
      <w:fldSimple w:instr=" SEQ Figure \* ARABIC ">
        <w:r>
          <w:rPr>
            <w:noProof/>
          </w:rPr>
          <w:t>2</w:t>
        </w:r>
      </w:fldSimple>
    </w:p>
    <w:p w14:paraId="7E63651A" w14:textId="6168D72D" w:rsidR="0053772B" w:rsidRDefault="0053772B"/>
    <w:sectPr w:rsidR="0053772B" w:rsidSect="00310015">
      <w:headerReference w:type="default" r:id="rId11"/>
      <w:footerReference w:type="default" r:id="rId12"/>
      <w:pgSz w:w="11901" w:h="16817"/>
      <w:pgMar w:top="1440" w:right="1440" w:bottom="1440" w:left="1440" w:header="510" w:footer="57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D3DD7" w14:textId="77777777" w:rsidR="00F409B9" w:rsidRDefault="00F409B9" w:rsidP="00F409B9">
      <w:r>
        <w:separator/>
      </w:r>
    </w:p>
  </w:endnote>
  <w:endnote w:type="continuationSeparator" w:id="0">
    <w:p w14:paraId="18B0CF96" w14:textId="77777777" w:rsidR="00F409B9" w:rsidRDefault="00F409B9" w:rsidP="00F409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B8AAA" w14:textId="77777777" w:rsidR="00F409B9" w:rsidRDefault="00F409B9">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D162C37" w14:textId="77777777" w:rsidR="00F409B9" w:rsidRDefault="00F409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54BF7" w14:textId="77777777" w:rsidR="00F409B9" w:rsidRDefault="00F409B9" w:rsidP="00F409B9">
      <w:r>
        <w:separator/>
      </w:r>
    </w:p>
  </w:footnote>
  <w:footnote w:type="continuationSeparator" w:id="0">
    <w:p w14:paraId="29FABC6D" w14:textId="77777777" w:rsidR="00F409B9" w:rsidRDefault="00F409B9" w:rsidP="00F409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72480" w14:textId="5B554300" w:rsidR="00F409B9" w:rsidRDefault="00F409B9">
    <w:pPr>
      <w:pStyle w:val="Header"/>
    </w:pPr>
    <w:r>
      <w:t>Kieran Wusthoff</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080AEF"/>
    <w:multiLevelType w:val="hybridMultilevel"/>
    <w:tmpl w:val="132CC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2777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015"/>
    <w:rsid w:val="000000EA"/>
    <w:rsid w:val="000012A5"/>
    <w:rsid w:val="00012558"/>
    <w:rsid w:val="00026A74"/>
    <w:rsid w:val="00027E24"/>
    <w:rsid w:val="000329FE"/>
    <w:rsid w:val="00032BCA"/>
    <w:rsid w:val="00040ED4"/>
    <w:rsid w:val="00041EDF"/>
    <w:rsid w:val="000443C0"/>
    <w:rsid w:val="00054BB1"/>
    <w:rsid w:val="0005556F"/>
    <w:rsid w:val="0007323B"/>
    <w:rsid w:val="000763F3"/>
    <w:rsid w:val="00076DE3"/>
    <w:rsid w:val="00083BCA"/>
    <w:rsid w:val="0008584C"/>
    <w:rsid w:val="00090A11"/>
    <w:rsid w:val="00091075"/>
    <w:rsid w:val="00091D21"/>
    <w:rsid w:val="00095A40"/>
    <w:rsid w:val="000A54CF"/>
    <w:rsid w:val="000A7924"/>
    <w:rsid w:val="000A7F74"/>
    <w:rsid w:val="000B25E3"/>
    <w:rsid w:val="000C0B80"/>
    <w:rsid w:val="000E066C"/>
    <w:rsid w:val="000F5241"/>
    <w:rsid w:val="00105DCE"/>
    <w:rsid w:val="0011660A"/>
    <w:rsid w:val="00127B46"/>
    <w:rsid w:val="001310D4"/>
    <w:rsid w:val="00136B94"/>
    <w:rsid w:val="00164DF9"/>
    <w:rsid w:val="00172FD0"/>
    <w:rsid w:val="0019042F"/>
    <w:rsid w:val="00197886"/>
    <w:rsid w:val="00197BB3"/>
    <w:rsid w:val="001A3695"/>
    <w:rsid w:val="001A6273"/>
    <w:rsid w:val="001B1857"/>
    <w:rsid w:val="001B41B2"/>
    <w:rsid w:val="001C327D"/>
    <w:rsid w:val="002072E4"/>
    <w:rsid w:val="00210BCC"/>
    <w:rsid w:val="00223873"/>
    <w:rsid w:val="00233626"/>
    <w:rsid w:val="00250480"/>
    <w:rsid w:val="00252655"/>
    <w:rsid w:val="00257FC6"/>
    <w:rsid w:val="00263F82"/>
    <w:rsid w:val="0026741E"/>
    <w:rsid w:val="00267D87"/>
    <w:rsid w:val="00270D28"/>
    <w:rsid w:val="002836AC"/>
    <w:rsid w:val="00283F55"/>
    <w:rsid w:val="00284945"/>
    <w:rsid w:val="00285052"/>
    <w:rsid w:val="00290ED3"/>
    <w:rsid w:val="00293FAD"/>
    <w:rsid w:val="002970F8"/>
    <w:rsid w:val="002A10FD"/>
    <w:rsid w:val="002A7937"/>
    <w:rsid w:val="002B3CBC"/>
    <w:rsid w:val="002C69DE"/>
    <w:rsid w:val="002D057C"/>
    <w:rsid w:val="002D46C5"/>
    <w:rsid w:val="002D4B65"/>
    <w:rsid w:val="002E0972"/>
    <w:rsid w:val="002E1E89"/>
    <w:rsid w:val="002F28AC"/>
    <w:rsid w:val="002F2FF0"/>
    <w:rsid w:val="00300BA1"/>
    <w:rsid w:val="00303077"/>
    <w:rsid w:val="0030644F"/>
    <w:rsid w:val="00310015"/>
    <w:rsid w:val="00315B7F"/>
    <w:rsid w:val="003234F2"/>
    <w:rsid w:val="0033014C"/>
    <w:rsid w:val="00333FF8"/>
    <w:rsid w:val="0033592D"/>
    <w:rsid w:val="00341083"/>
    <w:rsid w:val="003424D8"/>
    <w:rsid w:val="00344FE1"/>
    <w:rsid w:val="00351699"/>
    <w:rsid w:val="003772EE"/>
    <w:rsid w:val="003814B8"/>
    <w:rsid w:val="00385811"/>
    <w:rsid w:val="00387CA1"/>
    <w:rsid w:val="00396372"/>
    <w:rsid w:val="0039740B"/>
    <w:rsid w:val="003A1D90"/>
    <w:rsid w:val="003B3345"/>
    <w:rsid w:val="003C060E"/>
    <w:rsid w:val="003E1E1E"/>
    <w:rsid w:val="003F04FB"/>
    <w:rsid w:val="003F7ABF"/>
    <w:rsid w:val="004072CA"/>
    <w:rsid w:val="00407D6B"/>
    <w:rsid w:val="00414093"/>
    <w:rsid w:val="004229EB"/>
    <w:rsid w:val="0042352B"/>
    <w:rsid w:val="00426A95"/>
    <w:rsid w:val="00443B84"/>
    <w:rsid w:val="0045785D"/>
    <w:rsid w:val="00460C3D"/>
    <w:rsid w:val="00462DE3"/>
    <w:rsid w:val="004750D6"/>
    <w:rsid w:val="004762BC"/>
    <w:rsid w:val="00490895"/>
    <w:rsid w:val="00494A6F"/>
    <w:rsid w:val="00496894"/>
    <w:rsid w:val="004B0BEA"/>
    <w:rsid w:val="004B18BB"/>
    <w:rsid w:val="004C2166"/>
    <w:rsid w:val="004C30B4"/>
    <w:rsid w:val="004D2D4C"/>
    <w:rsid w:val="004F7D0F"/>
    <w:rsid w:val="005008C3"/>
    <w:rsid w:val="00501332"/>
    <w:rsid w:val="0050416B"/>
    <w:rsid w:val="005062A7"/>
    <w:rsid w:val="00506FBE"/>
    <w:rsid w:val="00510AB4"/>
    <w:rsid w:val="005201DD"/>
    <w:rsid w:val="005239AD"/>
    <w:rsid w:val="0052531E"/>
    <w:rsid w:val="00525469"/>
    <w:rsid w:val="00525F0E"/>
    <w:rsid w:val="0053772B"/>
    <w:rsid w:val="00550441"/>
    <w:rsid w:val="005611D9"/>
    <w:rsid w:val="00561E40"/>
    <w:rsid w:val="00562EE1"/>
    <w:rsid w:val="005656CD"/>
    <w:rsid w:val="00565779"/>
    <w:rsid w:val="00571CA8"/>
    <w:rsid w:val="005808D7"/>
    <w:rsid w:val="00584997"/>
    <w:rsid w:val="00597545"/>
    <w:rsid w:val="005A03E3"/>
    <w:rsid w:val="005A0E30"/>
    <w:rsid w:val="005B0F3B"/>
    <w:rsid w:val="005B38A5"/>
    <w:rsid w:val="005B537D"/>
    <w:rsid w:val="005C5DB2"/>
    <w:rsid w:val="005D434B"/>
    <w:rsid w:val="005E2F76"/>
    <w:rsid w:val="005F0AA0"/>
    <w:rsid w:val="005F0B3C"/>
    <w:rsid w:val="00602CF1"/>
    <w:rsid w:val="0061455B"/>
    <w:rsid w:val="0062036F"/>
    <w:rsid w:val="00625310"/>
    <w:rsid w:val="00630C3A"/>
    <w:rsid w:val="00640C9C"/>
    <w:rsid w:val="006442C9"/>
    <w:rsid w:val="00645F29"/>
    <w:rsid w:val="00647CEC"/>
    <w:rsid w:val="006514F0"/>
    <w:rsid w:val="00657DE9"/>
    <w:rsid w:val="00672DC4"/>
    <w:rsid w:val="00675895"/>
    <w:rsid w:val="006A09BD"/>
    <w:rsid w:val="006A151F"/>
    <w:rsid w:val="006C105D"/>
    <w:rsid w:val="006C10EE"/>
    <w:rsid w:val="006C453E"/>
    <w:rsid w:val="006C5890"/>
    <w:rsid w:val="006C612A"/>
    <w:rsid w:val="006D4BE3"/>
    <w:rsid w:val="006E0436"/>
    <w:rsid w:val="006E546E"/>
    <w:rsid w:val="006F1305"/>
    <w:rsid w:val="00700866"/>
    <w:rsid w:val="00704431"/>
    <w:rsid w:val="00704E0E"/>
    <w:rsid w:val="007074F0"/>
    <w:rsid w:val="00711F37"/>
    <w:rsid w:val="00714AD1"/>
    <w:rsid w:val="00720587"/>
    <w:rsid w:val="007245DB"/>
    <w:rsid w:val="007249B0"/>
    <w:rsid w:val="00725249"/>
    <w:rsid w:val="00727292"/>
    <w:rsid w:val="007422B4"/>
    <w:rsid w:val="00764E5B"/>
    <w:rsid w:val="00765DDE"/>
    <w:rsid w:val="00781888"/>
    <w:rsid w:val="00782DCC"/>
    <w:rsid w:val="007848E3"/>
    <w:rsid w:val="00786844"/>
    <w:rsid w:val="00795346"/>
    <w:rsid w:val="0079674D"/>
    <w:rsid w:val="007A37A2"/>
    <w:rsid w:val="007B047B"/>
    <w:rsid w:val="007B5AAF"/>
    <w:rsid w:val="007C0BE8"/>
    <w:rsid w:val="007C7C8E"/>
    <w:rsid w:val="007D14EB"/>
    <w:rsid w:val="007E0C70"/>
    <w:rsid w:val="007E1442"/>
    <w:rsid w:val="007F08E3"/>
    <w:rsid w:val="007F0D2A"/>
    <w:rsid w:val="00806137"/>
    <w:rsid w:val="0082186D"/>
    <w:rsid w:val="00826911"/>
    <w:rsid w:val="00831E4C"/>
    <w:rsid w:val="0083708C"/>
    <w:rsid w:val="008371E8"/>
    <w:rsid w:val="00837FB0"/>
    <w:rsid w:val="008576D0"/>
    <w:rsid w:val="0086547F"/>
    <w:rsid w:val="00874D67"/>
    <w:rsid w:val="008800F5"/>
    <w:rsid w:val="00882965"/>
    <w:rsid w:val="008834D5"/>
    <w:rsid w:val="008847B7"/>
    <w:rsid w:val="008A504E"/>
    <w:rsid w:val="008B00B6"/>
    <w:rsid w:val="008B170A"/>
    <w:rsid w:val="008D1578"/>
    <w:rsid w:val="008D33A5"/>
    <w:rsid w:val="008F775C"/>
    <w:rsid w:val="00904C02"/>
    <w:rsid w:val="00911FC6"/>
    <w:rsid w:val="00923F4B"/>
    <w:rsid w:val="00931FD9"/>
    <w:rsid w:val="009545A5"/>
    <w:rsid w:val="00967D4F"/>
    <w:rsid w:val="009718B1"/>
    <w:rsid w:val="009722C1"/>
    <w:rsid w:val="00975703"/>
    <w:rsid w:val="0098018D"/>
    <w:rsid w:val="00981CA9"/>
    <w:rsid w:val="0098605E"/>
    <w:rsid w:val="00990F10"/>
    <w:rsid w:val="00991614"/>
    <w:rsid w:val="009931E7"/>
    <w:rsid w:val="00994AC9"/>
    <w:rsid w:val="009A4C22"/>
    <w:rsid w:val="009C0DB1"/>
    <w:rsid w:val="009C14B0"/>
    <w:rsid w:val="009C4B5E"/>
    <w:rsid w:val="009C5084"/>
    <w:rsid w:val="009D46EC"/>
    <w:rsid w:val="009D7A2F"/>
    <w:rsid w:val="009E137B"/>
    <w:rsid w:val="009E1D3F"/>
    <w:rsid w:val="009E310C"/>
    <w:rsid w:val="009E5360"/>
    <w:rsid w:val="009F1050"/>
    <w:rsid w:val="009F5EB8"/>
    <w:rsid w:val="00A01139"/>
    <w:rsid w:val="00A01786"/>
    <w:rsid w:val="00A04127"/>
    <w:rsid w:val="00A060EC"/>
    <w:rsid w:val="00A07390"/>
    <w:rsid w:val="00A1143E"/>
    <w:rsid w:val="00A13383"/>
    <w:rsid w:val="00A21682"/>
    <w:rsid w:val="00A24560"/>
    <w:rsid w:val="00A31C6A"/>
    <w:rsid w:val="00A3357E"/>
    <w:rsid w:val="00A37213"/>
    <w:rsid w:val="00A42837"/>
    <w:rsid w:val="00A46D1E"/>
    <w:rsid w:val="00A5483B"/>
    <w:rsid w:val="00A57EBE"/>
    <w:rsid w:val="00A57F8B"/>
    <w:rsid w:val="00A6632B"/>
    <w:rsid w:val="00A71127"/>
    <w:rsid w:val="00A81FD8"/>
    <w:rsid w:val="00A97402"/>
    <w:rsid w:val="00AA7FE6"/>
    <w:rsid w:val="00AB71D8"/>
    <w:rsid w:val="00AC54CE"/>
    <w:rsid w:val="00AD0093"/>
    <w:rsid w:val="00AD1906"/>
    <w:rsid w:val="00AD570B"/>
    <w:rsid w:val="00AE08AF"/>
    <w:rsid w:val="00AE0A3F"/>
    <w:rsid w:val="00AF0807"/>
    <w:rsid w:val="00AF2164"/>
    <w:rsid w:val="00AF4068"/>
    <w:rsid w:val="00AF530C"/>
    <w:rsid w:val="00AF763D"/>
    <w:rsid w:val="00B0624C"/>
    <w:rsid w:val="00B06258"/>
    <w:rsid w:val="00B10BBE"/>
    <w:rsid w:val="00B150E2"/>
    <w:rsid w:val="00B23B3C"/>
    <w:rsid w:val="00B341AE"/>
    <w:rsid w:val="00B352D6"/>
    <w:rsid w:val="00B36A17"/>
    <w:rsid w:val="00B460E4"/>
    <w:rsid w:val="00B510FA"/>
    <w:rsid w:val="00B54925"/>
    <w:rsid w:val="00B562D5"/>
    <w:rsid w:val="00B56ECC"/>
    <w:rsid w:val="00B6090C"/>
    <w:rsid w:val="00B611B2"/>
    <w:rsid w:val="00B638C3"/>
    <w:rsid w:val="00B83839"/>
    <w:rsid w:val="00B86A1D"/>
    <w:rsid w:val="00B96ECC"/>
    <w:rsid w:val="00BA0697"/>
    <w:rsid w:val="00BA16B2"/>
    <w:rsid w:val="00BA384B"/>
    <w:rsid w:val="00BB1C9F"/>
    <w:rsid w:val="00BB58BC"/>
    <w:rsid w:val="00BC5840"/>
    <w:rsid w:val="00BC5BAF"/>
    <w:rsid w:val="00BD2BD5"/>
    <w:rsid w:val="00BD3287"/>
    <w:rsid w:val="00BD7094"/>
    <w:rsid w:val="00BD7B26"/>
    <w:rsid w:val="00BE394F"/>
    <w:rsid w:val="00BE5428"/>
    <w:rsid w:val="00BF1779"/>
    <w:rsid w:val="00BF2E56"/>
    <w:rsid w:val="00C15D32"/>
    <w:rsid w:val="00C274DC"/>
    <w:rsid w:val="00C31074"/>
    <w:rsid w:val="00C34334"/>
    <w:rsid w:val="00C47C02"/>
    <w:rsid w:val="00C71C6D"/>
    <w:rsid w:val="00C75147"/>
    <w:rsid w:val="00C76340"/>
    <w:rsid w:val="00C86D81"/>
    <w:rsid w:val="00C97E98"/>
    <w:rsid w:val="00CA045A"/>
    <w:rsid w:val="00CA16B1"/>
    <w:rsid w:val="00CB142E"/>
    <w:rsid w:val="00CB5CA5"/>
    <w:rsid w:val="00CB7118"/>
    <w:rsid w:val="00CE3ED9"/>
    <w:rsid w:val="00CE54EE"/>
    <w:rsid w:val="00CF33B4"/>
    <w:rsid w:val="00D00332"/>
    <w:rsid w:val="00D03FAC"/>
    <w:rsid w:val="00D1260E"/>
    <w:rsid w:val="00D14DF3"/>
    <w:rsid w:val="00D16DE7"/>
    <w:rsid w:val="00D21A7C"/>
    <w:rsid w:val="00D267D8"/>
    <w:rsid w:val="00D33EA2"/>
    <w:rsid w:val="00D341B8"/>
    <w:rsid w:val="00D35A6D"/>
    <w:rsid w:val="00D36913"/>
    <w:rsid w:val="00D43136"/>
    <w:rsid w:val="00D45D3F"/>
    <w:rsid w:val="00D52EC9"/>
    <w:rsid w:val="00D5573B"/>
    <w:rsid w:val="00D565B1"/>
    <w:rsid w:val="00D70F18"/>
    <w:rsid w:val="00D76DF8"/>
    <w:rsid w:val="00D76E85"/>
    <w:rsid w:val="00D81F30"/>
    <w:rsid w:val="00D82E46"/>
    <w:rsid w:val="00D86742"/>
    <w:rsid w:val="00D93060"/>
    <w:rsid w:val="00D9688F"/>
    <w:rsid w:val="00DA2629"/>
    <w:rsid w:val="00DB0266"/>
    <w:rsid w:val="00DB5F6F"/>
    <w:rsid w:val="00DB7302"/>
    <w:rsid w:val="00DD13C7"/>
    <w:rsid w:val="00DD1A86"/>
    <w:rsid w:val="00DD3CA0"/>
    <w:rsid w:val="00DD7BAF"/>
    <w:rsid w:val="00DE548D"/>
    <w:rsid w:val="00DF4764"/>
    <w:rsid w:val="00E07AC4"/>
    <w:rsid w:val="00E109D7"/>
    <w:rsid w:val="00E114A2"/>
    <w:rsid w:val="00E2071C"/>
    <w:rsid w:val="00E21C1F"/>
    <w:rsid w:val="00E23F68"/>
    <w:rsid w:val="00E2409B"/>
    <w:rsid w:val="00E24E8F"/>
    <w:rsid w:val="00E311AA"/>
    <w:rsid w:val="00E35214"/>
    <w:rsid w:val="00E3593C"/>
    <w:rsid w:val="00E406F3"/>
    <w:rsid w:val="00E4791B"/>
    <w:rsid w:val="00E6068E"/>
    <w:rsid w:val="00E619D9"/>
    <w:rsid w:val="00E63427"/>
    <w:rsid w:val="00E67BD8"/>
    <w:rsid w:val="00E84E7C"/>
    <w:rsid w:val="00E86A3D"/>
    <w:rsid w:val="00EB112E"/>
    <w:rsid w:val="00EB7E40"/>
    <w:rsid w:val="00ED2AC1"/>
    <w:rsid w:val="00EE163C"/>
    <w:rsid w:val="00EE47EC"/>
    <w:rsid w:val="00EE7F04"/>
    <w:rsid w:val="00EF36C5"/>
    <w:rsid w:val="00EF6414"/>
    <w:rsid w:val="00F00BC4"/>
    <w:rsid w:val="00F01CE6"/>
    <w:rsid w:val="00F17D20"/>
    <w:rsid w:val="00F409B9"/>
    <w:rsid w:val="00F51635"/>
    <w:rsid w:val="00F559AD"/>
    <w:rsid w:val="00F67379"/>
    <w:rsid w:val="00F73701"/>
    <w:rsid w:val="00F76293"/>
    <w:rsid w:val="00F80ADE"/>
    <w:rsid w:val="00F821BE"/>
    <w:rsid w:val="00F84DDB"/>
    <w:rsid w:val="00F922F6"/>
    <w:rsid w:val="00F939A4"/>
    <w:rsid w:val="00F9695A"/>
    <w:rsid w:val="00F97995"/>
    <w:rsid w:val="00FB0A35"/>
    <w:rsid w:val="00FC05A0"/>
    <w:rsid w:val="00FC1CF4"/>
    <w:rsid w:val="00FD41F5"/>
    <w:rsid w:val="00FD4DA6"/>
    <w:rsid w:val="00FE00A2"/>
    <w:rsid w:val="00FE6285"/>
    <w:rsid w:val="00FF2B9E"/>
    <w:rsid w:val="00FF6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ED359"/>
  <w15:chartTrackingRefBased/>
  <w15:docId w15:val="{6E457E36-5748-764C-8857-1836B812C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FA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F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3FA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93FAD"/>
    <w:pPr>
      <w:spacing w:before="120"/>
    </w:pPr>
    <w:rPr>
      <w:rFonts w:cstheme="minorHAnsi"/>
      <w:b/>
      <w:bCs/>
      <w:i/>
      <w:iCs/>
    </w:rPr>
  </w:style>
  <w:style w:type="paragraph" w:styleId="TOC2">
    <w:name w:val="toc 2"/>
    <w:basedOn w:val="Normal"/>
    <w:next w:val="Normal"/>
    <w:autoRedefine/>
    <w:uiPriority w:val="39"/>
    <w:semiHidden/>
    <w:unhideWhenUsed/>
    <w:rsid w:val="00293FA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93FAD"/>
    <w:pPr>
      <w:ind w:left="480"/>
    </w:pPr>
    <w:rPr>
      <w:rFonts w:cstheme="minorHAnsi"/>
      <w:sz w:val="20"/>
      <w:szCs w:val="20"/>
    </w:rPr>
  </w:style>
  <w:style w:type="paragraph" w:styleId="TOC4">
    <w:name w:val="toc 4"/>
    <w:basedOn w:val="Normal"/>
    <w:next w:val="Normal"/>
    <w:autoRedefine/>
    <w:uiPriority w:val="39"/>
    <w:semiHidden/>
    <w:unhideWhenUsed/>
    <w:rsid w:val="00293FAD"/>
    <w:pPr>
      <w:ind w:left="720"/>
    </w:pPr>
    <w:rPr>
      <w:rFonts w:cstheme="minorHAnsi"/>
      <w:sz w:val="20"/>
      <w:szCs w:val="20"/>
    </w:rPr>
  </w:style>
  <w:style w:type="paragraph" w:styleId="TOC5">
    <w:name w:val="toc 5"/>
    <w:basedOn w:val="Normal"/>
    <w:next w:val="Normal"/>
    <w:autoRedefine/>
    <w:uiPriority w:val="39"/>
    <w:semiHidden/>
    <w:unhideWhenUsed/>
    <w:rsid w:val="00293FAD"/>
    <w:pPr>
      <w:ind w:left="960"/>
    </w:pPr>
    <w:rPr>
      <w:rFonts w:cstheme="minorHAnsi"/>
      <w:sz w:val="20"/>
      <w:szCs w:val="20"/>
    </w:rPr>
  </w:style>
  <w:style w:type="paragraph" w:styleId="TOC6">
    <w:name w:val="toc 6"/>
    <w:basedOn w:val="Normal"/>
    <w:next w:val="Normal"/>
    <w:autoRedefine/>
    <w:uiPriority w:val="39"/>
    <w:semiHidden/>
    <w:unhideWhenUsed/>
    <w:rsid w:val="00293FAD"/>
    <w:pPr>
      <w:ind w:left="1200"/>
    </w:pPr>
    <w:rPr>
      <w:rFonts w:cstheme="minorHAnsi"/>
      <w:sz w:val="20"/>
      <w:szCs w:val="20"/>
    </w:rPr>
  </w:style>
  <w:style w:type="paragraph" w:styleId="TOC7">
    <w:name w:val="toc 7"/>
    <w:basedOn w:val="Normal"/>
    <w:next w:val="Normal"/>
    <w:autoRedefine/>
    <w:uiPriority w:val="39"/>
    <w:semiHidden/>
    <w:unhideWhenUsed/>
    <w:rsid w:val="00293FAD"/>
    <w:pPr>
      <w:ind w:left="1440"/>
    </w:pPr>
    <w:rPr>
      <w:rFonts w:cstheme="minorHAnsi"/>
      <w:sz w:val="20"/>
      <w:szCs w:val="20"/>
    </w:rPr>
  </w:style>
  <w:style w:type="paragraph" w:styleId="TOC8">
    <w:name w:val="toc 8"/>
    <w:basedOn w:val="Normal"/>
    <w:next w:val="Normal"/>
    <w:autoRedefine/>
    <w:uiPriority w:val="39"/>
    <w:semiHidden/>
    <w:unhideWhenUsed/>
    <w:rsid w:val="00293FAD"/>
    <w:pPr>
      <w:ind w:left="1680"/>
    </w:pPr>
    <w:rPr>
      <w:rFonts w:cstheme="minorHAnsi"/>
      <w:sz w:val="20"/>
      <w:szCs w:val="20"/>
    </w:rPr>
  </w:style>
  <w:style w:type="paragraph" w:styleId="TOC9">
    <w:name w:val="toc 9"/>
    <w:basedOn w:val="Normal"/>
    <w:next w:val="Normal"/>
    <w:autoRedefine/>
    <w:uiPriority w:val="39"/>
    <w:semiHidden/>
    <w:unhideWhenUsed/>
    <w:rsid w:val="00293FAD"/>
    <w:pPr>
      <w:ind w:left="1920"/>
    </w:pPr>
    <w:rPr>
      <w:rFonts w:cstheme="minorHAnsi"/>
      <w:sz w:val="20"/>
      <w:szCs w:val="20"/>
    </w:rPr>
  </w:style>
  <w:style w:type="character" w:styleId="Hyperlink">
    <w:name w:val="Hyperlink"/>
    <w:basedOn w:val="DefaultParagraphFont"/>
    <w:uiPriority w:val="99"/>
    <w:unhideWhenUsed/>
    <w:rsid w:val="00293FAD"/>
    <w:rPr>
      <w:color w:val="0563C1" w:themeColor="hyperlink"/>
      <w:u w:val="single"/>
    </w:rPr>
  </w:style>
  <w:style w:type="paragraph" w:styleId="Header">
    <w:name w:val="header"/>
    <w:basedOn w:val="Normal"/>
    <w:link w:val="HeaderChar"/>
    <w:uiPriority w:val="99"/>
    <w:unhideWhenUsed/>
    <w:rsid w:val="00F409B9"/>
    <w:pPr>
      <w:tabs>
        <w:tab w:val="center" w:pos="4680"/>
        <w:tab w:val="right" w:pos="9360"/>
      </w:tabs>
    </w:pPr>
  </w:style>
  <w:style w:type="character" w:customStyle="1" w:styleId="HeaderChar">
    <w:name w:val="Header Char"/>
    <w:basedOn w:val="DefaultParagraphFont"/>
    <w:link w:val="Header"/>
    <w:uiPriority w:val="99"/>
    <w:rsid w:val="00F409B9"/>
  </w:style>
  <w:style w:type="paragraph" w:styleId="Footer">
    <w:name w:val="footer"/>
    <w:basedOn w:val="Normal"/>
    <w:link w:val="FooterChar"/>
    <w:uiPriority w:val="99"/>
    <w:unhideWhenUsed/>
    <w:rsid w:val="00F409B9"/>
    <w:pPr>
      <w:tabs>
        <w:tab w:val="center" w:pos="4680"/>
        <w:tab w:val="right" w:pos="9360"/>
      </w:tabs>
    </w:pPr>
  </w:style>
  <w:style w:type="character" w:customStyle="1" w:styleId="FooterChar">
    <w:name w:val="Footer Char"/>
    <w:basedOn w:val="DefaultParagraphFont"/>
    <w:link w:val="Footer"/>
    <w:uiPriority w:val="99"/>
    <w:rsid w:val="00F409B9"/>
  </w:style>
  <w:style w:type="paragraph" w:styleId="ListParagraph">
    <w:name w:val="List Paragraph"/>
    <w:basedOn w:val="Normal"/>
    <w:uiPriority w:val="34"/>
    <w:qFormat/>
    <w:rsid w:val="008371E8"/>
    <w:pPr>
      <w:ind w:left="720"/>
      <w:contextualSpacing/>
    </w:pPr>
  </w:style>
  <w:style w:type="paragraph" w:styleId="NormalWeb">
    <w:name w:val="Normal (Web)"/>
    <w:basedOn w:val="Normal"/>
    <w:uiPriority w:val="99"/>
    <w:semiHidden/>
    <w:unhideWhenUsed/>
    <w:rsid w:val="00C7634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284945"/>
    <w:pPr>
      <w:spacing w:after="200"/>
    </w:pPr>
    <w:rPr>
      <w:i/>
      <w:iCs/>
      <w:color w:val="44546A" w:themeColor="text2"/>
      <w:sz w:val="18"/>
      <w:szCs w:val="18"/>
    </w:rPr>
  </w:style>
  <w:style w:type="character" w:styleId="PlaceholderText">
    <w:name w:val="Placeholder Text"/>
    <w:basedOn w:val="DefaultParagraphFont"/>
    <w:uiPriority w:val="99"/>
    <w:semiHidden/>
    <w:rsid w:val="002E1E89"/>
    <w:rPr>
      <w:color w:val="808080"/>
    </w:rPr>
  </w:style>
  <w:style w:type="paragraph" w:styleId="Bibliography">
    <w:name w:val="Bibliography"/>
    <w:basedOn w:val="Normal"/>
    <w:next w:val="Normal"/>
    <w:uiPriority w:val="37"/>
    <w:unhideWhenUsed/>
    <w:rsid w:val="002238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49639">
      <w:bodyDiv w:val="1"/>
      <w:marLeft w:val="0"/>
      <w:marRight w:val="0"/>
      <w:marTop w:val="0"/>
      <w:marBottom w:val="0"/>
      <w:divBdr>
        <w:top w:val="none" w:sz="0" w:space="0" w:color="auto"/>
        <w:left w:val="none" w:sz="0" w:space="0" w:color="auto"/>
        <w:bottom w:val="none" w:sz="0" w:space="0" w:color="auto"/>
        <w:right w:val="none" w:sz="0" w:space="0" w:color="auto"/>
      </w:divBdr>
    </w:div>
    <w:div w:id="62068744">
      <w:bodyDiv w:val="1"/>
      <w:marLeft w:val="0"/>
      <w:marRight w:val="0"/>
      <w:marTop w:val="0"/>
      <w:marBottom w:val="0"/>
      <w:divBdr>
        <w:top w:val="none" w:sz="0" w:space="0" w:color="auto"/>
        <w:left w:val="none" w:sz="0" w:space="0" w:color="auto"/>
        <w:bottom w:val="none" w:sz="0" w:space="0" w:color="auto"/>
        <w:right w:val="none" w:sz="0" w:space="0" w:color="auto"/>
      </w:divBdr>
    </w:div>
    <w:div w:id="78018270">
      <w:bodyDiv w:val="1"/>
      <w:marLeft w:val="0"/>
      <w:marRight w:val="0"/>
      <w:marTop w:val="0"/>
      <w:marBottom w:val="0"/>
      <w:divBdr>
        <w:top w:val="none" w:sz="0" w:space="0" w:color="auto"/>
        <w:left w:val="none" w:sz="0" w:space="0" w:color="auto"/>
        <w:bottom w:val="none" w:sz="0" w:space="0" w:color="auto"/>
        <w:right w:val="none" w:sz="0" w:space="0" w:color="auto"/>
      </w:divBdr>
    </w:div>
    <w:div w:id="109906127">
      <w:bodyDiv w:val="1"/>
      <w:marLeft w:val="0"/>
      <w:marRight w:val="0"/>
      <w:marTop w:val="0"/>
      <w:marBottom w:val="0"/>
      <w:divBdr>
        <w:top w:val="none" w:sz="0" w:space="0" w:color="auto"/>
        <w:left w:val="none" w:sz="0" w:space="0" w:color="auto"/>
        <w:bottom w:val="none" w:sz="0" w:space="0" w:color="auto"/>
        <w:right w:val="none" w:sz="0" w:space="0" w:color="auto"/>
      </w:divBdr>
    </w:div>
    <w:div w:id="145054141">
      <w:bodyDiv w:val="1"/>
      <w:marLeft w:val="0"/>
      <w:marRight w:val="0"/>
      <w:marTop w:val="0"/>
      <w:marBottom w:val="0"/>
      <w:divBdr>
        <w:top w:val="none" w:sz="0" w:space="0" w:color="auto"/>
        <w:left w:val="none" w:sz="0" w:space="0" w:color="auto"/>
        <w:bottom w:val="none" w:sz="0" w:space="0" w:color="auto"/>
        <w:right w:val="none" w:sz="0" w:space="0" w:color="auto"/>
      </w:divBdr>
    </w:div>
    <w:div w:id="230390326">
      <w:bodyDiv w:val="1"/>
      <w:marLeft w:val="0"/>
      <w:marRight w:val="0"/>
      <w:marTop w:val="0"/>
      <w:marBottom w:val="0"/>
      <w:divBdr>
        <w:top w:val="none" w:sz="0" w:space="0" w:color="auto"/>
        <w:left w:val="none" w:sz="0" w:space="0" w:color="auto"/>
        <w:bottom w:val="none" w:sz="0" w:space="0" w:color="auto"/>
        <w:right w:val="none" w:sz="0" w:space="0" w:color="auto"/>
      </w:divBdr>
    </w:div>
    <w:div w:id="233442388">
      <w:bodyDiv w:val="1"/>
      <w:marLeft w:val="0"/>
      <w:marRight w:val="0"/>
      <w:marTop w:val="0"/>
      <w:marBottom w:val="0"/>
      <w:divBdr>
        <w:top w:val="none" w:sz="0" w:space="0" w:color="auto"/>
        <w:left w:val="none" w:sz="0" w:space="0" w:color="auto"/>
        <w:bottom w:val="none" w:sz="0" w:space="0" w:color="auto"/>
        <w:right w:val="none" w:sz="0" w:space="0" w:color="auto"/>
      </w:divBdr>
    </w:div>
    <w:div w:id="388769264">
      <w:bodyDiv w:val="1"/>
      <w:marLeft w:val="0"/>
      <w:marRight w:val="0"/>
      <w:marTop w:val="0"/>
      <w:marBottom w:val="0"/>
      <w:divBdr>
        <w:top w:val="none" w:sz="0" w:space="0" w:color="auto"/>
        <w:left w:val="none" w:sz="0" w:space="0" w:color="auto"/>
        <w:bottom w:val="none" w:sz="0" w:space="0" w:color="auto"/>
        <w:right w:val="none" w:sz="0" w:space="0" w:color="auto"/>
      </w:divBdr>
    </w:div>
    <w:div w:id="419301865">
      <w:bodyDiv w:val="1"/>
      <w:marLeft w:val="0"/>
      <w:marRight w:val="0"/>
      <w:marTop w:val="0"/>
      <w:marBottom w:val="0"/>
      <w:divBdr>
        <w:top w:val="none" w:sz="0" w:space="0" w:color="auto"/>
        <w:left w:val="none" w:sz="0" w:space="0" w:color="auto"/>
        <w:bottom w:val="none" w:sz="0" w:space="0" w:color="auto"/>
        <w:right w:val="none" w:sz="0" w:space="0" w:color="auto"/>
      </w:divBdr>
    </w:div>
    <w:div w:id="680820687">
      <w:bodyDiv w:val="1"/>
      <w:marLeft w:val="0"/>
      <w:marRight w:val="0"/>
      <w:marTop w:val="0"/>
      <w:marBottom w:val="0"/>
      <w:divBdr>
        <w:top w:val="none" w:sz="0" w:space="0" w:color="auto"/>
        <w:left w:val="none" w:sz="0" w:space="0" w:color="auto"/>
        <w:bottom w:val="none" w:sz="0" w:space="0" w:color="auto"/>
        <w:right w:val="none" w:sz="0" w:space="0" w:color="auto"/>
      </w:divBdr>
    </w:div>
    <w:div w:id="703872110">
      <w:bodyDiv w:val="1"/>
      <w:marLeft w:val="0"/>
      <w:marRight w:val="0"/>
      <w:marTop w:val="0"/>
      <w:marBottom w:val="0"/>
      <w:divBdr>
        <w:top w:val="none" w:sz="0" w:space="0" w:color="auto"/>
        <w:left w:val="none" w:sz="0" w:space="0" w:color="auto"/>
        <w:bottom w:val="none" w:sz="0" w:space="0" w:color="auto"/>
        <w:right w:val="none" w:sz="0" w:space="0" w:color="auto"/>
      </w:divBdr>
    </w:div>
    <w:div w:id="819737018">
      <w:bodyDiv w:val="1"/>
      <w:marLeft w:val="0"/>
      <w:marRight w:val="0"/>
      <w:marTop w:val="0"/>
      <w:marBottom w:val="0"/>
      <w:divBdr>
        <w:top w:val="none" w:sz="0" w:space="0" w:color="auto"/>
        <w:left w:val="none" w:sz="0" w:space="0" w:color="auto"/>
        <w:bottom w:val="none" w:sz="0" w:space="0" w:color="auto"/>
        <w:right w:val="none" w:sz="0" w:space="0" w:color="auto"/>
      </w:divBdr>
    </w:div>
    <w:div w:id="880017432">
      <w:bodyDiv w:val="1"/>
      <w:marLeft w:val="0"/>
      <w:marRight w:val="0"/>
      <w:marTop w:val="0"/>
      <w:marBottom w:val="0"/>
      <w:divBdr>
        <w:top w:val="none" w:sz="0" w:space="0" w:color="auto"/>
        <w:left w:val="none" w:sz="0" w:space="0" w:color="auto"/>
        <w:bottom w:val="none" w:sz="0" w:space="0" w:color="auto"/>
        <w:right w:val="none" w:sz="0" w:space="0" w:color="auto"/>
      </w:divBdr>
    </w:div>
    <w:div w:id="963734097">
      <w:bodyDiv w:val="1"/>
      <w:marLeft w:val="0"/>
      <w:marRight w:val="0"/>
      <w:marTop w:val="0"/>
      <w:marBottom w:val="0"/>
      <w:divBdr>
        <w:top w:val="none" w:sz="0" w:space="0" w:color="auto"/>
        <w:left w:val="none" w:sz="0" w:space="0" w:color="auto"/>
        <w:bottom w:val="none" w:sz="0" w:space="0" w:color="auto"/>
        <w:right w:val="none" w:sz="0" w:space="0" w:color="auto"/>
      </w:divBdr>
    </w:div>
    <w:div w:id="1077096472">
      <w:bodyDiv w:val="1"/>
      <w:marLeft w:val="0"/>
      <w:marRight w:val="0"/>
      <w:marTop w:val="0"/>
      <w:marBottom w:val="0"/>
      <w:divBdr>
        <w:top w:val="none" w:sz="0" w:space="0" w:color="auto"/>
        <w:left w:val="none" w:sz="0" w:space="0" w:color="auto"/>
        <w:bottom w:val="none" w:sz="0" w:space="0" w:color="auto"/>
        <w:right w:val="none" w:sz="0" w:space="0" w:color="auto"/>
      </w:divBdr>
    </w:div>
    <w:div w:id="1084491033">
      <w:bodyDiv w:val="1"/>
      <w:marLeft w:val="0"/>
      <w:marRight w:val="0"/>
      <w:marTop w:val="0"/>
      <w:marBottom w:val="0"/>
      <w:divBdr>
        <w:top w:val="none" w:sz="0" w:space="0" w:color="auto"/>
        <w:left w:val="none" w:sz="0" w:space="0" w:color="auto"/>
        <w:bottom w:val="none" w:sz="0" w:space="0" w:color="auto"/>
        <w:right w:val="none" w:sz="0" w:space="0" w:color="auto"/>
      </w:divBdr>
    </w:div>
    <w:div w:id="1093169155">
      <w:bodyDiv w:val="1"/>
      <w:marLeft w:val="0"/>
      <w:marRight w:val="0"/>
      <w:marTop w:val="0"/>
      <w:marBottom w:val="0"/>
      <w:divBdr>
        <w:top w:val="none" w:sz="0" w:space="0" w:color="auto"/>
        <w:left w:val="none" w:sz="0" w:space="0" w:color="auto"/>
        <w:bottom w:val="none" w:sz="0" w:space="0" w:color="auto"/>
        <w:right w:val="none" w:sz="0" w:space="0" w:color="auto"/>
      </w:divBdr>
    </w:div>
    <w:div w:id="1152477924">
      <w:bodyDiv w:val="1"/>
      <w:marLeft w:val="0"/>
      <w:marRight w:val="0"/>
      <w:marTop w:val="0"/>
      <w:marBottom w:val="0"/>
      <w:divBdr>
        <w:top w:val="none" w:sz="0" w:space="0" w:color="auto"/>
        <w:left w:val="none" w:sz="0" w:space="0" w:color="auto"/>
        <w:bottom w:val="none" w:sz="0" w:space="0" w:color="auto"/>
        <w:right w:val="none" w:sz="0" w:space="0" w:color="auto"/>
      </w:divBdr>
    </w:div>
    <w:div w:id="1162888204">
      <w:bodyDiv w:val="1"/>
      <w:marLeft w:val="0"/>
      <w:marRight w:val="0"/>
      <w:marTop w:val="0"/>
      <w:marBottom w:val="0"/>
      <w:divBdr>
        <w:top w:val="none" w:sz="0" w:space="0" w:color="auto"/>
        <w:left w:val="none" w:sz="0" w:space="0" w:color="auto"/>
        <w:bottom w:val="none" w:sz="0" w:space="0" w:color="auto"/>
        <w:right w:val="none" w:sz="0" w:space="0" w:color="auto"/>
      </w:divBdr>
    </w:div>
    <w:div w:id="1212306297">
      <w:bodyDiv w:val="1"/>
      <w:marLeft w:val="0"/>
      <w:marRight w:val="0"/>
      <w:marTop w:val="0"/>
      <w:marBottom w:val="0"/>
      <w:divBdr>
        <w:top w:val="none" w:sz="0" w:space="0" w:color="auto"/>
        <w:left w:val="none" w:sz="0" w:space="0" w:color="auto"/>
        <w:bottom w:val="none" w:sz="0" w:space="0" w:color="auto"/>
        <w:right w:val="none" w:sz="0" w:space="0" w:color="auto"/>
      </w:divBdr>
    </w:div>
    <w:div w:id="1221477719">
      <w:bodyDiv w:val="1"/>
      <w:marLeft w:val="0"/>
      <w:marRight w:val="0"/>
      <w:marTop w:val="0"/>
      <w:marBottom w:val="0"/>
      <w:divBdr>
        <w:top w:val="none" w:sz="0" w:space="0" w:color="auto"/>
        <w:left w:val="none" w:sz="0" w:space="0" w:color="auto"/>
        <w:bottom w:val="none" w:sz="0" w:space="0" w:color="auto"/>
        <w:right w:val="none" w:sz="0" w:space="0" w:color="auto"/>
      </w:divBdr>
    </w:div>
    <w:div w:id="1248537906">
      <w:bodyDiv w:val="1"/>
      <w:marLeft w:val="0"/>
      <w:marRight w:val="0"/>
      <w:marTop w:val="0"/>
      <w:marBottom w:val="0"/>
      <w:divBdr>
        <w:top w:val="none" w:sz="0" w:space="0" w:color="auto"/>
        <w:left w:val="none" w:sz="0" w:space="0" w:color="auto"/>
        <w:bottom w:val="none" w:sz="0" w:space="0" w:color="auto"/>
        <w:right w:val="none" w:sz="0" w:space="0" w:color="auto"/>
      </w:divBdr>
    </w:div>
    <w:div w:id="1349798234">
      <w:bodyDiv w:val="1"/>
      <w:marLeft w:val="0"/>
      <w:marRight w:val="0"/>
      <w:marTop w:val="0"/>
      <w:marBottom w:val="0"/>
      <w:divBdr>
        <w:top w:val="none" w:sz="0" w:space="0" w:color="auto"/>
        <w:left w:val="none" w:sz="0" w:space="0" w:color="auto"/>
        <w:bottom w:val="none" w:sz="0" w:space="0" w:color="auto"/>
        <w:right w:val="none" w:sz="0" w:space="0" w:color="auto"/>
      </w:divBdr>
    </w:div>
    <w:div w:id="1396465680">
      <w:bodyDiv w:val="1"/>
      <w:marLeft w:val="0"/>
      <w:marRight w:val="0"/>
      <w:marTop w:val="0"/>
      <w:marBottom w:val="0"/>
      <w:divBdr>
        <w:top w:val="none" w:sz="0" w:space="0" w:color="auto"/>
        <w:left w:val="none" w:sz="0" w:space="0" w:color="auto"/>
        <w:bottom w:val="none" w:sz="0" w:space="0" w:color="auto"/>
        <w:right w:val="none" w:sz="0" w:space="0" w:color="auto"/>
      </w:divBdr>
    </w:div>
    <w:div w:id="1429042837">
      <w:bodyDiv w:val="1"/>
      <w:marLeft w:val="0"/>
      <w:marRight w:val="0"/>
      <w:marTop w:val="0"/>
      <w:marBottom w:val="0"/>
      <w:divBdr>
        <w:top w:val="none" w:sz="0" w:space="0" w:color="auto"/>
        <w:left w:val="none" w:sz="0" w:space="0" w:color="auto"/>
        <w:bottom w:val="none" w:sz="0" w:space="0" w:color="auto"/>
        <w:right w:val="none" w:sz="0" w:space="0" w:color="auto"/>
      </w:divBdr>
    </w:div>
    <w:div w:id="1537547517">
      <w:bodyDiv w:val="1"/>
      <w:marLeft w:val="0"/>
      <w:marRight w:val="0"/>
      <w:marTop w:val="0"/>
      <w:marBottom w:val="0"/>
      <w:divBdr>
        <w:top w:val="none" w:sz="0" w:space="0" w:color="auto"/>
        <w:left w:val="none" w:sz="0" w:space="0" w:color="auto"/>
        <w:bottom w:val="none" w:sz="0" w:space="0" w:color="auto"/>
        <w:right w:val="none" w:sz="0" w:space="0" w:color="auto"/>
      </w:divBdr>
      <w:divsChild>
        <w:div w:id="907378446">
          <w:marLeft w:val="0"/>
          <w:marRight w:val="0"/>
          <w:marTop w:val="0"/>
          <w:marBottom w:val="0"/>
          <w:divBdr>
            <w:top w:val="none" w:sz="0" w:space="0" w:color="auto"/>
            <w:left w:val="none" w:sz="0" w:space="0" w:color="auto"/>
            <w:bottom w:val="none" w:sz="0" w:space="0" w:color="auto"/>
            <w:right w:val="none" w:sz="0" w:space="0" w:color="auto"/>
          </w:divBdr>
          <w:divsChild>
            <w:div w:id="1815024726">
              <w:marLeft w:val="0"/>
              <w:marRight w:val="0"/>
              <w:marTop w:val="0"/>
              <w:marBottom w:val="0"/>
              <w:divBdr>
                <w:top w:val="none" w:sz="0" w:space="0" w:color="auto"/>
                <w:left w:val="none" w:sz="0" w:space="0" w:color="auto"/>
                <w:bottom w:val="none" w:sz="0" w:space="0" w:color="auto"/>
                <w:right w:val="none" w:sz="0" w:space="0" w:color="auto"/>
              </w:divBdr>
              <w:divsChild>
                <w:div w:id="1544249897">
                  <w:marLeft w:val="0"/>
                  <w:marRight w:val="0"/>
                  <w:marTop w:val="0"/>
                  <w:marBottom w:val="0"/>
                  <w:divBdr>
                    <w:top w:val="none" w:sz="0" w:space="0" w:color="auto"/>
                    <w:left w:val="none" w:sz="0" w:space="0" w:color="auto"/>
                    <w:bottom w:val="none" w:sz="0" w:space="0" w:color="auto"/>
                    <w:right w:val="none" w:sz="0" w:space="0" w:color="auto"/>
                  </w:divBdr>
                  <w:divsChild>
                    <w:div w:id="60195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950966">
      <w:bodyDiv w:val="1"/>
      <w:marLeft w:val="0"/>
      <w:marRight w:val="0"/>
      <w:marTop w:val="0"/>
      <w:marBottom w:val="0"/>
      <w:divBdr>
        <w:top w:val="none" w:sz="0" w:space="0" w:color="auto"/>
        <w:left w:val="none" w:sz="0" w:space="0" w:color="auto"/>
        <w:bottom w:val="none" w:sz="0" w:space="0" w:color="auto"/>
        <w:right w:val="none" w:sz="0" w:space="0" w:color="auto"/>
      </w:divBdr>
    </w:div>
    <w:div w:id="1687899945">
      <w:bodyDiv w:val="1"/>
      <w:marLeft w:val="0"/>
      <w:marRight w:val="0"/>
      <w:marTop w:val="0"/>
      <w:marBottom w:val="0"/>
      <w:divBdr>
        <w:top w:val="none" w:sz="0" w:space="0" w:color="auto"/>
        <w:left w:val="none" w:sz="0" w:space="0" w:color="auto"/>
        <w:bottom w:val="none" w:sz="0" w:space="0" w:color="auto"/>
        <w:right w:val="none" w:sz="0" w:space="0" w:color="auto"/>
      </w:divBdr>
    </w:div>
    <w:div w:id="1690831420">
      <w:bodyDiv w:val="1"/>
      <w:marLeft w:val="0"/>
      <w:marRight w:val="0"/>
      <w:marTop w:val="0"/>
      <w:marBottom w:val="0"/>
      <w:divBdr>
        <w:top w:val="none" w:sz="0" w:space="0" w:color="auto"/>
        <w:left w:val="none" w:sz="0" w:space="0" w:color="auto"/>
        <w:bottom w:val="none" w:sz="0" w:space="0" w:color="auto"/>
        <w:right w:val="none" w:sz="0" w:space="0" w:color="auto"/>
      </w:divBdr>
    </w:div>
    <w:div w:id="1765999951">
      <w:bodyDiv w:val="1"/>
      <w:marLeft w:val="0"/>
      <w:marRight w:val="0"/>
      <w:marTop w:val="0"/>
      <w:marBottom w:val="0"/>
      <w:divBdr>
        <w:top w:val="none" w:sz="0" w:space="0" w:color="auto"/>
        <w:left w:val="none" w:sz="0" w:space="0" w:color="auto"/>
        <w:bottom w:val="none" w:sz="0" w:space="0" w:color="auto"/>
        <w:right w:val="none" w:sz="0" w:space="0" w:color="auto"/>
      </w:divBdr>
    </w:div>
    <w:div w:id="1767840943">
      <w:bodyDiv w:val="1"/>
      <w:marLeft w:val="0"/>
      <w:marRight w:val="0"/>
      <w:marTop w:val="0"/>
      <w:marBottom w:val="0"/>
      <w:divBdr>
        <w:top w:val="none" w:sz="0" w:space="0" w:color="auto"/>
        <w:left w:val="none" w:sz="0" w:space="0" w:color="auto"/>
        <w:bottom w:val="none" w:sz="0" w:space="0" w:color="auto"/>
        <w:right w:val="none" w:sz="0" w:space="0" w:color="auto"/>
      </w:divBdr>
    </w:div>
    <w:div w:id="1785266194">
      <w:bodyDiv w:val="1"/>
      <w:marLeft w:val="0"/>
      <w:marRight w:val="0"/>
      <w:marTop w:val="0"/>
      <w:marBottom w:val="0"/>
      <w:divBdr>
        <w:top w:val="none" w:sz="0" w:space="0" w:color="auto"/>
        <w:left w:val="none" w:sz="0" w:space="0" w:color="auto"/>
        <w:bottom w:val="none" w:sz="0" w:space="0" w:color="auto"/>
        <w:right w:val="none" w:sz="0" w:space="0" w:color="auto"/>
      </w:divBdr>
    </w:div>
    <w:div w:id="1871608029">
      <w:bodyDiv w:val="1"/>
      <w:marLeft w:val="0"/>
      <w:marRight w:val="0"/>
      <w:marTop w:val="0"/>
      <w:marBottom w:val="0"/>
      <w:divBdr>
        <w:top w:val="none" w:sz="0" w:space="0" w:color="auto"/>
        <w:left w:val="none" w:sz="0" w:space="0" w:color="auto"/>
        <w:bottom w:val="none" w:sz="0" w:space="0" w:color="auto"/>
        <w:right w:val="none" w:sz="0" w:space="0" w:color="auto"/>
      </w:divBdr>
    </w:div>
    <w:div w:id="1876574822">
      <w:bodyDiv w:val="1"/>
      <w:marLeft w:val="0"/>
      <w:marRight w:val="0"/>
      <w:marTop w:val="0"/>
      <w:marBottom w:val="0"/>
      <w:divBdr>
        <w:top w:val="none" w:sz="0" w:space="0" w:color="auto"/>
        <w:left w:val="none" w:sz="0" w:space="0" w:color="auto"/>
        <w:bottom w:val="none" w:sz="0" w:space="0" w:color="auto"/>
        <w:right w:val="none" w:sz="0" w:space="0" w:color="auto"/>
      </w:divBdr>
    </w:div>
    <w:div w:id="1979915751">
      <w:bodyDiv w:val="1"/>
      <w:marLeft w:val="0"/>
      <w:marRight w:val="0"/>
      <w:marTop w:val="0"/>
      <w:marBottom w:val="0"/>
      <w:divBdr>
        <w:top w:val="none" w:sz="0" w:space="0" w:color="auto"/>
        <w:left w:val="none" w:sz="0" w:space="0" w:color="auto"/>
        <w:bottom w:val="none" w:sz="0" w:space="0" w:color="auto"/>
        <w:right w:val="none" w:sz="0" w:space="0" w:color="auto"/>
      </w:divBdr>
    </w:div>
    <w:div w:id="2085760990">
      <w:bodyDiv w:val="1"/>
      <w:marLeft w:val="0"/>
      <w:marRight w:val="0"/>
      <w:marTop w:val="0"/>
      <w:marBottom w:val="0"/>
      <w:divBdr>
        <w:top w:val="none" w:sz="0" w:space="0" w:color="auto"/>
        <w:left w:val="none" w:sz="0" w:space="0" w:color="auto"/>
        <w:bottom w:val="none" w:sz="0" w:space="0" w:color="auto"/>
        <w:right w:val="none" w:sz="0" w:space="0" w:color="auto"/>
      </w:divBdr>
    </w:div>
    <w:div w:id="2103331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Oni22</b:Tag>
    <b:SourceType>InternetSite</b:SourceType>
    <b:Guid>{A93B0922-9B42-D446-A9A2-E8043C52F9F1}</b:Guid>
    <b:Author>
      <b:Author>
        <b:NameList>
          <b:Person>
            <b:Last>Onissiphorou</b:Last>
            <b:First>Kate</b:First>
          </b:Person>
        </b:NameList>
      </b:Author>
    </b:Author>
    <b:Title>ReAgent</b:Title>
    <b:URL>https://www.chemicals.co.uk/blog/the-chemistry-of-colour#colour-changing_experiments_in_chemistry</b:URL>
    <b:ProductionCompany>ReAgent Chemical services</b:ProductionCompany>
    <b:Year>2022</b:Year>
    <b:Month>November</b:Month>
    <b:Day>9</b:Day>
    <b:RefOrder>1</b:RefOrder>
  </b:Source>
  <b:Source>
    <b:Tag>Exp14</b:Tag>
    <b:SourceType>InternetSite</b:SourceType>
    <b:Guid>{BFA6C7DF-C89D-F540-8B77-40A9564DE9DE}</b:Guid>
    <b:Title>Explorations Of Everyday Chemical Compounds</b:Title>
    <b:URL>https://www.compoundchem.com/2014/02/06/metal-ion-flame-test-colours-chart/</b:URL>
    <b:ProductionCompany>Word Press</b:ProductionCompany>
    <b:Year>2014</b:Year>
    <b:Month>February </b:Month>
    <b:Day>6</b:Day>
    <b:RefOrder>2</b:RefOrder>
  </b:Source>
  <b:Source>
    <b:Tag>Emi</b:Tag>
    <b:SourceType>InternetSite</b:SourceType>
    <b:Guid>{3C776BBE-01BE-9B4A-A021-4DF8A90A0050}</b:Guid>
    <b:Title>Emission</b:Title>
    <b:URL>https://web.phys.ksu.edu/vqm/tutorials/hydrogen/hyd9.html#:~:text=When%20the%20electron%20changes%20levels,to%20its%20lower%20energy%20level.</b:URL>
    <b:ProductionCompany>KSU.edu</b:ProductionCompany>
    <b:RefOrder>3</b:RefOrder>
  </b:Source>
  <b:Source>
    <b:Tag>Luc22</b:Tag>
    <b:SourceType>InternetSite</b:SourceType>
    <b:Guid>{3B7AB56A-9F51-C14A-8AD0-3410B0907684}</b:Guid>
    <b:Title>Live Science </b:Title>
    <b:URL>https://www.livescience.com/38169-electromagnetism.html</b:URL>
    <b:ProductionCompany> Future US Inc</b:ProductionCompany>
    <b:Year>2022</b:Year>
    <b:Month>March</b:Month>
    <b:Day>22</b:Day>
    <b:Author>
      <b:Author>
        <b:NameList>
          <b:Person>
            <b:Last>Lucas</b:Last>
            <b:First>Jim</b:First>
          </b:Person>
          <b:Person>
            <b:Last>Mann</b:Last>
            <b:First>Adam</b:First>
          </b:Person>
        </b:NameList>
      </b:Author>
    </b:Author>
    <b:RefOrder>4</b:RefOrder>
  </b:Source>
  <b:Source>
    <b:Tag>Com20</b:Tag>
    <b:SourceType>InternetSite</b:SourceType>
    <b:Guid>{9BDE4E44-01D0-1545-BB83-33A038712735}</b:Guid>
    <b:Author>
      <b:Author>
        <b:Corporate>Communications and Piblishing</b:Corporate>
      </b:Author>
    </b:Author>
    <b:Title>USGS.gov</b:Title>
    <b:URL>https://www.usgs.gov/media/images/what-minerals-produce-colors-fireworks#:~:text=Mineral%20elements%20provide%20the%20color,blues%3B%20and%20sodium%20yields%20yellow.</b:URL>
    <b:ProductionCompany>U.S. Department of the Interior</b:ProductionCompany>
    <b:Year>2020</b:Year>
    <b:Month>July</b:Month>
    <b:Day>1</b:Day>
    <b:RefOrder>5</b:RefOrder>
  </b:Source>
  <b:Source>
    <b:Tag>Bri</b:Tag>
    <b:SourceType>InternetSite</b:SourceType>
    <b:Guid>{0E0A06F2-B7AB-E844-BBD1-53DEA3522FFE}</b:Guid>
    <b:Title>Brittanica</b:Title>
    <b:URL>https://www.britannica.com/science/color/The-visible-spectrum</b:URL>
    <b:ProductionCompany>Encyclopædia Britannica, Inc.</b:ProductionCompany>
    <b:RefOrder>6</b:RefOrder>
  </b:Source>
  <b:Source>
    <b:Tag>NAS</b:Tag>
    <b:SourceType>InternetSite</b:SourceType>
    <b:Guid>{4CC0F5A4-B273-9447-BE8E-E67B4F45963C}</b:Guid>
    <b:Title>NASA Science </b:Title>
    <b:URL>https://science.nasa.gov/ems/09_visiblelight#:~:text=Violet%20has%20the%20shortest%20wavelength,wavelength%2C%20at%20around%20700%20nanometers.</b:URL>
    <b:ProductionCompany>NASA</b:ProductionCompany>
    <b:RefOrder>7</b:RefOrder>
  </b:Source>
</b:Sources>
</file>

<file path=customXml/itemProps1.xml><?xml version="1.0" encoding="utf-8"?>
<ds:datastoreItem xmlns:ds="http://schemas.openxmlformats.org/officeDocument/2006/customXml" ds:itemID="{DA59CED4-3B72-FB4C-970D-54EC8D6CB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614</TotalTime>
  <Pages>9</Pages>
  <Words>1837</Words>
  <Characters>10471</Characters>
  <Application>Microsoft Office Word</Application>
  <DocSecurity>0</DocSecurity>
  <Lines>87</Lines>
  <Paragraphs>24</Paragraphs>
  <ScaleCrop>false</ScaleCrop>
  <Company/>
  <LinksUpToDate>false</LinksUpToDate>
  <CharactersWithSpaces>12284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Wusthoff (2217671)</dc:creator>
  <cp:keywords/>
  <dc:description/>
  <cp:lastModifiedBy>Kieran Wusthoff (2217671)</cp:lastModifiedBy>
  <cp:revision>420</cp:revision>
  <cp:lastPrinted>2023-06-13T17:29:00Z</cp:lastPrinted>
  <dcterms:created xsi:type="dcterms:W3CDTF">2023-06-13T17:28:00Z</dcterms:created>
  <dcterms:modified xsi:type="dcterms:W3CDTF">2023-06-23T13:19:00Z</dcterms:modified>
</cp:coreProperties>
</file>