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0FB37" w14:textId="77777777" w:rsidR="00352A72" w:rsidRPr="00A85BFE" w:rsidRDefault="00352A72" w:rsidP="00352A7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1A83D3D" wp14:editId="6E422B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F824CAA" w14:textId="77777777" w:rsidR="00352A72" w:rsidRPr="00A406E5" w:rsidRDefault="00352A72" w:rsidP="00352A7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52A72" w:rsidRPr="00A406E5" w14:paraId="6B8C5519" w14:textId="77777777" w:rsidTr="00FB6756">
        <w:tc>
          <w:tcPr>
            <w:tcW w:w="9922" w:type="dxa"/>
            <w:shd w:val="clear" w:color="auto" w:fill="C0C0C0"/>
          </w:tcPr>
          <w:p w14:paraId="04C3EDF4" w14:textId="77777777" w:rsidR="00352A72" w:rsidRPr="00A406E5" w:rsidRDefault="00352A72" w:rsidP="00FB675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1A9876A" w14:textId="77777777" w:rsidR="00352A72" w:rsidRPr="00A406E5" w:rsidRDefault="00352A72" w:rsidP="00352A72">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52A72" w:rsidRPr="00A406E5" w14:paraId="7DD05049" w14:textId="77777777" w:rsidTr="00352A72">
        <w:tc>
          <w:tcPr>
            <w:tcW w:w="2093" w:type="dxa"/>
            <w:shd w:val="clear" w:color="auto" w:fill="auto"/>
          </w:tcPr>
          <w:p w14:paraId="5FBC8D33" w14:textId="77777777" w:rsidR="00352A72" w:rsidRPr="00A406E5" w:rsidRDefault="00352A72" w:rsidP="00FB6756">
            <w:pPr>
              <w:spacing w:before="120" w:after="120"/>
              <w:jc w:val="both"/>
              <w:rPr>
                <w:rFonts w:ascii="Arial" w:hAnsi="Arial" w:cs="Arial"/>
                <w:b/>
              </w:rPr>
            </w:pPr>
            <w:r w:rsidRPr="00A406E5">
              <w:rPr>
                <w:rFonts w:ascii="Arial" w:hAnsi="Arial" w:cs="Arial"/>
                <w:b/>
              </w:rPr>
              <w:t>Student name:</w:t>
            </w:r>
          </w:p>
        </w:tc>
        <w:tc>
          <w:tcPr>
            <w:tcW w:w="3293" w:type="dxa"/>
          </w:tcPr>
          <w:p w14:paraId="5F81D75C" w14:textId="5D014A18" w:rsidR="00352A72" w:rsidRPr="00A406E5" w:rsidRDefault="00352A72" w:rsidP="00FB6756">
            <w:pPr>
              <w:spacing w:before="120" w:after="120"/>
              <w:jc w:val="both"/>
              <w:rPr>
                <w:rFonts w:ascii="Arial" w:hAnsi="Arial" w:cs="Arial"/>
                <w:b/>
              </w:rPr>
            </w:pPr>
            <w:r>
              <w:rPr>
                <w:rFonts w:ascii="Arial" w:hAnsi="Arial" w:cs="Arial"/>
                <w:b/>
              </w:rPr>
              <w:t>Sophie White</w:t>
            </w:r>
          </w:p>
        </w:tc>
        <w:tc>
          <w:tcPr>
            <w:tcW w:w="2268" w:type="dxa"/>
            <w:shd w:val="clear" w:color="auto" w:fill="D9D9D9" w:themeFill="background1" w:themeFillShade="D9"/>
          </w:tcPr>
          <w:p w14:paraId="132FD711" w14:textId="77777777" w:rsidR="00352A72" w:rsidRPr="00A406E5" w:rsidRDefault="00352A72" w:rsidP="00FB6756">
            <w:pPr>
              <w:spacing w:before="120" w:after="120"/>
              <w:jc w:val="both"/>
              <w:rPr>
                <w:rFonts w:ascii="Arial" w:hAnsi="Arial" w:cs="Arial"/>
                <w:b/>
              </w:rPr>
            </w:pPr>
            <w:r w:rsidRPr="00A406E5">
              <w:rPr>
                <w:rFonts w:ascii="Arial" w:hAnsi="Arial" w:cs="Arial"/>
                <w:b/>
              </w:rPr>
              <w:t>Student ID number:</w:t>
            </w:r>
          </w:p>
        </w:tc>
        <w:tc>
          <w:tcPr>
            <w:tcW w:w="2268" w:type="dxa"/>
          </w:tcPr>
          <w:p w14:paraId="2D5A5735" w14:textId="77777777" w:rsidR="00352A72" w:rsidRPr="00A406E5" w:rsidRDefault="00352A72" w:rsidP="00FB6756">
            <w:pPr>
              <w:spacing w:before="120" w:after="120"/>
              <w:jc w:val="both"/>
              <w:rPr>
                <w:rFonts w:ascii="Arial" w:hAnsi="Arial" w:cs="Arial"/>
                <w:b/>
              </w:rPr>
            </w:pPr>
            <w:r>
              <w:rPr>
                <w:rFonts w:ascii="Arial" w:hAnsi="Arial" w:cs="Arial"/>
                <w:b/>
              </w:rPr>
              <w:t>1903537</w:t>
            </w:r>
          </w:p>
        </w:tc>
      </w:tr>
      <w:tr w:rsidR="00352A72" w:rsidRPr="00A406E5" w14:paraId="210DAEF0" w14:textId="77777777" w:rsidTr="00352A72">
        <w:tc>
          <w:tcPr>
            <w:tcW w:w="2093" w:type="dxa"/>
            <w:shd w:val="clear" w:color="auto" w:fill="auto"/>
          </w:tcPr>
          <w:p w14:paraId="3BA4FE06" w14:textId="77777777" w:rsidR="00352A72" w:rsidRPr="00A406E5" w:rsidRDefault="00352A72" w:rsidP="00FB6756">
            <w:pPr>
              <w:spacing w:before="120" w:after="120"/>
              <w:jc w:val="both"/>
              <w:rPr>
                <w:rFonts w:ascii="Arial" w:hAnsi="Arial" w:cs="Arial"/>
                <w:b/>
              </w:rPr>
            </w:pPr>
            <w:r w:rsidRPr="00A406E5">
              <w:rPr>
                <w:rFonts w:ascii="Arial" w:hAnsi="Arial" w:cs="Arial"/>
                <w:b/>
              </w:rPr>
              <w:t>Programme:</w:t>
            </w:r>
          </w:p>
        </w:tc>
        <w:tc>
          <w:tcPr>
            <w:tcW w:w="7829" w:type="dxa"/>
            <w:gridSpan w:val="3"/>
          </w:tcPr>
          <w:p w14:paraId="43B20F9C" w14:textId="77777777" w:rsidR="00352A72" w:rsidRPr="00A406E5" w:rsidRDefault="00352A72" w:rsidP="00FB6756">
            <w:pPr>
              <w:spacing w:before="120" w:after="120"/>
              <w:jc w:val="both"/>
              <w:rPr>
                <w:rFonts w:ascii="Arial" w:hAnsi="Arial" w:cs="Arial"/>
                <w:b/>
                <w:bCs/>
              </w:rPr>
            </w:pPr>
            <w:r w:rsidRPr="68CE1753">
              <w:rPr>
                <w:rFonts w:ascii="Arial" w:hAnsi="Arial" w:cs="Arial"/>
                <w:b/>
                <w:bCs/>
              </w:rPr>
              <w:t xml:space="preserve">MA Physical Education, Sport and Physical Literacy / MA Outdoor Education </w:t>
            </w:r>
          </w:p>
        </w:tc>
      </w:tr>
      <w:tr w:rsidR="00352A72" w:rsidRPr="00A406E5" w14:paraId="10A2EB04" w14:textId="77777777" w:rsidTr="00352A72">
        <w:tc>
          <w:tcPr>
            <w:tcW w:w="2093" w:type="dxa"/>
            <w:shd w:val="clear" w:color="auto" w:fill="auto"/>
          </w:tcPr>
          <w:p w14:paraId="24FCE9CE" w14:textId="77777777" w:rsidR="00352A72" w:rsidRPr="00A406E5" w:rsidRDefault="00352A72" w:rsidP="00FB675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5A25BA8" w14:textId="77777777" w:rsidR="00352A72" w:rsidRPr="00FE72D0" w:rsidRDefault="00352A72" w:rsidP="00FB6756">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352A72" w:rsidRPr="00A406E5" w14:paraId="407B79F8" w14:textId="77777777" w:rsidTr="00352A72">
        <w:tc>
          <w:tcPr>
            <w:tcW w:w="2093" w:type="dxa"/>
            <w:shd w:val="clear" w:color="auto" w:fill="auto"/>
          </w:tcPr>
          <w:p w14:paraId="551EA7A8" w14:textId="77777777" w:rsidR="00352A72" w:rsidRPr="00A406E5" w:rsidRDefault="00352A72" w:rsidP="00FB6756">
            <w:pPr>
              <w:spacing w:before="120" w:after="120"/>
              <w:jc w:val="both"/>
              <w:rPr>
                <w:rFonts w:ascii="Arial" w:hAnsi="Arial" w:cs="Arial"/>
                <w:b/>
              </w:rPr>
            </w:pPr>
            <w:r w:rsidRPr="00A406E5">
              <w:rPr>
                <w:rFonts w:ascii="Arial" w:hAnsi="Arial" w:cs="Arial"/>
                <w:b/>
              </w:rPr>
              <w:t>Module code:</w:t>
            </w:r>
          </w:p>
        </w:tc>
        <w:tc>
          <w:tcPr>
            <w:tcW w:w="3293" w:type="dxa"/>
          </w:tcPr>
          <w:p w14:paraId="1412C282" w14:textId="77777777" w:rsidR="00352A72" w:rsidRPr="00A406E5" w:rsidRDefault="00352A72" w:rsidP="00FB6756">
            <w:pPr>
              <w:spacing w:before="120" w:after="120"/>
              <w:jc w:val="both"/>
              <w:rPr>
                <w:rFonts w:ascii="Arial" w:hAnsi="Arial" w:cs="Arial"/>
                <w:b/>
              </w:rPr>
            </w:pPr>
            <w:r>
              <w:rPr>
                <w:rFonts w:ascii="Arial" w:hAnsi="Arial" w:cs="Arial"/>
                <w:b/>
              </w:rPr>
              <w:t>BMOE7004</w:t>
            </w:r>
          </w:p>
        </w:tc>
        <w:tc>
          <w:tcPr>
            <w:tcW w:w="2268" w:type="dxa"/>
            <w:shd w:val="clear" w:color="auto" w:fill="D9D9D9" w:themeFill="background1" w:themeFillShade="D9"/>
          </w:tcPr>
          <w:p w14:paraId="2EBCACF9" w14:textId="77777777" w:rsidR="00352A72" w:rsidRPr="004D5E9B" w:rsidRDefault="00352A72" w:rsidP="00FB67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44ABB2" w14:textId="77777777" w:rsidR="00352A72" w:rsidRPr="00A406E5" w:rsidRDefault="00352A72" w:rsidP="00FB6756">
            <w:pPr>
              <w:spacing w:before="120" w:after="120"/>
              <w:jc w:val="both"/>
              <w:rPr>
                <w:rFonts w:ascii="Arial" w:hAnsi="Arial" w:cs="Arial"/>
                <w:b/>
              </w:rPr>
            </w:pPr>
            <w:r>
              <w:rPr>
                <w:rFonts w:ascii="Arial" w:hAnsi="Arial" w:cs="Arial"/>
                <w:b/>
              </w:rPr>
              <w:t>80%</w:t>
            </w:r>
          </w:p>
        </w:tc>
      </w:tr>
      <w:tr w:rsidR="00352A72" w:rsidRPr="00A406E5" w14:paraId="4E9251FF" w14:textId="77777777" w:rsidTr="00352A72">
        <w:tc>
          <w:tcPr>
            <w:tcW w:w="2093" w:type="dxa"/>
            <w:shd w:val="clear" w:color="auto" w:fill="auto"/>
          </w:tcPr>
          <w:p w14:paraId="5C0302AC" w14:textId="77777777" w:rsidR="00352A72" w:rsidRPr="00A406E5" w:rsidRDefault="00352A72" w:rsidP="00FB6756">
            <w:pPr>
              <w:spacing w:before="120" w:after="120"/>
              <w:jc w:val="both"/>
              <w:rPr>
                <w:rFonts w:ascii="Arial" w:hAnsi="Arial" w:cs="Arial"/>
                <w:b/>
              </w:rPr>
            </w:pPr>
            <w:r w:rsidRPr="00A406E5">
              <w:rPr>
                <w:rFonts w:ascii="Arial" w:hAnsi="Arial" w:cs="Arial"/>
                <w:b/>
              </w:rPr>
              <w:t>Lecturer:</w:t>
            </w:r>
          </w:p>
        </w:tc>
        <w:tc>
          <w:tcPr>
            <w:tcW w:w="3293" w:type="dxa"/>
          </w:tcPr>
          <w:p w14:paraId="7A8A69AE" w14:textId="77777777" w:rsidR="00352A72" w:rsidRDefault="00352A72" w:rsidP="00FB6756">
            <w:pPr>
              <w:spacing w:before="120" w:after="120"/>
              <w:jc w:val="both"/>
              <w:rPr>
                <w:rFonts w:ascii="Arial" w:hAnsi="Arial" w:cs="Arial"/>
                <w:b/>
              </w:rPr>
            </w:pPr>
            <w:r>
              <w:rPr>
                <w:rFonts w:ascii="Arial" w:hAnsi="Arial" w:cs="Arial"/>
                <w:b/>
              </w:rPr>
              <w:t>Dr Nalda Wainwright</w:t>
            </w:r>
          </w:p>
          <w:p w14:paraId="2B053950" w14:textId="77777777" w:rsidR="00352A72" w:rsidRPr="00A406E5" w:rsidRDefault="00352A72" w:rsidP="00FB6756">
            <w:pPr>
              <w:spacing w:before="120" w:after="120"/>
              <w:jc w:val="both"/>
              <w:rPr>
                <w:rFonts w:ascii="Arial" w:hAnsi="Arial" w:cs="Arial"/>
                <w:b/>
              </w:rPr>
            </w:pPr>
          </w:p>
        </w:tc>
        <w:tc>
          <w:tcPr>
            <w:tcW w:w="2268" w:type="dxa"/>
            <w:shd w:val="clear" w:color="auto" w:fill="D9D9D9" w:themeFill="background1" w:themeFillShade="D9"/>
          </w:tcPr>
          <w:p w14:paraId="02748AB5" w14:textId="77777777" w:rsidR="00352A72" w:rsidRPr="00A406E5" w:rsidRDefault="00352A72" w:rsidP="00FB6756">
            <w:pPr>
              <w:spacing w:before="120" w:after="120"/>
              <w:jc w:val="both"/>
              <w:rPr>
                <w:rFonts w:ascii="Arial" w:hAnsi="Arial" w:cs="Arial"/>
                <w:b/>
              </w:rPr>
            </w:pPr>
            <w:r w:rsidRPr="00A406E5">
              <w:rPr>
                <w:rFonts w:ascii="Arial" w:hAnsi="Arial" w:cs="Arial"/>
                <w:b/>
              </w:rPr>
              <w:t>Internal Verifier:</w:t>
            </w:r>
          </w:p>
        </w:tc>
        <w:tc>
          <w:tcPr>
            <w:tcW w:w="2268" w:type="dxa"/>
          </w:tcPr>
          <w:p w14:paraId="4BF9F0A9" w14:textId="77777777" w:rsidR="00352A72" w:rsidRPr="00A406E5" w:rsidRDefault="00352A72" w:rsidP="00FB6756">
            <w:pPr>
              <w:spacing w:before="120" w:after="120"/>
              <w:jc w:val="both"/>
              <w:rPr>
                <w:rFonts w:ascii="Arial" w:hAnsi="Arial" w:cs="Arial"/>
                <w:b/>
              </w:rPr>
            </w:pPr>
            <w:r>
              <w:rPr>
                <w:rFonts w:ascii="Arial" w:hAnsi="Arial" w:cs="Arial"/>
                <w:b/>
              </w:rPr>
              <w:t>Dr Andy Williams</w:t>
            </w:r>
          </w:p>
        </w:tc>
      </w:tr>
      <w:tr w:rsidR="00352A72" w:rsidRPr="00A406E5" w14:paraId="38848837" w14:textId="77777777" w:rsidTr="00352A72">
        <w:tc>
          <w:tcPr>
            <w:tcW w:w="2093" w:type="dxa"/>
            <w:shd w:val="clear" w:color="auto" w:fill="auto"/>
          </w:tcPr>
          <w:p w14:paraId="5E6082DE" w14:textId="77777777" w:rsidR="00352A72" w:rsidRPr="00A406E5" w:rsidRDefault="00352A72" w:rsidP="00FB6756">
            <w:pPr>
              <w:spacing w:before="120" w:after="120"/>
              <w:jc w:val="both"/>
              <w:rPr>
                <w:rFonts w:ascii="Arial" w:hAnsi="Arial" w:cs="Arial"/>
                <w:b/>
              </w:rPr>
            </w:pPr>
            <w:r w:rsidRPr="00A406E5">
              <w:rPr>
                <w:rFonts w:ascii="Arial" w:hAnsi="Arial" w:cs="Arial"/>
                <w:b/>
              </w:rPr>
              <w:t>Assignment Title:</w:t>
            </w:r>
          </w:p>
        </w:tc>
        <w:tc>
          <w:tcPr>
            <w:tcW w:w="3293" w:type="dxa"/>
          </w:tcPr>
          <w:p w14:paraId="378979AE" w14:textId="77777777" w:rsidR="00352A72" w:rsidRPr="000E6739" w:rsidRDefault="00352A72" w:rsidP="00FB6756">
            <w:pPr>
              <w:rPr>
                <w:rFonts w:ascii="Arial" w:hAnsi="Arial" w:cs="Arial"/>
                <w:b/>
                <w:bCs/>
              </w:rPr>
            </w:pPr>
            <w:r>
              <w:rPr>
                <w:rFonts w:ascii="Arial" w:hAnsi="Arial" w:cs="Arial"/>
                <w:b/>
                <w:bCs/>
              </w:rPr>
              <w:t>Electronic poster and project reflections.</w:t>
            </w:r>
          </w:p>
          <w:p w14:paraId="300DEBCB" w14:textId="77777777" w:rsidR="00352A72" w:rsidRPr="00A406E5" w:rsidRDefault="00352A72" w:rsidP="00FB6756">
            <w:pPr>
              <w:spacing w:before="120" w:after="120"/>
              <w:jc w:val="both"/>
              <w:rPr>
                <w:rFonts w:ascii="Arial" w:hAnsi="Arial" w:cs="Arial"/>
                <w:b/>
              </w:rPr>
            </w:pPr>
          </w:p>
        </w:tc>
        <w:tc>
          <w:tcPr>
            <w:tcW w:w="2268" w:type="dxa"/>
            <w:shd w:val="clear" w:color="auto" w:fill="auto"/>
          </w:tcPr>
          <w:p w14:paraId="211B8D96" w14:textId="77777777" w:rsidR="00352A72" w:rsidRPr="00A406E5" w:rsidRDefault="00352A72" w:rsidP="00FB6756">
            <w:pPr>
              <w:spacing w:before="120" w:after="120"/>
              <w:jc w:val="both"/>
              <w:rPr>
                <w:rFonts w:ascii="Arial" w:hAnsi="Arial" w:cs="Arial"/>
                <w:b/>
              </w:rPr>
            </w:pPr>
            <w:r>
              <w:rPr>
                <w:rFonts w:ascii="Arial" w:hAnsi="Arial" w:cs="Arial"/>
                <w:b/>
              </w:rPr>
              <w:t>Word count (or equivalent):</w:t>
            </w:r>
          </w:p>
        </w:tc>
        <w:tc>
          <w:tcPr>
            <w:tcW w:w="2268" w:type="dxa"/>
          </w:tcPr>
          <w:p w14:paraId="391367DE" w14:textId="77777777" w:rsidR="00352A72" w:rsidRPr="00A406E5" w:rsidRDefault="00352A72" w:rsidP="00FB6756">
            <w:pPr>
              <w:spacing w:before="120" w:after="120"/>
              <w:jc w:val="both"/>
              <w:rPr>
                <w:rFonts w:ascii="Arial" w:hAnsi="Arial" w:cs="Arial"/>
                <w:b/>
              </w:rPr>
            </w:pPr>
            <w:r>
              <w:rPr>
                <w:rFonts w:ascii="Arial" w:hAnsi="Arial" w:cs="Arial"/>
                <w:b/>
              </w:rPr>
              <w:t>6000</w:t>
            </w:r>
          </w:p>
        </w:tc>
      </w:tr>
      <w:tr w:rsidR="00352A72" w:rsidRPr="00A406E5" w14:paraId="66329877" w14:textId="77777777" w:rsidTr="00352A72">
        <w:tc>
          <w:tcPr>
            <w:tcW w:w="2093" w:type="dxa"/>
            <w:shd w:val="clear" w:color="auto" w:fill="auto"/>
          </w:tcPr>
          <w:p w14:paraId="4F6A7448" w14:textId="77777777" w:rsidR="00352A72" w:rsidRPr="00A406E5" w:rsidRDefault="00352A72" w:rsidP="00FB675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FBC0E1" w14:textId="77777777" w:rsidR="00352A72" w:rsidRPr="00A406E5" w:rsidRDefault="00352A72" w:rsidP="00FB6756">
            <w:pPr>
              <w:spacing w:before="120" w:after="120"/>
              <w:jc w:val="both"/>
              <w:rPr>
                <w:rFonts w:ascii="Arial" w:hAnsi="Arial" w:cs="Arial"/>
                <w:b/>
                <w:bCs/>
              </w:rPr>
            </w:pPr>
            <w:r w:rsidRPr="68CE1753">
              <w:rPr>
                <w:rFonts w:ascii="Arial" w:hAnsi="Arial" w:cs="Arial"/>
                <w:b/>
                <w:bCs/>
              </w:rPr>
              <w:t>14th May</w:t>
            </w:r>
          </w:p>
        </w:tc>
        <w:tc>
          <w:tcPr>
            <w:tcW w:w="2268" w:type="dxa"/>
            <w:shd w:val="clear" w:color="auto" w:fill="auto"/>
          </w:tcPr>
          <w:p w14:paraId="72233F97" w14:textId="77777777" w:rsidR="00352A72" w:rsidRPr="00A406E5" w:rsidRDefault="00352A72" w:rsidP="00FB675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D4B8B7A" w14:textId="77777777" w:rsidR="00352A72" w:rsidRPr="00A406E5" w:rsidRDefault="00352A72" w:rsidP="00FB6756">
            <w:pPr>
              <w:spacing w:before="120" w:after="120"/>
              <w:jc w:val="both"/>
              <w:rPr>
                <w:rFonts w:ascii="Arial" w:hAnsi="Arial" w:cs="Arial"/>
                <w:b/>
              </w:rPr>
            </w:pPr>
          </w:p>
        </w:tc>
      </w:tr>
      <w:tr w:rsidR="00352A72" w:rsidRPr="00A406E5" w14:paraId="4D1CF2D0" w14:textId="77777777" w:rsidTr="00352A72">
        <w:tc>
          <w:tcPr>
            <w:tcW w:w="2093" w:type="dxa"/>
            <w:shd w:val="clear" w:color="auto" w:fill="auto"/>
          </w:tcPr>
          <w:p w14:paraId="3E100292" w14:textId="77777777" w:rsidR="00352A72" w:rsidRPr="00A406E5" w:rsidRDefault="00352A72" w:rsidP="00FB675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73F5FC1" w14:textId="77777777" w:rsidR="00352A72" w:rsidRPr="00A406E5" w:rsidRDefault="00352A72" w:rsidP="00FB675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4911E2" w14:textId="77777777" w:rsidR="00352A72" w:rsidRPr="00A406E5" w:rsidRDefault="00352A72" w:rsidP="00FB6756">
            <w:pPr>
              <w:spacing w:before="120" w:after="120"/>
              <w:jc w:val="both"/>
              <w:rPr>
                <w:rFonts w:ascii="Arial" w:hAnsi="Arial" w:cs="Arial"/>
                <w:b/>
              </w:rPr>
            </w:pPr>
            <w:r w:rsidRPr="00A406E5">
              <w:rPr>
                <w:rFonts w:ascii="Arial" w:hAnsi="Arial" w:cs="Arial"/>
                <w:b/>
              </w:rPr>
              <w:t xml:space="preserve">Alternative submission method (if applicable): </w:t>
            </w:r>
          </w:p>
          <w:p w14:paraId="7F3FC95D" w14:textId="77777777" w:rsidR="00352A72" w:rsidRPr="00A406E5" w:rsidRDefault="00352A72" w:rsidP="00FB675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52A72" w:rsidRPr="00A406E5" w14:paraId="3C926A71" w14:textId="77777777" w:rsidTr="00352A72">
        <w:tc>
          <w:tcPr>
            <w:tcW w:w="2093" w:type="dxa"/>
            <w:shd w:val="clear" w:color="auto" w:fill="auto"/>
          </w:tcPr>
          <w:p w14:paraId="6A9C037B" w14:textId="77777777" w:rsidR="00352A72" w:rsidRPr="00A406E5" w:rsidRDefault="00352A72" w:rsidP="00FB675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E3E716D" w14:textId="77777777" w:rsidR="00352A72" w:rsidRPr="00A406E5" w:rsidRDefault="00352A72" w:rsidP="00FB675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80A5707" w14:textId="77777777" w:rsidR="00352A72" w:rsidRPr="00A406E5" w:rsidRDefault="00352A72" w:rsidP="00352A72">
      <w:pPr>
        <w:rPr>
          <w:rFonts w:ascii="Arial" w:hAnsi="Arial" w:cs="Arial"/>
          <w:sz w:val="32"/>
        </w:rPr>
      </w:pPr>
    </w:p>
    <w:tbl>
      <w:tblPr>
        <w:tblW w:w="974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52A72" w:rsidRPr="00A406E5" w14:paraId="7FD0C158" w14:textId="77777777" w:rsidTr="00352A72">
        <w:tc>
          <w:tcPr>
            <w:tcW w:w="9747" w:type="dxa"/>
            <w:shd w:val="pct10" w:color="auto" w:fill="auto"/>
          </w:tcPr>
          <w:p w14:paraId="0BC1A911" w14:textId="77777777" w:rsidR="00352A72" w:rsidRPr="00A406E5" w:rsidRDefault="00352A72" w:rsidP="00FB6756">
            <w:pPr>
              <w:rPr>
                <w:rFonts w:ascii="Arial" w:hAnsi="Arial" w:cs="Arial"/>
                <w:b/>
              </w:rPr>
            </w:pPr>
            <w:r w:rsidRPr="00A406E5">
              <w:rPr>
                <w:rFonts w:ascii="Arial" w:hAnsi="Arial" w:cs="Arial"/>
                <w:b/>
              </w:rPr>
              <w:lastRenderedPageBreak/>
              <w:t xml:space="preserve">Module Learning Outcomes </w:t>
            </w:r>
          </w:p>
          <w:p w14:paraId="1F7FAB06" w14:textId="77777777" w:rsidR="00352A72" w:rsidRPr="00A406E5" w:rsidRDefault="00352A72" w:rsidP="00FB6756">
            <w:pPr>
              <w:rPr>
                <w:rFonts w:ascii="Arial" w:hAnsi="Arial" w:cs="Arial"/>
              </w:rPr>
            </w:pPr>
            <w:r w:rsidRPr="00A406E5">
              <w:rPr>
                <w:rFonts w:ascii="Arial" w:hAnsi="Arial" w:cs="Arial"/>
                <w:b/>
              </w:rPr>
              <w:t>(from module syllabus)</w:t>
            </w:r>
          </w:p>
        </w:tc>
      </w:tr>
      <w:tr w:rsidR="00352A72" w:rsidRPr="00A406E5" w14:paraId="65D8C7D0" w14:textId="77777777" w:rsidTr="00352A72">
        <w:tc>
          <w:tcPr>
            <w:tcW w:w="9747" w:type="dxa"/>
          </w:tcPr>
          <w:p w14:paraId="069647B5" w14:textId="77777777" w:rsidR="00352A72" w:rsidRPr="00A406E5" w:rsidRDefault="00352A72" w:rsidP="00FB6756">
            <w:pPr>
              <w:rPr>
                <w:rFonts w:ascii="Arial" w:hAnsi="Arial" w:cs="Arial"/>
              </w:rPr>
            </w:pPr>
          </w:p>
          <w:p w14:paraId="4E498C3F" w14:textId="77777777" w:rsidR="00352A72" w:rsidRPr="00BF46A2" w:rsidRDefault="00352A72" w:rsidP="00352A72">
            <w:pPr>
              <w:numPr>
                <w:ilvl w:val="0"/>
                <w:numId w:val="1"/>
              </w:numPr>
              <w:spacing w:after="200" w:line="276" w:lineRule="auto"/>
              <w:rPr>
                <w:rFonts w:ascii="Arial" w:hAnsi="Arial" w:cs="Arial"/>
              </w:rPr>
            </w:pPr>
            <w:r w:rsidRPr="00BF46A2">
              <w:rPr>
                <w:rFonts w:ascii="Arial" w:hAnsi="Arial" w:cs="Arial"/>
              </w:rPr>
              <w:t xml:space="preserve">Critically evaluate a range of research methodologies appropriate for active and healthy lifestyles research, paradigm alignment and identified research questions; </w:t>
            </w:r>
          </w:p>
          <w:p w14:paraId="76962E24" w14:textId="77777777" w:rsidR="00352A72" w:rsidRPr="00BF46A2" w:rsidRDefault="00352A72" w:rsidP="00352A72">
            <w:pPr>
              <w:numPr>
                <w:ilvl w:val="0"/>
                <w:numId w:val="1"/>
              </w:numPr>
              <w:spacing w:after="200" w:line="276" w:lineRule="auto"/>
              <w:rPr>
                <w:rFonts w:ascii="Arial" w:hAnsi="Arial" w:cs="Arial"/>
              </w:rPr>
            </w:pPr>
            <w:r w:rsidRPr="00BF46A2">
              <w:rPr>
                <w:rFonts w:ascii="Arial" w:hAnsi="Arial" w:cs="Arial"/>
              </w:rPr>
              <w:t xml:space="preserve">Apply robust methodological procedures to undertake a small-scale research project including analysis of data, critical reflection on findings and ethical guidelines; </w:t>
            </w:r>
          </w:p>
          <w:p w14:paraId="7A751270" w14:textId="77777777" w:rsidR="00352A72" w:rsidRPr="00BF46A2" w:rsidRDefault="00352A72" w:rsidP="00352A72">
            <w:pPr>
              <w:numPr>
                <w:ilvl w:val="0"/>
                <w:numId w:val="1"/>
              </w:numPr>
              <w:spacing w:after="200" w:line="276" w:lineRule="auto"/>
              <w:rPr>
                <w:rFonts w:ascii="Arial" w:hAnsi="Arial" w:cs="Arial"/>
              </w:rPr>
            </w:pPr>
            <w:r w:rsidRPr="00BF46A2">
              <w:rPr>
                <w:rFonts w:ascii="Arial" w:hAnsi="Arial" w:cs="Arial"/>
              </w:rPr>
              <w:t>Critically reflect on all aspects of the research process.</w:t>
            </w:r>
          </w:p>
          <w:p w14:paraId="78513A29" w14:textId="77777777" w:rsidR="00352A72" w:rsidRPr="00A406E5" w:rsidRDefault="00352A72" w:rsidP="00FB6756">
            <w:pPr>
              <w:ind w:left="360"/>
              <w:rPr>
                <w:rFonts w:ascii="Arial" w:hAnsi="Arial" w:cs="Arial"/>
              </w:rPr>
            </w:pPr>
          </w:p>
          <w:p w14:paraId="5F313140" w14:textId="77777777" w:rsidR="00352A72" w:rsidRPr="000E6739" w:rsidRDefault="00352A72" w:rsidP="00FB6756">
            <w:pPr>
              <w:rPr>
                <w:rFonts w:ascii="Arial" w:hAnsi="Arial" w:cs="Arial"/>
                <w:b/>
                <w:bCs/>
              </w:rPr>
            </w:pPr>
          </w:p>
          <w:p w14:paraId="7D3B55EA" w14:textId="77777777" w:rsidR="00352A72" w:rsidRPr="00A406E5" w:rsidRDefault="00352A72" w:rsidP="00FB6756">
            <w:pPr>
              <w:ind w:left="360"/>
              <w:rPr>
                <w:rFonts w:ascii="Arial" w:hAnsi="Arial" w:cs="Arial"/>
              </w:rPr>
            </w:pPr>
          </w:p>
          <w:p w14:paraId="685BE0E6" w14:textId="77777777" w:rsidR="00352A72" w:rsidRPr="00A406E5" w:rsidRDefault="00352A72" w:rsidP="00FB6756">
            <w:pPr>
              <w:ind w:left="360"/>
              <w:rPr>
                <w:rFonts w:ascii="Arial" w:hAnsi="Arial" w:cs="Arial"/>
              </w:rPr>
            </w:pPr>
          </w:p>
          <w:p w14:paraId="27CFD12A" w14:textId="77777777" w:rsidR="00352A72" w:rsidRPr="00A406E5" w:rsidRDefault="00352A72" w:rsidP="00FB6756">
            <w:pPr>
              <w:rPr>
                <w:rFonts w:ascii="Arial" w:hAnsi="Arial" w:cs="Arial"/>
              </w:rPr>
            </w:pPr>
          </w:p>
          <w:p w14:paraId="6A980A87" w14:textId="77777777" w:rsidR="00352A72" w:rsidRPr="00A406E5" w:rsidRDefault="00352A72" w:rsidP="00FB6756">
            <w:pPr>
              <w:rPr>
                <w:rFonts w:ascii="Arial" w:hAnsi="Arial" w:cs="Arial"/>
              </w:rPr>
            </w:pPr>
          </w:p>
        </w:tc>
      </w:tr>
    </w:tbl>
    <w:p w14:paraId="4876708C" w14:textId="77777777" w:rsidR="00352A72" w:rsidRPr="00A406E5" w:rsidRDefault="00352A72" w:rsidP="00352A72">
      <w:pPr>
        <w:rPr>
          <w:rFonts w:ascii="Arial" w:hAnsi="Arial" w:cs="Arial"/>
          <w:b/>
        </w:rPr>
      </w:pPr>
    </w:p>
    <w:p w14:paraId="02C8799D" w14:textId="1889CF4F" w:rsidR="00352A72" w:rsidRDefault="00352A72" w:rsidP="00352A72">
      <w:pPr>
        <w:rPr>
          <w:rFonts w:ascii="Arial" w:hAnsi="Arial" w:cs="Arial"/>
          <w:b/>
        </w:rPr>
      </w:pPr>
    </w:p>
    <w:p w14:paraId="79E2CF3B" w14:textId="0D34F9DB" w:rsidR="00352A72" w:rsidRDefault="00352A72" w:rsidP="00352A72">
      <w:pPr>
        <w:rPr>
          <w:rFonts w:ascii="Arial" w:hAnsi="Arial" w:cs="Arial"/>
          <w:b/>
        </w:rPr>
      </w:pPr>
    </w:p>
    <w:p w14:paraId="4461FDEE" w14:textId="7E577637" w:rsidR="00352A72" w:rsidRDefault="00352A72" w:rsidP="00352A72">
      <w:pPr>
        <w:rPr>
          <w:rFonts w:ascii="Arial" w:hAnsi="Arial" w:cs="Arial"/>
          <w:b/>
        </w:rPr>
      </w:pPr>
    </w:p>
    <w:p w14:paraId="7C5F0540" w14:textId="64597065" w:rsidR="00352A72" w:rsidRDefault="00352A72" w:rsidP="00352A72">
      <w:pPr>
        <w:rPr>
          <w:rFonts w:ascii="Arial" w:hAnsi="Arial" w:cs="Arial"/>
          <w:b/>
        </w:rPr>
      </w:pPr>
    </w:p>
    <w:p w14:paraId="5639AE2E" w14:textId="7DDBEC3B" w:rsidR="00352A72" w:rsidRDefault="00352A72" w:rsidP="00352A72">
      <w:pPr>
        <w:rPr>
          <w:rFonts w:ascii="Arial" w:hAnsi="Arial" w:cs="Arial"/>
          <w:b/>
        </w:rPr>
      </w:pPr>
    </w:p>
    <w:p w14:paraId="7902853F" w14:textId="70BEBECA" w:rsidR="00352A72" w:rsidRDefault="00352A72" w:rsidP="00352A72">
      <w:pPr>
        <w:rPr>
          <w:rFonts w:ascii="Arial" w:hAnsi="Arial" w:cs="Arial"/>
          <w:b/>
        </w:rPr>
      </w:pPr>
    </w:p>
    <w:p w14:paraId="60AA43CA" w14:textId="7EF798AF" w:rsidR="00352A72" w:rsidRDefault="00352A72" w:rsidP="00352A72">
      <w:pPr>
        <w:rPr>
          <w:rFonts w:ascii="Arial" w:hAnsi="Arial" w:cs="Arial"/>
          <w:b/>
        </w:rPr>
      </w:pPr>
    </w:p>
    <w:p w14:paraId="7BA97EE3" w14:textId="3075BA7C" w:rsidR="00352A72" w:rsidRDefault="00352A72" w:rsidP="00352A72">
      <w:pPr>
        <w:rPr>
          <w:rFonts w:ascii="Arial" w:hAnsi="Arial" w:cs="Arial"/>
          <w:b/>
        </w:rPr>
      </w:pPr>
    </w:p>
    <w:p w14:paraId="2F7FEFCE" w14:textId="5A1F739F" w:rsidR="00352A72" w:rsidRDefault="00352A72" w:rsidP="00352A72">
      <w:pPr>
        <w:rPr>
          <w:rFonts w:ascii="Arial" w:hAnsi="Arial" w:cs="Arial"/>
          <w:b/>
        </w:rPr>
      </w:pPr>
    </w:p>
    <w:p w14:paraId="03A38709" w14:textId="338029CE" w:rsidR="00352A72" w:rsidRDefault="00352A72" w:rsidP="00352A72">
      <w:pPr>
        <w:rPr>
          <w:rFonts w:ascii="Arial" w:hAnsi="Arial" w:cs="Arial"/>
          <w:b/>
        </w:rPr>
      </w:pPr>
    </w:p>
    <w:p w14:paraId="56D08CE4" w14:textId="19B9E47E" w:rsidR="00352A72" w:rsidRDefault="00352A72" w:rsidP="00352A72">
      <w:pPr>
        <w:rPr>
          <w:rFonts w:ascii="Arial" w:hAnsi="Arial" w:cs="Arial"/>
          <w:b/>
        </w:rPr>
      </w:pPr>
    </w:p>
    <w:p w14:paraId="0B7F6B33" w14:textId="32404A8F" w:rsidR="00352A72" w:rsidRDefault="00352A72" w:rsidP="00352A72">
      <w:pPr>
        <w:rPr>
          <w:rFonts w:ascii="Arial" w:hAnsi="Arial" w:cs="Arial"/>
          <w:b/>
        </w:rPr>
      </w:pPr>
    </w:p>
    <w:p w14:paraId="67793147" w14:textId="2F646F20" w:rsidR="00352A72" w:rsidRDefault="00352A72" w:rsidP="00352A72">
      <w:pPr>
        <w:rPr>
          <w:rFonts w:ascii="Arial" w:hAnsi="Arial" w:cs="Arial"/>
          <w:b/>
        </w:rPr>
      </w:pPr>
    </w:p>
    <w:p w14:paraId="3B07DB8B" w14:textId="377E30D3" w:rsidR="00352A72" w:rsidRDefault="00352A72" w:rsidP="00352A72">
      <w:pPr>
        <w:rPr>
          <w:rFonts w:ascii="Arial" w:hAnsi="Arial" w:cs="Arial"/>
          <w:b/>
        </w:rPr>
      </w:pPr>
    </w:p>
    <w:p w14:paraId="7F23D382" w14:textId="77777777" w:rsidR="00352A72" w:rsidRPr="00A406E5" w:rsidRDefault="00352A72" w:rsidP="00352A72">
      <w:pPr>
        <w:rPr>
          <w:rFonts w:ascii="Arial" w:hAnsi="Arial" w:cs="Arial"/>
          <w:b/>
        </w:rPr>
      </w:pPr>
    </w:p>
    <w:p w14:paraId="5FEE2BD6" w14:textId="77777777" w:rsidR="00352A72" w:rsidRPr="00A406E5" w:rsidRDefault="00352A72" w:rsidP="00352A7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52A72" w:rsidRPr="00A406E5" w14:paraId="672E6416" w14:textId="77777777" w:rsidTr="00FB6756">
        <w:tc>
          <w:tcPr>
            <w:tcW w:w="9781" w:type="dxa"/>
            <w:shd w:val="clear" w:color="auto" w:fill="C0C0C0"/>
          </w:tcPr>
          <w:p w14:paraId="4F14AC9A" w14:textId="77777777" w:rsidR="00352A72" w:rsidRPr="00A406E5" w:rsidRDefault="00352A72" w:rsidP="00FB6756">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9C29F84" w14:textId="77777777" w:rsidR="00352A72" w:rsidRPr="00A406E5" w:rsidRDefault="00352A72" w:rsidP="00352A72">
      <w:pPr>
        <w:jc w:val="both"/>
        <w:rPr>
          <w:rFonts w:ascii="Arial" w:hAnsi="Arial" w:cs="Arial"/>
        </w:rPr>
      </w:pPr>
    </w:p>
    <w:p w14:paraId="3A6E9100" w14:textId="77777777" w:rsidR="00352A72" w:rsidRPr="000E6739" w:rsidRDefault="00352A72" w:rsidP="00352A72">
      <w:pPr>
        <w:rPr>
          <w:rFonts w:ascii="Arial" w:hAnsi="Arial" w:cs="Arial"/>
          <w:b/>
          <w:bCs/>
        </w:rPr>
      </w:pPr>
      <w:r w:rsidRPr="003A5DCC">
        <w:rPr>
          <w:rFonts w:ascii="Arial" w:hAnsi="Arial" w:cs="Arial"/>
          <w:b/>
          <w:bCs/>
          <w:sz w:val="28"/>
        </w:rPr>
        <w:t xml:space="preserve">Electronic poster and </w:t>
      </w:r>
      <w:r>
        <w:rPr>
          <w:rFonts w:ascii="Arial" w:hAnsi="Arial" w:cs="Arial"/>
          <w:b/>
          <w:bCs/>
          <w:sz w:val="28"/>
        </w:rPr>
        <w:t>p</w:t>
      </w:r>
      <w:r w:rsidRPr="003A5DCC">
        <w:rPr>
          <w:rFonts w:ascii="Arial" w:hAnsi="Arial" w:cs="Arial"/>
          <w:b/>
          <w:bCs/>
          <w:sz w:val="28"/>
        </w:rPr>
        <w:t>roject reflections</w:t>
      </w:r>
      <w:r>
        <w:rPr>
          <w:rFonts w:ascii="Arial" w:hAnsi="Arial" w:cs="Arial"/>
          <w:b/>
          <w:bCs/>
        </w:rPr>
        <w:t>.</w:t>
      </w:r>
    </w:p>
    <w:p w14:paraId="3EBD8531" w14:textId="77777777" w:rsidR="00352A72" w:rsidRPr="000E6739" w:rsidRDefault="00352A72" w:rsidP="00352A72">
      <w:pPr>
        <w:pStyle w:val="bullet"/>
        <w:overflowPunct/>
        <w:autoSpaceDE/>
        <w:autoSpaceDN/>
        <w:adjustRightInd/>
        <w:spacing w:before="240"/>
        <w:ind w:left="0" w:firstLine="0"/>
        <w:textAlignment w:val="auto"/>
        <w:rPr>
          <w:rFonts w:ascii="Arial" w:hAnsi="Arial" w:cs="Arial"/>
          <w:b/>
          <w:bCs/>
          <w:sz w:val="22"/>
          <w:szCs w:val="22"/>
        </w:rPr>
      </w:pPr>
      <w:r>
        <w:rPr>
          <w:rFonts w:ascii="Arial" w:hAnsi="Arial" w:cs="Arial"/>
          <w:szCs w:val="24"/>
        </w:rPr>
        <w:t xml:space="preserve">You will need to have carried out your small research project, collected and analysed the data so that you can present the research project as an electronic poster and reflect on the process to complete the assessment. </w:t>
      </w:r>
    </w:p>
    <w:p w14:paraId="07AB7AA0" w14:textId="77777777" w:rsidR="00352A72" w:rsidRPr="00A406E5" w:rsidRDefault="00352A72" w:rsidP="00352A72">
      <w:pPr>
        <w:ind w:left="720"/>
        <w:rPr>
          <w:rFonts w:ascii="Arial" w:hAnsi="Arial" w:cs="Arial"/>
          <w:sz w:val="24"/>
          <w:szCs w:val="24"/>
        </w:rPr>
      </w:pPr>
    </w:p>
    <w:p w14:paraId="588C0D16" w14:textId="77777777" w:rsidR="00352A72" w:rsidRDefault="00352A72" w:rsidP="00352A72">
      <w:pPr>
        <w:ind w:left="720"/>
        <w:rPr>
          <w:rFonts w:ascii="Arial" w:eastAsiaTheme="minorEastAsia" w:hAnsi="Arial" w:cs="Arial"/>
          <w:b/>
          <w:bCs/>
        </w:rPr>
      </w:pPr>
      <w:r w:rsidRPr="68CE1753">
        <w:rPr>
          <w:rFonts w:ascii="Arial" w:eastAsiaTheme="minorEastAsia" w:hAnsi="Arial" w:cs="Arial"/>
          <w:b/>
          <w:bCs/>
        </w:rPr>
        <w:t>Part One:  Create an electronic poster to present the research project (3000 word equivalent)</w:t>
      </w:r>
    </w:p>
    <w:p w14:paraId="0FDEF157" w14:textId="77777777" w:rsidR="00352A72" w:rsidRDefault="00352A72" w:rsidP="00352A72">
      <w:pPr>
        <w:ind w:left="720"/>
        <w:rPr>
          <w:rFonts w:ascii="Arial" w:hAnsi="Arial" w:cs="Arial"/>
          <w:sz w:val="24"/>
          <w:szCs w:val="24"/>
        </w:rPr>
      </w:pPr>
      <w:r>
        <w:rPr>
          <w:rFonts w:ascii="Arial" w:hAnsi="Arial" w:cs="Arial"/>
          <w:sz w:val="24"/>
          <w:szCs w:val="24"/>
        </w:rPr>
        <w:t xml:space="preserve">The poster needs to show: </w:t>
      </w:r>
    </w:p>
    <w:p w14:paraId="76DD631B" w14:textId="77777777" w:rsidR="00352A72" w:rsidRDefault="00352A72" w:rsidP="00352A72">
      <w:pPr>
        <w:pStyle w:val="ListParagraph"/>
        <w:numPr>
          <w:ilvl w:val="0"/>
          <w:numId w:val="2"/>
        </w:numPr>
        <w:rPr>
          <w:rFonts w:ascii="Arial" w:hAnsi="Arial" w:cs="Arial"/>
          <w:sz w:val="24"/>
          <w:szCs w:val="24"/>
        </w:rPr>
      </w:pPr>
      <w:r>
        <w:rPr>
          <w:rFonts w:ascii="Arial" w:hAnsi="Arial" w:cs="Arial"/>
          <w:sz w:val="24"/>
          <w:szCs w:val="24"/>
        </w:rPr>
        <w:t xml:space="preserve">The research design </w:t>
      </w:r>
    </w:p>
    <w:p w14:paraId="262FEE1C" w14:textId="77777777" w:rsidR="00352A72" w:rsidRDefault="00352A72" w:rsidP="00352A72">
      <w:pPr>
        <w:pStyle w:val="ListParagraph"/>
        <w:numPr>
          <w:ilvl w:val="0"/>
          <w:numId w:val="2"/>
        </w:numPr>
        <w:rPr>
          <w:rFonts w:ascii="Arial" w:hAnsi="Arial" w:cs="Arial"/>
          <w:sz w:val="24"/>
          <w:szCs w:val="24"/>
        </w:rPr>
      </w:pPr>
      <w:r>
        <w:rPr>
          <w:rFonts w:ascii="Arial" w:hAnsi="Arial" w:cs="Arial"/>
          <w:sz w:val="24"/>
          <w:szCs w:val="24"/>
        </w:rPr>
        <w:t>Outline the methods</w:t>
      </w:r>
    </w:p>
    <w:p w14:paraId="17CE5FD9" w14:textId="77777777" w:rsidR="00352A72" w:rsidRDefault="00352A72" w:rsidP="00352A72">
      <w:pPr>
        <w:pStyle w:val="ListParagraph"/>
        <w:numPr>
          <w:ilvl w:val="0"/>
          <w:numId w:val="2"/>
        </w:numPr>
        <w:rPr>
          <w:rFonts w:ascii="Arial" w:hAnsi="Arial" w:cs="Arial"/>
          <w:sz w:val="24"/>
          <w:szCs w:val="24"/>
        </w:rPr>
      </w:pPr>
      <w:r>
        <w:rPr>
          <w:rFonts w:ascii="Arial" w:hAnsi="Arial" w:cs="Arial"/>
          <w:sz w:val="24"/>
          <w:szCs w:val="24"/>
        </w:rPr>
        <w:t>Outline the data analysis</w:t>
      </w:r>
    </w:p>
    <w:p w14:paraId="633FB9BC" w14:textId="77777777" w:rsidR="00352A72" w:rsidRDefault="00352A72" w:rsidP="00352A72">
      <w:pPr>
        <w:pStyle w:val="ListParagraph"/>
        <w:numPr>
          <w:ilvl w:val="0"/>
          <w:numId w:val="2"/>
        </w:numPr>
        <w:rPr>
          <w:rFonts w:ascii="Arial" w:hAnsi="Arial" w:cs="Arial"/>
          <w:sz w:val="24"/>
          <w:szCs w:val="24"/>
        </w:rPr>
      </w:pPr>
      <w:r>
        <w:rPr>
          <w:rFonts w:ascii="Arial" w:hAnsi="Arial" w:cs="Arial"/>
          <w:sz w:val="24"/>
          <w:szCs w:val="24"/>
        </w:rPr>
        <w:t xml:space="preserve">Show the results / findings </w:t>
      </w:r>
    </w:p>
    <w:p w14:paraId="1EC53A17" w14:textId="77777777" w:rsidR="00352A72" w:rsidRDefault="00352A72" w:rsidP="00352A72">
      <w:pPr>
        <w:pStyle w:val="ListParagraph"/>
        <w:numPr>
          <w:ilvl w:val="0"/>
          <w:numId w:val="2"/>
        </w:numPr>
        <w:rPr>
          <w:rFonts w:ascii="Arial" w:hAnsi="Arial" w:cs="Arial"/>
          <w:sz w:val="24"/>
          <w:szCs w:val="24"/>
        </w:rPr>
      </w:pPr>
      <w:r>
        <w:rPr>
          <w:rFonts w:ascii="Arial" w:hAnsi="Arial" w:cs="Arial"/>
          <w:sz w:val="24"/>
          <w:szCs w:val="24"/>
        </w:rPr>
        <w:t>Draw conclusions</w:t>
      </w:r>
    </w:p>
    <w:p w14:paraId="0F524133" w14:textId="77777777" w:rsidR="00352A72" w:rsidRDefault="00352A72" w:rsidP="00352A72">
      <w:pPr>
        <w:rPr>
          <w:rFonts w:ascii="Arial" w:hAnsi="Arial" w:cs="Arial"/>
          <w:sz w:val="24"/>
          <w:szCs w:val="24"/>
        </w:rPr>
      </w:pPr>
    </w:p>
    <w:p w14:paraId="619C07E2" w14:textId="77777777" w:rsidR="00352A72" w:rsidRDefault="00352A72" w:rsidP="00352A72">
      <w:pPr>
        <w:ind w:left="720"/>
        <w:rPr>
          <w:rFonts w:ascii="Arial" w:hAnsi="Arial" w:cs="Arial"/>
          <w:b/>
          <w:bCs/>
          <w:sz w:val="24"/>
          <w:szCs w:val="24"/>
        </w:rPr>
      </w:pPr>
      <w:r w:rsidRPr="68CE1753">
        <w:rPr>
          <w:rFonts w:ascii="Arial" w:hAnsi="Arial" w:cs="Arial"/>
          <w:b/>
          <w:bCs/>
          <w:sz w:val="24"/>
          <w:szCs w:val="24"/>
        </w:rPr>
        <w:t>Part Two: Reflective paper. (3000 words)</w:t>
      </w:r>
    </w:p>
    <w:p w14:paraId="39E75872" w14:textId="77777777" w:rsidR="00352A72" w:rsidRDefault="00352A72" w:rsidP="00352A72">
      <w:pPr>
        <w:ind w:left="720"/>
        <w:rPr>
          <w:rFonts w:ascii="Arial" w:hAnsi="Arial" w:cs="Arial"/>
          <w:sz w:val="24"/>
          <w:szCs w:val="24"/>
        </w:rPr>
      </w:pPr>
      <w:r>
        <w:rPr>
          <w:rFonts w:ascii="Arial" w:hAnsi="Arial" w:cs="Arial"/>
          <w:sz w:val="24"/>
          <w:szCs w:val="24"/>
        </w:rPr>
        <w:t>This paper needs to reflect on the research process that you have undertaken. You will need to consider:</w:t>
      </w:r>
    </w:p>
    <w:p w14:paraId="7B38E41A" w14:textId="77777777" w:rsidR="00352A72" w:rsidRPr="00FE72D0" w:rsidRDefault="00352A72" w:rsidP="00352A72">
      <w:pPr>
        <w:pStyle w:val="ListParagraph"/>
        <w:numPr>
          <w:ilvl w:val="0"/>
          <w:numId w:val="3"/>
        </w:numPr>
        <w:rPr>
          <w:rFonts w:ascii="Arial" w:hAnsi="Arial" w:cs="Arial"/>
          <w:b/>
          <w:sz w:val="24"/>
          <w:szCs w:val="24"/>
        </w:rPr>
      </w:pPr>
      <w:r>
        <w:rPr>
          <w:rFonts w:ascii="Arial" w:hAnsi="Arial" w:cs="Arial"/>
          <w:sz w:val="24"/>
          <w:szCs w:val="24"/>
        </w:rPr>
        <w:t>The alignment of the study- was the research design appropriate for answering the research question?</w:t>
      </w:r>
    </w:p>
    <w:p w14:paraId="5093BFB7" w14:textId="77777777" w:rsidR="00352A72" w:rsidRPr="00FE72D0" w:rsidRDefault="00352A72" w:rsidP="00352A72">
      <w:pPr>
        <w:pStyle w:val="ListParagraph"/>
        <w:numPr>
          <w:ilvl w:val="0"/>
          <w:numId w:val="3"/>
        </w:numPr>
        <w:rPr>
          <w:rFonts w:ascii="Arial" w:hAnsi="Arial" w:cs="Arial"/>
          <w:b/>
          <w:sz w:val="24"/>
          <w:szCs w:val="24"/>
        </w:rPr>
      </w:pPr>
      <w:r>
        <w:rPr>
          <w:rFonts w:ascii="Arial" w:hAnsi="Arial" w:cs="Arial"/>
          <w:sz w:val="24"/>
          <w:szCs w:val="24"/>
        </w:rPr>
        <w:t>The experience of conducting research and lessons learned including ethical issues</w:t>
      </w:r>
    </w:p>
    <w:p w14:paraId="4F2EBC80" w14:textId="77777777" w:rsidR="00352A72" w:rsidRPr="00336E39" w:rsidRDefault="00352A72" w:rsidP="00352A72">
      <w:pPr>
        <w:pStyle w:val="ListParagraph"/>
        <w:numPr>
          <w:ilvl w:val="0"/>
          <w:numId w:val="3"/>
        </w:numPr>
        <w:rPr>
          <w:rFonts w:ascii="Arial" w:hAnsi="Arial" w:cs="Arial"/>
          <w:b/>
          <w:sz w:val="24"/>
          <w:szCs w:val="24"/>
        </w:rPr>
      </w:pPr>
      <w:r>
        <w:rPr>
          <w:rFonts w:ascii="Arial" w:hAnsi="Arial" w:cs="Arial"/>
          <w:sz w:val="24"/>
          <w:szCs w:val="24"/>
        </w:rPr>
        <w:t xml:space="preserve">The implications for your future study and practice </w:t>
      </w:r>
    </w:p>
    <w:p w14:paraId="4F025F5A" w14:textId="77777777" w:rsidR="00352A72" w:rsidRPr="00A406E5" w:rsidRDefault="00352A72" w:rsidP="00352A72">
      <w:pPr>
        <w:ind w:left="720"/>
        <w:rPr>
          <w:rFonts w:ascii="Arial" w:hAnsi="Arial" w:cs="Arial"/>
          <w:sz w:val="24"/>
          <w:szCs w:val="24"/>
        </w:rPr>
      </w:pPr>
    </w:p>
    <w:p w14:paraId="2910EC45" w14:textId="77777777" w:rsidR="00352A72" w:rsidRPr="00A406E5" w:rsidRDefault="00352A72" w:rsidP="00352A72">
      <w:pPr>
        <w:ind w:left="720"/>
        <w:rPr>
          <w:rFonts w:ascii="Arial" w:hAnsi="Arial" w:cs="Arial"/>
          <w:sz w:val="24"/>
          <w:szCs w:val="24"/>
        </w:rPr>
      </w:pPr>
    </w:p>
    <w:p w14:paraId="0944CE1D" w14:textId="77777777" w:rsidR="00352A72" w:rsidRPr="00A406E5" w:rsidRDefault="00352A72" w:rsidP="00352A72">
      <w:pPr>
        <w:ind w:left="720"/>
        <w:rPr>
          <w:rFonts w:ascii="Arial" w:hAnsi="Arial" w:cs="Arial"/>
          <w:sz w:val="24"/>
          <w:szCs w:val="24"/>
        </w:rPr>
      </w:pPr>
    </w:p>
    <w:p w14:paraId="2FA3E71B" w14:textId="77777777" w:rsidR="00352A72" w:rsidRPr="00A406E5" w:rsidRDefault="00352A72" w:rsidP="00352A72">
      <w:pPr>
        <w:ind w:left="720"/>
        <w:rPr>
          <w:rFonts w:ascii="Arial" w:hAnsi="Arial" w:cs="Arial"/>
          <w:sz w:val="24"/>
          <w:szCs w:val="24"/>
        </w:rPr>
      </w:pPr>
    </w:p>
    <w:p w14:paraId="3DE5D5F8" w14:textId="77777777" w:rsidR="00352A72" w:rsidRPr="00A406E5" w:rsidRDefault="00352A72" w:rsidP="00352A72">
      <w:pPr>
        <w:ind w:left="720"/>
        <w:rPr>
          <w:rFonts w:ascii="Arial" w:hAnsi="Arial" w:cs="Arial"/>
          <w:sz w:val="24"/>
          <w:szCs w:val="24"/>
        </w:rPr>
      </w:pPr>
    </w:p>
    <w:p w14:paraId="354E58CC" w14:textId="02D2BA66" w:rsidR="00352A72" w:rsidRDefault="00352A72" w:rsidP="00352A72">
      <w:pPr>
        <w:jc w:val="both"/>
        <w:rPr>
          <w:rFonts w:ascii="Arial" w:hAnsi="Arial" w:cs="Arial"/>
        </w:rPr>
      </w:pPr>
    </w:p>
    <w:p w14:paraId="69458BAE" w14:textId="2C0C8DFF" w:rsidR="00352A72" w:rsidRDefault="00352A72" w:rsidP="00352A72">
      <w:pPr>
        <w:jc w:val="both"/>
        <w:rPr>
          <w:rFonts w:ascii="Arial" w:hAnsi="Arial" w:cs="Arial"/>
        </w:rPr>
      </w:pPr>
    </w:p>
    <w:p w14:paraId="78B03CCF" w14:textId="1C19D4DA" w:rsidR="00352A72" w:rsidRDefault="00352A72" w:rsidP="00352A72">
      <w:pPr>
        <w:jc w:val="both"/>
        <w:rPr>
          <w:rFonts w:ascii="Arial" w:hAnsi="Arial" w:cs="Arial"/>
        </w:rPr>
      </w:pPr>
    </w:p>
    <w:p w14:paraId="26076838" w14:textId="0535E897" w:rsidR="00352A72" w:rsidRDefault="00352A72" w:rsidP="00352A72">
      <w:pPr>
        <w:jc w:val="both"/>
        <w:rPr>
          <w:rFonts w:ascii="Arial" w:hAnsi="Arial" w:cs="Arial"/>
        </w:rPr>
      </w:pPr>
    </w:p>
    <w:p w14:paraId="00289DD6" w14:textId="313BB7F7" w:rsidR="00352A72" w:rsidRDefault="00352A72" w:rsidP="00352A72">
      <w:pPr>
        <w:jc w:val="both"/>
        <w:rPr>
          <w:rFonts w:ascii="Arial" w:hAnsi="Arial" w:cs="Arial"/>
        </w:rPr>
      </w:pPr>
    </w:p>
    <w:p w14:paraId="5B0D526D" w14:textId="6A2CC357" w:rsidR="00352A72" w:rsidRDefault="00352A72" w:rsidP="00352A72">
      <w:pPr>
        <w:jc w:val="both"/>
        <w:rPr>
          <w:rFonts w:ascii="Arial" w:hAnsi="Arial" w:cs="Arial"/>
        </w:rPr>
      </w:pPr>
    </w:p>
    <w:p w14:paraId="524EE1B5" w14:textId="3735B552" w:rsidR="00352A72" w:rsidRDefault="00352A72" w:rsidP="00352A72">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352A72" w:rsidRPr="00A406E5" w14:paraId="6AECD50F" w14:textId="77777777" w:rsidTr="00352A72">
        <w:trPr>
          <w:jc w:val="center"/>
        </w:trPr>
        <w:tc>
          <w:tcPr>
            <w:tcW w:w="9016" w:type="dxa"/>
            <w:shd w:val="clear" w:color="auto" w:fill="BFBFBF"/>
          </w:tcPr>
          <w:p w14:paraId="5FE83958" w14:textId="77777777" w:rsidR="00352A72" w:rsidRPr="00A406E5" w:rsidRDefault="00352A72" w:rsidP="00FB675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4A1A52C" w14:textId="03682554" w:rsidR="00352A72" w:rsidRPr="00A406E5" w:rsidRDefault="00352A72" w:rsidP="00352A72">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352A72" w:rsidRPr="00352A72" w14:paraId="2D7DB7C3" w14:textId="77777777" w:rsidTr="00FB675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84A8E0E" w14:textId="77777777" w:rsidR="00352A72" w:rsidRPr="00352A72" w:rsidRDefault="00352A72" w:rsidP="00FB6756">
            <w:pPr>
              <w:rPr>
                <w:rFonts w:ascii="Arial" w:hAnsi="Arial" w:cs="Arial"/>
                <w:b/>
                <w:sz w:val="20"/>
                <w:szCs w:val="14"/>
              </w:rPr>
            </w:pPr>
            <w:r w:rsidRPr="00352A72">
              <w:rPr>
                <w:rFonts w:ascii="Arial" w:hAnsi="Arial" w:cs="Arial"/>
                <w:b/>
                <w:sz w:val="20"/>
                <w:szCs w:val="1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F389FB4" w14:textId="77777777" w:rsidR="00352A72" w:rsidRPr="00352A72" w:rsidRDefault="00352A72" w:rsidP="00FB6756">
            <w:pPr>
              <w:ind w:left="34" w:right="113"/>
              <w:jc w:val="center"/>
              <w:rPr>
                <w:rFonts w:ascii="Arial" w:hAnsi="Arial" w:cs="Arial"/>
                <w:b/>
                <w:sz w:val="20"/>
                <w:szCs w:val="14"/>
              </w:rPr>
            </w:pPr>
            <w:r w:rsidRPr="00352A72">
              <w:rPr>
                <w:rFonts w:ascii="Arial" w:hAnsi="Arial" w:cs="Arial"/>
                <w:b/>
                <w:sz w:val="20"/>
                <w:szCs w:val="1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A539688" w14:textId="77777777" w:rsidR="00352A72" w:rsidRPr="00352A72" w:rsidRDefault="00352A72" w:rsidP="00FB6756">
            <w:pPr>
              <w:ind w:left="113" w:right="113"/>
              <w:jc w:val="center"/>
              <w:rPr>
                <w:rFonts w:ascii="Arial" w:hAnsi="Arial" w:cs="Arial"/>
                <w:b/>
                <w:sz w:val="20"/>
                <w:szCs w:val="14"/>
              </w:rPr>
            </w:pPr>
            <w:r w:rsidRPr="00352A72">
              <w:rPr>
                <w:rFonts w:ascii="Arial" w:hAnsi="Arial" w:cs="Arial"/>
                <w:b/>
                <w:sz w:val="20"/>
                <w:szCs w:val="14"/>
              </w:rPr>
              <w:t xml:space="preserve">Marks </w:t>
            </w:r>
          </w:p>
          <w:p w14:paraId="13C2A697" w14:textId="77777777" w:rsidR="00352A72" w:rsidRPr="00352A72" w:rsidRDefault="00352A72" w:rsidP="00FB6756">
            <w:pPr>
              <w:ind w:left="113" w:right="113"/>
              <w:jc w:val="center"/>
              <w:rPr>
                <w:rFonts w:ascii="Arial" w:hAnsi="Arial" w:cs="Arial"/>
                <w:b/>
                <w:sz w:val="20"/>
                <w:szCs w:val="14"/>
              </w:rPr>
            </w:pPr>
            <w:r w:rsidRPr="00352A72">
              <w:rPr>
                <w:rFonts w:ascii="Arial" w:hAnsi="Arial" w:cs="Arial"/>
                <w:b/>
                <w:sz w:val="20"/>
                <w:szCs w:val="14"/>
              </w:rPr>
              <w:t>awarded</w:t>
            </w:r>
          </w:p>
        </w:tc>
      </w:tr>
      <w:tr w:rsidR="00352A72" w:rsidRPr="00352A72" w14:paraId="0AE668F1" w14:textId="77777777" w:rsidTr="00FB67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AFF8390" w14:textId="77777777" w:rsidR="00352A72" w:rsidRPr="00352A72" w:rsidRDefault="00352A72" w:rsidP="00FB6756">
            <w:pPr>
              <w:rPr>
                <w:rFonts w:ascii="Arial" w:hAnsi="Arial" w:cs="Arial"/>
                <w:b/>
                <w:sz w:val="20"/>
                <w:szCs w:val="14"/>
              </w:rPr>
            </w:pPr>
            <w:r w:rsidRPr="00352A72">
              <w:rPr>
                <w:rFonts w:ascii="Arial" w:hAnsi="Arial" w:cs="Arial"/>
                <w:b/>
                <w:sz w:val="20"/>
                <w:szCs w:val="14"/>
              </w:rPr>
              <w:t>1. Engagement with Literature Skills</w:t>
            </w:r>
          </w:p>
          <w:p w14:paraId="47670F57" w14:textId="77777777" w:rsidR="00352A72" w:rsidRPr="00352A72" w:rsidRDefault="00352A72" w:rsidP="00FB6756">
            <w:pPr>
              <w:spacing w:after="120"/>
              <w:rPr>
                <w:rFonts w:ascii="Arial" w:hAnsi="Arial" w:cs="Arial"/>
                <w:sz w:val="20"/>
                <w:szCs w:val="14"/>
              </w:rPr>
            </w:pPr>
            <w:r w:rsidRPr="00352A72">
              <w:rPr>
                <w:rFonts w:ascii="Arial" w:hAnsi="Arial" w:cs="Arial"/>
                <w:sz w:val="20"/>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C46940" w14:textId="77777777" w:rsidR="00352A72" w:rsidRPr="00352A72" w:rsidRDefault="00352A72" w:rsidP="00FB6756">
            <w:pPr>
              <w:jc w:val="center"/>
              <w:rPr>
                <w:rFonts w:ascii="Arial" w:hAnsi="Arial" w:cs="Arial"/>
                <w:sz w:val="20"/>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06A4A1" w14:textId="77777777" w:rsidR="00352A72" w:rsidRPr="00352A72" w:rsidRDefault="00352A72" w:rsidP="00FB6756">
            <w:pPr>
              <w:jc w:val="center"/>
              <w:rPr>
                <w:rFonts w:ascii="Arial" w:hAnsi="Arial" w:cs="Arial"/>
                <w:sz w:val="20"/>
                <w:szCs w:val="14"/>
              </w:rPr>
            </w:pPr>
          </w:p>
        </w:tc>
      </w:tr>
      <w:tr w:rsidR="00352A72" w:rsidRPr="00352A72" w14:paraId="32CE8039" w14:textId="77777777" w:rsidTr="00FB6756">
        <w:trPr>
          <w:trHeight w:val="450"/>
        </w:trPr>
        <w:tc>
          <w:tcPr>
            <w:tcW w:w="4169" w:type="pct"/>
            <w:vMerge w:val="restart"/>
            <w:tcBorders>
              <w:top w:val="single" w:sz="4" w:space="0" w:color="auto"/>
              <w:left w:val="single" w:sz="4" w:space="0" w:color="auto"/>
              <w:right w:val="single" w:sz="4" w:space="0" w:color="auto"/>
            </w:tcBorders>
          </w:tcPr>
          <w:p w14:paraId="44549EB9" w14:textId="77777777" w:rsidR="00352A72" w:rsidRPr="00352A72" w:rsidRDefault="00352A72" w:rsidP="00FB6756">
            <w:pPr>
              <w:spacing w:after="120"/>
              <w:rPr>
                <w:rFonts w:ascii="Arial" w:hAnsi="Arial" w:cs="Arial"/>
                <w:sz w:val="20"/>
                <w:szCs w:val="14"/>
              </w:rPr>
            </w:pPr>
            <w:r w:rsidRPr="00352A72">
              <w:rPr>
                <w:rFonts w:ascii="Arial" w:hAnsi="Arial" w:cs="Arial"/>
                <w:sz w:val="20"/>
                <w:szCs w:val="14"/>
              </w:rPr>
              <w:t>Engagement with literature in the relevant topic of the research to be demonstrated in the rationale for the study on the poster and in the critical discussion in the reflective paper. Evidence of engagement with research methods literature in the research design on the poster and in the reflections in the written paper.</w:t>
            </w:r>
          </w:p>
        </w:tc>
        <w:tc>
          <w:tcPr>
            <w:tcW w:w="416" w:type="pct"/>
            <w:tcBorders>
              <w:top w:val="single" w:sz="4" w:space="0" w:color="auto"/>
              <w:left w:val="single" w:sz="4" w:space="0" w:color="auto"/>
              <w:right w:val="single" w:sz="4" w:space="0" w:color="auto"/>
            </w:tcBorders>
          </w:tcPr>
          <w:p w14:paraId="7D59E962" w14:textId="77777777" w:rsidR="00352A72" w:rsidRPr="00352A72" w:rsidRDefault="00352A72" w:rsidP="00FB6756">
            <w:pPr>
              <w:jc w:val="center"/>
              <w:rPr>
                <w:rFonts w:ascii="Arial" w:hAnsi="Arial" w:cs="Arial"/>
                <w:sz w:val="20"/>
                <w:szCs w:val="14"/>
              </w:rPr>
            </w:pPr>
          </w:p>
        </w:tc>
        <w:tc>
          <w:tcPr>
            <w:tcW w:w="416" w:type="pct"/>
            <w:vMerge w:val="restart"/>
            <w:tcBorders>
              <w:top w:val="single" w:sz="4" w:space="0" w:color="auto"/>
              <w:left w:val="single" w:sz="4" w:space="0" w:color="auto"/>
              <w:bottom w:val="single" w:sz="4" w:space="0" w:color="auto"/>
              <w:right w:val="single" w:sz="4" w:space="0" w:color="auto"/>
            </w:tcBorders>
          </w:tcPr>
          <w:p w14:paraId="7D5B4E0F" w14:textId="77777777" w:rsidR="00352A72" w:rsidRPr="00352A72" w:rsidRDefault="00352A72" w:rsidP="00FB6756">
            <w:pPr>
              <w:jc w:val="center"/>
              <w:rPr>
                <w:rFonts w:ascii="Arial" w:hAnsi="Arial" w:cs="Arial"/>
                <w:sz w:val="20"/>
                <w:szCs w:val="14"/>
              </w:rPr>
            </w:pPr>
          </w:p>
        </w:tc>
      </w:tr>
      <w:tr w:rsidR="00352A72" w:rsidRPr="00352A72" w14:paraId="052E61C9" w14:textId="77777777" w:rsidTr="00FB6756">
        <w:trPr>
          <w:trHeight w:val="451"/>
        </w:trPr>
        <w:tc>
          <w:tcPr>
            <w:tcW w:w="4169" w:type="pct"/>
            <w:vMerge/>
          </w:tcPr>
          <w:p w14:paraId="3719DE67" w14:textId="77777777" w:rsidR="00352A72" w:rsidRPr="00352A72" w:rsidRDefault="00352A72" w:rsidP="00FB6756">
            <w:pPr>
              <w:rPr>
                <w:rFonts w:ascii="Arial" w:hAnsi="Arial" w:cs="Arial"/>
                <w:b/>
                <w:sz w:val="20"/>
                <w:szCs w:val="14"/>
              </w:rPr>
            </w:pPr>
          </w:p>
        </w:tc>
        <w:tc>
          <w:tcPr>
            <w:tcW w:w="416" w:type="pct"/>
            <w:tcBorders>
              <w:left w:val="single" w:sz="4" w:space="0" w:color="auto"/>
              <w:bottom w:val="single" w:sz="4" w:space="0" w:color="auto"/>
              <w:right w:val="single" w:sz="4" w:space="0" w:color="auto"/>
            </w:tcBorders>
          </w:tcPr>
          <w:p w14:paraId="7675EB22" w14:textId="77777777" w:rsidR="00352A72" w:rsidRPr="00352A72" w:rsidRDefault="00352A72" w:rsidP="00FB6756">
            <w:pPr>
              <w:jc w:val="center"/>
              <w:rPr>
                <w:rFonts w:ascii="Arial" w:hAnsi="Arial" w:cs="Arial"/>
                <w:sz w:val="20"/>
                <w:szCs w:val="14"/>
              </w:rPr>
            </w:pPr>
            <w:r w:rsidRPr="00352A72">
              <w:rPr>
                <w:rFonts w:ascii="Arial" w:hAnsi="Arial" w:cs="Arial"/>
                <w:sz w:val="20"/>
                <w:szCs w:val="14"/>
              </w:rPr>
              <w:t>20</w:t>
            </w:r>
          </w:p>
        </w:tc>
        <w:tc>
          <w:tcPr>
            <w:tcW w:w="416" w:type="pct"/>
            <w:vMerge/>
          </w:tcPr>
          <w:p w14:paraId="24CA6FC3" w14:textId="77777777" w:rsidR="00352A72" w:rsidRPr="00352A72" w:rsidRDefault="00352A72" w:rsidP="00FB6756">
            <w:pPr>
              <w:jc w:val="center"/>
              <w:rPr>
                <w:rFonts w:ascii="Arial" w:hAnsi="Arial" w:cs="Arial"/>
                <w:sz w:val="20"/>
                <w:szCs w:val="14"/>
              </w:rPr>
            </w:pPr>
          </w:p>
        </w:tc>
      </w:tr>
      <w:tr w:rsidR="00352A72" w:rsidRPr="00352A72" w14:paraId="517A4808" w14:textId="77777777" w:rsidTr="00FB67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F6A1C9B" w14:textId="77777777" w:rsidR="00352A72" w:rsidRPr="00352A72" w:rsidRDefault="00352A72" w:rsidP="00FB6756">
            <w:pPr>
              <w:rPr>
                <w:rFonts w:ascii="Arial" w:hAnsi="Arial" w:cs="Arial"/>
                <w:b/>
                <w:sz w:val="20"/>
                <w:szCs w:val="14"/>
              </w:rPr>
            </w:pPr>
            <w:r w:rsidRPr="00352A72">
              <w:rPr>
                <w:rFonts w:ascii="Arial" w:hAnsi="Arial" w:cs="Arial"/>
                <w:b/>
                <w:sz w:val="20"/>
                <w:szCs w:val="14"/>
              </w:rPr>
              <w:t>2. Knowledge and Understanding Skills</w:t>
            </w:r>
          </w:p>
          <w:p w14:paraId="04D8562E" w14:textId="77777777" w:rsidR="00352A72" w:rsidRPr="00352A72" w:rsidRDefault="00352A72" w:rsidP="00FB6756">
            <w:pPr>
              <w:spacing w:after="120"/>
              <w:rPr>
                <w:rFonts w:ascii="Arial" w:hAnsi="Arial" w:cs="Arial"/>
                <w:sz w:val="20"/>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EDD74" w14:textId="77777777" w:rsidR="00352A72" w:rsidRPr="00352A72" w:rsidRDefault="00352A72" w:rsidP="00FB6756">
            <w:pPr>
              <w:jc w:val="center"/>
              <w:rPr>
                <w:rFonts w:ascii="Arial" w:hAnsi="Arial" w:cs="Arial"/>
                <w:sz w:val="20"/>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329491" w14:textId="77777777" w:rsidR="00352A72" w:rsidRPr="00352A72" w:rsidRDefault="00352A72" w:rsidP="00FB6756">
            <w:pPr>
              <w:jc w:val="center"/>
              <w:rPr>
                <w:rFonts w:ascii="Arial" w:hAnsi="Arial" w:cs="Arial"/>
                <w:sz w:val="20"/>
                <w:szCs w:val="14"/>
              </w:rPr>
            </w:pPr>
          </w:p>
        </w:tc>
      </w:tr>
      <w:tr w:rsidR="00352A72" w:rsidRPr="00352A72" w14:paraId="5F1A9948" w14:textId="77777777" w:rsidTr="00FB6756">
        <w:trPr>
          <w:trHeight w:val="450"/>
        </w:trPr>
        <w:tc>
          <w:tcPr>
            <w:tcW w:w="4169" w:type="pct"/>
            <w:vMerge w:val="restart"/>
            <w:tcBorders>
              <w:top w:val="single" w:sz="4" w:space="0" w:color="auto"/>
              <w:left w:val="single" w:sz="4" w:space="0" w:color="auto"/>
              <w:right w:val="single" w:sz="4" w:space="0" w:color="auto"/>
            </w:tcBorders>
          </w:tcPr>
          <w:p w14:paraId="5B2A2E13" w14:textId="77777777" w:rsidR="00352A72" w:rsidRPr="00352A72" w:rsidRDefault="00352A72" w:rsidP="00FB6756">
            <w:pPr>
              <w:jc w:val="both"/>
              <w:rPr>
                <w:rFonts w:ascii="Arial" w:hAnsi="Arial" w:cs="Arial"/>
                <w:sz w:val="20"/>
                <w:szCs w:val="14"/>
              </w:rPr>
            </w:pPr>
            <w:r w:rsidRPr="00352A72">
              <w:rPr>
                <w:rFonts w:ascii="Arial" w:hAnsi="Arial" w:cs="Arial"/>
                <w:sz w:val="20"/>
                <w:szCs w:val="14"/>
              </w:rPr>
              <w:t>Evidence of in-depth knowledge and understanding of existing research and gaps in your field which has led to the choice of research aims and question/s. Demonstrate that you are aware of areas of debate and how research can contribute to debate in your field.</w:t>
            </w:r>
          </w:p>
        </w:tc>
        <w:tc>
          <w:tcPr>
            <w:tcW w:w="416" w:type="pct"/>
            <w:tcBorders>
              <w:top w:val="single" w:sz="4" w:space="0" w:color="auto"/>
              <w:left w:val="single" w:sz="4" w:space="0" w:color="auto"/>
              <w:right w:val="single" w:sz="4" w:space="0" w:color="auto"/>
            </w:tcBorders>
          </w:tcPr>
          <w:p w14:paraId="7C368091" w14:textId="77777777" w:rsidR="00352A72" w:rsidRPr="00352A72" w:rsidRDefault="00352A72" w:rsidP="00FB6756">
            <w:pPr>
              <w:jc w:val="center"/>
              <w:rPr>
                <w:rFonts w:ascii="Arial" w:hAnsi="Arial" w:cs="Arial"/>
                <w:sz w:val="20"/>
                <w:szCs w:val="14"/>
              </w:rPr>
            </w:pPr>
          </w:p>
        </w:tc>
        <w:tc>
          <w:tcPr>
            <w:tcW w:w="416" w:type="pct"/>
            <w:vMerge w:val="restart"/>
            <w:tcBorders>
              <w:top w:val="single" w:sz="4" w:space="0" w:color="auto"/>
              <w:left w:val="single" w:sz="4" w:space="0" w:color="auto"/>
              <w:bottom w:val="single" w:sz="4" w:space="0" w:color="auto"/>
              <w:right w:val="single" w:sz="4" w:space="0" w:color="auto"/>
            </w:tcBorders>
          </w:tcPr>
          <w:p w14:paraId="51EF2992" w14:textId="77777777" w:rsidR="00352A72" w:rsidRPr="00352A72" w:rsidRDefault="00352A72" w:rsidP="00FB6756">
            <w:pPr>
              <w:jc w:val="center"/>
              <w:rPr>
                <w:rFonts w:ascii="Arial" w:hAnsi="Arial" w:cs="Arial"/>
                <w:sz w:val="20"/>
                <w:szCs w:val="14"/>
              </w:rPr>
            </w:pPr>
          </w:p>
        </w:tc>
      </w:tr>
      <w:tr w:rsidR="00352A72" w:rsidRPr="00352A72" w14:paraId="38BA53EB" w14:textId="77777777" w:rsidTr="00FB6756">
        <w:trPr>
          <w:trHeight w:val="451"/>
        </w:trPr>
        <w:tc>
          <w:tcPr>
            <w:tcW w:w="4169" w:type="pct"/>
            <w:vMerge/>
          </w:tcPr>
          <w:p w14:paraId="1A7757CB" w14:textId="77777777" w:rsidR="00352A72" w:rsidRPr="00352A72" w:rsidRDefault="00352A72" w:rsidP="00FB6756">
            <w:pPr>
              <w:rPr>
                <w:rFonts w:ascii="Arial" w:hAnsi="Arial" w:cs="Arial"/>
                <w:b/>
                <w:sz w:val="20"/>
                <w:szCs w:val="14"/>
              </w:rPr>
            </w:pPr>
          </w:p>
        </w:tc>
        <w:tc>
          <w:tcPr>
            <w:tcW w:w="416" w:type="pct"/>
            <w:tcBorders>
              <w:left w:val="single" w:sz="4" w:space="0" w:color="auto"/>
              <w:bottom w:val="single" w:sz="4" w:space="0" w:color="auto"/>
              <w:right w:val="single" w:sz="4" w:space="0" w:color="auto"/>
            </w:tcBorders>
          </w:tcPr>
          <w:p w14:paraId="6F6FCB27" w14:textId="77777777" w:rsidR="00352A72" w:rsidRPr="00352A72" w:rsidRDefault="00352A72" w:rsidP="00FB6756">
            <w:pPr>
              <w:jc w:val="center"/>
              <w:rPr>
                <w:rFonts w:ascii="Arial" w:hAnsi="Arial" w:cs="Arial"/>
                <w:sz w:val="20"/>
                <w:szCs w:val="14"/>
              </w:rPr>
            </w:pPr>
            <w:r w:rsidRPr="00352A72">
              <w:rPr>
                <w:rFonts w:ascii="Arial" w:hAnsi="Arial" w:cs="Arial"/>
                <w:sz w:val="20"/>
                <w:szCs w:val="14"/>
              </w:rPr>
              <w:t>20</w:t>
            </w:r>
          </w:p>
        </w:tc>
        <w:tc>
          <w:tcPr>
            <w:tcW w:w="416" w:type="pct"/>
            <w:vMerge/>
          </w:tcPr>
          <w:p w14:paraId="2ED19127" w14:textId="77777777" w:rsidR="00352A72" w:rsidRPr="00352A72" w:rsidRDefault="00352A72" w:rsidP="00FB6756">
            <w:pPr>
              <w:jc w:val="center"/>
              <w:rPr>
                <w:rFonts w:ascii="Arial" w:hAnsi="Arial" w:cs="Arial"/>
                <w:sz w:val="20"/>
                <w:szCs w:val="14"/>
              </w:rPr>
            </w:pPr>
          </w:p>
        </w:tc>
      </w:tr>
      <w:tr w:rsidR="00352A72" w:rsidRPr="00352A72" w14:paraId="79E8B3B3" w14:textId="77777777" w:rsidTr="00FB67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F323489" w14:textId="77777777" w:rsidR="00352A72" w:rsidRPr="00352A72" w:rsidRDefault="00352A72" w:rsidP="00FB6756">
            <w:pPr>
              <w:rPr>
                <w:rFonts w:ascii="Arial" w:hAnsi="Arial" w:cs="Arial"/>
                <w:b/>
                <w:sz w:val="20"/>
                <w:szCs w:val="14"/>
              </w:rPr>
            </w:pPr>
            <w:r w:rsidRPr="00352A72">
              <w:rPr>
                <w:rFonts w:ascii="Arial" w:hAnsi="Arial" w:cs="Arial"/>
                <w:b/>
                <w:sz w:val="20"/>
                <w:szCs w:val="14"/>
              </w:rPr>
              <w:t>3. Cognitive and Intellectual Skills</w:t>
            </w:r>
          </w:p>
          <w:p w14:paraId="241667A1" w14:textId="77777777" w:rsidR="00352A72" w:rsidRPr="00352A72" w:rsidRDefault="00352A72" w:rsidP="00FB6756">
            <w:pPr>
              <w:spacing w:after="120"/>
              <w:rPr>
                <w:rFonts w:ascii="Arial" w:hAnsi="Arial" w:cs="Arial"/>
                <w:sz w:val="20"/>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A9248A2" w14:textId="77777777" w:rsidR="00352A72" w:rsidRPr="00352A72" w:rsidRDefault="00352A72" w:rsidP="00FB6756">
            <w:pPr>
              <w:jc w:val="center"/>
              <w:rPr>
                <w:rFonts w:ascii="Arial" w:hAnsi="Arial" w:cs="Arial"/>
                <w:sz w:val="20"/>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F92AB9" w14:textId="77777777" w:rsidR="00352A72" w:rsidRPr="00352A72" w:rsidRDefault="00352A72" w:rsidP="00FB6756">
            <w:pPr>
              <w:jc w:val="center"/>
              <w:rPr>
                <w:rFonts w:ascii="Arial" w:hAnsi="Arial" w:cs="Arial"/>
                <w:sz w:val="20"/>
                <w:szCs w:val="14"/>
              </w:rPr>
            </w:pPr>
          </w:p>
        </w:tc>
      </w:tr>
      <w:tr w:rsidR="00352A72" w:rsidRPr="00352A72" w14:paraId="0554FC22" w14:textId="77777777" w:rsidTr="00FB6756">
        <w:trPr>
          <w:trHeight w:val="450"/>
        </w:trPr>
        <w:tc>
          <w:tcPr>
            <w:tcW w:w="4169" w:type="pct"/>
            <w:vMerge w:val="restart"/>
            <w:tcBorders>
              <w:top w:val="single" w:sz="4" w:space="0" w:color="auto"/>
              <w:left w:val="single" w:sz="4" w:space="0" w:color="auto"/>
              <w:right w:val="single" w:sz="4" w:space="0" w:color="auto"/>
            </w:tcBorders>
          </w:tcPr>
          <w:p w14:paraId="6F42D894" w14:textId="77777777" w:rsidR="00352A72" w:rsidRPr="00352A72" w:rsidRDefault="00352A72" w:rsidP="00FB6756">
            <w:pPr>
              <w:spacing w:after="120"/>
              <w:rPr>
                <w:rFonts w:ascii="Arial" w:hAnsi="Arial" w:cs="Arial"/>
                <w:sz w:val="20"/>
                <w:szCs w:val="14"/>
              </w:rPr>
            </w:pPr>
            <w:r w:rsidRPr="00352A72">
              <w:rPr>
                <w:rFonts w:ascii="Arial" w:hAnsi="Arial" w:cs="Arial"/>
                <w:sz w:val="20"/>
                <w:szCs w:val="14"/>
              </w:rPr>
              <w:t xml:space="preserve"> Evidence of in-depth critical engagement with the research process in the discussion in the reflective paper. Examination and critical reflection of decisions that were made. </w:t>
            </w:r>
          </w:p>
        </w:tc>
        <w:tc>
          <w:tcPr>
            <w:tcW w:w="416" w:type="pct"/>
            <w:tcBorders>
              <w:top w:val="single" w:sz="4" w:space="0" w:color="auto"/>
              <w:left w:val="single" w:sz="4" w:space="0" w:color="auto"/>
              <w:right w:val="single" w:sz="4" w:space="0" w:color="auto"/>
            </w:tcBorders>
          </w:tcPr>
          <w:p w14:paraId="727B9E06" w14:textId="77777777" w:rsidR="00352A72" w:rsidRPr="00352A72" w:rsidRDefault="00352A72" w:rsidP="00FB6756">
            <w:pPr>
              <w:jc w:val="center"/>
              <w:rPr>
                <w:rFonts w:ascii="Arial" w:hAnsi="Arial" w:cs="Arial"/>
                <w:sz w:val="20"/>
                <w:szCs w:val="14"/>
              </w:rPr>
            </w:pPr>
          </w:p>
        </w:tc>
        <w:tc>
          <w:tcPr>
            <w:tcW w:w="416" w:type="pct"/>
            <w:vMerge w:val="restart"/>
            <w:tcBorders>
              <w:top w:val="single" w:sz="4" w:space="0" w:color="auto"/>
              <w:left w:val="single" w:sz="4" w:space="0" w:color="auto"/>
              <w:bottom w:val="single" w:sz="4" w:space="0" w:color="auto"/>
              <w:right w:val="single" w:sz="4" w:space="0" w:color="auto"/>
            </w:tcBorders>
          </w:tcPr>
          <w:p w14:paraId="0B6A3A8D" w14:textId="77777777" w:rsidR="00352A72" w:rsidRPr="00352A72" w:rsidRDefault="00352A72" w:rsidP="00FB6756">
            <w:pPr>
              <w:jc w:val="center"/>
              <w:rPr>
                <w:rFonts w:ascii="Arial" w:hAnsi="Arial" w:cs="Arial"/>
                <w:sz w:val="20"/>
                <w:szCs w:val="14"/>
              </w:rPr>
            </w:pPr>
          </w:p>
        </w:tc>
      </w:tr>
      <w:tr w:rsidR="00352A72" w:rsidRPr="00352A72" w14:paraId="0307475F" w14:textId="77777777" w:rsidTr="00FB6756">
        <w:trPr>
          <w:trHeight w:val="451"/>
        </w:trPr>
        <w:tc>
          <w:tcPr>
            <w:tcW w:w="4169" w:type="pct"/>
            <w:vMerge/>
          </w:tcPr>
          <w:p w14:paraId="28594DB7" w14:textId="77777777" w:rsidR="00352A72" w:rsidRPr="00352A72" w:rsidRDefault="00352A72" w:rsidP="00FB6756">
            <w:pPr>
              <w:rPr>
                <w:rFonts w:ascii="Arial" w:hAnsi="Arial" w:cs="Arial"/>
                <w:b/>
                <w:sz w:val="20"/>
                <w:szCs w:val="14"/>
              </w:rPr>
            </w:pPr>
          </w:p>
        </w:tc>
        <w:tc>
          <w:tcPr>
            <w:tcW w:w="416" w:type="pct"/>
            <w:tcBorders>
              <w:left w:val="single" w:sz="4" w:space="0" w:color="auto"/>
              <w:bottom w:val="single" w:sz="4" w:space="0" w:color="auto"/>
              <w:right w:val="single" w:sz="4" w:space="0" w:color="auto"/>
            </w:tcBorders>
          </w:tcPr>
          <w:p w14:paraId="05072326" w14:textId="77777777" w:rsidR="00352A72" w:rsidRPr="00352A72" w:rsidRDefault="00352A72" w:rsidP="00FB6756">
            <w:pPr>
              <w:jc w:val="center"/>
              <w:rPr>
                <w:rFonts w:ascii="Arial" w:hAnsi="Arial" w:cs="Arial"/>
                <w:sz w:val="20"/>
                <w:szCs w:val="14"/>
              </w:rPr>
            </w:pPr>
            <w:r w:rsidRPr="00352A72">
              <w:rPr>
                <w:rFonts w:ascii="Arial" w:hAnsi="Arial" w:cs="Arial"/>
                <w:sz w:val="20"/>
                <w:szCs w:val="14"/>
              </w:rPr>
              <w:t>20</w:t>
            </w:r>
          </w:p>
        </w:tc>
        <w:tc>
          <w:tcPr>
            <w:tcW w:w="416" w:type="pct"/>
            <w:vMerge/>
          </w:tcPr>
          <w:p w14:paraId="7DDC2F15" w14:textId="77777777" w:rsidR="00352A72" w:rsidRPr="00352A72" w:rsidRDefault="00352A72" w:rsidP="00FB6756">
            <w:pPr>
              <w:jc w:val="center"/>
              <w:rPr>
                <w:rFonts w:ascii="Arial" w:hAnsi="Arial" w:cs="Arial"/>
                <w:sz w:val="20"/>
                <w:szCs w:val="14"/>
              </w:rPr>
            </w:pPr>
          </w:p>
        </w:tc>
      </w:tr>
      <w:tr w:rsidR="00352A72" w:rsidRPr="00352A72" w14:paraId="511E85D9" w14:textId="77777777" w:rsidTr="00FB67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49BC09" w14:textId="77777777" w:rsidR="00352A72" w:rsidRPr="00352A72" w:rsidRDefault="00352A72" w:rsidP="00FB6756">
            <w:pPr>
              <w:rPr>
                <w:rFonts w:ascii="Arial" w:hAnsi="Arial" w:cs="Arial"/>
                <w:b/>
                <w:sz w:val="20"/>
                <w:szCs w:val="14"/>
              </w:rPr>
            </w:pPr>
            <w:r w:rsidRPr="00352A72">
              <w:rPr>
                <w:rFonts w:ascii="Arial" w:hAnsi="Arial" w:cs="Arial"/>
                <w:b/>
                <w:sz w:val="20"/>
                <w:szCs w:val="14"/>
              </w:rPr>
              <w:t>4. Practical Application Skills</w:t>
            </w:r>
          </w:p>
          <w:p w14:paraId="2CBF8BC6" w14:textId="77777777" w:rsidR="00352A72" w:rsidRPr="00352A72" w:rsidRDefault="00352A72" w:rsidP="00FB6756">
            <w:pPr>
              <w:spacing w:after="120"/>
              <w:rPr>
                <w:rFonts w:ascii="Arial" w:hAnsi="Arial" w:cs="Arial"/>
                <w:sz w:val="20"/>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6207FE" w14:textId="77777777" w:rsidR="00352A72" w:rsidRPr="00352A72" w:rsidRDefault="00352A72" w:rsidP="00FB6756">
            <w:pPr>
              <w:jc w:val="center"/>
              <w:rPr>
                <w:rFonts w:ascii="Arial" w:hAnsi="Arial" w:cs="Arial"/>
                <w:sz w:val="20"/>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D965AE" w14:textId="77777777" w:rsidR="00352A72" w:rsidRPr="00352A72" w:rsidRDefault="00352A72" w:rsidP="00FB6756">
            <w:pPr>
              <w:jc w:val="center"/>
              <w:rPr>
                <w:rFonts w:ascii="Arial" w:hAnsi="Arial" w:cs="Arial"/>
                <w:sz w:val="20"/>
                <w:szCs w:val="14"/>
              </w:rPr>
            </w:pPr>
          </w:p>
        </w:tc>
      </w:tr>
      <w:tr w:rsidR="00352A72" w:rsidRPr="00352A72" w14:paraId="4F1AD620" w14:textId="77777777" w:rsidTr="00FB6756">
        <w:trPr>
          <w:trHeight w:val="451"/>
        </w:trPr>
        <w:tc>
          <w:tcPr>
            <w:tcW w:w="4169" w:type="pct"/>
            <w:vMerge w:val="restart"/>
            <w:tcBorders>
              <w:top w:val="single" w:sz="4" w:space="0" w:color="auto"/>
              <w:left w:val="single" w:sz="4" w:space="0" w:color="auto"/>
              <w:right w:val="single" w:sz="4" w:space="0" w:color="auto"/>
            </w:tcBorders>
          </w:tcPr>
          <w:p w14:paraId="1B01B42B" w14:textId="77777777" w:rsidR="00352A72" w:rsidRPr="00352A72" w:rsidRDefault="00352A72" w:rsidP="00FB6756">
            <w:pPr>
              <w:jc w:val="both"/>
              <w:rPr>
                <w:rFonts w:ascii="Arial" w:hAnsi="Arial" w:cs="Arial"/>
                <w:sz w:val="20"/>
                <w:szCs w:val="14"/>
              </w:rPr>
            </w:pPr>
            <w:r w:rsidRPr="00352A72">
              <w:rPr>
                <w:rFonts w:ascii="Arial" w:hAnsi="Arial" w:cs="Arial"/>
                <w:sz w:val="20"/>
                <w:szCs w:val="14"/>
              </w:rPr>
              <w:t>Creative poster illustrating an independent and methodical approach to research. Clearly demonstrating implementation of methods in practice and understanding the complexities of the context. Critical reflection on the implementation of research in practice.</w:t>
            </w:r>
          </w:p>
        </w:tc>
        <w:tc>
          <w:tcPr>
            <w:tcW w:w="416" w:type="pct"/>
            <w:tcBorders>
              <w:top w:val="single" w:sz="4" w:space="0" w:color="auto"/>
              <w:left w:val="single" w:sz="4" w:space="0" w:color="auto"/>
              <w:right w:val="single" w:sz="4" w:space="0" w:color="auto"/>
            </w:tcBorders>
          </w:tcPr>
          <w:p w14:paraId="2B69A366" w14:textId="77777777" w:rsidR="00352A72" w:rsidRPr="00352A72" w:rsidRDefault="00352A72" w:rsidP="00FB6756">
            <w:pPr>
              <w:jc w:val="center"/>
              <w:rPr>
                <w:rFonts w:ascii="Arial" w:hAnsi="Arial" w:cs="Arial"/>
                <w:sz w:val="20"/>
                <w:szCs w:val="14"/>
              </w:rPr>
            </w:pPr>
            <w:r w:rsidRPr="00352A72">
              <w:rPr>
                <w:rFonts w:ascii="Arial" w:hAnsi="Arial" w:cs="Arial"/>
                <w:sz w:val="20"/>
                <w:szCs w:val="1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EAE485D" w14:textId="77777777" w:rsidR="00352A72" w:rsidRPr="00352A72" w:rsidRDefault="00352A72" w:rsidP="00FB6756">
            <w:pPr>
              <w:jc w:val="center"/>
              <w:rPr>
                <w:rFonts w:ascii="Arial" w:hAnsi="Arial" w:cs="Arial"/>
                <w:sz w:val="20"/>
                <w:szCs w:val="14"/>
              </w:rPr>
            </w:pPr>
          </w:p>
        </w:tc>
      </w:tr>
      <w:tr w:rsidR="00352A72" w:rsidRPr="00352A72" w14:paraId="0FF631E8" w14:textId="77777777" w:rsidTr="00FB6756">
        <w:trPr>
          <w:trHeight w:val="450"/>
        </w:trPr>
        <w:tc>
          <w:tcPr>
            <w:tcW w:w="4169" w:type="pct"/>
            <w:vMerge/>
          </w:tcPr>
          <w:p w14:paraId="53956842" w14:textId="77777777" w:rsidR="00352A72" w:rsidRPr="00352A72" w:rsidRDefault="00352A72" w:rsidP="00FB6756">
            <w:pPr>
              <w:rPr>
                <w:rFonts w:ascii="Arial" w:hAnsi="Arial" w:cs="Arial"/>
                <w:b/>
                <w:sz w:val="20"/>
                <w:szCs w:val="14"/>
              </w:rPr>
            </w:pPr>
          </w:p>
        </w:tc>
        <w:tc>
          <w:tcPr>
            <w:tcW w:w="416" w:type="pct"/>
            <w:tcBorders>
              <w:left w:val="single" w:sz="4" w:space="0" w:color="auto"/>
              <w:bottom w:val="single" w:sz="4" w:space="0" w:color="auto"/>
              <w:right w:val="single" w:sz="4" w:space="0" w:color="auto"/>
            </w:tcBorders>
          </w:tcPr>
          <w:p w14:paraId="25CD95A1" w14:textId="77777777" w:rsidR="00352A72" w:rsidRPr="00352A72" w:rsidRDefault="00352A72" w:rsidP="00FB6756">
            <w:pPr>
              <w:jc w:val="center"/>
              <w:rPr>
                <w:rFonts w:ascii="Arial" w:hAnsi="Arial" w:cs="Arial"/>
                <w:sz w:val="20"/>
                <w:szCs w:val="14"/>
              </w:rPr>
            </w:pPr>
          </w:p>
        </w:tc>
        <w:tc>
          <w:tcPr>
            <w:tcW w:w="416" w:type="pct"/>
            <w:vMerge/>
          </w:tcPr>
          <w:p w14:paraId="5AF1F94F" w14:textId="77777777" w:rsidR="00352A72" w:rsidRPr="00352A72" w:rsidRDefault="00352A72" w:rsidP="00FB6756">
            <w:pPr>
              <w:jc w:val="center"/>
              <w:rPr>
                <w:rFonts w:ascii="Arial" w:hAnsi="Arial" w:cs="Arial"/>
                <w:sz w:val="20"/>
                <w:szCs w:val="14"/>
              </w:rPr>
            </w:pPr>
          </w:p>
        </w:tc>
      </w:tr>
      <w:tr w:rsidR="00352A72" w:rsidRPr="00352A72" w14:paraId="7C100141" w14:textId="77777777" w:rsidTr="00FB67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2E53B77" w14:textId="77777777" w:rsidR="00352A72" w:rsidRPr="00352A72" w:rsidRDefault="00352A72" w:rsidP="00FB6756">
            <w:pPr>
              <w:rPr>
                <w:rFonts w:ascii="Arial" w:hAnsi="Arial" w:cs="Arial"/>
                <w:b/>
                <w:sz w:val="20"/>
                <w:szCs w:val="14"/>
              </w:rPr>
            </w:pPr>
            <w:r w:rsidRPr="00352A72">
              <w:rPr>
                <w:rFonts w:ascii="Arial" w:hAnsi="Arial" w:cs="Arial"/>
                <w:b/>
                <w:sz w:val="20"/>
                <w:szCs w:val="14"/>
              </w:rPr>
              <w:t>5. Transferable Skills for Life and Professional Practice</w:t>
            </w:r>
          </w:p>
          <w:p w14:paraId="5F27282F" w14:textId="77777777" w:rsidR="00352A72" w:rsidRPr="00352A72" w:rsidRDefault="00352A72" w:rsidP="00FB6756">
            <w:pPr>
              <w:spacing w:after="120"/>
              <w:rPr>
                <w:rFonts w:ascii="Arial" w:hAnsi="Arial" w:cs="Arial"/>
                <w:sz w:val="20"/>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C3D78E6" w14:textId="77777777" w:rsidR="00352A72" w:rsidRPr="00352A72" w:rsidRDefault="00352A72" w:rsidP="00FB6756">
            <w:pPr>
              <w:jc w:val="center"/>
              <w:rPr>
                <w:rFonts w:ascii="Arial" w:hAnsi="Arial" w:cs="Arial"/>
                <w:sz w:val="20"/>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5409FC" w14:textId="77777777" w:rsidR="00352A72" w:rsidRPr="00352A72" w:rsidRDefault="00352A72" w:rsidP="00FB6756">
            <w:pPr>
              <w:jc w:val="center"/>
              <w:rPr>
                <w:rFonts w:ascii="Arial" w:hAnsi="Arial" w:cs="Arial"/>
                <w:sz w:val="20"/>
                <w:szCs w:val="14"/>
              </w:rPr>
            </w:pPr>
          </w:p>
        </w:tc>
      </w:tr>
      <w:tr w:rsidR="00352A72" w:rsidRPr="00352A72" w14:paraId="6FC78C83" w14:textId="77777777" w:rsidTr="00FB6756">
        <w:trPr>
          <w:trHeight w:val="451"/>
        </w:trPr>
        <w:tc>
          <w:tcPr>
            <w:tcW w:w="4169" w:type="pct"/>
            <w:vMerge w:val="restart"/>
            <w:tcBorders>
              <w:top w:val="single" w:sz="4" w:space="0" w:color="auto"/>
              <w:left w:val="single" w:sz="4" w:space="0" w:color="auto"/>
              <w:right w:val="single" w:sz="4" w:space="0" w:color="auto"/>
            </w:tcBorders>
          </w:tcPr>
          <w:p w14:paraId="0D0D0C5C" w14:textId="77777777" w:rsidR="00352A72" w:rsidRPr="00352A72" w:rsidRDefault="00352A72" w:rsidP="00FB6756">
            <w:pPr>
              <w:jc w:val="both"/>
              <w:rPr>
                <w:rFonts w:ascii="Arial" w:hAnsi="Arial" w:cs="Arial"/>
                <w:sz w:val="20"/>
                <w:szCs w:val="14"/>
              </w:rPr>
            </w:pPr>
            <w:r w:rsidRPr="00352A72">
              <w:rPr>
                <w:rFonts w:ascii="Arial" w:hAnsi="Arial" w:cs="Arial"/>
                <w:sz w:val="20"/>
                <w:szCs w:val="14"/>
              </w:rPr>
              <w:t xml:space="preserve">Demonstrate awareness of all ethical issues addressed in line with sound ethical principles adhering to UWTSD ethical guidelines and those of any other appropriate professional bodies in relation to your research. </w:t>
            </w:r>
          </w:p>
          <w:p w14:paraId="489FCEB5" w14:textId="77777777" w:rsidR="00352A72" w:rsidRPr="00352A72" w:rsidRDefault="00352A72" w:rsidP="00FB6756">
            <w:pPr>
              <w:jc w:val="both"/>
              <w:rPr>
                <w:rFonts w:ascii="Arial" w:hAnsi="Arial" w:cs="Arial"/>
                <w:sz w:val="20"/>
                <w:szCs w:val="14"/>
              </w:rPr>
            </w:pPr>
            <w:r w:rsidRPr="00352A72">
              <w:rPr>
                <w:rFonts w:ascii="Arial" w:hAnsi="Arial" w:cs="Arial"/>
                <w:sz w:val="20"/>
                <w:szCs w:val="14"/>
              </w:rPr>
              <w:t>Present a clear and well-structured poster that communicates the research findings.</w:t>
            </w:r>
          </w:p>
        </w:tc>
        <w:tc>
          <w:tcPr>
            <w:tcW w:w="416" w:type="pct"/>
            <w:tcBorders>
              <w:top w:val="single" w:sz="4" w:space="0" w:color="auto"/>
              <w:left w:val="single" w:sz="4" w:space="0" w:color="auto"/>
              <w:right w:val="single" w:sz="4" w:space="0" w:color="auto"/>
            </w:tcBorders>
          </w:tcPr>
          <w:p w14:paraId="35C9D2D1" w14:textId="77777777" w:rsidR="00352A72" w:rsidRPr="00352A72" w:rsidRDefault="00352A72" w:rsidP="00FB6756">
            <w:pPr>
              <w:jc w:val="center"/>
              <w:rPr>
                <w:rFonts w:ascii="Arial" w:hAnsi="Arial" w:cs="Arial"/>
                <w:sz w:val="20"/>
                <w:szCs w:val="14"/>
              </w:rPr>
            </w:pPr>
            <w:r w:rsidRPr="00352A72">
              <w:rPr>
                <w:rFonts w:ascii="Arial" w:hAnsi="Arial" w:cs="Arial"/>
                <w:sz w:val="20"/>
                <w:szCs w:val="1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A96655" w14:textId="77777777" w:rsidR="00352A72" w:rsidRPr="00352A72" w:rsidRDefault="00352A72" w:rsidP="00FB6756">
            <w:pPr>
              <w:jc w:val="center"/>
              <w:rPr>
                <w:rFonts w:ascii="Arial" w:hAnsi="Arial" w:cs="Arial"/>
                <w:sz w:val="20"/>
                <w:szCs w:val="14"/>
              </w:rPr>
            </w:pPr>
          </w:p>
        </w:tc>
      </w:tr>
      <w:tr w:rsidR="00352A72" w:rsidRPr="00352A72" w14:paraId="79EE7E9E" w14:textId="77777777" w:rsidTr="00FB6756">
        <w:trPr>
          <w:trHeight w:val="450"/>
        </w:trPr>
        <w:tc>
          <w:tcPr>
            <w:tcW w:w="4169" w:type="pct"/>
            <w:vMerge/>
          </w:tcPr>
          <w:p w14:paraId="55668249" w14:textId="77777777" w:rsidR="00352A72" w:rsidRPr="00352A72" w:rsidRDefault="00352A72" w:rsidP="00FB6756">
            <w:pPr>
              <w:rPr>
                <w:rFonts w:ascii="Arial" w:hAnsi="Arial" w:cs="Arial"/>
                <w:b/>
                <w:sz w:val="20"/>
                <w:szCs w:val="14"/>
              </w:rPr>
            </w:pPr>
          </w:p>
        </w:tc>
        <w:tc>
          <w:tcPr>
            <w:tcW w:w="416" w:type="pct"/>
            <w:tcBorders>
              <w:left w:val="single" w:sz="4" w:space="0" w:color="auto"/>
              <w:bottom w:val="single" w:sz="4" w:space="0" w:color="auto"/>
              <w:right w:val="single" w:sz="4" w:space="0" w:color="auto"/>
            </w:tcBorders>
          </w:tcPr>
          <w:p w14:paraId="58A11EBB" w14:textId="77777777" w:rsidR="00352A72" w:rsidRPr="00352A72" w:rsidRDefault="00352A72" w:rsidP="00FB6756">
            <w:pPr>
              <w:jc w:val="center"/>
              <w:rPr>
                <w:rFonts w:ascii="Arial" w:hAnsi="Arial" w:cs="Arial"/>
                <w:sz w:val="20"/>
                <w:szCs w:val="14"/>
              </w:rPr>
            </w:pPr>
          </w:p>
        </w:tc>
        <w:tc>
          <w:tcPr>
            <w:tcW w:w="416" w:type="pct"/>
            <w:vMerge/>
          </w:tcPr>
          <w:p w14:paraId="3824E192" w14:textId="77777777" w:rsidR="00352A72" w:rsidRPr="00352A72" w:rsidRDefault="00352A72" w:rsidP="00FB6756">
            <w:pPr>
              <w:jc w:val="center"/>
              <w:rPr>
                <w:rFonts w:ascii="Arial" w:hAnsi="Arial" w:cs="Arial"/>
                <w:sz w:val="20"/>
                <w:szCs w:val="14"/>
              </w:rPr>
            </w:pPr>
          </w:p>
        </w:tc>
      </w:tr>
    </w:tbl>
    <w:tbl>
      <w:tblPr>
        <w:tblpPr w:leftFromText="180" w:rightFromText="180" w:vertAnchor="text" w:horzAnchor="margin" w:tblpXSpec="center" w:tblpY="5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2A72" w:rsidRPr="00A406E5" w14:paraId="716ABA6F" w14:textId="77777777" w:rsidTr="00352A72">
        <w:trPr>
          <w:cantSplit/>
        </w:trPr>
        <w:tc>
          <w:tcPr>
            <w:tcW w:w="6062" w:type="dxa"/>
            <w:vMerge w:val="restart"/>
            <w:shd w:val="pct15" w:color="auto" w:fill="auto"/>
            <w:vAlign w:val="center"/>
          </w:tcPr>
          <w:p w14:paraId="0E1BA410" w14:textId="77777777" w:rsidR="00352A72" w:rsidRPr="00A406E5" w:rsidRDefault="00352A72" w:rsidP="00352A7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71BC0C" w14:textId="77777777" w:rsidR="00352A72" w:rsidRPr="00A406E5" w:rsidRDefault="00352A72" w:rsidP="00352A7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480815" w14:textId="77777777" w:rsidR="00352A72" w:rsidRPr="00A406E5" w:rsidRDefault="00352A72" w:rsidP="00352A72">
            <w:pPr>
              <w:jc w:val="right"/>
              <w:rPr>
                <w:rFonts w:ascii="Arial" w:hAnsi="Arial" w:cs="Arial"/>
                <w:b/>
                <w:bCs/>
              </w:rPr>
            </w:pPr>
            <w:r w:rsidRPr="00A406E5">
              <w:rPr>
                <w:rFonts w:ascii="Arial" w:hAnsi="Arial" w:cs="Arial"/>
                <w:b/>
                <w:bCs/>
              </w:rPr>
              <w:t>%</w:t>
            </w:r>
          </w:p>
        </w:tc>
      </w:tr>
      <w:tr w:rsidR="00352A72" w:rsidRPr="00A406E5" w14:paraId="36199C88" w14:textId="77777777" w:rsidTr="00352A72">
        <w:trPr>
          <w:cantSplit/>
        </w:trPr>
        <w:tc>
          <w:tcPr>
            <w:tcW w:w="6062" w:type="dxa"/>
            <w:vMerge/>
            <w:vAlign w:val="bottom"/>
          </w:tcPr>
          <w:p w14:paraId="267F25FE" w14:textId="77777777" w:rsidR="00352A72" w:rsidRPr="00A406E5" w:rsidRDefault="00352A72" w:rsidP="00352A72">
            <w:pPr>
              <w:rPr>
                <w:rFonts w:ascii="Arial" w:hAnsi="Arial" w:cs="Arial"/>
              </w:rPr>
            </w:pPr>
          </w:p>
        </w:tc>
        <w:tc>
          <w:tcPr>
            <w:tcW w:w="2903" w:type="dxa"/>
            <w:vAlign w:val="bottom"/>
          </w:tcPr>
          <w:p w14:paraId="76E149E0" w14:textId="77777777" w:rsidR="00352A72" w:rsidRPr="00A406E5" w:rsidRDefault="00352A72" w:rsidP="00352A7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BDC16F4" w14:textId="77777777" w:rsidR="00352A72" w:rsidRPr="00A406E5" w:rsidRDefault="00352A72" w:rsidP="00352A72">
            <w:pPr>
              <w:jc w:val="center"/>
              <w:rPr>
                <w:rFonts w:ascii="Arial" w:hAnsi="Arial" w:cs="Arial"/>
                <w:sz w:val="12"/>
                <w:szCs w:val="12"/>
              </w:rPr>
            </w:pPr>
          </w:p>
        </w:tc>
        <w:tc>
          <w:tcPr>
            <w:tcW w:w="1060" w:type="dxa"/>
            <w:vMerge/>
            <w:vAlign w:val="bottom"/>
          </w:tcPr>
          <w:p w14:paraId="05695CCB" w14:textId="77777777" w:rsidR="00352A72" w:rsidRPr="00A406E5" w:rsidRDefault="00352A72" w:rsidP="00352A72">
            <w:pPr>
              <w:ind w:leftChars="71" w:left="156"/>
              <w:rPr>
                <w:rFonts w:ascii="Arial" w:hAnsi="Arial" w:cs="Arial"/>
              </w:rPr>
            </w:pPr>
          </w:p>
        </w:tc>
      </w:tr>
      <w:tr w:rsidR="00352A72" w:rsidRPr="00A406E5" w14:paraId="2344142A" w14:textId="77777777" w:rsidTr="00352A72">
        <w:trPr>
          <w:cantSplit/>
        </w:trPr>
        <w:tc>
          <w:tcPr>
            <w:tcW w:w="6062" w:type="dxa"/>
            <w:vMerge/>
            <w:vAlign w:val="bottom"/>
          </w:tcPr>
          <w:p w14:paraId="0F96DD82" w14:textId="77777777" w:rsidR="00352A72" w:rsidRPr="00A406E5" w:rsidRDefault="00352A72" w:rsidP="00352A72">
            <w:pPr>
              <w:rPr>
                <w:rFonts w:ascii="Arial" w:hAnsi="Arial" w:cs="Arial"/>
              </w:rPr>
            </w:pPr>
          </w:p>
        </w:tc>
        <w:tc>
          <w:tcPr>
            <w:tcW w:w="2903" w:type="dxa"/>
            <w:vAlign w:val="bottom"/>
          </w:tcPr>
          <w:p w14:paraId="29BC7E5F" w14:textId="77777777" w:rsidR="00352A72" w:rsidRPr="00A406E5" w:rsidRDefault="00352A72" w:rsidP="00352A7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48DA8E" w14:textId="77777777" w:rsidR="00352A72" w:rsidRPr="00A406E5" w:rsidRDefault="00352A72" w:rsidP="00352A72">
            <w:pPr>
              <w:jc w:val="center"/>
              <w:rPr>
                <w:rFonts w:ascii="Arial" w:hAnsi="Arial" w:cs="Arial"/>
                <w:sz w:val="12"/>
                <w:szCs w:val="12"/>
              </w:rPr>
            </w:pPr>
          </w:p>
        </w:tc>
        <w:tc>
          <w:tcPr>
            <w:tcW w:w="1060" w:type="dxa"/>
            <w:vMerge/>
            <w:vAlign w:val="bottom"/>
          </w:tcPr>
          <w:p w14:paraId="68F53D78" w14:textId="77777777" w:rsidR="00352A72" w:rsidRPr="00A406E5" w:rsidRDefault="00352A72" w:rsidP="00352A72">
            <w:pPr>
              <w:ind w:firstLineChars="141" w:firstLine="310"/>
              <w:rPr>
                <w:rFonts w:ascii="Arial" w:hAnsi="Arial" w:cs="Arial"/>
              </w:rPr>
            </w:pPr>
          </w:p>
        </w:tc>
      </w:tr>
    </w:tbl>
    <w:p w14:paraId="744B783D" w14:textId="39BA1BBC" w:rsidR="00746977" w:rsidRDefault="00EF670C" w:rsidP="00EF670C">
      <w:pPr>
        <w:jc w:val="center"/>
        <w:rPr>
          <w:sz w:val="24"/>
          <w:szCs w:val="24"/>
          <w:u w:val="single"/>
        </w:rPr>
      </w:pPr>
      <w:r>
        <w:rPr>
          <w:sz w:val="24"/>
          <w:szCs w:val="24"/>
          <w:u w:val="single"/>
        </w:rPr>
        <w:lastRenderedPageBreak/>
        <w:t>Exploring the Aspirations of Women Working in Outdoor Education in the UK:</w:t>
      </w:r>
    </w:p>
    <w:p w14:paraId="4BC41AC7" w14:textId="157E6F9B" w:rsidR="00EF670C" w:rsidRDefault="00EF670C" w:rsidP="00EF670C">
      <w:pPr>
        <w:jc w:val="center"/>
        <w:rPr>
          <w:sz w:val="24"/>
          <w:szCs w:val="24"/>
          <w:u w:val="single"/>
        </w:rPr>
      </w:pPr>
      <w:r>
        <w:rPr>
          <w:sz w:val="24"/>
          <w:szCs w:val="24"/>
          <w:u w:val="single"/>
        </w:rPr>
        <w:t>Research Reflection</w:t>
      </w:r>
    </w:p>
    <w:p w14:paraId="2E8C5AB6" w14:textId="5980C3F2" w:rsidR="00EF670C" w:rsidRDefault="00EF670C" w:rsidP="00EF670C">
      <w:pPr>
        <w:jc w:val="center"/>
        <w:rPr>
          <w:sz w:val="24"/>
          <w:szCs w:val="24"/>
          <w:u w:val="single"/>
        </w:rPr>
      </w:pPr>
    </w:p>
    <w:p w14:paraId="13C06A39" w14:textId="57B7BDA2" w:rsidR="00AC29A1" w:rsidRDefault="004B1A0C" w:rsidP="00EF670C">
      <w:pPr>
        <w:spacing w:line="360" w:lineRule="auto"/>
        <w:rPr>
          <w:sz w:val="24"/>
          <w:szCs w:val="24"/>
        </w:rPr>
      </w:pPr>
      <w:r>
        <w:rPr>
          <w:sz w:val="24"/>
          <w:szCs w:val="24"/>
        </w:rPr>
        <w:t>I approached this assignment with a certain amount of trepidation due to the fact that I have never conducted any sort of research before. I did not complete a dissertation for my Bachelor</w:t>
      </w:r>
      <w:r w:rsidR="00E23F08">
        <w:rPr>
          <w:sz w:val="24"/>
          <w:szCs w:val="24"/>
        </w:rPr>
        <w:t>’</w:t>
      </w:r>
      <w:r>
        <w:rPr>
          <w:sz w:val="24"/>
          <w:szCs w:val="24"/>
        </w:rPr>
        <w:t xml:space="preserve">s degree, nor for my PGCE, so I </w:t>
      </w:r>
      <w:r w:rsidR="00E23F08">
        <w:rPr>
          <w:sz w:val="24"/>
          <w:szCs w:val="24"/>
        </w:rPr>
        <w:t xml:space="preserve">have </w:t>
      </w:r>
      <w:r>
        <w:rPr>
          <w:sz w:val="24"/>
          <w:szCs w:val="24"/>
        </w:rPr>
        <w:t xml:space="preserve">had no experience of carrying out a study and then presenting the results. This made me incredibly nervous, as I did not know what to expect and I had no idea of how well I would be able to do it. It was totally outside of my comfort zone. </w:t>
      </w:r>
    </w:p>
    <w:p w14:paraId="57FE18D1" w14:textId="3EF2E125" w:rsidR="00FB2ACB" w:rsidRDefault="004B1A0C" w:rsidP="00EF670C">
      <w:pPr>
        <w:spacing w:line="360" w:lineRule="auto"/>
        <w:rPr>
          <w:sz w:val="24"/>
          <w:szCs w:val="24"/>
        </w:rPr>
      </w:pPr>
      <w:r>
        <w:rPr>
          <w:sz w:val="24"/>
          <w:szCs w:val="24"/>
        </w:rPr>
        <w:t>For this reason, I decided to stick with a topic that is very relevant to me and is something I am very interested in</w:t>
      </w:r>
      <w:r w:rsidR="00475C2C">
        <w:rPr>
          <w:sz w:val="24"/>
          <w:szCs w:val="24"/>
        </w:rPr>
        <w:t xml:space="preserve"> and</w:t>
      </w:r>
      <w:r w:rsidR="00FB2ACB">
        <w:rPr>
          <w:sz w:val="24"/>
          <w:szCs w:val="24"/>
        </w:rPr>
        <w:t xml:space="preserve"> is</w:t>
      </w:r>
      <w:r w:rsidR="00475C2C">
        <w:rPr>
          <w:sz w:val="24"/>
          <w:szCs w:val="24"/>
        </w:rPr>
        <w:t xml:space="preserve"> a subject matter with which I am familiar. I have always been interested in feminist issues since I did some feminism-based modules during my first degree. It is a topic that resonates with me because of certain experiences in my life which have highlighted the unfair and, in my opinion, unfounded inequality between the genders</w:t>
      </w:r>
      <w:r w:rsidR="00F86647">
        <w:rPr>
          <w:sz w:val="24"/>
          <w:szCs w:val="24"/>
        </w:rPr>
        <w:t xml:space="preserve">, especially within the Outdoor Education industry where women are </w:t>
      </w:r>
      <w:r w:rsidR="00E23F08">
        <w:rPr>
          <w:sz w:val="24"/>
          <w:szCs w:val="24"/>
        </w:rPr>
        <w:t xml:space="preserve">still </w:t>
      </w:r>
      <w:r w:rsidR="00F86647">
        <w:rPr>
          <w:sz w:val="24"/>
          <w:szCs w:val="24"/>
        </w:rPr>
        <w:t>vastly underrepresented. Gray, Allen-Craig and Carpenter (2017) summarise that “</w:t>
      </w:r>
      <w:r w:rsidR="00F86647">
        <w:rPr>
          <w:i/>
          <w:iCs/>
          <w:sz w:val="24"/>
          <w:szCs w:val="24"/>
        </w:rPr>
        <w:t>those running outdoor courses – leaders, managers, directors of outdoor centres – are predominantly men, and they are the primary voices in outdoor leadership</w:t>
      </w:r>
      <w:r w:rsidR="00F86647">
        <w:rPr>
          <w:sz w:val="24"/>
          <w:szCs w:val="24"/>
        </w:rPr>
        <w:t>” (p. 25), and I want</w:t>
      </w:r>
      <w:r w:rsidR="00E23F08">
        <w:rPr>
          <w:sz w:val="24"/>
          <w:szCs w:val="24"/>
        </w:rPr>
        <w:t>ed</w:t>
      </w:r>
      <w:r w:rsidR="00F86647">
        <w:rPr>
          <w:sz w:val="24"/>
          <w:szCs w:val="24"/>
        </w:rPr>
        <w:t xml:space="preserve"> to find out why this is still the case. </w:t>
      </w:r>
      <w:r w:rsidR="00FB2ACB">
        <w:rPr>
          <w:sz w:val="24"/>
          <w:szCs w:val="24"/>
        </w:rPr>
        <w:t>A study conducted 30 years ago found that both men and women perceived male outdoor leaders to be more competent and that participants in Outdoor Education preferred male leaders (Jordan, 1990</w:t>
      </w:r>
      <w:r w:rsidR="00A56A2D">
        <w:rPr>
          <w:sz w:val="24"/>
          <w:szCs w:val="24"/>
        </w:rPr>
        <w:t>, cited in Breslin &amp; Palmer, 2016</w:t>
      </w:r>
      <w:r w:rsidR="00FB2ACB">
        <w:rPr>
          <w:sz w:val="24"/>
          <w:szCs w:val="24"/>
        </w:rPr>
        <w:t xml:space="preserve">), and </w:t>
      </w:r>
      <w:r w:rsidR="00522558">
        <w:rPr>
          <w:sz w:val="24"/>
          <w:szCs w:val="24"/>
        </w:rPr>
        <w:t xml:space="preserve">in my experience, </w:t>
      </w:r>
      <w:r w:rsidR="00FB2ACB">
        <w:rPr>
          <w:sz w:val="24"/>
          <w:szCs w:val="24"/>
        </w:rPr>
        <w:t>it seems that not much has changed in the intervening decades.</w:t>
      </w:r>
    </w:p>
    <w:p w14:paraId="06B4147F" w14:textId="77777777" w:rsidR="00AC29A1" w:rsidRDefault="00AC29A1" w:rsidP="00EF670C">
      <w:pPr>
        <w:spacing w:line="360" w:lineRule="auto"/>
        <w:rPr>
          <w:sz w:val="24"/>
          <w:szCs w:val="24"/>
        </w:rPr>
      </w:pPr>
    </w:p>
    <w:p w14:paraId="195C4905" w14:textId="69A53AFF" w:rsidR="0010006B" w:rsidRDefault="00982072" w:rsidP="00EF670C">
      <w:pPr>
        <w:spacing w:line="360" w:lineRule="auto"/>
        <w:rPr>
          <w:sz w:val="24"/>
          <w:szCs w:val="24"/>
        </w:rPr>
      </w:pPr>
      <w:r>
        <w:rPr>
          <w:sz w:val="24"/>
          <w:szCs w:val="24"/>
        </w:rPr>
        <w:t>So, for</w:t>
      </w:r>
      <w:r w:rsidR="00E408B6">
        <w:rPr>
          <w:sz w:val="24"/>
          <w:szCs w:val="24"/>
        </w:rPr>
        <w:t xml:space="preserve"> the purpose of this assignment, I decided to focus on why more women do not reach senior leadership positions within the Outdoor Education industry nor achieve the higher-level outdoor leadership </w:t>
      </w:r>
      <w:r w:rsidR="00E23F08">
        <w:rPr>
          <w:sz w:val="24"/>
          <w:szCs w:val="24"/>
        </w:rPr>
        <w:t xml:space="preserve">National Governing Body </w:t>
      </w:r>
      <w:r w:rsidR="00E408B6">
        <w:rPr>
          <w:sz w:val="24"/>
          <w:szCs w:val="24"/>
        </w:rPr>
        <w:t xml:space="preserve">qualifications. </w:t>
      </w:r>
      <w:r w:rsidR="00A825A7">
        <w:rPr>
          <w:sz w:val="24"/>
          <w:szCs w:val="24"/>
        </w:rPr>
        <w:t>It took a long time to narrow down the topic that I wanted to study, as it is such a complex topic and there are so many tangents to it, but I eventually settled on the research title of “</w:t>
      </w:r>
      <w:r w:rsidR="00A825A7" w:rsidRPr="00A825A7">
        <w:rPr>
          <w:i/>
          <w:iCs/>
          <w:sz w:val="24"/>
          <w:szCs w:val="24"/>
        </w:rPr>
        <w:t>Exploring the aspirations of women working in Outdoor Education in the UK</w:t>
      </w:r>
      <w:r w:rsidR="00A825A7">
        <w:rPr>
          <w:sz w:val="24"/>
          <w:szCs w:val="24"/>
        </w:rPr>
        <w:t xml:space="preserve">”. </w:t>
      </w:r>
      <w:r w:rsidR="00B1759B">
        <w:rPr>
          <w:sz w:val="24"/>
          <w:szCs w:val="24"/>
        </w:rPr>
        <w:t xml:space="preserve">I knew that this was not a research question as such, but I was hoping that an exploration of the theme would raise </w:t>
      </w:r>
      <w:r w:rsidR="00B1759B">
        <w:rPr>
          <w:sz w:val="24"/>
          <w:szCs w:val="24"/>
        </w:rPr>
        <w:lastRenderedPageBreak/>
        <w:t xml:space="preserve">related topics as qualitative studies can tend to generate theories (Braun &amp; Clarke, 2013), so I thought it would be an interesting exercise that could lead on to further areas of study later </w:t>
      </w:r>
      <w:r w:rsidR="000D0A68">
        <w:rPr>
          <w:sz w:val="24"/>
          <w:szCs w:val="24"/>
        </w:rPr>
        <w:t>in my degree</w:t>
      </w:r>
      <w:r w:rsidR="00B1759B">
        <w:rPr>
          <w:sz w:val="24"/>
          <w:szCs w:val="24"/>
        </w:rPr>
        <w:t>.</w:t>
      </w:r>
    </w:p>
    <w:p w14:paraId="31FD6EBB" w14:textId="69259CE8" w:rsidR="00B1759B" w:rsidRDefault="00B1759B" w:rsidP="00EF670C">
      <w:pPr>
        <w:spacing w:line="360" w:lineRule="auto"/>
        <w:rPr>
          <w:sz w:val="24"/>
          <w:szCs w:val="24"/>
        </w:rPr>
      </w:pPr>
      <w:r>
        <w:rPr>
          <w:sz w:val="24"/>
          <w:szCs w:val="24"/>
        </w:rPr>
        <w:t>I then chose to conduct this as a qualitative, ontological study through semi-structured interviews</w:t>
      </w:r>
      <w:r w:rsidR="00E23F08">
        <w:rPr>
          <w:sz w:val="24"/>
          <w:szCs w:val="24"/>
        </w:rPr>
        <w:t>,</w:t>
      </w:r>
      <w:r>
        <w:rPr>
          <w:sz w:val="24"/>
          <w:szCs w:val="24"/>
        </w:rPr>
        <w:t xml:space="preserve"> as I thought that would be an easier option given the restricted timeframe of the assignment. I thought it would be too difficult to get enough questionnaire responses to make any proveable connections of common themes and to be able to draw supported conclusions</w:t>
      </w:r>
      <w:r w:rsidR="00B94911">
        <w:rPr>
          <w:sz w:val="24"/>
          <w:szCs w:val="24"/>
        </w:rPr>
        <w:t xml:space="preserve">, and I </w:t>
      </w:r>
      <w:r w:rsidR="00B94911" w:rsidRPr="00B94911">
        <w:rPr>
          <w:sz w:val="24"/>
          <w:szCs w:val="24"/>
        </w:rPr>
        <w:t xml:space="preserve">felt that </w:t>
      </w:r>
      <w:r w:rsidR="00B94911">
        <w:rPr>
          <w:sz w:val="24"/>
          <w:szCs w:val="24"/>
        </w:rPr>
        <w:t>semi-structured interviews would allow me</w:t>
      </w:r>
      <w:r w:rsidR="00B94911" w:rsidRPr="00B94911">
        <w:rPr>
          <w:sz w:val="24"/>
          <w:szCs w:val="24"/>
        </w:rPr>
        <w:t xml:space="preserve"> </w:t>
      </w:r>
      <w:r w:rsidR="00B94911">
        <w:rPr>
          <w:sz w:val="24"/>
          <w:szCs w:val="24"/>
        </w:rPr>
        <w:t>“</w:t>
      </w:r>
      <w:r w:rsidR="00B94911" w:rsidRPr="00B94911">
        <w:rPr>
          <w:i/>
          <w:iCs/>
          <w:sz w:val="24"/>
          <w:szCs w:val="24"/>
        </w:rPr>
        <w:t>to uncover details of the interviewee’s experience that would be undisclosed in, say, a questionnaire</w:t>
      </w:r>
      <w:r w:rsidR="00B94911">
        <w:rPr>
          <w:sz w:val="24"/>
          <w:szCs w:val="24"/>
        </w:rPr>
        <w:t>” (Allmark et al., 2009, p.48)</w:t>
      </w:r>
      <w:r w:rsidR="00B94911">
        <w:t xml:space="preserve">. </w:t>
      </w:r>
      <w:r>
        <w:rPr>
          <w:sz w:val="24"/>
          <w:szCs w:val="24"/>
        </w:rPr>
        <w:t>I also chose to interview only women, and women that I already know, as my initial instinct was that women’s perspectives would be the most relevant and</w:t>
      </w:r>
      <w:r w:rsidR="00E23F08">
        <w:rPr>
          <w:sz w:val="24"/>
          <w:szCs w:val="24"/>
        </w:rPr>
        <w:t xml:space="preserve"> that</w:t>
      </w:r>
      <w:r>
        <w:rPr>
          <w:sz w:val="24"/>
          <w:szCs w:val="24"/>
        </w:rPr>
        <w:t xml:space="preserve"> interviewing women </w:t>
      </w:r>
      <w:r w:rsidR="00B36441">
        <w:rPr>
          <w:sz w:val="24"/>
          <w:szCs w:val="24"/>
        </w:rPr>
        <w:t xml:space="preserve">that </w:t>
      </w:r>
      <w:r>
        <w:rPr>
          <w:sz w:val="24"/>
          <w:szCs w:val="24"/>
        </w:rPr>
        <w:t xml:space="preserve">I knew would eliminate the need to find willing participants. </w:t>
      </w:r>
    </w:p>
    <w:p w14:paraId="4A23EB0E" w14:textId="45830DA0" w:rsidR="00923707" w:rsidRDefault="00A825A7" w:rsidP="00EF670C">
      <w:pPr>
        <w:spacing w:line="360" w:lineRule="auto"/>
        <w:rPr>
          <w:sz w:val="24"/>
          <w:szCs w:val="24"/>
        </w:rPr>
      </w:pPr>
      <w:r>
        <w:rPr>
          <w:sz w:val="24"/>
          <w:szCs w:val="24"/>
        </w:rPr>
        <w:t xml:space="preserve">Looking back </w:t>
      </w:r>
      <w:r w:rsidR="0010006B">
        <w:rPr>
          <w:sz w:val="24"/>
          <w:szCs w:val="24"/>
        </w:rPr>
        <w:t xml:space="preserve">on these initial decisions </w:t>
      </w:r>
      <w:r>
        <w:rPr>
          <w:sz w:val="24"/>
          <w:szCs w:val="24"/>
        </w:rPr>
        <w:t>now, I feel this title is far too vague and does not necessarily demonstrate what I actually wanted to study, and I think that this reflects my naivety and inexperience in conducting research. When I carry out research studies in the future, I will spend a lot more time evaluating exactly what it is that I want to study and com</w:t>
      </w:r>
      <w:r w:rsidR="000227FE">
        <w:rPr>
          <w:sz w:val="24"/>
          <w:szCs w:val="24"/>
        </w:rPr>
        <w:t>e</w:t>
      </w:r>
      <w:r>
        <w:rPr>
          <w:sz w:val="24"/>
          <w:szCs w:val="24"/>
        </w:rPr>
        <w:t xml:space="preserve"> up with a</w:t>
      </w:r>
      <w:r w:rsidR="00F86647">
        <w:rPr>
          <w:sz w:val="24"/>
          <w:szCs w:val="24"/>
        </w:rPr>
        <w:t xml:space="preserve"> more</w:t>
      </w:r>
      <w:r>
        <w:rPr>
          <w:sz w:val="24"/>
          <w:szCs w:val="24"/>
        </w:rPr>
        <w:t xml:space="preserve"> relevant,</w:t>
      </w:r>
      <w:r w:rsidR="00F86647">
        <w:rPr>
          <w:sz w:val="24"/>
          <w:szCs w:val="24"/>
        </w:rPr>
        <w:t xml:space="preserve"> focused and</w:t>
      </w:r>
      <w:r>
        <w:rPr>
          <w:sz w:val="24"/>
          <w:szCs w:val="24"/>
        </w:rPr>
        <w:t xml:space="preserve"> precise title.</w:t>
      </w:r>
      <w:r w:rsidR="000E4BB4">
        <w:rPr>
          <w:sz w:val="24"/>
          <w:szCs w:val="24"/>
        </w:rPr>
        <w:t xml:space="preserve"> Again, I was then na</w:t>
      </w:r>
      <w:r w:rsidR="000E4BB4">
        <w:rPr>
          <w:rFonts w:cstheme="minorHAnsi"/>
          <w:sz w:val="24"/>
          <w:szCs w:val="24"/>
        </w:rPr>
        <w:t>ï</w:t>
      </w:r>
      <w:r w:rsidR="000E4BB4">
        <w:rPr>
          <w:sz w:val="24"/>
          <w:szCs w:val="24"/>
        </w:rPr>
        <w:t>ve in thinking that semi-structured interviews would provide easier-to-collect data, and I now know that “</w:t>
      </w:r>
      <w:r w:rsidR="000E4BB4">
        <w:rPr>
          <w:i/>
          <w:iCs/>
          <w:sz w:val="24"/>
          <w:szCs w:val="24"/>
        </w:rPr>
        <w:t>the process of preparing for the interviews, setting up the interviews, conducting the interviews, and analysing the interviews is not nearly as quick and easy as you might think</w:t>
      </w:r>
      <w:r w:rsidR="000E4BB4">
        <w:rPr>
          <w:sz w:val="24"/>
          <w:szCs w:val="24"/>
        </w:rPr>
        <w:t>” (Adams, 2015, p.493).</w:t>
      </w:r>
      <w:r w:rsidR="00026B4E">
        <w:rPr>
          <w:sz w:val="24"/>
          <w:szCs w:val="24"/>
        </w:rPr>
        <w:t xml:space="preserve"> I do believe that </w:t>
      </w:r>
      <w:r w:rsidR="00E23F08">
        <w:rPr>
          <w:sz w:val="24"/>
          <w:szCs w:val="24"/>
        </w:rPr>
        <w:t xml:space="preserve">the </w:t>
      </w:r>
      <w:r w:rsidR="00026B4E">
        <w:rPr>
          <w:sz w:val="24"/>
          <w:szCs w:val="24"/>
        </w:rPr>
        <w:t>semi-structured interviews were the best way to collect rich data relating to the research title, but it was certainly not a quick or easy option</w:t>
      </w:r>
      <w:r w:rsidR="00E23F08">
        <w:rPr>
          <w:sz w:val="24"/>
          <w:szCs w:val="24"/>
        </w:rPr>
        <w:t>,</w:t>
      </w:r>
      <w:r w:rsidR="000D0A68">
        <w:rPr>
          <w:sz w:val="24"/>
          <w:szCs w:val="24"/>
        </w:rPr>
        <w:t xml:space="preserve"> and</w:t>
      </w:r>
      <w:r w:rsidR="000D0A68" w:rsidRPr="000D0A68">
        <w:rPr>
          <w:sz w:val="24"/>
          <w:szCs w:val="24"/>
        </w:rPr>
        <w:t xml:space="preserve"> </w:t>
      </w:r>
      <w:r w:rsidR="000D0A68">
        <w:rPr>
          <w:sz w:val="24"/>
          <w:szCs w:val="24"/>
        </w:rPr>
        <w:t xml:space="preserve">I think that a quantitative study would have been a better choice for me for this particular assignment as I now believe that </w:t>
      </w:r>
      <w:r w:rsidR="00E23F08">
        <w:rPr>
          <w:sz w:val="24"/>
          <w:szCs w:val="24"/>
        </w:rPr>
        <w:t>quantitative</w:t>
      </w:r>
      <w:r w:rsidR="000D0A68">
        <w:rPr>
          <w:sz w:val="24"/>
          <w:szCs w:val="24"/>
        </w:rPr>
        <w:t xml:space="preserve"> data collected may have been easier to analyse and present on an academic poster.</w:t>
      </w:r>
    </w:p>
    <w:p w14:paraId="4F47EE17" w14:textId="150D5062" w:rsidR="00923707" w:rsidRDefault="00AE53BD" w:rsidP="00A26252">
      <w:pPr>
        <w:spacing w:line="360" w:lineRule="auto"/>
        <w:rPr>
          <w:sz w:val="24"/>
          <w:szCs w:val="24"/>
        </w:rPr>
      </w:pPr>
      <w:r>
        <w:rPr>
          <w:sz w:val="24"/>
          <w:szCs w:val="24"/>
        </w:rPr>
        <w:t>One section of my planning that I do feel I did well was the ethical considerations of the semi-structured interviews. I took a lot of care in writing Consent Forms that I sent out to all of my participants before the interview</w:t>
      </w:r>
      <w:r w:rsidR="00A26252">
        <w:rPr>
          <w:sz w:val="24"/>
          <w:szCs w:val="24"/>
        </w:rPr>
        <w:t xml:space="preserve"> and received signed copies in return</w:t>
      </w:r>
      <w:r>
        <w:rPr>
          <w:sz w:val="24"/>
          <w:szCs w:val="24"/>
        </w:rPr>
        <w:t>, in which I detailed the aims and objectives of the research and their rights with regards to the interviews and transcripts.</w:t>
      </w:r>
      <w:r w:rsidR="00A26252">
        <w:rPr>
          <w:sz w:val="24"/>
          <w:szCs w:val="24"/>
        </w:rPr>
        <w:t xml:space="preserve"> This is usually seen as good practice in qualitative research, as many studies </w:t>
      </w:r>
      <w:r w:rsidR="00A26252" w:rsidRPr="00A26252">
        <w:rPr>
          <w:sz w:val="24"/>
          <w:szCs w:val="24"/>
        </w:rPr>
        <w:t>recommend providing detailed information to participants about</w:t>
      </w:r>
      <w:r w:rsidR="00A26252">
        <w:rPr>
          <w:sz w:val="24"/>
          <w:szCs w:val="24"/>
        </w:rPr>
        <w:t xml:space="preserve"> </w:t>
      </w:r>
      <w:r w:rsidR="00A26252" w:rsidRPr="00A26252">
        <w:rPr>
          <w:sz w:val="24"/>
          <w:szCs w:val="24"/>
        </w:rPr>
        <w:t xml:space="preserve">the nature of </w:t>
      </w:r>
      <w:r w:rsidR="00A26252" w:rsidRPr="00A26252">
        <w:rPr>
          <w:sz w:val="24"/>
          <w:szCs w:val="24"/>
        </w:rPr>
        <w:lastRenderedPageBreak/>
        <w:t>the research and gain</w:t>
      </w:r>
      <w:r w:rsidR="00A26252">
        <w:rPr>
          <w:sz w:val="24"/>
          <w:szCs w:val="24"/>
        </w:rPr>
        <w:t>ing</w:t>
      </w:r>
      <w:r w:rsidR="00A26252" w:rsidRPr="00A26252">
        <w:rPr>
          <w:sz w:val="24"/>
          <w:szCs w:val="24"/>
        </w:rPr>
        <w:t xml:space="preserve"> written consent</w:t>
      </w:r>
      <w:r w:rsidR="00A26252">
        <w:rPr>
          <w:sz w:val="24"/>
          <w:szCs w:val="24"/>
        </w:rPr>
        <w:t xml:space="preserve"> (Allmark et al., 2009).</w:t>
      </w:r>
      <w:r>
        <w:rPr>
          <w:sz w:val="24"/>
          <w:szCs w:val="24"/>
        </w:rPr>
        <w:t xml:space="preserve"> I was</w:t>
      </w:r>
      <w:r w:rsidR="00A26252">
        <w:rPr>
          <w:sz w:val="24"/>
          <w:szCs w:val="24"/>
        </w:rPr>
        <w:t xml:space="preserve"> particularly</w:t>
      </w:r>
      <w:r>
        <w:rPr>
          <w:sz w:val="24"/>
          <w:szCs w:val="24"/>
        </w:rPr>
        <w:t xml:space="preserve"> concerned that the deeply personal nature of some of the potential discussion topics could be triggering for participants if it caught them unaware, so I wanted full transparency from the outset that the interviews would touch </w:t>
      </w:r>
      <w:r w:rsidR="00E23F08">
        <w:rPr>
          <w:sz w:val="24"/>
          <w:szCs w:val="24"/>
        </w:rPr>
        <w:t>up</w:t>
      </w:r>
      <w:r>
        <w:rPr>
          <w:sz w:val="24"/>
          <w:szCs w:val="24"/>
        </w:rPr>
        <w:t xml:space="preserve">on potentially upsetting themes such as discrimination, sexual harassment and pregnancy and </w:t>
      </w:r>
      <w:r w:rsidR="0071443B">
        <w:rPr>
          <w:sz w:val="24"/>
          <w:szCs w:val="24"/>
        </w:rPr>
        <w:t>childbearing</w:t>
      </w:r>
      <w:r>
        <w:rPr>
          <w:sz w:val="24"/>
          <w:szCs w:val="24"/>
        </w:rPr>
        <w:t>. All of the participants were explicitly told about their right to withdraw from the research study at any time, whether before, during or after the interview</w:t>
      </w:r>
      <w:r w:rsidR="00923707">
        <w:rPr>
          <w:sz w:val="24"/>
          <w:szCs w:val="24"/>
        </w:rPr>
        <w:t>, and that their responses would be anonymous</w:t>
      </w:r>
      <w:r>
        <w:rPr>
          <w:sz w:val="24"/>
          <w:szCs w:val="24"/>
        </w:rPr>
        <w:t xml:space="preserve">. </w:t>
      </w:r>
      <w:r w:rsidR="00923707">
        <w:rPr>
          <w:sz w:val="24"/>
          <w:szCs w:val="24"/>
        </w:rPr>
        <w:t xml:space="preserve">I think this was especially important to do, as conducting in-depth interviews where the participants are known to the researcher can cause issues for confidentiality (Allmark et al., 2009), </w:t>
      </w:r>
      <w:r w:rsidR="00B2578D">
        <w:rPr>
          <w:sz w:val="24"/>
          <w:szCs w:val="24"/>
        </w:rPr>
        <w:t xml:space="preserve">and </w:t>
      </w:r>
      <w:r w:rsidR="00923707">
        <w:rPr>
          <w:sz w:val="24"/>
          <w:szCs w:val="24"/>
        </w:rPr>
        <w:t xml:space="preserve">so by sending written details and requesting written consent, I believe </w:t>
      </w:r>
      <w:r w:rsidR="00B2578D">
        <w:rPr>
          <w:sz w:val="24"/>
          <w:szCs w:val="24"/>
        </w:rPr>
        <w:t>those issues were avoided by setting clearly defined boundaries (Ensign, 2003, cited in Allmark et al., 2009).</w:t>
      </w:r>
      <w:r w:rsidR="00923707">
        <w:rPr>
          <w:sz w:val="24"/>
          <w:szCs w:val="24"/>
        </w:rPr>
        <w:t xml:space="preserve"> </w:t>
      </w:r>
      <w:r>
        <w:rPr>
          <w:sz w:val="24"/>
          <w:szCs w:val="24"/>
        </w:rPr>
        <w:t xml:space="preserve">I also sent each participant the full transcript of our interview and the first draft of my academic poster, so that they could see how I had used their words in my study and so that they could have full autonomy of their interviews and how they were used. I explained to the participants that if they felt I had misinterpreted or misrepresented any of their answers or experiences, then </w:t>
      </w:r>
      <w:r w:rsidR="00E23F08">
        <w:rPr>
          <w:sz w:val="24"/>
          <w:szCs w:val="24"/>
        </w:rPr>
        <w:t xml:space="preserve">they were to let me know so </w:t>
      </w:r>
      <w:r>
        <w:rPr>
          <w:sz w:val="24"/>
          <w:szCs w:val="24"/>
        </w:rPr>
        <w:t xml:space="preserve">I </w:t>
      </w:r>
      <w:r w:rsidR="00E23F08">
        <w:rPr>
          <w:sz w:val="24"/>
          <w:szCs w:val="24"/>
        </w:rPr>
        <w:t>c</w:t>
      </w:r>
      <w:r>
        <w:rPr>
          <w:sz w:val="24"/>
          <w:szCs w:val="24"/>
        </w:rPr>
        <w:t>ould change it immediately</w:t>
      </w:r>
      <w:r w:rsidR="000843AA">
        <w:rPr>
          <w:sz w:val="24"/>
          <w:szCs w:val="24"/>
        </w:rPr>
        <w:t>, in order to avoid the situation where “</w:t>
      </w:r>
      <w:r w:rsidR="000843AA" w:rsidRPr="000843AA">
        <w:rPr>
          <w:i/>
          <w:iCs/>
          <w:sz w:val="24"/>
          <w:szCs w:val="24"/>
        </w:rPr>
        <w:t>the interviewer generally upholds a monopoly of interpretation over the interviewee’s statement</w:t>
      </w:r>
      <w:r w:rsidR="000843AA" w:rsidRPr="000843AA">
        <w:rPr>
          <w:i/>
          <w:iCs/>
          <w:sz w:val="24"/>
          <w:szCs w:val="24"/>
        </w:rPr>
        <w:t>s</w:t>
      </w:r>
      <w:r w:rsidR="000843AA">
        <w:rPr>
          <w:sz w:val="24"/>
          <w:szCs w:val="24"/>
        </w:rPr>
        <w:t>” (Brinkmann &amp; Kvale, 2005)</w:t>
      </w:r>
      <w:r>
        <w:rPr>
          <w:sz w:val="24"/>
          <w:szCs w:val="24"/>
        </w:rPr>
        <w:t xml:space="preserve">. Thankfully, none of the participants </w:t>
      </w:r>
      <w:r w:rsidR="001C1EE8">
        <w:rPr>
          <w:sz w:val="24"/>
          <w:szCs w:val="24"/>
        </w:rPr>
        <w:t xml:space="preserve">told me that </w:t>
      </w:r>
      <w:r w:rsidR="00E23F08">
        <w:rPr>
          <w:sz w:val="24"/>
          <w:szCs w:val="24"/>
        </w:rPr>
        <w:t>they felt this had happened</w:t>
      </w:r>
      <w:r w:rsidR="0071443B">
        <w:rPr>
          <w:sz w:val="24"/>
          <w:szCs w:val="24"/>
        </w:rPr>
        <w:t>,</w:t>
      </w:r>
      <w:r>
        <w:rPr>
          <w:sz w:val="24"/>
          <w:szCs w:val="24"/>
        </w:rPr>
        <w:t xml:space="preserve"> so I did not have to change any of my</w:t>
      </w:r>
      <w:r w:rsidR="003519C1">
        <w:rPr>
          <w:sz w:val="24"/>
          <w:szCs w:val="24"/>
        </w:rPr>
        <w:t xml:space="preserve"> initial</w:t>
      </w:r>
      <w:r>
        <w:rPr>
          <w:sz w:val="24"/>
          <w:szCs w:val="24"/>
        </w:rPr>
        <w:t xml:space="preserve"> findings or conclusions</w:t>
      </w:r>
      <w:r w:rsidR="0071443B">
        <w:rPr>
          <w:sz w:val="24"/>
          <w:szCs w:val="24"/>
        </w:rPr>
        <w:t>,</w:t>
      </w:r>
      <w:r w:rsidR="002E1300">
        <w:rPr>
          <w:sz w:val="24"/>
          <w:szCs w:val="24"/>
        </w:rPr>
        <w:t xml:space="preserve"> but I did feel that I had done everything in my power </w:t>
      </w:r>
      <w:r w:rsidR="000D66BD">
        <w:rPr>
          <w:sz w:val="24"/>
          <w:szCs w:val="24"/>
        </w:rPr>
        <w:t xml:space="preserve">to honour the participants’ rights to self-determination, privacy, anonymity and confidentiality, fair treatment and protection from discomfort and harm (Byrne, 2001). </w:t>
      </w:r>
      <w:r w:rsidR="002E1300">
        <w:rPr>
          <w:sz w:val="24"/>
          <w:szCs w:val="24"/>
        </w:rPr>
        <w:t xml:space="preserve"> </w:t>
      </w:r>
    </w:p>
    <w:p w14:paraId="5A78D6C4" w14:textId="77777777" w:rsidR="000D0A68" w:rsidRDefault="000D0A68" w:rsidP="00EF670C">
      <w:pPr>
        <w:spacing w:line="360" w:lineRule="auto"/>
        <w:rPr>
          <w:sz w:val="24"/>
          <w:szCs w:val="24"/>
        </w:rPr>
      </w:pPr>
    </w:p>
    <w:p w14:paraId="74EDA41C" w14:textId="15847CE1" w:rsidR="004F05D2" w:rsidRDefault="006F1002" w:rsidP="00EF670C">
      <w:pPr>
        <w:spacing w:line="360" w:lineRule="auto"/>
        <w:rPr>
          <w:sz w:val="24"/>
          <w:szCs w:val="24"/>
        </w:rPr>
      </w:pPr>
      <w:r>
        <w:rPr>
          <w:sz w:val="24"/>
          <w:szCs w:val="24"/>
        </w:rPr>
        <w:t>I think that the interviews went well</w:t>
      </w:r>
      <w:r w:rsidR="00611291">
        <w:rPr>
          <w:sz w:val="24"/>
          <w:szCs w:val="24"/>
        </w:rPr>
        <w:t xml:space="preserve"> overall,</w:t>
      </w:r>
      <w:r>
        <w:rPr>
          <w:sz w:val="24"/>
          <w:szCs w:val="24"/>
        </w:rPr>
        <w:t xml:space="preserve"> and I was able to gather some very interesting information.</w:t>
      </w:r>
      <w:r w:rsidR="000D0A68">
        <w:rPr>
          <w:sz w:val="24"/>
          <w:szCs w:val="24"/>
        </w:rPr>
        <w:t xml:space="preserve"> I felt that I was able to explore the aspirations of the women I interviewed in terms of their careers in the Outdoor Education industry; I was able to establish what their future goals were and why none of them wanted to pursue high-level careers in their current industry. The most interesting thing about these findings were that each woman gave a different reason for not wanting a long-term, high-level role in the outdoors; one wants to leave the outdoors altogether</w:t>
      </w:r>
      <w:r w:rsidR="00E23F08">
        <w:rPr>
          <w:sz w:val="24"/>
          <w:szCs w:val="24"/>
        </w:rPr>
        <w:t xml:space="preserve"> partly due to the male-dominated culture</w:t>
      </w:r>
      <w:r w:rsidR="000D0A68">
        <w:rPr>
          <w:sz w:val="24"/>
          <w:szCs w:val="24"/>
        </w:rPr>
        <w:t xml:space="preserve">, one </w:t>
      </w:r>
      <w:r w:rsidR="000D0A68">
        <w:rPr>
          <w:sz w:val="24"/>
          <w:szCs w:val="24"/>
        </w:rPr>
        <w:lastRenderedPageBreak/>
        <w:t xml:space="preserve">wants to go into lecturing once she feels she is too old to instruct, one </w:t>
      </w:r>
      <w:r w:rsidR="000177F2">
        <w:rPr>
          <w:sz w:val="24"/>
          <w:szCs w:val="24"/>
        </w:rPr>
        <w:t xml:space="preserve">does not want the long, unsociable hours of an instruction post when she has a family, and the last woman was a manager of a climbing wall but would no longer seek a management role following her experiences of discrimination and a lack of support from her supervisors after an incident with a customer. </w:t>
      </w:r>
      <w:r w:rsidR="00F37D9D">
        <w:rPr>
          <w:sz w:val="24"/>
          <w:szCs w:val="24"/>
        </w:rPr>
        <w:t xml:space="preserve">Each interview brought up different topics and each interview was both different and similar at the same time. There were common themes that were raised by every participant, predominantly women’s lack of confidence in their own ability and societal expectations of women, but then each woman had different views or theories regarding those themes. </w:t>
      </w:r>
      <w:r w:rsidR="003C6637">
        <w:rPr>
          <w:sz w:val="24"/>
          <w:szCs w:val="24"/>
        </w:rPr>
        <w:t xml:space="preserve">I found the theory that women’s lack of confidence acted as a barrier to higher-level qualifications and careers particularly interesting, as </w:t>
      </w:r>
      <w:r w:rsidR="003C6637">
        <w:rPr>
          <w:rFonts w:cstheme="minorHAnsi"/>
          <w:sz w:val="24"/>
          <w:szCs w:val="24"/>
        </w:rPr>
        <w:t>Evans et al. (2020) found that “</w:t>
      </w:r>
      <w:r w:rsidR="003C6637">
        <w:rPr>
          <w:rFonts w:cstheme="minorHAnsi"/>
          <w:i/>
          <w:iCs/>
          <w:sz w:val="24"/>
          <w:szCs w:val="24"/>
        </w:rPr>
        <w:t>[women] who pursue Outdoor Recreation demonstrate higher levels of self-esteem, self-trust, self-worth, assertiveness, self-sufficiency, independence, confidence, empowerment</w:t>
      </w:r>
      <w:r w:rsidR="003C6637">
        <w:rPr>
          <w:rFonts w:cstheme="minorHAnsi"/>
          <w:sz w:val="24"/>
          <w:szCs w:val="24"/>
        </w:rPr>
        <w:t xml:space="preserve">” (p. 1). </w:t>
      </w:r>
      <w:r w:rsidR="00F1213A">
        <w:rPr>
          <w:rFonts w:cstheme="minorHAnsi"/>
          <w:sz w:val="24"/>
          <w:szCs w:val="24"/>
        </w:rPr>
        <w:t xml:space="preserve">However, it was not that surprising that societal expectations were a contributing factor to the lack of women higher up in the industry, and the results of the interviews seem to back up research that suggests women shoulder the majority of </w:t>
      </w:r>
      <w:r w:rsidR="00E23F08">
        <w:rPr>
          <w:rFonts w:cstheme="minorHAnsi"/>
          <w:sz w:val="24"/>
          <w:szCs w:val="24"/>
        </w:rPr>
        <w:t xml:space="preserve">the </w:t>
      </w:r>
      <w:r w:rsidR="00F1213A">
        <w:rPr>
          <w:rFonts w:cstheme="minorHAnsi"/>
          <w:sz w:val="24"/>
          <w:szCs w:val="24"/>
        </w:rPr>
        <w:t>responsibility over childcare and the home regardless of their employment status (Shores et al., 2007).</w:t>
      </w:r>
      <w:r w:rsidR="00F37D9D">
        <w:rPr>
          <w:sz w:val="24"/>
          <w:szCs w:val="24"/>
        </w:rPr>
        <w:t xml:space="preserve"> </w:t>
      </w:r>
    </w:p>
    <w:p w14:paraId="39682ED5" w14:textId="244B4FFE" w:rsidR="00AE53BD" w:rsidRDefault="00F37D9D" w:rsidP="00EF670C">
      <w:pPr>
        <w:spacing w:line="360" w:lineRule="auto"/>
        <w:rPr>
          <w:sz w:val="24"/>
          <w:szCs w:val="24"/>
        </w:rPr>
      </w:pPr>
      <w:r>
        <w:rPr>
          <w:sz w:val="24"/>
          <w:szCs w:val="24"/>
        </w:rPr>
        <w:t xml:space="preserve">I think however, if I were to do a study into this sort of topic again, I would include interviews with male outdoor leaders as well in order to gain an insight as to their points of view regarding female leaders and their experiences in the industry. I think including interviews with male leaders </w:t>
      </w:r>
      <w:r w:rsidR="004F05D2">
        <w:rPr>
          <w:sz w:val="24"/>
          <w:szCs w:val="24"/>
        </w:rPr>
        <w:t>c</w:t>
      </w:r>
      <w:r>
        <w:rPr>
          <w:sz w:val="24"/>
          <w:szCs w:val="24"/>
        </w:rPr>
        <w:t xml:space="preserve">ould have added an interesting dynamic to </w:t>
      </w:r>
      <w:r w:rsidR="004F05D2">
        <w:rPr>
          <w:sz w:val="24"/>
          <w:szCs w:val="24"/>
        </w:rPr>
        <w:t>a</w:t>
      </w:r>
      <w:r>
        <w:rPr>
          <w:sz w:val="24"/>
          <w:szCs w:val="24"/>
        </w:rPr>
        <w:t xml:space="preserve"> study and could have offered the chance to explore unconscious bias among male outdoor professionals, but it would have been inappropriate with my particular research title for this assignment.</w:t>
      </w:r>
      <w:r w:rsidR="004F05D2">
        <w:rPr>
          <w:sz w:val="24"/>
          <w:szCs w:val="24"/>
        </w:rPr>
        <w:t xml:space="preserve"> So, again, with hindsight, I would have preferred a different research title that was more focussed. </w:t>
      </w:r>
    </w:p>
    <w:p w14:paraId="3DCDF6B1" w14:textId="2AF14668" w:rsidR="00E31BC7" w:rsidRDefault="004F05D2" w:rsidP="00EF670C">
      <w:pPr>
        <w:spacing w:line="360" w:lineRule="auto"/>
        <w:rPr>
          <w:sz w:val="24"/>
          <w:szCs w:val="24"/>
        </w:rPr>
      </w:pPr>
      <w:r>
        <w:rPr>
          <w:sz w:val="24"/>
          <w:szCs w:val="24"/>
        </w:rPr>
        <w:t xml:space="preserve">There were then both benefits and downsides to interviewing women that I already knew. On the positive side, there was already a rapport between us, so I did not have to work </w:t>
      </w:r>
      <w:r w:rsidR="001D5CF2">
        <w:rPr>
          <w:sz w:val="24"/>
          <w:szCs w:val="24"/>
        </w:rPr>
        <w:t xml:space="preserve">as </w:t>
      </w:r>
      <w:r>
        <w:rPr>
          <w:sz w:val="24"/>
          <w:szCs w:val="24"/>
        </w:rPr>
        <w:t xml:space="preserve">hard to make the participants relaxed and open as there was a pre-existing relationship. The participants </w:t>
      </w:r>
      <w:r w:rsidR="001C1EE8">
        <w:rPr>
          <w:sz w:val="24"/>
          <w:szCs w:val="24"/>
        </w:rPr>
        <w:t>seemed to feel</w:t>
      </w:r>
      <w:r>
        <w:rPr>
          <w:sz w:val="24"/>
          <w:szCs w:val="24"/>
        </w:rPr>
        <w:t xml:space="preserve"> comfortable sharing their experiences and their personal opinions</w:t>
      </w:r>
      <w:r w:rsidR="001D5CF2">
        <w:rPr>
          <w:sz w:val="24"/>
          <w:szCs w:val="24"/>
        </w:rPr>
        <w:t>,</w:t>
      </w:r>
      <w:r>
        <w:rPr>
          <w:sz w:val="24"/>
          <w:szCs w:val="24"/>
        </w:rPr>
        <w:t xml:space="preserve"> and so I was able to get very detailed answers to my questions and we were able to</w:t>
      </w:r>
      <w:r w:rsidR="000227FE">
        <w:rPr>
          <w:sz w:val="24"/>
          <w:szCs w:val="24"/>
        </w:rPr>
        <w:t xml:space="preserve"> go</w:t>
      </w:r>
      <w:r>
        <w:rPr>
          <w:sz w:val="24"/>
          <w:szCs w:val="24"/>
        </w:rPr>
        <w:t xml:space="preserve"> into topics to a depth that would have been potentially difficult to reach with </w:t>
      </w:r>
      <w:r>
        <w:rPr>
          <w:sz w:val="24"/>
          <w:szCs w:val="24"/>
        </w:rPr>
        <w:lastRenderedPageBreak/>
        <w:t>strangers. It also made the interviews very enjoyable for myself</w:t>
      </w:r>
      <w:r w:rsidR="0071443B">
        <w:rPr>
          <w:sz w:val="24"/>
          <w:szCs w:val="24"/>
        </w:rPr>
        <w:t>,</w:t>
      </w:r>
      <w:r>
        <w:rPr>
          <w:sz w:val="24"/>
          <w:szCs w:val="24"/>
        </w:rPr>
        <w:t xml:space="preserve"> and</w:t>
      </w:r>
      <w:r w:rsidR="001D5CF2">
        <w:rPr>
          <w:sz w:val="24"/>
          <w:szCs w:val="24"/>
        </w:rPr>
        <w:t xml:space="preserve"> also seemingly</w:t>
      </w:r>
      <w:r>
        <w:rPr>
          <w:sz w:val="24"/>
          <w:szCs w:val="24"/>
        </w:rPr>
        <w:t xml:space="preserve"> the participant</w:t>
      </w:r>
      <w:r w:rsidR="00E31BC7">
        <w:rPr>
          <w:sz w:val="24"/>
          <w:szCs w:val="24"/>
        </w:rPr>
        <w:t>s,</w:t>
      </w:r>
      <w:r w:rsidR="001D5CF2">
        <w:rPr>
          <w:sz w:val="24"/>
          <w:szCs w:val="24"/>
        </w:rPr>
        <w:t xml:space="preserve"> or so they fed back to me,</w:t>
      </w:r>
      <w:r>
        <w:rPr>
          <w:sz w:val="24"/>
          <w:szCs w:val="24"/>
        </w:rPr>
        <w:t xml:space="preserve"> as they were similar to conversations </w:t>
      </w:r>
      <w:r w:rsidR="001D5CF2">
        <w:rPr>
          <w:sz w:val="24"/>
          <w:szCs w:val="24"/>
        </w:rPr>
        <w:t xml:space="preserve">to those </w:t>
      </w:r>
      <w:r>
        <w:rPr>
          <w:sz w:val="24"/>
          <w:szCs w:val="24"/>
        </w:rPr>
        <w:t>we would have had anyway, so the</w:t>
      </w:r>
      <w:r w:rsidR="005B6F5F">
        <w:rPr>
          <w:sz w:val="24"/>
          <w:szCs w:val="24"/>
        </w:rPr>
        <w:t xml:space="preserve"> conversations</w:t>
      </w:r>
      <w:r>
        <w:rPr>
          <w:sz w:val="24"/>
          <w:szCs w:val="24"/>
        </w:rPr>
        <w:t xml:space="preserve"> did not </w:t>
      </w:r>
      <w:r w:rsidR="005B6F5F">
        <w:rPr>
          <w:sz w:val="24"/>
          <w:szCs w:val="24"/>
        </w:rPr>
        <w:t>seem</w:t>
      </w:r>
      <w:r>
        <w:rPr>
          <w:sz w:val="24"/>
          <w:szCs w:val="24"/>
        </w:rPr>
        <w:t xml:space="preserve"> forced or formal and the level of trust allowed for open </w:t>
      </w:r>
      <w:r w:rsidR="00883302">
        <w:rPr>
          <w:sz w:val="24"/>
          <w:szCs w:val="24"/>
        </w:rPr>
        <w:t>dialogue</w:t>
      </w:r>
      <w:r>
        <w:rPr>
          <w:sz w:val="24"/>
          <w:szCs w:val="24"/>
        </w:rPr>
        <w:t xml:space="preserve"> that was free from the fear of judgement. Adams (2015) identifies that </w:t>
      </w:r>
      <w:r w:rsidR="007D0D85">
        <w:rPr>
          <w:sz w:val="24"/>
          <w:szCs w:val="24"/>
        </w:rPr>
        <w:t xml:space="preserve">some participants in semi-structured interviews can feel pressure to give the ‘right’ or socially acceptable answers to the questions, but I did not feel that this was an issue for me and the participants that I chose. </w:t>
      </w:r>
      <w:r w:rsidR="00E31BC7">
        <w:rPr>
          <w:sz w:val="24"/>
          <w:szCs w:val="24"/>
        </w:rPr>
        <w:t xml:space="preserve">I feel that I was able to ask open-ended questions that enabled each participant to choose, analyse and interpret their own experiences in their own voice, without being led by what I expected to hear. </w:t>
      </w:r>
    </w:p>
    <w:p w14:paraId="537D731C" w14:textId="48187683" w:rsidR="004F05D2" w:rsidRDefault="007D0D85" w:rsidP="00EF670C">
      <w:pPr>
        <w:spacing w:line="360" w:lineRule="auto"/>
        <w:rPr>
          <w:sz w:val="24"/>
          <w:szCs w:val="24"/>
        </w:rPr>
      </w:pPr>
      <w:r>
        <w:rPr>
          <w:sz w:val="24"/>
          <w:szCs w:val="24"/>
        </w:rPr>
        <w:t xml:space="preserve">On the downside however, I think I unconsciously chose women who I knew had similar viewpoints to myself and as such, my own personal experiences and biases may have affected the interviews and therefore, the results of this study. </w:t>
      </w:r>
      <w:r w:rsidR="007E5ED1">
        <w:rPr>
          <w:sz w:val="24"/>
          <w:szCs w:val="24"/>
        </w:rPr>
        <w:t xml:space="preserve">Whilst it is recognised that researchers do bring their own views, perspectives, politics and agendas into the qualitative research process </w:t>
      </w:r>
      <w:r w:rsidR="001F2930">
        <w:rPr>
          <w:sz w:val="24"/>
          <w:szCs w:val="24"/>
        </w:rPr>
        <w:t xml:space="preserve">(Braun &amp; Clark, 2013; Willig, 2001) </w:t>
      </w:r>
      <w:r w:rsidR="007E5ED1">
        <w:rPr>
          <w:sz w:val="24"/>
          <w:szCs w:val="24"/>
        </w:rPr>
        <w:t xml:space="preserve">and that this is seen as a strength of qualitative research rather than a weakness (Braun &amp; Clarke, 2013), I feel that interviews with a broader range of women in the Outdoor Education industry could have yielded </w:t>
      </w:r>
      <w:r w:rsidR="00D306D5">
        <w:rPr>
          <w:sz w:val="24"/>
          <w:szCs w:val="24"/>
        </w:rPr>
        <w:t>results that were more representative of all women in the industry.</w:t>
      </w:r>
      <w:r>
        <w:rPr>
          <w:sz w:val="24"/>
          <w:szCs w:val="24"/>
        </w:rPr>
        <w:t xml:space="preserve"> </w:t>
      </w:r>
      <w:r w:rsidR="005C021B">
        <w:rPr>
          <w:sz w:val="24"/>
          <w:szCs w:val="24"/>
        </w:rPr>
        <w:t xml:space="preserve">All of the participants in my interviews </w:t>
      </w:r>
      <w:r w:rsidR="00525280">
        <w:rPr>
          <w:sz w:val="24"/>
          <w:szCs w:val="24"/>
        </w:rPr>
        <w:t>a</w:t>
      </w:r>
      <w:r w:rsidR="005C021B">
        <w:rPr>
          <w:sz w:val="24"/>
          <w:szCs w:val="24"/>
        </w:rPr>
        <w:t xml:space="preserve">re white, middle-class and </w:t>
      </w:r>
      <w:r w:rsidR="00525280">
        <w:rPr>
          <w:sz w:val="24"/>
          <w:szCs w:val="24"/>
        </w:rPr>
        <w:t xml:space="preserve">of </w:t>
      </w:r>
      <w:r w:rsidR="005C021B">
        <w:rPr>
          <w:sz w:val="24"/>
          <w:szCs w:val="24"/>
        </w:rPr>
        <w:t>a similar age to myself</w:t>
      </w:r>
      <w:r w:rsidR="0088058E">
        <w:rPr>
          <w:sz w:val="24"/>
          <w:szCs w:val="24"/>
        </w:rPr>
        <w:t>,</w:t>
      </w:r>
      <w:r w:rsidR="005C021B">
        <w:rPr>
          <w:sz w:val="24"/>
          <w:szCs w:val="24"/>
        </w:rPr>
        <w:t xml:space="preserve"> and all but one </w:t>
      </w:r>
      <w:r w:rsidR="00525280">
        <w:rPr>
          <w:sz w:val="24"/>
          <w:szCs w:val="24"/>
        </w:rPr>
        <w:t>are</w:t>
      </w:r>
      <w:r w:rsidR="005C021B">
        <w:rPr>
          <w:sz w:val="24"/>
          <w:szCs w:val="24"/>
        </w:rPr>
        <w:t xml:space="preserve"> heterosexual, meaning that a large section of the female population in Outdoor Education</w:t>
      </w:r>
      <w:r w:rsidR="00181B94">
        <w:rPr>
          <w:sz w:val="24"/>
          <w:szCs w:val="24"/>
        </w:rPr>
        <w:t>, and the backgrounds, views and experiences</w:t>
      </w:r>
      <w:r w:rsidR="005C021B">
        <w:rPr>
          <w:sz w:val="24"/>
          <w:szCs w:val="24"/>
        </w:rPr>
        <w:t xml:space="preserve"> </w:t>
      </w:r>
      <w:r w:rsidR="00181B94">
        <w:rPr>
          <w:sz w:val="24"/>
          <w:szCs w:val="24"/>
        </w:rPr>
        <w:t xml:space="preserve">of those women </w:t>
      </w:r>
      <w:r w:rsidR="005C021B">
        <w:rPr>
          <w:sz w:val="24"/>
          <w:szCs w:val="24"/>
        </w:rPr>
        <w:t>w</w:t>
      </w:r>
      <w:r w:rsidR="00181B94">
        <w:rPr>
          <w:sz w:val="24"/>
          <w:szCs w:val="24"/>
        </w:rPr>
        <w:t>ere</w:t>
      </w:r>
      <w:r w:rsidR="005C021B">
        <w:rPr>
          <w:sz w:val="24"/>
          <w:szCs w:val="24"/>
        </w:rPr>
        <w:t xml:space="preserve"> not represented in my study</w:t>
      </w:r>
      <w:r w:rsidR="00181B94">
        <w:rPr>
          <w:sz w:val="24"/>
          <w:szCs w:val="24"/>
        </w:rPr>
        <w:t>.</w:t>
      </w:r>
      <w:r w:rsidR="00E31BC7">
        <w:rPr>
          <w:sz w:val="24"/>
          <w:szCs w:val="24"/>
        </w:rPr>
        <w:t xml:space="preserve"> I think it would have been beneficial to the study to include profiles of the participants to allow for full transparency of the shortfalls of this study, but I did not feel that there was adequate space to display these on my final academic poster.</w:t>
      </w:r>
    </w:p>
    <w:p w14:paraId="5E2DA059" w14:textId="37EE1447" w:rsidR="00525280" w:rsidRPr="00525280" w:rsidRDefault="00525280" w:rsidP="00EF670C">
      <w:pPr>
        <w:spacing w:line="360" w:lineRule="auto"/>
        <w:rPr>
          <w:sz w:val="24"/>
          <w:szCs w:val="24"/>
        </w:rPr>
      </w:pPr>
      <w:r>
        <w:rPr>
          <w:sz w:val="24"/>
          <w:szCs w:val="24"/>
        </w:rPr>
        <w:t>Another issue I encountered with my semi-structured interviews was that due to Covid-19 regulations, I was not able to meet with the participants face-to-face and so, the interviews were carried out via Microsoft Teams and Zoom. Braun and Clarke (2013, p.79) stipulate that “</w:t>
      </w:r>
      <w:r>
        <w:rPr>
          <w:i/>
          <w:iCs/>
          <w:sz w:val="24"/>
          <w:szCs w:val="24"/>
        </w:rPr>
        <w:t>virtual interviews are often viewed as a (poor) substitute for face-to-face interviews</w:t>
      </w:r>
      <w:r>
        <w:rPr>
          <w:sz w:val="24"/>
          <w:szCs w:val="24"/>
        </w:rPr>
        <w:t xml:space="preserve">”, meaning that some </w:t>
      </w:r>
      <w:r w:rsidR="00BD5A7B">
        <w:rPr>
          <w:sz w:val="24"/>
          <w:szCs w:val="24"/>
        </w:rPr>
        <w:t>details from my interviews could have been missed or misinterpreted</w:t>
      </w:r>
      <w:r>
        <w:rPr>
          <w:sz w:val="24"/>
          <w:szCs w:val="24"/>
        </w:rPr>
        <w:t xml:space="preserve"> </w:t>
      </w:r>
      <w:r w:rsidR="00BD5A7B">
        <w:rPr>
          <w:sz w:val="24"/>
          <w:szCs w:val="24"/>
        </w:rPr>
        <w:t>due to the nature of virtual meetings.</w:t>
      </w:r>
      <w:r w:rsidR="009F3A71">
        <w:rPr>
          <w:sz w:val="24"/>
          <w:szCs w:val="24"/>
        </w:rPr>
        <w:t xml:space="preserve"> This, again, ties into my subpar planning for this research study. I think it would have been potentially beneficial to choose a research methodology that would not have been affected by the need to conduct that research </w:t>
      </w:r>
      <w:r w:rsidR="009F3A71">
        <w:rPr>
          <w:sz w:val="24"/>
          <w:szCs w:val="24"/>
        </w:rPr>
        <w:lastRenderedPageBreak/>
        <w:t xml:space="preserve">virtually. </w:t>
      </w:r>
      <w:r w:rsidR="002404D0">
        <w:rPr>
          <w:sz w:val="24"/>
          <w:szCs w:val="24"/>
        </w:rPr>
        <w:t>On the plus side however, conducting the interviews virtually meant that I was able to use the transcription tool available on Microsoft Teams for all but one of the interviews, which shortened the amount of time it took to transcribe those three interviews dramatically.</w:t>
      </w:r>
    </w:p>
    <w:p w14:paraId="1D6F6690" w14:textId="438CC65A" w:rsidR="00F86647" w:rsidRDefault="00F86647" w:rsidP="00EF670C">
      <w:pPr>
        <w:spacing w:line="360" w:lineRule="auto"/>
        <w:rPr>
          <w:sz w:val="24"/>
          <w:szCs w:val="24"/>
        </w:rPr>
      </w:pPr>
      <w:r>
        <w:rPr>
          <w:sz w:val="24"/>
          <w:szCs w:val="24"/>
        </w:rPr>
        <w:t xml:space="preserve"> </w:t>
      </w:r>
    </w:p>
    <w:p w14:paraId="0AA24D61" w14:textId="70CFDD91" w:rsidR="00806638" w:rsidRPr="002B229D" w:rsidRDefault="002B229D" w:rsidP="00EF670C">
      <w:pPr>
        <w:spacing w:line="360" w:lineRule="auto"/>
        <w:rPr>
          <w:sz w:val="24"/>
          <w:szCs w:val="24"/>
        </w:rPr>
      </w:pPr>
      <w:r>
        <w:rPr>
          <w:sz w:val="24"/>
          <w:szCs w:val="24"/>
        </w:rPr>
        <w:t>When it came to analysing the interviews, I did attempt to utilise Nvivo in order to identify and categorise units of meaning and common themes however, I soon found that it was easier for me to do this manually as opposed to through the Nvivo software. As Davidson (200</w:t>
      </w:r>
      <w:r w:rsidR="00AF44C3">
        <w:rPr>
          <w:sz w:val="24"/>
          <w:szCs w:val="24"/>
        </w:rPr>
        <w:t>1</w:t>
      </w:r>
      <w:r>
        <w:rPr>
          <w:sz w:val="24"/>
          <w:szCs w:val="24"/>
        </w:rPr>
        <w:t>, p.12) states, “</w:t>
      </w:r>
      <w:r>
        <w:rPr>
          <w:i/>
          <w:iCs/>
          <w:sz w:val="24"/>
          <w:szCs w:val="24"/>
        </w:rPr>
        <w:t>qualitative research techniques […] collect relatively rich information about relatively few people</w:t>
      </w:r>
      <w:r>
        <w:rPr>
          <w:sz w:val="24"/>
          <w:szCs w:val="24"/>
        </w:rPr>
        <w:t>”, and since I only interviewed four people, I felt that to analyse the transcripts using Nvivo was more work than necessary. Had I interviewed more people over a greater period of time, then I think it would have been a very useful tool but for this small</w:t>
      </w:r>
      <w:r w:rsidR="00512BE6">
        <w:rPr>
          <w:sz w:val="24"/>
          <w:szCs w:val="24"/>
        </w:rPr>
        <w:t>-</w:t>
      </w:r>
      <w:r>
        <w:rPr>
          <w:sz w:val="24"/>
          <w:szCs w:val="24"/>
        </w:rPr>
        <w:t xml:space="preserve">scale study for which all four interviews happened in the space of a week, it did not seem so helpful. </w:t>
      </w:r>
      <w:r w:rsidR="00512BE6">
        <w:rPr>
          <w:sz w:val="24"/>
          <w:szCs w:val="24"/>
        </w:rPr>
        <w:t>Whilst the very personal nature of the interviews illustrated the very individualised nature of the women’s experiences (Davidson, 200</w:t>
      </w:r>
      <w:r w:rsidR="00AF44C3">
        <w:rPr>
          <w:sz w:val="24"/>
          <w:szCs w:val="24"/>
        </w:rPr>
        <w:t>1</w:t>
      </w:r>
      <w:r w:rsidR="00512BE6">
        <w:rPr>
          <w:sz w:val="24"/>
          <w:szCs w:val="24"/>
        </w:rPr>
        <w:t>), I was able to identify units of meaning and categorise these into common themes, of which two emerged time after time: women’s lack of confidence and societal expectations of women. These two themes came up in every interview when discussing why the participants thought women did not go for high-level outdoor leadership qualifications and high-level managerial careers.</w:t>
      </w:r>
    </w:p>
    <w:p w14:paraId="48FD96D7" w14:textId="338A0AD6" w:rsidR="00A117D9" w:rsidRDefault="00BA7530" w:rsidP="00EF670C">
      <w:pPr>
        <w:spacing w:line="360" w:lineRule="auto"/>
        <w:rPr>
          <w:sz w:val="24"/>
          <w:szCs w:val="24"/>
        </w:rPr>
      </w:pPr>
      <w:r>
        <w:rPr>
          <w:sz w:val="24"/>
          <w:szCs w:val="24"/>
        </w:rPr>
        <w:t xml:space="preserve">I think a large part of my dissatisfaction with my study and the results is due to the need to present the research on an academic poster. I feel that it was a difficult study to present in that format as there were no solid ‘facts’ or ‘answers’ to show, and I could not put my findings into graphs or charts that work so well on academic posters. I feel that if I could have presented my findings in the style of a journal article, then I could have explained and explored the results in much greater detail. This is why I think that a quantitative study would have been more appropriate for this assignment brief, as I mentioned earlier. </w:t>
      </w:r>
      <w:r w:rsidR="00CD75D7">
        <w:rPr>
          <w:sz w:val="24"/>
          <w:szCs w:val="24"/>
        </w:rPr>
        <w:t>I feel that I have a lot more findings and insights tha</w:t>
      </w:r>
      <w:r w:rsidR="005B4A46">
        <w:rPr>
          <w:sz w:val="24"/>
          <w:szCs w:val="24"/>
        </w:rPr>
        <w:t>n</w:t>
      </w:r>
      <w:r w:rsidR="00CD75D7">
        <w:rPr>
          <w:sz w:val="24"/>
          <w:szCs w:val="24"/>
        </w:rPr>
        <w:t xml:space="preserve"> I was not able to present on the poster due to lack of space and the need to use as few words as possible, which led to what was, in my opinion, a poor academic poster that does not reflect the amount of work that went into the research nor the interesting views, reflections and experiences of the women who were interviewed and the topics we discussed. </w:t>
      </w:r>
      <w:r w:rsidR="008446E7">
        <w:rPr>
          <w:sz w:val="24"/>
          <w:szCs w:val="24"/>
        </w:rPr>
        <w:t xml:space="preserve">I also feel that I was not able to demonstrate the </w:t>
      </w:r>
      <w:r w:rsidR="008446E7">
        <w:rPr>
          <w:sz w:val="24"/>
          <w:szCs w:val="24"/>
        </w:rPr>
        <w:lastRenderedPageBreak/>
        <w:t>extent of my engagement with relevant literature for this assignment, but this is most likely due to my inexperience with</w:t>
      </w:r>
      <w:r w:rsidR="0070169F">
        <w:rPr>
          <w:sz w:val="24"/>
          <w:szCs w:val="24"/>
        </w:rPr>
        <w:t>, and perhaps misunderstanding of,</w:t>
      </w:r>
      <w:r w:rsidR="008446E7">
        <w:rPr>
          <w:sz w:val="24"/>
          <w:szCs w:val="24"/>
        </w:rPr>
        <w:t xml:space="preserve"> academic posters. </w:t>
      </w:r>
    </w:p>
    <w:p w14:paraId="394A12FB" w14:textId="14C097DD" w:rsidR="00CF0CC9" w:rsidRDefault="00CF0CC9" w:rsidP="00EF670C">
      <w:pPr>
        <w:spacing w:line="360" w:lineRule="auto"/>
        <w:rPr>
          <w:sz w:val="24"/>
          <w:szCs w:val="24"/>
        </w:rPr>
      </w:pPr>
      <w:r>
        <w:rPr>
          <w:sz w:val="24"/>
          <w:szCs w:val="24"/>
        </w:rPr>
        <w:t xml:space="preserve">In terms of qualitative research and the results gathered from the semi-structured interviews, I actually feel like the study went well and the process was enjoyable. To use Willig’s (2001) analogy, the research process for this study felt like a treasure hunt as opposed to a building construction in that I was able to unearth bits of evidence through the interviews. I did not see myself as the author, or ‘builder’, of the results as I did not have a particular theory going into the research, instead I was hoping that the research would generate the theories </w:t>
      </w:r>
      <w:r w:rsidR="002C6D1B">
        <w:rPr>
          <w:sz w:val="24"/>
          <w:szCs w:val="24"/>
        </w:rPr>
        <w:t>itself,</w:t>
      </w:r>
      <w:r>
        <w:rPr>
          <w:sz w:val="24"/>
          <w:szCs w:val="24"/>
        </w:rPr>
        <w:t xml:space="preserve"> which it did. I just feel that I did not have the knowledge to be able to present these theories and findings effectively by means of an academic poster.</w:t>
      </w:r>
      <w:r w:rsidR="0070169F">
        <w:rPr>
          <w:sz w:val="24"/>
          <w:szCs w:val="24"/>
        </w:rPr>
        <w:t xml:space="preserve"> However, as previously stated, I do feel that when looking at my study as a piece of qualitative research that aims to be “</w:t>
      </w:r>
      <w:r w:rsidR="0070169F">
        <w:rPr>
          <w:i/>
          <w:iCs/>
          <w:sz w:val="24"/>
          <w:szCs w:val="24"/>
        </w:rPr>
        <w:t>a holistic approach that involves discovery</w:t>
      </w:r>
      <w:r w:rsidR="0070169F">
        <w:rPr>
          <w:sz w:val="24"/>
          <w:szCs w:val="24"/>
        </w:rPr>
        <w:t xml:space="preserve">” (Williams, 2007, p. 67), it was successful to some extent because I did discover </w:t>
      </w:r>
      <w:r w:rsidR="00A21F1C">
        <w:rPr>
          <w:sz w:val="24"/>
          <w:szCs w:val="24"/>
        </w:rPr>
        <w:t xml:space="preserve">common themes </w:t>
      </w:r>
      <w:r w:rsidR="0070169F">
        <w:rPr>
          <w:sz w:val="24"/>
          <w:szCs w:val="24"/>
        </w:rPr>
        <w:t>and new theories did emerge.</w:t>
      </w:r>
    </w:p>
    <w:p w14:paraId="665C262F" w14:textId="77777777" w:rsidR="00A21F1C" w:rsidRPr="0070169F" w:rsidRDefault="00A21F1C" w:rsidP="00EF670C">
      <w:pPr>
        <w:spacing w:line="360" w:lineRule="auto"/>
        <w:rPr>
          <w:sz w:val="24"/>
          <w:szCs w:val="24"/>
        </w:rPr>
      </w:pPr>
    </w:p>
    <w:p w14:paraId="056E35BA" w14:textId="2E2D6442" w:rsidR="00711B19" w:rsidRDefault="005F0F5D" w:rsidP="00711B19">
      <w:pPr>
        <w:spacing w:line="360" w:lineRule="auto"/>
        <w:rPr>
          <w:sz w:val="24"/>
          <w:szCs w:val="24"/>
        </w:rPr>
      </w:pPr>
      <w:r>
        <w:rPr>
          <w:sz w:val="24"/>
          <w:szCs w:val="24"/>
        </w:rPr>
        <w:t xml:space="preserve">My overall feelings towards what I was able to produce for this assignment are </w:t>
      </w:r>
      <w:r w:rsidR="002C6D1B">
        <w:rPr>
          <w:sz w:val="24"/>
          <w:szCs w:val="24"/>
        </w:rPr>
        <w:t xml:space="preserve">of </w:t>
      </w:r>
      <w:r>
        <w:rPr>
          <w:sz w:val="24"/>
          <w:szCs w:val="24"/>
        </w:rPr>
        <w:t xml:space="preserve">disappointment and frustration. I do not feel like I have been able to present my best work and I do not think that I responded particularly well to the assignment brief or task, </w:t>
      </w:r>
      <w:r w:rsidR="00902C14">
        <w:rPr>
          <w:sz w:val="24"/>
          <w:szCs w:val="24"/>
        </w:rPr>
        <w:t>because</w:t>
      </w:r>
      <w:r>
        <w:rPr>
          <w:sz w:val="24"/>
          <w:szCs w:val="24"/>
        </w:rPr>
        <w:t xml:space="preserve"> I think I rushed the planning stages of the research study</w:t>
      </w:r>
      <w:r w:rsidR="00902C14">
        <w:rPr>
          <w:sz w:val="24"/>
          <w:szCs w:val="24"/>
        </w:rPr>
        <w:t xml:space="preserve">, which includes the previous assignment for this module of writing the research proposal. </w:t>
      </w:r>
      <w:r w:rsidR="00711B19">
        <w:rPr>
          <w:sz w:val="24"/>
          <w:szCs w:val="24"/>
        </w:rPr>
        <w:t xml:space="preserve">I think that I also mis-categorised my research methodology in that research proposal, as I stated that I would be conducting Case Studies when, in fact, the study I conducted was much more aligned with Content Analysis in that what I did attempted </w:t>
      </w:r>
      <w:r w:rsidR="00711B19" w:rsidRPr="00711B19">
        <w:rPr>
          <w:sz w:val="24"/>
          <w:szCs w:val="24"/>
        </w:rPr>
        <w:t>“</w:t>
      </w:r>
      <w:r w:rsidR="00711B19" w:rsidRPr="00711B19">
        <w:rPr>
          <w:i/>
          <w:iCs/>
          <w:sz w:val="24"/>
          <w:szCs w:val="24"/>
        </w:rPr>
        <w:t>a detailed and systematic examination of the contents of a particular body of materials for the purpose of identifying patterns, themes, or biases</w:t>
      </w:r>
      <w:r w:rsidR="00711B19" w:rsidRPr="00711B19">
        <w:rPr>
          <w:sz w:val="24"/>
          <w:szCs w:val="24"/>
        </w:rPr>
        <w:t>”</w:t>
      </w:r>
      <w:r w:rsidR="00711B19">
        <w:rPr>
          <w:sz w:val="24"/>
          <w:szCs w:val="24"/>
        </w:rPr>
        <w:t xml:space="preserve"> (Leedy &amp; Ormrod, 2001, p.155).</w:t>
      </w:r>
    </w:p>
    <w:p w14:paraId="28F6512A" w14:textId="427120A3" w:rsidR="00711B19" w:rsidRDefault="00A21F1C" w:rsidP="00EF670C">
      <w:pPr>
        <w:spacing w:line="360" w:lineRule="auto"/>
        <w:rPr>
          <w:sz w:val="24"/>
          <w:szCs w:val="24"/>
        </w:rPr>
      </w:pPr>
      <w:r>
        <w:rPr>
          <w:sz w:val="24"/>
          <w:szCs w:val="24"/>
        </w:rPr>
        <w:t xml:space="preserve">Another potential reason for my dissatisfaction with the end result of this study could be that I feel I was not able to respond fully to the research title. I concluded that a lot of women seem to put off going for higher-level outdoor leadership qualifications and higher-level job roles due to a lack of confidence in their own abilities and due to societal expectations of women and mothers, but I do not feel that this addressed the intricate </w:t>
      </w:r>
      <w:r>
        <w:rPr>
          <w:sz w:val="24"/>
          <w:szCs w:val="24"/>
        </w:rPr>
        <w:lastRenderedPageBreak/>
        <w:t>complexities of these issues in adequate detail. I feel that this conclusion was overly simplistic and that I could not address the roots of th</w:t>
      </w:r>
      <w:r w:rsidR="005B4A46">
        <w:rPr>
          <w:sz w:val="24"/>
          <w:szCs w:val="24"/>
        </w:rPr>
        <w:t>e</w:t>
      </w:r>
      <w:r>
        <w:rPr>
          <w:sz w:val="24"/>
          <w:szCs w:val="24"/>
        </w:rPr>
        <w:t xml:space="preserve"> issues</w:t>
      </w:r>
      <w:r w:rsidR="00DA7D91">
        <w:rPr>
          <w:sz w:val="24"/>
          <w:szCs w:val="24"/>
        </w:rPr>
        <w:t>,</w:t>
      </w:r>
      <w:r>
        <w:rPr>
          <w:sz w:val="24"/>
          <w:szCs w:val="24"/>
        </w:rPr>
        <w:t xml:space="preserve"> </w:t>
      </w:r>
      <w:r w:rsidR="00DA7D91">
        <w:rPr>
          <w:sz w:val="24"/>
          <w:szCs w:val="24"/>
        </w:rPr>
        <w:t>even though this was discussed in the interviews and my interview participants offered some interesting and thoughtful observations.</w:t>
      </w:r>
      <w:r>
        <w:rPr>
          <w:sz w:val="24"/>
          <w:szCs w:val="24"/>
        </w:rPr>
        <w:t xml:space="preserve"> </w:t>
      </w:r>
    </w:p>
    <w:p w14:paraId="51671171" w14:textId="33117A13" w:rsidR="00475C2C" w:rsidRDefault="00CD75D7" w:rsidP="00EF670C">
      <w:pPr>
        <w:spacing w:line="360" w:lineRule="auto"/>
        <w:rPr>
          <w:sz w:val="24"/>
          <w:szCs w:val="24"/>
        </w:rPr>
      </w:pPr>
      <w:r>
        <w:rPr>
          <w:sz w:val="24"/>
          <w:szCs w:val="24"/>
        </w:rPr>
        <w:t>So, going forward, I will definitely put a lot more thought and effort into the planning of my future research questions and how the results are to be presented</w:t>
      </w:r>
      <w:r w:rsidR="00690C87">
        <w:rPr>
          <w:sz w:val="24"/>
          <w:szCs w:val="24"/>
        </w:rPr>
        <w:t>, as I believe this does have a bearing on the kind of research I would conduct.</w:t>
      </w:r>
      <w:r w:rsidR="00A117D9">
        <w:rPr>
          <w:sz w:val="24"/>
          <w:szCs w:val="24"/>
        </w:rPr>
        <w:t xml:space="preserve"> As I look ahead to the research that I wish to carry out for my Master</w:t>
      </w:r>
      <w:r w:rsidR="00460D4C">
        <w:rPr>
          <w:sz w:val="24"/>
          <w:szCs w:val="24"/>
        </w:rPr>
        <w:t>’</w:t>
      </w:r>
      <w:r w:rsidR="00A117D9">
        <w:rPr>
          <w:sz w:val="24"/>
          <w:szCs w:val="24"/>
        </w:rPr>
        <w:t>s dissertation, I feel that I have learned some important lessons in what not to do, and in how to collect and present results that can be more meaningful.</w:t>
      </w:r>
      <w:r w:rsidR="0047109C">
        <w:rPr>
          <w:sz w:val="24"/>
          <w:szCs w:val="24"/>
        </w:rPr>
        <w:t xml:space="preserve"> I am also hoping that I am better able to demonstrate my academic ability and research skills when presenting that research in a format with which I am more comfortable and confident.</w:t>
      </w:r>
    </w:p>
    <w:p w14:paraId="5CC07BB8" w14:textId="77777777" w:rsidR="00AC29A1" w:rsidRDefault="00AC29A1" w:rsidP="00EF670C">
      <w:pPr>
        <w:spacing w:line="360" w:lineRule="auto"/>
        <w:rPr>
          <w:sz w:val="24"/>
          <w:szCs w:val="24"/>
        </w:rPr>
      </w:pPr>
    </w:p>
    <w:p w14:paraId="6EE5C6D3" w14:textId="349B75C5" w:rsidR="002D47B7" w:rsidRPr="00B055A6" w:rsidRDefault="002D47B7" w:rsidP="00EF670C">
      <w:pPr>
        <w:spacing w:line="360" w:lineRule="auto"/>
        <w:rPr>
          <w:b/>
          <w:bCs/>
          <w:sz w:val="24"/>
          <w:szCs w:val="24"/>
        </w:rPr>
      </w:pPr>
      <w:r>
        <w:rPr>
          <w:b/>
          <w:bCs/>
          <w:sz w:val="24"/>
          <w:szCs w:val="24"/>
          <w:u w:val="single"/>
        </w:rPr>
        <w:t>Word Count:</w:t>
      </w:r>
      <w:r w:rsidRPr="00B055A6">
        <w:rPr>
          <w:b/>
          <w:bCs/>
          <w:sz w:val="24"/>
          <w:szCs w:val="24"/>
        </w:rPr>
        <w:t xml:space="preserve"> </w:t>
      </w:r>
      <w:r w:rsidR="002C6D1B">
        <w:rPr>
          <w:b/>
          <w:bCs/>
          <w:sz w:val="24"/>
          <w:szCs w:val="24"/>
        </w:rPr>
        <w:t>3</w:t>
      </w:r>
      <w:r w:rsidR="00AC29A1">
        <w:rPr>
          <w:b/>
          <w:bCs/>
          <w:sz w:val="24"/>
          <w:szCs w:val="24"/>
        </w:rPr>
        <w:t>1</w:t>
      </w:r>
      <w:r w:rsidR="005B39C1">
        <w:rPr>
          <w:b/>
          <w:bCs/>
          <w:sz w:val="24"/>
          <w:szCs w:val="24"/>
        </w:rPr>
        <w:t>9</w:t>
      </w:r>
      <w:r w:rsidR="005230A3">
        <w:rPr>
          <w:b/>
          <w:bCs/>
          <w:sz w:val="24"/>
          <w:szCs w:val="24"/>
        </w:rPr>
        <w:t>8</w:t>
      </w:r>
      <w:r w:rsidR="00B055A6">
        <w:rPr>
          <w:b/>
          <w:bCs/>
          <w:sz w:val="24"/>
          <w:szCs w:val="24"/>
        </w:rPr>
        <w:t xml:space="preserve"> words, excluding bibliography</w:t>
      </w:r>
    </w:p>
    <w:p w14:paraId="20425B95" w14:textId="77777777" w:rsidR="00977173" w:rsidRPr="002D47B7" w:rsidRDefault="00977173" w:rsidP="00EF670C">
      <w:pPr>
        <w:spacing w:line="360" w:lineRule="auto"/>
        <w:rPr>
          <w:b/>
          <w:bCs/>
          <w:sz w:val="24"/>
          <w:szCs w:val="24"/>
        </w:rPr>
      </w:pPr>
    </w:p>
    <w:p w14:paraId="15E51E1B" w14:textId="77777777" w:rsidR="00AC29A1" w:rsidRDefault="00AC29A1" w:rsidP="00EF670C">
      <w:pPr>
        <w:spacing w:line="360" w:lineRule="auto"/>
        <w:rPr>
          <w:b/>
          <w:bCs/>
          <w:sz w:val="24"/>
          <w:szCs w:val="24"/>
          <w:u w:val="single"/>
        </w:rPr>
      </w:pPr>
    </w:p>
    <w:p w14:paraId="25CE3BFD" w14:textId="77777777" w:rsidR="00AC29A1" w:rsidRDefault="00AC29A1" w:rsidP="00EF670C">
      <w:pPr>
        <w:spacing w:line="360" w:lineRule="auto"/>
        <w:rPr>
          <w:b/>
          <w:bCs/>
          <w:sz w:val="24"/>
          <w:szCs w:val="24"/>
          <w:u w:val="single"/>
        </w:rPr>
      </w:pPr>
    </w:p>
    <w:p w14:paraId="76F7303C" w14:textId="77777777" w:rsidR="00AC29A1" w:rsidRDefault="00AC29A1" w:rsidP="00EF670C">
      <w:pPr>
        <w:spacing w:line="360" w:lineRule="auto"/>
        <w:rPr>
          <w:b/>
          <w:bCs/>
          <w:sz w:val="24"/>
          <w:szCs w:val="24"/>
          <w:u w:val="single"/>
        </w:rPr>
      </w:pPr>
    </w:p>
    <w:p w14:paraId="6B8AD005" w14:textId="77777777" w:rsidR="00AC29A1" w:rsidRDefault="00AC29A1" w:rsidP="00EF670C">
      <w:pPr>
        <w:spacing w:line="360" w:lineRule="auto"/>
        <w:rPr>
          <w:b/>
          <w:bCs/>
          <w:sz w:val="24"/>
          <w:szCs w:val="24"/>
          <w:u w:val="single"/>
        </w:rPr>
      </w:pPr>
    </w:p>
    <w:p w14:paraId="155BBEAB" w14:textId="77777777" w:rsidR="00AC29A1" w:rsidRDefault="00AC29A1" w:rsidP="00EF670C">
      <w:pPr>
        <w:spacing w:line="360" w:lineRule="auto"/>
        <w:rPr>
          <w:b/>
          <w:bCs/>
          <w:sz w:val="24"/>
          <w:szCs w:val="24"/>
          <w:u w:val="single"/>
        </w:rPr>
      </w:pPr>
    </w:p>
    <w:p w14:paraId="6A00BC24" w14:textId="77777777" w:rsidR="00AC29A1" w:rsidRDefault="00AC29A1" w:rsidP="00EF670C">
      <w:pPr>
        <w:spacing w:line="360" w:lineRule="auto"/>
        <w:rPr>
          <w:b/>
          <w:bCs/>
          <w:sz w:val="24"/>
          <w:szCs w:val="24"/>
          <w:u w:val="single"/>
        </w:rPr>
      </w:pPr>
    </w:p>
    <w:p w14:paraId="32834717" w14:textId="77777777" w:rsidR="00AC29A1" w:rsidRDefault="00AC29A1" w:rsidP="00EF670C">
      <w:pPr>
        <w:spacing w:line="360" w:lineRule="auto"/>
        <w:rPr>
          <w:b/>
          <w:bCs/>
          <w:sz w:val="24"/>
          <w:szCs w:val="24"/>
          <w:u w:val="single"/>
        </w:rPr>
      </w:pPr>
    </w:p>
    <w:p w14:paraId="697DA28F" w14:textId="77777777" w:rsidR="00AC29A1" w:rsidRDefault="00AC29A1" w:rsidP="00EF670C">
      <w:pPr>
        <w:spacing w:line="360" w:lineRule="auto"/>
        <w:rPr>
          <w:b/>
          <w:bCs/>
          <w:sz w:val="24"/>
          <w:szCs w:val="24"/>
          <w:u w:val="single"/>
        </w:rPr>
      </w:pPr>
    </w:p>
    <w:p w14:paraId="00138C4D" w14:textId="77777777" w:rsidR="00AC29A1" w:rsidRDefault="00AC29A1" w:rsidP="00EF670C">
      <w:pPr>
        <w:spacing w:line="360" w:lineRule="auto"/>
        <w:rPr>
          <w:b/>
          <w:bCs/>
          <w:sz w:val="24"/>
          <w:szCs w:val="24"/>
          <w:u w:val="single"/>
        </w:rPr>
      </w:pPr>
    </w:p>
    <w:p w14:paraId="7B0E80B6" w14:textId="77777777" w:rsidR="00AC29A1" w:rsidRDefault="00AC29A1" w:rsidP="00EF670C">
      <w:pPr>
        <w:spacing w:line="360" w:lineRule="auto"/>
        <w:rPr>
          <w:b/>
          <w:bCs/>
          <w:sz w:val="24"/>
          <w:szCs w:val="24"/>
          <w:u w:val="single"/>
        </w:rPr>
      </w:pPr>
    </w:p>
    <w:p w14:paraId="430523F6" w14:textId="77777777" w:rsidR="00AC29A1" w:rsidRDefault="00AC29A1" w:rsidP="00EF670C">
      <w:pPr>
        <w:spacing w:line="360" w:lineRule="auto"/>
        <w:rPr>
          <w:b/>
          <w:bCs/>
          <w:sz w:val="24"/>
          <w:szCs w:val="24"/>
          <w:u w:val="single"/>
        </w:rPr>
      </w:pPr>
    </w:p>
    <w:p w14:paraId="095F2008" w14:textId="7EB859A8" w:rsidR="002D47B7" w:rsidRDefault="002D47B7" w:rsidP="00EF670C">
      <w:pPr>
        <w:spacing w:line="360" w:lineRule="auto"/>
        <w:rPr>
          <w:b/>
          <w:bCs/>
          <w:sz w:val="24"/>
          <w:szCs w:val="24"/>
          <w:u w:val="single"/>
        </w:rPr>
      </w:pPr>
      <w:r>
        <w:rPr>
          <w:b/>
          <w:bCs/>
          <w:sz w:val="24"/>
          <w:szCs w:val="24"/>
          <w:u w:val="single"/>
        </w:rPr>
        <w:lastRenderedPageBreak/>
        <w:t>Poster Bibliography:</w:t>
      </w:r>
    </w:p>
    <w:p w14:paraId="5FA1C522" w14:textId="5C149480" w:rsidR="002D47B7" w:rsidRPr="00C01DEB" w:rsidRDefault="002D47B7" w:rsidP="002D47B7">
      <w:pPr>
        <w:rPr>
          <w:rFonts w:cstheme="minorHAnsi"/>
          <w:sz w:val="24"/>
          <w:szCs w:val="24"/>
        </w:rPr>
      </w:pPr>
      <w:r>
        <w:rPr>
          <w:rFonts w:cstheme="minorHAnsi"/>
          <w:sz w:val="24"/>
          <w:szCs w:val="24"/>
        </w:rPr>
        <w:t xml:space="preserve">British Canoeing (2018) ‘Find a British Canoeing Endorsed Guide’, Available at: </w:t>
      </w:r>
      <w:hyperlink r:id="rId9" w:history="1">
        <w:r w:rsidRPr="00CF3B8B">
          <w:rPr>
            <w:rStyle w:val="Hyperlink"/>
            <w:rFonts w:cstheme="minorHAnsi"/>
            <w:sz w:val="24"/>
            <w:szCs w:val="24"/>
          </w:rPr>
          <w:t>https://www.britishcanoeing.org.uk/news/2018/find-a-british-canoeing-endorsed-guide</w:t>
        </w:r>
      </w:hyperlink>
      <w:r>
        <w:rPr>
          <w:rFonts w:cstheme="minorHAnsi"/>
          <w:sz w:val="24"/>
          <w:szCs w:val="24"/>
        </w:rPr>
        <w:t xml:space="preserve"> (Accessed 19/02/2021)</w:t>
      </w:r>
    </w:p>
    <w:p w14:paraId="7CFADBFE" w14:textId="1C91D99B" w:rsidR="002D47B7" w:rsidRPr="00C01DEB" w:rsidRDefault="002D47B7" w:rsidP="002D47B7">
      <w:pPr>
        <w:rPr>
          <w:rFonts w:cstheme="minorHAnsi"/>
          <w:sz w:val="24"/>
          <w:szCs w:val="24"/>
        </w:rPr>
      </w:pPr>
      <w:r>
        <w:rPr>
          <w:rFonts w:cstheme="minorHAnsi"/>
          <w:sz w:val="24"/>
          <w:szCs w:val="24"/>
        </w:rPr>
        <w:t xml:space="preserve">Mountain Training (2021) ‘Find a Leader’, Available at: </w:t>
      </w:r>
      <w:hyperlink r:id="rId10" w:history="1">
        <w:r w:rsidRPr="00CF3B8B">
          <w:rPr>
            <w:rStyle w:val="Hyperlink"/>
            <w:rFonts w:cstheme="minorHAnsi"/>
            <w:sz w:val="24"/>
            <w:szCs w:val="24"/>
          </w:rPr>
          <w:t>https://www.mountain-training.org/find-a-leader</w:t>
        </w:r>
      </w:hyperlink>
      <w:r>
        <w:rPr>
          <w:rFonts w:cstheme="minorHAnsi"/>
          <w:sz w:val="24"/>
          <w:szCs w:val="24"/>
        </w:rPr>
        <w:t xml:space="preserve"> (Accessed 19/02/2021)</w:t>
      </w:r>
    </w:p>
    <w:p w14:paraId="4E7F332B" w14:textId="77777777" w:rsidR="002D47B7" w:rsidRPr="00C01DEB" w:rsidRDefault="002D47B7" w:rsidP="002D47B7">
      <w:pPr>
        <w:rPr>
          <w:rFonts w:cstheme="minorHAnsi"/>
          <w:sz w:val="24"/>
          <w:szCs w:val="24"/>
        </w:rPr>
      </w:pPr>
      <w:r>
        <w:rPr>
          <w:rFonts w:cstheme="minorHAnsi"/>
          <w:sz w:val="24"/>
          <w:szCs w:val="24"/>
        </w:rPr>
        <w:t xml:space="preserve">Webster, P. (2018) ‘Gender Diversity in the Outdoor Industry’, Available at: </w:t>
      </w:r>
      <w:hyperlink r:id="rId11" w:history="1">
        <w:r w:rsidRPr="00CF3B8B">
          <w:rPr>
            <w:rStyle w:val="Hyperlink"/>
            <w:rFonts w:cstheme="minorHAnsi"/>
            <w:sz w:val="24"/>
            <w:szCs w:val="24"/>
          </w:rPr>
          <w:t>https://www.landandwave.co.uk/blog/gender-diversity-in-the-outdoor-industry</w:t>
        </w:r>
      </w:hyperlink>
      <w:r>
        <w:rPr>
          <w:rFonts w:cstheme="minorHAnsi"/>
          <w:sz w:val="24"/>
          <w:szCs w:val="24"/>
        </w:rPr>
        <w:t xml:space="preserve"> (Accessed 19/02/2021)</w:t>
      </w:r>
    </w:p>
    <w:p w14:paraId="53440586" w14:textId="4EC26ED4" w:rsidR="002D47B7" w:rsidRDefault="002D47B7" w:rsidP="00EF670C">
      <w:pPr>
        <w:spacing w:line="360" w:lineRule="auto"/>
        <w:rPr>
          <w:sz w:val="24"/>
          <w:szCs w:val="24"/>
        </w:rPr>
      </w:pPr>
    </w:p>
    <w:p w14:paraId="1422A531" w14:textId="6A5F2106" w:rsidR="002D47B7" w:rsidRDefault="002D47B7" w:rsidP="00EF670C">
      <w:pPr>
        <w:spacing w:line="360" w:lineRule="auto"/>
        <w:rPr>
          <w:b/>
          <w:bCs/>
          <w:sz w:val="24"/>
          <w:szCs w:val="24"/>
          <w:u w:val="single"/>
        </w:rPr>
      </w:pPr>
      <w:r>
        <w:rPr>
          <w:b/>
          <w:bCs/>
          <w:sz w:val="24"/>
          <w:szCs w:val="24"/>
          <w:u w:val="single"/>
        </w:rPr>
        <w:t>Reflection Bibliography:</w:t>
      </w:r>
    </w:p>
    <w:p w14:paraId="418BA3B0" w14:textId="63015B94" w:rsidR="005548E3" w:rsidRDefault="005548E3" w:rsidP="00383542">
      <w:pPr>
        <w:spacing w:line="240" w:lineRule="auto"/>
        <w:rPr>
          <w:sz w:val="24"/>
          <w:szCs w:val="24"/>
        </w:rPr>
      </w:pPr>
      <w:r>
        <w:rPr>
          <w:sz w:val="24"/>
          <w:szCs w:val="24"/>
        </w:rPr>
        <w:t xml:space="preserve">Adams, W. C. (2015) ‘Conducting Semi-Structured Interviews’ in </w:t>
      </w:r>
      <w:r>
        <w:rPr>
          <w:i/>
          <w:iCs/>
          <w:sz w:val="24"/>
          <w:szCs w:val="24"/>
        </w:rPr>
        <w:t>Handbook of Practical Program Evaluation</w:t>
      </w:r>
      <w:r>
        <w:rPr>
          <w:sz w:val="24"/>
          <w:szCs w:val="24"/>
        </w:rPr>
        <w:t>, ed. Newcomer, K. E., Hatry, H. P. &amp; Wholey, J. S. (4</w:t>
      </w:r>
      <w:r w:rsidRPr="005548E3">
        <w:rPr>
          <w:sz w:val="24"/>
          <w:szCs w:val="24"/>
          <w:vertAlign w:val="superscript"/>
        </w:rPr>
        <w:t>th</w:t>
      </w:r>
      <w:r>
        <w:rPr>
          <w:sz w:val="24"/>
          <w:szCs w:val="24"/>
        </w:rPr>
        <w:t xml:space="preserve"> Ed.), Hoboken: Wiley</w:t>
      </w:r>
    </w:p>
    <w:p w14:paraId="46231ACD" w14:textId="495754FB" w:rsidR="00B94911" w:rsidRPr="005548E3" w:rsidRDefault="00B94911" w:rsidP="00383542">
      <w:pPr>
        <w:spacing w:line="240" w:lineRule="auto"/>
        <w:rPr>
          <w:sz w:val="24"/>
          <w:szCs w:val="24"/>
        </w:rPr>
      </w:pPr>
      <w:r>
        <w:rPr>
          <w:sz w:val="24"/>
          <w:szCs w:val="24"/>
        </w:rPr>
        <w:t xml:space="preserve">Allmark, P., Boote, J., Chambers, E., Clarke, A., McDonnell, A., </w:t>
      </w:r>
      <w:r w:rsidR="00822709">
        <w:rPr>
          <w:sz w:val="24"/>
          <w:szCs w:val="24"/>
        </w:rPr>
        <w:t xml:space="preserve">Thompson, A. &amp; Tod, A. M. (2009) ‘Ethical issues in the use of in-depth interviews: Literature review and discussion’, </w:t>
      </w:r>
      <w:r w:rsidR="00822709">
        <w:rPr>
          <w:i/>
          <w:iCs/>
          <w:sz w:val="24"/>
          <w:szCs w:val="24"/>
        </w:rPr>
        <w:t>Research Ethics Review</w:t>
      </w:r>
      <w:r w:rsidR="00822709">
        <w:rPr>
          <w:sz w:val="24"/>
          <w:szCs w:val="24"/>
        </w:rPr>
        <w:t xml:space="preserve">, 5:2, pp. 48 – 54 </w:t>
      </w:r>
      <w:r>
        <w:rPr>
          <w:sz w:val="24"/>
          <w:szCs w:val="24"/>
        </w:rPr>
        <w:t xml:space="preserve"> </w:t>
      </w:r>
    </w:p>
    <w:p w14:paraId="781579B1" w14:textId="665776B2" w:rsidR="005548E3" w:rsidRDefault="005548E3" w:rsidP="00383542">
      <w:pPr>
        <w:spacing w:line="240" w:lineRule="auto"/>
        <w:rPr>
          <w:sz w:val="24"/>
          <w:szCs w:val="24"/>
        </w:rPr>
      </w:pPr>
      <w:r>
        <w:rPr>
          <w:sz w:val="24"/>
          <w:szCs w:val="24"/>
        </w:rPr>
        <w:t>Braun, V. &amp; Clarke, V. (2013) ‘Successful Qualitative Research: A Practical Guide for Beginners’, Los Angeles: SAGE</w:t>
      </w:r>
    </w:p>
    <w:p w14:paraId="447171C4" w14:textId="4E2F6367" w:rsidR="00FB2ACB" w:rsidRDefault="00FB2ACB" w:rsidP="00383542">
      <w:pPr>
        <w:spacing w:line="240" w:lineRule="auto"/>
        <w:rPr>
          <w:sz w:val="24"/>
          <w:szCs w:val="24"/>
        </w:rPr>
      </w:pPr>
      <w:r w:rsidRPr="00FB2ACB">
        <w:rPr>
          <w:sz w:val="24"/>
          <w:szCs w:val="24"/>
        </w:rPr>
        <w:t xml:space="preserve">Breslin, I. </w:t>
      </w:r>
      <w:r>
        <w:rPr>
          <w:sz w:val="24"/>
          <w:szCs w:val="24"/>
        </w:rPr>
        <w:t>&amp;</w:t>
      </w:r>
      <w:r w:rsidRPr="00FB2ACB">
        <w:rPr>
          <w:sz w:val="24"/>
          <w:szCs w:val="24"/>
        </w:rPr>
        <w:t xml:space="preserve"> Palmer, C. (2016) </w:t>
      </w:r>
      <w:r>
        <w:rPr>
          <w:sz w:val="24"/>
          <w:szCs w:val="24"/>
        </w:rPr>
        <w:t>‘</w:t>
      </w:r>
      <w:r w:rsidRPr="00FB2ACB">
        <w:rPr>
          <w:sz w:val="24"/>
          <w:szCs w:val="24"/>
        </w:rPr>
        <w:t>Exploring self-perceptions of female leaders in the Outdoors</w:t>
      </w:r>
      <w:r>
        <w:rPr>
          <w:sz w:val="24"/>
          <w:szCs w:val="24"/>
        </w:rPr>
        <w:t>’,</w:t>
      </w:r>
      <w:r w:rsidR="00383542">
        <w:rPr>
          <w:sz w:val="24"/>
          <w:szCs w:val="24"/>
        </w:rPr>
        <w:t xml:space="preserve"> </w:t>
      </w:r>
      <w:r w:rsidRPr="00FB2ACB">
        <w:rPr>
          <w:i/>
          <w:iCs/>
          <w:sz w:val="24"/>
          <w:szCs w:val="24"/>
        </w:rPr>
        <w:t>Journal of Qualitative Research in Sports Studies</w:t>
      </w:r>
      <w:r w:rsidRPr="00FB2ACB">
        <w:rPr>
          <w:sz w:val="24"/>
          <w:szCs w:val="24"/>
        </w:rPr>
        <w:t>, 10</w:t>
      </w:r>
      <w:r>
        <w:rPr>
          <w:sz w:val="24"/>
          <w:szCs w:val="24"/>
        </w:rPr>
        <w:t>:</w:t>
      </w:r>
      <w:r w:rsidRPr="00FB2ACB">
        <w:rPr>
          <w:sz w:val="24"/>
          <w:szCs w:val="24"/>
        </w:rPr>
        <w:t>1,</w:t>
      </w:r>
      <w:r>
        <w:rPr>
          <w:sz w:val="24"/>
          <w:szCs w:val="24"/>
        </w:rPr>
        <w:t xml:space="preserve"> pp.</w:t>
      </w:r>
      <w:r w:rsidRPr="00FB2ACB">
        <w:rPr>
          <w:sz w:val="24"/>
          <w:szCs w:val="24"/>
        </w:rPr>
        <w:t xml:space="preserve"> 177</w:t>
      </w:r>
      <w:r>
        <w:rPr>
          <w:sz w:val="24"/>
          <w:szCs w:val="24"/>
        </w:rPr>
        <w:t xml:space="preserve"> – </w:t>
      </w:r>
      <w:r w:rsidRPr="00FB2ACB">
        <w:rPr>
          <w:sz w:val="24"/>
          <w:szCs w:val="24"/>
        </w:rPr>
        <w:t>210</w:t>
      </w:r>
    </w:p>
    <w:p w14:paraId="0B053B2A" w14:textId="32BDF483" w:rsidR="003E7A15" w:rsidRDefault="003E7A15" w:rsidP="003E7A15">
      <w:pPr>
        <w:spacing w:line="240" w:lineRule="auto"/>
        <w:rPr>
          <w:sz w:val="24"/>
          <w:szCs w:val="24"/>
        </w:rPr>
      </w:pPr>
      <w:r w:rsidRPr="003E7A15">
        <w:rPr>
          <w:sz w:val="24"/>
          <w:szCs w:val="24"/>
        </w:rPr>
        <w:t>Brinkmann</w:t>
      </w:r>
      <w:r>
        <w:rPr>
          <w:sz w:val="24"/>
          <w:szCs w:val="24"/>
        </w:rPr>
        <w:t>,</w:t>
      </w:r>
      <w:r w:rsidRPr="003E7A15">
        <w:rPr>
          <w:sz w:val="24"/>
          <w:szCs w:val="24"/>
        </w:rPr>
        <w:t xml:space="preserve"> S</w:t>
      </w:r>
      <w:r>
        <w:rPr>
          <w:sz w:val="24"/>
          <w:szCs w:val="24"/>
        </w:rPr>
        <w:t>.</w:t>
      </w:r>
      <w:r w:rsidRPr="003E7A15">
        <w:rPr>
          <w:sz w:val="24"/>
          <w:szCs w:val="24"/>
        </w:rPr>
        <w:t xml:space="preserve"> </w:t>
      </w:r>
      <w:r>
        <w:rPr>
          <w:sz w:val="24"/>
          <w:szCs w:val="24"/>
        </w:rPr>
        <w:t xml:space="preserve">&amp; </w:t>
      </w:r>
      <w:r w:rsidRPr="003E7A15">
        <w:rPr>
          <w:sz w:val="24"/>
          <w:szCs w:val="24"/>
        </w:rPr>
        <w:t>Kvale</w:t>
      </w:r>
      <w:r>
        <w:rPr>
          <w:sz w:val="24"/>
          <w:szCs w:val="24"/>
        </w:rPr>
        <w:t>,</w:t>
      </w:r>
      <w:r w:rsidRPr="003E7A15">
        <w:rPr>
          <w:sz w:val="24"/>
          <w:szCs w:val="24"/>
        </w:rPr>
        <w:t xml:space="preserve"> S.</w:t>
      </w:r>
      <w:r>
        <w:rPr>
          <w:sz w:val="24"/>
          <w:szCs w:val="24"/>
        </w:rPr>
        <w:t xml:space="preserve"> (2005)</w:t>
      </w:r>
      <w:r w:rsidRPr="003E7A15">
        <w:rPr>
          <w:sz w:val="24"/>
          <w:szCs w:val="24"/>
        </w:rPr>
        <w:t xml:space="preserve"> </w:t>
      </w:r>
      <w:r>
        <w:rPr>
          <w:sz w:val="24"/>
          <w:szCs w:val="24"/>
        </w:rPr>
        <w:t>‘</w:t>
      </w:r>
      <w:r w:rsidRPr="003E7A15">
        <w:rPr>
          <w:sz w:val="24"/>
          <w:szCs w:val="24"/>
        </w:rPr>
        <w:t>Confronting the ethics of qualitative</w:t>
      </w:r>
      <w:r>
        <w:rPr>
          <w:sz w:val="24"/>
          <w:szCs w:val="24"/>
        </w:rPr>
        <w:t xml:space="preserve"> </w:t>
      </w:r>
      <w:r w:rsidRPr="003E7A15">
        <w:rPr>
          <w:sz w:val="24"/>
          <w:szCs w:val="24"/>
        </w:rPr>
        <w:t>research</w:t>
      </w:r>
      <w:r>
        <w:rPr>
          <w:sz w:val="24"/>
          <w:szCs w:val="24"/>
        </w:rPr>
        <w:t xml:space="preserve">’, </w:t>
      </w:r>
      <w:r>
        <w:rPr>
          <w:i/>
          <w:iCs/>
          <w:sz w:val="24"/>
          <w:szCs w:val="24"/>
        </w:rPr>
        <w:t>Journal of Constructivist Psychology</w:t>
      </w:r>
      <w:r>
        <w:rPr>
          <w:sz w:val="24"/>
          <w:szCs w:val="24"/>
        </w:rPr>
        <w:t>,</w:t>
      </w:r>
      <w:r w:rsidRPr="003E7A15">
        <w:rPr>
          <w:sz w:val="24"/>
          <w:szCs w:val="24"/>
        </w:rPr>
        <w:t xml:space="preserve"> 18</w:t>
      </w:r>
      <w:r>
        <w:rPr>
          <w:sz w:val="24"/>
          <w:szCs w:val="24"/>
        </w:rPr>
        <w:t>:2, pp.</w:t>
      </w:r>
      <w:r w:rsidRPr="003E7A15">
        <w:rPr>
          <w:sz w:val="24"/>
          <w:szCs w:val="24"/>
        </w:rPr>
        <w:t xml:space="preserve"> 157</w:t>
      </w:r>
      <w:r>
        <w:rPr>
          <w:sz w:val="24"/>
          <w:szCs w:val="24"/>
        </w:rPr>
        <w:t xml:space="preserve"> – </w:t>
      </w:r>
      <w:r w:rsidRPr="003E7A15">
        <w:rPr>
          <w:sz w:val="24"/>
          <w:szCs w:val="24"/>
        </w:rPr>
        <w:t>81</w:t>
      </w:r>
    </w:p>
    <w:p w14:paraId="3C5A2367" w14:textId="2662F4E5" w:rsidR="000D66BD" w:rsidRPr="000D66BD" w:rsidRDefault="000D66BD" w:rsidP="003E7A15">
      <w:pPr>
        <w:spacing w:line="240" w:lineRule="auto"/>
        <w:rPr>
          <w:sz w:val="24"/>
          <w:szCs w:val="24"/>
        </w:rPr>
      </w:pPr>
      <w:r>
        <w:rPr>
          <w:sz w:val="24"/>
          <w:szCs w:val="24"/>
        </w:rPr>
        <w:t xml:space="preserve">Byrne, M. (2001) ‘The concept of informed consent in qualitative research’, </w:t>
      </w:r>
      <w:r>
        <w:rPr>
          <w:i/>
          <w:iCs/>
          <w:sz w:val="24"/>
          <w:szCs w:val="24"/>
        </w:rPr>
        <w:t>AORN Journal</w:t>
      </w:r>
      <w:r>
        <w:rPr>
          <w:sz w:val="24"/>
          <w:szCs w:val="24"/>
        </w:rPr>
        <w:t xml:space="preserve">, 74:3, pp. 401 – 403 </w:t>
      </w:r>
    </w:p>
    <w:p w14:paraId="3CEF3847" w14:textId="77777777" w:rsidR="003C6637" w:rsidRDefault="008B25DB" w:rsidP="003C6637">
      <w:pPr>
        <w:spacing w:line="240" w:lineRule="auto"/>
        <w:rPr>
          <w:sz w:val="24"/>
          <w:szCs w:val="24"/>
        </w:rPr>
      </w:pPr>
      <w:r>
        <w:rPr>
          <w:sz w:val="24"/>
          <w:szCs w:val="24"/>
        </w:rPr>
        <w:t>Davidson, L. (200</w:t>
      </w:r>
      <w:r w:rsidR="00AF44C3">
        <w:rPr>
          <w:sz w:val="24"/>
          <w:szCs w:val="24"/>
        </w:rPr>
        <w:t>1</w:t>
      </w:r>
      <w:r>
        <w:rPr>
          <w:sz w:val="24"/>
          <w:szCs w:val="24"/>
        </w:rPr>
        <w:t>) ‘</w:t>
      </w:r>
      <w:r w:rsidRPr="008B25DB">
        <w:rPr>
          <w:sz w:val="24"/>
          <w:szCs w:val="24"/>
        </w:rPr>
        <w:t>Qualitative research and making meaning from adventure: A</w:t>
      </w:r>
      <w:r w:rsidR="00AF44C3">
        <w:rPr>
          <w:sz w:val="24"/>
          <w:szCs w:val="24"/>
        </w:rPr>
        <w:t xml:space="preserve"> </w:t>
      </w:r>
      <w:r w:rsidRPr="008B25DB">
        <w:rPr>
          <w:sz w:val="24"/>
          <w:szCs w:val="24"/>
        </w:rPr>
        <w:t>case study of boys' experiences of outdoor education at school</w:t>
      </w:r>
      <w:r w:rsidR="00AF44C3">
        <w:rPr>
          <w:sz w:val="24"/>
          <w:szCs w:val="24"/>
        </w:rPr>
        <w:t>’</w:t>
      </w:r>
      <w:r w:rsidRPr="008B25DB">
        <w:rPr>
          <w:sz w:val="24"/>
          <w:szCs w:val="24"/>
        </w:rPr>
        <w:t xml:space="preserve">, </w:t>
      </w:r>
      <w:r w:rsidRPr="00AF44C3">
        <w:rPr>
          <w:i/>
          <w:iCs/>
          <w:sz w:val="24"/>
          <w:szCs w:val="24"/>
        </w:rPr>
        <w:t>Journal of Adventure Education &amp; Outdoor</w:t>
      </w:r>
      <w:r w:rsidR="00AF44C3" w:rsidRPr="00AF44C3">
        <w:rPr>
          <w:i/>
          <w:iCs/>
          <w:sz w:val="24"/>
          <w:szCs w:val="24"/>
        </w:rPr>
        <w:t xml:space="preserve"> </w:t>
      </w:r>
      <w:r w:rsidRPr="00AF44C3">
        <w:rPr>
          <w:i/>
          <w:iCs/>
          <w:sz w:val="24"/>
          <w:szCs w:val="24"/>
        </w:rPr>
        <w:t>Learning</w:t>
      </w:r>
      <w:r w:rsidRPr="008B25DB">
        <w:rPr>
          <w:sz w:val="24"/>
          <w:szCs w:val="24"/>
        </w:rPr>
        <w:t xml:space="preserve">, 1:2, </w:t>
      </w:r>
      <w:r w:rsidR="00AF44C3">
        <w:rPr>
          <w:sz w:val="24"/>
          <w:szCs w:val="24"/>
        </w:rPr>
        <w:t xml:space="preserve">pp. </w:t>
      </w:r>
      <w:r w:rsidRPr="008B25DB">
        <w:rPr>
          <w:sz w:val="24"/>
          <w:szCs w:val="24"/>
        </w:rPr>
        <w:t>11</w:t>
      </w:r>
      <w:r w:rsidR="00AF44C3">
        <w:rPr>
          <w:sz w:val="24"/>
          <w:szCs w:val="24"/>
        </w:rPr>
        <w:t xml:space="preserve"> – </w:t>
      </w:r>
      <w:r w:rsidRPr="008B25DB">
        <w:rPr>
          <w:sz w:val="24"/>
          <w:szCs w:val="24"/>
        </w:rPr>
        <w:t>20</w:t>
      </w:r>
    </w:p>
    <w:p w14:paraId="1D7F6ADF" w14:textId="404EC8AB" w:rsidR="003C6637" w:rsidRDefault="003C6637" w:rsidP="00383542">
      <w:pPr>
        <w:spacing w:line="240" w:lineRule="auto"/>
        <w:rPr>
          <w:sz w:val="24"/>
          <w:szCs w:val="24"/>
        </w:rPr>
      </w:pPr>
      <w:r>
        <w:rPr>
          <w:rFonts w:cstheme="minorHAnsi"/>
          <w:sz w:val="24"/>
          <w:szCs w:val="24"/>
        </w:rPr>
        <w:t>E</w:t>
      </w:r>
      <w:r w:rsidRPr="00C01DEB">
        <w:rPr>
          <w:rFonts w:cstheme="minorHAnsi"/>
          <w:sz w:val="24"/>
          <w:szCs w:val="24"/>
        </w:rPr>
        <w:t xml:space="preserve">vans, K., Walters, K. &amp; Anderson, D. (2020) ‘The Case for Evidence-Based Outdoor Recreation Interventions for Girls: Helping Girls “Find Their Voice” in the Outdoors’, </w:t>
      </w:r>
      <w:r w:rsidRPr="00C01DEB">
        <w:rPr>
          <w:rFonts w:cstheme="minorHAnsi"/>
          <w:i/>
          <w:iCs/>
          <w:sz w:val="24"/>
          <w:szCs w:val="24"/>
        </w:rPr>
        <w:t>Education Sciences</w:t>
      </w:r>
      <w:r w:rsidRPr="00C01DEB">
        <w:rPr>
          <w:rFonts w:cstheme="minorHAnsi"/>
          <w:sz w:val="24"/>
          <w:szCs w:val="24"/>
        </w:rPr>
        <w:t xml:space="preserve">, 10, 363, DOI: 10.3390/educsci10120363 (Accessed: 10/01/2021) </w:t>
      </w:r>
    </w:p>
    <w:p w14:paraId="237D625F" w14:textId="28EA71A2" w:rsidR="00CF0CC9" w:rsidRDefault="00F86647" w:rsidP="00CF0CC9">
      <w:pPr>
        <w:spacing w:line="240" w:lineRule="auto"/>
        <w:rPr>
          <w:sz w:val="24"/>
          <w:szCs w:val="24"/>
        </w:rPr>
      </w:pPr>
      <w:r>
        <w:rPr>
          <w:sz w:val="24"/>
          <w:szCs w:val="24"/>
        </w:rPr>
        <w:t xml:space="preserve">Gray, T., Allen-Craig, S. &amp; Carpenter, C. (2017) ‘Selective hearing: The unrecognised contribution of women to the outdoor profession’, </w:t>
      </w:r>
      <w:r>
        <w:rPr>
          <w:i/>
          <w:iCs/>
          <w:sz w:val="24"/>
          <w:szCs w:val="24"/>
        </w:rPr>
        <w:t>Journal of Outdoor and Environmental Education</w:t>
      </w:r>
      <w:r>
        <w:rPr>
          <w:sz w:val="24"/>
          <w:szCs w:val="24"/>
        </w:rPr>
        <w:t xml:space="preserve">, 20:1, pp. 25 – 34 </w:t>
      </w:r>
    </w:p>
    <w:p w14:paraId="4516181C" w14:textId="72230738" w:rsidR="00711B19" w:rsidRDefault="00711B19" w:rsidP="00711B19">
      <w:pPr>
        <w:spacing w:line="240" w:lineRule="auto"/>
        <w:rPr>
          <w:sz w:val="24"/>
          <w:szCs w:val="24"/>
        </w:rPr>
      </w:pPr>
      <w:r w:rsidRPr="00711B19">
        <w:rPr>
          <w:sz w:val="24"/>
          <w:szCs w:val="24"/>
        </w:rPr>
        <w:t>Leedy, P. &amp; Ormrod, J. (2001)</w:t>
      </w:r>
      <w:r>
        <w:rPr>
          <w:sz w:val="24"/>
          <w:szCs w:val="24"/>
        </w:rPr>
        <w:t xml:space="preserve"> </w:t>
      </w:r>
      <w:r w:rsidRPr="00711B19">
        <w:rPr>
          <w:i/>
          <w:iCs/>
          <w:sz w:val="24"/>
          <w:szCs w:val="24"/>
        </w:rPr>
        <w:t>Practical research: Planning and design</w:t>
      </w:r>
      <w:r w:rsidRPr="00711B19">
        <w:rPr>
          <w:sz w:val="24"/>
          <w:szCs w:val="24"/>
        </w:rPr>
        <w:t xml:space="preserve"> (7</w:t>
      </w:r>
      <w:r w:rsidRPr="00711B19">
        <w:rPr>
          <w:sz w:val="24"/>
          <w:szCs w:val="24"/>
          <w:vertAlign w:val="superscript"/>
        </w:rPr>
        <w:t>th</w:t>
      </w:r>
      <w:r>
        <w:rPr>
          <w:sz w:val="24"/>
          <w:szCs w:val="24"/>
        </w:rPr>
        <w:t xml:space="preserve"> E</w:t>
      </w:r>
      <w:r w:rsidRPr="00711B19">
        <w:rPr>
          <w:sz w:val="24"/>
          <w:szCs w:val="24"/>
        </w:rPr>
        <w:t>d.)</w:t>
      </w:r>
      <w:r>
        <w:rPr>
          <w:sz w:val="24"/>
          <w:szCs w:val="24"/>
        </w:rPr>
        <w:t xml:space="preserve">, </w:t>
      </w:r>
      <w:r w:rsidRPr="00711B19">
        <w:rPr>
          <w:sz w:val="24"/>
          <w:szCs w:val="24"/>
        </w:rPr>
        <w:t>Upper Saddle River, N</w:t>
      </w:r>
      <w:r>
        <w:rPr>
          <w:sz w:val="24"/>
          <w:szCs w:val="24"/>
        </w:rPr>
        <w:t xml:space="preserve">ew </w:t>
      </w:r>
      <w:r w:rsidRPr="00711B19">
        <w:rPr>
          <w:sz w:val="24"/>
          <w:szCs w:val="24"/>
        </w:rPr>
        <w:t>J</w:t>
      </w:r>
      <w:r>
        <w:rPr>
          <w:sz w:val="24"/>
          <w:szCs w:val="24"/>
        </w:rPr>
        <w:t>ersey</w:t>
      </w:r>
      <w:r w:rsidRPr="00711B19">
        <w:rPr>
          <w:sz w:val="24"/>
          <w:szCs w:val="24"/>
        </w:rPr>
        <w:t>:</w:t>
      </w:r>
      <w:r>
        <w:rPr>
          <w:sz w:val="24"/>
          <w:szCs w:val="24"/>
        </w:rPr>
        <w:t xml:space="preserve"> </w:t>
      </w:r>
      <w:r w:rsidRPr="00711B19">
        <w:rPr>
          <w:sz w:val="24"/>
          <w:szCs w:val="24"/>
        </w:rPr>
        <w:t>Merrill Prentice Hall</w:t>
      </w:r>
      <w:r>
        <w:rPr>
          <w:sz w:val="24"/>
          <w:szCs w:val="24"/>
        </w:rPr>
        <w:t xml:space="preserve">, </w:t>
      </w:r>
      <w:r w:rsidRPr="00711B19">
        <w:rPr>
          <w:sz w:val="24"/>
          <w:szCs w:val="24"/>
        </w:rPr>
        <w:t>Thousand Oaks: SAGE Publications</w:t>
      </w:r>
    </w:p>
    <w:p w14:paraId="44D8DE3D" w14:textId="7A2EDDC1" w:rsidR="00F1213A" w:rsidRPr="00F1213A" w:rsidRDefault="00F1213A" w:rsidP="00F1213A">
      <w:pPr>
        <w:rPr>
          <w:rFonts w:cstheme="minorHAnsi"/>
          <w:sz w:val="24"/>
          <w:szCs w:val="24"/>
        </w:rPr>
      </w:pPr>
      <w:r w:rsidRPr="005660D2">
        <w:rPr>
          <w:rFonts w:cstheme="minorHAnsi"/>
          <w:sz w:val="24"/>
          <w:szCs w:val="24"/>
        </w:rPr>
        <w:lastRenderedPageBreak/>
        <w:t xml:space="preserve">Shores, K. A., Scott, D. &amp; Floyd, M. F. (2007) ‘Constraints to Outdoor Recreation: A Multiple Hierarchy Stratification Perspective’, </w:t>
      </w:r>
      <w:r w:rsidRPr="005660D2">
        <w:rPr>
          <w:rFonts w:cstheme="minorHAnsi"/>
          <w:i/>
          <w:iCs/>
          <w:sz w:val="24"/>
          <w:szCs w:val="24"/>
        </w:rPr>
        <w:t>Leisure Sciences</w:t>
      </w:r>
      <w:r w:rsidRPr="005660D2">
        <w:rPr>
          <w:rFonts w:cstheme="minorHAnsi"/>
          <w:sz w:val="24"/>
          <w:szCs w:val="24"/>
        </w:rPr>
        <w:t>, 29, pp. 227 – 246</w:t>
      </w:r>
    </w:p>
    <w:p w14:paraId="3CBB1888" w14:textId="5811636D" w:rsidR="00CF0CC9" w:rsidRDefault="00CF0CC9" w:rsidP="00CF0CC9">
      <w:pPr>
        <w:spacing w:line="240" w:lineRule="auto"/>
        <w:rPr>
          <w:rFonts w:cstheme="minorHAnsi"/>
          <w:sz w:val="24"/>
          <w:szCs w:val="24"/>
        </w:rPr>
      </w:pPr>
      <w:r>
        <w:rPr>
          <w:rFonts w:cstheme="minorHAnsi"/>
          <w:sz w:val="24"/>
          <w:szCs w:val="24"/>
        </w:rPr>
        <w:t xml:space="preserve">Willig, C. (2001) </w:t>
      </w:r>
      <w:r w:rsidRPr="00511E7B">
        <w:rPr>
          <w:rFonts w:cstheme="minorHAnsi"/>
          <w:i/>
          <w:iCs/>
          <w:sz w:val="24"/>
          <w:szCs w:val="24"/>
        </w:rPr>
        <w:t>Introducing Qualitative Research in Psychology: Adventures in Theory and Method</w:t>
      </w:r>
      <w:r>
        <w:rPr>
          <w:rFonts w:cstheme="minorHAnsi"/>
          <w:sz w:val="24"/>
          <w:szCs w:val="24"/>
        </w:rPr>
        <w:t>, Buckingham and Philadelphia: Open University Press</w:t>
      </w:r>
    </w:p>
    <w:p w14:paraId="2E203460" w14:textId="4D63970A" w:rsidR="00786448" w:rsidRPr="00786448" w:rsidRDefault="00786448" w:rsidP="00CF0CC9">
      <w:pPr>
        <w:spacing w:line="240" w:lineRule="auto"/>
        <w:rPr>
          <w:sz w:val="24"/>
          <w:szCs w:val="24"/>
        </w:rPr>
      </w:pPr>
      <w:r>
        <w:rPr>
          <w:rFonts w:cstheme="minorHAnsi"/>
          <w:sz w:val="24"/>
          <w:szCs w:val="24"/>
        </w:rPr>
        <w:t xml:space="preserve">Williams, C. (2007) ‘Research Methods’, </w:t>
      </w:r>
      <w:r>
        <w:rPr>
          <w:rFonts w:cstheme="minorHAnsi"/>
          <w:i/>
          <w:iCs/>
          <w:sz w:val="24"/>
          <w:szCs w:val="24"/>
        </w:rPr>
        <w:t>Journal of Business and Economic Research</w:t>
      </w:r>
      <w:r>
        <w:rPr>
          <w:rFonts w:cstheme="minorHAnsi"/>
          <w:sz w:val="24"/>
          <w:szCs w:val="24"/>
        </w:rPr>
        <w:t>, 5:3, pp. 65 – 71</w:t>
      </w:r>
    </w:p>
    <w:p w14:paraId="21BBCD2E" w14:textId="77777777" w:rsidR="00CF0CC9" w:rsidRDefault="00CF0CC9" w:rsidP="00383542">
      <w:pPr>
        <w:spacing w:line="240" w:lineRule="auto"/>
        <w:rPr>
          <w:sz w:val="24"/>
          <w:szCs w:val="24"/>
        </w:rPr>
      </w:pPr>
    </w:p>
    <w:p w14:paraId="1B241824" w14:textId="57D9D364" w:rsidR="00FB2ACB" w:rsidRPr="00F86647" w:rsidRDefault="00FB2ACB" w:rsidP="00EF670C">
      <w:pPr>
        <w:spacing w:line="360" w:lineRule="auto"/>
        <w:rPr>
          <w:sz w:val="24"/>
          <w:szCs w:val="24"/>
        </w:rPr>
      </w:pPr>
    </w:p>
    <w:sectPr w:rsidR="00FB2ACB" w:rsidRPr="00F8664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51D9C" w14:textId="77777777" w:rsidR="009C43A5" w:rsidRDefault="009C43A5" w:rsidP="00EF670C">
      <w:pPr>
        <w:spacing w:after="0" w:line="240" w:lineRule="auto"/>
      </w:pPr>
      <w:r>
        <w:separator/>
      </w:r>
    </w:p>
  </w:endnote>
  <w:endnote w:type="continuationSeparator" w:id="0">
    <w:p w14:paraId="1459AF0E" w14:textId="77777777" w:rsidR="009C43A5" w:rsidRDefault="009C43A5" w:rsidP="00EF6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25ED6" w14:textId="77777777" w:rsidR="009C43A5" w:rsidRDefault="009C43A5" w:rsidP="00EF670C">
      <w:pPr>
        <w:spacing w:after="0" w:line="240" w:lineRule="auto"/>
      </w:pPr>
      <w:r>
        <w:separator/>
      </w:r>
    </w:p>
  </w:footnote>
  <w:footnote w:type="continuationSeparator" w:id="0">
    <w:p w14:paraId="6CF51181" w14:textId="77777777" w:rsidR="009C43A5" w:rsidRDefault="009C43A5" w:rsidP="00EF67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D918C" w14:textId="77777777" w:rsidR="00EF670C" w:rsidRPr="00387148" w:rsidRDefault="00EF670C" w:rsidP="00EF670C">
    <w:pPr>
      <w:pStyle w:val="Header"/>
      <w:rPr>
        <w:rFonts w:cstheme="minorHAnsi"/>
      </w:rPr>
    </w:pPr>
    <w:r w:rsidRPr="00387148">
      <w:rPr>
        <w:rFonts w:cstheme="minorHAnsi"/>
      </w:rPr>
      <w:t>BMOE7004: Research Methods in Health, Outdoor Education and Physical Literacy</w:t>
    </w:r>
    <w:r w:rsidRPr="00387148">
      <w:rPr>
        <w:rFonts w:cstheme="minorHAnsi"/>
      </w:rPr>
      <w:tab/>
      <w:t>1903537</w:t>
    </w:r>
  </w:p>
  <w:p w14:paraId="7979772D" w14:textId="4042C432" w:rsidR="00EF670C" w:rsidRPr="00EF670C" w:rsidRDefault="00EF670C" w:rsidP="00EF67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C64DE"/>
    <w:multiLevelType w:val="hybridMultilevel"/>
    <w:tmpl w:val="DF34533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EFD0CDA"/>
    <w:multiLevelType w:val="hybridMultilevel"/>
    <w:tmpl w:val="6FA0D26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979"/>
    <w:rsid w:val="000177F2"/>
    <w:rsid w:val="000227FE"/>
    <w:rsid w:val="00026B4E"/>
    <w:rsid w:val="000843AA"/>
    <w:rsid w:val="000D0A68"/>
    <w:rsid w:val="000D66BD"/>
    <w:rsid w:val="000E4BB4"/>
    <w:rsid w:val="0010006B"/>
    <w:rsid w:val="001623B8"/>
    <w:rsid w:val="00181B94"/>
    <w:rsid w:val="001A2CE1"/>
    <w:rsid w:val="001C1EE8"/>
    <w:rsid w:val="001D5CF2"/>
    <w:rsid w:val="001F2930"/>
    <w:rsid w:val="001F57AD"/>
    <w:rsid w:val="001F691D"/>
    <w:rsid w:val="002404D0"/>
    <w:rsid w:val="002B229D"/>
    <w:rsid w:val="002B3D6F"/>
    <w:rsid w:val="002C2072"/>
    <w:rsid w:val="002C6D1B"/>
    <w:rsid w:val="002D47B7"/>
    <w:rsid w:val="002E1300"/>
    <w:rsid w:val="003120FB"/>
    <w:rsid w:val="003231D1"/>
    <w:rsid w:val="003519C1"/>
    <w:rsid w:val="00352A72"/>
    <w:rsid w:val="00383542"/>
    <w:rsid w:val="003A29E8"/>
    <w:rsid w:val="003C6637"/>
    <w:rsid w:val="003E7A15"/>
    <w:rsid w:val="00436544"/>
    <w:rsid w:val="00460D4C"/>
    <w:rsid w:val="0047109C"/>
    <w:rsid w:val="00472883"/>
    <w:rsid w:val="00475C2C"/>
    <w:rsid w:val="004B1A0C"/>
    <w:rsid w:val="004F05D2"/>
    <w:rsid w:val="00512BE6"/>
    <w:rsid w:val="00522558"/>
    <w:rsid w:val="005230A3"/>
    <w:rsid w:val="005242CA"/>
    <w:rsid w:val="00525280"/>
    <w:rsid w:val="00541979"/>
    <w:rsid w:val="005548E3"/>
    <w:rsid w:val="00594C15"/>
    <w:rsid w:val="005B39C1"/>
    <w:rsid w:val="005B4A46"/>
    <w:rsid w:val="005B6F5F"/>
    <w:rsid w:val="005C021B"/>
    <w:rsid w:val="005C4049"/>
    <w:rsid w:val="005F0F5D"/>
    <w:rsid w:val="00611291"/>
    <w:rsid w:val="00630F46"/>
    <w:rsid w:val="0065424D"/>
    <w:rsid w:val="00690C87"/>
    <w:rsid w:val="006F1002"/>
    <w:rsid w:val="0070169F"/>
    <w:rsid w:val="00711B19"/>
    <w:rsid w:val="0071443B"/>
    <w:rsid w:val="00723D74"/>
    <w:rsid w:val="00760B60"/>
    <w:rsid w:val="00786448"/>
    <w:rsid w:val="007D0D85"/>
    <w:rsid w:val="007E5ED1"/>
    <w:rsid w:val="00806638"/>
    <w:rsid w:val="00822709"/>
    <w:rsid w:val="008446E7"/>
    <w:rsid w:val="0088058E"/>
    <w:rsid w:val="00883302"/>
    <w:rsid w:val="008B25DB"/>
    <w:rsid w:val="00902C14"/>
    <w:rsid w:val="00923707"/>
    <w:rsid w:val="00977173"/>
    <w:rsid w:val="00982072"/>
    <w:rsid w:val="009C43A5"/>
    <w:rsid w:val="009F3A71"/>
    <w:rsid w:val="00A117D9"/>
    <w:rsid w:val="00A21F1C"/>
    <w:rsid w:val="00A228F3"/>
    <w:rsid w:val="00A26252"/>
    <w:rsid w:val="00A56A2D"/>
    <w:rsid w:val="00A825A7"/>
    <w:rsid w:val="00AB11EF"/>
    <w:rsid w:val="00AC29A1"/>
    <w:rsid w:val="00AE53BD"/>
    <w:rsid w:val="00AF44C3"/>
    <w:rsid w:val="00AF5A4E"/>
    <w:rsid w:val="00AF7503"/>
    <w:rsid w:val="00B055A6"/>
    <w:rsid w:val="00B05D76"/>
    <w:rsid w:val="00B10874"/>
    <w:rsid w:val="00B1759B"/>
    <w:rsid w:val="00B2578D"/>
    <w:rsid w:val="00B36441"/>
    <w:rsid w:val="00B94911"/>
    <w:rsid w:val="00BA7530"/>
    <w:rsid w:val="00BC28F4"/>
    <w:rsid w:val="00BD5A7B"/>
    <w:rsid w:val="00BE2AB0"/>
    <w:rsid w:val="00C4244F"/>
    <w:rsid w:val="00C92992"/>
    <w:rsid w:val="00CD75D7"/>
    <w:rsid w:val="00CF0CC9"/>
    <w:rsid w:val="00D306D5"/>
    <w:rsid w:val="00D5570A"/>
    <w:rsid w:val="00DA349C"/>
    <w:rsid w:val="00DA7D91"/>
    <w:rsid w:val="00E23F08"/>
    <w:rsid w:val="00E31BC7"/>
    <w:rsid w:val="00E408B6"/>
    <w:rsid w:val="00EC247A"/>
    <w:rsid w:val="00EF670C"/>
    <w:rsid w:val="00F1213A"/>
    <w:rsid w:val="00F37D9D"/>
    <w:rsid w:val="00F535D7"/>
    <w:rsid w:val="00F86647"/>
    <w:rsid w:val="00FB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C86CE"/>
  <w15:chartTrackingRefBased/>
  <w15:docId w15:val="{71D4F911-451A-4F3C-97D9-C2B7149D8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352A7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52A7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F670C"/>
    <w:pPr>
      <w:tabs>
        <w:tab w:val="center" w:pos="4513"/>
        <w:tab w:val="right" w:pos="9026"/>
      </w:tabs>
      <w:spacing w:after="0" w:line="240" w:lineRule="auto"/>
    </w:pPr>
  </w:style>
  <w:style w:type="character" w:customStyle="1" w:styleId="HeaderChar">
    <w:name w:val="Header Char"/>
    <w:basedOn w:val="DefaultParagraphFont"/>
    <w:link w:val="Header"/>
    <w:rsid w:val="00EF670C"/>
  </w:style>
  <w:style w:type="paragraph" w:styleId="Footer">
    <w:name w:val="footer"/>
    <w:basedOn w:val="Normal"/>
    <w:link w:val="FooterChar"/>
    <w:uiPriority w:val="99"/>
    <w:unhideWhenUsed/>
    <w:rsid w:val="00EF6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70C"/>
  </w:style>
  <w:style w:type="character" w:customStyle="1" w:styleId="Heading2Char">
    <w:name w:val="Heading 2 Char"/>
    <w:basedOn w:val="DefaultParagraphFont"/>
    <w:link w:val="Heading2"/>
    <w:rsid w:val="00352A7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52A72"/>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352A72"/>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352A7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352A72"/>
    <w:rPr>
      <w:rFonts w:ascii="Times New Roman" w:eastAsia="Times New Roman" w:hAnsi="Times New Roman" w:cs="Times New Roman"/>
      <w:sz w:val="24"/>
      <w:szCs w:val="20"/>
      <w:lang w:eastAsia="en-GB"/>
    </w:rPr>
  </w:style>
  <w:style w:type="paragraph" w:customStyle="1" w:styleId="paragraph">
    <w:name w:val="paragraph"/>
    <w:basedOn w:val="Normal"/>
    <w:rsid w:val="00352A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52A72"/>
  </w:style>
  <w:style w:type="character" w:customStyle="1" w:styleId="eop">
    <w:name w:val="eop"/>
    <w:basedOn w:val="DefaultParagraphFont"/>
    <w:rsid w:val="00352A72"/>
  </w:style>
  <w:style w:type="paragraph" w:customStyle="1" w:styleId="BodyText1">
    <w:name w:val="Body Text1"/>
    <w:basedOn w:val="Normal"/>
    <w:rsid w:val="00352A72"/>
    <w:pPr>
      <w:tabs>
        <w:tab w:val="left" w:pos="720"/>
        <w:tab w:val="left" w:pos="1440"/>
      </w:tabs>
      <w:spacing w:after="0" w:line="240" w:lineRule="auto"/>
    </w:pPr>
    <w:rPr>
      <w:rFonts w:ascii="CG Times (WN)" w:eastAsia="Times New Roman" w:hAnsi="CG Times (WN)" w:cs="Times New Roman"/>
      <w:sz w:val="24"/>
      <w:szCs w:val="20"/>
    </w:rPr>
  </w:style>
  <w:style w:type="character" w:styleId="Hyperlink">
    <w:name w:val="Hyperlink"/>
    <w:uiPriority w:val="99"/>
    <w:rsid w:val="002D47B7"/>
    <w:rPr>
      <w:color w:val="0000FF"/>
      <w:u w:val="single"/>
    </w:rPr>
  </w:style>
  <w:style w:type="character" w:styleId="UnresolvedMention">
    <w:name w:val="Unresolved Mention"/>
    <w:basedOn w:val="DefaultParagraphFont"/>
    <w:uiPriority w:val="99"/>
    <w:semiHidden/>
    <w:unhideWhenUsed/>
    <w:rsid w:val="00FB2ACB"/>
    <w:rPr>
      <w:color w:val="605E5C"/>
      <w:shd w:val="clear" w:color="auto" w:fill="E1DFDD"/>
    </w:rPr>
  </w:style>
  <w:style w:type="character" w:styleId="FollowedHyperlink">
    <w:name w:val="FollowedHyperlink"/>
    <w:basedOn w:val="DefaultParagraphFont"/>
    <w:uiPriority w:val="99"/>
    <w:semiHidden/>
    <w:unhideWhenUsed/>
    <w:rsid w:val="00FB2A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ndandwave.co.uk/blog/gender-diversity-in-the-outdoor-industry" TargetMode="External"/><Relationship Id="rId5" Type="http://schemas.openxmlformats.org/officeDocument/2006/relationships/footnotes" Target="footnotes.xml"/><Relationship Id="rId10" Type="http://schemas.openxmlformats.org/officeDocument/2006/relationships/hyperlink" Target="https://www.mountain-training.org/find-a-leader" TargetMode="External"/><Relationship Id="rId4" Type="http://schemas.openxmlformats.org/officeDocument/2006/relationships/webSettings" Target="webSettings.xml"/><Relationship Id="rId9" Type="http://schemas.openxmlformats.org/officeDocument/2006/relationships/hyperlink" Target="https://www.britishcanoeing.org.uk/news/2018/find-a-british-canoeing-endorsed-gu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2009</TotalTime>
  <Pages>14</Pages>
  <Words>4087</Words>
  <Characters>23301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127</cp:revision>
  <dcterms:created xsi:type="dcterms:W3CDTF">2021-05-03T20:59:00Z</dcterms:created>
  <dcterms:modified xsi:type="dcterms:W3CDTF">2021-05-12T17:56:00Z</dcterms:modified>
</cp:coreProperties>
</file>