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b/>
          <w:sz w:val="24"/>
        </w:rPr>
      </w:pPr>
      <w:r>
        <w:rPr>
          <w:rFonts w:hint="eastAsia"/>
          <w:b/>
          <w:sz w:val="24"/>
        </w:rPr>
        <w:t>Lecturer: Chris Thomas</w:t>
      </w:r>
    </w:p>
    <w:p>
      <w:pPr>
        <w:spacing w:line="480" w:lineRule="auto"/>
        <w:rPr>
          <w:b/>
          <w:sz w:val="24"/>
        </w:rPr>
      </w:pPr>
      <w:r>
        <w:rPr>
          <w:rFonts w:hint="eastAsia"/>
          <w:b/>
          <w:sz w:val="24"/>
        </w:rPr>
        <w:t>Submission Date: 05/12/2019</w:t>
      </w:r>
    </w:p>
    <w:p>
      <w:pPr>
        <w:spacing w:line="360" w:lineRule="auto"/>
        <w:rPr>
          <w:b/>
          <w:sz w:val="24"/>
        </w:rPr>
      </w:pPr>
    </w:p>
    <w:p>
      <w:pPr>
        <w:spacing w:line="360" w:lineRule="auto"/>
        <w:rPr>
          <w:b/>
          <w:sz w:val="24"/>
        </w:rPr>
      </w:pPr>
    </w:p>
    <w:p>
      <w:pPr>
        <w:spacing w:line="360" w:lineRule="auto"/>
        <w:rPr>
          <w:b/>
          <w:sz w:val="24"/>
        </w:rPr>
      </w:pPr>
    </w:p>
    <w:p>
      <w:pPr>
        <w:spacing w:line="360" w:lineRule="auto"/>
        <w:rPr>
          <w:b/>
          <w:sz w:val="24"/>
        </w:rPr>
      </w:pPr>
    </w:p>
    <w:p>
      <w:pPr>
        <w:spacing w:line="360" w:lineRule="auto"/>
        <w:rPr>
          <w:b/>
          <w:sz w:val="24"/>
        </w:rPr>
      </w:pPr>
    </w:p>
    <w:p>
      <w:pPr>
        <w:spacing w:line="360" w:lineRule="auto"/>
        <w:rPr>
          <w:b/>
          <w:sz w:val="24"/>
        </w:rPr>
      </w:pPr>
    </w:p>
    <w:p>
      <w:pPr>
        <w:spacing w:line="480" w:lineRule="auto"/>
        <w:jc w:val="center"/>
        <w:rPr>
          <w:rFonts w:ascii="Calibri" w:hAnsi="Cambria"/>
          <w:b/>
          <w:sz w:val="44"/>
          <w:szCs w:val="44"/>
        </w:rPr>
      </w:pPr>
      <w:r>
        <w:rPr>
          <w:b/>
          <w:sz w:val="44"/>
          <w:szCs w:val="44"/>
        </w:rPr>
        <w:t xml:space="preserve">Report </w:t>
      </w:r>
      <w:r>
        <w:rPr>
          <w:rFonts w:hint="eastAsia"/>
          <w:b/>
          <w:sz w:val="44"/>
          <w:szCs w:val="44"/>
        </w:rPr>
        <w:t>O</w:t>
      </w:r>
      <w:r>
        <w:rPr>
          <w:b/>
          <w:sz w:val="44"/>
          <w:szCs w:val="44"/>
        </w:rPr>
        <w:t xml:space="preserve">n </w:t>
      </w:r>
      <w:r>
        <w:rPr>
          <w:rFonts w:hint="eastAsia"/>
          <w:b/>
          <w:sz w:val="44"/>
          <w:szCs w:val="44"/>
        </w:rPr>
        <w:t>D</w:t>
      </w:r>
      <w:r>
        <w:rPr>
          <w:b/>
          <w:sz w:val="44"/>
          <w:szCs w:val="44"/>
        </w:rPr>
        <w:t xml:space="preserve">ata </w:t>
      </w:r>
      <w:r>
        <w:rPr>
          <w:rFonts w:hint="eastAsia"/>
          <w:b/>
          <w:sz w:val="44"/>
          <w:szCs w:val="44"/>
        </w:rPr>
        <w:t>M</w:t>
      </w:r>
      <w:r>
        <w:rPr>
          <w:b/>
          <w:sz w:val="44"/>
          <w:szCs w:val="44"/>
        </w:rPr>
        <w:t xml:space="preserve">ining </w:t>
      </w:r>
      <w:r>
        <w:rPr>
          <w:rFonts w:hint="eastAsia"/>
          <w:b/>
          <w:sz w:val="44"/>
          <w:szCs w:val="44"/>
        </w:rPr>
        <w:t>S</w:t>
      </w:r>
      <w:r>
        <w:rPr>
          <w:b/>
          <w:sz w:val="44"/>
          <w:szCs w:val="44"/>
        </w:rPr>
        <w:t>oftware</w:t>
      </w:r>
    </w:p>
    <w:p>
      <w:pPr>
        <w:spacing w:line="360" w:lineRule="auto"/>
        <w:rPr>
          <w:rFonts w:ascii="Cambria" w:hAnsi="Cambria"/>
          <w:b/>
          <w:sz w:val="44"/>
          <w:szCs w:val="44"/>
        </w:rPr>
      </w:pPr>
    </w:p>
    <w:p>
      <w:pPr>
        <w:spacing w:line="360" w:lineRule="auto"/>
        <w:jc w:val="center"/>
        <w:rPr>
          <w:b/>
          <w:sz w:val="24"/>
        </w:rPr>
      </w:pPr>
    </w:p>
    <w:p>
      <w:pPr>
        <w:spacing w:line="360" w:lineRule="auto"/>
        <w:jc w:val="center"/>
        <w:rPr>
          <w:b/>
          <w:sz w:val="24"/>
        </w:rPr>
      </w:pPr>
    </w:p>
    <w:p>
      <w:pPr>
        <w:spacing w:line="360" w:lineRule="auto"/>
        <w:jc w:val="center"/>
        <w:rPr>
          <w:b/>
          <w:sz w:val="24"/>
        </w:rPr>
      </w:pPr>
    </w:p>
    <w:p>
      <w:pPr>
        <w:spacing w:line="360" w:lineRule="auto"/>
        <w:jc w:val="center"/>
        <w:rPr>
          <w:b/>
          <w:sz w:val="24"/>
        </w:rPr>
      </w:pPr>
    </w:p>
    <w:p>
      <w:pPr>
        <w:spacing w:line="360" w:lineRule="auto"/>
        <w:jc w:val="center"/>
        <w:rPr>
          <w:b/>
          <w:sz w:val="24"/>
        </w:rPr>
      </w:pPr>
    </w:p>
    <w:p>
      <w:pPr>
        <w:spacing w:line="360" w:lineRule="auto"/>
        <w:jc w:val="center"/>
        <w:rPr>
          <w:b/>
          <w:sz w:val="24"/>
        </w:rPr>
      </w:pPr>
    </w:p>
    <w:p>
      <w:pPr>
        <w:spacing w:line="480" w:lineRule="auto"/>
        <w:jc w:val="center"/>
        <w:rPr>
          <w:b/>
          <w:sz w:val="24"/>
        </w:rPr>
      </w:pPr>
      <w:r>
        <w:rPr>
          <w:b/>
          <w:sz w:val="24"/>
        </w:rPr>
        <w:t>Student</w:t>
      </w:r>
      <w:r>
        <w:rPr>
          <w:rFonts w:hint="eastAsia"/>
          <w:b/>
          <w:sz w:val="24"/>
        </w:rPr>
        <w:t xml:space="preserve"> </w:t>
      </w:r>
      <w:r>
        <w:rPr>
          <w:b/>
          <w:sz w:val="24"/>
        </w:rPr>
        <w:t>Name：Zefang</w:t>
      </w:r>
      <w:r>
        <w:rPr>
          <w:rFonts w:hint="eastAsia"/>
          <w:b/>
          <w:sz w:val="24"/>
        </w:rPr>
        <w:t xml:space="preserve"> </w:t>
      </w:r>
      <w:r>
        <w:rPr>
          <w:b/>
          <w:sz w:val="24"/>
        </w:rPr>
        <w:t>Lin</w:t>
      </w:r>
    </w:p>
    <w:p>
      <w:pPr>
        <w:spacing w:line="480" w:lineRule="auto"/>
        <w:jc w:val="center"/>
        <w:rPr>
          <w:rFonts w:hint="eastAsia" w:eastAsia="宋体"/>
          <w:b/>
          <w:sz w:val="24"/>
          <w:lang w:val="en-US" w:eastAsia="zh-CN"/>
        </w:rPr>
      </w:pPr>
      <w:r>
        <w:rPr>
          <w:b/>
          <w:sz w:val="24"/>
        </w:rPr>
        <w:t>Student</w:t>
      </w:r>
      <w:r>
        <w:rPr>
          <w:rFonts w:hint="eastAsia"/>
          <w:b/>
          <w:sz w:val="24"/>
        </w:rPr>
        <w:t xml:space="preserve"> </w:t>
      </w:r>
      <w:r>
        <w:rPr>
          <w:b/>
          <w:sz w:val="24"/>
        </w:rPr>
        <w:t>Number:</w:t>
      </w:r>
      <w:r>
        <w:rPr>
          <w:rFonts w:hint="eastAsia"/>
          <w:b/>
          <w:sz w:val="24"/>
        </w:rPr>
        <w:t xml:space="preserve"> </w:t>
      </w:r>
      <w:r>
        <w:rPr>
          <w:b/>
          <w:sz w:val="24"/>
        </w:rPr>
        <w:t>190506</w:t>
      </w:r>
      <w:r>
        <w:rPr>
          <w:rFonts w:hint="eastAsia"/>
          <w:b/>
          <w:sz w:val="24"/>
          <w:lang w:val="en-US" w:eastAsia="zh-CN"/>
        </w:rPr>
        <w:t>2</w:t>
      </w:r>
    </w:p>
    <w:p>
      <w:pPr>
        <w:spacing w:line="480" w:lineRule="auto"/>
        <w:jc w:val="center"/>
        <w:rPr>
          <w:b/>
          <w:sz w:val="24"/>
        </w:rPr>
      </w:pPr>
      <w:r>
        <w:rPr>
          <w:b/>
          <w:sz w:val="22"/>
          <w:szCs w:val="22"/>
        </w:rPr>
        <w:t>Module:</w:t>
      </w:r>
      <w:r>
        <w:rPr>
          <w:rFonts w:hint="eastAsia"/>
          <w:b/>
          <w:sz w:val="22"/>
          <w:szCs w:val="22"/>
        </w:rPr>
        <w:t xml:space="preserve"> </w:t>
      </w:r>
      <w:r>
        <w:rPr>
          <w:b/>
          <w:sz w:val="22"/>
          <w:szCs w:val="22"/>
        </w:rPr>
        <w:t>Digital Intelligence &amp; Analytics</w:t>
      </w:r>
      <w:bookmarkStart w:id="11" w:name="_GoBack"/>
      <w:bookmarkEnd w:id="11"/>
    </w:p>
    <w:p>
      <w:pPr>
        <w:spacing w:line="360" w:lineRule="auto"/>
        <w:jc w:val="center"/>
        <w:rPr>
          <w:b/>
          <w:sz w:val="24"/>
        </w:rPr>
      </w:pPr>
      <w:r>
        <w:rPr>
          <w:rFonts w:hint="eastAsia"/>
          <w:b/>
          <w:sz w:val="24"/>
        </w:rPr>
        <w:t xml:space="preserve">Word Count: </w:t>
      </w:r>
      <w:r>
        <w:rPr>
          <w:rFonts w:hint="eastAsia"/>
          <w:b/>
          <w:sz w:val="24"/>
          <w:lang w:val="en-US" w:eastAsia="zh-CN"/>
        </w:rPr>
        <w:t>2067</w:t>
      </w:r>
      <w:r>
        <w:rPr>
          <w:rFonts w:hint="eastAsia"/>
          <w:b/>
          <w:sz w:val="24"/>
        </w:rPr>
        <w:t xml:space="preserve">  </w:t>
      </w:r>
    </w:p>
    <w:p>
      <w:pPr>
        <w:spacing w:line="360" w:lineRule="auto"/>
        <w:jc w:val="center"/>
        <w:rPr>
          <w:b/>
          <w:sz w:val="44"/>
          <w:szCs w:val="44"/>
        </w:rPr>
        <w:sectPr>
          <w:headerReference r:id="rId4" w:type="first"/>
          <w:headerReference r:id="rId3" w:type="default"/>
          <w:pgSz w:w="11906" w:h="16838"/>
          <w:pgMar w:top="1440" w:right="1797" w:bottom="1440" w:left="1797" w:header="851" w:footer="992" w:gutter="0"/>
          <w:pgNumType w:start="1"/>
          <w:cols w:space="720" w:num="1"/>
          <w:titlePg/>
          <w:rtlGutter w:val="1"/>
          <w:docGrid w:type="lines" w:linePitch="312" w:charSpace="0"/>
        </w:sectPr>
      </w:pPr>
    </w:p>
    <w:p>
      <w:pPr>
        <w:pStyle w:val="9"/>
        <w:tabs>
          <w:tab w:val="right" w:leader="dot" w:pos="8312"/>
        </w:tabs>
        <w:spacing w:line="480" w:lineRule="auto"/>
        <w:jc w:val="center"/>
        <w:rPr>
          <w:sz w:val="24"/>
          <w:szCs w:val="24"/>
        </w:rPr>
      </w:pPr>
      <w:r>
        <w:rPr>
          <w:sz w:val="24"/>
          <w:szCs w:val="24"/>
        </w:rPr>
        <w:t>Contents</w:t>
      </w:r>
    </w:p>
    <w:p>
      <w:pPr>
        <w:pStyle w:val="9"/>
        <w:tabs>
          <w:tab w:val="right" w:leader="dot" w:pos="8312"/>
        </w:tabs>
        <w:spacing w:line="480" w:lineRule="auto"/>
        <w:rPr>
          <w:sz w:val="24"/>
          <w:szCs w:val="24"/>
        </w:rPr>
      </w:pPr>
      <w:r>
        <w:rPr>
          <w:sz w:val="24"/>
          <w:szCs w:val="24"/>
        </w:rPr>
        <w:fldChar w:fldCharType="begin"/>
      </w:r>
      <w:r>
        <w:rPr>
          <w:sz w:val="24"/>
          <w:szCs w:val="24"/>
        </w:rPr>
        <w:instrText xml:space="preserve">TOC \o "1-3" \h \u </w:instrText>
      </w:r>
      <w:r>
        <w:rPr>
          <w:sz w:val="24"/>
          <w:szCs w:val="24"/>
        </w:rPr>
        <w:fldChar w:fldCharType="separate"/>
      </w:r>
      <w:r>
        <w:rPr>
          <w:sz w:val="24"/>
          <w:szCs w:val="24"/>
        </w:rPr>
        <w:fldChar w:fldCharType="begin"/>
      </w:r>
      <w:r>
        <w:rPr>
          <w:sz w:val="24"/>
          <w:szCs w:val="24"/>
        </w:rPr>
        <w:instrText xml:space="preserve"> HYPERLINK \l _Toc31724 </w:instrText>
      </w:r>
      <w:r>
        <w:rPr>
          <w:sz w:val="24"/>
          <w:szCs w:val="24"/>
        </w:rPr>
        <w:fldChar w:fldCharType="separate"/>
      </w:r>
      <w:r>
        <w:rPr>
          <w:rFonts w:hint="default" w:ascii="Times New Roman" w:hAnsi="Times New Roman"/>
          <w:sz w:val="24"/>
          <w:szCs w:val="24"/>
        </w:rPr>
        <w:t xml:space="preserve">1.0 </w:t>
      </w:r>
      <w:r>
        <w:rPr>
          <w:rFonts w:ascii="Times New Roman" w:hAnsi="Times New Roman"/>
          <w:sz w:val="24"/>
          <w:szCs w:val="24"/>
        </w:rPr>
        <w:t>Exec Summary</w:t>
      </w:r>
      <w:r>
        <w:rPr>
          <w:sz w:val="24"/>
          <w:szCs w:val="24"/>
        </w:rPr>
        <w:tab/>
      </w:r>
      <w:r>
        <w:rPr>
          <w:sz w:val="24"/>
          <w:szCs w:val="24"/>
        </w:rPr>
        <w:fldChar w:fldCharType="begin"/>
      </w:r>
      <w:r>
        <w:rPr>
          <w:sz w:val="24"/>
          <w:szCs w:val="24"/>
        </w:rPr>
        <w:instrText xml:space="preserve"> PAGEREF _Toc31724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9"/>
        <w:tabs>
          <w:tab w:val="right" w:leader="dot" w:pos="8312"/>
        </w:tabs>
        <w:spacing w:line="480" w:lineRule="auto"/>
        <w:rPr>
          <w:sz w:val="24"/>
          <w:szCs w:val="24"/>
        </w:rPr>
      </w:pPr>
      <w:r>
        <w:rPr>
          <w:rFonts w:ascii="Times New Roman" w:hAnsi="Times New Roman"/>
          <w:bCs w:val="0"/>
          <w:sz w:val="24"/>
          <w:szCs w:val="24"/>
        </w:rPr>
        <w:fldChar w:fldCharType="begin"/>
      </w:r>
      <w:r>
        <w:rPr>
          <w:rFonts w:ascii="Times New Roman" w:hAnsi="Times New Roman"/>
          <w:bCs w:val="0"/>
          <w:sz w:val="24"/>
          <w:szCs w:val="24"/>
        </w:rPr>
        <w:instrText xml:space="preserve"> HYPERLINK \l _Toc25823 </w:instrText>
      </w:r>
      <w:r>
        <w:rPr>
          <w:rFonts w:ascii="Times New Roman" w:hAnsi="Times New Roman"/>
          <w:bCs w:val="0"/>
          <w:sz w:val="24"/>
          <w:szCs w:val="24"/>
        </w:rPr>
        <w:fldChar w:fldCharType="separate"/>
      </w:r>
      <w:r>
        <w:rPr>
          <w:rFonts w:ascii="Times New Roman" w:hAnsi="Times New Roman"/>
          <w:sz w:val="24"/>
          <w:szCs w:val="24"/>
        </w:rPr>
        <w:t>2.0</w:t>
      </w:r>
      <w:r>
        <w:rPr>
          <w:rFonts w:hint="eastAsia" w:ascii="Times New Roman" w:hAnsi="Times New Roman"/>
          <w:sz w:val="24"/>
          <w:szCs w:val="24"/>
        </w:rPr>
        <w:t xml:space="preserve"> </w:t>
      </w:r>
      <w:r>
        <w:rPr>
          <w:rFonts w:ascii="Times New Roman" w:hAnsi="Times New Roman"/>
          <w:sz w:val="24"/>
          <w:szCs w:val="24"/>
        </w:rPr>
        <w:t>Introduction</w:t>
      </w:r>
      <w:r>
        <w:rPr>
          <w:sz w:val="24"/>
          <w:szCs w:val="24"/>
        </w:rPr>
        <w:tab/>
      </w:r>
      <w:r>
        <w:rPr>
          <w:sz w:val="24"/>
          <w:szCs w:val="24"/>
        </w:rPr>
        <w:fldChar w:fldCharType="begin"/>
      </w:r>
      <w:r>
        <w:rPr>
          <w:sz w:val="24"/>
          <w:szCs w:val="24"/>
        </w:rPr>
        <w:instrText xml:space="preserve"> PAGEREF _Toc25823 </w:instrText>
      </w:r>
      <w:r>
        <w:rPr>
          <w:sz w:val="24"/>
          <w:szCs w:val="24"/>
        </w:rPr>
        <w:fldChar w:fldCharType="separate"/>
      </w:r>
      <w:r>
        <w:rPr>
          <w:sz w:val="24"/>
          <w:szCs w:val="24"/>
        </w:rPr>
        <w:t>1</w:t>
      </w:r>
      <w:r>
        <w:rPr>
          <w:sz w:val="24"/>
          <w:szCs w:val="24"/>
        </w:rPr>
        <w:fldChar w:fldCharType="end"/>
      </w:r>
      <w:r>
        <w:rPr>
          <w:rFonts w:ascii="Times New Roman" w:hAnsi="Times New Roman"/>
          <w:bCs w:val="0"/>
          <w:sz w:val="24"/>
          <w:szCs w:val="24"/>
        </w:rPr>
        <w:fldChar w:fldCharType="end"/>
      </w:r>
    </w:p>
    <w:p>
      <w:pPr>
        <w:pStyle w:val="10"/>
        <w:tabs>
          <w:tab w:val="right" w:leader="dot" w:pos="8312"/>
        </w:tabs>
        <w:spacing w:line="480" w:lineRule="auto"/>
        <w:rPr>
          <w:sz w:val="24"/>
          <w:szCs w:val="24"/>
        </w:rPr>
      </w:pPr>
      <w:r>
        <w:rPr>
          <w:rFonts w:ascii="Times New Roman" w:hAnsi="Times New Roman"/>
          <w:bCs w:val="0"/>
          <w:sz w:val="24"/>
          <w:szCs w:val="24"/>
        </w:rPr>
        <w:fldChar w:fldCharType="begin"/>
      </w:r>
      <w:r>
        <w:rPr>
          <w:rFonts w:ascii="Times New Roman" w:hAnsi="Times New Roman"/>
          <w:bCs w:val="0"/>
          <w:sz w:val="24"/>
          <w:szCs w:val="24"/>
        </w:rPr>
        <w:instrText xml:space="preserve"> HYPERLINK \l _Toc10176 </w:instrText>
      </w:r>
      <w:r>
        <w:rPr>
          <w:rFonts w:ascii="Times New Roman" w:hAnsi="Times New Roman"/>
          <w:bCs w:val="0"/>
          <w:sz w:val="24"/>
          <w:szCs w:val="24"/>
        </w:rPr>
        <w:fldChar w:fldCharType="separate"/>
      </w:r>
      <w:r>
        <w:rPr>
          <w:bCs/>
          <w:sz w:val="24"/>
          <w:szCs w:val="24"/>
        </w:rPr>
        <w:t>3.1</w:t>
      </w:r>
      <w:r>
        <w:rPr>
          <w:rFonts w:hint="eastAsia"/>
          <w:bCs/>
          <w:sz w:val="24"/>
          <w:szCs w:val="24"/>
        </w:rPr>
        <w:t xml:space="preserve"> Definition</w:t>
      </w:r>
      <w:r>
        <w:rPr>
          <w:sz w:val="24"/>
          <w:szCs w:val="24"/>
        </w:rPr>
        <w:tab/>
      </w:r>
      <w:r>
        <w:rPr>
          <w:sz w:val="24"/>
          <w:szCs w:val="24"/>
        </w:rPr>
        <w:fldChar w:fldCharType="begin"/>
      </w:r>
      <w:r>
        <w:rPr>
          <w:sz w:val="24"/>
          <w:szCs w:val="24"/>
        </w:rPr>
        <w:instrText xml:space="preserve"> PAGEREF _Toc10176 </w:instrText>
      </w:r>
      <w:r>
        <w:rPr>
          <w:sz w:val="24"/>
          <w:szCs w:val="24"/>
        </w:rPr>
        <w:fldChar w:fldCharType="separate"/>
      </w:r>
      <w:r>
        <w:rPr>
          <w:sz w:val="24"/>
          <w:szCs w:val="24"/>
        </w:rPr>
        <w:t>1</w:t>
      </w:r>
      <w:r>
        <w:rPr>
          <w:sz w:val="24"/>
          <w:szCs w:val="24"/>
        </w:rPr>
        <w:fldChar w:fldCharType="end"/>
      </w:r>
      <w:r>
        <w:rPr>
          <w:rFonts w:ascii="Times New Roman" w:hAnsi="Times New Roman"/>
          <w:bCs w:val="0"/>
          <w:sz w:val="24"/>
          <w:szCs w:val="24"/>
        </w:rPr>
        <w:fldChar w:fldCharType="end"/>
      </w:r>
    </w:p>
    <w:p>
      <w:pPr>
        <w:pStyle w:val="10"/>
        <w:tabs>
          <w:tab w:val="right" w:leader="dot" w:pos="8312"/>
        </w:tabs>
        <w:spacing w:line="480" w:lineRule="auto"/>
        <w:rPr>
          <w:sz w:val="24"/>
          <w:szCs w:val="24"/>
        </w:rPr>
      </w:pPr>
      <w:r>
        <w:rPr>
          <w:rFonts w:ascii="Times New Roman" w:hAnsi="Times New Roman"/>
          <w:bCs w:val="0"/>
          <w:sz w:val="24"/>
          <w:szCs w:val="24"/>
        </w:rPr>
        <w:fldChar w:fldCharType="begin"/>
      </w:r>
      <w:r>
        <w:rPr>
          <w:rFonts w:ascii="Times New Roman" w:hAnsi="Times New Roman"/>
          <w:bCs w:val="0"/>
          <w:sz w:val="24"/>
          <w:szCs w:val="24"/>
        </w:rPr>
        <w:instrText xml:space="preserve"> HYPERLINK \l _Toc19237 </w:instrText>
      </w:r>
      <w:r>
        <w:rPr>
          <w:rFonts w:ascii="Times New Roman" w:hAnsi="Times New Roman"/>
          <w:bCs w:val="0"/>
          <w:sz w:val="24"/>
          <w:szCs w:val="24"/>
        </w:rPr>
        <w:fldChar w:fldCharType="separate"/>
      </w:r>
      <w:r>
        <w:rPr>
          <w:bCs/>
          <w:sz w:val="24"/>
          <w:szCs w:val="24"/>
        </w:rPr>
        <w:t>3.</w:t>
      </w:r>
      <w:r>
        <w:rPr>
          <w:rFonts w:hint="eastAsia"/>
          <w:bCs/>
          <w:sz w:val="24"/>
          <w:szCs w:val="24"/>
        </w:rPr>
        <w:t xml:space="preserve">2 </w:t>
      </w:r>
      <w:r>
        <w:rPr>
          <w:rFonts w:hint="eastAsia"/>
          <w:bCs/>
          <w:sz w:val="24"/>
          <w:szCs w:val="24"/>
          <w:lang w:val="en-US" w:eastAsia="zh-CN"/>
        </w:rPr>
        <w:t>The importance of data mining</w:t>
      </w:r>
      <w:r>
        <w:rPr>
          <w:sz w:val="24"/>
          <w:szCs w:val="24"/>
        </w:rPr>
        <w:tab/>
      </w:r>
      <w:r>
        <w:rPr>
          <w:sz w:val="24"/>
          <w:szCs w:val="24"/>
        </w:rPr>
        <w:fldChar w:fldCharType="begin"/>
      </w:r>
      <w:r>
        <w:rPr>
          <w:sz w:val="24"/>
          <w:szCs w:val="24"/>
        </w:rPr>
        <w:instrText xml:space="preserve"> PAGEREF _Toc19237 </w:instrText>
      </w:r>
      <w:r>
        <w:rPr>
          <w:sz w:val="24"/>
          <w:szCs w:val="24"/>
        </w:rPr>
        <w:fldChar w:fldCharType="separate"/>
      </w:r>
      <w:r>
        <w:rPr>
          <w:sz w:val="24"/>
          <w:szCs w:val="24"/>
        </w:rPr>
        <w:t>2</w:t>
      </w:r>
      <w:r>
        <w:rPr>
          <w:sz w:val="24"/>
          <w:szCs w:val="24"/>
        </w:rPr>
        <w:fldChar w:fldCharType="end"/>
      </w:r>
      <w:r>
        <w:rPr>
          <w:rFonts w:ascii="Times New Roman" w:hAnsi="Times New Roman"/>
          <w:bCs w:val="0"/>
          <w:sz w:val="24"/>
          <w:szCs w:val="24"/>
        </w:rPr>
        <w:fldChar w:fldCharType="end"/>
      </w:r>
    </w:p>
    <w:p>
      <w:pPr>
        <w:pStyle w:val="10"/>
        <w:tabs>
          <w:tab w:val="right" w:leader="dot" w:pos="8312"/>
        </w:tabs>
        <w:spacing w:line="480" w:lineRule="auto"/>
        <w:rPr>
          <w:sz w:val="24"/>
          <w:szCs w:val="24"/>
        </w:rPr>
      </w:pPr>
      <w:r>
        <w:rPr>
          <w:rFonts w:ascii="Times New Roman" w:hAnsi="Times New Roman"/>
          <w:bCs w:val="0"/>
          <w:sz w:val="24"/>
          <w:szCs w:val="24"/>
        </w:rPr>
        <w:fldChar w:fldCharType="begin"/>
      </w:r>
      <w:r>
        <w:rPr>
          <w:rFonts w:ascii="Times New Roman" w:hAnsi="Times New Roman"/>
          <w:bCs w:val="0"/>
          <w:sz w:val="24"/>
          <w:szCs w:val="24"/>
        </w:rPr>
        <w:instrText xml:space="preserve"> HYPERLINK \l _Toc11593 </w:instrText>
      </w:r>
      <w:r>
        <w:rPr>
          <w:rFonts w:ascii="Times New Roman" w:hAnsi="Times New Roman"/>
          <w:bCs w:val="0"/>
          <w:sz w:val="24"/>
          <w:szCs w:val="24"/>
        </w:rPr>
        <w:fldChar w:fldCharType="separate"/>
      </w:r>
      <w:r>
        <w:rPr>
          <w:rFonts w:hint="eastAsia"/>
          <w:bCs/>
          <w:sz w:val="24"/>
          <w:szCs w:val="24"/>
        </w:rPr>
        <w:t>3</w:t>
      </w:r>
      <w:r>
        <w:rPr>
          <w:bCs/>
          <w:sz w:val="24"/>
          <w:szCs w:val="24"/>
        </w:rPr>
        <w:t>.3</w:t>
      </w:r>
      <w:r>
        <w:rPr>
          <w:rFonts w:hint="eastAsia"/>
          <w:bCs/>
          <w:sz w:val="24"/>
          <w:szCs w:val="24"/>
        </w:rPr>
        <w:t xml:space="preserve"> Prediction</w:t>
      </w:r>
      <w:r>
        <w:rPr>
          <w:sz w:val="24"/>
          <w:szCs w:val="24"/>
        </w:rPr>
        <w:tab/>
      </w:r>
      <w:r>
        <w:rPr>
          <w:sz w:val="24"/>
          <w:szCs w:val="24"/>
        </w:rPr>
        <w:fldChar w:fldCharType="begin"/>
      </w:r>
      <w:r>
        <w:rPr>
          <w:sz w:val="24"/>
          <w:szCs w:val="24"/>
        </w:rPr>
        <w:instrText xml:space="preserve"> PAGEREF _Toc11593 </w:instrText>
      </w:r>
      <w:r>
        <w:rPr>
          <w:sz w:val="24"/>
          <w:szCs w:val="24"/>
        </w:rPr>
        <w:fldChar w:fldCharType="separate"/>
      </w:r>
      <w:r>
        <w:rPr>
          <w:sz w:val="24"/>
          <w:szCs w:val="24"/>
        </w:rPr>
        <w:t>3</w:t>
      </w:r>
      <w:r>
        <w:rPr>
          <w:sz w:val="24"/>
          <w:szCs w:val="24"/>
        </w:rPr>
        <w:fldChar w:fldCharType="end"/>
      </w:r>
      <w:r>
        <w:rPr>
          <w:rFonts w:ascii="Times New Roman" w:hAnsi="Times New Roman"/>
          <w:bCs w:val="0"/>
          <w:sz w:val="24"/>
          <w:szCs w:val="24"/>
        </w:rPr>
        <w:fldChar w:fldCharType="end"/>
      </w:r>
    </w:p>
    <w:p>
      <w:pPr>
        <w:pStyle w:val="10"/>
        <w:tabs>
          <w:tab w:val="right" w:leader="dot" w:pos="8312"/>
        </w:tabs>
        <w:spacing w:line="480" w:lineRule="auto"/>
        <w:rPr>
          <w:sz w:val="24"/>
          <w:szCs w:val="24"/>
        </w:rPr>
      </w:pPr>
      <w:r>
        <w:rPr>
          <w:rFonts w:ascii="Times New Roman" w:hAnsi="Times New Roman"/>
          <w:bCs w:val="0"/>
          <w:sz w:val="24"/>
          <w:szCs w:val="24"/>
        </w:rPr>
        <w:fldChar w:fldCharType="begin"/>
      </w:r>
      <w:r>
        <w:rPr>
          <w:rFonts w:ascii="Times New Roman" w:hAnsi="Times New Roman"/>
          <w:bCs w:val="0"/>
          <w:sz w:val="24"/>
          <w:szCs w:val="24"/>
        </w:rPr>
        <w:instrText xml:space="preserve"> HYPERLINK \l _Toc12433 </w:instrText>
      </w:r>
      <w:r>
        <w:rPr>
          <w:rFonts w:ascii="Times New Roman" w:hAnsi="Times New Roman"/>
          <w:bCs w:val="0"/>
          <w:sz w:val="24"/>
          <w:szCs w:val="24"/>
        </w:rPr>
        <w:fldChar w:fldCharType="separate"/>
      </w:r>
      <w:r>
        <w:rPr>
          <w:rFonts w:hint="eastAsia"/>
          <w:bCs/>
          <w:sz w:val="24"/>
          <w:szCs w:val="24"/>
        </w:rPr>
        <w:t>3</w:t>
      </w:r>
      <w:r>
        <w:rPr>
          <w:bCs/>
          <w:sz w:val="24"/>
          <w:szCs w:val="24"/>
        </w:rPr>
        <w:t>.4</w:t>
      </w:r>
      <w:r>
        <w:rPr>
          <w:rFonts w:hint="eastAsia"/>
          <w:bCs/>
          <w:sz w:val="24"/>
          <w:szCs w:val="24"/>
        </w:rPr>
        <w:t xml:space="preserve"> Association</w:t>
      </w:r>
      <w:r>
        <w:rPr>
          <w:sz w:val="24"/>
          <w:szCs w:val="24"/>
        </w:rPr>
        <w:tab/>
      </w:r>
      <w:r>
        <w:rPr>
          <w:sz w:val="24"/>
          <w:szCs w:val="24"/>
        </w:rPr>
        <w:fldChar w:fldCharType="begin"/>
      </w:r>
      <w:r>
        <w:rPr>
          <w:sz w:val="24"/>
          <w:szCs w:val="24"/>
        </w:rPr>
        <w:instrText xml:space="preserve"> PAGEREF _Toc12433 </w:instrText>
      </w:r>
      <w:r>
        <w:rPr>
          <w:sz w:val="24"/>
          <w:szCs w:val="24"/>
        </w:rPr>
        <w:fldChar w:fldCharType="separate"/>
      </w:r>
      <w:r>
        <w:rPr>
          <w:sz w:val="24"/>
          <w:szCs w:val="24"/>
        </w:rPr>
        <w:t>4</w:t>
      </w:r>
      <w:r>
        <w:rPr>
          <w:sz w:val="24"/>
          <w:szCs w:val="24"/>
        </w:rPr>
        <w:fldChar w:fldCharType="end"/>
      </w:r>
      <w:r>
        <w:rPr>
          <w:rFonts w:ascii="Times New Roman" w:hAnsi="Times New Roman"/>
          <w:bCs w:val="0"/>
          <w:sz w:val="24"/>
          <w:szCs w:val="24"/>
        </w:rPr>
        <w:fldChar w:fldCharType="end"/>
      </w:r>
    </w:p>
    <w:p>
      <w:pPr>
        <w:pStyle w:val="10"/>
        <w:tabs>
          <w:tab w:val="right" w:leader="dot" w:pos="8312"/>
        </w:tabs>
        <w:spacing w:line="480" w:lineRule="auto"/>
        <w:rPr>
          <w:sz w:val="24"/>
          <w:szCs w:val="24"/>
        </w:rPr>
      </w:pPr>
      <w:r>
        <w:rPr>
          <w:rFonts w:ascii="Times New Roman" w:hAnsi="Times New Roman"/>
          <w:bCs w:val="0"/>
          <w:sz w:val="24"/>
          <w:szCs w:val="24"/>
        </w:rPr>
        <w:fldChar w:fldCharType="begin"/>
      </w:r>
      <w:r>
        <w:rPr>
          <w:rFonts w:ascii="Times New Roman" w:hAnsi="Times New Roman"/>
          <w:bCs w:val="0"/>
          <w:sz w:val="24"/>
          <w:szCs w:val="24"/>
        </w:rPr>
        <w:instrText xml:space="preserve"> HYPERLINK \l _Toc15756 </w:instrText>
      </w:r>
      <w:r>
        <w:rPr>
          <w:rFonts w:ascii="Times New Roman" w:hAnsi="Times New Roman"/>
          <w:bCs w:val="0"/>
          <w:sz w:val="24"/>
          <w:szCs w:val="24"/>
        </w:rPr>
        <w:fldChar w:fldCharType="separate"/>
      </w:r>
      <w:r>
        <w:rPr>
          <w:rFonts w:hint="eastAsia"/>
          <w:bCs/>
          <w:sz w:val="24"/>
          <w:szCs w:val="24"/>
        </w:rPr>
        <w:t>3</w:t>
      </w:r>
      <w:r>
        <w:rPr>
          <w:bCs/>
          <w:sz w:val="24"/>
          <w:szCs w:val="24"/>
        </w:rPr>
        <w:t>.5</w:t>
      </w:r>
      <w:r>
        <w:rPr>
          <w:rFonts w:hint="eastAsia"/>
          <w:bCs/>
          <w:sz w:val="24"/>
          <w:szCs w:val="24"/>
        </w:rPr>
        <w:t xml:space="preserve"> </w:t>
      </w:r>
      <w:r>
        <w:rPr>
          <w:bCs/>
          <w:sz w:val="24"/>
          <w:szCs w:val="24"/>
        </w:rPr>
        <w:t>Cluster detection</w:t>
      </w:r>
      <w:r>
        <w:rPr>
          <w:sz w:val="24"/>
          <w:szCs w:val="24"/>
        </w:rPr>
        <w:tab/>
      </w:r>
      <w:r>
        <w:rPr>
          <w:sz w:val="24"/>
          <w:szCs w:val="24"/>
        </w:rPr>
        <w:fldChar w:fldCharType="begin"/>
      </w:r>
      <w:r>
        <w:rPr>
          <w:sz w:val="24"/>
          <w:szCs w:val="24"/>
        </w:rPr>
        <w:instrText xml:space="preserve"> PAGEREF _Toc15756 </w:instrText>
      </w:r>
      <w:r>
        <w:rPr>
          <w:sz w:val="24"/>
          <w:szCs w:val="24"/>
        </w:rPr>
        <w:fldChar w:fldCharType="separate"/>
      </w:r>
      <w:r>
        <w:rPr>
          <w:sz w:val="24"/>
          <w:szCs w:val="24"/>
        </w:rPr>
        <w:t>5</w:t>
      </w:r>
      <w:r>
        <w:rPr>
          <w:sz w:val="24"/>
          <w:szCs w:val="24"/>
        </w:rPr>
        <w:fldChar w:fldCharType="end"/>
      </w:r>
      <w:r>
        <w:rPr>
          <w:rFonts w:ascii="Times New Roman" w:hAnsi="Times New Roman"/>
          <w:bCs w:val="0"/>
          <w:sz w:val="24"/>
          <w:szCs w:val="24"/>
        </w:rPr>
        <w:fldChar w:fldCharType="end"/>
      </w:r>
    </w:p>
    <w:p>
      <w:pPr>
        <w:pStyle w:val="10"/>
        <w:tabs>
          <w:tab w:val="right" w:leader="dot" w:pos="8312"/>
        </w:tabs>
        <w:spacing w:line="480" w:lineRule="auto"/>
        <w:rPr>
          <w:sz w:val="24"/>
          <w:szCs w:val="24"/>
        </w:rPr>
      </w:pPr>
      <w:r>
        <w:rPr>
          <w:rFonts w:ascii="Times New Roman" w:hAnsi="Times New Roman"/>
          <w:bCs w:val="0"/>
          <w:sz w:val="24"/>
          <w:szCs w:val="24"/>
        </w:rPr>
        <w:fldChar w:fldCharType="begin"/>
      </w:r>
      <w:r>
        <w:rPr>
          <w:rFonts w:ascii="Times New Roman" w:hAnsi="Times New Roman"/>
          <w:bCs w:val="0"/>
          <w:sz w:val="24"/>
          <w:szCs w:val="24"/>
        </w:rPr>
        <w:instrText xml:space="preserve"> HYPERLINK \l _Toc22098 </w:instrText>
      </w:r>
      <w:r>
        <w:rPr>
          <w:rFonts w:ascii="Times New Roman" w:hAnsi="Times New Roman"/>
          <w:bCs w:val="0"/>
          <w:sz w:val="24"/>
          <w:szCs w:val="24"/>
        </w:rPr>
        <w:fldChar w:fldCharType="separate"/>
      </w:r>
      <w:r>
        <w:rPr>
          <w:bCs/>
          <w:sz w:val="24"/>
          <w:szCs w:val="24"/>
        </w:rPr>
        <w:t>3.6</w:t>
      </w:r>
      <w:r>
        <w:rPr>
          <w:rFonts w:hint="eastAsia"/>
          <w:bCs/>
          <w:sz w:val="24"/>
          <w:szCs w:val="24"/>
        </w:rPr>
        <w:t xml:space="preserve"> Compare data mining tool</w:t>
      </w:r>
      <w:r>
        <w:rPr>
          <w:rFonts w:hint="eastAsia"/>
          <w:bCs/>
          <w:sz w:val="24"/>
          <w:szCs w:val="24"/>
          <w:lang w:val="en-US" w:eastAsia="zh-CN"/>
        </w:rPr>
        <w:t>s</w:t>
      </w:r>
      <w:r>
        <w:rPr>
          <w:sz w:val="24"/>
          <w:szCs w:val="24"/>
        </w:rPr>
        <w:tab/>
      </w:r>
      <w:r>
        <w:rPr>
          <w:sz w:val="24"/>
          <w:szCs w:val="24"/>
        </w:rPr>
        <w:fldChar w:fldCharType="begin"/>
      </w:r>
      <w:r>
        <w:rPr>
          <w:sz w:val="24"/>
          <w:szCs w:val="24"/>
        </w:rPr>
        <w:instrText xml:space="preserve"> PAGEREF _Toc22098 </w:instrText>
      </w:r>
      <w:r>
        <w:rPr>
          <w:sz w:val="24"/>
          <w:szCs w:val="24"/>
        </w:rPr>
        <w:fldChar w:fldCharType="separate"/>
      </w:r>
      <w:r>
        <w:rPr>
          <w:sz w:val="24"/>
          <w:szCs w:val="24"/>
        </w:rPr>
        <w:t>6</w:t>
      </w:r>
      <w:r>
        <w:rPr>
          <w:sz w:val="24"/>
          <w:szCs w:val="24"/>
        </w:rPr>
        <w:fldChar w:fldCharType="end"/>
      </w:r>
      <w:r>
        <w:rPr>
          <w:rFonts w:ascii="Times New Roman" w:hAnsi="Times New Roman"/>
          <w:bCs w:val="0"/>
          <w:sz w:val="24"/>
          <w:szCs w:val="24"/>
        </w:rPr>
        <w:fldChar w:fldCharType="end"/>
      </w:r>
    </w:p>
    <w:p>
      <w:pPr>
        <w:pStyle w:val="9"/>
        <w:tabs>
          <w:tab w:val="right" w:leader="dot" w:pos="8312"/>
        </w:tabs>
        <w:spacing w:line="480" w:lineRule="auto"/>
        <w:rPr>
          <w:sz w:val="24"/>
          <w:szCs w:val="24"/>
        </w:rPr>
      </w:pPr>
      <w:r>
        <w:rPr>
          <w:rFonts w:ascii="Times New Roman" w:hAnsi="Times New Roman"/>
          <w:bCs w:val="0"/>
          <w:sz w:val="24"/>
          <w:szCs w:val="24"/>
        </w:rPr>
        <w:fldChar w:fldCharType="begin"/>
      </w:r>
      <w:r>
        <w:rPr>
          <w:rFonts w:ascii="Times New Roman" w:hAnsi="Times New Roman"/>
          <w:bCs w:val="0"/>
          <w:sz w:val="24"/>
          <w:szCs w:val="24"/>
        </w:rPr>
        <w:instrText xml:space="preserve"> HYPERLINK \l _Toc79 </w:instrText>
      </w:r>
      <w:r>
        <w:rPr>
          <w:rFonts w:ascii="Times New Roman" w:hAnsi="Times New Roman"/>
          <w:bCs w:val="0"/>
          <w:sz w:val="24"/>
          <w:szCs w:val="24"/>
        </w:rPr>
        <w:fldChar w:fldCharType="separate"/>
      </w:r>
      <w:r>
        <w:rPr>
          <w:rFonts w:ascii="Times New Roman" w:hAnsi="Times New Roman"/>
          <w:sz w:val="24"/>
          <w:szCs w:val="24"/>
        </w:rPr>
        <w:t>4.0</w:t>
      </w:r>
      <w:r>
        <w:rPr>
          <w:rFonts w:hint="eastAsia" w:ascii="Times New Roman" w:hAnsi="Times New Roman"/>
          <w:sz w:val="24"/>
          <w:szCs w:val="24"/>
        </w:rPr>
        <w:t xml:space="preserve"> Conclusion</w:t>
      </w:r>
      <w:r>
        <w:rPr>
          <w:sz w:val="24"/>
          <w:szCs w:val="24"/>
        </w:rPr>
        <w:tab/>
      </w:r>
      <w:r>
        <w:rPr>
          <w:sz w:val="24"/>
          <w:szCs w:val="24"/>
        </w:rPr>
        <w:fldChar w:fldCharType="begin"/>
      </w:r>
      <w:r>
        <w:rPr>
          <w:sz w:val="24"/>
          <w:szCs w:val="24"/>
        </w:rPr>
        <w:instrText xml:space="preserve"> PAGEREF _Toc79 </w:instrText>
      </w:r>
      <w:r>
        <w:rPr>
          <w:sz w:val="24"/>
          <w:szCs w:val="24"/>
        </w:rPr>
        <w:fldChar w:fldCharType="separate"/>
      </w:r>
      <w:r>
        <w:rPr>
          <w:sz w:val="24"/>
          <w:szCs w:val="24"/>
        </w:rPr>
        <w:t>9</w:t>
      </w:r>
      <w:r>
        <w:rPr>
          <w:sz w:val="24"/>
          <w:szCs w:val="24"/>
        </w:rPr>
        <w:fldChar w:fldCharType="end"/>
      </w:r>
      <w:r>
        <w:rPr>
          <w:rFonts w:ascii="Times New Roman" w:hAnsi="Times New Roman"/>
          <w:bCs w:val="0"/>
          <w:sz w:val="24"/>
          <w:szCs w:val="24"/>
        </w:rPr>
        <w:fldChar w:fldCharType="end"/>
      </w:r>
    </w:p>
    <w:p>
      <w:pPr>
        <w:pStyle w:val="9"/>
        <w:tabs>
          <w:tab w:val="right" w:leader="dot" w:pos="8312"/>
        </w:tabs>
        <w:spacing w:line="480" w:lineRule="auto"/>
        <w:rPr>
          <w:sz w:val="24"/>
          <w:szCs w:val="24"/>
        </w:rPr>
      </w:pPr>
      <w:r>
        <w:rPr>
          <w:rFonts w:ascii="Times New Roman" w:hAnsi="Times New Roman"/>
          <w:bCs w:val="0"/>
          <w:sz w:val="24"/>
          <w:szCs w:val="24"/>
        </w:rPr>
        <w:fldChar w:fldCharType="begin"/>
      </w:r>
      <w:r>
        <w:rPr>
          <w:rFonts w:ascii="Times New Roman" w:hAnsi="Times New Roman"/>
          <w:bCs w:val="0"/>
          <w:sz w:val="24"/>
          <w:szCs w:val="24"/>
        </w:rPr>
        <w:instrText xml:space="preserve"> HYPERLINK \l _Toc19230 </w:instrText>
      </w:r>
      <w:r>
        <w:rPr>
          <w:rFonts w:ascii="Times New Roman" w:hAnsi="Times New Roman"/>
          <w:bCs w:val="0"/>
          <w:sz w:val="24"/>
          <w:szCs w:val="24"/>
        </w:rPr>
        <w:fldChar w:fldCharType="separate"/>
      </w:r>
      <w:r>
        <w:rPr>
          <w:rFonts w:hint="eastAsia"/>
          <w:bCs/>
          <w:sz w:val="24"/>
          <w:szCs w:val="24"/>
          <w:lang w:val="en-US" w:eastAsia="zh-CN"/>
        </w:rPr>
        <w:t>5</w:t>
      </w:r>
      <w:r>
        <w:rPr>
          <w:bCs/>
          <w:sz w:val="24"/>
          <w:szCs w:val="24"/>
        </w:rPr>
        <w:t>.0</w:t>
      </w:r>
      <w:r>
        <w:rPr>
          <w:rFonts w:hint="eastAsia"/>
          <w:bCs/>
          <w:sz w:val="24"/>
          <w:szCs w:val="24"/>
        </w:rPr>
        <w:t xml:space="preserve"> </w:t>
      </w:r>
      <w:r>
        <w:rPr>
          <w:bCs/>
          <w:sz w:val="24"/>
          <w:szCs w:val="24"/>
        </w:rPr>
        <w:t>Reference</w:t>
      </w:r>
      <w:r>
        <w:rPr>
          <w:sz w:val="24"/>
          <w:szCs w:val="24"/>
        </w:rPr>
        <w:tab/>
      </w:r>
      <w:r>
        <w:rPr>
          <w:sz w:val="24"/>
          <w:szCs w:val="24"/>
        </w:rPr>
        <w:fldChar w:fldCharType="begin"/>
      </w:r>
      <w:r>
        <w:rPr>
          <w:sz w:val="24"/>
          <w:szCs w:val="24"/>
        </w:rPr>
        <w:instrText xml:space="preserve"> PAGEREF _Toc19230 </w:instrText>
      </w:r>
      <w:r>
        <w:rPr>
          <w:sz w:val="24"/>
          <w:szCs w:val="24"/>
        </w:rPr>
        <w:fldChar w:fldCharType="separate"/>
      </w:r>
      <w:r>
        <w:rPr>
          <w:sz w:val="24"/>
          <w:szCs w:val="24"/>
        </w:rPr>
        <w:t>10</w:t>
      </w:r>
      <w:r>
        <w:rPr>
          <w:sz w:val="24"/>
          <w:szCs w:val="24"/>
        </w:rPr>
        <w:fldChar w:fldCharType="end"/>
      </w:r>
      <w:r>
        <w:rPr>
          <w:rFonts w:ascii="Times New Roman" w:hAnsi="Times New Roman"/>
          <w:bCs w:val="0"/>
          <w:sz w:val="24"/>
          <w:szCs w:val="24"/>
        </w:rPr>
        <w:fldChar w:fldCharType="end"/>
      </w:r>
    </w:p>
    <w:p>
      <w:pPr>
        <w:pStyle w:val="12"/>
        <w:spacing w:line="480" w:lineRule="auto"/>
        <w:jc w:val="left"/>
        <w:rPr>
          <w:rFonts w:ascii="Times New Roman" w:hAnsi="Times New Roman"/>
          <w:sz w:val="24"/>
          <w:szCs w:val="24"/>
        </w:rPr>
        <w:sectPr>
          <w:footerReference r:id="rId6" w:type="first"/>
          <w:footerReference r:id="rId5" w:type="default"/>
          <w:pgSz w:w="11906" w:h="16838"/>
          <w:pgMar w:top="1440" w:right="1797" w:bottom="1440" w:left="1797" w:header="851" w:footer="992" w:gutter="0"/>
          <w:pgNumType w:start="1"/>
          <w:cols w:space="720" w:num="1"/>
          <w:rtlGutter w:val="1"/>
          <w:docGrid w:type="lines" w:linePitch="312" w:charSpace="0"/>
        </w:sectPr>
      </w:pPr>
      <w:r>
        <w:rPr>
          <w:rFonts w:ascii="Times New Roman" w:hAnsi="Times New Roman"/>
          <w:bCs w:val="0"/>
          <w:sz w:val="24"/>
          <w:szCs w:val="24"/>
        </w:rPr>
        <w:fldChar w:fldCharType="end"/>
      </w:r>
    </w:p>
    <w:p>
      <w:pPr>
        <w:pStyle w:val="12"/>
        <w:numPr>
          <w:ilvl w:val="0"/>
          <w:numId w:val="1"/>
        </w:numPr>
        <w:spacing w:line="480" w:lineRule="auto"/>
        <w:jc w:val="left"/>
        <w:rPr>
          <w:rFonts w:ascii="Times New Roman" w:hAnsi="Times New Roman"/>
        </w:rPr>
      </w:pPr>
      <w:bookmarkStart w:id="0" w:name="_Toc31724"/>
      <w:r>
        <w:rPr>
          <w:rFonts w:ascii="Times New Roman" w:hAnsi="Times New Roman"/>
        </w:rPr>
        <w:t>Exec Summary</w:t>
      </w:r>
      <w:bookmarkEnd w:id="0"/>
    </w:p>
    <w:p>
      <w:pPr>
        <w:spacing w:line="480" w:lineRule="auto"/>
        <w:rPr>
          <w:rFonts w:hint="default" w:eastAsia="宋体"/>
          <w:sz w:val="24"/>
          <w:lang w:val="en-US" w:eastAsia="zh-CN"/>
        </w:rPr>
      </w:pPr>
      <w:r>
        <w:rPr>
          <w:rFonts w:hint="eastAsia"/>
          <w:sz w:val="24"/>
        </w:rPr>
        <w:t xml:space="preserve">This report is divided into three parts. The introduction section shows the main purpose of this data mining report and some of the contents mentioned in the report. The second part analyzes the three methods commonly used in data mining, and illustrates their importance by using their specific cases in the market. At the same time, the representative data mining tools Weka and </w:t>
      </w:r>
      <w:r>
        <w:rPr>
          <w:rFonts w:hint="eastAsia"/>
          <w:sz w:val="24"/>
          <w:lang w:val="en-US" w:eastAsia="zh-CN"/>
        </w:rPr>
        <w:t>E</w:t>
      </w:r>
      <w:r>
        <w:rPr>
          <w:rFonts w:hint="eastAsia"/>
          <w:sz w:val="24"/>
        </w:rPr>
        <w:t>xcel are compared, and their advantages and disadvantages are obtained. The third part is the conclusion of the article, which summarizes the effectiveness of data mining</w:t>
      </w:r>
      <w:r>
        <w:rPr>
          <w:rFonts w:hint="eastAsia"/>
          <w:sz w:val="24"/>
          <w:lang w:val="en-US" w:eastAsia="zh-CN"/>
        </w:rPr>
        <w:t xml:space="preserve"> in marketing.</w:t>
      </w:r>
    </w:p>
    <w:p>
      <w:pPr>
        <w:spacing w:line="480" w:lineRule="auto"/>
        <w:rPr>
          <w:rFonts w:hint="eastAsia"/>
          <w:sz w:val="24"/>
        </w:rPr>
      </w:pPr>
    </w:p>
    <w:p>
      <w:pPr>
        <w:pStyle w:val="12"/>
        <w:spacing w:line="480" w:lineRule="auto"/>
        <w:jc w:val="left"/>
        <w:rPr>
          <w:rFonts w:ascii="Times New Roman" w:hAnsi="Times New Roman"/>
        </w:rPr>
      </w:pPr>
      <w:bookmarkStart w:id="1" w:name="_Toc25823"/>
      <w:bookmarkStart w:id="2" w:name="_Hlk26438247"/>
      <w:r>
        <w:rPr>
          <w:rFonts w:ascii="Times New Roman" w:hAnsi="Times New Roman"/>
        </w:rPr>
        <w:t>2.0</w:t>
      </w:r>
      <w:r>
        <w:rPr>
          <w:rFonts w:hint="eastAsia" w:ascii="Times New Roman" w:hAnsi="Times New Roman"/>
        </w:rPr>
        <w:t xml:space="preserve"> </w:t>
      </w:r>
      <w:r>
        <w:rPr>
          <w:rFonts w:ascii="Times New Roman" w:hAnsi="Times New Roman"/>
        </w:rPr>
        <w:t>Introduction</w:t>
      </w:r>
      <w:bookmarkEnd w:id="1"/>
    </w:p>
    <w:bookmarkEnd w:id="2"/>
    <w:p>
      <w:pPr>
        <w:spacing w:line="480" w:lineRule="auto"/>
        <w:rPr>
          <w:sz w:val="24"/>
        </w:rPr>
      </w:pPr>
      <w:r>
        <w:rPr>
          <w:rFonts w:hint="eastAsia"/>
          <w:sz w:val="24"/>
        </w:rPr>
        <w:t>In the era of big data, data mining has been widely used in many fields.</w:t>
      </w:r>
      <w:r>
        <w:rPr>
          <w:rFonts w:hint="eastAsia"/>
          <w:sz w:val="24"/>
          <w:lang w:val="en-US" w:eastAsia="zh-CN"/>
        </w:rPr>
        <w:t xml:space="preserve"> </w:t>
      </w:r>
      <w:r>
        <w:rPr>
          <w:sz w:val="24"/>
        </w:rPr>
        <w:t>The purpose of this report is to prove the rationality, importance and effectiveness of data mining through specific examples in marketing. I explain three main data mining methods: prediction, association and clustering, and give specific examples of these methods used in marketing. The advantages and disadvantages of open source software represented by Weka and proprietary software represented by Excel are compared in this report.</w:t>
      </w:r>
    </w:p>
    <w:p>
      <w:pPr>
        <w:spacing w:line="480" w:lineRule="auto"/>
        <w:rPr>
          <w:sz w:val="24"/>
        </w:rPr>
      </w:pPr>
    </w:p>
    <w:p>
      <w:pPr>
        <w:spacing w:line="480" w:lineRule="auto"/>
        <w:rPr>
          <w:b/>
          <w:bCs/>
          <w:sz w:val="32"/>
          <w:szCs w:val="32"/>
        </w:rPr>
      </w:pPr>
      <w:r>
        <w:rPr>
          <w:b/>
          <w:bCs/>
          <w:sz w:val="32"/>
          <w:szCs w:val="32"/>
        </w:rPr>
        <w:t>3.0</w:t>
      </w:r>
      <w:r>
        <w:rPr>
          <w:rFonts w:hint="eastAsia"/>
          <w:b/>
          <w:bCs/>
          <w:sz w:val="32"/>
          <w:szCs w:val="32"/>
        </w:rPr>
        <w:t xml:space="preserve"> </w:t>
      </w:r>
      <w:r>
        <w:rPr>
          <w:b/>
          <w:bCs/>
          <w:sz w:val="32"/>
          <w:szCs w:val="32"/>
        </w:rPr>
        <w:t xml:space="preserve">Main finding </w:t>
      </w:r>
    </w:p>
    <w:p>
      <w:pPr>
        <w:spacing w:line="480" w:lineRule="auto"/>
        <w:outlineLvl w:val="1"/>
        <w:rPr>
          <w:b/>
          <w:bCs/>
          <w:sz w:val="28"/>
          <w:szCs w:val="28"/>
        </w:rPr>
      </w:pPr>
      <w:bookmarkStart w:id="3" w:name="_Toc10176"/>
      <w:r>
        <w:rPr>
          <w:b/>
          <w:bCs/>
          <w:sz w:val="28"/>
          <w:szCs w:val="28"/>
        </w:rPr>
        <w:t>3.1</w:t>
      </w:r>
      <w:r>
        <w:rPr>
          <w:rFonts w:hint="eastAsia"/>
          <w:b/>
          <w:bCs/>
          <w:sz w:val="28"/>
          <w:szCs w:val="28"/>
        </w:rPr>
        <w:t xml:space="preserve"> Definition</w:t>
      </w:r>
      <w:bookmarkEnd w:id="3"/>
    </w:p>
    <w:p>
      <w:pPr>
        <w:spacing w:line="480" w:lineRule="auto"/>
        <w:rPr>
          <w:i/>
          <w:iCs/>
          <w:sz w:val="24"/>
        </w:rPr>
      </w:pPr>
      <w:r>
        <w:rPr>
          <w:rFonts w:hint="eastAsia"/>
          <w:sz w:val="24"/>
        </w:rPr>
        <w:t>Data mining is a method to find abnormal data, abnormal patterns and the correlation of a large number of data in a huge information set to predict the results.</w:t>
      </w:r>
      <w:r>
        <w:rPr>
          <w:sz w:val="24"/>
        </w:rPr>
        <w:t xml:space="preserve"> </w:t>
      </w:r>
      <w:r>
        <w:rPr>
          <w:rFonts w:hint="eastAsia"/>
          <w:sz w:val="24"/>
        </w:rPr>
        <w:t>Many enterprises often use it to identify and transform effective information.</w:t>
      </w:r>
      <w:r>
        <w:rPr>
          <w:rFonts w:hint="eastAsia"/>
          <w:i/>
          <w:iCs/>
          <w:sz w:val="24"/>
        </w:rPr>
        <w:t xml:space="preserve"> By using software to look for patterns in large batches of data, businesses can learn more about their customers to develop more effective marketing strategies, increase sales and decrease costs </w:t>
      </w:r>
      <w:r>
        <w:rPr>
          <w:rFonts w:hint="eastAsia"/>
          <w:sz w:val="24"/>
        </w:rPr>
        <w:t xml:space="preserve">(Twin, 2019). </w:t>
      </w:r>
    </w:p>
    <w:p>
      <w:pPr>
        <w:spacing w:line="480" w:lineRule="auto"/>
        <w:rPr>
          <w:i/>
          <w:iCs/>
          <w:sz w:val="24"/>
        </w:rPr>
      </w:pPr>
    </w:p>
    <w:p>
      <w:pPr>
        <w:spacing w:line="480" w:lineRule="auto"/>
        <w:outlineLvl w:val="1"/>
        <w:rPr>
          <w:rFonts w:hint="default" w:eastAsia="宋体"/>
          <w:b/>
          <w:bCs/>
          <w:sz w:val="28"/>
          <w:szCs w:val="28"/>
          <w:lang w:val="en-US" w:eastAsia="zh-CN"/>
        </w:rPr>
      </w:pPr>
      <w:bookmarkStart w:id="4" w:name="_Toc19237"/>
      <w:r>
        <w:rPr>
          <w:b/>
          <w:bCs/>
          <w:sz w:val="28"/>
          <w:szCs w:val="28"/>
        </w:rPr>
        <w:t>3.</w:t>
      </w:r>
      <w:r>
        <w:rPr>
          <w:rFonts w:hint="eastAsia"/>
          <w:b/>
          <w:bCs/>
          <w:sz w:val="28"/>
          <w:szCs w:val="28"/>
        </w:rPr>
        <w:t xml:space="preserve">2 </w:t>
      </w:r>
      <w:r>
        <w:rPr>
          <w:rFonts w:hint="eastAsia"/>
          <w:b/>
          <w:bCs/>
          <w:sz w:val="28"/>
          <w:szCs w:val="28"/>
          <w:lang w:val="en-US" w:eastAsia="zh-CN"/>
        </w:rPr>
        <w:t>The importance of data mining</w:t>
      </w:r>
      <w:bookmarkEnd w:id="4"/>
    </w:p>
    <w:p>
      <w:pPr>
        <w:spacing w:line="480" w:lineRule="auto"/>
        <w:rPr>
          <w:rFonts w:hint="eastAsia"/>
          <w:sz w:val="24"/>
        </w:rPr>
      </w:pPr>
      <w:r>
        <w:rPr>
          <w:rFonts w:hint="eastAsia"/>
          <w:sz w:val="24"/>
        </w:rPr>
        <w:t xml:space="preserve">Data mining can help marketers deepen their understanding of customers' purchase behavior, so as to better understand customers' needs and factors that are easy to affect customers' purchase intention, and provide corresponding products and services. Traditional market research can help marketers segment customers, but if they use data mining tools, market efficiency will be effectively deepened and improved. </w:t>
      </w:r>
      <w:r>
        <w:rPr>
          <w:rFonts w:hint="eastAsia"/>
          <w:sz w:val="24"/>
          <w:lang w:val="en-US" w:eastAsia="zh-CN"/>
        </w:rPr>
        <w:t>For example, b</w:t>
      </w:r>
      <w:r>
        <w:rPr>
          <w:rFonts w:hint="eastAsia"/>
          <w:sz w:val="24"/>
        </w:rPr>
        <w:t xml:space="preserve">ig </w:t>
      </w:r>
      <w:r>
        <w:rPr>
          <w:rFonts w:hint="eastAsia"/>
          <w:sz w:val="24"/>
          <w:lang w:val="en-US" w:eastAsia="zh-CN"/>
        </w:rPr>
        <w:t>d</w:t>
      </w:r>
      <w:r>
        <w:rPr>
          <w:rFonts w:hint="eastAsia"/>
          <w:sz w:val="24"/>
        </w:rPr>
        <w:t>ata or large amounts of data available means that marketer have to use data mining software to make sense of it.</w:t>
      </w:r>
      <w:r>
        <w:rPr>
          <w:rFonts w:hint="eastAsia"/>
          <w:sz w:val="24"/>
          <w:lang w:val="en-US" w:eastAsia="zh-CN"/>
        </w:rPr>
        <w:t xml:space="preserve"> </w:t>
      </w:r>
      <w:r>
        <w:rPr>
          <w:rFonts w:hint="eastAsia"/>
          <w:sz w:val="24"/>
        </w:rPr>
        <w:t>Data mining helps marketers integrate customers into different segments and adjust to their needs</w:t>
      </w:r>
      <w:r>
        <w:rPr>
          <w:rFonts w:hint="eastAsia"/>
          <w:sz w:val="24"/>
          <w:lang w:val="en-US" w:eastAsia="zh-CN"/>
        </w:rPr>
        <w:t>, which</w:t>
      </w:r>
      <w:r>
        <w:rPr>
          <w:rFonts w:hint="eastAsia"/>
          <w:sz w:val="24"/>
        </w:rPr>
        <w:t xml:space="preserve"> can make the marketing decision more intelligent and increase the return on investment. For enterprises, </w:t>
      </w:r>
      <w:r>
        <w:rPr>
          <w:rFonts w:hint="eastAsia"/>
          <w:sz w:val="24"/>
          <w:lang w:val="en-US" w:eastAsia="zh-CN"/>
        </w:rPr>
        <w:t>it</w:t>
      </w:r>
      <w:r>
        <w:rPr>
          <w:rFonts w:hint="eastAsia"/>
          <w:sz w:val="24"/>
        </w:rPr>
        <w:t xml:space="preserve"> will help improve customer relationship management and market analysis. Because data mining can predict customer behavior to a certain extent, enterprises can adjust products and services accordingly. Data mining can also be used to understand customers' consumption habits and tendencies in the market, so as to recommend products that customers can easily buy at the same time. This can improve the company's profit to a certain extent and reduce some unnecessary costs.</w:t>
      </w:r>
    </w:p>
    <w:p>
      <w:pPr>
        <w:spacing w:line="480" w:lineRule="auto"/>
        <w:rPr>
          <w:rFonts w:hint="eastAsia"/>
          <w:sz w:val="24"/>
        </w:rPr>
      </w:pPr>
    </w:p>
    <w:p>
      <w:pPr>
        <w:spacing w:line="480" w:lineRule="auto"/>
        <w:outlineLvl w:val="1"/>
        <w:rPr>
          <w:b/>
          <w:bCs/>
          <w:sz w:val="28"/>
          <w:szCs w:val="28"/>
        </w:rPr>
      </w:pPr>
      <w:bookmarkStart w:id="5" w:name="_Toc11593"/>
      <w:r>
        <w:rPr>
          <w:rFonts w:hint="eastAsia"/>
          <w:b/>
          <w:bCs/>
          <w:sz w:val="28"/>
          <w:szCs w:val="28"/>
        </w:rPr>
        <w:t>3</w:t>
      </w:r>
      <w:r>
        <w:rPr>
          <w:b/>
          <w:bCs/>
          <w:sz w:val="28"/>
          <w:szCs w:val="28"/>
        </w:rPr>
        <w:t>.3</w:t>
      </w:r>
      <w:r>
        <w:rPr>
          <w:rFonts w:hint="eastAsia"/>
          <w:b/>
          <w:bCs/>
          <w:sz w:val="28"/>
          <w:szCs w:val="28"/>
        </w:rPr>
        <w:t xml:space="preserve"> Prediction</w:t>
      </w:r>
      <w:bookmarkEnd w:id="5"/>
    </w:p>
    <w:p>
      <w:pPr>
        <w:spacing w:line="480" w:lineRule="auto"/>
        <w:rPr>
          <w:sz w:val="24"/>
        </w:rPr>
      </w:pPr>
      <w:r>
        <w:rPr>
          <w:rFonts w:hint="default"/>
          <w:i/>
          <w:iCs/>
          <w:sz w:val="24"/>
        </w:rPr>
        <w:t>In </w:t>
      </w:r>
      <w:r>
        <w:rPr>
          <w:rFonts w:hint="default"/>
          <w:i/>
          <w:iCs/>
          <w:sz w:val="24"/>
        </w:rPr>
        <w:fldChar w:fldCharType="begin"/>
      </w:r>
      <w:r>
        <w:rPr>
          <w:rFonts w:hint="default"/>
          <w:i/>
          <w:iCs/>
          <w:sz w:val="24"/>
        </w:rPr>
        <w:instrText xml:space="preserve"> HYPERLINK "https://theappsolutions.com/blog/development/data-mining-guide/" \t "https://www.quora.com/_blank" </w:instrText>
      </w:r>
      <w:r>
        <w:rPr>
          <w:rFonts w:hint="default"/>
          <w:i/>
          <w:iCs/>
          <w:sz w:val="24"/>
        </w:rPr>
        <w:fldChar w:fldCharType="separate"/>
      </w:r>
      <w:r>
        <w:rPr>
          <w:rFonts w:hint="default"/>
          <w:i/>
          <w:iCs/>
          <w:sz w:val="24"/>
        </w:rPr>
        <w:t>Data Mining</w:t>
      </w:r>
      <w:r>
        <w:rPr>
          <w:rFonts w:hint="default"/>
          <w:i/>
          <w:iCs/>
          <w:sz w:val="24"/>
        </w:rPr>
        <w:fldChar w:fldCharType="end"/>
      </w:r>
      <w:r>
        <w:rPr>
          <w:rFonts w:hint="default"/>
          <w:i/>
          <w:iCs/>
          <w:sz w:val="24"/>
        </w:rPr>
        <w:t>, the term “Prediction” refers to calculated assumptions of certain turns of events made on the basis of available processed data. It is a cornerstone of predictive analytics.</w:t>
      </w:r>
      <w:r>
        <w:rPr>
          <w:rFonts w:hint="eastAsia"/>
          <w:i/>
          <w:iCs/>
          <w:sz w:val="24"/>
          <w:lang w:val="en-US" w:eastAsia="zh-CN"/>
        </w:rPr>
        <w:t xml:space="preserve"> </w:t>
      </w:r>
      <w:r>
        <w:rPr>
          <w:rFonts w:hint="default"/>
          <w:i/>
          <w:iCs/>
          <w:sz w:val="24"/>
        </w:rPr>
        <w:t>The prediction itself is calculated from the available data and modeled in accordance with the existing dynamics</w:t>
      </w:r>
      <w:r>
        <w:rPr>
          <w:sz w:val="24"/>
        </w:rPr>
        <w:t>（Quora.com，2019）</w:t>
      </w:r>
      <w:r>
        <w:rPr>
          <w:rFonts w:hint="eastAsia"/>
          <w:sz w:val="24"/>
          <w:lang w:val="en-US" w:eastAsia="zh-CN"/>
        </w:rPr>
        <w:t xml:space="preserve">. </w:t>
      </w:r>
      <w:r>
        <w:rPr>
          <w:sz w:val="24"/>
        </w:rPr>
        <w:t>Prediction is one among the foremost valuable data processing technologies as a result of it</w:t>
      </w:r>
      <w:r>
        <w:rPr>
          <w:rFonts w:hint="eastAsia"/>
          <w:sz w:val="24"/>
        </w:rPr>
        <w:t xml:space="preserve"> is</w:t>
      </w:r>
      <w:r>
        <w:rPr>
          <w:sz w:val="24"/>
        </w:rPr>
        <w:t xml:space="preserve"> wont to project the categories of information folks can see within the future. In several cases, simply knowing and understanding historical trends is enough to create a a lot of correct prediction of what's going to happen within the future.</w:t>
      </w:r>
      <w:r>
        <w:rPr>
          <w:rFonts w:hint="eastAsia"/>
          <w:sz w:val="24"/>
        </w:rPr>
        <w:t xml:space="preserve"> </w:t>
      </w:r>
      <w:r>
        <w:rPr>
          <w:sz w:val="24"/>
        </w:rPr>
        <w:t xml:space="preserve">It can be used by enterprises to optimize marketing activities, improve operations and reduce risks. </w:t>
      </w:r>
      <w:r>
        <w:rPr>
          <w:rFonts w:hint="eastAsia"/>
          <w:sz w:val="24"/>
        </w:rPr>
        <w:t>A</w:t>
      </w:r>
      <w:r>
        <w:rPr>
          <w:sz w:val="24"/>
        </w:rPr>
        <w:t>s an example, a company will cross-check a consumer's credit history and past purchases to predict whether or not they can face credit risk within the future.</w:t>
      </w:r>
    </w:p>
    <w:p>
      <w:pPr>
        <w:spacing w:line="480" w:lineRule="auto"/>
        <w:rPr>
          <w:sz w:val="24"/>
        </w:rPr>
      </w:pPr>
      <w:r>
        <w:rPr>
          <w:rFonts w:hint="eastAsia"/>
          <w:sz w:val="24"/>
        </w:rPr>
        <w:t>Referring to the article of Harsha Hegde (2014), Netflix collects a lot of information to understand users' behaviors and preferences, such as when and where users watch the video, whether they have finished watching the video, whether they have paused the video during the period, and even what devices users use to watch the video. The combination of these tiny data allows Netflix to predict how users will watch videos and what they like in different situations. These data play an important role in Netflix's prediction of customer preferences.</w:t>
      </w:r>
    </w:p>
    <w:p>
      <w:pPr>
        <w:spacing w:line="480" w:lineRule="auto"/>
        <w:rPr>
          <w:sz w:val="24"/>
        </w:rPr>
      </w:pPr>
      <w:r>
        <w:rPr>
          <w:rFonts w:hint="eastAsia"/>
          <w:sz w:val="24"/>
        </w:rPr>
        <w:t xml:space="preserve">Netflix gets important resources from all this information, which enables them to provide unique expertise and information for each subscriber, and make adjustments according to their tastes and preferences, so that nexflix can provide personalized services. </w:t>
      </w:r>
      <w:r>
        <w:rPr>
          <w:rFonts w:hint="eastAsia"/>
          <w:i/>
          <w:iCs/>
          <w:sz w:val="24"/>
        </w:rPr>
        <w:t>It has attracted millions of users with its high-quality original programs, and is now using its data and analysis Treasury on international viewing habits to create and buy programs that it knows will be popular with a large number of off the shelf viewers</w:t>
      </w:r>
      <w:r>
        <w:rPr>
          <w:rFonts w:hint="eastAsia"/>
          <w:sz w:val="24"/>
        </w:rPr>
        <w:t xml:space="preserve"> (Petersen, 2019). After these operations, users may become more interested in Netflix, and Netflix can effectively retain users.</w:t>
      </w:r>
    </w:p>
    <w:p>
      <w:pPr>
        <w:spacing w:line="480" w:lineRule="auto"/>
        <w:rPr>
          <w:sz w:val="24"/>
        </w:rPr>
      </w:pPr>
    </w:p>
    <w:p>
      <w:pPr>
        <w:spacing w:line="480" w:lineRule="auto"/>
        <w:outlineLvl w:val="1"/>
        <w:rPr>
          <w:b/>
          <w:bCs/>
          <w:sz w:val="28"/>
          <w:szCs w:val="28"/>
        </w:rPr>
      </w:pPr>
      <w:bookmarkStart w:id="6" w:name="_Toc12433"/>
      <w:r>
        <w:rPr>
          <w:rFonts w:hint="eastAsia"/>
          <w:b/>
          <w:bCs/>
          <w:sz w:val="28"/>
          <w:szCs w:val="28"/>
        </w:rPr>
        <w:t>3</w:t>
      </w:r>
      <w:r>
        <w:rPr>
          <w:b/>
          <w:bCs/>
          <w:sz w:val="28"/>
          <w:szCs w:val="28"/>
        </w:rPr>
        <w:t>.4</w:t>
      </w:r>
      <w:r>
        <w:rPr>
          <w:rFonts w:hint="eastAsia"/>
          <w:b/>
          <w:bCs/>
          <w:sz w:val="28"/>
          <w:szCs w:val="28"/>
        </w:rPr>
        <w:t xml:space="preserve"> Association</w:t>
      </w:r>
      <w:bookmarkEnd w:id="6"/>
    </w:p>
    <w:p>
      <w:pPr>
        <w:spacing w:line="480" w:lineRule="auto"/>
        <w:rPr>
          <w:sz w:val="24"/>
        </w:rPr>
      </w:pPr>
      <w:r>
        <w:rPr>
          <w:i/>
          <w:iCs/>
          <w:sz w:val="24"/>
        </w:rPr>
        <w:t>Association rule learning is a rule-based machine learning method for discovering interesting relations between variables in large databases. It is intended to identify strong rules discovered in databases using some measures of inte</w:t>
      </w:r>
      <w:r>
        <w:rPr>
          <w:rFonts w:hint="eastAsia"/>
          <w:i/>
          <w:iCs/>
          <w:sz w:val="24"/>
        </w:rPr>
        <w:t>r</w:t>
      </w:r>
      <w:r>
        <w:rPr>
          <w:i/>
          <w:iCs/>
          <w:sz w:val="24"/>
        </w:rPr>
        <w:t>estingness</w:t>
      </w:r>
      <w:r>
        <w:rPr>
          <w:rFonts w:hint="eastAsia"/>
          <w:i/>
          <w:iCs/>
          <w:sz w:val="24"/>
        </w:rPr>
        <w:t xml:space="preserve"> </w:t>
      </w:r>
      <w:r>
        <w:rPr>
          <w:rFonts w:hint="eastAsia"/>
          <w:sz w:val="24"/>
        </w:rPr>
        <w:t>(</w:t>
      </w:r>
      <w:r>
        <w:rPr>
          <w:sz w:val="24"/>
        </w:rPr>
        <w:t>Gregory</w:t>
      </w:r>
      <w:r>
        <w:rPr>
          <w:rFonts w:hint="eastAsia"/>
          <w:sz w:val="24"/>
        </w:rPr>
        <w:t xml:space="preserve">, 1991). </w:t>
      </w:r>
      <w:r>
        <w:rPr>
          <w:sz w:val="24"/>
        </w:rPr>
        <w:t>Association learning, or market-basket analysis, is employed to research that things tend to occur along either in pairs or larger teams.</w:t>
      </w:r>
      <w:r>
        <w:rPr>
          <w:rFonts w:hint="eastAsia"/>
          <w:sz w:val="24"/>
        </w:rPr>
        <w:t xml:space="preserve"> </w:t>
      </w:r>
      <w:r>
        <w:rPr>
          <w:sz w:val="24"/>
        </w:rPr>
        <w:t>In this case, individuals got to realize a selected event or property that's extremely associated with another event or property. </w:t>
      </w:r>
      <w:r>
        <w:rPr>
          <w:rFonts w:hint="eastAsia"/>
          <w:sz w:val="24"/>
        </w:rPr>
        <w:t>F</w:t>
      </w:r>
      <w:r>
        <w:rPr>
          <w:sz w:val="24"/>
        </w:rPr>
        <w:t xml:space="preserve">or instance, once a client buys a selected product, they typically obtain a second connected product. </w:t>
      </w:r>
      <w:r>
        <w:rPr>
          <w:rFonts w:hint="eastAsia"/>
          <w:sz w:val="24"/>
        </w:rPr>
        <w:t>This rule</w:t>
      </w:r>
      <w:r>
        <w:rPr>
          <w:sz w:val="24"/>
        </w:rPr>
        <w:t xml:space="preserve"> is to research the "people conjointly buy" a part of the shop.</w:t>
      </w:r>
    </w:p>
    <w:p>
      <w:pPr>
        <w:spacing w:line="480" w:lineRule="auto"/>
        <w:rPr>
          <w:sz w:val="24"/>
        </w:rPr>
      </w:pPr>
      <w:r>
        <w:rPr>
          <w:sz w:val="24"/>
        </w:rPr>
        <w:t>Wal</w:t>
      </w:r>
      <w:r>
        <w:rPr>
          <w:rFonts w:hint="eastAsia"/>
          <w:sz w:val="24"/>
        </w:rPr>
        <w:t>m</w:t>
      </w:r>
      <w:r>
        <w:rPr>
          <w:sz w:val="24"/>
        </w:rPr>
        <w:t>art collects a large number of data from a large customer base every hour, so it is particularly important to use data mining tools to analyze data, because Wal</w:t>
      </w:r>
      <w:r>
        <w:rPr>
          <w:rFonts w:hint="eastAsia"/>
          <w:sz w:val="24"/>
        </w:rPr>
        <w:t>m</w:t>
      </w:r>
      <w:r>
        <w:rPr>
          <w:sz w:val="24"/>
        </w:rPr>
        <w:t>art needs to find effective information in a large number of data to optimize customers' shopping experience in Wal</w:t>
      </w:r>
      <w:r>
        <w:rPr>
          <w:rFonts w:hint="eastAsia"/>
          <w:sz w:val="24"/>
        </w:rPr>
        <w:t>m</w:t>
      </w:r>
      <w:r>
        <w:rPr>
          <w:sz w:val="24"/>
        </w:rPr>
        <w:t>art stores.</w:t>
      </w:r>
    </w:p>
    <w:p>
      <w:pPr>
        <w:spacing w:line="480" w:lineRule="auto"/>
        <w:rPr>
          <w:i/>
          <w:iCs/>
          <w:sz w:val="24"/>
        </w:rPr>
      </w:pPr>
      <w:r>
        <w:rPr>
          <w:sz w:val="24"/>
        </w:rPr>
        <w:t>Wal</w:t>
      </w:r>
      <w:r>
        <w:rPr>
          <w:rFonts w:hint="eastAsia"/>
          <w:sz w:val="24"/>
        </w:rPr>
        <w:t>m</w:t>
      </w:r>
      <w:r>
        <w:rPr>
          <w:sz w:val="24"/>
        </w:rPr>
        <w:t>art's effective data mining has doubled its consumer conversion rate. An example of Wal</w:t>
      </w:r>
      <w:r>
        <w:rPr>
          <w:rFonts w:hint="eastAsia"/>
          <w:sz w:val="24"/>
        </w:rPr>
        <w:t>m</w:t>
      </w:r>
      <w:r>
        <w:rPr>
          <w:sz w:val="24"/>
        </w:rPr>
        <w:t xml:space="preserve">art's effective data mining using association rule learning technology is that </w:t>
      </w:r>
      <w:r>
        <w:rPr>
          <w:i/>
          <w:iCs/>
          <w:sz w:val="24"/>
        </w:rPr>
        <w:t>it found that strawberry pie sales had increased seven times before the hurricane. So after Wal</w:t>
      </w:r>
      <w:r>
        <w:rPr>
          <w:rFonts w:hint="eastAsia"/>
          <w:i/>
          <w:iCs/>
          <w:sz w:val="24"/>
        </w:rPr>
        <w:t>m</w:t>
      </w:r>
      <w:r>
        <w:rPr>
          <w:i/>
          <w:iCs/>
          <w:sz w:val="24"/>
        </w:rPr>
        <w:t>art discovered the relationship between hurricane and strawberry pie through data mining, it put all strawberry pie at the checkout before hurricane</w:t>
      </w:r>
      <w:r>
        <w:rPr>
          <w:sz w:val="24"/>
        </w:rPr>
        <w:t>（DeZyre，2019）</w:t>
      </w:r>
      <w:r>
        <w:rPr>
          <w:i/>
          <w:iCs/>
          <w:sz w:val="24"/>
        </w:rPr>
        <w:t>.</w:t>
      </w:r>
    </w:p>
    <w:p>
      <w:pPr>
        <w:spacing w:line="480" w:lineRule="auto"/>
        <w:rPr>
          <w:i/>
          <w:iCs/>
          <w:sz w:val="24"/>
        </w:rPr>
      </w:pPr>
    </w:p>
    <w:p>
      <w:pPr>
        <w:spacing w:line="480" w:lineRule="auto"/>
        <w:outlineLvl w:val="1"/>
        <w:rPr>
          <w:b/>
          <w:bCs/>
          <w:sz w:val="28"/>
          <w:szCs w:val="28"/>
        </w:rPr>
      </w:pPr>
      <w:bookmarkStart w:id="7" w:name="_Toc15756"/>
      <w:r>
        <w:rPr>
          <w:rFonts w:hint="eastAsia"/>
          <w:b/>
          <w:bCs/>
          <w:sz w:val="28"/>
          <w:szCs w:val="28"/>
        </w:rPr>
        <w:t>3</w:t>
      </w:r>
      <w:r>
        <w:rPr>
          <w:b/>
          <w:bCs/>
          <w:sz w:val="28"/>
          <w:szCs w:val="28"/>
        </w:rPr>
        <w:t>.5</w:t>
      </w:r>
      <w:r>
        <w:rPr>
          <w:rFonts w:hint="eastAsia"/>
          <w:b/>
          <w:bCs/>
          <w:sz w:val="28"/>
          <w:szCs w:val="28"/>
        </w:rPr>
        <w:t xml:space="preserve"> </w:t>
      </w:r>
      <w:r>
        <w:rPr>
          <w:b/>
          <w:bCs/>
          <w:sz w:val="28"/>
          <w:szCs w:val="28"/>
        </w:rPr>
        <w:t>Cluster detection</w:t>
      </w:r>
      <w:bookmarkEnd w:id="7"/>
    </w:p>
    <w:p>
      <w:pPr>
        <w:spacing w:line="480" w:lineRule="auto"/>
        <w:rPr>
          <w:sz w:val="24"/>
        </w:rPr>
      </w:pPr>
      <w:r>
        <w:rPr>
          <w:sz w:val="24"/>
        </w:rPr>
        <w:t xml:space="preserve">Clustering is a data mining technique accustomed place the data elements into their </w:t>
      </w:r>
      <w:r>
        <w:rPr>
          <w:rFonts w:hint="eastAsia"/>
          <w:sz w:val="24"/>
        </w:rPr>
        <w:t>connected</w:t>
      </w:r>
      <w:r>
        <w:rPr>
          <w:sz w:val="24"/>
        </w:rPr>
        <w:t xml:space="preserve"> groups.</w:t>
      </w:r>
      <w:r>
        <w:rPr>
          <w:rFonts w:hint="eastAsia"/>
          <w:sz w:val="24"/>
        </w:rPr>
        <w:t xml:space="preserve"> </w:t>
      </w:r>
      <w:r>
        <w:rPr>
          <w:sz w:val="24"/>
        </w:rPr>
        <w:t>It is additionally known as </w:t>
      </w:r>
      <w:r>
        <w:rPr>
          <w:rFonts w:hint="eastAsia"/>
          <w:sz w:val="24"/>
        </w:rPr>
        <w:t>data</w:t>
      </w:r>
      <w:r>
        <w:rPr>
          <w:sz w:val="24"/>
        </w:rPr>
        <w:t> segmentation, as a result of it partitions massive </w:t>
      </w:r>
      <w:r>
        <w:rPr>
          <w:rFonts w:hint="eastAsia"/>
          <w:sz w:val="24"/>
        </w:rPr>
        <w:t>data</w:t>
      </w:r>
      <w:r>
        <w:rPr>
          <w:sz w:val="24"/>
        </w:rPr>
        <w:t> sets into teams consistent with their similarity</w:t>
      </w:r>
      <w:r>
        <w:rPr>
          <w:rFonts w:hint="eastAsia"/>
          <w:sz w:val="24"/>
        </w:rPr>
        <w:t xml:space="preserve">. The data in one class is more similar to that in another cluster.  </w:t>
      </w:r>
      <w:r>
        <w:rPr>
          <w:rFonts w:hint="eastAsia"/>
          <w:i/>
          <w:iCs/>
          <w:sz w:val="24"/>
        </w:rPr>
        <w:t>A cluster consists of data object with high inter similarity and low intra similarity</w:t>
      </w:r>
      <w:r>
        <w:rPr>
          <w:rFonts w:hint="eastAsia"/>
          <w:sz w:val="24"/>
        </w:rPr>
        <w:t xml:space="preserve"> (Tutorialride.com, 2019). Clustering is</w:t>
      </w:r>
      <w:r>
        <w:rPr>
          <w:sz w:val="24"/>
        </w:rPr>
        <w:t> currently the newest approach for marketers to find new client teams</w:t>
      </w:r>
      <w:r>
        <w:rPr>
          <w:rFonts w:hint="eastAsia"/>
          <w:sz w:val="24"/>
        </w:rPr>
        <w:t xml:space="preserve">. </w:t>
      </w:r>
      <w:r>
        <w:rPr>
          <w:sz w:val="24"/>
        </w:rPr>
        <w:t>The goal of cluster analysis in selling is to accurately section clients so as to attain simpler customer marketing via personalization.</w:t>
      </w:r>
      <w:r>
        <w:rPr>
          <w:rFonts w:hint="eastAsia"/>
          <w:sz w:val="24"/>
        </w:rPr>
        <w:t xml:space="preserve"> </w:t>
      </w:r>
      <w:r>
        <w:rPr>
          <w:sz w:val="24"/>
        </w:rPr>
        <w:t>Through cluster analysis, </w:t>
      </w:r>
      <w:r>
        <w:rPr>
          <w:rFonts w:hint="eastAsia"/>
          <w:sz w:val="24"/>
        </w:rPr>
        <w:t xml:space="preserve">people </w:t>
      </w:r>
      <w:r>
        <w:rPr>
          <w:sz w:val="24"/>
        </w:rPr>
        <w:t>will determine one user target cluster in keeping with the common functions within the </w:t>
      </w:r>
      <w:r>
        <w:rPr>
          <w:rFonts w:hint="eastAsia"/>
          <w:sz w:val="24"/>
        </w:rPr>
        <w:t>database</w:t>
      </w:r>
      <w:r>
        <w:rPr>
          <w:sz w:val="24"/>
        </w:rPr>
        <w:t> (such as age, education level, location, etc.). This data processing technique is extremely helpful in </w:t>
      </w:r>
      <w:r>
        <w:rPr>
          <w:rFonts w:hint="eastAsia"/>
          <w:sz w:val="24"/>
        </w:rPr>
        <w:t>marketing</w:t>
      </w:r>
      <w:r>
        <w:rPr>
          <w:sz w:val="24"/>
        </w:rPr>
        <w:t> as a result of it permits enterprises to phase databases and send specific emails, messages, and promotions to the proper goals for a selected product or service. </w:t>
      </w:r>
      <w:r>
        <w:rPr>
          <w:rFonts w:hint="eastAsia"/>
          <w:sz w:val="24"/>
        </w:rPr>
        <w:t>T</w:t>
      </w:r>
      <w:r>
        <w:rPr>
          <w:sz w:val="24"/>
        </w:rPr>
        <w:t>he mix of variables is infinite, therefore cluster analysis is designated in keeping with the search necessities.</w:t>
      </w:r>
    </w:p>
    <w:p>
      <w:pPr>
        <w:spacing w:line="480" w:lineRule="auto"/>
        <w:rPr>
          <w:sz w:val="24"/>
        </w:rPr>
      </w:pPr>
      <w:r>
        <w:rPr>
          <w:rFonts w:hint="eastAsia"/>
          <w:sz w:val="24"/>
        </w:rPr>
        <w:t>For example, e-mail marketers use data mining to provide subscribers with more personalized and personalized content. With the help of CRM or other big data collection tools, they can learn such things as gender, location, weather patterns, and so on. E-mail marketers can then use this information to segment the list and provide more relevant content that subscribers like. This uses the clustering method in data mining techniques.</w:t>
      </w:r>
    </w:p>
    <w:p>
      <w:pPr>
        <w:spacing w:line="480" w:lineRule="auto"/>
        <w:rPr>
          <w:sz w:val="24"/>
        </w:rPr>
      </w:pPr>
      <w:r>
        <w:rPr>
          <w:rFonts w:hint="eastAsia"/>
          <w:sz w:val="24"/>
        </w:rPr>
        <w:t>Adidas does this by collecting gender information from customers. Then, they subdivided the e-mail list and data set, sending new men's clothing series to men and new women's clothing series to women. This also uses the clustering method in data mining techniques.</w:t>
      </w:r>
    </w:p>
    <w:p>
      <w:pPr>
        <w:spacing w:line="480" w:lineRule="auto"/>
        <w:rPr>
          <w:sz w:val="24"/>
        </w:rPr>
      </w:pPr>
    </w:p>
    <w:p>
      <w:pPr>
        <w:spacing w:line="480" w:lineRule="auto"/>
        <w:outlineLvl w:val="1"/>
        <w:rPr>
          <w:rFonts w:hint="eastAsia" w:eastAsia="宋体"/>
          <w:b/>
          <w:bCs/>
          <w:sz w:val="28"/>
          <w:szCs w:val="28"/>
          <w:lang w:val="en-US" w:eastAsia="zh-CN"/>
        </w:rPr>
      </w:pPr>
      <w:bookmarkStart w:id="8" w:name="_Toc22098"/>
      <w:r>
        <w:rPr>
          <w:b/>
          <w:bCs/>
          <w:sz w:val="28"/>
          <w:szCs w:val="28"/>
        </w:rPr>
        <w:t>3.6</w:t>
      </w:r>
      <w:r>
        <w:rPr>
          <w:rFonts w:hint="eastAsia"/>
          <w:b/>
          <w:bCs/>
          <w:sz w:val="28"/>
          <w:szCs w:val="28"/>
        </w:rPr>
        <w:t xml:space="preserve"> Compare data mining tool</w:t>
      </w:r>
      <w:r>
        <w:rPr>
          <w:rFonts w:hint="eastAsia"/>
          <w:b/>
          <w:bCs/>
          <w:sz w:val="28"/>
          <w:szCs w:val="28"/>
          <w:lang w:val="en-US" w:eastAsia="zh-CN"/>
        </w:rPr>
        <w:t>s</w:t>
      </w:r>
      <w:bookmarkEnd w:id="8"/>
    </w:p>
    <w:p>
      <w:pPr>
        <w:spacing w:line="480" w:lineRule="auto"/>
        <w:rPr>
          <w:sz w:val="24"/>
        </w:rPr>
      </w:pPr>
      <w:r>
        <w:rPr>
          <w:rFonts w:hint="eastAsia"/>
          <w:sz w:val="24"/>
        </w:rPr>
        <w:t xml:space="preserve">Weka is </w:t>
      </w:r>
      <w:r>
        <w:rPr>
          <w:rFonts w:hint="eastAsia"/>
          <w:sz w:val="24"/>
          <w:lang w:val="en-US" w:eastAsia="zh-CN"/>
        </w:rPr>
        <w:t xml:space="preserve">a free </w:t>
      </w:r>
      <w:r>
        <w:rPr>
          <w:rFonts w:hint="eastAsia"/>
          <w:sz w:val="24"/>
        </w:rPr>
        <w:t>open source software.</w:t>
      </w:r>
      <w:r>
        <w:rPr>
          <w:rFonts w:hint="eastAsia"/>
          <w:sz w:val="24"/>
          <w:lang w:val="en-US" w:eastAsia="zh-CN"/>
        </w:rPr>
        <w:t xml:space="preserve"> </w:t>
      </w:r>
      <w:r>
        <w:rPr>
          <w:rFonts w:hint="eastAsia"/>
          <w:sz w:val="24"/>
        </w:rPr>
        <w:t>According to the article of Andrew m (2008), open source software (OSS) is a kind of computer software, in which the source code is released under license, and the copyright owner grants the user the right to learn, change and distribute the software to anyone for any purpose. The advantage of Weka is that it is free software, it has almost no limit, so people all over the world can easily use it, it contains many rich functions, which can help organizations more effectively evaluate and analyze massive information and make predictions. Weka has more advanced functions than excel. It can analyze a lot of data for those who have mastered it.</w:t>
      </w:r>
      <w:r>
        <w:rPr>
          <w:rFonts w:hint="eastAsia"/>
          <w:sz w:val="24"/>
          <w:lang w:val="en-US" w:eastAsia="zh-CN"/>
        </w:rPr>
        <w:t xml:space="preserve"> </w:t>
      </w:r>
      <w:r>
        <w:rPr>
          <w:rFonts w:hint="eastAsia"/>
          <w:sz w:val="24"/>
        </w:rPr>
        <w:t>Because of its free feature, it can help many enterprises save a lot of money every year. But its disadvantage is that the operation is relatively complex. It is difficult for a person to operate Weka</w:t>
      </w:r>
      <w:r>
        <w:rPr>
          <w:rFonts w:hint="eastAsia"/>
          <w:sz w:val="24"/>
          <w:lang w:val="en-US" w:eastAsia="zh-CN"/>
        </w:rPr>
        <w:t xml:space="preserve"> </w:t>
      </w:r>
      <w:r>
        <w:rPr>
          <w:rFonts w:hint="eastAsia"/>
          <w:sz w:val="24"/>
        </w:rPr>
        <w:t>without training</w:t>
      </w:r>
      <w:r>
        <w:rPr>
          <w:rFonts w:hint="eastAsia"/>
          <w:sz w:val="24"/>
          <w:lang w:val="en-US" w:eastAsia="zh-CN"/>
        </w:rPr>
        <w:t>.</w:t>
      </w:r>
      <w:r>
        <w:rPr>
          <w:rFonts w:hint="eastAsia"/>
          <w:sz w:val="24"/>
        </w:rPr>
        <w:t xml:space="preserve"> </w:t>
      </w:r>
    </w:p>
    <w:p>
      <w:pPr>
        <w:spacing w:line="480" w:lineRule="auto"/>
        <w:rPr>
          <w:rFonts w:hint="eastAsia"/>
          <w:sz w:val="24"/>
        </w:rPr>
      </w:pPr>
      <w:r>
        <w:rPr>
          <w:rFonts w:hint="eastAsia"/>
          <w:sz w:val="24"/>
        </w:rPr>
        <w:t>The advantage of open source software is that it has few restrictions, so all people around the world can contribute to the code of open source software and develop new functions and codes to improve its performance.</w:t>
      </w:r>
      <w:r>
        <w:rPr>
          <w:rFonts w:hint="eastAsia"/>
          <w:sz w:val="24"/>
          <w:lang w:val="en-US" w:eastAsia="zh-CN"/>
        </w:rPr>
        <w:t xml:space="preserve"> </w:t>
      </w:r>
      <w:r>
        <w:rPr>
          <w:rFonts w:hint="eastAsia"/>
          <w:i/>
          <w:iCs/>
          <w:sz w:val="24"/>
        </w:rPr>
        <w:t xml:space="preserve">According to a survey conducted by black duck software and North Bridge, 78% of today's enterprises have relied on open source software to improve security and lack license fees </w:t>
      </w:r>
      <w:r>
        <w:rPr>
          <w:rFonts w:hint="eastAsia"/>
          <w:sz w:val="24"/>
        </w:rPr>
        <w:t>(Millidge, 2019). However, open source software is also more vulnerable to malicious users. Some people may use the characteristics of open source software to modify and infect the software, affecting the interests of others. Even these people may steal other people's information.</w:t>
      </w:r>
    </w:p>
    <w:p>
      <w:pPr>
        <w:spacing w:line="480" w:lineRule="auto"/>
        <w:rPr>
          <w:rFonts w:hint="eastAsia"/>
          <w:sz w:val="24"/>
        </w:rPr>
      </w:pPr>
      <w:r>
        <w:rPr>
          <w:rFonts w:hint="eastAsia"/>
          <w:sz w:val="24"/>
        </w:rPr>
        <w:t>In marketing, Weka can help marketers extract important or loyal customer information, segment customers and potential customers, so that companies can better understand their customers, their market, competitors and other factors that may affect their own business and profitability.</w:t>
      </w:r>
    </w:p>
    <w:p>
      <w:pPr>
        <w:spacing w:line="480" w:lineRule="auto"/>
        <w:rPr>
          <w:rFonts w:hint="eastAsia"/>
          <w:sz w:val="24"/>
        </w:rPr>
      </w:pPr>
      <w:r>
        <w:rPr>
          <w:rFonts w:hint="eastAsia"/>
          <w:sz w:val="24"/>
        </w:rPr>
        <w:t>Excel belongs to spreadsheet, and it is also proprietary software.</w:t>
      </w:r>
      <w:r>
        <w:rPr>
          <w:rFonts w:hint="eastAsia"/>
          <w:sz w:val="24"/>
          <w:lang w:val="en-US" w:eastAsia="zh-CN"/>
        </w:rPr>
        <w:t xml:space="preserve"> The advantage of Excel is that it can complete all the mathematical operations for users, and automatically adjust the data results according to the information modified by users. Compared with some open source software like Weka, its introduction is more simple and has the function of automatic error correction. The simple operation of Excel enables even ordinary people to analyze data. </w:t>
      </w:r>
      <w:r>
        <w:rPr>
          <w:rFonts w:hint="eastAsia"/>
          <w:sz w:val="24"/>
        </w:rPr>
        <w:t xml:space="preserve">Proprietary software often has some functions that open-source software can not have. At the same time, proprietary software also has a special team to manage the software and conduct careful testing, which is closed. Developers of proprietary software will update and fix errors based on user feedback. </w:t>
      </w:r>
      <w:r>
        <w:rPr>
          <w:rFonts w:hint="eastAsia"/>
          <w:sz w:val="24"/>
          <w:lang w:val="en-US" w:eastAsia="zh-CN"/>
        </w:rPr>
        <w:t>However, it takes a certain time for users to learn the syntax of computing, and its security is not very high. The root cause of the spreadsheet vulnerability is the inherent defect of the control, which makes it very easy to change data and not easy to find.</w:t>
      </w:r>
      <w:r>
        <w:rPr>
          <w:rFonts w:hint="eastAsia"/>
          <w:sz w:val="24"/>
        </w:rPr>
        <w:t xml:space="preserve"> Because excel is </w:t>
      </w:r>
      <w:r>
        <w:rPr>
          <w:rFonts w:hint="eastAsia"/>
          <w:sz w:val="24"/>
          <w:lang w:val="en-US" w:eastAsia="zh-CN"/>
        </w:rPr>
        <w:t>proprietary</w:t>
      </w:r>
      <w:r>
        <w:rPr>
          <w:rFonts w:hint="eastAsia"/>
          <w:sz w:val="24"/>
        </w:rPr>
        <w:t xml:space="preserve"> software, only publishers, suppliers or developers have the right to modify and restrict it. Its operability is not as rich as Weka</w:t>
      </w:r>
      <w:r>
        <w:rPr>
          <w:rFonts w:hint="eastAsia"/>
          <w:sz w:val="24"/>
          <w:lang w:val="en-US" w:eastAsia="zh-CN"/>
        </w:rPr>
        <w:t xml:space="preserve"> and </w:t>
      </w:r>
      <w:r>
        <w:rPr>
          <w:rFonts w:hint="eastAsia"/>
          <w:sz w:val="24"/>
        </w:rPr>
        <w:t>it can not be modified according to the special needs of someone.</w:t>
      </w:r>
      <w:r>
        <w:rPr>
          <w:rFonts w:hint="eastAsia"/>
          <w:sz w:val="24"/>
          <w:lang w:val="en-US" w:eastAsia="zh-CN"/>
        </w:rPr>
        <w:t xml:space="preserve"> What</w:t>
      </w:r>
      <w:r>
        <w:rPr>
          <w:rFonts w:hint="default"/>
          <w:sz w:val="24"/>
          <w:lang w:val="en-US" w:eastAsia="zh-CN"/>
        </w:rPr>
        <w:t>’</w:t>
      </w:r>
      <w:r>
        <w:rPr>
          <w:rFonts w:hint="eastAsia"/>
          <w:sz w:val="24"/>
          <w:lang w:val="en-US" w:eastAsia="zh-CN"/>
        </w:rPr>
        <w:t xml:space="preserve">s more, Excel </w:t>
      </w:r>
      <w:r>
        <w:rPr>
          <w:rFonts w:hint="eastAsia"/>
          <w:sz w:val="24"/>
        </w:rPr>
        <w:t xml:space="preserve">needs to be controlled by a professional team, it is usually not free. </w:t>
      </w:r>
    </w:p>
    <w:p>
      <w:pPr>
        <w:spacing w:line="480" w:lineRule="auto"/>
        <w:rPr>
          <w:rFonts w:hint="eastAsia"/>
          <w:sz w:val="24"/>
        </w:rPr>
      </w:pPr>
      <w:r>
        <w:rPr>
          <w:rFonts w:hint="eastAsia"/>
          <w:sz w:val="24"/>
        </w:rPr>
        <w:t>Excel is friendly to everyone in marketing. It can help the marketing personnel to complete some daily work.</w:t>
      </w:r>
    </w:p>
    <w:p>
      <w:pPr>
        <w:spacing w:line="480" w:lineRule="auto"/>
        <w:rPr>
          <w:sz w:val="24"/>
        </w:rPr>
      </w:pPr>
      <w:r>
        <w:rPr>
          <w:rFonts w:hint="eastAsia"/>
          <w:sz w:val="24"/>
        </w:rPr>
        <w:t>In summary, open source software and proprietary software have their unique advantages.</w:t>
      </w:r>
    </w:p>
    <w:p>
      <w:pPr>
        <w:spacing w:line="480" w:lineRule="auto"/>
        <w:rPr>
          <w:sz w:val="24"/>
        </w:rPr>
      </w:pPr>
    </w:p>
    <w:p>
      <w:pPr>
        <w:pStyle w:val="12"/>
        <w:spacing w:line="480" w:lineRule="auto"/>
        <w:jc w:val="left"/>
        <w:rPr>
          <w:rFonts w:hint="eastAsia" w:ascii="Times New Roman" w:hAnsi="Times New Roman"/>
        </w:rPr>
      </w:pPr>
      <w:bookmarkStart w:id="9" w:name="_Toc79"/>
      <w:r>
        <w:rPr>
          <w:rFonts w:ascii="Times New Roman" w:hAnsi="Times New Roman"/>
        </w:rPr>
        <w:t>4.0</w:t>
      </w:r>
      <w:r>
        <w:rPr>
          <w:rFonts w:hint="eastAsia" w:ascii="Times New Roman" w:hAnsi="Times New Roman"/>
        </w:rPr>
        <w:t xml:space="preserve"> Conclusion</w:t>
      </w:r>
      <w:bookmarkEnd w:id="9"/>
    </w:p>
    <w:p>
      <w:pPr>
        <w:spacing w:line="480" w:lineRule="auto"/>
      </w:pPr>
      <w:r>
        <w:rPr>
          <w:rFonts w:hint="eastAsia"/>
          <w:sz w:val="24"/>
        </w:rPr>
        <w:t>Data mining is an excellent way to get a more comprehensive view of customers. Through data, marketers can learn more about consumers' preferences and their purchase history, collect demographic, gender, location and other personal data.</w:t>
      </w:r>
      <w:r>
        <w:rPr>
          <w:rFonts w:hint="eastAsia"/>
          <w:sz w:val="24"/>
          <w:lang w:val="en-US" w:eastAsia="zh-CN"/>
        </w:rPr>
        <w:t xml:space="preserve"> </w:t>
      </w:r>
      <w:r>
        <w:rPr>
          <w:rFonts w:hint="eastAsia"/>
          <w:sz w:val="24"/>
        </w:rPr>
        <w:t>Through data mining, the company can provide customers with more personalized consumer experience, enhance its brand marketing strategy, maintain a stable analysis process, and promote the products that consumers prefer</w:t>
      </w:r>
      <w:r>
        <w:rPr>
          <w:rFonts w:hint="eastAsia"/>
          <w:sz w:val="24"/>
          <w:lang w:val="en-US" w:eastAsia="zh-CN"/>
        </w:rPr>
        <w:t>.</w:t>
      </w:r>
    </w:p>
    <w:p>
      <w:pPr>
        <w:spacing w:line="480" w:lineRule="auto"/>
        <w:rPr>
          <w:sz w:val="24"/>
        </w:rPr>
      </w:pPr>
      <w:r>
        <w:rPr>
          <w:rFonts w:hint="eastAsia"/>
          <w:sz w:val="24"/>
          <w:lang w:val="en-US" w:eastAsia="zh-CN"/>
        </w:rPr>
        <w:t>It</w:t>
      </w:r>
      <w:r>
        <w:rPr>
          <w:rFonts w:hint="eastAsia"/>
          <w:sz w:val="24"/>
        </w:rPr>
        <w:t xml:space="preserve"> is an indispensable and effective tool in the era of big data, which plays a key role in marketing. It can help organizations to predict consumers' purchase tendency, connect relevant purchase information together, classify consumers and find new consumers who may be interested in the company's products. Different data mining software has different advantages and disadvantages. </w:t>
      </w:r>
      <w:r>
        <w:rPr>
          <w:rFonts w:hint="eastAsia"/>
          <w:sz w:val="24"/>
          <w:lang w:val="en-US" w:eastAsia="zh-CN"/>
        </w:rPr>
        <w:t xml:space="preserve">In the process of marketing strategy making, in order to get valuable information in time from a large amount of accumulated business data as soon as possible, accurately grasp the market trend, improve the market competitiveness of enterprises, and maximize the benefits, it is essential for enterprises to choose reasonable data mining technology. </w:t>
      </w:r>
      <w:r>
        <w:rPr>
          <w:rFonts w:hint="eastAsia"/>
          <w:sz w:val="24"/>
        </w:rPr>
        <w:t>If the organization can reasonably use these software to analyze, predict and adjust the company's marketing activities, the future development of the organization may be more and more excellent.</w:t>
      </w:r>
    </w:p>
    <w:p>
      <w:pPr>
        <w:spacing w:line="400" w:lineRule="exact"/>
        <w:rPr>
          <w:rFonts w:eastAsia="Arial"/>
          <w:bCs/>
          <w:color w:val="0B0C0C"/>
          <w:sz w:val="24"/>
          <w:shd w:val="clear" w:color="auto" w:fill="FFFFFF"/>
        </w:rPr>
      </w:pPr>
    </w:p>
    <w:p>
      <w:pPr>
        <w:spacing w:line="400" w:lineRule="exact"/>
        <w:rPr>
          <w:rFonts w:eastAsia="Arial"/>
          <w:bCs/>
          <w:color w:val="0B0C0C"/>
          <w:sz w:val="24"/>
          <w:shd w:val="clear" w:color="auto" w:fill="FFFFFF"/>
        </w:rPr>
      </w:pPr>
    </w:p>
    <w:p>
      <w:pPr>
        <w:spacing w:line="400" w:lineRule="exact"/>
        <w:rPr>
          <w:rFonts w:eastAsiaTheme="minorEastAsia"/>
          <w:bCs/>
          <w:color w:val="0B0C0C"/>
          <w:sz w:val="24"/>
          <w:shd w:val="clear" w:color="auto" w:fill="FFFFFF"/>
        </w:rPr>
      </w:pPr>
    </w:p>
    <w:p>
      <w:pPr>
        <w:spacing w:line="400" w:lineRule="exact"/>
        <w:outlineLvl w:val="0"/>
        <w:rPr>
          <w:b/>
          <w:bCs/>
          <w:sz w:val="32"/>
          <w:szCs w:val="32"/>
        </w:rPr>
      </w:pPr>
      <w:bookmarkStart w:id="10" w:name="_Toc19230"/>
      <w:r>
        <w:rPr>
          <w:rFonts w:hint="eastAsia"/>
          <w:b/>
          <w:bCs/>
          <w:sz w:val="32"/>
          <w:szCs w:val="32"/>
          <w:lang w:val="en-US" w:eastAsia="zh-CN"/>
        </w:rPr>
        <w:t>5</w:t>
      </w:r>
      <w:r>
        <w:rPr>
          <w:b/>
          <w:bCs/>
          <w:sz w:val="32"/>
          <w:szCs w:val="32"/>
        </w:rPr>
        <w:t>.0</w:t>
      </w:r>
      <w:r>
        <w:rPr>
          <w:rFonts w:hint="eastAsia"/>
          <w:b/>
          <w:bCs/>
          <w:sz w:val="32"/>
          <w:szCs w:val="32"/>
        </w:rPr>
        <w:t xml:space="preserve"> </w:t>
      </w:r>
      <w:r>
        <w:rPr>
          <w:b/>
          <w:bCs/>
          <w:sz w:val="32"/>
          <w:szCs w:val="32"/>
        </w:rPr>
        <w:t>Reference</w:t>
      </w:r>
      <w:bookmarkEnd w:id="10"/>
    </w:p>
    <w:p>
      <w:pPr>
        <w:numPr>
          <w:ilvl w:val="0"/>
          <w:numId w:val="2"/>
        </w:numPr>
        <w:spacing w:line="480" w:lineRule="auto"/>
        <w:rPr>
          <w:sz w:val="24"/>
        </w:rPr>
      </w:pPr>
      <w:r>
        <w:rPr>
          <w:sz w:val="24"/>
        </w:rPr>
        <w:t>Piatetsky-Shapiro, Gregory (1991), </w:t>
      </w:r>
      <w:r>
        <w:rPr>
          <w:i/>
          <w:iCs/>
          <w:sz w:val="24"/>
        </w:rPr>
        <w:t>Discovery, analysis, and presentation of strong rules</w:t>
      </w:r>
      <w:r>
        <w:rPr>
          <w:sz w:val="24"/>
        </w:rPr>
        <w:t>, in Piatetsky-Shapiro, Gregory; and Frawley, William J.; eds., </w:t>
      </w:r>
      <w:r>
        <w:rPr>
          <w:i/>
          <w:iCs/>
          <w:sz w:val="24"/>
        </w:rPr>
        <w:t>Knowledge Discovery in Databases</w:t>
      </w:r>
      <w:r>
        <w:rPr>
          <w:sz w:val="24"/>
        </w:rPr>
        <w:t>, AAAI/MIT Press, Cambridge, MA.</w:t>
      </w:r>
    </w:p>
    <w:p>
      <w:pPr>
        <w:numPr>
          <w:ilvl w:val="0"/>
          <w:numId w:val="2"/>
        </w:numPr>
        <w:spacing w:line="480" w:lineRule="auto"/>
        <w:rPr>
          <w:sz w:val="24"/>
        </w:rPr>
      </w:pPr>
      <w:r>
        <w:rPr>
          <w:rFonts w:eastAsia="sans-serif"/>
          <w:color w:val="222222"/>
          <w:sz w:val="24"/>
          <w:shd w:val="clear" w:color="auto" w:fill="FFFFFF"/>
        </w:rPr>
        <w:t>St. Laurent, Andrew M. (2008). </w:t>
      </w:r>
      <w:r>
        <w:fldChar w:fldCharType="begin"/>
      </w:r>
      <w:r>
        <w:instrText xml:space="preserve"> HYPERLINK "https://books.google.com/books?id=04jG7TTLujoC&amp;pg=PA4" </w:instrText>
      </w:r>
      <w:r>
        <w:fldChar w:fldCharType="separate"/>
      </w:r>
      <w:r>
        <w:rPr>
          <w:rFonts w:eastAsia="Arial"/>
          <w:i/>
          <w:color w:val="000000"/>
          <w:sz w:val="24"/>
          <w:shd w:val="clear" w:color="auto" w:fill="FFFFFF"/>
        </w:rPr>
        <w:t>Understanding Open Source and Free Software Licensing</w:t>
      </w:r>
      <w:r>
        <w:rPr>
          <w:rFonts w:eastAsia="Arial"/>
          <w:i/>
          <w:color w:val="000000"/>
          <w:sz w:val="24"/>
          <w:shd w:val="clear" w:color="auto" w:fill="FFFFFF"/>
        </w:rPr>
        <w:fldChar w:fldCharType="end"/>
      </w:r>
      <w:r>
        <w:rPr>
          <w:rFonts w:eastAsia="sans-serif"/>
          <w:color w:val="222222"/>
          <w:sz w:val="24"/>
          <w:shd w:val="clear" w:color="auto" w:fill="FFFFFF"/>
        </w:rPr>
        <w:t>. O'Reilly Media. p. 4. </w:t>
      </w:r>
      <w:r>
        <w:fldChar w:fldCharType="begin"/>
      </w:r>
      <w:r>
        <w:instrText xml:space="preserve"> HYPERLINK "https://en.wikipedia.org/wiki/International_Standard_Book_Number" \o "International Standard Book Number" </w:instrText>
      </w:r>
      <w:r>
        <w:fldChar w:fldCharType="separate"/>
      </w:r>
      <w:r>
        <w:rPr>
          <w:rStyle w:val="18"/>
          <w:rFonts w:eastAsia="sans-serif"/>
          <w:color w:val="0B0080"/>
          <w:sz w:val="24"/>
          <w:u w:val="none"/>
          <w:shd w:val="clear" w:color="auto" w:fill="FFFFFF"/>
        </w:rPr>
        <w:t>ISBN</w:t>
      </w:r>
      <w:r>
        <w:rPr>
          <w:rStyle w:val="18"/>
          <w:rFonts w:eastAsia="sans-serif"/>
          <w:color w:val="0B0080"/>
          <w:sz w:val="24"/>
          <w:u w:val="none"/>
          <w:shd w:val="clear" w:color="auto" w:fill="FFFFFF"/>
        </w:rPr>
        <w:fldChar w:fldCharType="end"/>
      </w:r>
      <w:r>
        <w:rPr>
          <w:rFonts w:eastAsia="sans-serif"/>
          <w:color w:val="222222"/>
          <w:sz w:val="24"/>
          <w:shd w:val="clear" w:color="auto" w:fill="FFFFFF"/>
        </w:rPr>
        <w:t> </w:t>
      </w:r>
      <w:r>
        <w:fldChar w:fldCharType="begin"/>
      </w:r>
      <w:r>
        <w:instrText xml:space="preserve"> HYPERLINK "https://en.wikipedia.org/wiki/Special:BookSources/9780596553951" \o "Special:BookSources/9780596553951" </w:instrText>
      </w:r>
      <w:r>
        <w:fldChar w:fldCharType="separate"/>
      </w:r>
      <w:r>
        <w:rPr>
          <w:rStyle w:val="18"/>
          <w:rFonts w:eastAsia="sans-serif"/>
          <w:color w:val="0B0080"/>
          <w:sz w:val="24"/>
          <w:u w:val="none"/>
          <w:shd w:val="clear" w:color="auto" w:fill="FFFFFF"/>
        </w:rPr>
        <w:t>9780596553951</w:t>
      </w:r>
      <w:r>
        <w:rPr>
          <w:rStyle w:val="18"/>
          <w:rFonts w:eastAsia="sans-serif"/>
          <w:color w:val="0B0080"/>
          <w:sz w:val="24"/>
          <w:u w:val="none"/>
          <w:shd w:val="clear" w:color="auto" w:fill="FFFFFF"/>
        </w:rPr>
        <w:fldChar w:fldCharType="end"/>
      </w:r>
      <w:r>
        <w:rPr>
          <w:rFonts w:eastAsia="sans-serif"/>
          <w:color w:val="222222"/>
          <w:sz w:val="24"/>
          <w:shd w:val="clear" w:color="auto" w:fill="FFFFFF"/>
        </w:rPr>
        <w:t>.</w:t>
      </w:r>
    </w:p>
    <w:p>
      <w:pPr>
        <w:numPr>
          <w:ilvl w:val="0"/>
          <w:numId w:val="2"/>
        </w:numPr>
        <w:spacing w:line="480" w:lineRule="auto"/>
        <w:rPr>
          <w:rFonts w:ascii="Arial" w:hAnsi="Arial" w:eastAsia="Arial" w:cs="Arial"/>
          <w:color w:val="000000"/>
          <w:sz w:val="15"/>
          <w:szCs w:val="15"/>
          <w:shd w:val="clear" w:color="auto" w:fill="FFFFFF"/>
        </w:rPr>
      </w:pPr>
      <w:r>
        <w:rPr>
          <w:sz w:val="24"/>
        </w:rPr>
        <w:t>Tutorialride.com. (2019). </w:t>
      </w:r>
      <w:r>
        <w:rPr>
          <w:i/>
          <w:iCs/>
          <w:sz w:val="24"/>
        </w:rPr>
        <w:t>Clustering in Data Mining</w:t>
      </w:r>
      <w:r>
        <w:rPr>
          <w:sz w:val="24"/>
        </w:rPr>
        <w:t xml:space="preserve">. [online] Available at: </w:t>
      </w:r>
      <w:r>
        <w:rPr>
          <w:rStyle w:val="18"/>
          <w:sz w:val="24"/>
        </w:rPr>
        <w:t>https://www.tutorialride.com/data-mining/clustering-in-data-mining.htm</w:t>
      </w:r>
      <w:r>
        <w:rPr>
          <w:sz w:val="24"/>
        </w:rPr>
        <w:t xml:space="preserve"> [Accessed 18 Nov. 2019]</w:t>
      </w:r>
      <w:r>
        <w:rPr>
          <w:rFonts w:ascii="Arial" w:hAnsi="Arial" w:eastAsia="Arial" w:cs="Arial"/>
          <w:color w:val="000000"/>
          <w:sz w:val="15"/>
          <w:szCs w:val="15"/>
          <w:shd w:val="clear" w:color="auto" w:fill="FFFFFF"/>
        </w:rPr>
        <w:t>.</w:t>
      </w:r>
    </w:p>
    <w:p>
      <w:pPr>
        <w:numPr>
          <w:ilvl w:val="0"/>
          <w:numId w:val="2"/>
        </w:numPr>
        <w:spacing w:line="480" w:lineRule="auto"/>
        <w:rPr>
          <w:sz w:val="24"/>
        </w:rPr>
      </w:pPr>
      <w:r>
        <w:rPr>
          <w:rFonts w:eastAsia="Arial"/>
          <w:color w:val="000000"/>
          <w:sz w:val="24"/>
          <w:shd w:val="clear" w:color="auto" w:fill="FFFFFF"/>
        </w:rPr>
        <w:t>Petersen, R. (2019). </w:t>
      </w:r>
      <w:r>
        <w:rPr>
          <w:rFonts w:eastAsia="Arial"/>
          <w:i/>
          <w:color w:val="000000"/>
          <w:sz w:val="24"/>
          <w:shd w:val="clear" w:color="auto" w:fill="FFFFFF"/>
        </w:rPr>
        <w:t>37 Big Data Case Studies with Big Results</w:t>
      </w:r>
      <w:r>
        <w:rPr>
          <w:rFonts w:eastAsia="Arial"/>
          <w:color w:val="000000"/>
          <w:sz w:val="24"/>
          <w:shd w:val="clear" w:color="auto" w:fill="FFFFFF"/>
        </w:rPr>
        <w:t xml:space="preserve">. [online] Schaefer Marketing Solutions: We Help Businesses {grow}. Available at: </w:t>
      </w:r>
      <w:r>
        <w:rPr>
          <w:rStyle w:val="18"/>
          <w:sz w:val="24"/>
        </w:rPr>
        <w:t>https://businessesgrow.com/2016/12/06/big-data-case-studies/</w:t>
      </w:r>
      <w:r>
        <w:rPr>
          <w:rFonts w:eastAsia="Arial"/>
          <w:color w:val="000000"/>
          <w:sz w:val="24"/>
          <w:shd w:val="clear" w:color="auto" w:fill="FFFFFF"/>
        </w:rPr>
        <w:t xml:space="preserve"> [Accessed 18 Nov. 2019].</w:t>
      </w:r>
    </w:p>
    <w:p>
      <w:pPr>
        <w:numPr>
          <w:ilvl w:val="0"/>
          <w:numId w:val="2"/>
        </w:numPr>
        <w:spacing w:line="480" w:lineRule="auto"/>
        <w:rPr>
          <w:sz w:val="24"/>
        </w:rPr>
      </w:pPr>
      <w:r>
        <w:rPr>
          <w:sz w:val="24"/>
        </w:rPr>
        <w:t>Twin, A. (2019). </w:t>
      </w:r>
      <w:r>
        <w:rPr>
          <w:i/>
          <w:iCs/>
          <w:sz w:val="24"/>
        </w:rPr>
        <w:t>Data Mining: How Companies Use Data to Find Useful Patterns and Trends</w:t>
      </w:r>
      <w:r>
        <w:rPr>
          <w:sz w:val="24"/>
        </w:rPr>
        <w:t xml:space="preserve">. [online] Investopedia. Available at: </w:t>
      </w:r>
      <w:r>
        <w:rPr>
          <w:rStyle w:val="18"/>
          <w:sz w:val="24"/>
        </w:rPr>
        <w:t>https://www.investopedia.com/terms/d/datamining.asp</w:t>
      </w:r>
      <w:r>
        <w:rPr>
          <w:sz w:val="24"/>
        </w:rPr>
        <w:t xml:space="preserve"> [Accessed 19 Nov. 2019].</w:t>
      </w:r>
    </w:p>
    <w:p>
      <w:pPr>
        <w:numPr>
          <w:ilvl w:val="0"/>
          <w:numId w:val="2"/>
        </w:numPr>
        <w:spacing w:line="480" w:lineRule="auto"/>
        <w:rPr>
          <w:sz w:val="24"/>
        </w:rPr>
      </w:pPr>
      <w:r>
        <w:rPr>
          <w:rFonts w:eastAsia="Arial"/>
          <w:color w:val="000000"/>
          <w:sz w:val="24"/>
          <w:shd w:val="clear" w:color="auto" w:fill="FFFFFF"/>
        </w:rPr>
        <w:t>DeZyre. (2019). </w:t>
      </w:r>
      <w:r>
        <w:rPr>
          <w:rFonts w:eastAsia="Arial"/>
          <w:i/>
          <w:color w:val="000000"/>
          <w:sz w:val="24"/>
          <w:shd w:val="clear" w:color="auto" w:fill="FFFFFF"/>
        </w:rPr>
        <w:t>How Big Data Analysis helped increase Walmarts Sales turnover?</w:t>
      </w:r>
      <w:r>
        <w:rPr>
          <w:rFonts w:eastAsia="Arial"/>
          <w:color w:val="000000"/>
          <w:sz w:val="24"/>
          <w:shd w:val="clear" w:color="auto" w:fill="FFFFFF"/>
        </w:rPr>
        <w:t xml:space="preserve">. [online] Available at: </w:t>
      </w:r>
      <w:r>
        <w:rPr>
          <w:rStyle w:val="18"/>
          <w:sz w:val="24"/>
        </w:rPr>
        <w:t>https://www.dezyre.com/article/how-big-data-analysis-helped-increase-walmarts-sales-turnover/109</w:t>
      </w:r>
      <w:r>
        <w:rPr>
          <w:rFonts w:eastAsia="Arial"/>
          <w:color w:val="000000"/>
          <w:sz w:val="24"/>
          <w:shd w:val="clear" w:color="auto" w:fill="FFFFFF"/>
        </w:rPr>
        <w:t xml:space="preserve"> [Accessed 19 Nov. 2019].</w:t>
      </w:r>
    </w:p>
    <w:p>
      <w:pPr>
        <w:numPr>
          <w:ilvl w:val="0"/>
          <w:numId w:val="2"/>
        </w:numPr>
        <w:spacing w:line="480" w:lineRule="auto"/>
        <w:rPr>
          <w:sz w:val="24"/>
        </w:rPr>
      </w:pPr>
      <w:r>
        <w:rPr>
          <w:rFonts w:eastAsia="Arial"/>
          <w:color w:val="000000"/>
          <w:sz w:val="24"/>
          <w:shd w:val="clear" w:color="auto" w:fill="FFFFFF"/>
        </w:rPr>
        <w:t>Reddy, C. (2019). </w:t>
      </w:r>
      <w:r>
        <w:rPr>
          <w:rFonts w:eastAsia="Arial"/>
          <w:i/>
          <w:color w:val="000000"/>
          <w:sz w:val="24"/>
          <w:shd w:val="clear" w:color="auto" w:fill="FFFFFF"/>
        </w:rPr>
        <w:t>Data Mining: Purpose, Characteristics, Benefits &amp; Limitations - WiseStep</w:t>
      </w:r>
      <w:r>
        <w:rPr>
          <w:rFonts w:eastAsia="Arial"/>
          <w:color w:val="000000"/>
          <w:sz w:val="24"/>
          <w:shd w:val="clear" w:color="auto" w:fill="FFFFFF"/>
        </w:rPr>
        <w:t xml:space="preserve">. [online] WiseStep. Available at: </w:t>
      </w:r>
      <w:r>
        <w:rPr>
          <w:rStyle w:val="18"/>
          <w:sz w:val="24"/>
        </w:rPr>
        <w:t xml:space="preserve">https://content.wisestep.com/data-mining-purpose-characteristics-benefits-limitations/ </w:t>
      </w:r>
      <w:r>
        <w:rPr>
          <w:rFonts w:eastAsia="Arial"/>
          <w:color w:val="000000"/>
          <w:sz w:val="24"/>
          <w:shd w:val="clear" w:color="auto" w:fill="FFFFFF"/>
        </w:rPr>
        <w:t>[Accessed 20 Nov. 2019].</w:t>
      </w:r>
    </w:p>
    <w:p>
      <w:pPr>
        <w:numPr>
          <w:ilvl w:val="0"/>
          <w:numId w:val="2"/>
        </w:numPr>
        <w:spacing w:line="480" w:lineRule="auto"/>
        <w:rPr>
          <w:sz w:val="24"/>
        </w:rPr>
      </w:pPr>
      <w:r>
        <w:rPr>
          <w:rFonts w:eastAsia="Arial"/>
          <w:color w:val="000000"/>
          <w:sz w:val="24"/>
          <w:shd w:val="clear" w:color="auto" w:fill="FFFFFF"/>
        </w:rPr>
        <w:t>Hegde, H., Ayers, R., Dutta, D., Tkatchuk, R., Ayers, R., Dutta, D., Tkatchuk, R., Ayers, R., Dutta, D. and Tkatchuk, R. (2019). </w:t>
      </w:r>
      <w:r>
        <w:rPr>
          <w:rFonts w:eastAsia="Arial"/>
          <w:i/>
          <w:color w:val="000000"/>
          <w:sz w:val="24"/>
          <w:shd w:val="clear" w:color="auto" w:fill="FFFFFF"/>
        </w:rPr>
        <w:t>Netflix and its Revolutionary Use of Big Data - Dataconomy</w:t>
      </w:r>
      <w:r>
        <w:rPr>
          <w:rFonts w:eastAsia="Arial"/>
          <w:color w:val="000000"/>
          <w:sz w:val="24"/>
          <w:shd w:val="clear" w:color="auto" w:fill="FFFFFF"/>
        </w:rPr>
        <w:t xml:space="preserve">. [online] Dataconomy. Available at: </w:t>
      </w:r>
      <w:r>
        <w:rPr>
          <w:rStyle w:val="18"/>
          <w:sz w:val="24"/>
        </w:rPr>
        <w:t xml:space="preserve">https://dataconomy.com/2014/09/netflix-and-its-revolutionary-use-of-big-data/ </w:t>
      </w:r>
      <w:r>
        <w:rPr>
          <w:rFonts w:eastAsia="Arial"/>
          <w:color w:val="000000"/>
          <w:sz w:val="24"/>
          <w:shd w:val="clear" w:color="auto" w:fill="FFFFFF"/>
        </w:rPr>
        <w:t>[Accessed 20 Nov. 2019].</w:t>
      </w:r>
    </w:p>
    <w:p>
      <w:pPr>
        <w:numPr>
          <w:ilvl w:val="0"/>
          <w:numId w:val="2"/>
        </w:numPr>
        <w:spacing w:line="480" w:lineRule="auto"/>
        <w:rPr>
          <w:sz w:val="24"/>
        </w:rPr>
      </w:pPr>
      <w:r>
        <w:rPr>
          <w:rFonts w:eastAsia="Arial"/>
          <w:color w:val="000000"/>
          <w:sz w:val="24"/>
          <w:shd w:val="clear" w:color="auto" w:fill="FFFFFF"/>
        </w:rPr>
        <w:t>Millidge, S. (2019). </w:t>
      </w:r>
      <w:r>
        <w:rPr>
          <w:rFonts w:eastAsia="Arial"/>
          <w:i/>
          <w:color w:val="000000"/>
          <w:sz w:val="24"/>
          <w:shd w:val="clear" w:color="auto" w:fill="FFFFFF"/>
        </w:rPr>
        <w:t>Benefits of Open Source vs. Proprietary Software - DZone Open Source</w:t>
      </w:r>
      <w:r>
        <w:rPr>
          <w:rFonts w:eastAsia="Arial"/>
          <w:color w:val="000000"/>
          <w:sz w:val="24"/>
          <w:shd w:val="clear" w:color="auto" w:fill="FFFFFF"/>
        </w:rPr>
        <w:t xml:space="preserve">. [online] dzone.com. Available at: </w:t>
      </w:r>
      <w:r>
        <w:rPr>
          <w:rStyle w:val="18"/>
          <w:sz w:val="24"/>
        </w:rPr>
        <w:t xml:space="preserve">https://dzone.com/articles/benefits-of-open-source-vs-proprietary-software </w:t>
      </w:r>
      <w:r>
        <w:rPr>
          <w:rFonts w:eastAsia="Arial"/>
          <w:color w:val="000000"/>
          <w:sz w:val="24"/>
          <w:shd w:val="clear" w:color="auto" w:fill="FFFFFF"/>
        </w:rPr>
        <w:t>[Accessed 20 Nov. 2019].</w:t>
      </w:r>
    </w:p>
    <w:p>
      <w:pPr>
        <w:numPr>
          <w:ilvl w:val="0"/>
          <w:numId w:val="2"/>
        </w:numPr>
        <w:spacing w:line="480" w:lineRule="auto"/>
        <w:rPr>
          <w:rFonts w:hint="default" w:ascii="Times New Roman" w:hAnsi="Times New Roman" w:cs="Times New Roman"/>
          <w:sz w:val="24"/>
          <w:szCs w:val="24"/>
        </w:rPr>
      </w:pPr>
      <w:r>
        <w:rPr>
          <w:rFonts w:hint="default" w:ascii="Times New Roman" w:hAnsi="Times New Roman" w:eastAsia="Arial" w:cs="Times New Roman"/>
          <w:i w:val="0"/>
          <w:caps w:val="0"/>
          <w:color w:val="000000"/>
          <w:spacing w:val="0"/>
          <w:sz w:val="24"/>
          <w:szCs w:val="24"/>
          <w:shd w:val="clear" w:fill="FFFFFF"/>
        </w:rPr>
        <w:t>Quora.com. (2019). </w:t>
      </w:r>
      <w:r>
        <w:rPr>
          <w:rFonts w:hint="default" w:ascii="Times New Roman" w:hAnsi="Times New Roman" w:eastAsia="Arial" w:cs="Times New Roman"/>
          <w:i/>
          <w:caps w:val="0"/>
          <w:color w:val="000000"/>
          <w:spacing w:val="0"/>
          <w:sz w:val="24"/>
          <w:szCs w:val="24"/>
          <w:shd w:val="clear" w:fill="FFFFFF"/>
        </w:rPr>
        <w:t>What is prediction in data mining? - Quora</w:t>
      </w:r>
      <w:r>
        <w:rPr>
          <w:rFonts w:hint="default" w:ascii="Times New Roman" w:hAnsi="Times New Roman" w:eastAsia="Arial" w:cs="Times New Roman"/>
          <w:i w:val="0"/>
          <w:caps w:val="0"/>
          <w:color w:val="000000"/>
          <w:spacing w:val="0"/>
          <w:sz w:val="24"/>
          <w:szCs w:val="24"/>
          <w:shd w:val="clear" w:fill="FFFFFF"/>
        </w:rPr>
        <w:t xml:space="preserve">. [online] Available at: </w:t>
      </w:r>
      <w:r>
        <w:rPr>
          <w:rStyle w:val="18"/>
          <w:rFonts w:hint="default"/>
          <w:sz w:val="24"/>
          <w:szCs w:val="22"/>
        </w:rPr>
        <w:t xml:space="preserve">https://www.quora.com/What-is-prediction-in-data-mining#MoreAnswers </w:t>
      </w:r>
      <w:r>
        <w:rPr>
          <w:rFonts w:hint="default" w:ascii="Times New Roman" w:hAnsi="Times New Roman" w:eastAsia="Arial" w:cs="Times New Roman"/>
          <w:i w:val="0"/>
          <w:caps w:val="0"/>
          <w:color w:val="000000"/>
          <w:spacing w:val="0"/>
          <w:sz w:val="24"/>
          <w:szCs w:val="24"/>
          <w:shd w:val="clear" w:fill="FFFFFF"/>
        </w:rPr>
        <w:t>[Accessed 5 Dec. 2019].</w:t>
      </w:r>
    </w:p>
    <w:p>
      <w:pPr>
        <w:spacing w:line="400" w:lineRule="exact"/>
        <w:rPr>
          <w:rFonts w:ascii="宋体" w:hAnsi="宋体" w:cs="宋体"/>
          <w:sz w:val="24"/>
        </w:rPr>
      </w:pPr>
    </w:p>
    <w:sectPr>
      <w:footerReference r:id="rId7" w:type="default"/>
      <w:pgSz w:w="11906" w:h="16838"/>
      <w:pgMar w:top="1440" w:right="1797" w:bottom="1440" w:left="1797" w:header="851" w:footer="992" w:gutter="0"/>
      <w:pgNumType w:start="1"/>
      <w:cols w:space="720" w:num="1"/>
      <w:rtlGutter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swiss"/>
    <w:pitch w:val="default"/>
    <w:sig w:usb0="E0002EFF" w:usb1="C000785B"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ascii="Calibri"/>
      </w:rPr>
    </w:pPr>
    <w:r>
      <w:rPr>
        <w:lang w:val="en-GB"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DOqXm5zwAAAAUBAAAP&#10;AAAAAAAAAAEAIAAAACIAAABkcnMvZG93bnJldi54bWxQSwECFAAUAAAACACHTuJA7fRTuq8BAABL&#10;AwAADgAAAAAAAAABACAAAAAeAQAAZHJzL2Uyb0RvYy54bWxQSwUGAAAAAAYABgBZAQAAPwUAAAAA&#10;">
              <v:fill on="f" focussize="0,0"/>
              <v:stroke on="f"/>
              <v:imagedata o:title=""/>
              <o:lock v:ext="edit" aspectratio="f"/>
              <v:textbox inset="0mm,0mm,0mm,0mm" style="mso-fit-shape-to-text:t;">
                <w:txbxContent>
                  <w:p>
                    <w:pPr>
                      <w:pStyle w:val="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ascii="Calibri"/>
        <w:sz w:val="20"/>
        <w:szCs w:val="20"/>
      </w:rPr>
    </w:pPr>
    <w:r>
      <w:rPr>
        <w:sz w:val="20"/>
        <w:lang w:val="en-GB" w:eastAsia="en-GB"/>
      </w:rPr>
      <mc:AlternateContent>
        <mc:Choice Requires="wps">
          <w:drawing>
            <wp:anchor distT="0" distB="0" distL="114300" distR="114300" simplePos="0" relativeHeight="25165721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right;mso-position-horizontal-relative:margin;mso-wrap-style:none;z-index:25165721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MfG7OrgEAAEsD&#10;AAAOAAAAAAAAAAEAIAAAAB4BAABkcnMvZTJvRG9jLnhtbFBLBQYAAAAABgAGAFkBAAA+BQAAAAA=&#10;">
              <v:fill on="f" focussize="0,0"/>
              <v:stroke on="f"/>
              <v:imagedata o:title=""/>
              <o:lock v:ext="edit" aspectratio="f"/>
              <v:textbox inset="0mm,0mm,0mm,0mm" style="mso-fit-shape-to-text:t;">
                <w:txbxContent>
                  <w:p>
                    <w:pPr>
                      <w:pStyle w:val="7"/>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r>
      <w:rPr>
        <w:rFonts w:hint="eastAsia" w:ascii="Calibri"/>
        <w:sz w:val="20"/>
        <w:szCs w:val="20"/>
      </w:rPr>
      <w:t>For original assess                       Version 2018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ascii="Calibri"/>
      </w:rPr>
    </w:pPr>
    <w:r>
      <w:rPr>
        <w:lang w:val="en-GB" w:eastAsia="en-GB"/>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c17eWrgEAAEsD&#10;AAAOAAAAAAAAAAEAIAAAAB4BAABkcnMvZTJvRG9jLnhtbFBLBQYAAAAABgAGAFkBAAA+BQAAAAA=&#10;">
              <v:fill on="f" focussize="0,0"/>
              <v:stroke on="f"/>
              <v:imagedata o:title=""/>
              <o:lock v:ext="edit" aspectratio="f"/>
              <v:textbox inset="0mm,0mm,0mm,0mm" style="mso-fit-shape-to-text:t;">
                <w:txbxContent>
                  <w:p>
                    <w:pPr>
                      <w:pStyle w:val="7"/>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bCs/>
        <w:sz w:val="21"/>
        <w:szCs w:val="21"/>
      </w:rPr>
    </w:pPr>
    <w:r>
      <w:t>University</w:t>
    </w:r>
    <w:r>
      <w:rPr>
        <w:rFonts w:hint="eastAsia"/>
      </w:rPr>
      <w:t xml:space="preserve"> </w:t>
    </w:r>
    <w:r>
      <w:t>of</w:t>
    </w:r>
    <w:r>
      <w:rPr>
        <w:rFonts w:hint="eastAsia"/>
      </w:rPr>
      <w:t xml:space="preserve"> </w:t>
    </w:r>
    <w:r>
      <w:t>Wales</w:t>
    </w:r>
    <w:r>
      <w:rPr>
        <w:rFonts w:hint="eastAsia"/>
      </w:rPr>
      <w:t xml:space="preserve"> </w:t>
    </w:r>
    <w:r>
      <w:t>Trinity</w:t>
    </w:r>
    <w:r>
      <w:rPr>
        <w:rFonts w:hint="eastAsia"/>
      </w:rPr>
      <w:t xml:space="preserve"> </w:t>
    </w:r>
    <w:r>
      <w:t>Saint</w:t>
    </w:r>
    <w:r>
      <w:rPr>
        <w:rFonts w:hint="eastAsia"/>
      </w:rPr>
      <w:t xml:space="preserve"> </w:t>
    </w:r>
    <w:r>
      <w:t>David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t>University</w:t>
    </w:r>
    <w:r>
      <w:rPr>
        <w:rFonts w:hint="eastAsia"/>
      </w:rPr>
      <w:t xml:space="preserve"> </w:t>
    </w:r>
    <w:r>
      <w:t>of</w:t>
    </w:r>
    <w:r>
      <w:rPr>
        <w:rFonts w:hint="eastAsia"/>
      </w:rPr>
      <w:t xml:space="preserve"> </w:t>
    </w:r>
    <w:r>
      <w:t>Wales</w:t>
    </w:r>
    <w:r>
      <w:rPr>
        <w:rFonts w:hint="eastAsia"/>
      </w:rPr>
      <w:t xml:space="preserve"> </w:t>
    </w:r>
    <w:r>
      <w:t>Trinity</w:t>
    </w:r>
    <w:r>
      <w:rPr>
        <w:rFonts w:hint="eastAsia"/>
      </w:rPr>
      <w:t xml:space="preserve"> </w:t>
    </w:r>
    <w:r>
      <w:t>Saint</w:t>
    </w:r>
    <w:r>
      <w:rPr>
        <w:rFonts w:hint="eastAsia"/>
      </w:rPr>
      <w:t xml:space="preserve"> </w:t>
    </w:r>
    <w:r>
      <w:t>David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52ED0A"/>
    <w:multiLevelType w:val="singleLevel"/>
    <w:tmpl w:val="8752ED0A"/>
    <w:lvl w:ilvl="0" w:tentative="0">
      <w:start w:val="1"/>
      <w:numFmt w:val="bullet"/>
      <w:lvlText w:val=""/>
      <w:lvlJc w:val="left"/>
      <w:pPr>
        <w:ind w:left="420" w:hanging="420"/>
      </w:pPr>
      <w:rPr>
        <w:rFonts w:hint="default" w:ascii="Wingdings" w:hAnsi="Wingdings"/>
      </w:rPr>
    </w:lvl>
  </w:abstractNum>
  <w:abstractNum w:abstractNumId="1">
    <w:nsid w:val="15F1717D"/>
    <w:multiLevelType w:val="multilevel"/>
    <w:tmpl w:val="15F1717D"/>
    <w:lvl w:ilvl="0" w:tentative="0">
      <w:start w:val="1"/>
      <w:numFmt w:val="decimal"/>
      <w:lvlText w:val="%1.0"/>
      <w:lvlJc w:val="left"/>
      <w:pPr>
        <w:ind w:left="480" w:hanging="480"/>
      </w:pPr>
      <w:rPr>
        <w:rFonts w:hint="default"/>
      </w:rPr>
    </w:lvl>
    <w:lvl w:ilvl="1" w:tentative="0">
      <w:start w:val="1"/>
      <w:numFmt w:val="decimal"/>
      <w:lvlText w:val="%1.%2"/>
      <w:lvlJc w:val="left"/>
      <w:pPr>
        <w:ind w:left="900" w:hanging="480"/>
      </w:pPr>
      <w:rPr>
        <w:rFonts w:hint="default"/>
      </w:rPr>
    </w:lvl>
    <w:lvl w:ilvl="2" w:tentative="0">
      <w:start w:val="1"/>
      <w:numFmt w:val="decimal"/>
      <w:lvlText w:val="%1.%2.%3"/>
      <w:lvlJc w:val="left"/>
      <w:pPr>
        <w:ind w:left="1560" w:hanging="720"/>
      </w:pPr>
      <w:rPr>
        <w:rFonts w:hint="default"/>
      </w:rPr>
    </w:lvl>
    <w:lvl w:ilvl="3" w:tentative="0">
      <w:start w:val="1"/>
      <w:numFmt w:val="decimal"/>
      <w:lvlText w:val="%1.%2.%3.%4"/>
      <w:lvlJc w:val="left"/>
      <w:pPr>
        <w:ind w:left="1980" w:hanging="720"/>
      </w:pPr>
      <w:rPr>
        <w:rFonts w:hint="default"/>
      </w:rPr>
    </w:lvl>
    <w:lvl w:ilvl="4" w:tentative="0">
      <w:start w:val="1"/>
      <w:numFmt w:val="decimal"/>
      <w:lvlText w:val="%1.%2.%3.%4.%5"/>
      <w:lvlJc w:val="left"/>
      <w:pPr>
        <w:ind w:left="2760" w:hanging="1080"/>
      </w:pPr>
      <w:rPr>
        <w:rFonts w:hint="default"/>
      </w:rPr>
    </w:lvl>
    <w:lvl w:ilvl="5" w:tentative="0">
      <w:start w:val="1"/>
      <w:numFmt w:val="decimal"/>
      <w:lvlText w:val="%1.%2.%3.%4.%5.%6"/>
      <w:lvlJc w:val="left"/>
      <w:pPr>
        <w:ind w:left="3180" w:hanging="1080"/>
      </w:pPr>
      <w:rPr>
        <w:rFonts w:hint="default"/>
      </w:rPr>
    </w:lvl>
    <w:lvl w:ilvl="6" w:tentative="0">
      <w:start w:val="1"/>
      <w:numFmt w:val="decimal"/>
      <w:lvlText w:val="%1.%2.%3.%4.%5.%6.%7"/>
      <w:lvlJc w:val="left"/>
      <w:pPr>
        <w:ind w:left="3600" w:hanging="1080"/>
      </w:pPr>
      <w:rPr>
        <w:rFonts w:hint="default"/>
      </w:rPr>
    </w:lvl>
    <w:lvl w:ilvl="7" w:tentative="0">
      <w:start w:val="1"/>
      <w:numFmt w:val="decimal"/>
      <w:lvlText w:val="%1.%2.%3.%4.%5.%6.%7.%8"/>
      <w:lvlJc w:val="left"/>
      <w:pPr>
        <w:ind w:left="4380" w:hanging="1440"/>
      </w:pPr>
      <w:rPr>
        <w:rFonts w:hint="default"/>
      </w:rPr>
    </w:lvl>
    <w:lvl w:ilvl="8" w:tentative="0">
      <w:start w:val="1"/>
      <w:numFmt w:val="decimal"/>
      <w:lvlText w:val="%1.%2.%3.%4.%5.%6.%7.%8.%9"/>
      <w:lvlJc w:val="left"/>
      <w:pPr>
        <w:ind w:left="4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E3686"/>
    <w:rsid w:val="00123B9C"/>
    <w:rsid w:val="00172A27"/>
    <w:rsid w:val="001C3CE5"/>
    <w:rsid w:val="00341115"/>
    <w:rsid w:val="00525AD8"/>
    <w:rsid w:val="0083543E"/>
    <w:rsid w:val="00863464"/>
    <w:rsid w:val="008D16F3"/>
    <w:rsid w:val="00A87908"/>
    <w:rsid w:val="00B0561E"/>
    <w:rsid w:val="00CA4BBE"/>
    <w:rsid w:val="00D4735E"/>
    <w:rsid w:val="00EC140B"/>
    <w:rsid w:val="00F27998"/>
    <w:rsid w:val="08EB3945"/>
    <w:rsid w:val="0A0A7881"/>
    <w:rsid w:val="0CDD3399"/>
    <w:rsid w:val="0DEF3F88"/>
    <w:rsid w:val="11C60C76"/>
    <w:rsid w:val="142D3EBC"/>
    <w:rsid w:val="186244AE"/>
    <w:rsid w:val="1B666123"/>
    <w:rsid w:val="324141B5"/>
    <w:rsid w:val="32CC3A6E"/>
    <w:rsid w:val="38DB594F"/>
    <w:rsid w:val="3A306F3C"/>
    <w:rsid w:val="422744B8"/>
    <w:rsid w:val="43A13277"/>
    <w:rsid w:val="475F1DD3"/>
    <w:rsid w:val="48235F9F"/>
    <w:rsid w:val="4BE208A9"/>
    <w:rsid w:val="4D7220E6"/>
    <w:rsid w:val="59555A60"/>
    <w:rsid w:val="5CBE0972"/>
    <w:rsid w:val="61565FB1"/>
    <w:rsid w:val="666A6DFF"/>
    <w:rsid w:val="68882B85"/>
    <w:rsid w:val="6CF143FB"/>
    <w:rsid w:val="6EFF2302"/>
    <w:rsid w:val="76C22736"/>
    <w:rsid w:val="795E595C"/>
    <w:rsid w:val="79971876"/>
    <w:rsid w:val="799E08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nhideWhenUsed="0" w:uiPriority="0" w:semiHidden="0" w:name="Table Subtle 2"/>
    <w:lsdException w:uiPriority="0" w:name="Table Web 1"/>
    <w:lsdException w:uiPriority="0" w:name="Table Web 2"/>
    <w:lsdException w:unhideWhenUsed="0" w:uiPriority="0" w:semiHidden="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kern w:val="44"/>
      <w:sz w:val="48"/>
      <w:szCs w:val="4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b/>
      <w:kern w:val="0"/>
      <w:sz w:val="36"/>
      <w:szCs w:val="36"/>
    </w:rPr>
  </w:style>
  <w:style w:type="character" w:default="1" w:styleId="15">
    <w:name w:val="Default Paragraph Font"/>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toc 3"/>
    <w:basedOn w:val="1"/>
    <w:next w:val="1"/>
    <w:qFormat/>
    <w:uiPriority w:val="0"/>
    <w:pPr>
      <w:ind w:left="840" w:leftChars="400"/>
    </w:pPr>
  </w:style>
  <w:style w:type="paragraph" w:styleId="6">
    <w:name w:val="Balloon Text"/>
    <w:basedOn w:val="1"/>
    <w:uiPriority w:val="0"/>
    <w:rPr>
      <w:sz w:val="18"/>
      <w:szCs w:val="18"/>
    </w:rPr>
  </w:style>
  <w:style w:type="paragraph" w:styleId="7">
    <w:name w:val="footer"/>
    <w:basedOn w:val="1"/>
    <w:link w:val="24"/>
    <w:qFormat/>
    <w:uiPriority w:val="0"/>
    <w:pPr>
      <w:tabs>
        <w:tab w:val="center" w:pos="4153"/>
        <w:tab w:val="right" w:pos="8306"/>
      </w:tabs>
      <w:snapToGrid w:val="0"/>
      <w:jc w:val="left"/>
    </w:pPr>
    <w:rPr>
      <w:sz w:val="18"/>
      <w:szCs w:val="18"/>
    </w:rPr>
  </w:style>
  <w:style w:type="paragraph" w:styleId="8">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style>
  <w:style w:type="paragraph" w:styleId="10">
    <w:name w:val="toc 2"/>
    <w:basedOn w:val="1"/>
    <w:next w:val="1"/>
    <w:qFormat/>
    <w:uiPriority w:val="39"/>
    <w:pPr>
      <w:ind w:left="420" w:leftChars="200"/>
    </w:pPr>
  </w:style>
  <w:style w:type="paragraph" w:styleId="11">
    <w:name w:val="Normal (Web)"/>
    <w:basedOn w:val="1"/>
    <w:qFormat/>
    <w:uiPriority w:val="0"/>
    <w:rPr>
      <w:sz w:val="24"/>
    </w:rPr>
  </w:style>
  <w:style w:type="paragraph" w:styleId="12">
    <w:name w:val="Title"/>
    <w:basedOn w:val="1"/>
    <w:next w:val="1"/>
    <w:link w:val="22"/>
    <w:qFormat/>
    <w:uiPriority w:val="0"/>
    <w:pPr>
      <w:spacing w:before="240" w:after="60"/>
      <w:jc w:val="center"/>
      <w:outlineLvl w:val="0"/>
    </w:pPr>
    <w:rPr>
      <w:rFonts w:ascii="Cambria" w:hAnsi="Cambria"/>
      <w:b/>
      <w:bCs/>
      <w:sz w:val="32"/>
      <w:szCs w:val="32"/>
    </w:rPr>
  </w:style>
  <w:style w:type="paragraph" w:styleId="13">
    <w:name w:val="annotation subject"/>
    <w:basedOn w:val="4"/>
    <w:next w:val="4"/>
    <w:qFormat/>
    <w:uiPriority w:val="0"/>
    <w:rPr>
      <w:b/>
      <w:bCs/>
    </w:rPr>
  </w:style>
  <w:style w:type="character" w:styleId="16">
    <w:name w:val="Strong"/>
    <w:basedOn w:val="15"/>
    <w:qFormat/>
    <w:uiPriority w:val="0"/>
    <w:rPr>
      <w:b/>
    </w:rPr>
  </w:style>
  <w:style w:type="character" w:styleId="17">
    <w:name w:val="Emphasis"/>
    <w:basedOn w:val="15"/>
    <w:qFormat/>
    <w:uiPriority w:val="0"/>
    <w:rPr>
      <w:i/>
    </w:rPr>
  </w:style>
  <w:style w:type="character" w:styleId="18">
    <w:name w:val="Hyperlink"/>
    <w:qFormat/>
    <w:uiPriority w:val="99"/>
    <w:rPr>
      <w:rFonts w:ascii="Times New Roman" w:hAnsi="Times New Roman" w:eastAsia="宋体" w:cs="Times New Roman"/>
      <w:color w:val="0000FF"/>
      <w:u w:val="single"/>
    </w:rPr>
  </w:style>
  <w:style w:type="character" w:styleId="19">
    <w:name w:val="annotation reference"/>
    <w:qFormat/>
    <w:uiPriority w:val="0"/>
    <w:rPr>
      <w:rFonts w:ascii="Times New Roman" w:hAnsi="Times New Roman" w:eastAsia="宋体" w:cs="Times New Roman"/>
      <w:sz w:val="21"/>
      <w:szCs w:val="21"/>
    </w:rPr>
  </w:style>
  <w:style w:type="paragraph" w:customStyle="1" w:styleId="20">
    <w:name w:val="p1"/>
    <w:basedOn w:val="1"/>
    <w:qFormat/>
    <w:uiPriority w:val="0"/>
    <w:pPr>
      <w:jc w:val="left"/>
    </w:pPr>
    <w:rPr>
      <w:kern w:val="0"/>
    </w:rPr>
  </w:style>
  <w:style w:type="character" w:customStyle="1" w:styleId="21">
    <w:name w:val="Header Char"/>
    <w:basedOn w:val="15"/>
    <w:link w:val="8"/>
    <w:qFormat/>
    <w:uiPriority w:val="0"/>
    <w:rPr>
      <w:rFonts w:ascii="Times New Roman" w:hAnsi="Times New Roman" w:eastAsia="宋体" w:cs="Times New Roman"/>
      <w:kern w:val="2"/>
      <w:sz w:val="18"/>
      <w:szCs w:val="18"/>
    </w:rPr>
  </w:style>
  <w:style w:type="character" w:customStyle="1" w:styleId="22">
    <w:name w:val="Title Char"/>
    <w:basedOn w:val="15"/>
    <w:link w:val="12"/>
    <w:qFormat/>
    <w:uiPriority w:val="0"/>
    <w:rPr>
      <w:rFonts w:ascii="Cambria" w:hAnsi="Cambria" w:eastAsia="宋体" w:cs="Times New Roman"/>
      <w:b/>
      <w:bCs/>
      <w:kern w:val="2"/>
      <w:sz w:val="32"/>
      <w:szCs w:val="32"/>
    </w:rPr>
  </w:style>
  <w:style w:type="character" w:customStyle="1" w:styleId="23">
    <w:name w:val="s1"/>
    <w:basedOn w:val="15"/>
    <w:qFormat/>
    <w:uiPriority w:val="0"/>
    <w:rPr>
      <w:rFonts w:ascii="Helvetica" w:hAnsi="Helvetica" w:eastAsia="Helvetica" w:cs="Helvetica"/>
      <w:sz w:val="24"/>
      <w:szCs w:val="24"/>
    </w:rPr>
  </w:style>
  <w:style w:type="character" w:customStyle="1" w:styleId="24">
    <w:name w:val="Footer Char"/>
    <w:basedOn w:val="15"/>
    <w:link w:val="7"/>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D78780-7302-4163-8115-5AF3B9024D18}">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15</Pages>
  <Words>2459</Words>
  <Characters>14019</Characters>
  <Lines>116</Lines>
  <Paragraphs>32</Paragraphs>
  <TotalTime>1</TotalTime>
  <ScaleCrop>false</ScaleCrop>
  <LinksUpToDate>false</LinksUpToDate>
  <CharactersWithSpaces>16446</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2019-12-05T11:14:00Z</dcterms:created>
  <dc:creator>Lenovo User</dc:creator>
  <cp:lastModifiedBy>WPS_1559731535</cp:lastModifiedBy>
  <dcterms:modified xsi:type="dcterms:W3CDTF">2019-12-05T21:46:34Z</dcterms:modified>
  <dc:title>Unit Title: Business Culture and Strategy (F7J735)</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