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Montserrat" w:cs="Montserrat" w:eastAsia="Montserrat" w:hAnsi="Montserrat"/>
          <w:i w:val="1"/>
          <w:sz w:val="24"/>
          <w:szCs w:val="24"/>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i w:val="1"/>
          <w:sz w:val="44"/>
          <w:szCs w:val="44"/>
        </w:rPr>
      </w:pPr>
      <w:r w:rsidDel="00000000" w:rsidR="00000000" w:rsidRPr="00000000">
        <w:rPr>
          <w:rFonts w:ascii="Times New Roman" w:cs="Times New Roman" w:eastAsia="Times New Roman" w:hAnsi="Times New Roman"/>
          <w:i w:val="1"/>
          <w:sz w:val="44"/>
          <w:szCs w:val="44"/>
          <w:rtl w:val="0"/>
        </w:rPr>
        <w:t xml:space="preserve">Pre-production and Research Analysis</w:t>
      </w:r>
    </w:p>
    <w:p w:rsidR="00000000" w:rsidDel="00000000" w:rsidP="00000000" w:rsidRDefault="00000000" w:rsidRPr="00000000" w14:paraId="00000003">
      <w:pPr>
        <w:jc w:val="center"/>
        <w:rPr>
          <w:rFonts w:ascii="Times New Roman" w:cs="Times New Roman" w:eastAsia="Times New Roman" w:hAnsi="Times New Roman"/>
          <w:i w:val="1"/>
          <w:sz w:val="44"/>
          <w:szCs w:val="44"/>
        </w:rPr>
      </w:pPr>
      <w:r w:rsidDel="00000000" w:rsidR="00000000" w:rsidRPr="00000000">
        <w:rPr>
          <w:rFonts w:ascii="Times New Roman" w:cs="Times New Roman" w:eastAsia="Times New Roman" w:hAnsi="Times New Roman"/>
          <w:i w:val="1"/>
          <w:sz w:val="44"/>
          <w:szCs w:val="44"/>
          <w:rtl w:val="0"/>
        </w:rPr>
        <w:t xml:space="preserve"> for Independent Project</w:t>
      </w:r>
    </w:p>
    <w:p w:rsidR="00000000" w:rsidDel="00000000" w:rsidP="00000000" w:rsidRDefault="00000000" w:rsidRPr="00000000" w14:paraId="00000004">
      <w:pPr>
        <w:jc w:val="center"/>
        <w:rPr>
          <w:rFonts w:ascii="Times New Roman" w:cs="Times New Roman" w:eastAsia="Times New Roman" w:hAnsi="Times New Roman"/>
          <w:i w:val="1"/>
          <w:sz w:val="44"/>
          <w:szCs w:val="4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i w:val="1"/>
          <w:sz w:val="44"/>
          <w:szCs w:val="44"/>
        </w:rPr>
      </w:pPr>
      <w:r w:rsidDel="00000000" w:rsidR="00000000" w:rsidRPr="00000000">
        <w:rPr>
          <w:rFonts w:ascii="Times New Roman" w:cs="Times New Roman" w:eastAsia="Times New Roman" w:hAnsi="Times New Roman"/>
          <w:i w:val="1"/>
          <w:sz w:val="44"/>
          <w:szCs w:val="44"/>
          <w:rtl w:val="0"/>
        </w:rPr>
        <w:t xml:space="preserve">By Tyrone Hudson</w:t>
      </w:r>
    </w:p>
    <w:p w:rsidR="00000000" w:rsidDel="00000000" w:rsidP="00000000" w:rsidRDefault="00000000" w:rsidRPr="00000000" w14:paraId="00000006">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i w:val="1"/>
          <w:sz w:val="48"/>
          <w:szCs w:val="48"/>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Tyrone James Hudson</w:t>
      </w:r>
    </w:p>
    <w:p w:rsidR="00000000" w:rsidDel="00000000" w:rsidP="00000000" w:rsidRDefault="00000000" w:rsidRPr="00000000" w14:paraId="0000001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Student ID: 1902806</w:t>
      </w:r>
    </w:p>
    <w:p w:rsidR="00000000" w:rsidDel="00000000" w:rsidP="00000000" w:rsidRDefault="00000000" w:rsidRPr="00000000" w14:paraId="00000015">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SFDM Major Project Stage 1</w:t>
      </w:r>
    </w:p>
    <w:p w:rsidR="00000000" w:rsidDel="00000000" w:rsidP="00000000" w:rsidRDefault="00000000" w:rsidRPr="00000000" w14:paraId="0000001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BA Computer Animation, L6</w:t>
      </w:r>
    </w:p>
    <w:p w:rsidR="00000000" w:rsidDel="00000000" w:rsidP="00000000" w:rsidRDefault="00000000" w:rsidRPr="00000000" w14:paraId="00000017">
      <w:pPr>
        <w:rPr>
          <w:rFonts w:ascii="Montserrat" w:cs="Montserrat" w:eastAsia="Montserrat" w:hAnsi="Montserrat"/>
          <w:i w:val="1"/>
          <w:sz w:val="24"/>
          <w:szCs w:val="24"/>
        </w:rPr>
      </w:pPr>
      <w:r w:rsidDel="00000000" w:rsidR="00000000" w:rsidRPr="00000000">
        <w:rPr>
          <w:rFonts w:ascii="Times New Roman" w:cs="Times New Roman" w:eastAsia="Times New Roman" w:hAnsi="Times New Roman"/>
          <w:i w:val="1"/>
          <w:sz w:val="24"/>
          <w:szCs w:val="24"/>
          <w:rtl w:val="0"/>
        </w:rPr>
        <w:t xml:space="preserve">Philip Organ</w:t>
      </w: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i w:val="1"/>
          <w:sz w:val="40"/>
          <w:szCs w:val="40"/>
        </w:rPr>
      </w:pPr>
      <w:r w:rsidDel="00000000" w:rsidR="00000000" w:rsidRPr="00000000">
        <w:rPr>
          <w:rFonts w:ascii="Times New Roman" w:cs="Times New Roman" w:eastAsia="Times New Roman" w:hAnsi="Times New Roman"/>
          <w:i w:val="1"/>
          <w:sz w:val="40"/>
          <w:szCs w:val="40"/>
          <w:rtl w:val="0"/>
        </w:rPr>
        <w:t xml:space="preserve">Tables of Content</w:t>
      </w:r>
    </w:p>
    <w:p w:rsidR="00000000" w:rsidDel="00000000" w:rsidP="00000000" w:rsidRDefault="00000000" w:rsidRPr="00000000" w14:paraId="0000001B">
      <w:pPr>
        <w:jc w:val="center"/>
        <w:rPr>
          <w:rFonts w:ascii="Montserrat" w:cs="Montserrat" w:eastAsia="Montserrat" w:hAnsi="Montserrat"/>
          <w:i w:val="1"/>
          <w:sz w:val="20"/>
          <w:szCs w:val="20"/>
        </w:rPr>
      </w:pPr>
      <w:r w:rsidDel="00000000" w:rsidR="00000000" w:rsidRPr="00000000">
        <w:rPr>
          <w:rtl w:val="0"/>
        </w:rPr>
      </w:r>
    </w:p>
    <w:p w:rsidR="00000000" w:rsidDel="00000000" w:rsidP="00000000" w:rsidRDefault="00000000" w:rsidRPr="00000000" w14:paraId="0000001C">
      <w:pPr>
        <w:jc w:val="center"/>
        <w:rPr>
          <w:rFonts w:ascii="Montserrat" w:cs="Montserrat" w:eastAsia="Montserrat" w:hAnsi="Montserrat"/>
          <w:i w:val="1"/>
          <w:sz w:val="20"/>
          <w:szCs w:val="2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D">
          <w:pPr>
            <w:ind w:left="0" w:firstLine="0"/>
            <w:rPr>
              <w:rFonts w:ascii="Times New Roman" w:cs="Times New Roman" w:eastAsia="Times New Roman" w:hAnsi="Times New Roman"/>
              <w:i w:val="1"/>
              <w:sz w:val="24"/>
              <w:szCs w:val="24"/>
            </w:rPr>
          </w:pPr>
          <w:r w:rsidDel="00000000" w:rsidR="00000000" w:rsidRPr="00000000">
            <w:fldChar w:fldCharType="begin"/>
            <w:instrText xml:space="preserve"> TOC \h \u \z \n </w:instrText>
            <w:fldChar w:fldCharType="separate"/>
          </w:r>
          <w:r w:rsidDel="00000000" w:rsidR="00000000" w:rsidRPr="00000000">
            <w:rPr>
              <w:rtl w:val="0"/>
            </w:rPr>
          </w:r>
        </w:p>
        <w:p w:rsidR="00000000" w:rsidDel="00000000" w:rsidP="00000000" w:rsidRDefault="00000000" w:rsidRPr="00000000" w14:paraId="0000001E">
          <w:pPr>
            <w:numPr>
              <w:ilvl w:val="0"/>
              <w:numId w:val="1"/>
            </w:numPr>
            <w:ind w:left="1440" w:hanging="360"/>
            <w:rPr>
              <w:i w:val="1"/>
              <w:color w:val="2d3748"/>
              <w:sz w:val="32"/>
              <w:szCs w:val="32"/>
              <w:highlight w:val="white"/>
            </w:rPr>
          </w:pPr>
          <w:r w:rsidDel="00000000" w:rsidR="00000000" w:rsidRPr="00000000">
            <w:rPr>
              <w:rFonts w:ascii="Times New Roman" w:cs="Times New Roman" w:eastAsia="Times New Roman" w:hAnsi="Times New Roman"/>
              <w:i w:val="1"/>
              <w:color w:val="2d3748"/>
              <w:sz w:val="32"/>
              <w:szCs w:val="32"/>
              <w:highlight w:val="white"/>
              <w:rtl w:val="0"/>
            </w:rPr>
            <w:t xml:space="preserve">“Well, luckily with animation, fantasy is your friend.”    </w:t>
          </w:r>
          <w:r w:rsidDel="00000000" w:rsidR="00000000" w:rsidRPr="00000000">
            <w:rPr>
              <w:rFonts w:ascii="Times New Roman" w:cs="Times New Roman" w:eastAsia="Times New Roman" w:hAnsi="Times New Roman"/>
              <w:b w:val="1"/>
              <w:i w:val="1"/>
              <w:color w:val="2d3748"/>
              <w:sz w:val="32"/>
              <w:szCs w:val="32"/>
              <w:highlight w:val="white"/>
              <w:rtl w:val="0"/>
            </w:rPr>
            <w:t xml:space="preserve">  </w:t>
          </w:r>
          <w:r w:rsidDel="00000000" w:rsidR="00000000" w:rsidRPr="00000000">
            <w:rPr>
              <w:rFonts w:ascii="Times New Roman" w:cs="Times New Roman" w:eastAsia="Times New Roman" w:hAnsi="Times New Roman"/>
              <w:i w:val="1"/>
              <w:color w:val="2d3748"/>
              <w:sz w:val="32"/>
              <w:szCs w:val="32"/>
              <w:highlight w:val="white"/>
              <w:rtl w:val="0"/>
            </w:rPr>
            <w:t xml:space="preserve">                     </w:t>
          </w:r>
        </w:p>
        <w:p w:rsidR="00000000" w:rsidDel="00000000" w:rsidP="00000000" w:rsidRDefault="00000000" w:rsidRPr="00000000" w14:paraId="0000001F">
          <w:pPr>
            <w:ind w:left="720" w:firstLine="0"/>
            <w:rPr>
              <w:rFonts w:ascii="Times New Roman" w:cs="Times New Roman" w:eastAsia="Times New Roman" w:hAnsi="Times New Roman"/>
              <w:i w:val="1"/>
              <w:color w:val="2d3748"/>
              <w:sz w:val="32"/>
              <w:szCs w:val="32"/>
              <w:highlight w:val="white"/>
            </w:rPr>
          </w:pPr>
          <w:r w:rsidDel="00000000" w:rsidR="00000000" w:rsidRPr="00000000">
            <w:rPr>
              <w:rFonts w:ascii="Times New Roman" w:cs="Times New Roman" w:eastAsia="Times New Roman" w:hAnsi="Times New Roman"/>
              <w:i w:val="1"/>
              <w:color w:val="2d3748"/>
              <w:sz w:val="32"/>
              <w:szCs w:val="32"/>
              <w:highlight w:val="white"/>
              <w:rtl w:val="0"/>
            </w:rPr>
            <w:t xml:space="preserve">-Steven Spielberg - History and Mythology………………………..3-6</w:t>
          </w:r>
        </w:p>
        <w:p w:rsidR="00000000" w:rsidDel="00000000" w:rsidP="00000000" w:rsidRDefault="00000000" w:rsidRPr="00000000" w14:paraId="00000020">
          <w:pPr>
            <w:ind w:left="720" w:firstLine="0"/>
            <w:rPr>
              <w:rFonts w:ascii="Times New Roman" w:cs="Times New Roman" w:eastAsia="Times New Roman" w:hAnsi="Times New Roman"/>
              <w:i w:val="1"/>
              <w:color w:val="2d3748"/>
              <w:sz w:val="32"/>
              <w:szCs w:val="32"/>
              <w:highlight w:val="white"/>
            </w:rPr>
          </w:pPr>
          <w:r w:rsidDel="00000000" w:rsidR="00000000" w:rsidRPr="00000000">
            <w:rPr>
              <w:rtl w:val="0"/>
            </w:rPr>
          </w:r>
        </w:p>
        <w:p w:rsidR="00000000" w:rsidDel="00000000" w:rsidP="00000000" w:rsidRDefault="00000000" w:rsidRPr="00000000" w14:paraId="00000021">
          <w:pPr>
            <w:numPr>
              <w:ilvl w:val="0"/>
              <w:numId w:val="1"/>
            </w:numPr>
            <w:ind w:left="1440" w:hanging="360"/>
            <w:rPr>
              <w:rFonts w:ascii="Times New Roman" w:cs="Times New Roman" w:eastAsia="Times New Roman" w:hAnsi="Times New Roman"/>
              <w:i w:val="1"/>
              <w:color w:val="2d3748"/>
              <w:sz w:val="32"/>
              <w:szCs w:val="32"/>
              <w:highlight w:val="white"/>
            </w:rPr>
          </w:pPr>
          <w:r w:rsidDel="00000000" w:rsidR="00000000" w:rsidRPr="00000000">
            <w:rPr>
              <w:rFonts w:ascii="Times New Roman" w:cs="Times New Roman" w:eastAsia="Times New Roman" w:hAnsi="Times New Roman"/>
              <w:i w:val="1"/>
              <w:color w:val="2d3748"/>
              <w:sz w:val="32"/>
              <w:szCs w:val="32"/>
              <w:highlight w:val="white"/>
              <w:rtl w:val="0"/>
            </w:rPr>
            <w:t xml:space="preserve">“What’s most important in animation is the emotions and the ideas being portrayed. I’m a great believer of energy and emotion.”</w:t>
          </w:r>
        </w:p>
        <w:p w:rsidR="00000000" w:rsidDel="00000000" w:rsidP="00000000" w:rsidRDefault="00000000" w:rsidRPr="00000000" w14:paraId="00000022">
          <w:pPr>
            <w:ind w:left="720" w:firstLine="0"/>
            <w:rPr>
              <w:rFonts w:ascii="Times New Roman" w:cs="Times New Roman" w:eastAsia="Times New Roman" w:hAnsi="Times New Roman"/>
              <w:i w:val="1"/>
              <w:color w:val="2d3748"/>
              <w:sz w:val="32"/>
              <w:szCs w:val="32"/>
              <w:highlight w:val="white"/>
            </w:rPr>
          </w:pPr>
          <w:r w:rsidDel="00000000" w:rsidR="00000000" w:rsidRPr="00000000">
            <w:rPr>
              <w:rFonts w:ascii="Times New Roman" w:cs="Times New Roman" w:eastAsia="Times New Roman" w:hAnsi="Times New Roman"/>
              <w:i w:val="1"/>
              <w:color w:val="2d3748"/>
              <w:sz w:val="32"/>
              <w:szCs w:val="32"/>
              <w:highlight w:val="white"/>
              <w:rtl w:val="0"/>
            </w:rPr>
            <w:t xml:space="preserve">-Ralph Bakshi - Influences &amp; Impacts…….…………………..……7-8</w:t>
          </w:r>
        </w:p>
        <w:p w:rsidR="00000000" w:rsidDel="00000000" w:rsidP="00000000" w:rsidRDefault="00000000" w:rsidRPr="00000000" w14:paraId="00000023">
          <w:pPr>
            <w:ind w:left="720" w:firstLine="0"/>
            <w:rPr>
              <w:rFonts w:ascii="Times New Roman" w:cs="Times New Roman" w:eastAsia="Times New Roman" w:hAnsi="Times New Roman"/>
              <w:i w:val="1"/>
              <w:color w:val="2d3748"/>
              <w:sz w:val="32"/>
              <w:szCs w:val="32"/>
              <w:highlight w:val="white"/>
            </w:rPr>
          </w:pPr>
          <w:r w:rsidDel="00000000" w:rsidR="00000000" w:rsidRPr="00000000">
            <w:rPr>
              <w:rtl w:val="0"/>
            </w:rPr>
          </w:r>
        </w:p>
        <w:p w:rsidR="00000000" w:rsidDel="00000000" w:rsidP="00000000" w:rsidRDefault="00000000" w:rsidRPr="00000000" w14:paraId="00000024">
          <w:pPr>
            <w:numPr>
              <w:ilvl w:val="0"/>
              <w:numId w:val="1"/>
            </w:numPr>
            <w:ind w:left="1440" w:hanging="360"/>
            <w:rPr>
              <w:rFonts w:ascii="Times New Roman" w:cs="Times New Roman" w:eastAsia="Times New Roman" w:hAnsi="Times New Roman"/>
              <w:i w:val="1"/>
              <w:color w:val="2d3748"/>
              <w:sz w:val="32"/>
              <w:szCs w:val="32"/>
              <w:highlight w:val="white"/>
            </w:rPr>
          </w:pPr>
          <w:r w:rsidDel="00000000" w:rsidR="00000000" w:rsidRPr="00000000">
            <w:rPr>
              <w:rFonts w:ascii="Times New Roman" w:cs="Times New Roman" w:eastAsia="Times New Roman" w:hAnsi="Times New Roman"/>
              <w:i w:val="1"/>
              <w:color w:val="2d3748"/>
              <w:sz w:val="32"/>
              <w:szCs w:val="32"/>
              <w:highlight w:val="white"/>
              <w:rtl w:val="0"/>
            </w:rPr>
            <w:t xml:space="preserve">“When I was directing I used to say to the animators, ‘will you do something for me?’ Will you make it so extreme that you make me mad?'</w:t>
          </w:r>
        </w:p>
        <w:p w:rsidR="00000000" w:rsidDel="00000000" w:rsidP="00000000" w:rsidRDefault="00000000" w:rsidRPr="00000000" w14:paraId="00000025">
          <w:pPr>
            <w:ind w:left="720" w:firstLine="0"/>
            <w:rPr>
              <w:rFonts w:ascii="Times New Roman" w:cs="Times New Roman" w:eastAsia="Times New Roman" w:hAnsi="Times New Roman"/>
              <w:i w:val="1"/>
              <w:color w:val="2d3748"/>
              <w:sz w:val="32"/>
              <w:szCs w:val="32"/>
              <w:highlight w:val="white"/>
            </w:rPr>
          </w:pPr>
          <w:r w:rsidDel="00000000" w:rsidR="00000000" w:rsidRPr="00000000">
            <w:rPr>
              <w:rFonts w:ascii="Times New Roman" w:cs="Times New Roman" w:eastAsia="Times New Roman" w:hAnsi="Times New Roman"/>
              <w:i w:val="1"/>
              <w:color w:val="2d3748"/>
              <w:sz w:val="32"/>
              <w:szCs w:val="32"/>
              <w:highlight w:val="white"/>
              <w:rtl w:val="0"/>
            </w:rPr>
            <w:t xml:space="preserve">-Dave Hand, Disney Animator and Director - Animation…......9-10</w:t>
          </w:r>
        </w:p>
        <w:p w:rsidR="00000000" w:rsidDel="00000000" w:rsidP="00000000" w:rsidRDefault="00000000" w:rsidRPr="00000000" w14:paraId="00000026">
          <w:pPr>
            <w:ind w:left="720" w:firstLine="0"/>
            <w:rPr>
              <w:rFonts w:ascii="Times New Roman" w:cs="Times New Roman" w:eastAsia="Times New Roman" w:hAnsi="Times New Roman"/>
              <w:i w:val="1"/>
              <w:color w:val="2d3748"/>
              <w:sz w:val="32"/>
              <w:szCs w:val="32"/>
              <w:highlight w:val="white"/>
            </w:rPr>
          </w:pPr>
          <w:r w:rsidDel="00000000" w:rsidR="00000000" w:rsidRPr="00000000">
            <w:rPr>
              <w:rtl w:val="0"/>
            </w:rPr>
          </w:r>
        </w:p>
        <w:p w:rsidR="00000000" w:rsidDel="00000000" w:rsidP="00000000" w:rsidRDefault="00000000" w:rsidRPr="00000000" w14:paraId="00000027">
          <w:pPr>
            <w:numPr>
              <w:ilvl w:val="0"/>
              <w:numId w:val="1"/>
            </w:numPr>
            <w:ind w:left="1440" w:hanging="360"/>
            <w:rPr>
              <w:rFonts w:ascii="Times New Roman" w:cs="Times New Roman" w:eastAsia="Times New Roman" w:hAnsi="Times New Roman"/>
              <w:i w:val="1"/>
              <w:color w:val="2d3748"/>
              <w:sz w:val="32"/>
              <w:szCs w:val="32"/>
              <w:highlight w:val="white"/>
            </w:rPr>
          </w:pPr>
          <w:r w:rsidDel="00000000" w:rsidR="00000000" w:rsidRPr="00000000">
            <w:rPr>
              <w:rFonts w:ascii="Times New Roman" w:cs="Times New Roman" w:eastAsia="Times New Roman" w:hAnsi="Times New Roman"/>
              <w:i w:val="1"/>
              <w:color w:val="2d3748"/>
              <w:sz w:val="32"/>
              <w:szCs w:val="32"/>
              <w:highlight w:val="white"/>
              <w:rtl w:val="0"/>
            </w:rPr>
            <w:t xml:space="preserve">“I prefer that animation reach into places where live action doesn’t go, and it seems like all of animation nowadays is trying to go where live action is.”</w:t>
          </w:r>
        </w:p>
        <w:p w:rsidR="00000000" w:rsidDel="00000000" w:rsidP="00000000" w:rsidRDefault="00000000" w:rsidRPr="00000000" w14:paraId="00000028">
          <w:pPr>
            <w:ind w:left="720" w:firstLine="0"/>
            <w:rPr>
              <w:rFonts w:ascii="Times New Roman" w:cs="Times New Roman" w:eastAsia="Times New Roman" w:hAnsi="Times New Roman"/>
              <w:i w:val="1"/>
              <w:color w:val="2d3748"/>
              <w:sz w:val="32"/>
              <w:szCs w:val="32"/>
              <w:highlight w:val="white"/>
            </w:rPr>
          </w:pPr>
          <w:r w:rsidDel="00000000" w:rsidR="00000000" w:rsidRPr="00000000">
            <w:rPr>
              <w:rFonts w:ascii="Times New Roman" w:cs="Times New Roman" w:eastAsia="Times New Roman" w:hAnsi="Times New Roman"/>
              <w:i w:val="1"/>
              <w:color w:val="2d3748"/>
              <w:sz w:val="32"/>
              <w:szCs w:val="32"/>
              <w:highlight w:val="white"/>
              <w:rtl w:val="0"/>
            </w:rPr>
            <w:t xml:space="preserve">-Don Bluth - Production Plans……………………….…………..11-12</w:t>
          </w:r>
        </w:p>
        <w:p w:rsidR="00000000" w:rsidDel="00000000" w:rsidP="00000000" w:rsidRDefault="00000000" w:rsidRPr="00000000" w14:paraId="00000029">
          <w:pPr>
            <w:rPr>
              <w:rFonts w:ascii="Times New Roman" w:cs="Times New Roman" w:eastAsia="Times New Roman" w:hAnsi="Times New Roman"/>
              <w:i w:val="1"/>
              <w:sz w:val="32"/>
              <w:szCs w:val="32"/>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i w:val="1"/>
              <w:color w:val="2d3748"/>
              <w:sz w:val="32"/>
              <w:szCs w:val="32"/>
              <w:highlight w:val="white"/>
            </w:rPr>
          </w:pPr>
          <w:r w:rsidDel="00000000" w:rsidR="00000000" w:rsidRPr="00000000">
            <w:rPr>
              <w:rFonts w:ascii="Times New Roman" w:cs="Times New Roman" w:eastAsia="Times New Roman" w:hAnsi="Times New Roman"/>
              <w:i w:val="1"/>
              <w:sz w:val="32"/>
              <w:szCs w:val="32"/>
              <w:rtl w:val="0"/>
            </w:rPr>
            <w:t xml:space="preserve">Bibliography…………………………………………………………………..13</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jc w:val="left"/>
        <w:rPr>
          <w:rFonts w:ascii="Montserrat" w:cs="Montserrat" w:eastAsia="Montserrat" w:hAnsi="Montserrat"/>
          <w:i w:val="1"/>
          <w:sz w:val="20"/>
          <w:szCs w:val="20"/>
        </w:rPr>
      </w:pPr>
      <w:r w:rsidDel="00000000" w:rsidR="00000000" w:rsidRPr="00000000">
        <w:rPr>
          <w:rtl w:val="0"/>
        </w:rPr>
      </w:r>
    </w:p>
    <w:p w:rsidR="00000000" w:rsidDel="00000000" w:rsidP="00000000" w:rsidRDefault="00000000" w:rsidRPr="00000000" w14:paraId="0000002C">
      <w:pPr>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2D">
      <w:pPr>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2E">
      <w:pPr>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2F">
      <w:pPr>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30">
      <w:pPr>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31">
      <w:pPr>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32">
      <w:pPr>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33">
      <w:pPr>
        <w:widowControl w:val="0"/>
        <w:spacing w:line="240" w:lineRule="auto"/>
        <w:jc w:val="left"/>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034">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035">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036">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Fonts w:ascii="Times New Roman" w:cs="Times New Roman" w:eastAsia="Times New Roman" w:hAnsi="Times New Roman"/>
          <w:b w:val="1"/>
          <w:i w:val="1"/>
          <w:color w:val="0e101a"/>
          <w:sz w:val="28"/>
          <w:szCs w:val="28"/>
          <w:rtl w:val="0"/>
        </w:rPr>
        <w:t xml:space="preserve">Chapter 1:</w:t>
      </w:r>
    </w:p>
    <w:p w:rsidR="00000000" w:rsidDel="00000000" w:rsidP="00000000" w:rsidRDefault="00000000" w:rsidRPr="00000000" w14:paraId="00000037">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Fonts w:ascii="Times New Roman" w:cs="Times New Roman" w:eastAsia="Times New Roman" w:hAnsi="Times New Roman"/>
          <w:b w:val="1"/>
          <w:i w:val="1"/>
          <w:color w:val="0e101a"/>
          <w:sz w:val="28"/>
          <w:szCs w:val="28"/>
          <w:rtl w:val="0"/>
        </w:rPr>
        <w:t xml:space="preserve">Mythology &amp; History</w:t>
      </w:r>
    </w:p>
    <w:p w:rsidR="00000000" w:rsidDel="00000000" w:rsidP="00000000" w:rsidRDefault="00000000" w:rsidRPr="00000000" w14:paraId="00000038">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tl w:val="0"/>
        </w:rPr>
      </w:r>
    </w:p>
    <w:p w:rsidR="00000000" w:rsidDel="00000000" w:rsidP="00000000" w:rsidRDefault="00000000" w:rsidRPr="00000000" w14:paraId="00000039">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Shadow Puppets of Asia</w:t>
      </w:r>
    </w:p>
    <w:p w:rsidR="00000000" w:rsidDel="00000000" w:rsidP="00000000" w:rsidRDefault="00000000" w:rsidRPr="00000000" w14:paraId="0000003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3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Coming up with ideas is more challenging than it might seem; I initially struggled with finding anything that piqued my interest and gave me a spark.</w:t>
      </w:r>
    </w:p>
    <w:p w:rsidR="00000000" w:rsidDel="00000000" w:rsidP="00000000" w:rsidRDefault="00000000" w:rsidRPr="00000000" w14:paraId="0000003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3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 So instead of forcing half-baked ideas onto paper, I asked why something was created.</w:t>
      </w:r>
    </w:p>
    <w:p w:rsidR="00000000" w:rsidDel="00000000" w:rsidP="00000000" w:rsidRDefault="00000000" w:rsidRPr="00000000" w14:paraId="0000003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3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This led me to read books such as Wild Swans and The Art of War, learning about different cultures, history, and philosophies that are re-imagined and brought to various mediums such as TV, Film, and Animation.</w:t>
      </w:r>
    </w:p>
    <w:p w:rsidR="00000000" w:rsidDel="00000000" w:rsidP="00000000" w:rsidRDefault="00000000" w:rsidRPr="00000000" w14:paraId="0000004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4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I started to delve deep into various history and mythology originating from China, such as the Imperial China Dynasty and the Four Auspicious Beasts, to try to understand the connections it tells to today's world.</w:t>
      </w:r>
    </w:p>
    <w:p w:rsidR="00000000" w:rsidDel="00000000" w:rsidP="00000000" w:rsidRDefault="00000000" w:rsidRPr="00000000" w14:paraId="0000004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4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These historical events and fairytales create a sense of wonder and intrigue and capture the minds of many, as seen with the ancient tradition of the 2000-year-old Shadow Puppetry in China and Japan.</w:t>
      </w:r>
    </w:p>
    <w:p w:rsidR="00000000" w:rsidDel="00000000" w:rsidP="00000000" w:rsidRDefault="00000000" w:rsidRPr="00000000" w14:paraId="0000004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4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 Shadow puppetry is created to convey an exaggerated version of what has happened over decades or even what might have been.</w:t>
      </w:r>
    </w:p>
    <w:p w:rsidR="00000000" w:rsidDel="00000000" w:rsidP="00000000" w:rsidRDefault="00000000" w:rsidRPr="00000000" w14:paraId="0000004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4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Many of these shadow puppet shows express real-life historical events and are retold as a form of fantasy, which has helped birth the genre we know today.</w:t>
      </w:r>
    </w:p>
    <w:p w:rsidR="00000000" w:rsidDel="00000000" w:rsidP="00000000" w:rsidRDefault="00000000" w:rsidRPr="00000000" w14:paraId="0000004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4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This has helped me further my understanding of why I am creating a fantasy animation; it's less so the aesthetics of a fantasy world and more so the true meaning of what is being told and why a story is told in a certain way.</w:t>
      </w:r>
    </w:p>
    <w:p w:rsidR="00000000" w:rsidDel="00000000" w:rsidP="00000000" w:rsidRDefault="00000000" w:rsidRPr="00000000" w14:paraId="0000004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4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From my discoveries in historical entertainment, it all converges and ultimately comes down to creating emotions that the viewers can appreciate, empathize and relate to.</w:t>
      </w:r>
    </w:p>
    <w:p w:rsidR="00000000" w:rsidDel="00000000" w:rsidP="00000000" w:rsidRDefault="00000000" w:rsidRPr="00000000" w14:paraId="0000004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4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This research gave me a good foundation for how I want to present and construct a narrative, focusing primarily on the plot and resembling real-life connections intertwined with a fantasy world.</w:t>
      </w:r>
    </w:p>
    <w:p w:rsidR="00000000" w:rsidDel="00000000" w:rsidP="00000000" w:rsidRDefault="00000000" w:rsidRPr="00000000" w14:paraId="0000004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4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Delving deeper into Chinese culture was intrigued by a lot of mythology and the Influence of the Chenwei from the Han Dynasty.</w:t>
      </w:r>
    </w:p>
    <w:p w:rsidR="00000000" w:rsidDel="00000000" w:rsidP="00000000" w:rsidRDefault="00000000" w:rsidRPr="00000000" w14:paraId="0000005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6">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Influence of Chenwei in the Han Dynasty</w:t>
      </w:r>
    </w:p>
    <w:p w:rsidR="00000000" w:rsidDel="00000000" w:rsidP="00000000" w:rsidRDefault="00000000" w:rsidRPr="00000000" w14:paraId="0000005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Chenwei is a term that refers to prophetic books that reflect a mystical version of Confucianism.</w:t>
      </w:r>
    </w:p>
    <w:p w:rsidR="00000000" w:rsidDel="00000000" w:rsidP="00000000" w:rsidRDefault="00000000" w:rsidRPr="00000000" w14:paraId="0000005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academic works from 206 BCE to 220 where people spoke of Chenwei and its concept of apocryphal tests that were made up of a combination of the words Chen, which refers to prophetic texts such as oracles and predictions, and Wei, a word that contrasts with Jing which was canonical texts that referred to esoteric and unorthodox explanations of ancient texts.</w:t>
      </w:r>
    </w:p>
    <w:p w:rsidR="00000000" w:rsidDel="00000000" w:rsidP="00000000" w:rsidRDefault="00000000" w:rsidRPr="00000000" w14:paraId="0000005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Others believe that Chenwei is one word beholden to one concept, which most academic scholars favor and believe during the twentieth century.</w:t>
      </w:r>
    </w:p>
    <w:p w:rsidR="00000000" w:rsidDel="00000000" w:rsidP="00000000" w:rsidRDefault="00000000" w:rsidRPr="00000000" w14:paraId="0000005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5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Ever since the Tang Dynasty during 618 and 907, retained a different understanding of the term Chenwei, where the majority of scholars ended up with two idealistic points of view.</w:t>
      </w:r>
    </w:p>
    <w:p w:rsidR="00000000" w:rsidDel="00000000" w:rsidP="00000000" w:rsidRDefault="00000000" w:rsidRPr="00000000" w14:paraId="0000005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6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concept of Wei arose because the scholars were referring to the use of prophetic chen text, such as the prognostication texts, prediction charts, and the omens marking the Mandate of Heaven that was ultimately integrated with canonical texts and therefore forming what is now known as Wei and distinguishing this term from the individual concept of Chen.</w:t>
      </w:r>
    </w:p>
    <w:p w:rsidR="00000000" w:rsidDel="00000000" w:rsidP="00000000" w:rsidRDefault="00000000" w:rsidRPr="00000000" w14:paraId="0000006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62">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Four Symbols</w:t>
      </w:r>
    </w:p>
    <w:p w:rsidR="00000000" w:rsidDel="00000000" w:rsidP="00000000" w:rsidRDefault="00000000" w:rsidRPr="00000000" w14:paraId="0000006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6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At the heart of Chinese mythology, there are four celestial guardians, also known as the four celestial emblems, with each celestial guarding the direction of the compass, from North, South, East, and West.</w:t>
      </w:r>
    </w:p>
    <w:p w:rsidR="00000000" w:rsidDel="00000000" w:rsidP="00000000" w:rsidRDefault="00000000" w:rsidRPr="00000000" w14:paraId="0000006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6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These creatures correspond to the sky's quadrant, or star constellations, also known as the 28 lunar mansions.</w:t>
      </w:r>
    </w:p>
    <w:p w:rsidR="00000000" w:rsidDel="00000000" w:rsidP="00000000" w:rsidRDefault="00000000" w:rsidRPr="00000000" w14:paraId="0000006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6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There was a fifth direction representing the central body of these four auspicious beasts, and that was China itself.</w:t>
      </w:r>
    </w:p>
    <w:p w:rsidR="00000000" w:rsidDel="00000000" w:rsidP="00000000" w:rsidRDefault="00000000" w:rsidRPr="00000000" w14:paraId="0000006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6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latter four were derived from the Buddhist Guardians of the four directions who served Lord Taishakuten, who represented the center.</w:t>
      </w:r>
    </w:p>
    <w:p w:rsidR="00000000" w:rsidDel="00000000" w:rsidP="00000000" w:rsidRDefault="00000000" w:rsidRPr="00000000" w14:paraId="0000006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6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These celestial guardians are closely associated with China's five elements theory.</w:t>
      </w:r>
    </w:p>
    <w:p w:rsidR="00000000" w:rsidDel="00000000" w:rsidP="00000000" w:rsidRDefault="00000000" w:rsidRPr="00000000" w14:paraId="0000006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6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Four Auspicious Beasts are Zhū Qiǎo, The Phoenix of the South, Baihu The White Tiger of the West, Gui Xian, The Tortoise of the North, Ryú The Dragon of the East.</w:t>
      </w:r>
    </w:p>
    <w:p w:rsidR="00000000" w:rsidDel="00000000" w:rsidP="00000000" w:rsidRDefault="00000000" w:rsidRPr="00000000" w14:paraId="0000006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7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Black Warrior, also known as the Chinese Dark Lord of the North, was called Xuan Wu, a deity from the pre-history era of 6000 BC. </w:t>
      </w:r>
    </w:p>
    <w:p w:rsidR="00000000" w:rsidDel="00000000" w:rsidP="00000000" w:rsidRDefault="00000000" w:rsidRPr="00000000" w14:paraId="0000007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7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Dark Lord has become the human figure of a warrior with wild, unruly black hair, dressed in primitive clothing of tribal people in Neolithic times.</w:t>
      </w:r>
    </w:p>
    <w:p w:rsidR="00000000" w:rsidDel="00000000" w:rsidP="00000000" w:rsidRDefault="00000000" w:rsidRPr="00000000" w14:paraId="00000073">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The Art of War</w:t>
      </w:r>
    </w:p>
    <w:p w:rsidR="00000000" w:rsidDel="00000000" w:rsidP="00000000" w:rsidRDefault="00000000" w:rsidRPr="00000000" w14:paraId="0000007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7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Sun Tzu was supposedly a war general in [519-476] BC, China; he carried out warfare during the time of the feudal princes; at that era, armored chariots played a considerable role in wars; he claims that he lived through the era of the Chou Dynasty.</w:t>
      </w:r>
    </w:p>
    <w:p w:rsidR="00000000" w:rsidDel="00000000" w:rsidP="00000000" w:rsidRDefault="00000000" w:rsidRPr="00000000" w14:paraId="0000007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7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Periods of Attacks shown in the scriptures of text displayed as follows</w:t>
      </w:r>
    </w:p>
    <w:p w:rsidR="00000000" w:rsidDel="00000000" w:rsidP="00000000" w:rsidRDefault="00000000" w:rsidRPr="00000000" w14:paraId="0000007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7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506 | Ho Lu attacks Ch'u with the aid of T'ang and Ts'ai. | Decisive battle of Po-chu and capture of Ying. Last | mention of Sun Wu in SHIH CHI. </w:t>
      </w:r>
    </w:p>
    <w:p w:rsidR="00000000" w:rsidDel="00000000" w:rsidP="00000000" w:rsidRDefault="00000000" w:rsidRPr="00000000" w14:paraId="0000007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7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505 | Yueh makes a raid on Wu in the absence of its army. Wu | is beaten by Ch'in and evacuates Ying. 504 | Ho Lu sends Fu Ch'ai to attack Ch'u. 497 | Kou Chien becomes King of Yueh.</w:t>
      </w:r>
    </w:p>
    <w:p w:rsidR="00000000" w:rsidDel="00000000" w:rsidP="00000000" w:rsidRDefault="00000000" w:rsidRPr="00000000" w14:paraId="0000007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7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496 | Wu attacks Yueh but is defeated by Kou Chien at Tsui-li. | Ho Lu is killed.</w:t>
      </w:r>
    </w:p>
    <w:p w:rsidR="00000000" w:rsidDel="00000000" w:rsidP="00000000" w:rsidRDefault="00000000" w:rsidRPr="00000000" w14:paraId="0000007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7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494 | Fu Ch'ai defeats Kou Chien in the great battle of Fu- | chaio and enters the capital of Yueh.</w:t>
      </w:r>
    </w:p>
    <w:p w:rsidR="00000000" w:rsidDel="00000000" w:rsidP="00000000" w:rsidRDefault="00000000" w:rsidRPr="00000000" w14:paraId="0000008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8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485 | or | Kou Chien renders homage to Wu. Death of Wu Tzu-Hsu.</w:t>
      </w:r>
    </w:p>
    <w:p w:rsidR="00000000" w:rsidDel="00000000" w:rsidP="00000000" w:rsidRDefault="00000000" w:rsidRPr="00000000" w14:paraId="0000008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8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484 | 482 | Kou Chien invades Wu in the absence of Fu Ch'ai. 478 | to | Further attacks by Yueh on Wu.</w:t>
      </w:r>
    </w:p>
    <w:p w:rsidR="00000000" w:rsidDel="00000000" w:rsidP="00000000" w:rsidRDefault="00000000" w:rsidRPr="00000000" w14:paraId="0000008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8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476 | 475 | Kou Chien lays siege to the capital of Wu. 473 | Final defeat and extinction of Wu. </w:t>
      </w:r>
    </w:p>
    <w:p w:rsidR="00000000" w:rsidDel="00000000" w:rsidP="00000000" w:rsidRDefault="00000000" w:rsidRPr="00000000" w14:paraId="0000008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8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At the period of these dates, it would imply that Wu was cornered and being pushed out by neighboring provinces and the ultimate extinction of Wu.</w:t>
      </w:r>
    </w:p>
    <w:p w:rsidR="00000000" w:rsidDel="00000000" w:rsidP="00000000" w:rsidRDefault="00000000" w:rsidRPr="00000000" w14:paraId="0000008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8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However, the treatise was not in existence in [505], and before that date, Yueh appears to have yet to score any notable success against Wu, as Ho Lu died in 496, so from what states in the book. Sun Tzu might have provided the records in Ho Lu's honor.</w:t>
      </w:r>
    </w:p>
    <w:p w:rsidR="00000000" w:rsidDel="00000000" w:rsidP="00000000" w:rsidRDefault="00000000" w:rsidRPr="00000000" w14:paraId="0000008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8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During Sun Tzu's life, he was said to be based on an almost wholly conjecture; at this time, he would have entered the service of Wu at the time of Ho Lu's accession and gathered experience in politics and on the battlefield.</w:t>
      </w:r>
    </w:p>
    <w:p w:rsidR="00000000" w:rsidDel="00000000" w:rsidP="00000000" w:rsidRDefault="00000000" w:rsidRPr="00000000" w14:paraId="0000008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8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armored chariots were only used from the early periods of the Chou Dynasty and ended up dying out entirely.</w:t>
      </w:r>
    </w:p>
    <w:p w:rsidR="00000000" w:rsidDel="00000000" w:rsidP="00000000" w:rsidRDefault="00000000" w:rsidRPr="00000000" w14:paraId="0000008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8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Sun Tzu was a man of Wu; he claimed a state of China that ceased to exist as early as 473 BC.</w:t>
      </w:r>
    </w:p>
    <w:p w:rsidR="00000000" w:rsidDel="00000000" w:rsidP="00000000" w:rsidRDefault="00000000" w:rsidRPr="00000000" w14:paraId="0000009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9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works of Sun Wu and Wu Ch'i may be of genuine antiquity.</w:t>
      </w:r>
    </w:p>
    <w:p w:rsidR="00000000" w:rsidDel="00000000" w:rsidP="00000000" w:rsidRDefault="00000000" w:rsidRPr="00000000" w14:paraId="0000009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9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-"13 chapters." "Sun Tzu," [Author of HSU LU] says, "must have lived in the age of Ching Wang [519-476] because he is frequently plagiarized in subsequent works of the Chou, Ch'in, and Han dynasties." -author of the HSU LU, </w:t>
      </w:r>
      <w:hyperlink r:id="rId6">
        <w:r w:rsidDel="00000000" w:rsidR="00000000" w:rsidRPr="00000000">
          <w:rPr>
            <w:rFonts w:ascii="Times New Roman" w:cs="Times New Roman" w:eastAsia="Times New Roman" w:hAnsi="Times New Roman"/>
            <w:i w:val="1"/>
            <w:color w:val="0e101a"/>
            <w:sz w:val="24"/>
            <w:szCs w:val="24"/>
            <w:u w:val="single"/>
            <w:rtl w:val="0"/>
          </w:rPr>
          <w:t xml:space="preserve">Page 7</w:t>
        </w:r>
      </w:hyperlink>
      <w:r w:rsidDel="00000000" w:rsidR="00000000" w:rsidRPr="00000000">
        <w:rPr>
          <w:rtl w:val="0"/>
        </w:rPr>
      </w:r>
    </w:p>
    <w:p w:rsidR="00000000" w:rsidDel="00000000" w:rsidP="00000000" w:rsidRDefault="00000000" w:rsidRPr="00000000" w14:paraId="00000094">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Xuanzang, The Real Journey to the West</w:t>
      </w:r>
    </w:p>
    <w:p w:rsidR="00000000" w:rsidDel="00000000" w:rsidP="00000000" w:rsidRDefault="00000000" w:rsidRPr="00000000" w14:paraId="0000009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"Journey to India"</w:t>
      </w:r>
    </w:p>
    <w:p w:rsidR="00000000" w:rsidDel="00000000" w:rsidP="00000000" w:rsidRDefault="00000000" w:rsidRPr="00000000" w14:paraId="0000009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97">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Sun Wukong is a hero in Chinese mythology; he is a half-monkey, half-human based on the fictional story Journey to the West and the real story Trip to Xuanzang.</w:t>
      </w:r>
    </w:p>
    <w:p w:rsidR="00000000" w:rsidDel="00000000" w:rsidP="00000000" w:rsidRDefault="00000000" w:rsidRPr="00000000" w14:paraId="00000098">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99">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The most well-known Buddhist monk in the Tang Dynasty, the famous monk, was determined to go to India because Buddhism had fragmented into too many sects, and their texts and translations in Chinese contradicted each other at the time.</w:t>
      </w:r>
    </w:p>
    <w:p w:rsidR="00000000" w:rsidDel="00000000" w:rsidP="00000000" w:rsidRDefault="00000000" w:rsidRPr="00000000" w14:paraId="0000009A">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9B">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Xuanzang journeyed to India on foot and compiled his journals into a book called the Great Tang Records on the Western Regions.</w:t>
      </w:r>
    </w:p>
    <w:p w:rsidR="00000000" w:rsidDel="00000000" w:rsidP="00000000" w:rsidRDefault="00000000" w:rsidRPr="00000000" w14:paraId="0000009C">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9D">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The Emperor was impressed with Xuanzang and honored him for his vast accomplishments and contribution to Chinese Buddhism. </w:t>
      </w:r>
    </w:p>
    <w:p w:rsidR="00000000" w:rsidDel="00000000" w:rsidP="00000000" w:rsidRDefault="00000000" w:rsidRPr="00000000" w14:paraId="0000009E">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9F">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However, it was not all good news as Xuanzang was also accused of treason for leaving the Temple and not having permission to go abroad.</w:t>
      </w:r>
    </w:p>
    <w:p w:rsidR="00000000" w:rsidDel="00000000" w:rsidP="00000000" w:rsidRDefault="00000000" w:rsidRPr="00000000" w14:paraId="000000A0">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A1">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Xuanzang was illegally smuggling himself into numerous countries and borders to get to his destination, while he was attacked and detained multiple times on his journey to India.</w:t>
      </w:r>
    </w:p>
    <w:p w:rsidR="00000000" w:rsidDel="00000000" w:rsidP="00000000" w:rsidRDefault="00000000" w:rsidRPr="00000000" w14:paraId="000000A2">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A3">
      <w:pPr>
        <w:widowControl w:val="0"/>
        <w:spacing w:line="240" w:lineRule="auto"/>
        <w:rPr>
          <w:rFonts w:ascii="Times New Roman" w:cs="Times New Roman" w:eastAsia="Times New Roman" w:hAnsi="Times New Roman"/>
          <w:i w:val="1"/>
          <w:color w:val="0e101a"/>
          <w:u w:val="single"/>
        </w:rPr>
      </w:pPr>
      <w:r w:rsidDel="00000000" w:rsidR="00000000" w:rsidRPr="00000000">
        <w:rPr>
          <w:rFonts w:ascii="Times New Roman" w:cs="Times New Roman" w:eastAsia="Times New Roman" w:hAnsi="Times New Roman"/>
          <w:i w:val="1"/>
          <w:color w:val="0e101a"/>
          <w:rtl w:val="0"/>
        </w:rPr>
        <w:t xml:space="preserve">"He was active in the early Tang dynasty, and left China for India in 629 ac and returned to China with Buddhism classics from India in 645." -Huanliang Lou, </w:t>
      </w:r>
      <w:hyperlink r:id="rId7">
        <w:r w:rsidDel="00000000" w:rsidR="00000000" w:rsidRPr="00000000">
          <w:rPr>
            <w:rFonts w:ascii="Times New Roman" w:cs="Times New Roman" w:eastAsia="Times New Roman" w:hAnsi="Times New Roman"/>
            <w:i w:val="1"/>
            <w:color w:val="0e101a"/>
            <w:u w:val="single"/>
            <w:rtl w:val="0"/>
          </w:rPr>
          <w:t xml:space="preserve">Page 9</w:t>
        </w:r>
      </w:hyperlink>
      <w:r w:rsidDel="00000000" w:rsidR="00000000" w:rsidRPr="00000000">
        <w:rPr>
          <w:rtl w:val="0"/>
        </w:rPr>
      </w:r>
    </w:p>
    <w:p w:rsidR="00000000" w:rsidDel="00000000" w:rsidP="00000000" w:rsidRDefault="00000000" w:rsidRPr="00000000" w14:paraId="000000A4">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A5">
      <w:pPr>
        <w:widowControl w:val="0"/>
        <w:spacing w:line="240" w:lineRule="auto"/>
        <w:rPr>
          <w:rFonts w:ascii="Times New Roman" w:cs="Times New Roman" w:eastAsia="Times New Roman" w:hAnsi="Times New Roman"/>
          <w:i w:val="1"/>
          <w:color w:val="0e101a"/>
          <w:u w:val="single"/>
        </w:rPr>
      </w:pPr>
      <w:r w:rsidDel="00000000" w:rsidR="00000000" w:rsidRPr="00000000">
        <w:rPr>
          <w:rFonts w:ascii="Times New Roman" w:cs="Times New Roman" w:eastAsia="Times New Roman" w:hAnsi="Times New Roman"/>
          <w:i w:val="1"/>
          <w:color w:val="0e101a"/>
          <w:rtl w:val="0"/>
        </w:rPr>
        <w:t xml:space="preserve">-"The Great Tang Records on the Western Regions is a narrative of Xuanzang's journey from East Asia to South Asia between 626 and 645. It was compiled in 646 by Xuanzang's apprentice" -Huanliang Lou, </w:t>
      </w:r>
      <w:hyperlink r:id="rId8">
        <w:r w:rsidDel="00000000" w:rsidR="00000000" w:rsidRPr="00000000">
          <w:rPr>
            <w:rFonts w:ascii="Times New Roman" w:cs="Times New Roman" w:eastAsia="Times New Roman" w:hAnsi="Times New Roman"/>
            <w:i w:val="1"/>
            <w:color w:val="0e101a"/>
            <w:u w:val="single"/>
            <w:rtl w:val="0"/>
          </w:rPr>
          <w:t xml:space="preserve">Page 9</w:t>
        </w:r>
      </w:hyperlink>
      <w:r w:rsidDel="00000000" w:rsidR="00000000" w:rsidRPr="00000000">
        <w:rPr>
          <w:rtl w:val="0"/>
        </w:rPr>
      </w:r>
    </w:p>
    <w:p w:rsidR="00000000" w:rsidDel="00000000" w:rsidP="00000000" w:rsidRDefault="00000000" w:rsidRPr="00000000" w14:paraId="000000A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A7">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Sun Wukong, The Monkey King</w:t>
      </w:r>
    </w:p>
    <w:p w:rsidR="00000000" w:rsidDel="00000000" w:rsidP="00000000" w:rsidRDefault="00000000" w:rsidRPr="00000000" w14:paraId="000000A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"Great Sage, Equal to Heaven"</w:t>
      </w:r>
    </w:p>
    <w:p w:rsidR="00000000" w:rsidDel="00000000" w:rsidP="00000000" w:rsidRDefault="00000000" w:rsidRPr="00000000" w14:paraId="000000A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AA">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Journey to the West, eight chapters of the origin of Wukong, go through the history of why Monkey is destined to join the journey along with his companions Zhu Bajie and Sha Wujing to guide Tang Sanzang.[based on Xuanzang].</w:t>
      </w:r>
    </w:p>
    <w:p w:rsidR="00000000" w:rsidDel="00000000" w:rsidP="00000000" w:rsidRDefault="00000000" w:rsidRPr="00000000" w14:paraId="000000AB">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AC">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Monkey King was born from a magical stone that sits atop the Mountain of Flowers and Fruit; this stone is no ordinary stone; however, because it receives the nurture of Heaven, also known as Yang, this mysterious stone processed a positive nature.</w:t>
      </w:r>
    </w:p>
    <w:p w:rsidR="00000000" w:rsidDel="00000000" w:rsidP="00000000" w:rsidRDefault="00000000" w:rsidRPr="00000000" w14:paraId="000000AD">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AE">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However, the stone also includes the earth, also known as Yin, which possesses a negative nature, thus, can produce living beings amongst the Taoist philosophies.</w:t>
      </w:r>
    </w:p>
    <w:p w:rsidR="00000000" w:rsidDel="00000000" w:rsidP="00000000" w:rsidRDefault="00000000" w:rsidRPr="00000000" w14:paraId="000000AF">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B0">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The stone develops a magical womb that bursts open on a random day that produces a stone egg the size of a ball.</w:t>
      </w:r>
    </w:p>
    <w:p w:rsidR="00000000" w:rsidDel="00000000" w:rsidP="00000000" w:rsidRDefault="00000000" w:rsidRPr="00000000" w14:paraId="000000B1">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B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rtl w:val="0"/>
        </w:rPr>
        <w:t xml:space="preserve">When the wind blows on the egg, it turns into a stone monkey that can already crawl and walk as his eyes move, two beams of golden light shoot towards the Jade Palace; as the light dims down, Wukong starts to eat and drink, however, the Emperor believes him to be nothing special.</w:t>
      </w:r>
      <w:r w:rsidDel="00000000" w:rsidR="00000000" w:rsidRPr="00000000">
        <w:rPr>
          <w:rtl w:val="0"/>
        </w:rPr>
      </w:r>
    </w:p>
    <w:p w:rsidR="00000000" w:rsidDel="00000000" w:rsidP="00000000" w:rsidRDefault="00000000" w:rsidRPr="00000000" w14:paraId="000000B3">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Fonts w:ascii="Times New Roman" w:cs="Times New Roman" w:eastAsia="Times New Roman" w:hAnsi="Times New Roman"/>
          <w:b w:val="1"/>
          <w:i w:val="1"/>
          <w:color w:val="0e101a"/>
          <w:sz w:val="28"/>
          <w:szCs w:val="28"/>
          <w:rtl w:val="0"/>
        </w:rPr>
        <w:t xml:space="preserve">Chapter 2:</w:t>
      </w:r>
    </w:p>
    <w:p w:rsidR="00000000" w:rsidDel="00000000" w:rsidP="00000000" w:rsidRDefault="00000000" w:rsidRPr="00000000" w14:paraId="000000B4">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Fonts w:ascii="Times New Roman" w:cs="Times New Roman" w:eastAsia="Times New Roman" w:hAnsi="Times New Roman"/>
          <w:b w:val="1"/>
          <w:i w:val="1"/>
          <w:color w:val="0e101a"/>
          <w:sz w:val="28"/>
          <w:szCs w:val="28"/>
          <w:rtl w:val="0"/>
        </w:rPr>
        <w:t xml:space="preserve">Influences &amp; Impacts</w:t>
      </w:r>
    </w:p>
    <w:p w:rsidR="00000000" w:rsidDel="00000000" w:rsidP="00000000" w:rsidRDefault="00000000" w:rsidRPr="00000000" w14:paraId="000000B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B6">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The Three Kingdoms</w:t>
      </w:r>
    </w:p>
    <w:p w:rsidR="00000000" w:rsidDel="00000000" w:rsidP="00000000" w:rsidRDefault="00000000" w:rsidRPr="00000000" w14:paraId="000000B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B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Three Kingdoms refers to the period during and immediately following the fall of the Han Dynasty [206 BCE-AD 220]; as the dynasty collapsed, the three leaders gradually emerged as the most important.</w:t>
      </w:r>
    </w:p>
    <w:p w:rsidR="00000000" w:rsidDel="00000000" w:rsidP="00000000" w:rsidRDefault="00000000" w:rsidRPr="00000000" w14:paraId="000000B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B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Among the many Warlords vying for power, such as Cao Cao [AD 155-220], the founder of the kingdom of Wei in the North.</w:t>
      </w:r>
    </w:p>
    <w:p w:rsidR="00000000" w:rsidDel="00000000" w:rsidP="00000000" w:rsidRDefault="00000000" w:rsidRPr="00000000" w14:paraId="000000B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B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Then occupying the southern part of the former Han empire, Sun Quan [AD 182-252] founded the Kingdom of Wu.</w:t>
      </w:r>
    </w:p>
    <w:p w:rsidR="00000000" w:rsidDel="00000000" w:rsidP="00000000" w:rsidRDefault="00000000" w:rsidRPr="00000000" w14:paraId="000000B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B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Lastly, there was Liu Bei [AD161-223], who was the founder of the southwest Kingdom of Shu</w:t>
      </w:r>
    </w:p>
    <w:p w:rsidR="00000000" w:rsidDel="00000000" w:rsidP="00000000" w:rsidRDefault="00000000" w:rsidRPr="00000000" w14:paraId="000000B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C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stand-off for power between these three leaders lasted for almost sixty years; from [AD 220-280], the empire was only fully-albeit temporarily re-unified after the Sima family deposed the Wei and founded the Jin Dynasty in [AD 265-320]</w:t>
      </w:r>
    </w:p>
    <w:p w:rsidR="00000000" w:rsidDel="00000000" w:rsidP="00000000" w:rsidRDefault="00000000" w:rsidRPr="00000000" w14:paraId="000000C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C2">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Dynasty Warriors</w:t>
      </w:r>
    </w:p>
    <w:p w:rsidR="00000000" w:rsidDel="00000000" w:rsidP="00000000" w:rsidRDefault="00000000" w:rsidRPr="00000000" w14:paraId="000000C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C4">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As a teenager, I was always interested in culture, mythology, and history, and one day I stumbled upon a game called Dynasty Warriors.</w:t>
      </w:r>
    </w:p>
    <w:p w:rsidR="00000000" w:rsidDel="00000000" w:rsidP="00000000" w:rsidRDefault="00000000" w:rsidRPr="00000000" w14:paraId="000000C5">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C6">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Unfamiliar with what the game was based on at the time, I treated it as a game.</w:t>
      </w:r>
    </w:p>
    <w:p w:rsidR="00000000" w:rsidDel="00000000" w:rsidP="00000000" w:rsidRDefault="00000000" w:rsidRPr="00000000" w14:paraId="000000C7">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C8">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Dynasty Warriors was a strategic hack-and-slash game where you would play as a hero representing their faction on the battlefield, either Wu, Wei, or Shu.</w:t>
      </w:r>
    </w:p>
    <w:p w:rsidR="00000000" w:rsidDel="00000000" w:rsidP="00000000" w:rsidRDefault="00000000" w:rsidRPr="00000000" w14:paraId="000000C9">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CA">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These strategic battles would take place in an environment representing particular battles in the Three Kingdoms period, eventually defeating the other rival kingdoms and uniting China under a standard ruler and one banner. </w:t>
      </w:r>
    </w:p>
    <w:p w:rsidR="00000000" w:rsidDel="00000000" w:rsidP="00000000" w:rsidRDefault="00000000" w:rsidRPr="00000000" w14:paraId="000000CB">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CC">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I became fascinated with this game, and after spending a long time researching the lore, I knew that it was based on real-life events that I had been describing.</w:t>
      </w:r>
    </w:p>
    <w:p w:rsidR="00000000" w:rsidDel="00000000" w:rsidP="00000000" w:rsidRDefault="00000000" w:rsidRPr="00000000" w14:paraId="000000CD">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CE">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The real-life influences, environment, and character designs piqued my interest, and I was curious who specific characters were meant to be representations of in history.</w:t>
      </w:r>
    </w:p>
    <w:p w:rsidR="00000000" w:rsidDel="00000000" w:rsidP="00000000" w:rsidRDefault="00000000" w:rsidRPr="00000000" w14:paraId="000000CF">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D0">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This is where I discovered more about feudal wars in China with Wu, Wei, and Shu, and I had a lot more appreciation for the overall design of the game and the sheer amount of influences.</w:t>
      </w:r>
    </w:p>
    <w:p w:rsidR="00000000" w:rsidDel="00000000" w:rsidP="00000000" w:rsidRDefault="00000000" w:rsidRPr="00000000" w14:paraId="000000D1">
      <w:pPr>
        <w:widowControl w:val="0"/>
        <w:spacing w:line="240" w:lineRule="auto"/>
        <w:rPr>
          <w:rFonts w:ascii="Times New Roman" w:cs="Times New Roman" w:eastAsia="Times New Roman" w:hAnsi="Times New Roman"/>
          <w:i w:val="1"/>
          <w:color w:val="0e101a"/>
        </w:rPr>
      </w:pPr>
      <w:r w:rsidDel="00000000" w:rsidR="00000000" w:rsidRPr="00000000">
        <w:rPr>
          <w:rtl w:val="0"/>
        </w:rPr>
      </w:r>
    </w:p>
    <w:p w:rsidR="00000000" w:rsidDel="00000000" w:rsidP="00000000" w:rsidRDefault="00000000" w:rsidRPr="00000000" w14:paraId="000000D2">
      <w:pPr>
        <w:widowControl w:val="0"/>
        <w:spacing w:line="240" w:lineRule="auto"/>
        <w:rPr>
          <w:rFonts w:ascii="Times New Roman" w:cs="Times New Roman" w:eastAsia="Times New Roman" w:hAnsi="Times New Roman"/>
          <w:i w:val="1"/>
          <w:color w:val="0e101a"/>
        </w:rPr>
      </w:pPr>
      <w:r w:rsidDel="00000000" w:rsidR="00000000" w:rsidRPr="00000000">
        <w:rPr>
          <w:rFonts w:ascii="Times New Roman" w:cs="Times New Roman" w:eastAsia="Times New Roman" w:hAnsi="Times New Roman"/>
          <w:i w:val="1"/>
          <w:color w:val="0e101a"/>
          <w:rtl w:val="0"/>
        </w:rPr>
        <w:t xml:space="preserve">This pushed me to research even further, to look into Chinese mythology and the philosophy to which Chinese culture holds a deep connection, with every story having an underlying philosophical meaning behind them.</w:t>
      </w:r>
    </w:p>
    <w:p w:rsidR="00000000" w:rsidDel="00000000" w:rsidP="00000000" w:rsidRDefault="00000000" w:rsidRPr="00000000" w14:paraId="000000D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D4">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Hayao Miyazaki</w:t>
      </w:r>
    </w:p>
    <w:p w:rsidR="00000000" w:rsidDel="00000000" w:rsidP="00000000" w:rsidRDefault="00000000" w:rsidRPr="00000000" w14:paraId="000000D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D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Miyazaki is a manga artist and animator from Japan; he has become a staple of television with his western fan audience because of his hit animations like Spirited Away and Howl's Moving Castle.</w:t>
      </w:r>
    </w:p>
    <w:p w:rsidR="00000000" w:rsidDel="00000000" w:rsidP="00000000" w:rsidRDefault="00000000" w:rsidRPr="00000000" w14:paraId="000000D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D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Miyazaki is not afraid to have subtle or even downright distressing subjects in his animations because he wants the viewers to be thought-provoking.</w:t>
      </w:r>
    </w:p>
    <w:p w:rsidR="00000000" w:rsidDel="00000000" w:rsidP="00000000" w:rsidRDefault="00000000" w:rsidRPr="00000000" w14:paraId="000000D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D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His animations include a sense of moral responsibility from an early age or environmental issues with potential ramifications.</w:t>
      </w:r>
    </w:p>
    <w:p w:rsidR="00000000" w:rsidDel="00000000" w:rsidP="00000000" w:rsidRDefault="00000000" w:rsidRPr="00000000" w14:paraId="000000D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D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Miyazaki's movies propose an unrelenting interrogation of conventional gender stereotypes through progressively ingenious debunking of culturally ingrained binary oppositions.</w:t>
      </w:r>
    </w:p>
    <w:p w:rsidR="00000000" w:rsidDel="00000000" w:rsidP="00000000" w:rsidRDefault="00000000" w:rsidRPr="00000000" w14:paraId="000000D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D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influence he has had on his animations isn't purely made for the Japanese audience; Miyazaki very much has the western audience in mind, with famous directors such as Tarantino taking inspiration from Miyazaki in movies such as Kill Bill.</w:t>
      </w:r>
    </w:p>
    <w:p w:rsidR="00000000" w:rsidDel="00000000" w:rsidP="00000000" w:rsidRDefault="00000000" w:rsidRPr="00000000" w14:paraId="000000D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For my animation, I want to convey similar thought-provoking exercises by taking inspiration from Miyazaki.</w:t>
      </w:r>
    </w:p>
    <w:p w:rsidR="00000000" w:rsidDel="00000000" w:rsidP="00000000" w:rsidRDefault="00000000" w:rsidRPr="00000000" w14:paraId="000000E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Cartoon animations are not just for entertainment; they can also make people think or feel a certain way.</w:t>
      </w:r>
    </w:p>
    <w:p w:rsidR="00000000" w:rsidDel="00000000" w:rsidP="00000000" w:rsidRDefault="00000000" w:rsidRPr="00000000" w14:paraId="000000E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With my animation, I want to convey a sense of morality and challenging life choices, whether from intimate betrayal or a moral dilemma.</w:t>
      </w:r>
    </w:p>
    <w:p w:rsidR="00000000" w:rsidDel="00000000" w:rsidP="00000000" w:rsidRDefault="00000000" w:rsidRPr="00000000" w14:paraId="000000E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E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F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F1">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0F2">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0F3">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0F4">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0F5">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0F6">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0F7">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Fonts w:ascii="Times New Roman" w:cs="Times New Roman" w:eastAsia="Times New Roman" w:hAnsi="Times New Roman"/>
          <w:b w:val="1"/>
          <w:i w:val="1"/>
          <w:color w:val="0e101a"/>
          <w:sz w:val="28"/>
          <w:szCs w:val="28"/>
          <w:rtl w:val="0"/>
        </w:rPr>
        <w:t xml:space="preserve">Chapter 3:</w:t>
      </w:r>
    </w:p>
    <w:p w:rsidR="00000000" w:rsidDel="00000000" w:rsidP="00000000" w:rsidRDefault="00000000" w:rsidRPr="00000000" w14:paraId="000000F8">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Fonts w:ascii="Times New Roman" w:cs="Times New Roman" w:eastAsia="Times New Roman" w:hAnsi="Times New Roman"/>
          <w:b w:val="1"/>
          <w:i w:val="1"/>
          <w:color w:val="0e101a"/>
          <w:sz w:val="28"/>
          <w:szCs w:val="28"/>
          <w:rtl w:val="0"/>
        </w:rPr>
        <w:t xml:space="preserve">Animation</w:t>
      </w:r>
    </w:p>
    <w:p w:rsidR="00000000" w:rsidDel="00000000" w:rsidP="00000000" w:rsidRDefault="00000000" w:rsidRPr="00000000" w14:paraId="000000F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FA">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Characters</w:t>
      </w:r>
    </w:p>
    <w:p w:rsidR="00000000" w:rsidDel="00000000" w:rsidP="00000000" w:rsidRDefault="00000000" w:rsidRPr="00000000" w14:paraId="000000F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F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I looked into characters and personalities derived from real-life generals and warlords back in 220 AD in China at the start of the Three Kingdoms period, and I'm going to take this opportunity to retell a historical period of the landscapes and characters with my interpretation.</w:t>
      </w:r>
    </w:p>
    <w:p w:rsidR="00000000" w:rsidDel="00000000" w:rsidP="00000000" w:rsidRDefault="00000000" w:rsidRPr="00000000" w14:paraId="000000F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0F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I need to respect the period in which this happened, so I will be using a lot of reference material to create my interpretation accurately.</w:t>
      </w:r>
    </w:p>
    <w:p w:rsidR="00000000" w:rsidDel="00000000" w:rsidP="00000000" w:rsidRDefault="00000000" w:rsidRPr="00000000" w14:paraId="000000F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0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Taking inspiration from the character designs of Dynasty Warriors has enabled me to understand what I want to achieve in the aesthetics of a person from that era.</w:t>
      </w:r>
    </w:p>
    <w:p w:rsidR="00000000" w:rsidDel="00000000" w:rsidP="00000000" w:rsidRDefault="00000000" w:rsidRPr="00000000" w14:paraId="0000010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02">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Environment</w:t>
      </w:r>
    </w:p>
    <w:p w:rsidR="00000000" w:rsidDel="00000000" w:rsidP="00000000" w:rsidRDefault="00000000" w:rsidRPr="00000000" w14:paraId="0000010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0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first part of my research for the environment was to use google maps, although it was limited, to locate different locations of where the three kingdoms were, so I could understand the terrain that might have been there.</w:t>
      </w:r>
    </w:p>
    <w:p w:rsidR="00000000" w:rsidDel="00000000" w:rsidP="00000000" w:rsidRDefault="00000000" w:rsidRPr="00000000" w14:paraId="0000010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0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Researching modern-day China has been helpful, but it is much more work to understand what feudal China would have looked like in the past.</w:t>
      </w:r>
    </w:p>
    <w:p w:rsidR="00000000" w:rsidDel="00000000" w:rsidP="00000000" w:rsidRDefault="00000000" w:rsidRPr="00000000" w14:paraId="0000010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0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In order to get a better idea, I recently watched many Mandarin films, such as Journey to the West and Legend of Exorcism, so I see the approaches that the film directors and animators have taken.</w:t>
      </w:r>
    </w:p>
    <w:p w:rsidR="00000000" w:rsidDel="00000000" w:rsidP="00000000" w:rsidRDefault="00000000" w:rsidRPr="00000000" w14:paraId="0000010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0A">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Animation narrative.</w:t>
      </w:r>
    </w:p>
    <w:p w:rsidR="00000000" w:rsidDel="00000000" w:rsidP="00000000" w:rsidRDefault="00000000" w:rsidRPr="00000000" w14:paraId="0000010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0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My animation is about two poets that are passionately in love with each other, Wei Wuxian and Lan Zhan both play the flute to keep each other's essence alive.</w:t>
      </w:r>
    </w:p>
    <w:p w:rsidR="00000000" w:rsidDel="00000000" w:rsidP="00000000" w:rsidRDefault="00000000" w:rsidRPr="00000000" w14:paraId="0000010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0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song they sing to each other is called The Blossom of Betrayal, it's a flute melody that soothes both of their souls at the sea of tranquility.</w:t>
      </w:r>
    </w:p>
    <w:p w:rsidR="00000000" w:rsidDel="00000000" w:rsidP="00000000" w:rsidRDefault="00000000" w:rsidRPr="00000000" w14:paraId="0000010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However once the sun comes down on the end of the Han Dynasty both lovers will pass into darkness and betray each other.</w:t>
      </w:r>
    </w:p>
    <w:p w:rsidR="00000000" w:rsidDel="00000000" w:rsidP="00000000" w:rsidRDefault="00000000" w:rsidRPr="00000000" w14:paraId="0000011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6">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9">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Fonts w:ascii="Times New Roman" w:cs="Times New Roman" w:eastAsia="Times New Roman" w:hAnsi="Times New Roman"/>
          <w:b w:val="1"/>
          <w:i w:val="1"/>
          <w:color w:val="0e101a"/>
          <w:sz w:val="28"/>
          <w:szCs w:val="28"/>
          <w:rtl w:val="0"/>
        </w:rPr>
        <w:t xml:space="preserve">Chapter 4:</w:t>
      </w:r>
    </w:p>
    <w:p w:rsidR="00000000" w:rsidDel="00000000" w:rsidP="00000000" w:rsidRDefault="00000000" w:rsidRPr="00000000" w14:paraId="0000011A">
      <w:pPr>
        <w:widowControl w:val="0"/>
        <w:spacing w:line="240" w:lineRule="auto"/>
        <w:jc w:val="center"/>
        <w:rPr>
          <w:rFonts w:ascii="Times New Roman" w:cs="Times New Roman" w:eastAsia="Times New Roman" w:hAnsi="Times New Roman"/>
          <w:b w:val="1"/>
          <w:i w:val="1"/>
          <w:color w:val="0e101a"/>
          <w:sz w:val="28"/>
          <w:szCs w:val="28"/>
        </w:rPr>
      </w:pPr>
      <w:r w:rsidDel="00000000" w:rsidR="00000000" w:rsidRPr="00000000">
        <w:rPr>
          <w:rFonts w:ascii="Times New Roman" w:cs="Times New Roman" w:eastAsia="Times New Roman" w:hAnsi="Times New Roman"/>
          <w:b w:val="1"/>
          <w:i w:val="1"/>
          <w:color w:val="0e101a"/>
          <w:sz w:val="28"/>
          <w:szCs w:val="28"/>
          <w:rtl w:val="0"/>
        </w:rPr>
        <w:t xml:space="preserve">Production plans</w:t>
      </w:r>
    </w:p>
    <w:p w:rsidR="00000000" w:rsidDel="00000000" w:rsidP="00000000" w:rsidRDefault="00000000" w:rsidRPr="00000000" w14:paraId="0000011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C">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2D &amp; 3D VFX</w:t>
      </w:r>
    </w:p>
    <w:p w:rsidR="00000000" w:rsidDel="00000000" w:rsidP="00000000" w:rsidRDefault="00000000" w:rsidRPr="00000000" w14:paraId="0000011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1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For the 2D background illustrations, I will use flat simulations to convey motion and visual effects like lens flare, camera shake, and rotoscoping, As well as other parts of the post-production stage such as compositing, color correction, and final rendering.</w:t>
      </w:r>
    </w:p>
    <w:p w:rsidR="00000000" w:rsidDel="00000000" w:rsidP="00000000" w:rsidRDefault="00000000" w:rsidRPr="00000000" w14:paraId="0000011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2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Regarding the 3D VFX, I will primarily focus on air, nCloth, and nParticles to enhance the realism of the 3D animations.</w:t>
      </w:r>
    </w:p>
    <w:p w:rsidR="00000000" w:rsidDel="00000000" w:rsidP="00000000" w:rsidRDefault="00000000" w:rsidRPr="00000000" w14:paraId="0000012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2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Another reason behind my thought process in 3D visual effects is that it interacts more with the camera to create more impactful action sequences.</w:t>
      </w:r>
    </w:p>
    <w:p w:rsidR="00000000" w:rsidDel="00000000" w:rsidP="00000000" w:rsidRDefault="00000000" w:rsidRPr="00000000" w14:paraId="0000012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2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visual effects will be created in Maya, Adobe After Effects, and Nuke.</w:t>
      </w:r>
    </w:p>
    <w:p w:rsidR="00000000" w:rsidDel="00000000" w:rsidP="00000000" w:rsidRDefault="00000000" w:rsidRPr="00000000" w14:paraId="0000012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26">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3D Modeling &amp; Texturing</w:t>
      </w:r>
    </w:p>
    <w:p w:rsidR="00000000" w:rsidDel="00000000" w:rsidP="00000000" w:rsidRDefault="00000000" w:rsidRPr="00000000" w14:paraId="0000012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2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I will use Zbrush to sculpt the four main characters of the animations; I'll primarily use organic surface modeling for the primary aesthetic.</w:t>
      </w:r>
    </w:p>
    <w:p w:rsidR="00000000" w:rsidDel="00000000" w:rsidP="00000000" w:rsidRDefault="00000000" w:rsidRPr="00000000" w14:paraId="0000012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2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However, I will be using Maya to create hard-model surfaces for any pieces of metal that would be used for armor pieces, such as a breastplate.</w:t>
      </w:r>
    </w:p>
    <w:p w:rsidR="00000000" w:rsidDel="00000000" w:rsidP="00000000" w:rsidRDefault="00000000" w:rsidRPr="00000000" w14:paraId="0000012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2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models will be made in low-poly, making it easier for me to animate in the scenes; ideally, the polygon count for each character will range between 1500 to 4000 polygons.</w:t>
      </w:r>
    </w:p>
    <w:p w:rsidR="00000000" w:rsidDel="00000000" w:rsidP="00000000" w:rsidRDefault="00000000" w:rsidRPr="00000000" w14:paraId="0000012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2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process will start with blocking out basic shapes to convey the form of the character, and then I will proceed to sculpt in finer details such as anatomy and ridges.</w:t>
      </w:r>
    </w:p>
    <w:p w:rsidR="00000000" w:rsidDel="00000000" w:rsidP="00000000" w:rsidRDefault="00000000" w:rsidRPr="00000000" w14:paraId="0000012F">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30">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After the finer details are made, I will use tools such as stamps to create cloth effects.</w:t>
      </w:r>
    </w:p>
    <w:p w:rsidR="00000000" w:rsidDel="00000000" w:rsidP="00000000" w:rsidRDefault="00000000" w:rsidRPr="00000000" w14:paraId="00000131">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32">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For the texturing, I will use Substance painter to create bump maps, normal maps, and shaders to produce a high fidelity of detailing; this will allow me to achieve a similar appearance to a high-polygon model without the performance hit.</w:t>
      </w:r>
    </w:p>
    <w:p w:rsidR="00000000" w:rsidDel="00000000" w:rsidP="00000000" w:rsidRDefault="00000000" w:rsidRPr="00000000" w14:paraId="00000133">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34">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Once the texture maps have been created, I will start painting the models using materials with the brush tool, changing the brush's stroke, size, and flow for finer details.</w:t>
      </w:r>
    </w:p>
    <w:p w:rsidR="00000000" w:rsidDel="00000000" w:rsidP="00000000" w:rsidRDefault="00000000" w:rsidRPr="00000000" w14:paraId="00000135">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36">
      <w:pPr>
        <w:widowControl w:val="0"/>
        <w:spacing w:line="240" w:lineRule="auto"/>
        <w:rPr>
          <w:rFonts w:ascii="Times New Roman" w:cs="Times New Roman" w:eastAsia="Times New Roman" w:hAnsi="Times New Roman"/>
          <w:b w:val="1"/>
          <w:i w:val="1"/>
          <w:color w:val="0e101a"/>
          <w:sz w:val="24"/>
          <w:szCs w:val="24"/>
        </w:rPr>
      </w:pPr>
      <w:r w:rsidDel="00000000" w:rsidR="00000000" w:rsidRPr="00000000">
        <w:rPr>
          <w:rFonts w:ascii="Times New Roman" w:cs="Times New Roman" w:eastAsia="Times New Roman" w:hAnsi="Times New Roman"/>
          <w:b w:val="1"/>
          <w:i w:val="1"/>
          <w:color w:val="0e101a"/>
          <w:sz w:val="24"/>
          <w:szCs w:val="24"/>
          <w:rtl w:val="0"/>
        </w:rPr>
        <w:t xml:space="preserve">Music Production &amp; Voice Acting</w:t>
      </w:r>
    </w:p>
    <w:p w:rsidR="00000000" w:rsidDel="00000000" w:rsidP="00000000" w:rsidRDefault="00000000" w:rsidRPr="00000000" w14:paraId="00000137">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38">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The protagonist tells the narrative through history, which means I will have to compose a score that complements the music of that era in time and only uses instruments that were used back in 220 AD.</w:t>
      </w:r>
    </w:p>
    <w:p w:rsidR="00000000" w:rsidDel="00000000" w:rsidP="00000000" w:rsidRDefault="00000000" w:rsidRPr="00000000" w14:paraId="00000139">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3A">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This means that producing an authentic sound will be necessary for the overall feel of the score.</w:t>
      </w:r>
    </w:p>
    <w:p w:rsidR="00000000" w:rsidDel="00000000" w:rsidP="00000000" w:rsidRDefault="00000000" w:rsidRPr="00000000" w14:paraId="0000013B">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3C">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I will need to use production-quality microphones with spatial surround sound to achieve echo and distorted sound effects for the voice acting.</w:t>
      </w:r>
    </w:p>
    <w:p w:rsidR="00000000" w:rsidDel="00000000" w:rsidP="00000000" w:rsidRDefault="00000000" w:rsidRPr="00000000" w14:paraId="0000013D">
      <w:pPr>
        <w:widowControl w:val="0"/>
        <w:spacing w:line="240" w:lineRule="auto"/>
        <w:rPr>
          <w:rFonts w:ascii="Times New Roman" w:cs="Times New Roman" w:eastAsia="Times New Roman" w:hAnsi="Times New Roman"/>
          <w:i w:val="1"/>
          <w:color w:val="0e101a"/>
          <w:sz w:val="24"/>
          <w:szCs w:val="24"/>
        </w:rPr>
      </w:pPr>
      <w:r w:rsidDel="00000000" w:rsidR="00000000" w:rsidRPr="00000000">
        <w:rPr>
          <w:rtl w:val="0"/>
        </w:rPr>
      </w:r>
    </w:p>
    <w:p w:rsidR="00000000" w:rsidDel="00000000" w:rsidP="00000000" w:rsidRDefault="00000000" w:rsidRPr="00000000" w14:paraId="0000013E">
      <w:pPr>
        <w:widowControl w:val="0"/>
        <w:spacing w:line="240" w:lineRule="auto"/>
        <w:rPr>
          <w:rFonts w:ascii="Times New Roman" w:cs="Times New Roman" w:eastAsia="Times New Roman" w:hAnsi="Times New Roman"/>
          <w:i w:val="1"/>
          <w:color w:val="0e101a"/>
          <w:sz w:val="24"/>
          <w:szCs w:val="24"/>
        </w:rPr>
      </w:pPr>
      <w:r w:rsidDel="00000000" w:rsidR="00000000" w:rsidRPr="00000000">
        <w:rPr>
          <w:rFonts w:ascii="Times New Roman" w:cs="Times New Roman" w:eastAsia="Times New Roman" w:hAnsi="Times New Roman"/>
          <w:i w:val="1"/>
          <w:color w:val="0e101a"/>
          <w:sz w:val="24"/>
          <w:szCs w:val="24"/>
          <w:rtl w:val="0"/>
        </w:rPr>
        <w:t xml:space="preserve">Once the audio is recorded, I will import the audio files into Audition to clean up any white noise and add additional SFX, such as reverb.</w:t>
      </w:r>
    </w:p>
    <w:p w:rsidR="00000000" w:rsidDel="00000000" w:rsidP="00000000" w:rsidRDefault="00000000" w:rsidRPr="00000000" w14:paraId="0000013F">
      <w:pPr>
        <w:widowControl w:val="0"/>
        <w:spacing w:line="240" w:lineRule="auto"/>
        <w:rPr>
          <w:rFonts w:ascii="Times New Roman" w:cs="Times New Roman" w:eastAsia="Times New Roman" w:hAnsi="Times New Roman"/>
          <w:b w:val="1"/>
          <w:i w:val="1"/>
          <w:color w:val="0e101a"/>
          <w:sz w:val="28"/>
          <w:szCs w:val="28"/>
        </w:rPr>
      </w:pPr>
      <w:r w:rsidDel="00000000" w:rsidR="00000000" w:rsidRPr="00000000">
        <w:rPr>
          <w:rtl w:val="0"/>
        </w:rPr>
      </w:r>
    </w:p>
    <w:p w:rsidR="00000000" w:rsidDel="00000000" w:rsidP="00000000" w:rsidRDefault="00000000" w:rsidRPr="00000000" w14:paraId="00000140">
      <w:pPr>
        <w:widowControl w:val="0"/>
        <w:spacing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41">
      <w:pPr>
        <w:widowControl w:val="0"/>
        <w:spacing w:lin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42">
      <w:pPr>
        <w:widowControl w:val="0"/>
        <w:spacing w:line="240" w:lineRule="auto"/>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3">
      <w:pPr>
        <w:widowControl w:val="0"/>
        <w:spacing w:line="240" w:lineRule="auto"/>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4">
      <w:pP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5">
      <w:pP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6">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7">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8">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9">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A">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B">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C">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D">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E">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4F">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50">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51">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52">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53">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54">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55">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56">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57">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58">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59">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5A">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5B">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5C">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5D">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5E">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5F">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60">
      <w:pPr>
        <w:jc w:val="center"/>
        <w:rPr>
          <w:rFonts w:ascii="Times New Roman" w:cs="Times New Roman" w:eastAsia="Times New Roman" w:hAnsi="Times New Roman"/>
          <w:b w:val="1"/>
          <w:i w:val="1"/>
          <w:sz w:val="28"/>
          <w:szCs w:val="28"/>
        </w:rPr>
      </w:pPr>
      <w:r w:rsidDel="00000000" w:rsidR="00000000" w:rsidRPr="00000000">
        <w:rPr>
          <w:rtl w:val="0"/>
        </w:rPr>
      </w:r>
    </w:p>
    <w:p w:rsidR="00000000" w:rsidDel="00000000" w:rsidP="00000000" w:rsidRDefault="00000000" w:rsidRPr="00000000" w14:paraId="00000161">
      <w:pPr>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Bibliography</w:t>
      </w:r>
    </w:p>
    <w:p w:rsidR="00000000" w:rsidDel="00000000" w:rsidP="00000000" w:rsidRDefault="00000000" w:rsidRPr="00000000" w14:paraId="00000162">
      <w:pPr>
        <w:jc w:val="cente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63">
      <w:pPr>
        <w:jc w:val="left"/>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i w:val="1"/>
          <w:sz w:val="23"/>
          <w:szCs w:val="23"/>
          <w:rtl w:val="0"/>
        </w:rPr>
        <w:t xml:space="preserve">D.W, Wisniewski, 1997, Worlds of Shadow, Ebook, Pages 12-13, </w:t>
      </w:r>
      <w:hyperlink r:id="rId9">
        <w:r w:rsidDel="00000000" w:rsidR="00000000" w:rsidRPr="00000000">
          <w:rPr>
            <w:rFonts w:ascii="Times New Roman" w:cs="Times New Roman" w:eastAsia="Times New Roman" w:hAnsi="Times New Roman"/>
            <w:i w:val="1"/>
            <w:color w:val="1155cc"/>
            <w:sz w:val="23"/>
            <w:szCs w:val="23"/>
            <w:u w:val="single"/>
            <w:rtl w:val="0"/>
          </w:rPr>
          <w:t xml:space="preserve">https://books.google.co.uk/books?hl=en&amp;lr=&amp;id=_NVobQtTqKEC&amp;oi=fnd&amp;pg=PR5&amp;dq=Shadow+Puppetry&amp;ots=1aJSAwm_-N&amp;sig=3kFXl9XdcGpF-Mqck46PDh3rOJc&amp;redir_esc=y#v=onepage&amp;q=Shadow%20Puppetry&amp;f=false</w:t>
        </w:r>
      </w:hyperlink>
      <w:r w:rsidDel="00000000" w:rsidR="00000000" w:rsidRPr="00000000">
        <w:rPr>
          <w:rFonts w:ascii="Times New Roman" w:cs="Times New Roman" w:eastAsia="Times New Roman" w:hAnsi="Times New Roman"/>
          <w:i w:val="1"/>
          <w:sz w:val="23"/>
          <w:szCs w:val="23"/>
          <w:rtl w:val="0"/>
        </w:rPr>
        <w:t xml:space="preserve"> </w:t>
      </w:r>
    </w:p>
    <w:p w:rsidR="00000000" w:rsidDel="00000000" w:rsidP="00000000" w:rsidRDefault="00000000" w:rsidRPr="00000000" w14:paraId="00000164">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65">
      <w:pPr>
        <w:jc w:val="left"/>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i w:val="1"/>
          <w:sz w:val="23"/>
          <w:szCs w:val="23"/>
          <w:rtl w:val="0"/>
        </w:rPr>
        <w:t xml:space="preserve">F,Z, Zhang, 2022, The Influence of Chenwei on Han Dynasty Literature and Literary Theory, Journal, </w:t>
      </w:r>
      <w:hyperlink r:id="rId10">
        <w:r w:rsidDel="00000000" w:rsidR="00000000" w:rsidRPr="00000000">
          <w:rPr>
            <w:rFonts w:ascii="Times New Roman" w:cs="Times New Roman" w:eastAsia="Times New Roman" w:hAnsi="Times New Roman"/>
            <w:i w:val="1"/>
            <w:color w:val="1155cc"/>
            <w:sz w:val="23"/>
            <w:szCs w:val="23"/>
            <w:u w:val="single"/>
            <w:rtl w:val="0"/>
          </w:rPr>
          <w:t xml:space="preserve">https://brill.com/view/journals/joch/8/1/article-p58_4.xml</w:t>
        </w:r>
      </w:hyperlink>
      <w:r w:rsidDel="00000000" w:rsidR="00000000" w:rsidRPr="00000000">
        <w:rPr>
          <w:rFonts w:ascii="Times New Roman" w:cs="Times New Roman" w:eastAsia="Times New Roman" w:hAnsi="Times New Roman"/>
          <w:i w:val="1"/>
          <w:sz w:val="23"/>
          <w:szCs w:val="23"/>
          <w:rtl w:val="0"/>
        </w:rPr>
        <w:t xml:space="preserve"> </w:t>
      </w:r>
    </w:p>
    <w:p w:rsidR="00000000" w:rsidDel="00000000" w:rsidP="00000000" w:rsidRDefault="00000000" w:rsidRPr="00000000" w14:paraId="00000166">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67">
      <w:pPr>
        <w:jc w:val="left"/>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i w:val="1"/>
          <w:sz w:val="23"/>
          <w:szCs w:val="23"/>
          <w:rtl w:val="0"/>
        </w:rPr>
        <w:t xml:space="preserve">L.G, Giles, 1910, Sun Tzu on The Art of War, Ebook, Pages 7-9 </w:t>
      </w:r>
      <w:hyperlink r:id="rId11">
        <w:r w:rsidDel="00000000" w:rsidR="00000000" w:rsidRPr="00000000">
          <w:rPr>
            <w:rFonts w:ascii="Times New Roman" w:cs="Times New Roman" w:eastAsia="Times New Roman" w:hAnsi="Times New Roman"/>
            <w:i w:val="1"/>
            <w:color w:val="1155cc"/>
            <w:sz w:val="23"/>
            <w:szCs w:val="23"/>
            <w:u w:val="single"/>
            <w:rtl w:val="0"/>
          </w:rPr>
          <w:t xml:space="preserve">https://cdn.fulltextarchive.com/wp-content/uploads/wp-advanced-pdf/1/sun-tzu-on-the-art-of-war-by-lionel-giles.pdf</w:t>
        </w:r>
      </w:hyperlink>
      <w:r w:rsidDel="00000000" w:rsidR="00000000" w:rsidRPr="00000000">
        <w:rPr>
          <w:rFonts w:ascii="Times New Roman" w:cs="Times New Roman" w:eastAsia="Times New Roman" w:hAnsi="Times New Roman"/>
          <w:i w:val="1"/>
          <w:sz w:val="23"/>
          <w:szCs w:val="23"/>
          <w:rtl w:val="0"/>
        </w:rPr>
        <w:t xml:space="preserve"> </w:t>
      </w:r>
    </w:p>
    <w:p w:rsidR="00000000" w:rsidDel="00000000" w:rsidP="00000000" w:rsidRDefault="00000000" w:rsidRPr="00000000" w14:paraId="00000168">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69">
      <w:pPr>
        <w:jc w:val="left"/>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i w:val="1"/>
          <w:sz w:val="23"/>
          <w:szCs w:val="23"/>
          <w:rtl w:val="0"/>
        </w:rPr>
        <w:t xml:space="preserve">H.L, Lou, 2016, A Comparative Study of the Chinese Trickster Hero Sun Wukong, Classical Study, Page 9 </w:t>
      </w:r>
      <w:hyperlink r:id="rId12">
        <w:r w:rsidDel="00000000" w:rsidR="00000000" w:rsidRPr="00000000">
          <w:rPr>
            <w:rFonts w:ascii="Times New Roman" w:cs="Times New Roman" w:eastAsia="Times New Roman" w:hAnsi="Times New Roman"/>
            <w:i w:val="1"/>
            <w:color w:val="1155cc"/>
            <w:sz w:val="23"/>
            <w:szCs w:val="23"/>
            <w:u w:val="single"/>
            <w:rtl w:val="0"/>
          </w:rPr>
          <w:t xml:space="preserve">https://dukespace.lib.duke.edu/dspace/bitstream/handle/10161/11824/Huanliang%20Lou.pdf</w:t>
        </w:r>
      </w:hyperlink>
      <w:r w:rsidDel="00000000" w:rsidR="00000000" w:rsidRPr="00000000">
        <w:rPr>
          <w:rFonts w:ascii="Times New Roman" w:cs="Times New Roman" w:eastAsia="Times New Roman" w:hAnsi="Times New Roman"/>
          <w:i w:val="1"/>
          <w:sz w:val="23"/>
          <w:szCs w:val="23"/>
          <w:rtl w:val="0"/>
        </w:rPr>
        <w:t xml:space="preserve"> </w:t>
      </w:r>
    </w:p>
    <w:p w:rsidR="00000000" w:rsidDel="00000000" w:rsidP="00000000" w:rsidRDefault="00000000" w:rsidRPr="00000000" w14:paraId="0000016A">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6B">
      <w:pPr>
        <w:jc w:val="left"/>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i w:val="1"/>
          <w:sz w:val="23"/>
          <w:szCs w:val="23"/>
          <w:rtl w:val="0"/>
        </w:rPr>
        <w:t xml:space="preserve">K.B, C.S, Besio, Tung, Three Kingdoms and Chinese Culture, Ebook, 2007, Page 19 </w:t>
      </w:r>
      <w:hyperlink r:id="rId13">
        <w:r w:rsidDel="00000000" w:rsidR="00000000" w:rsidRPr="00000000">
          <w:rPr>
            <w:rFonts w:ascii="Times New Roman" w:cs="Times New Roman" w:eastAsia="Times New Roman" w:hAnsi="Times New Roman"/>
            <w:i w:val="1"/>
            <w:color w:val="1155cc"/>
            <w:sz w:val="23"/>
            <w:szCs w:val="23"/>
            <w:u w:val="single"/>
            <w:rtl w:val="0"/>
          </w:rPr>
          <w:t xml:space="preserve">https://books.google.co.uk/books?hl=en&amp;lr=&amp;id=yhogHgTrzyEC&amp;oi=fnd&amp;pg=PR3&amp;dq=Three+Kingdoms+period&amp;ots=LJSc089P7T&amp;sig=TeIEnSRtfEs--EyI7RNfQkfLC8Q&amp;redir_esc=y#v=onepage&amp;q&amp;f=false</w:t>
        </w:r>
      </w:hyperlink>
      <w:r w:rsidDel="00000000" w:rsidR="00000000" w:rsidRPr="00000000">
        <w:rPr>
          <w:rtl w:val="0"/>
        </w:rPr>
      </w:r>
    </w:p>
    <w:p w:rsidR="00000000" w:rsidDel="00000000" w:rsidP="00000000" w:rsidRDefault="00000000" w:rsidRPr="00000000" w14:paraId="0000016C">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6D">
      <w:pPr>
        <w:jc w:val="left"/>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i w:val="1"/>
          <w:sz w:val="23"/>
          <w:szCs w:val="23"/>
          <w:rtl w:val="0"/>
        </w:rPr>
        <w:t xml:space="preserve">D.C, Cavallaro, The Anime Art of Hayao Miyazaki, Ebook, 2006, Page 21 </w:t>
      </w:r>
      <w:hyperlink r:id="rId14">
        <w:r w:rsidDel="00000000" w:rsidR="00000000" w:rsidRPr="00000000">
          <w:rPr>
            <w:rFonts w:ascii="Times New Roman" w:cs="Times New Roman" w:eastAsia="Times New Roman" w:hAnsi="Times New Roman"/>
            <w:i w:val="1"/>
            <w:color w:val="1155cc"/>
            <w:sz w:val="23"/>
            <w:szCs w:val="23"/>
            <w:u w:val="single"/>
            <w:rtl w:val="0"/>
          </w:rPr>
          <w:t xml:space="preserve">https://books.google.co.uk/books?hl=en&amp;lr=&amp;id=N3e00UlzHjgC&amp;oi=fnd&amp;pg=PP1&amp;dq=Hayao+Miyazaki&amp;ots=P6-0EmY2eD&amp;sig=bFFegXWLyl6AU2vJlI5hzm_Rklc&amp;redir_esc=y#v=onepage&amp;q&amp;f=false</w:t>
        </w:r>
      </w:hyperlink>
      <w:r w:rsidDel="00000000" w:rsidR="00000000" w:rsidRPr="00000000">
        <w:rPr>
          <w:rtl w:val="0"/>
        </w:rPr>
      </w:r>
    </w:p>
    <w:p w:rsidR="00000000" w:rsidDel="00000000" w:rsidP="00000000" w:rsidRDefault="00000000" w:rsidRPr="00000000" w14:paraId="0000016E">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6F">
      <w:pPr>
        <w:jc w:val="left"/>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i w:val="1"/>
          <w:sz w:val="23"/>
          <w:szCs w:val="23"/>
          <w:rtl w:val="0"/>
        </w:rPr>
        <w:t xml:space="preserve">M.S, Schumacher, 1995-2014, Four Guardians of the Four Compass Directions, </w:t>
      </w:r>
      <w:hyperlink r:id="rId15">
        <w:r w:rsidDel="00000000" w:rsidR="00000000" w:rsidRPr="00000000">
          <w:rPr>
            <w:rFonts w:ascii="Times New Roman" w:cs="Times New Roman" w:eastAsia="Times New Roman" w:hAnsi="Times New Roman"/>
            <w:i w:val="1"/>
            <w:color w:val="1155cc"/>
            <w:sz w:val="23"/>
            <w:szCs w:val="23"/>
            <w:u w:val="single"/>
            <w:rtl w:val="0"/>
          </w:rPr>
          <w:t xml:space="preserve">https://www.onmarkproductions.com/html/ssu-ling.shtml</w:t>
        </w:r>
      </w:hyperlink>
      <w:r w:rsidDel="00000000" w:rsidR="00000000" w:rsidRPr="00000000">
        <w:rPr>
          <w:rFonts w:ascii="Times New Roman" w:cs="Times New Roman" w:eastAsia="Times New Roman" w:hAnsi="Times New Roman"/>
          <w:i w:val="1"/>
          <w:sz w:val="23"/>
          <w:szCs w:val="23"/>
          <w:rtl w:val="0"/>
        </w:rPr>
        <w:t xml:space="preserve"> </w:t>
      </w:r>
    </w:p>
    <w:p w:rsidR="00000000" w:rsidDel="00000000" w:rsidP="00000000" w:rsidRDefault="00000000" w:rsidRPr="00000000" w14:paraId="00000170">
      <w:pPr>
        <w:jc w:val="left"/>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71">
      <w:pPr>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i w:val="1"/>
          <w:sz w:val="23"/>
          <w:szCs w:val="23"/>
          <w:rtl w:val="0"/>
        </w:rPr>
        <w:t xml:space="preserve">Studiobinder, 2020, The Ultimate Guide to Camera Shots (50+ Types of Shots and Angles in Film), Blog </w:t>
      </w:r>
      <w:hyperlink r:id="rId16">
        <w:r w:rsidDel="00000000" w:rsidR="00000000" w:rsidRPr="00000000">
          <w:rPr>
            <w:rFonts w:ascii="Times New Roman" w:cs="Times New Roman" w:eastAsia="Times New Roman" w:hAnsi="Times New Roman"/>
            <w:i w:val="1"/>
            <w:color w:val="1155cc"/>
            <w:sz w:val="23"/>
            <w:szCs w:val="23"/>
            <w:u w:val="single"/>
            <w:rtl w:val="0"/>
          </w:rPr>
          <w:t xml:space="preserve">https://www.studiobinder.com/blog/ultimate-guide-to-camera-shots/</w:t>
        </w:r>
      </w:hyperlink>
      <w:r w:rsidDel="00000000" w:rsidR="00000000" w:rsidRPr="00000000">
        <w:rPr>
          <w:rFonts w:ascii="Times New Roman" w:cs="Times New Roman" w:eastAsia="Times New Roman" w:hAnsi="Times New Roman"/>
          <w:i w:val="1"/>
          <w:sz w:val="23"/>
          <w:szCs w:val="23"/>
          <w:rtl w:val="0"/>
        </w:rPr>
        <w:t xml:space="preserve"> </w:t>
      </w:r>
    </w:p>
    <w:p w:rsidR="00000000" w:rsidDel="00000000" w:rsidP="00000000" w:rsidRDefault="00000000" w:rsidRPr="00000000" w14:paraId="00000172">
      <w:pPr>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173">
      <w:pPr>
        <w:rPr>
          <w:rFonts w:ascii="Times New Roman" w:cs="Times New Roman" w:eastAsia="Times New Roman" w:hAnsi="Times New Roman"/>
          <w:i w:val="1"/>
          <w:sz w:val="23"/>
          <w:szCs w:val="23"/>
        </w:rPr>
      </w:pPr>
      <w:r w:rsidDel="00000000" w:rsidR="00000000" w:rsidRPr="00000000">
        <w:rPr>
          <w:rFonts w:ascii="Times New Roman" w:cs="Times New Roman" w:eastAsia="Times New Roman" w:hAnsi="Times New Roman"/>
          <w:i w:val="1"/>
          <w:sz w:val="23"/>
          <w:szCs w:val="23"/>
          <w:rtl w:val="0"/>
        </w:rPr>
        <w:t xml:space="preserve">Animatic &amp; Storyboard images from </w:t>
      </w:r>
      <w:hyperlink r:id="rId17">
        <w:r w:rsidDel="00000000" w:rsidR="00000000" w:rsidRPr="00000000">
          <w:rPr>
            <w:rFonts w:ascii="Times New Roman" w:cs="Times New Roman" w:eastAsia="Times New Roman" w:hAnsi="Times New Roman"/>
            <w:i w:val="1"/>
            <w:color w:val="1155cc"/>
            <w:sz w:val="23"/>
            <w:szCs w:val="23"/>
            <w:u w:val="single"/>
            <w:rtl w:val="0"/>
          </w:rPr>
          <w:t xml:space="preserve">https://www.pinterest.co.uk/inferinatas/wei-wuxian/</w:t>
        </w:r>
      </w:hyperlink>
      <w:r w:rsidDel="00000000" w:rsidR="00000000" w:rsidRPr="00000000">
        <w:rPr>
          <w:rtl w:val="0"/>
        </w:rPr>
      </w:r>
    </w:p>
    <w:sectPr>
      <w:headerReference r:id="rId18" w:type="default"/>
      <w:headerReference r:id="rId19" w:type="first"/>
      <w:headerReference r:id="rId20" w:type="even"/>
      <w:footerReference r:id="rId21" w:type="default"/>
      <w:footerReference r:id="rId22" w:type="first"/>
      <w:footerReference r:id="rId23" w:type="even"/>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Lexend SemiBold">
    <w:embedRegular w:fontKey="{00000000-0000-0000-0000-000000000000}" r:id="rId1" w:subsetted="0"/>
    <w:embedBold w:fontKey="{00000000-0000-0000-0000-000000000000}" r:id="rId2" w:subsetted="0"/>
  </w:font>
  <w:font w:name="Montserra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6">
    <w:pPr>
      <w:jc w:val="right"/>
      <w:rPr>
        <w:rFonts w:ascii="Montserrat" w:cs="Montserrat" w:eastAsia="Montserrat" w:hAnsi="Montserrat"/>
        <w:sz w:val="24"/>
        <w:szCs w:val="24"/>
      </w:rPr>
    </w:pPr>
    <w:r w:rsidDel="00000000" w:rsidR="00000000" w:rsidRPr="00000000">
      <w:rPr>
        <w:rFonts w:ascii="Montserrat" w:cs="Montserrat" w:eastAsia="Montserrat" w:hAnsi="Montserrat"/>
        <w:i w:val="1"/>
        <w:sz w:val="24"/>
        <w:szCs w:val="24"/>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9">
    <w:pPr>
      <w:jc w:val="right"/>
      <w:rPr>
        <w:rFonts w:ascii="Montserrat" w:cs="Montserrat" w:eastAsia="Montserrat" w:hAnsi="Montserrat"/>
        <w:sz w:val="20"/>
        <w:szCs w:val="20"/>
      </w:rPr>
    </w:pPr>
    <w:r w:rsidDel="00000000" w:rsidR="00000000" w:rsidRPr="00000000">
      <w:rPr>
        <w:rFonts w:ascii="Montserrat" w:cs="Montserrat" w:eastAsia="Montserrat" w:hAnsi="Montserrat"/>
        <w:sz w:val="20"/>
        <w:szCs w:val="2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4">
    <w:pPr>
      <w:jc w:val="center"/>
      <w:rPr>
        <w:rFonts w:ascii="Times New Roman" w:cs="Times New Roman" w:eastAsia="Times New Roman" w:hAnsi="Times New Roman"/>
        <w:i w:val="1"/>
        <w:sz w:val="40"/>
        <w:szCs w:val="40"/>
      </w:rPr>
    </w:pPr>
    <w:r w:rsidDel="00000000" w:rsidR="00000000" w:rsidRPr="00000000">
      <w:rPr>
        <w:rtl w:val="0"/>
      </w:rPr>
    </w:r>
  </w:p>
  <w:p w:rsidR="00000000" w:rsidDel="00000000" w:rsidP="00000000" w:rsidRDefault="00000000" w:rsidRPr="00000000" w14:paraId="00000175">
    <w:pPr>
      <w:jc w:val="center"/>
      <w:rPr>
        <w:rFonts w:ascii="Lexend SemiBold" w:cs="Lexend SemiBold" w:eastAsia="Lexend SemiBold" w:hAnsi="Lexend SemiBold"/>
        <w:i w:val="1"/>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7">
    <w:pPr>
      <w:jc w:val="center"/>
      <w:rPr>
        <w:rFonts w:ascii="Times New Roman" w:cs="Times New Roman" w:eastAsia="Times New Roman" w:hAnsi="Times New Roman"/>
        <w:i w:val="1"/>
        <w:sz w:val="44"/>
        <w:szCs w:val="44"/>
      </w:rPr>
    </w:pPr>
    <w:r w:rsidDel="00000000" w:rsidR="00000000" w:rsidRPr="00000000">
      <w:rPr>
        <w:rFonts w:ascii="Times New Roman" w:cs="Times New Roman" w:eastAsia="Times New Roman" w:hAnsi="Times New Roman"/>
        <w:i w:val="1"/>
        <w:sz w:val="44"/>
        <w:szCs w:val="44"/>
        <w:rtl w:val="0"/>
      </w:rPr>
      <w:t xml:space="preserve">SFDM Major Project Stage 1</w:t>
    </w:r>
    <w:r w:rsidDel="00000000" w:rsidR="00000000" w:rsidRPr="00000000">
      <w:rPr>
        <w:rtl w:val="0"/>
      </w:rPr>
    </w:r>
  </w:p>
  <w:p w:rsidR="00000000" w:rsidDel="00000000" w:rsidP="00000000" w:rsidRDefault="00000000" w:rsidRPr="00000000" w14:paraId="00000178">
    <w:pPr>
      <w:jc w:val="right"/>
      <w:rPr>
        <w:rFonts w:ascii="Times New Roman" w:cs="Times New Roman" w:eastAsia="Times New Roman" w:hAnsi="Times New Roman"/>
        <w:i w:val="1"/>
        <w:sz w:val="40"/>
        <w:szCs w:val="4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7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eader" Target="header3.xml"/><Relationship Id="rId11" Type="http://schemas.openxmlformats.org/officeDocument/2006/relationships/hyperlink" Target="https://cdn.fulltextarchive.com/wp-content/uploads/wp-advanced-pdf/1/sun-tzu-on-the-art-of-war-by-lionel-giles.pdf" TargetMode="External"/><Relationship Id="rId22" Type="http://schemas.openxmlformats.org/officeDocument/2006/relationships/footer" Target="footer2.xml"/><Relationship Id="rId10" Type="http://schemas.openxmlformats.org/officeDocument/2006/relationships/hyperlink" Target="https://brill.com/view/journals/joch/8/1/article-p58_4.xml" TargetMode="External"/><Relationship Id="rId21" Type="http://schemas.openxmlformats.org/officeDocument/2006/relationships/footer" Target="footer1.xml"/><Relationship Id="rId13" Type="http://schemas.openxmlformats.org/officeDocument/2006/relationships/hyperlink" Target="https://books.google.co.uk/books?hl=en&amp;lr=&amp;id=yhogHgTrzyEC&amp;oi=fnd&amp;pg=PR3&amp;dq=Three+Kingdoms+period&amp;ots=LJSc089P7T&amp;sig=TeIEnSRtfEs--EyI7RNfQkfLC8Q&amp;redir_esc=y#v=onepage&amp;q&amp;f=false" TargetMode="External"/><Relationship Id="rId12" Type="http://schemas.openxmlformats.org/officeDocument/2006/relationships/hyperlink" Target="https://dukespace.lib.duke.edu/dspace/bitstream/handle/10161/11824/Huanliang%20Lou.pdf" TargetMode="External"/><Relationship Id="rId23"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ooks.google.co.uk/books?hl=en&amp;lr=&amp;id=_NVobQtTqKEC&amp;oi=fnd&amp;pg=PR5&amp;dq=Shadow+Puppetry&amp;ots=1aJSAwm_-N&amp;sig=3kFXl9XdcGpF-Mqck46PDh3rOJc&amp;redir_esc=y#v=onepage&amp;q=Shadow%20Puppetry&amp;f=false" TargetMode="External"/><Relationship Id="rId15" Type="http://schemas.openxmlformats.org/officeDocument/2006/relationships/hyperlink" Target="https://www.onmarkproductions.com/html/ssu-ling.shtml" TargetMode="External"/><Relationship Id="rId14" Type="http://schemas.openxmlformats.org/officeDocument/2006/relationships/hyperlink" Target="https://books.google.co.uk/books?hl=en&amp;lr=&amp;id=N3e00UlzHjgC&amp;oi=fnd&amp;pg=PP1&amp;dq=Hayao+Miyazaki&amp;ots=P6-0EmY2eD&amp;sig=bFFegXWLyl6AU2vJlI5hzm_Rklc&amp;redir_esc=y#v=onepage&amp;q&amp;f=false" TargetMode="External"/><Relationship Id="rId17" Type="http://schemas.openxmlformats.org/officeDocument/2006/relationships/hyperlink" Target="https://www.pinterest.co.uk/inferinatas/wei-wuxian/" TargetMode="External"/><Relationship Id="rId16" Type="http://schemas.openxmlformats.org/officeDocument/2006/relationships/hyperlink" Target="https://www.studiobinder.com/blog/ultimate-guide-to-camera-shots/"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hyperlink" Target="https://cdn.fulltextarchive.com/wp-content/uploads/wp-advanced-pdf/1/sun-tzu-on-the-art-of-war-by-lionel-giles.pdf" TargetMode="External"/><Relationship Id="rId18" Type="http://schemas.openxmlformats.org/officeDocument/2006/relationships/header" Target="header1.xml"/><Relationship Id="rId7" Type="http://schemas.openxmlformats.org/officeDocument/2006/relationships/hyperlink" Target="https://dukespace.lib.duke.edu/dspace/bitstream/handle/10161/11824/Huanliang%20Lou.pdf" TargetMode="External"/><Relationship Id="rId8" Type="http://schemas.openxmlformats.org/officeDocument/2006/relationships/hyperlink" Target="https://dukespace.lib.duke.edu/dspace/bitstream/handle/10161/11824/Huanliang%20Lou.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exendSemiBold-regular.ttf"/><Relationship Id="rId2" Type="http://schemas.openxmlformats.org/officeDocument/2006/relationships/font" Target="fonts/LexendSemiBold-bold.ttf"/><Relationship Id="rId3" Type="http://schemas.openxmlformats.org/officeDocument/2006/relationships/font" Target="fonts/Montserrat-regular.ttf"/><Relationship Id="rId4" Type="http://schemas.openxmlformats.org/officeDocument/2006/relationships/font" Target="fonts/Montserrat-bold.ttf"/><Relationship Id="rId5" Type="http://schemas.openxmlformats.org/officeDocument/2006/relationships/font" Target="fonts/Montserrat-italic.ttf"/><Relationship Id="rId6"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