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5A513B" w14:textId="6C277F0F" w:rsidR="00C4296B" w:rsidRDefault="00A5087B" w:rsidP="00020C60">
      <w:pPr>
        <w:rPr>
          <w:rFonts w:cs="Times New Roman"/>
          <w:szCs w:val="24"/>
        </w:rPr>
      </w:pPr>
      <w:r w:rsidRPr="00C976A5">
        <w:rPr>
          <w:rFonts w:cs="Times New Roman"/>
          <w:szCs w:val="24"/>
        </w:rPr>
        <w:t>This essay will critically analyse literacy, numeracy and digital competency as cross</w:t>
      </w:r>
      <w:r w:rsidR="00351025">
        <w:rPr>
          <w:rFonts w:cs="Times New Roman"/>
          <w:szCs w:val="24"/>
        </w:rPr>
        <w:t>-</w:t>
      </w:r>
      <w:r w:rsidRPr="00C976A5">
        <w:rPr>
          <w:rFonts w:cs="Times New Roman"/>
          <w:szCs w:val="24"/>
        </w:rPr>
        <w:t xml:space="preserve">curricular responsibilities in the evolving </w:t>
      </w:r>
      <w:r w:rsidR="00007DD0">
        <w:rPr>
          <w:rFonts w:cs="Times New Roman"/>
          <w:szCs w:val="24"/>
        </w:rPr>
        <w:t xml:space="preserve">new </w:t>
      </w:r>
      <w:r w:rsidRPr="00C976A5">
        <w:rPr>
          <w:rFonts w:cs="Times New Roman"/>
          <w:szCs w:val="24"/>
        </w:rPr>
        <w:t>curriculum in Wales</w:t>
      </w:r>
      <w:r w:rsidR="00792263" w:rsidRPr="00A36E3B">
        <w:rPr>
          <w:rFonts w:cs="Times New Roman"/>
          <w:szCs w:val="24"/>
        </w:rPr>
        <w:t xml:space="preserve">. The author will </w:t>
      </w:r>
      <w:r w:rsidR="00ED48ED">
        <w:rPr>
          <w:rFonts w:cs="Times New Roman"/>
          <w:szCs w:val="24"/>
        </w:rPr>
        <w:t xml:space="preserve">reflect upon </w:t>
      </w:r>
      <w:r w:rsidR="00792263" w:rsidRPr="00A36E3B">
        <w:rPr>
          <w:rFonts w:cs="Times New Roman"/>
          <w:szCs w:val="24"/>
        </w:rPr>
        <w:t>previous experiences, the recommendations of the current and new curriculum in Wales</w:t>
      </w:r>
      <w:r w:rsidR="00ED48ED">
        <w:rPr>
          <w:rFonts w:cs="Times New Roman"/>
          <w:szCs w:val="24"/>
        </w:rPr>
        <w:t xml:space="preserve">, </w:t>
      </w:r>
      <w:r w:rsidR="00ED48ED" w:rsidRPr="00A36E3B">
        <w:rPr>
          <w:rFonts w:cs="Times New Roman"/>
          <w:szCs w:val="24"/>
        </w:rPr>
        <w:t>Welsh Government expectations</w:t>
      </w:r>
      <w:r w:rsidR="00792263" w:rsidRPr="00A36E3B">
        <w:rPr>
          <w:rFonts w:cs="Times New Roman"/>
          <w:szCs w:val="24"/>
        </w:rPr>
        <w:t xml:space="preserve"> and relevant literature to provide recommendations </w:t>
      </w:r>
      <w:r w:rsidR="00007DD0" w:rsidRPr="00A36E3B">
        <w:rPr>
          <w:rFonts w:cs="Times New Roman"/>
          <w:szCs w:val="24"/>
        </w:rPr>
        <w:t>for the implementation of cross</w:t>
      </w:r>
      <w:r w:rsidR="005A6E66">
        <w:rPr>
          <w:rFonts w:cs="Times New Roman"/>
          <w:szCs w:val="24"/>
        </w:rPr>
        <w:t>-</w:t>
      </w:r>
      <w:r w:rsidR="00007DD0" w:rsidRPr="00A36E3B">
        <w:rPr>
          <w:rFonts w:cs="Times New Roman"/>
          <w:szCs w:val="24"/>
        </w:rPr>
        <w:t xml:space="preserve">curricular responsibilities for primary teachers in the aim </w:t>
      </w:r>
      <w:r w:rsidR="00792263" w:rsidRPr="00A36E3B">
        <w:rPr>
          <w:rFonts w:cs="Times New Roman"/>
          <w:szCs w:val="24"/>
        </w:rPr>
        <w:t xml:space="preserve">to improve education in </w:t>
      </w:r>
      <w:r w:rsidR="00007DD0" w:rsidRPr="00A36E3B">
        <w:rPr>
          <w:rFonts w:cs="Times New Roman"/>
          <w:szCs w:val="24"/>
        </w:rPr>
        <w:t>W</w:t>
      </w:r>
      <w:r w:rsidR="00792263" w:rsidRPr="00A36E3B">
        <w:rPr>
          <w:rFonts w:cs="Times New Roman"/>
          <w:szCs w:val="24"/>
        </w:rPr>
        <w:t xml:space="preserve">ales. </w:t>
      </w:r>
    </w:p>
    <w:p w14:paraId="1114FDE7" w14:textId="068FA1AC" w:rsidR="0085700D" w:rsidRDefault="00C976A5" w:rsidP="0082758C">
      <w:pPr>
        <w:rPr>
          <w:rFonts w:cs="Times New Roman"/>
          <w:szCs w:val="24"/>
        </w:rPr>
      </w:pPr>
      <w:r>
        <w:rPr>
          <w:rFonts w:cs="Times New Roman"/>
          <w:szCs w:val="24"/>
        </w:rPr>
        <w:t>It is thought that c</w:t>
      </w:r>
      <w:r w:rsidR="00020C60" w:rsidRPr="007A12D6">
        <w:rPr>
          <w:rFonts w:cs="Times New Roman"/>
          <w:szCs w:val="24"/>
        </w:rPr>
        <w:t>ross</w:t>
      </w:r>
      <w:r w:rsidR="005A6E66">
        <w:rPr>
          <w:rFonts w:cs="Times New Roman"/>
          <w:szCs w:val="24"/>
        </w:rPr>
        <w:t>-</w:t>
      </w:r>
      <w:r w:rsidR="00020C60" w:rsidRPr="007A12D6">
        <w:rPr>
          <w:rFonts w:cs="Times New Roman"/>
          <w:szCs w:val="24"/>
        </w:rPr>
        <w:t xml:space="preserve">curricular learning occurs </w:t>
      </w:r>
      <w:r>
        <w:rPr>
          <w:rFonts w:cs="Times New Roman"/>
          <w:szCs w:val="24"/>
        </w:rPr>
        <w:t>‘</w:t>
      </w:r>
      <w:r w:rsidR="00020C60" w:rsidRPr="007A12D6">
        <w:rPr>
          <w:rFonts w:cs="Times New Roman"/>
          <w:szCs w:val="24"/>
        </w:rPr>
        <w:t>when the skills, knowledge and attitudes of a number of different disciplines are applied to a single theme, problem, idea or experience’</w:t>
      </w:r>
      <w:r w:rsidR="00A5087B">
        <w:rPr>
          <w:rFonts w:cs="Times New Roman"/>
          <w:szCs w:val="24"/>
        </w:rPr>
        <w:t xml:space="preserve"> (Barnes, 2015:62). </w:t>
      </w:r>
      <w:r w:rsidR="00AE146B">
        <w:rPr>
          <w:rFonts w:cs="Times New Roman"/>
          <w:szCs w:val="24"/>
        </w:rPr>
        <w:t>Similarly</w:t>
      </w:r>
      <w:r w:rsidR="002257BA">
        <w:rPr>
          <w:rFonts w:cs="Times New Roman"/>
          <w:szCs w:val="24"/>
        </w:rPr>
        <w:t>,</w:t>
      </w:r>
      <w:r w:rsidR="00AE146B">
        <w:rPr>
          <w:rFonts w:cs="Times New Roman"/>
          <w:szCs w:val="24"/>
        </w:rPr>
        <w:t xml:space="preserve"> </w:t>
      </w:r>
      <w:r w:rsidR="004105C0">
        <w:rPr>
          <w:rFonts w:cs="Times New Roman"/>
          <w:szCs w:val="24"/>
        </w:rPr>
        <w:t>Hayes</w:t>
      </w:r>
      <w:r w:rsidR="00ED48ED">
        <w:rPr>
          <w:rFonts w:cs="Times New Roman"/>
          <w:szCs w:val="24"/>
        </w:rPr>
        <w:t xml:space="preserve"> (2010)</w:t>
      </w:r>
      <w:r w:rsidR="004105C0">
        <w:rPr>
          <w:rFonts w:cs="Times New Roman"/>
          <w:szCs w:val="24"/>
        </w:rPr>
        <w:t xml:space="preserve"> believes that cross</w:t>
      </w:r>
      <w:r w:rsidR="005A6E66">
        <w:rPr>
          <w:rFonts w:cs="Times New Roman"/>
          <w:szCs w:val="24"/>
        </w:rPr>
        <w:t>-</w:t>
      </w:r>
      <w:r w:rsidR="004105C0">
        <w:rPr>
          <w:rFonts w:cs="Times New Roman"/>
          <w:szCs w:val="24"/>
        </w:rPr>
        <w:t>curricular learning is a combination of s</w:t>
      </w:r>
      <w:r w:rsidR="002257BA">
        <w:rPr>
          <w:rFonts w:cs="Times New Roman"/>
          <w:szCs w:val="24"/>
        </w:rPr>
        <w:t>u</w:t>
      </w:r>
      <w:r w:rsidR="004105C0">
        <w:rPr>
          <w:rFonts w:cs="Times New Roman"/>
          <w:szCs w:val="24"/>
        </w:rPr>
        <w:t xml:space="preserve">bjects that ‘are used within project or thematic work, incorporating a wide range of sources, related concept and flexible schedule (382). Hayes also </w:t>
      </w:r>
      <w:r w:rsidR="009B790B">
        <w:rPr>
          <w:rFonts w:cs="Times New Roman"/>
          <w:szCs w:val="24"/>
        </w:rPr>
        <w:t xml:space="preserve">says </w:t>
      </w:r>
      <w:r w:rsidR="004105C0">
        <w:rPr>
          <w:rFonts w:cs="Times New Roman"/>
          <w:szCs w:val="24"/>
        </w:rPr>
        <w:t>that</w:t>
      </w:r>
      <w:r w:rsidR="0085700D">
        <w:rPr>
          <w:rFonts w:cs="Times New Roman"/>
          <w:szCs w:val="24"/>
        </w:rPr>
        <w:t>,</w:t>
      </w:r>
      <w:r w:rsidR="004105C0">
        <w:rPr>
          <w:rFonts w:cs="Times New Roman"/>
          <w:szCs w:val="24"/>
        </w:rPr>
        <w:t xml:space="preserve"> </w:t>
      </w:r>
    </w:p>
    <w:p w14:paraId="0F28A180" w14:textId="7736EC52" w:rsidR="0082758C" w:rsidRPr="0085700D" w:rsidRDefault="004105C0" w:rsidP="0085700D">
      <w:pPr>
        <w:ind w:left="720"/>
        <w:rPr>
          <w:rFonts w:cs="Times New Roman"/>
          <w:szCs w:val="24"/>
        </w:rPr>
      </w:pPr>
      <w:r w:rsidRPr="0085700D">
        <w:rPr>
          <w:rFonts w:cs="Times New Roman"/>
          <w:szCs w:val="24"/>
        </w:rPr>
        <w:t>‘a cross-curricular approach is referred to as interdisciplinary because it incorporates more than a single subject area; the subject</w:t>
      </w:r>
      <w:r w:rsidR="002257BA" w:rsidRPr="0085700D">
        <w:rPr>
          <w:rFonts w:cs="Times New Roman"/>
          <w:szCs w:val="24"/>
        </w:rPr>
        <w:t xml:space="preserve"> </w:t>
      </w:r>
      <w:r w:rsidRPr="0085700D">
        <w:rPr>
          <w:rFonts w:cs="Times New Roman"/>
          <w:szCs w:val="24"/>
        </w:rPr>
        <w:t>disciplines maybe related</w:t>
      </w:r>
      <w:r w:rsidR="002257BA" w:rsidRPr="0085700D">
        <w:rPr>
          <w:rFonts w:cs="Times New Roman"/>
          <w:szCs w:val="24"/>
        </w:rPr>
        <w:t xml:space="preserve"> through</w:t>
      </w:r>
      <w:r w:rsidR="00517ED9" w:rsidRPr="0085700D">
        <w:rPr>
          <w:rFonts w:cs="Times New Roman"/>
          <w:szCs w:val="24"/>
        </w:rPr>
        <w:t xml:space="preserve"> a central theme, issue, problem process, topic or experience’ (2010:382).</w:t>
      </w:r>
    </w:p>
    <w:p w14:paraId="7D7EC0E2" w14:textId="5E5B4450" w:rsidR="0006522E" w:rsidRPr="006B1A13" w:rsidRDefault="0006522E" w:rsidP="0082758C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Donaldson’s </w:t>
      </w:r>
      <w:r w:rsidR="00351025">
        <w:rPr>
          <w:rFonts w:cs="Times New Roman"/>
          <w:szCs w:val="24"/>
        </w:rPr>
        <w:t>S</w:t>
      </w:r>
      <w:r>
        <w:rPr>
          <w:rFonts w:cs="Times New Roman"/>
          <w:szCs w:val="24"/>
        </w:rPr>
        <w:t xml:space="preserve">uccessful </w:t>
      </w:r>
      <w:r w:rsidR="00351025">
        <w:rPr>
          <w:rFonts w:cs="Times New Roman"/>
          <w:szCs w:val="24"/>
        </w:rPr>
        <w:t>F</w:t>
      </w:r>
      <w:r>
        <w:rPr>
          <w:rFonts w:cs="Times New Roman"/>
          <w:szCs w:val="24"/>
        </w:rPr>
        <w:t>utures report (2015)</w:t>
      </w:r>
      <w:r w:rsidR="006B247D">
        <w:rPr>
          <w:rFonts w:cs="Times New Roman"/>
          <w:szCs w:val="24"/>
        </w:rPr>
        <w:t xml:space="preserve"> </w:t>
      </w:r>
      <w:r w:rsidR="0085700D">
        <w:rPr>
          <w:rFonts w:cs="Times New Roman"/>
          <w:szCs w:val="24"/>
        </w:rPr>
        <w:t xml:space="preserve">states </w:t>
      </w:r>
      <w:r w:rsidRPr="006B247D">
        <w:rPr>
          <w:rFonts w:cs="Times New Roman"/>
          <w:szCs w:val="24"/>
        </w:rPr>
        <w:t>tha</w:t>
      </w:r>
      <w:r w:rsidR="00A407F5" w:rsidRPr="006B247D">
        <w:rPr>
          <w:rFonts w:cs="Times New Roman"/>
          <w:szCs w:val="24"/>
        </w:rPr>
        <w:t xml:space="preserve">t </w:t>
      </w:r>
      <w:r w:rsidR="00A407F5" w:rsidRPr="006B247D">
        <w:t>literacy, numeracy and digital competence will be cross-curricular responsibilities in the new curriculum in Wales</w:t>
      </w:r>
      <w:r w:rsidR="006B247D" w:rsidRPr="006B247D">
        <w:t xml:space="preserve"> and that each ‘</w:t>
      </w:r>
      <w:r w:rsidR="006B247D" w:rsidRPr="006B247D">
        <w:rPr>
          <w:rStyle w:val="fontstyle01"/>
          <w:rFonts w:ascii="Times New Roman" w:hAnsi="Times New Roman" w:cs="Times New Roman"/>
          <w:color w:val="auto"/>
        </w:rPr>
        <w:t>are so fundamental to thinking,</w:t>
      </w:r>
      <w:r w:rsidR="006B247D">
        <w:rPr>
          <w:rFonts w:cs="Times New Roman"/>
        </w:rPr>
        <w:t xml:space="preserve"> </w:t>
      </w:r>
      <w:r w:rsidR="006B247D" w:rsidRPr="006B247D">
        <w:rPr>
          <w:rStyle w:val="fontstyle01"/>
          <w:rFonts w:ascii="Times New Roman" w:hAnsi="Times New Roman" w:cs="Times New Roman"/>
          <w:color w:val="auto"/>
        </w:rPr>
        <w:t>learning and life that they should be developed and reinforced across the</w:t>
      </w:r>
      <w:r w:rsidR="006B247D">
        <w:rPr>
          <w:rFonts w:cs="Times New Roman"/>
        </w:rPr>
        <w:t xml:space="preserve"> </w:t>
      </w:r>
      <w:r w:rsidR="006B247D" w:rsidRPr="006B247D">
        <w:rPr>
          <w:rStyle w:val="fontstyle01"/>
          <w:rFonts w:ascii="Times New Roman" w:hAnsi="Times New Roman" w:cs="Times New Roman"/>
          <w:color w:val="auto"/>
        </w:rPr>
        <w:t>curriculum as a whole</w:t>
      </w:r>
      <w:r w:rsidR="006B247D">
        <w:rPr>
          <w:rStyle w:val="fontstyle01"/>
          <w:rFonts w:ascii="Times New Roman" w:hAnsi="Times New Roman" w:cs="Times New Roman"/>
          <w:color w:val="auto"/>
        </w:rPr>
        <w:t>’ (2015:108)</w:t>
      </w:r>
      <w:r w:rsidR="008E0CD1">
        <w:rPr>
          <w:rStyle w:val="fontstyle01"/>
          <w:rFonts w:ascii="Times New Roman" w:hAnsi="Times New Roman" w:cs="Times New Roman"/>
          <w:color w:val="auto"/>
        </w:rPr>
        <w:t xml:space="preserve">. Donaldson </w:t>
      </w:r>
      <w:r w:rsidR="009B790B">
        <w:rPr>
          <w:rStyle w:val="fontstyle01"/>
          <w:rFonts w:ascii="Times New Roman" w:hAnsi="Times New Roman" w:cs="Times New Roman"/>
          <w:color w:val="auto"/>
        </w:rPr>
        <w:t>then</w:t>
      </w:r>
      <w:r w:rsidR="008E0CD1">
        <w:rPr>
          <w:rStyle w:val="fontstyle01"/>
          <w:rFonts w:ascii="Times New Roman" w:hAnsi="Times New Roman" w:cs="Times New Roman"/>
          <w:color w:val="auto"/>
        </w:rPr>
        <w:t xml:space="preserve"> add</w:t>
      </w:r>
      <w:r w:rsidR="009B790B">
        <w:rPr>
          <w:rStyle w:val="fontstyle01"/>
          <w:rFonts w:ascii="Times New Roman" w:hAnsi="Times New Roman" w:cs="Times New Roman"/>
          <w:color w:val="auto"/>
        </w:rPr>
        <w:t>s</w:t>
      </w:r>
      <w:r w:rsidR="008E0CD1">
        <w:rPr>
          <w:rStyle w:val="fontstyle01"/>
          <w:rFonts w:ascii="Times New Roman" w:hAnsi="Times New Roman" w:cs="Times New Roman"/>
          <w:color w:val="auto"/>
        </w:rPr>
        <w:t xml:space="preserve"> that</w:t>
      </w:r>
      <w:r w:rsidR="0085700D">
        <w:rPr>
          <w:rStyle w:val="fontstyle01"/>
          <w:rFonts w:ascii="Times New Roman" w:hAnsi="Times New Roman" w:cs="Times New Roman"/>
          <w:color w:val="auto"/>
        </w:rPr>
        <w:t xml:space="preserve"> </w:t>
      </w:r>
      <w:r w:rsidR="008E0CD1">
        <w:rPr>
          <w:rStyle w:val="fontstyle01"/>
          <w:rFonts w:ascii="Times New Roman" w:hAnsi="Times New Roman" w:cs="Times New Roman"/>
          <w:color w:val="auto"/>
        </w:rPr>
        <w:t>‘l</w:t>
      </w:r>
      <w:r w:rsidR="008E0CD1" w:rsidRPr="008E0CD1">
        <w:rPr>
          <w:rStyle w:val="fontstyle01"/>
          <w:rFonts w:ascii="Times New Roman" w:hAnsi="Times New Roman" w:cs="Times New Roman"/>
          <w:color w:val="auto"/>
        </w:rPr>
        <w:t>iteracy and</w:t>
      </w:r>
      <w:r w:rsidR="008E0CD1">
        <w:rPr>
          <w:rFonts w:cs="Times New Roman"/>
        </w:rPr>
        <w:t xml:space="preserve"> </w:t>
      </w:r>
      <w:r w:rsidR="008E0CD1" w:rsidRPr="008E0CD1">
        <w:rPr>
          <w:rStyle w:val="fontstyle01"/>
          <w:rFonts w:ascii="Times New Roman" w:hAnsi="Times New Roman" w:cs="Times New Roman"/>
          <w:color w:val="auto"/>
        </w:rPr>
        <w:t>numeracy must mean more than basic competence and must acknowledge their</w:t>
      </w:r>
      <w:r w:rsidR="008E0CD1" w:rsidRPr="008E0CD1">
        <w:rPr>
          <w:rFonts w:cs="Times New Roman"/>
        </w:rPr>
        <w:br/>
      </w:r>
      <w:r w:rsidR="008E0CD1" w:rsidRPr="006B1A13">
        <w:rPr>
          <w:rStyle w:val="fontstyle01"/>
          <w:rFonts w:ascii="Times New Roman" w:hAnsi="Times New Roman" w:cs="Times New Roman"/>
          <w:color w:val="auto"/>
        </w:rPr>
        <w:t>central role in thinking and the ability to use language and number confidently</w:t>
      </w:r>
      <w:r w:rsidR="008E0CD1" w:rsidRPr="006B1A13">
        <w:rPr>
          <w:rFonts w:cs="Times New Roman"/>
        </w:rPr>
        <w:t xml:space="preserve"> </w:t>
      </w:r>
      <w:r w:rsidR="008E0CD1" w:rsidRPr="006B1A13">
        <w:rPr>
          <w:rStyle w:val="fontstyle01"/>
          <w:rFonts w:ascii="Times New Roman" w:hAnsi="Times New Roman" w:cs="Times New Roman"/>
          <w:color w:val="auto"/>
        </w:rPr>
        <w:t xml:space="preserve">and creatively’ (2015:108). </w:t>
      </w:r>
      <w:r w:rsidR="006B1A13" w:rsidRPr="006B1A13">
        <w:t>This p</w:t>
      </w:r>
      <w:r w:rsidR="009B790B">
        <w:t>ose</w:t>
      </w:r>
      <w:r w:rsidR="006B1A13" w:rsidRPr="006B1A13">
        <w:t xml:space="preserve">s the </w:t>
      </w:r>
      <w:r w:rsidR="00A407F5" w:rsidRPr="006B1A13">
        <w:t xml:space="preserve">question </w:t>
      </w:r>
      <w:r w:rsidR="009B790B">
        <w:t>W</w:t>
      </w:r>
      <w:r w:rsidR="00A407F5" w:rsidRPr="006B1A13">
        <w:t>hy is literacy and numeracy important and how may it be applied across the curricul</w:t>
      </w:r>
      <w:r w:rsidR="006B1A13" w:rsidRPr="006B1A13">
        <w:t>um?</w:t>
      </w:r>
      <w:r w:rsidR="004F20CB" w:rsidRPr="006B1A13">
        <w:t xml:space="preserve"> It is stated that numeracy is ‘</w:t>
      </w:r>
      <w:r w:rsidR="004F20CB" w:rsidRPr="006B1A13">
        <w:rPr>
          <w:rFonts w:cs="Times New Roman"/>
          <w:shd w:val="clear" w:color="auto" w:fill="FBFBFB"/>
        </w:rPr>
        <w:t>relevant to a wide variety of academic subjects, which means that a student who does poorly in math could end up struggling in other subjects’ (Thompson, 2018)</w:t>
      </w:r>
      <w:r w:rsidR="00770002" w:rsidRPr="006B1A13">
        <w:rPr>
          <w:rFonts w:cs="Times New Roman"/>
          <w:shd w:val="clear" w:color="auto" w:fill="FBFBFB"/>
        </w:rPr>
        <w:t xml:space="preserve">. </w:t>
      </w:r>
    </w:p>
    <w:p w14:paraId="50F79898" w14:textId="05E2A102" w:rsidR="005257DE" w:rsidRPr="005376A5" w:rsidRDefault="003362AF" w:rsidP="0082758C">
      <w:pPr>
        <w:rPr>
          <w:rFonts w:cs="Times New Roman"/>
          <w:color w:val="000000"/>
          <w:shd w:val="clear" w:color="auto" w:fill="FBFBFB"/>
        </w:rPr>
      </w:pPr>
      <w:r>
        <w:t>Thompson believes that numeracy is applicable to multiple subjects. By using different cross</w:t>
      </w:r>
      <w:r w:rsidR="005A6E66">
        <w:t>-</w:t>
      </w:r>
      <w:r>
        <w:t>curricular approaches numeracy and science can become ‘</w:t>
      </w:r>
      <w:r w:rsidRPr="003362AF">
        <w:rPr>
          <w:rFonts w:cs="Times New Roman"/>
          <w:color w:val="000000"/>
          <w:shd w:val="clear" w:color="auto" w:fill="FBFBFB"/>
        </w:rPr>
        <w:t>intimately connected, particularly in fields such as chemistry, astronomy and physics</w:t>
      </w:r>
      <w:r>
        <w:rPr>
          <w:rFonts w:cs="Times New Roman"/>
          <w:color w:val="000000"/>
          <w:shd w:val="clear" w:color="auto" w:fill="FBFBFB"/>
        </w:rPr>
        <w:t xml:space="preserve">’ (2018). </w:t>
      </w:r>
      <w:r w:rsidR="005257DE">
        <w:rPr>
          <w:rFonts w:cs="Times New Roman"/>
          <w:color w:val="000000"/>
          <w:shd w:val="clear" w:color="auto" w:fill="FBFBFB"/>
        </w:rPr>
        <w:t>T</w:t>
      </w:r>
      <w:r w:rsidR="00E23653">
        <w:rPr>
          <w:rFonts w:cs="Times New Roman"/>
          <w:color w:val="000000"/>
          <w:shd w:val="clear" w:color="auto" w:fill="FBFBFB"/>
        </w:rPr>
        <w:t xml:space="preserve">his is similar in other subjects such as history or geography. </w:t>
      </w:r>
      <w:r w:rsidR="009B790B">
        <w:rPr>
          <w:rFonts w:cs="Times New Roman"/>
          <w:color w:val="000000"/>
          <w:shd w:val="clear" w:color="auto" w:fill="FBFBFB"/>
        </w:rPr>
        <w:t>I</w:t>
      </w:r>
      <w:r w:rsidR="00E23653">
        <w:rPr>
          <w:rFonts w:cs="Times New Roman"/>
          <w:color w:val="000000"/>
          <w:shd w:val="clear" w:color="auto" w:fill="FBFBFB"/>
        </w:rPr>
        <w:t>n history</w:t>
      </w:r>
      <w:r w:rsidR="00E23653" w:rsidRPr="00E23653">
        <w:t xml:space="preserve"> </w:t>
      </w:r>
      <w:r w:rsidR="00E23653">
        <w:t xml:space="preserve">pupils are </w:t>
      </w:r>
      <w:r w:rsidR="00E23653" w:rsidRPr="00E23653">
        <w:t>require</w:t>
      </w:r>
      <w:r w:rsidR="00E23653">
        <w:t>d</w:t>
      </w:r>
      <w:r w:rsidR="00E23653" w:rsidRPr="00E23653">
        <w:t xml:space="preserve"> </w:t>
      </w:r>
      <w:r w:rsidR="00E23653">
        <w:t>‘</w:t>
      </w:r>
      <w:r w:rsidR="00E23653" w:rsidRPr="00E23653">
        <w:t>to review charts and graphs that provide historical data or information on ethnic groups</w:t>
      </w:r>
      <w:r w:rsidR="00E23653">
        <w:t xml:space="preserve">’ (Thompson, 2018). </w:t>
      </w:r>
      <w:proofErr w:type="gramStart"/>
      <w:r w:rsidR="009B790B">
        <w:t>So</w:t>
      </w:r>
      <w:proofErr w:type="gramEnd"/>
      <w:r w:rsidR="00E23653">
        <w:t xml:space="preserve"> geography pupils ‘</w:t>
      </w:r>
      <w:r w:rsidR="00E23653" w:rsidRPr="00E23653">
        <w:t>need to understand how the elevation of an area affects its population or chart the extent to which different populations have different average life spans</w:t>
      </w:r>
      <w:r w:rsidR="00E23653">
        <w:t>’ (Thompson, 2018)</w:t>
      </w:r>
    </w:p>
    <w:p w14:paraId="126C703B" w14:textId="730D2363" w:rsidR="00DB573F" w:rsidRPr="000B5011" w:rsidRDefault="006B1A13" w:rsidP="000B5011">
      <w:pPr>
        <w:rPr>
          <w:rFonts w:cs="Times New Roman"/>
          <w:szCs w:val="24"/>
        </w:rPr>
      </w:pPr>
      <w:proofErr w:type="gramStart"/>
      <w:r>
        <w:t>Similar to</w:t>
      </w:r>
      <w:proofErr w:type="gramEnd"/>
      <w:r>
        <w:t xml:space="preserve"> the beliefs on numeracy</w:t>
      </w:r>
      <w:r w:rsidR="00DB573F">
        <w:t>,</w:t>
      </w:r>
      <w:r w:rsidR="00DB573F" w:rsidRPr="00DB573F">
        <w:t xml:space="preserve"> Bromley</w:t>
      </w:r>
      <w:r w:rsidR="00DB573F">
        <w:t xml:space="preserve"> believes ‘</w:t>
      </w:r>
      <w:r w:rsidR="00DB573F" w:rsidRPr="00DB573F">
        <w:rPr>
          <w:rFonts w:cs="Times New Roman"/>
          <w:szCs w:val="24"/>
          <w:shd w:val="clear" w:color="auto" w:fill="FFFFFF"/>
        </w:rPr>
        <w:t>literacy is the language of learning in every curriculum subject and thus must be actively taught by teachers of every curriculum subject’ (2017)</w:t>
      </w:r>
      <w:r w:rsidR="00DB573F">
        <w:rPr>
          <w:rFonts w:cs="Times New Roman"/>
          <w:szCs w:val="24"/>
          <w:shd w:val="clear" w:color="auto" w:fill="FFFFFF"/>
        </w:rPr>
        <w:t xml:space="preserve">. </w:t>
      </w:r>
      <w:r w:rsidR="009B790B">
        <w:rPr>
          <w:rFonts w:cs="Times New Roman"/>
          <w:szCs w:val="24"/>
          <w:shd w:val="clear" w:color="auto" w:fill="FFFFFF"/>
        </w:rPr>
        <w:t>Reinforcing</w:t>
      </w:r>
      <w:r>
        <w:rPr>
          <w:rFonts w:cs="Times New Roman"/>
          <w:szCs w:val="24"/>
          <w:shd w:val="clear" w:color="auto" w:fill="FFFFFF"/>
        </w:rPr>
        <w:t xml:space="preserve"> this, </w:t>
      </w:r>
      <w:r w:rsidR="005257DE">
        <w:rPr>
          <w:rFonts w:cs="Times New Roman"/>
          <w:szCs w:val="24"/>
          <w:shd w:val="clear" w:color="auto" w:fill="FFFFFF"/>
        </w:rPr>
        <w:t xml:space="preserve">Ofsted speak of the importance of literacy being used across the curriculum by stating </w:t>
      </w:r>
      <w:r w:rsidR="005257DE">
        <w:rPr>
          <w:shd w:val="clear" w:color="auto" w:fill="FFFFFF"/>
        </w:rPr>
        <w:t xml:space="preserve">‘literacy is a key </w:t>
      </w:r>
      <w:r w:rsidR="005257DE" w:rsidRPr="000B5011">
        <w:rPr>
          <w:rFonts w:cs="Times New Roman"/>
          <w:shd w:val="clear" w:color="auto" w:fill="FFFFFF"/>
        </w:rPr>
        <w:t xml:space="preserve">issue regardless of the subject taught’ (Bromley, </w:t>
      </w:r>
      <w:r w:rsidR="005257DE" w:rsidRPr="009B790B">
        <w:rPr>
          <w:rFonts w:cs="Times New Roman"/>
          <w:shd w:val="clear" w:color="auto" w:fill="FFFFFF"/>
        </w:rPr>
        <w:t>2017)</w:t>
      </w:r>
      <w:r w:rsidR="00F25668" w:rsidRPr="009B790B">
        <w:rPr>
          <w:rFonts w:cs="Times New Roman"/>
          <w:shd w:val="clear" w:color="auto" w:fill="FFFFFF"/>
        </w:rPr>
        <w:t xml:space="preserve">. </w:t>
      </w:r>
      <w:r w:rsidR="000B5011" w:rsidRPr="009B790B">
        <w:rPr>
          <w:rFonts w:cs="Times New Roman"/>
          <w:shd w:val="clear" w:color="auto" w:fill="FFFFFF"/>
        </w:rPr>
        <w:t xml:space="preserve">This view is shared in recommendations of the new evolving curriculum which states that </w:t>
      </w:r>
      <w:r w:rsidR="000B5011" w:rsidRPr="009B790B">
        <w:rPr>
          <w:rStyle w:val="fontstyle01"/>
          <w:rFonts w:ascii="Times New Roman" w:hAnsi="Times New Roman" w:cs="Times New Roman"/>
          <w:color w:val="auto"/>
        </w:rPr>
        <w:t>‘literacy, including</w:t>
      </w:r>
      <w:r w:rsidR="000B5011" w:rsidRPr="009B790B">
        <w:rPr>
          <w:rFonts w:cs="Times New Roman"/>
        </w:rPr>
        <w:t xml:space="preserve"> </w:t>
      </w:r>
      <w:r w:rsidR="000B5011" w:rsidRPr="009B790B">
        <w:rPr>
          <w:rStyle w:val="fontstyle01"/>
          <w:rFonts w:ascii="Times New Roman" w:hAnsi="Times New Roman" w:cs="Times New Roman"/>
          <w:color w:val="auto"/>
        </w:rPr>
        <w:t>competence in the spoken word,</w:t>
      </w:r>
      <w:r w:rsidR="000B5011" w:rsidRPr="009B790B">
        <w:rPr>
          <w:rFonts w:cs="Times New Roman"/>
        </w:rPr>
        <w:t xml:space="preserve"> </w:t>
      </w:r>
      <w:r w:rsidR="000B5011" w:rsidRPr="009B790B">
        <w:rPr>
          <w:rStyle w:val="fontstyle01"/>
          <w:rFonts w:ascii="Times New Roman" w:hAnsi="Times New Roman" w:cs="Times New Roman"/>
          <w:color w:val="auto"/>
        </w:rPr>
        <w:t>syntax and spelling, is essential for</w:t>
      </w:r>
      <w:r w:rsidR="000B5011" w:rsidRPr="009B790B">
        <w:rPr>
          <w:rFonts w:cs="Times New Roman"/>
        </w:rPr>
        <w:t xml:space="preserve"> </w:t>
      </w:r>
      <w:r w:rsidR="000B5011" w:rsidRPr="009B790B">
        <w:rPr>
          <w:rStyle w:val="fontstyle01"/>
          <w:rFonts w:ascii="Times New Roman" w:hAnsi="Times New Roman" w:cs="Times New Roman"/>
          <w:color w:val="auto"/>
        </w:rPr>
        <w:t>learning across the curriculum’ (Donaldson, 2015:40).</w:t>
      </w:r>
    </w:p>
    <w:p w14:paraId="4369A2C1" w14:textId="32E25565" w:rsidR="007717A9" w:rsidRDefault="0082758C" w:rsidP="00321FCF">
      <w:pPr>
        <w:rPr>
          <w:rFonts w:cs="Times New Roman"/>
          <w:szCs w:val="24"/>
        </w:rPr>
      </w:pPr>
      <w:r>
        <w:rPr>
          <w:rFonts w:cs="Times New Roman"/>
          <w:szCs w:val="24"/>
        </w:rPr>
        <w:t>Cross</w:t>
      </w:r>
      <w:r w:rsidR="005A6E66">
        <w:rPr>
          <w:rFonts w:cs="Times New Roman"/>
          <w:szCs w:val="24"/>
        </w:rPr>
        <w:t>-</w:t>
      </w:r>
      <w:r>
        <w:rPr>
          <w:rFonts w:cs="Times New Roman"/>
          <w:szCs w:val="24"/>
        </w:rPr>
        <w:t xml:space="preserve">curricular learning can be dated back to the early 1900s when Dewey stated that </w:t>
      </w:r>
      <w:r w:rsidRPr="007A12D6">
        <w:rPr>
          <w:rFonts w:cs="Times New Roman"/>
          <w:szCs w:val="24"/>
        </w:rPr>
        <w:t>‘there is no benefit in creating a false opposition between subjects and the child</w:t>
      </w:r>
      <w:r w:rsidR="0085700D">
        <w:rPr>
          <w:rFonts w:cs="Times New Roman"/>
          <w:szCs w:val="24"/>
        </w:rPr>
        <w:t>,</w:t>
      </w:r>
      <w:r w:rsidRPr="007A12D6">
        <w:rPr>
          <w:rFonts w:cs="Times New Roman"/>
          <w:szCs w:val="24"/>
        </w:rPr>
        <w:t xml:space="preserve"> as a focus for curriculum’</w:t>
      </w:r>
      <w:r>
        <w:rPr>
          <w:rFonts w:cs="Times New Roman"/>
          <w:szCs w:val="24"/>
        </w:rPr>
        <w:t xml:space="preserve"> (Rowley, 2009:2). </w:t>
      </w:r>
      <w:r w:rsidR="009B790B">
        <w:rPr>
          <w:rFonts w:cs="Times New Roman"/>
          <w:szCs w:val="24"/>
        </w:rPr>
        <w:t>O</w:t>
      </w:r>
      <w:r w:rsidR="0068325D" w:rsidRPr="00663EAF">
        <w:rPr>
          <w:rFonts w:cs="Times New Roman"/>
          <w:szCs w:val="24"/>
        </w:rPr>
        <w:t>ne benefit of cross</w:t>
      </w:r>
      <w:r w:rsidR="005A6E66">
        <w:rPr>
          <w:rFonts w:cs="Times New Roman"/>
          <w:szCs w:val="24"/>
        </w:rPr>
        <w:t>-</w:t>
      </w:r>
      <w:r w:rsidR="0068325D" w:rsidRPr="00663EAF">
        <w:rPr>
          <w:rFonts w:cs="Times New Roman"/>
          <w:szCs w:val="24"/>
        </w:rPr>
        <w:t xml:space="preserve">curricular learning is that </w:t>
      </w:r>
      <w:r w:rsidR="002A675F" w:rsidRPr="00663EAF">
        <w:rPr>
          <w:rFonts w:cs="Times New Roman"/>
          <w:szCs w:val="24"/>
        </w:rPr>
        <w:t>pupils can study a specific subject without realising it. An example of this is given by Rowl</w:t>
      </w:r>
      <w:r w:rsidR="00A36E3B">
        <w:rPr>
          <w:rFonts w:cs="Times New Roman"/>
          <w:szCs w:val="24"/>
        </w:rPr>
        <w:t>e</w:t>
      </w:r>
      <w:r w:rsidR="002A675F" w:rsidRPr="00663EAF">
        <w:rPr>
          <w:rFonts w:cs="Times New Roman"/>
          <w:szCs w:val="24"/>
        </w:rPr>
        <w:t xml:space="preserve">y (2009) </w:t>
      </w:r>
      <w:r w:rsidR="002A675F" w:rsidRPr="00663EAF">
        <w:rPr>
          <w:rFonts w:cs="Times New Roman"/>
          <w:szCs w:val="24"/>
        </w:rPr>
        <w:lastRenderedPageBreak/>
        <w:t>who states that ‘a class studying without reali</w:t>
      </w:r>
      <w:r w:rsidR="0085700D">
        <w:rPr>
          <w:rFonts w:cs="Times New Roman"/>
          <w:szCs w:val="24"/>
        </w:rPr>
        <w:t>s</w:t>
      </w:r>
      <w:r w:rsidR="002A675F" w:rsidRPr="00663EAF">
        <w:rPr>
          <w:rFonts w:cs="Times New Roman"/>
          <w:szCs w:val="24"/>
        </w:rPr>
        <w:t>ing it is history</w:t>
      </w:r>
      <w:r w:rsidR="007717A9">
        <w:rPr>
          <w:rFonts w:cs="Times New Roman"/>
          <w:szCs w:val="24"/>
        </w:rPr>
        <w:t>,</w:t>
      </w:r>
      <w:r w:rsidR="002A675F" w:rsidRPr="00663EAF">
        <w:rPr>
          <w:rFonts w:cs="Times New Roman"/>
          <w:szCs w:val="24"/>
        </w:rPr>
        <w:t xml:space="preserve"> offers a perspective of cross-curricular learning which differs significantly from other approache</w:t>
      </w:r>
      <w:r w:rsidR="00663EAF">
        <w:rPr>
          <w:rFonts w:cs="Times New Roman"/>
          <w:szCs w:val="24"/>
        </w:rPr>
        <w:t>s</w:t>
      </w:r>
      <w:r w:rsidR="002A675F" w:rsidRPr="00663EAF">
        <w:rPr>
          <w:rFonts w:cs="Times New Roman"/>
          <w:szCs w:val="24"/>
        </w:rPr>
        <w:t>’ (Rowl</w:t>
      </w:r>
      <w:r w:rsidR="00A36E3B">
        <w:rPr>
          <w:rFonts w:cs="Times New Roman"/>
          <w:szCs w:val="24"/>
        </w:rPr>
        <w:t>e</w:t>
      </w:r>
      <w:r w:rsidR="002A675F" w:rsidRPr="00663EAF">
        <w:rPr>
          <w:rFonts w:cs="Times New Roman"/>
          <w:szCs w:val="24"/>
        </w:rPr>
        <w:t>y, 2009:12)</w:t>
      </w:r>
      <w:r w:rsidR="00663EAF" w:rsidRPr="00663EAF">
        <w:rPr>
          <w:rFonts w:cs="Times New Roman"/>
          <w:szCs w:val="24"/>
        </w:rPr>
        <w:t>.</w:t>
      </w:r>
    </w:p>
    <w:p w14:paraId="53FA3F58" w14:textId="5313DA9C" w:rsidR="00690B3A" w:rsidRDefault="00895489" w:rsidP="00321FCF">
      <w:pPr>
        <w:rPr>
          <w:rFonts w:cs="Times New Roman"/>
          <w:szCs w:val="24"/>
        </w:rPr>
      </w:pPr>
      <w:r>
        <w:rPr>
          <w:rFonts w:cs="Times New Roman"/>
          <w:szCs w:val="24"/>
        </w:rPr>
        <w:t>T</w:t>
      </w:r>
      <w:r w:rsidR="00663EAF" w:rsidRPr="00663EAF">
        <w:rPr>
          <w:rFonts w:cs="Times New Roman"/>
          <w:szCs w:val="24"/>
        </w:rPr>
        <w:t xml:space="preserve">his approach </w:t>
      </w:r>
      <w:r w:rsidR="00400D7D">
        <w:rPr>
          <w:rFonts w:cs="Times New Roman"/>
          <w:szCs w:val="24"/>
        </w:rPr>
        <w:t xml:space="preserve">was used by the author </w:t>
      </w:r>
      <w:r w:rsidR="002A675F" w:rsidRPr="00663EAF">
        <w:rPr>
          <w:rFonts w:cs="Times New Roman"/>
          <w:szCs w:val="24"/>
        </w:rPr>
        <w:t>while working as a one to one with a child with autism</w:t>
      </w:r>
      <w:r w:rsidR="00400D7D">
        <w:rPr>
          <w:rFonts w:cs="Times New Roman"/>
          <w:szCs w:val="24"/>
        </w:rPr>
        <w:t>.</w:t>
      </w:r>
      <w:r w:rsidR="002A675F" w:rsidRPr="00663EAF">
        <w:rPr>
          <w:rFonts w:cs="Times New Roman"/>
          <w:szCs w:val="24"/>
        </w:rPr>
        <w:t xml:space="preserve"> (child-K)</w:t>
      </w:r>
      <w:r w:rsidR="00400D7D">
        <w:rPr>
          <w:rFonts w:cs="Times New Roman"/>
          <w:szCs w:val="24"/>
        </w:rPr>
        <w:t xml:space="preserve"> to overcome the pupil’s anxiety surrounding mathematics or numeracy sessions</w:t>
      </w:r>
      <w:r w:rsidR="002A675F" w:rsidRPr="00663EAF">
        <w:rPr>
          <w:rFonts w:cs="Times New Roman"/>
          <w:szCs w:val="24"/>
        </w:rPr>
        <w:t xml:space="preserve">. Child K had </w:t>
      </w:r>
      <w:r w:rsidR="007717A9">
        <w:rPr>
          <w:rFonts w:cs="Times New Roman"/>
          <w:szCs w:val="24"/>
        </w:rPr>
        <w:t>experienced</w:t>
      </w:r>
      <w:r w:rsidR="002A675F" w:rsidRPr="00663EAF">
        <w:rPr>
          <w:rFonts w:cs="Times New Roman"/>
          <w:szCs w:val="24"/>
        </w:rPr>
        <w:t xml:space="preserve"> prior </w:t>
      </w:r>
      <w:r w:rsidR="007717A9">
        <w:rPr>
          <w:rFonts w:cs="Times New Roman"/>
          <w:szCs w:val="24"/>
        </w:rPr>
        <w:t>negative</w:t>
      </w:r>
      <w:r w:rsidR="002A675F" w:rsidRPr="00663EAF">
        <w:rPr>
          <w:rFonts w:cs="Times New Roman"/>
          <w:szCs w:val="24"/>
        </w:rPr>
        <w:t xml:space="preserve"> experiences of loud classroom environment</w:t>
      </w:r>
      <w:r w:rsidR="007717A9">
        <w:rPr>
          <w:rFonts w:cs="Times New Roman"/>
          <w:szCs w:val="24"/>
        </w:rPr>
        <w:t>s</w:t>
      </w:r>
      <w:r w:rsidR="002A675F" w:rsidRPr="00663EAF">
        <w:rPr>
          <w:rFonts w:cs="Times New Roman"/>
          <w:szCs w:val="24"/>
        </w:rPr>
        <w:t xml:space="preserve"> during numeracy sessions and had </w:t>
      </w:r>
      <w:r w:rsidR="007717A9">
        <w:rPr>
          <w:rFonts w:cs="Times New Roman"/>
          <w:szCs w:val="24"/>
        </w:rPr>
        <w:t>developed a negative attitude towards</w:t>
      </w:r>
      <w:r w:rsidR="002A675F" w:rsidRPr="00663EAF">
        <w:rPr>
          <w:rFonts w:cs="Times New Roman"/>
          <w:szCs w:val="24"/>
        </w:rPr>
        <w:t xml:space="preserve"> any mathematical work</w:t>
      </w:r>
      <w:r w:rsidR="007717A9">
        <w:rPr>
          <w:rFonts w:cs="Times New Roman"/>
          <w:szCs w:val="24"/>
        </w:rPr>
        <w:t>. This</w:t>
      </w:r>
      <w:r w:rsidR="00400D7D">
        <w:rPr>
          <w:rFonts w:cs="Times New Roman"/>
          <w:szCs w:val="24"/>
        </w:rPr>
        <w:t xml:space="preserve"> would result in the child becoming anxious and </w:t>
      </w:r>
      <w:r w:rsidR="007717A9">
        <w:rPr>
          <w:rFonts w:cs="Times New Roman"/>
          <w:szCs w:val="24"/>
        </w:rPr>
        <w:t xml:space="preserve">aggressive </w:t>
      </w:r>
      <w:r w:rsidR="00400D7D">
        <w:rPr>
          <w:rFonts w:cs="Times New Roman"/>
          <w:szCs w:val="24"/>
        </w:rPr>
        <w:t xml:space="preserve">towards other pupils. </w:t>
      </w:r>
      <w:r w:rsidR="00806CD8">
        <w:rPr>
          <w:rFonts w:cs="Times New Roman"/>
          <w:szCs w:val="24"/>
        </w:rPr>
        <w:t>T</w:t>
      </w:r>
      <w:r w:rsidR="00400D7D">
        <w:rPr>
          <w:rFonts w:cs="Times New Roman"/>
          <w:szCs w:val="24"/>
        </w:rPr>
        <w:t xml:space="preserve">he author decided </w:t>
      </w:r>
      <w:r w:rsidR="00765C9E">
        <w:rPr>
          <w:rFonts w:cs="Times New Roman"/>
          <w:szCs w:val="24"/>
        </w:rPr>
        <w:t>to abandon</w:t>
      </w:r>
      <w:r w:rsidR="00B04347">
        <w:rPr>
          <w:rFonts w:cs="Times New Roman"/>
          <w:szCs w:val="24"/>
        </w:rPr>
        <w:t xml:space="preserve"> </w:t>
      </w:r>
      <w:r w:rsidR="00400D7D">
        <w:rPr>
          <w:rFonts w:cs="Times New Roman"/>
          <w:szCs w:val="24"/>
        </w:rPr>
        <w:t xml:space="preserve">the conventional ‘maths book’ and decided to teach </w:t>
      </w:r>
      <w:r w:rsidR="008D63B3">
        <w:rPr>
          <w:rFonts w:cs="Times New Roman"/>
          <w:szCs w:val="24"/>
        </w:rPr>
        <w:t>C</w:t>
      </w:r>
      <w:r w:rsidR="00400D7D">
        <w:rPr>
          <w:rFonts w:cs="Times New Roman"/>
          <w:szCs w:val="24"/>
        </w:rPr>
        <w:t xml:space="preserve">hild K mathematics by drawing upon his </w:t>
      </w:r>
      <w:r w:rsidR="00FB39B7">
        <w:rPr>
          <w:rFonts w:cs="Times New Roman"/>
          <w:szCs w:val="24"/>
        </w:rPr>
        <w:t xml:space="preserve">digital competency skills and </w:t>
      </w:r>
      <w:proofErr w:type="spellStart"/>
      <w:r w:rsidR="00FB39B7">
        <w:rPr>
          <w:rFonts w:cs="Times New Roman"/>
          <w:szCs w:val="24"/>
        </w:rPr>
        <w:t>oracy</w:t>
      </w:r>
      <w:proofErr w:type="spellEnd"/>
      <w:r w:rsidR="00FB39B7">
        <w:rPr>
          <w:rFonts w:cs="Times New Roman"/>
          <w:szCs w:val="24"/>
        </w:rPr>
        <w:t xml:space="preserve"> skills. For example, instead of the child working within his classroom during maths lessons</w:t>
      </w:r>
      <w:r w:rsidR="007717A9">
        <w:rPr>
          <w:rFonts w:cs="Times New Roman"/>
          <w:szCs w:val="24"/>
        </w:rPr>
        <w:t>,</w:t>
      </w:r>
      <w:r w:rsidR="00FB39B7">
        <w:rPr>
          <w:rFonts w:cs="Times New Roman"/>
          <w:szCs w:val="24"/>
        </w:rPr>
        <w:t xml:space="preserve"> </w:t>
      </w:r>
      <w:r w:rsidR="00690B3A">
        <w:rPr>
          <w:rFonts w:cs="Times New Roman"/>
          <w:szCs w:val="24"/>
        </w:rPr>
        <w:t xml:space="preserve">he </w:t>
      </w:r>
      <w:r w:rsidR="00FB39B7">
        <w:rPr>
          <w:rFonts w:cs="Times New Roman"/>
          <w:szCs w:val="24"/>
        </w:rPr>
        <w:t xml:space="preserve">was taken to a smaller room and used the interactive white board or computer to solve or record their findings. </w:t>
      </w:r>
      <w:r w:rsidR="00F25858">
        <w:rPr>
          <w:rFonts w:cs="Times New Roman"/>
          <w:szCs w:val="24"/>
        </w:rPr>
        <w:t>These</w:t>
      </w:r>
      <w:r w:rsidR="00D918C8">
        <w:rPr>
          <w:rFonts w:cs="Times New Roman"/>
          <w:szCs w:val="24"/>
        </w:rPr>
        <w:t xml:space="preserve"> sessions quickly became known as ‘Dino sessions’ as the lessons would be adapted to fit the interests of the child.</w:t>
      </w:r>
      <w:r w:rsidR="007717A9">
        <w:rPr>
          <w:rFonts w:cs="Times New Roman"/>
          <w:szCs w:val="24"/>
        </w:rPr>
        <w:t xml:space="preserve"> </w:t>
      </w:r>
    </w:p>
    <w:p w14:paraId="7E7A4AB9" w14:textId="429E0FE9" w:rsidR="00663EAF" w:rsidRDefault="007717A9" w:rsidP="00321FCF">
      <w:pPr>
        <w:rPr>
          <w:rFonts w:cs="Times New Roman"/>
          <w:szCs w:val="24"/>
        </w:rPr>
      </w:pPr>
      <w:r>
        <w:rPr>
          <w:rFonts w:cs="Times New Roman"/>
          <w:szCs w:val="24"/>
        </w:rPr>
        <w:t>As an example of this, the</w:t>
      </w:r>
      <w:r w:rsidR="00D918C8">
        <w:rPr>
          <w:rFonts w:cs="Times New Roman"/>
          <w:szCs w:val="24"/>
        </w:rPr>
        <w:t xml:space="preserve"> year 3 class were </w:t>
      </w:r>
      <w:r w:rsidR="00F25858">
        <w:rPr>
          <w:rFonts w:cs="Times New Roman"/>
          <w:szCs w:val="24"/>
        </w:rPr>
        <w:t xml:space="preserve">asked to </w:t>
      </w:r>
      <w:r w:rsidR="00F25858">
        <w:t>‘</w:t>
      </w:r>
      <w:r w:rsidR="00D918C8">
        <w:t>use standard units to estimate and measure</w:t>
      </w:r>
      <w:r w:rsidR="00F25858">
        <w:t xml:space="preserve">’ (Welsh Government, 2016:6) selected objects around the classroom and record their findings in their maths books. However, Child K </w:t>
      </w:r>
      <w:r w:rsidR="00457E3F">
        <w:t xml:space="preserve">communicated with a </w:t>
      </w:r>
      <w:r w:rsidR="00F25858">
        <w:t xml:space="preserve">partner to estimate the lengths of different dinosaur toys. Child K was able to converse with his partner and share his thoughts about the length of the toys which correlates to the </w:t>
      </w:r>
      <w:proofErr w:type="spellStart"/>
      <w:r w:rsidR="00F25858">
        <w:t>oracy</w:t>
      </w:r>
      <w:proofErr w:type="spellEnd"/>
      <w:r w:rsidR="00F25858">
        <w:t xml:space="preserve"> strand of ‘</w:t>
      </w:r>
      <w:r w:rsidR="00690B3A">
        <w:t>d</w:t>
      </w:r>
      <w:r w:rsidR="00F25858">
        <w:t xml:space="preserve">eveloping and presenting information and ideas’ </w:t>
      </w:r>
      <w:r w:rsidR="00F63E6B">
        <w:t xml:space="preserve">(Welsh Government, 2016:3) </w:t>
      </w:r>
      <w:r w:rsidR="00F25858">
        <w:t>as he was able to ‘explain information and ideas using relevant vocabulary’</w:t>
      </w:r>
      <w:r w:rsidR="00F63E6B">
        <w:t xml:space="preserve"> (Welsh Government, 2016:3). This </w:t>
      </w:r>
      <w:r w:rsidR="001A637E">
        <w:t xml:space="preserve">activity also </w:t>
      </w:r>
      <w:r w:rsidR="00457E3F">
        <w:t xml:space="preserve">combined </w:t>
      </w:r>
      <w:r w:rsidR="001A637E">
        <w:t>an element of digital competenc</w:t>
      </w:r>
      <w:r w:rsidR="00966AB6">
        <w:t>e</w:t>
      </w:r>
      <w:r w:rsidR="001A637E">
        <w:t xml:space="preserve"> as Child K then record</w:t>
      </w:r>
      <w:r w:rsidR="00B04347">
        <w:t>ed</w:t>
      </w:r>
      <w:r w:rsidR="001A637E">
        <w:t xml:space="preserve"> his estimations and findings using Microsoft Word</w:t>
      </w:r>
      <w:r w:rsidR="00457E3F">
        <w:t xml:space="preserve"> (A1)</w:t>
      </w:r>
      <w:r w:rsidR="000A1E80">
        <w:t xml:space="preserve"> incorporating the skill; </w:t>
      </w:r>
      <w:r w:rsidR="00A55842">
        <w:t>‘</w:t>
      </w:r>
      <w:r w:rsidR="00690B3A">
        <w:t>p</w:t>
      </w:r>
      <w:r w:rsidR="00A311E2">
        <w:t>upils enter information into a record with some assistance</w:t>
      </w:r>
      <w:r w:rsidR="00A55842">
        <w:t>’</w:t>
      </w:r>
      <w:r w:rsidR="008F746E">
        <w:t xml:space="preserve"> (Welsh Governmen</w:t>
      </w:r>
      <w:r w:rsidR="005D599F">
        <w:t>t</w:t>
      </w:r>
      <w:r w:rsidR="008F746E">
        <w:t>, 2008</w:t>
      </w:r>
      <w:r w:rsidR="005D599F">
        <w:t>:16)</w:t>
      </w:r>
      <w:r w:rsidR="00C8327E">
        <w:t xml:space="preserve">. </w:t>
      </w:r>
      <w:r w:rsidR="00C8327E">
        <w:rPr>
          <w:rFonts w:cs="Times New Roman"/>
          <w:szCs w:val="24"/>
        </w:rPr>
        <w:t>By using this cross</w:t>
      </w:r>
      <w:r w:rsidR="005A6E66">
        <w:rPr>
          <w:rFonts w:cs="Times New Roman"/>
          <w:szCs w:val="24"/>
        </w:rPr>
        <w:t>-</w:t>
      </w:r>
      <w:r w:rsidR="00C8327E">
        <w:rPr>
          <w:rFonts w:cs="Times New Roman"/>
          <w:szCs w:val="24"/>
        </w:rPr>
        <w:t xml:space="preserve">curricular approach to </w:t>
      </w:r>
      <w:r w:rsidR="005D599F">
        <w:rPr>
          <w:rFonts w:cs="Times New Roman"/>
          <w:szCs w:val="24"/>
        </w:rPr>
        <w:t>mathematics,</w:t>
      </w:r>
      <w:r w:rsidR="00C8327E">
        <w:rPr>
          <w:rFonts w:cs="Times New Roman"/>
          <w:szCs w:val="24"/>
        </w:rPr>
        <w:t xml:space="preserve"> the child’s anxiety towards the subject was then </w:t>
      </w:r>
      <w:r w:rsidR="000A1E80">
        <w:rPr>
          <w:rFonts w:cs="Times New Roman"/>
          <w:szCs w:val="24"/>
        </w:rPr>
        <w:t xml:space="preserve">overcome. </w:t>
      </w:r>
      <w:r w:rsidR="00663EAF" w:rsidRPr="00663EAF">
        <w:rPr>
          <w:rFonts w:cs="Times New Roman"/>
          <w:szCs w:val="24"/>
        </w:rPr>
        <w:t xml:space="preserve">This approach </w:t>
      </w:r>
      <w:r w:rsidR="00F25858">
        <w:rPr>
          <w:rFonts w:cs="Times New Roman"/>
          <w:szCs w:val="24"/>
        </w:rPr>
        <w:t xml:space="preserve">to learning </w:t>
      </w:r>
      <w:r w:rsidR="00663EAF" w:rsidRPr="00663EAF">
        <w:rPr>
          <w:rFonts w:cs="Times New Roman"/>
          <w:szCs w:val="24"/>
        </w:rPr>
        <w:t xml:space="preserve">is </w:t>
      </w:r>
      <w:proofErr w:type="gramStart"/>
      <w:r w:rsidR="00663EAF" w:rsidRPr="00663EAF">
        <w:rPr>
          <w:rFonts w:cs="Times New Roman"/>
          <w:szCs w:val="24"/>
        </w:rPr>
        <w:t>similar to</w:t>
      </w:r>
      <w:proofErr w:type="gramEnd"/>
      <w:r w:rsidR="00663EAF" w:rsidRPr="00663EAF">
        <w:rPr>
          <w:rFonts w:cs="Times New Roman"/>
          <w:szCs w:val="24"/>
        </w:rPr>
        <w:t xml:space="preserve"> the Hierarchical </w:t>
      </w:r>
      <w:r w:rsidR="00663EAF">
        <w:rPr>
          <w:rFonts w:cs="Times New Roman"/>
          <w:szCs w:val="24"/>
        </w:rPr>
        <w:t>approach of cross</w:t>
      </w:r>
      <w:r w:rsidR="005A6E66">
        <w:rPr>
          <w:rFonts w:cs="Times New Roman"/>
          <w:szCs w:val="24"/>
        </w:rPr>
        <w:t>-</w:t>
      </w:r>
      <w:r w:rsidR="00663EAF">
        <w:rPr>
          <w:rFonts w:cs="Times New Roman"/>
          <w:szCs w:val="24"/>
        </w:rPr>
        <w:t xml:space="preserve">curricular learning. The Hierarchical </w:t>
      </w:r>
      <w:r w:rsidR="00400D7D">
        <w:rPr>
          <w:rFonts w:cs="Times New Roman"/>
          <w:szCs w:val="24"/>
        </w:rPr>
        <w:t>cross</w:t>
      </w:r>
      <w:r w:rsidR="005A6E66">
        <w:rPr>
          <w:rFonts w:cs="Times New Roman"/>
          <w:szCs w:val="24"/>
        </w:rPr>
        <w:t>-</w:t>
      </w:r>
      <w:r w:rsidR="00400D7D">
        <w:rPr>
          <w:rFonts w:cs="Times New Roman"/>
          <w:szCs w:val="24"/>
        </w:rPr>
        <w:t>curricular method of learning aims to achieve ‘progress in one discipline by also teaching aspects of another’ (Barnes, 2015:66)</w:t>
      </w:r>
      <w:r w:rsidR="00C8327E">
        <w:rPr>
          <w:rFonts w:cs="Times New Roman"/>
          <w:szCs w:val="24"/>
        </w:rPr>
        <w:t>.</w:t>
      </w:r>
    </w:p>
    <w:p w14:paraId="600F2C00" w14:textId="7DB1CEFC" w:rsidR="000A1E80" w:rsidRPr="00AD4550" w:rsidRDefault="008D63B3" w:rsidP="00321FCF">
      <w:pPr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This approach to Child K’s learning </w:t>
      </w:r>
      <w:r w:rsidR="00806CD8">
        <w:rPr>
          <w:rFonts w:cs="Times New Roman"/>
          <w:szCs w:val="24"/>
        </w:rPr>
        <w:t>through</w:t>
      </w:r>
      <w:r>
        <w:rPr>
          <w:rFonts w:cs="Times New Roman"/>
          <w:szCs w:val="24"/>
        </w:rPr>
        <w:t xml:space="preserve"> ‘Dino sessions’ could also </w:t>
      </w:r>
      <w:proofErr w:type="gramStart"/>
      <w:r>
        <w:rPr>
          <w:rFonts w:cs="Times New Roman"/>
          <w:szCs w:val="24"/>
        </w:rPr>
        <w:t>be seen as</w:t>
      </w:r>
      <w:proofErr w:type="gramEnd"/>
      <w:r>
        <w:rPr>
          <w:rFonts w:cs="Times New Roman"/>
          <w:szCs w:val="24"/>
        </w:rPr>
        <w:t xml:space="preserve"> a theme based cross</w:t>
      </w:r>
      <w:r w:rsidR="005A6E66">
        <w:rPr>
          <w:rFonts w:cs="Times New Roman"/>
          <w:szCs w:val="24"/>
        </w:rPr>
        <w:t>-</w:t>
      </w:r>
      <w:r>
        <w:rPr>
          <w:rFonts w:cs="Times New Roman"/>
          <w:szCs w:val="24"/>
        </w:rPr>
        <w:t xml:space="preserve">curricular approach to learning as </w:t>
      </w:r>
      <w:r w:rsidR="001C4644">
        <w:rPr>
          <w:rFonts w:cs="Times New Roman"/>
          <w:szCs w:val="24"/>
        </w:rPr>
        <w:t>the them</w:t>
      </w:r>
      <w:r w:rsidR="00D73A38">
        <w:rPr>
          <w:rFonts w:cs="Times New Roman"/>
          <w:szCs w:val="24"/>
        </w:rPr>
        <w:t>e</w:t>
      </w:r>
      <w:r w:rsidR="001C4644">
        <w:rPr>
          <w:rFonts w:cs="Times New Roman"/>
          <w:szCs w:val="24"/>
        </w:rPr>
        <w:t xml:space="preserve"> of dinosaurs was also used to ‘generate exploration through the eyes of several different subjects’</w:t>
      </w:r>
      <w:r w:rsidR="00D73A38">
        <w:rPr>
          <w:rFonts w:cs="Times New Roman"/>
          <w:szCs w:val="24"/>
        </w:rPr>
        <w:t xml:space="preserve"> </w:t>
      </w:r>
      <w:r w:rsidR="001C4644">
        <w:rPr>
          <w:rFonts w:cs="Times New Roman"/>
          <w:szCs w:val="24"/>
        </w:rPr>
        <w:t>(Barnes, 2015:69)</w:t>
      </w:r>
      <w:r w:rsidR="00D73A38">
        <w:rPr>
          <w:rFonts w:cs="Times New Roman"/>
          <w:szCs w:val="24"/>
        </w:rPr>
        <w:t>.</w:t>
      </w:r>
      <w:r w:rsidR="00690B3A">
        <w:rPr>
          <w:rFonts w:cs="Times New Roman"/>
          <w:szCs w:val="24"/>
        </w:rPr>
        <w:t xml:space="preserve"> </w:t>
      </w:r>
      <w:r w:rsidR="008B2E8F" w:rsidRPr="00AD4550">
        <w:rPr>
          <w:rFonts w:cs="Times New Roman"/>
          <w:szCs w:val="24"/>
        </w:rPr>
        <w:t xml:space="preserve">An example of this </w:t>
      </w:r>
      <w:r w:rsidR="00A36E3B" w:rsidRPr="00AD4550">
        <w:rPr>
          <w:rFonts w:cs="Times New Roman"/>
          <w:szCs w:val="24"/>
        </w:rPr>
        <w:t>theme-based</w:t>
      </w:r>
      <w:r w:rsidR="008B2E8F" w:rsidRPr="00AD4550">
        <w:rPr>
          <w:rFonts w:cs="Times New Roman"/>
          <w:szCs w:val="24"/>
        </w:rPr>
        <w:t xml:space="preserve"> approach that was used by the author was the use of the dinosaur theme during a lesson in which Child K was expected to </w:t>
      </w:r>
      <w:r w:rsidR="00AD4550" w:rsidRPr="00AD4550">
        <w:rPr>
          <w:rFonts w:cs="Times New Roman"/>
          <w:szCs w:val="24"/>
        </w:rPr>
        <w:t xml:space="preserve">write a </w:t>
      </w:r>
      <w:r w:rsidR="008B2E8F" w:rsidRPr="00AD4550">
        <w:rPr>
          <w:rFonts w:cs="Times New Roman"/>
          <w:szCs w:val="24"/>
        </w:rPr>
        <w:t xml:space="preserve">fact file about </w:t>
      </w:r>
      <w:r w:rsidR="001B663A" w:rsidRPr="00AD4550">
        <w:rPr>
          <w:rFonts w:cs="Times New Roman"/>
          <w:szCs w:val="24"/>
        </w:rPr>
        <w:t>different characters within a book</w:t>
      </w:r>
      <w:r w:rsidR="008B2E8F" w:rsidRPr="00AD4550">
        <w:rPr>
          <w:rFonts w:cs="Times New Roman"/>
          <w:szCs w:val="24"/>
        </w:rPr>
        <w:t xml:space="preserve">. </w:t>
      </w:r>
      <w:r w:rsidR="00806CD8">
        <w:rPr>
          <w:rFonts w:cs="Times New Roman"/>
          <w:szCs w:val="24"/>
        </w:rPr>
        <w:t xml:space="preserve">The </w:t>
      </w:r>
      <w:r w:rsidR="008B2E8F" w:rsidRPr="00AD4550">
        <w:rPr>
          <w:rFonts w:cs="Times New Roman"/>
          <w:szCs w:val="24"/>
        </w:rPr>
        <w:t xml:space="preserve">author was able to quickly </w:t>
      </w:r>
      <w:r w:rsidR="001B663A" w:rsidRPr="00AD4550">
        <w:rPr>
          <w:rFonts w:cs="Times New Roman"/>
          <w:szCs w:val="24"/>
        </w:rPr>
        <w:t xml:space="preserve">adapt the lesson specification to fit the theme of the ‘Dino session’. </w:t>
      </w:r>
    </w:p>
    <w:p w14:paraId="21059736" w14:textId="28A20478" w:rsidR="008B2E8F" w:rsidRPr="001B663A" w:rsidRDefault="008B2E8F" w:rsidP="00321FCF">
      <w:pPr>
        <w:rPr>
          <w:rFonts w:cs="Times New Roman"/>
          <w:color w:val="FF0000"/>
          <w:szCs w:val="24"/>
        </w:rPr>
      </w:pPr>
      <w:r w:rsidRPr="00AD4550">
        <w:rPr>
          <w:rFonts w:cs="Times New Roman"/>
          <w:szCs w:val="24"/>
        </w:rPr>
        <w:t>Child K</w:t>
      </w:r>
      <w:r w:rsidR="001B663A" w:rsidRPr="00AD4550">
        <w:rPr>
          <w:rFonts w:cs="Times New Roman"/>
          <w:szCs w:val="24"/>
        </w:rPr>
        <w:t xml:space="preserve"> was expected </w:t>
      </w:r>
      <w:r w:rsidRPr="00AD4550">
        <w:rPr>
          <w:rFonts w:cs="Times New Roman"/>
          <w:szCs w:val="24"/>
        </w:rPr>
        <w:t xml:space="preserve">to </w:t>
      </w:r>
      <w:r w:rsidRPr="00AD4550">
        <w:t>‘</w:t>
      </w:r>
      <w:r w:rsidR="001B663A" w:rsidRPr="00AD4550">
        <w:t xml:space="preserve">use information from texts in </w:t>
      </w:r>
      <w:r w:rsidR="00AD4550" w:rsidRPr="00AD4550">
        <w:t xml:space="preserve">his </w:t>
      </w:r>
      <w:r w:rsidR="001B663A" w:rsidRPr="00AD4550">
        <w:t>discussion or writing’</w:t>
      </w:r>
      <w:r w:rsidR="00AD4550" w:rsidRPr="00AD4550">
        <w:t xml:space="preserve"> </w:t>
      </w:r>
      <w:r w:rsidRPr="00AD4550">
        <w:t>(Welsh Government, 2016:</w:t>
      </w:r>
      <w:r w:rsidR="001B663A" w:rsidRPr="00AD4550">
        <w:t>8</w:t>
      </w:r>
      <w:r w:rsidRPr="00AD4550">
        <w:t>). However</w:t>
      </w:r>
      <w:r w:rsidR="000A1E80" w:rsidRPr="00AD4550">
        <w:t>, instead of g</w:t>
      </w:r>
      <w:r w:rsidR="00AD4550" w:rsidRPr="00AD4550">
        <w:t>athering information</w:t>
      </w:r>
      <w:r w:rsidR="000A1E80" w:rsidRPr="00AD4550">
        <w:t xml:space="preserve"> on fictional</w:t>
      </w:r>
      <w:r w:rsidR="00AD4550" w:rsidRPr="00AD4550">
        <w:t xml:space="preserve"> characters and writing a fact file</w:t>
      </w:r>
      <w:r w:rsidR="000A1E80" w:rsidRPr="00AD4550">
        <w:t>, Child K buil</w:t>
      </w:r>
      <w:r w:rsidR="00806CD8">
        <w:t>t</w:t>
      </w:r>
      <w:r w:rsidR="000A1E80" w:rsidRPr="00AD4550">
        <w:t xml:space="preserve"> up fact files </w:t>
      </w:r>
      <w:r w:rsidR="000A1E80">
        <w:t>on different dinosaur</w:t>
      </w:r>
      <w:r w:rsidR="00AD4550">
        <w:t>s using elements such as habitat, diet, species and size and typed this research instead</w:t>
      </w:r>
      <w:r w:rsidR="000A1E80">
        <w:t xml:space="preserve">. </w:t>
      </w:r>
      <w:r w:rsidR="00AD4550">
        <w:t>D</w:t>
      </w:r>
      <w:r>
        <w:t xml:space="preserve">ue to Child K’s strong interest in this theme and </w:t>
      </w:r>
      <w:r w:rsidR="00690B3A">
        <w:t xml:space="preserve">strong </w:t>
      </w:r>
      <w:r>
        <w:t>digital competency skills</w:t>
      </w:r>
      <w:r w:rsidR="00AD4550">
        <w:t>, he</w:t>
      </w:r>
      <w:r>
        <w:t xml:space="preserve"> was able to further his own understanding </w:t>
      </w:r>
      <w:r w:rsidR="00324BC8">
        <w:t>and</w:t>
      </w:r>
      <w:r>
        <w:t xml:space="preserve"> </w:t>
      </w:r>
      <w:r w:rsidR="001B663A">
        <w:t xml:space="preserve">‘gather and organise information and ideas from different sources’ (Welsh Government, 2016:8). </w:t>
      </w:r>
      <w:r w:rsidR="00FB02E2">
        <w:t>Therefore,</w:t>
      </w:r>
      <w:r w:rsidR="001B663A">
        <w:t xml:space="preserve"> Child K was able to </w:t>
      </w:r>
      <w:r w:rsidR="00AD4550">
        <w:t>achieve the learning objective required. This was supported by teaching literacy in a cross</w:t>
      </w:r>
      <w:r w:rsidR="005A6E66">
        <w:t>-</w:t>
      </w:r>
      <w:r w:rsidR="00AD4550">
        <w:t xml:space="preserve">curricular approach with science and digital competence combined. </w:t>
      </w:r>
    </w:p>
    <w:p w14:paraId="649AABD8" w14:textId="190D8808" w:rsidR="00663C6D" w:rsidRPr="00FB02E2" w:rsidRDefault="009B790B" w:rsidP="00321FCF">
      <w:r>
        <w:rPr>
          <w:rFonts w:cs="Times New Roman"/>
          <w:szCs w:val="24"/>
        </w:rPr>
        <w:lastRenderedPageBreak/>
        <w:t>Also</w:t>
      </w:r>
      <w:r w:rsidR="00AD4550">
        <w:rPr>
          <w:rFonts w:cs="Times New Roman"/>
          <w:szCs w:val="24"/>
        </w:rPr>
        <w:t>, b</w:t>
      </w:r>
      <w:r w:rsidR="0053326D">
        <w:rPr>
          <w:rFonts w:cs="Times New Roman"/>
          <w:szCs w:val="24"/>
        </w:rPr>
        <w:t xml:space="preserve">y using a </w:t>
      </w:r>
      <w:r w:rsidR="00A36E3B">
        <w:rPr>
          <w:rFonts w:cs="Times New Roman"/>
          <w:szCs w:val="24"/>
        </w:rPr>
        <w:t>theme-based</w:t>
      </w:r>
      <w:r w:rsidR="0053326D">
        <w:rPr>
          <w:rFonts w:cs="Times New Roman"/>
          <w:szCs w:val="24"/>
        </w:rPr>
        <w:t xml:space="preserve"> approach to the child’s learning</w:t>
      </w:r>
      <w:r w:rsidR="00324BC8">
        <w:rPr>
          <w:rFonts w:cs="Times New Roman"/>
          <w:szCs w:val="24"/>
        </w:rPr>
        <w:t xml:space="preserve"> and following the interest of the child</w:t>
      </w:r>
      <w:r w:rsidR="001B663A">
        <w:rPr>
          <w:rFonts w:cs="Times New Roman"/>
          <w:szCs w:val="24"/>
        </w:rPr>
        <w:t>,</w:t>
      </w:r>
      <w:r w:rsidR="0053326D">
        <w:rPr>
          <w:rFonts w:cs="Times New Roman"/>
          <w:szCs w:val="24"/>
        </w:rPr>
        <w:t xml:space="preserve"> the child became more engaged</w:t>
      </w:r>
      <w:r w:rsidR="00663C6D">
        <w:rPr>
          <w:rFonts w:cs="Times New Roman"/>
          <w:szCs w:val="24"/>
        </w:rPr>
        <w:t xml:space="preserve"> </w:t>
      </w:r>
      <w:r w:rsidR="0053326D">
        <w:rPr>
          <w:rFonts w:cs="Times New Roman"/>
          <w:szCs w:val="24"/>
        </w:rPr>
        <w:t>in his own learning.</w:t>
      </w:r>
      <w:r w:rsidR="00663C6D">
        <w:rPr>
          <w:rFonts w:cs="Times New Roman"/>
          <w:szCs w:val="24"/>
        </w:rPr>
        <w:t xml:space="preserve"> Similarly</w:t>
      </w:r>
      <w:r w:rsidR="00B526A3">
        <w:rPr>
          <w:rFonts w:cs="Times New Roman"/>
          <w:szCs w:val="24"/>
        </w:rPr>
        <w:t>,</w:t>
      </w:r>
      <w:r w:rsidR="00663C6D">
        <w:rPr>
          <w:rFonts w:cs="Times New Roman"/>
          <w:szCs w:val="24"/>
        </w:rPr>
        <w:t xml:space="preserve"> Barnes believes that if used </w:t>
      </w:r>
      <w:r>
        <w:rPr>
          <w:rFonts w:cs="Times New Roman"/>
          <w:szCs w:val="24"/>
        </w:rPr>
        <w:t>effectively</w:t>
      </w:r>
      <w:r w:rsidR="00663C6D">
        <w:rPr>
          <w:rFonts w:cs="Times New Roman"/>
          <w:szCs w:val="24"/>
        </w:rPr>
        <w:t xml:space="preserve"> by </w:t>
      </w:r>
      <w:r w:rsidR="00AD4550">
        <w:rPr>
          <w:rFonts w:cs="Times New Roman"/>
          <w:szCs w:val="24"/>
        </w:rPr>
        <w:t>teachers’,</w:t>
      </w:r>
      <w:r w:rsidR="00663C6D">
        <w:rPr>
          <w:rFonts w:cs="Times New Roman"/>
          <w:szCs w:val="24"/>
        </w:rPr>
        <w:t xml:space="preserve"> themes ‘work well to inform and motivate children’ (2015:69). </w:t>
      </w:r>
      <w:r w:rsidR="00FB02E2">
        <w:rPr>
          <w:rFonts w:cs="Times New Roman"/>
          <w:szCs w:val="24"/>
        </w:rPr>
        <w:t>Driscoll</w:t>
      </w:r>
      <w:r w:rsidR="00AD4550">
        <w:rPr>
          <w:rFonts w:cs="Times New Roman"/>
          <w:szCs w:val="24"/>
        </w:rPr>
        <w:t xml:space="preserve"> also</w:t>
      </w:r>
      <w:r w:rsidR="00FB02E2">
        <w:rPr>
          <w:rFonts w:cs="Times New Roman"/>
          <w:szCs w:val="24"/>
        </w:rPr>
        <w:t xml:space="preserve"> suggests that </w:t>
      </w:r>
      <w:r w:rsidR="00FB02E2">
        <w:t>good ‘pedagogy of cross-curricular teaching and learning’ should ‘allow children to choose the experiences they deem important’ (2015: 276).</w:t>
      </w:r>
    </w:p>
    <w:p w14:paraId="2D412CAB" w14:textId="54EE37BC" w:rsidR="008D63B3" w:rsidRDefault="00A117F0" w:rsidP="00321FCF">
      <w:pPr>
        <w:rPr>
          <w:rFonts w:cs="Times New Roman"/>
          <w:szCs w:val="24"/>
        </w:rPr>
      </w:pPr>
      <w:r>
        <w:rPr>
          <w:rFonts w:cs="Times New Roman"/>
          <w:szCs w:val="24"/>
        </w:rPr>
        <w:t>The authors experience with incorporating a theme based cross</w:t>
      </w:r>
      <w:r w:rsidR="005A6E66">
        <w:rPr>
          <w:rFonts w:cs="Times New Roman"/>
          <w:szCs w:val="24"/>
        </w:rPr>
        <w:t>-</w:t>
      </w:r>
      <w:r>
        <w:rPr>
          <w:rFonts w:cs="Times New Roman"/>
          <w:szCs w:val="24"/>
        </w:rPr>
        <w:t xml:space="preserve">curricular approach highlights how, although </w:t>
      </w:r>
      <w:r w:rsidRPr="000174BA">
        <w:rPr>
          <w:rFonts w:cs="Times New Roman"/>
          <w:szCs w:val="24"/>
        </w:rPr>
        <w:t xml:space="preserve">incorporating DCF and LNF into lessons is highly beneficial to pupils learning, </w:t>
      </w:r>
      <w:r w:rsidR="000174BA">
        <w:rPr>
          <w:rFonts w:cs="Times New Roman"/>
          <w:szCs w:val="24"/>
        </w:rPr>
        <w:t>teachers</w:t>
      </w:r>
      <w:r w:rsidRPr="000174BA">
        <w:rPr>
          <w:rFonts w:cs="Times New Roman"/>
          <w:szCs w:val="24"/>
        </w:rPr>
        <w:t xml:space="preserve"> should not overlook the importance of incorporating children’s interests into subjects as an approach to ensure progress across the curriculum. </w:t>
      </w:r>
      <w:r w:rsidR="0053326D" w:rsidRPr="000174BA">
        <w:rPr>
          <w:rFonts w:cs="Times New Roman"/>
          <w:szCs w:val="24"/>
        </w:rPr>
        <w:t xml:space="preserve">De </w:t>
      </w:r>
      <w:proofErr w:type="spellStart"/>
      <w:r w:rsidR="0053326D" w:rsidRPr="000174BA">
        <w:rPr>
          <w:rFonts w:cs="Times New Roman"/>
          <w:szCs w:val="24"/>
        </w:rPr>
        <w:t>Frondeville</w:t>
      </w:r>
      <w:proofErr w:type="spellEnd"/>
      <w:r w:rsidR="000174BA">
        <w:rPr>
          <w:rFonts w:cs="Times New Roman"/>
          <w:szCs w:val="24"/>
        </w:rPr>
        <w:t xml:space="preserve"> supports this by</w:t>
      </w:r>
      <w:r w:rsidR="000174BA" w:rsidRPr="000174BA">
        <w:rPr>
          <w:rFonts w:cs="Times New Roman"/>
          <w:szCs w:val="24"/>
        </w:rPr>
        <w:t xml:space="preserve"> stat</w:t>
      </w:r>
      <w:r w:rsidR="000174BA">
        <w:rPr>
          <w:rFonts w:cs="Times New Roman"/>
          <w:szCs w:val="24"/>
        </w:rPr>
        <w:t>ing</w:t>
      </w:r>
      <w:r w:rsidR="009B790B">
        <w:rPr>
          <w:rFonts w:cs="Times New Roman"/>
          <w:szCs w:val="24"/>
        </w:rPr>
        <w:t xml:space="preserve">, </w:t>
      </w:r>
      <w:r w:rsidR="0053326D" w:rsidRPr="000174BA">
        <w:rPr>
          <w:rFonts w:cs="Times New Roman"/>
          <w:szCs w:val="24"/>
          <w:shd w:val="clear" w:color="auto" w:fill="FFFFFF"/>
        </w:rPr>
        <w:t>‘</w:t>
      </w:r>
      <w:r w:rsidR="00690B3A">
        <w:rPr>
          <w:rFonts w:cs="Times New Roman"/>
          <w:szCs w:val="24"/>
          <w:shd w:val="clear" w:color="auto" w:fill="FFFFFF"/>
        </w:rPr>
        <w:t>i</w:t>
      </w:r>
      <w:r w:rsidR="0053326D" w:rsidRPr="000174BA">
        <w:rPr>
          <w:rFonts w:cs="Times New Roman"/>
          <w:szCs w:val="24"/>
          <w:shd w:val="clear" w:color="auto" w:fill="FFFFFF"/>
        </w:rPr>
        <w:t>f they aren't absorbed by what's going on, they'll find something else that interests them’ (2009)</w:t>
      </w:r>
      <w:r w:rsidR="0053326D" w:rsidRPr="000174BA">
        <w:rPr>
          <w:rFonts w:cs="Times New Roman"/>
          <w:szCs w:val="24"/>
        </w:rPr>
        <w:t>.</w:t>
      </w:r>
      <w:r w:rsidR="000174BA">
        <w:rPr>
          <w:rFonts w:cs="Times New Roman"/>
          <w:szCs w:val="24"/>
        </w:rPr>
        <w:t xml:space="preserve"> However, although this approach supports progress, it has been argued that</w:t>
      </w:r>
      <w:r w:rsidR="00B526A3">
        <w:rPr>
          <w:rFonts w:cs="Times New Roman"/>
          <w:szCs w:val="24"/>
        </w:rPr>
        <w:t xml:space="preserve"> theme based cross</w:t>
      </w:r>
      <w:r w:rsidR="005A6E66">
        <w:rPr>
          <w:rFonts w:cs="Times New Roman"/>
          <w:szCs w:val="24"/>
        </w:rPr>
        <w:t>-</w:t>
      </w:r>
      <w:r w:rsidR="00B526A3">
        <w:rPr>
          <w:rFonts w:cs="Times New Roman"/>
          <w:szCs w:val="24"/>
        </w:rPr>
        <w:t>curricular learning may provide ‘unclear aims’ that lead to ‘limited learning’</w:t>
      </w:r>
      <w:r w:rsidR="000C2F0F">
        <w:rPr>
          <w:rFonts w:cs="Times New Roman"/>
          <w:szCs w:val="24"/>
        </w:rPr>
        <w:t xml:space="preserve"> (Barnes, 2015:69). </w:t>
      </w:r>
      <w:r w:rsidR="009B790B">
        <w:rPr>
          <w:rFonts w:cs="Times New Roman"/>
          <w:szCs w:val="24"/>
        </w:rPr>
        <w:t>Consequently</w:t>
      </w:r>
      <w:r w:rsidR="00690B3A">
        <w:rPr>
          <w:rFonts w:cs="Times New Roman"/>
          <w:szCs w:val="24"/>
        </w:rPr>
        <w:t>,</w:t>
      </w:r>
      <w:r w:rsidR="000C2F0F">
        <w:rPr>
          <w:rFonts w:cs="Times New Roman"/>
          <w:szCs w:val="24"/>
        </w:rPr>
        <w:t xml:space="preserve"> Barnes believes that teachers must ‘consider their themes carefully’ (2015:69)</w:t>
      </w:r>
      <w:r w:rsidR="00690B3A">
        <w:rPr>
          <w:rFonts w:cs="Times New Roman"/>
          <w:szCs w:val="24"/>
        </w:rPr>
        <w:t>.</w:t>
      </w:r>
    </w:p>
    <w:p w14:paraId="7251C587" w14:textId="42D7E0E5" w:rsidR="00743D1D" w:rsidRPr="00466141" w:rsidRDefault="009B790B" w:rsidP="00743D1D">
      <w:pPr>
        <w:rPr>
          <w:rStyle w:val="fontstyle01"/>
          <w:rFonts w:ascii="Times New Roman" w:hAnsi="Times New Roman"/>
          <w:color w:val="auto"/>
          <w:szCs w:val="22"/>
        </w:rPr>
      </w:pPr>
      <w:r>
        <w:t>T</w:t>
      </w:r>
      <w:r w:rsidR="005148E6">
        <w:t>he author has used a cross</w:t>
      </w:r>
      <w:r w:rsidR="005A6E66">
        <w:t>-</w:t>
      </w:r>
      <w:r w:rsidR="005148E6">
        <w:t>curricular approach to learning to overcome difficulties within maths lessons.</w:t>
      </w:r>
      <w:r w:rsidR="000C6315">
        <w:t xml:space="preserve"> </w:t>
      </w:r>
      <w:r w:rsidR="005148E6">
        <w:t xml:space="preserve">This proved critical to the development of Child K </w:t>
      </w:r>
      <w:r w:rsidR="00FC3EFB">
        <w:t xml:space="preserve">numeracy skills </w:t>
      </w:r>
      <w:r w:rsidR="00FB0B1C">
        <w:t xml:space="preserve">which is of great importance as there is a large emphasis placed upon numeracy and literacy skills within the new curriculum. </w:t>
      </w:r>
      <w:r w:rsidR="005148E6">
        <w:t>This thought is shared by Donaldson who believes that ‘t</w:t>
      </w:r>
      <w:r w:rsidR="005148E6" w:rsidRPr="005148E6">
        <w:rPr>
          <w:rStyle w:val="fontstyle01"/>
          <w:rFonts w:ascii="Times New Roman" w:hAnsi="Times New Roman" w:cs="Times New Roman"/>
          <w:color w:val="auto"/>
        </w:rPr>
        <w:t>here is a range of competences and skills which are foundations for almost all</w:t>
      </w:r>
      <w:r w:rsidR="005148E6" w:rsidRPr="005148E6">
        <w:rPr>
          <w:rFonts w:cs="Times New Roman"/>
          <w:szCs w:val="24"/>
        </w:rPr>
        <w:t xml:space="preserve"> </w:t>
      </w:r>
      <w:r w:rsidR="005148E6" w:rsidRPr="005148E6">
        <w:rPr>
          <w:rStyle w:val="fontstyle01"/>
          <w:rFonts w:ascii="Times New Roman" w:hAnsi="Times New Roman" w:cs="Times New Roman"/>
          <w:color w:val="auto"/>
        </w:rPr>
        <w:t>learning and are essential to being able to participate successfully and confidently</w:t>
      </w:r>
      <w:r w:rsidR="005148E6" w:rsidRPr="005148E6">
        <w:rPr>
          <w:rFonts w:cs="Times New Roman"/>
          <w:szCs w:val="24"/>
        </w:rPr>
        <w:t xml:space="preserve"> </w:t>
      </w:r>
      <w:r w:rsidR="005148E6" w:rsidRPr="005148E6">
        <w:rPr>
          <w:rStyle w:val="fontstyle01"/>
          <w:rFonts w:ascii="Times New Roman" w:hAnsi="Times New Roman" w:cs="Times New Roman"/>
          <w:color w:val="auto"/>
        </w:rPr>
        <w:t>in the modern world</w:t>
      </w:r>
      <w:r w:rsidR="005148E6">
        <w:rPr>
          <w:rStyle w:val="fontstyle01"/>
          <w:rFonts w:ascii="Times New Roman" w:hAnsi="Times New Roman" w:cs="Times New Roman"/>
          <w:color w:val="auto"/>
        </w:rPr>
        <w:t>’</w:t>
      </w:r>
      <w:r w:rsidR="00596431">
        <w:rPr>
          <w:rStyle w:val="fontstyle01"/>
          <w:rFonts w:ascii="Times New Roman" w:hAnsi="Times New Roman" w:cs="Times New Roman"/>
          <w:color w:val="auto"/>
        </w:rPr>
        <w:t xml:space="preserve"> (2015:39). Donaldson believes these skills </w:t>
      </w:r>
      <w:r w:rsidR="00EC219A">
        <w:rPr>
          <w:rStyle w:val="fontstyle01"/>
          <w:rFonts w:ascii="Times New Roman" w:hAnsi="Times New Roman" w:cs="Times New Roman"/>
          <w:color w:val="auto"/>
        </w:rPr>
        <w:t>can be harnessed through the practice of literacy and numeracy (LNF) and that priorit</w:t>
      </w:r>
      <w:r>
        <w:rPr>
          <w:rStyle w:val="fontstyle01"/>
          <w:rFonts w:ascii="Times New Roman" w:hAnsi="Times New Roman" w:cs="Times New Roman"/>
          <w:color w:val="auto"/>
        </w:rPr>
        <w:t>ies</w:t>
      </w:r>
      <w:r w:rsidR="00EC219A">
        <w:rPr>
          <w:rStyle w:val="fontstyle01"/>
          <w:rFonts w:ascii="Times New Roman" w:hAnsi="Times New Roman" w:cs="Times New Roman"/>
          <w:color w:val="auto"/>
        </w:rPr>
        <w:t xml:space="preserve"> </w:t>
      </w:r>
      <w:r w:rsidR="005148E6">
        <w:rPr>
          <w:rStyle w:val="fontstyle01"/>
          <w:rFonts w:ascii="Times New Roman" w:hAnsi="Times New Roman" w:cs="Times New Roman"/>
          <w:color w:val="auto"/>
        </w:rPr>
        <w:t>‘</w:t>
      </w:r>
      <w:r w:rsidR="005148E6" w:rsidRPr="005148E6">
        <w:rPr>
          <w:rStyle w:val="fontstyle01"/>
          <w:rFonts w:ascii="Times New Roman" w:hAnsi="Times New Roman" w:cs="Times New Roman"/>
          <w:color w:val="auto"/>
        </w:rPr>
        <w:t>given to literacy and numeracy</w:t>
      </w:r>
      <w:r w:rsidR="005148E6">
        <w:rPr>
          <w:rStyle w:val="fontstyle01"/>
          <w:rFonts w:ascii="Times New Roman" w:hAnsi="Times New Roman" w:cs="Times New Roman"/>
          <w:color w:val="auto"/>
        </w:rPr>
        <w:t>’</w:t>
      </w:r>
      <w:r w:rsidR="00EC219A">
        <w:rPr>
          <w:rStyle w:val="fontstyle01"/>
          <w:rFonts w:ascii="Times New Roman" w:hAnsi="Times New Roman" w:cs="Times New Roman"/>
          <w:color w:val="auto"/>
        </w:rPr>
        <w:t xml:space="preserve"> (2015:39).</w:t>
      </w:r>
      <w:r w:rsidR="00811787">
        <w:rPr>
          <w:rStyle w:val="fontstyle31"/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EC219A">
        <w:rPr>
          <w:rStyle w:val="fontstyle01"/>
          <w:rFonts w:ascii="Times New Roman" w:hAnsi="Times New Roman" w:cs="Times New Roman"/>
          <w:color w:val="auto"/>
        </w:rPr>
        <w:t>Donaldson also believes that the DCF is ‘</w:t>
      </w:r>
      <w:r w:rsidR="005148E6" w:rsidRPr="005148E6">
        <w:rPr>
          <w:rStyle w:val="fontstyle01"/>
          <w:rFonts w:ascii="Times New Roman" w:hAnsi="Times New Roman" w:cs="Times New Roman"/>
          <w:color w:val="auto"/>
        </w:rPr>
        <w:t>increasingly fundamental to</w:t>
      </w:r>
      <w:r w:rsidR="005148E6" w:rsidRPr="005148E6">
        <w:rPr>
          <w:rFonts w:cs="Times New Roman"/>
          <w:szCs w:val="24"/>
        </w:rPr>
        <w:t xml:space="preserve"> </w:t>
      </w:r>
      <w:r w:rsidR="005148E6" w:rsidRPr="005148E6">
        <w:rPr>
          <w:rStyle w:val="fontstyle01"/>
          <w:rFonts w:ascii="Times New Roman" w:hAnsi="Times New Roman" w:cs="Times New Roman"/>
          <w:color w:val="auto"/>
        </w:rPr>
        <w:t xml:space="preserve">learning and life and it should have similar status within the curriculum </w:t>
      </w:r>
      <w:r>
        <w:rPr>
          <w:rStyle w:val="fontstyle01"/>
          <w:rFonts w:ascii="Times New Roman" w:hAnsi="Times New Roman" w:cs="Times New Roman"/>
          <w:color w:val="auto"/>
        </w:rPr>
        <w:t xml:space="preserve">as </w:t>
      </w:r>
      <w:r w:rsidR="005148E6" w:rsidRPr="005148E6">
        <w:rPr>
          <w:rStyle w:val="fontstyle01"/>
          <w:rFonts w:ascii="Times New Roman" w:hAnsi="Times New Roman" w:cs="Times New Roman"/>
          <w:color w:val="auto"/>
        </w:rPr>
        <w:t>literacy and numeracy</w:t>
      </w:r>
      <w:r w:rsidR="00895489">
        <w:rPr>
          <w:rStyle w:val="fontstyle01"/>
          <w:rFonts w:ascii="Times New Roman" w:hAnsi="Times New Roman" w:cs="Times New Roman"/>
          <w:color w:val="auto"/>
        </w:rPr>
        <w:t>’ (2015: 40)</w:t>
      </w:r>
    </w:p>
    <w:p w14:paraId="14317992" w14:textId="75A27062" w:rsidR="00345A2C" w:rsidRPr="006B1A13" w:rsidRDefault="00743D1D" w:rsidP="00F830D6">
      <w:r>
        <w:t>Donaldson also mentions the growing importance of digital competence in the education and states it has ‘</w:t>
      </w:r>
      <w:r w:rsidRPr="0045405B">
        <w:rPr>
          <w:rStyle w:val="fontstyle01"/>
          <w:rFonts w:ascii="Times New Roman" w:hAnsi="Times New Roman" w:cs="Times New Roman"/>
          <w:color w:val="auto"/>
        </w:rPr>
        <w:t>an</w:t>
      </w:r>
      <w:r w:rsidRPr="0045405B">
        <w:t xml:space="preserve"> </w:t>
      </w:r>
      <w:r w:rsidRPr="0045405B">
        <w:rPr>
          <w:rStyle w:val="fontstyle01"/>
          <w:rFonts w:ascii="Times New Roman" w:hAnsi="Times New Roman" w:cs="Times New Roman"/>
          <w:color w:val="auto"/>
        </w:rPr>
        <w:t>increasingly powerful role in</w:t>
      </w:r>
      <w:r w:rsidRPr="0045405B">
        <w:t xml:space="preserve"> </w:t>
      </w:r>
      <w:r w:rsidRPr="0045405B">
        <w:rPr>
          <w:rStyle w:val="fontstyle01"/>
          <w:rFonts w:ascii="Times New Roman" w:hAnsi="Times New Roman" w:cs="Times New Roman"/>
          <w:color w:val="auto"/>
        </w:rPr>
        <w:t>the lives of children and young</w:t>
      </w:r>
      <w:r w:rsidRPr="0045405B">
        <w:t xml:space="preserve"> </w:t>
      </w:r>
      <w:r w:rsidRPr="00625C9D">
        <w:rPr>
          <w:rStyle w:val="fontstyle01"/>
          <w:rFonts w:ascii="Times New Roman" w:hAnsi="Times New Roman" w:cs="Times New Roman"/>
          <w:color w:val="auto"/>
        </w:rPr>
        <w:t>people’ (Donaldson, 2015:41)</w:t>
      </w:r>
      <w:r w:rsidR="006B1A13">
        <w:t>.</w:t>
      </w:r>
      <w:r w:rsidRPr="006B1A13">
        <w:rPr>
          <w:rFonts w:cs="Times New Roman"/>
          <w:szCs w:val="24"/>
        </w:rPr>
        <w:t xml:space="preserve"> A similar view is shared by </w:t>
      </w:r>
      <w:r w:rsidR="00345A2C" w:rsidRPr="006B1A13">
        <w:rPr>
          <w:rFonts w:cs="Times New Roman"/>
          <w:szCs w:val="24"/>
        </w:rPr>
        <w:t>Simpson</w:t>
      </w:r>
      <w:r w:rsidRPr="006B1A13">
        <w:rPr>
          <w:rFonts w:cs="Times New Roman"/>
          <w:szCs w:val="24"/>
        </w:rPr>
        <w:t xml:space="preserve"> </w:t>
      </w:r>
      <w:r w:rsidR="006B1A13" w:rsidRPr="006B1A13">
        <w:rPr>
          <w:rFonts w:cs="Times New Roman"/>
          <w:szCs w:val="24"/>
        </w:rPr>
        <w:t xml:space="preserve">(2012) </w:t>
      </w:r>
      <w:r w:rsidRPr="006B1A13">
        <w:rPr>
          <w:rFonts w:cs="Times New Roman"/>
          <w:szCs w:val="24"/>
        </w:rPr>
        <w:t>who</w:t>
      </w:r>
      <w:r w:rsidR="00345A2C" w:rsidRPr="006B1A13">
        <w:rPr>
          <w:rFonts w:cs="Times New Roman"/>
          <w:szCs w:val="24"/>
        </w:rPr>
        <w:t xml:space="preserve"> states that within foundation phase and key stage two</w:t>
      </w:r>
      <w:r w:rsidR="00AF5C2C" w:rsidRPr="006B1A13">
        <w:rPr>
          <w:rFonts w:cs="Times New Roman"/>
          <w:szCs w:val="24"/>
        </w:rPr>
        <w:t>,</w:t>
      </w:r>
      <w:r w:rsidR="00345A2C" w:rsidRPr="006B1A13">
        <w:rPr>
          <w:rFonts w:cs="Times New Roman"/>
          <w:szCs w:val="24"/>
        </w:rPr>
        <w:t xml:space="preserve"> pupils are ‘expected to develop their awareness of how to use ICT to find things out and to check the validity and accuracy of ICT-sourced information and to do this effectively working with others’</w:t>
      </w:r>
      <w:r w:rsidR="006B1A13" w:rsidRPr="006B1A13">
        <w:rPr>
          <w:rFonts w:cs="Times New Roman"/>
          <w:szCs w:val="24"/>
        </w:rPr>
        <w:t xml:space="preserve"> (187)</w:t>
      </w:r>
      <w:r w:rsidR="00345A2C" w:rsidRPr="006B1A13">
        <w:rPr>
          <w:rFonts w:cs="Times New Roman"/>
          <w:szCs w:val="24"/>
        </w:rPr>
        <w:t xml:space="preserve">. </w:t>
      </w:r>
      <w:r w:rsidR="00260ED1" w:rsidRPr="006B1A13">
        <w:rPr>
          <w:rFonts w:cs="Times New Roman"/>
          <w:szCs w:val="24"/>
        </w:rPr>
        <w:t>This suggest</w:t>
      </w:r>
      <w:r w:rsidR="00AF5C2C" w:rsidRPr="006B1A13">
        <w:rPr>
          <w:rFonts w:cs="Times New Roman"/>
          <w:szCs w:val="24"/>
        </w:rPr>
        <w:t>s</w:t>
      </w:r>
      <w:r w:rsidR="00260ED1" w:rsidRPr="006B1A13">
        <w:rPr>
          <w:rFonts w:cs="Times New Roman"/>
          <w:szCs w:val="24"/>
        </w:rPr>
        <w:t xml:space="preserve"> that some form of communication would be needed such as </w:t>
      </w:r>
      <w:proofErr w:type="spellStart"/>
      <w:r w:rsidR="00260ED1" w:rsidRPr="006B1A13">
        <w:rPr>
          <w:rFonts w:cs="Times New Roman"/>
          <w:szCs w:val="24"/>
        </w:rPr>
        <w:t>oracy</w:t>
      </w:r>
      <w:proofErr w:type="spellEnd"/>
      <w:r w:rsidR="00260ED1" w:rsidRPr="006B1A13">
        <w:rPr>
          <w:rFonts w:cs="Times New Roman"/>
          <w:szCs w:val="24"/>
        </w:rPr>
        <w:t xml:space="preserve"> or </w:t>
      </w:r>
      <w:r w:rsidR="00AF5C2C" w:rsidRPr="006B1A13">
        <w:rPr>
          <w:rFonts w:cs="Times New Roman"/>
          <w:szCs w:val="24"/>
        </w:rPr>
        <w:t xml:space="preserve">writing </w:t>
      </w:r>
      <w:r w:rsidR="00260ED1" w:rsidRPr="006B1A13">
        <w:rPr>
          <w:rFonts w:cs="Times New Roman"/>
          <w:szCs w:val="24"/>
        </w:rPr>
        <w:t>which are key elements of the literacy framework</w:t>
      </w:r>
      <w:r w:rsidR="00C36B55">
        <w:rPr>
          <w:rFonts w:cs="Times New Roman"/>
          <w:szCs w:val="24"/>
        </w:rPr>
        <w:t xml:space="preserve">. </w:t>
      </w:r>
    </w:p>
    <w:p w14:paraId="28ADD920" w14:textId="5D6B3A24" w:rsidR="00260ED1" w:rsidRPr="006B1A13" w:rsidRDefault="00260ED1" w:rsidP="00F830D6">
      <w:pPr>
        <w:rPr>
          <w:rFonts w:cs="Times New Roman"/>
          <w:szCs w:val="24"/>
        </w:rPr>
      </w:pPr>
      <w:r w:rsidRPr="006B1A13">
        <w:rPr>
          <w:rFonts w:cs="Times New Roman"/>
          <w:szCs w:val="24"/>
        </w:rPr>
        <w:t>Simpson state</w:t>
      </w:r>
      <w:r w:rsidR="009D06BC">
        <w:rPr>
          <w:rFonts w:cs="Times New Roman"/>
          <w:szCs w:val="24"/>
        </w:rPr>
        <w:t>s</w:t>
      </w:r>
      <w:r w:rsidRPr="006B1A13">
        <w:rPr>
          <w:rFonts w:cs="Times New Roman"/>
          <w:szCs w:val="24"/>
        </w:rPr>
        <w:t xml:space="preserve"> that pupils in primary schools also need to ‘develop their ideas and use different ICT tools and programs to present their learning’</w:t>
      </w:r>
      <w:r w:rsidR="006B1A13" w:rsidRPr="006B1A13">
        <w:rPr>
          <w:rFonts w:cs="Times New Roman"/>
          <w:szCs w:val="24"/>
        </w:rPr>
        <w:t xml:space="preserve"> (2012:187). </w:t>
      </w:r>
      <w:proofErr w:type="gramStart"/>
      <w:r w:rsidR="009D06BC">
        <w:rPr>
          <w:rFonts w:cs="Times New Roman"/>
          <w:szCs w:val="24"/>
        </w:rPr>
        <w:t>S</w:t>
      </w:r>
      <w:r w:rsidRPr="006B1A13">
        <w:rPr>
          <w:rFonts w:cs="Times New Roman"/>
          <w:szCs w:val="24"/>
        </w:rPr>
        <w:t>imilar</w:t>
      </w:r>
      <w:r w:rsidR="009D06BC">
        <w:rPr>
          <w:rFonts w:cs="Times New Roman"/>
          <w:szCs w:val="24"/>
        </w:rPr>
        <w:t>ly</w:t>
      </w:r>
      <w:proofErr w:type="gramEnd"/>
      <w:r w:rsidRPr="006B1A13">
        <w:rPr>
          <w:rFonts w:cs="Times New Roman"/>
          <w:szCs w:val="24"/>
        </w:rPr>
        <w:t xml:space="preserve"> the statement foun</w:t>
      </w:r>
      <w:r w:rsidR="00AF5C2C" w:rsidRPr="006B1A13">
        <w:rPr>
          <w:rFonts w:cs="Times New Roman"/>
          <w:szCs w:val="24"/>
        </w:rPr>
        <w:t>d</w:t>
      </w:r>
      <w:r w:rsidRPr="006B1A13">
        <w:rPr>
          <w:rFonts w:cs="Times New Roman"/>
          <w:szCs w:val="24"/>
        </w:rPr>
        <w:t xml:space="preserve"> within the </w:t>
      </w:r>
      <w:r w:rsidR="00002D77" w:rsidRPr="006B1A13">
        <w:rPr>
          <w:rFonts w:cs="Times New Roman"/>
          <w:iCs/>
          <w:szCs w:val="24"/>
        </w:rPr>
        <w:t xml:space="preserve">Curriculum for Wales, Foundation Phase Framework document </w:t>
      </w:r>
      <w:r w:rsidR="009D06BC">
        <w:rPr>
          <w:rFonts w:cs="Times New Roman"/>
          <w:iCs/>
          <w:szCs w:val="24"/>
        </w:rPr>
        <w:t>says</w:t>
      </w:r>
      <w:r w:rsidR="006B1A13" w:rsidRPr="006B1A13">
        <w:rPr>
          <w:rFonts w:cs="Times New Roman"/>
          <w:iCs/>
          <w:szCs w:val="24"/>
        </w:rPr>
        <w:t>;</w:t>
      </w:r>
      <w:r w:rsidR="00002D77" w:rsidRPr="006B1A13">
        <w:rPr>
          <w:rFonts w:cs="Times New Roman"/>
          <w:iCs/>
          <w:szCs w:val="24"/>
        </w:rPr>
        <w:t xml:space="preserve"> </w:t>
      </w:r>
    </w:p>
    <w:p w14:paraId="14818871" w14:textId="77E21BCE" w:rsidR="00002D77" w:rsidRPr="006B1A13" w:rsidRDefault="00002D77" w:rsidP="00B663F6">
      <w:pPr>
        <w:ind w:left="720"/>
        <w:rPr>
          <w:rFonts w:cs="Times New Roman"/>
          <w:szCs w:val="24"/>
        </w:rPr>
      </w:pPr>
      <w:r w:rsidRPr="006B1A13">
        <w:rPr>
          <w:rFonts w:cs="Times New Roman"/>
          <w:szCs w:val="24"/>
        </w:rPr>
        <w:t xml:space="preserve">‘ICT should be holistic and integral across the curriculum. Children’s ICT skills, knowledge and understanding should be developed through a range of experiences that involve them finding and developing information and ideas and creating and presenting information and </w:t>
      </w:r>
      <w:r w:rsidR="00B663F6" w:rsidRPr="006B1A13">
        <w:rPr>
          <w:rFonts w:cs="Times New Roman"/>
          <w:szCs w:val="24"/>
        </w:rPr>
        <w:t xml:space="preserve">ideas’ </w:t>
      </w:r>
      <w:r w:rsidR="006B1A13" w:rsidRPr="006B1A13">
        <w:rPr>
          <w:rFonts w:cs="Times New Roman"/>
          <w:szCs w:val="24"/>
        </w:rPr>
        <w:t xml:space="preserve">(2015:6). </w:t>
      </w:r>
    </w:p>
    <w:p w14:paraId="095C507E" w14:textId="168EB8E3" w:rsidR="00603F29" w:rsidRPr="000C6315" w:rsidRDefault="00002D77" w:rsidP="00F830D6">
      <w:pPr>
        <w:rPr>
          <w:rFonts w:cs="Times New Roman"/>
          <w:szCs w:val="24"/>
        </w:rPr>
      </w:pPr>
      <w:r w:rsidRPr="000C6315">
        <w:rPr>
          <w:rFonts w:cs="Times New Roman"/>
          <w:szCs w:val="24"/>
        </w:rPr>
        <w:t xml:space="preserve">This aspect of combining ICT skills with literacy skills </w:t>
      </w:r>
      <w:r w:rsidR="009D06BC">
        <w:rPr>
          <w:rFonts w:cs="Times New Roman"/>
          <w:szCs w:val="24"/>
        </w:rPr>
        <w:t>is integrated in the</w:t>
      </w:r>
      <w:r w:rsidRPr="000C6315">
        <w:rPr>
          <w:rFonts w:cs="Times New Roman"/>
          <w:szCs w:val="24"/>
        </w:rPr>
        <w:t xml:space="preserve"> </w:t>
      </w:r>
      <w:r w:rsidR="00BC6CC4">
        <w:rPr>
          <w:rFonts w:cs="Times New Roman"/>
          <w:szCs w:val="24"/>
        </w:rPr>
        <w:t>C</w:t>
      </w:r>
      <w:r w:rsidRPr="000C6315">
        <w:rPr>
          <w:rFonts w:cs="Times New Roman"/>
          <w:szCs w:val="24"/>
        </w:rPr>
        <w:t xml:space="preserve">urriculum for </w:t>
      </w:r>
      <w:r w:rsidR="00BC6CC4">
        <w:rPr>
          <w:rFonts w:cs="Times New Roman"/>
          <w:szCs w:val="24"/>
        </w:rPr>
        <w:t>W</w:t>
      </w:r>
      <w:r w:rsidRPr="000C6315">
        <w:rPr>
          <w:rFonts w:cs="Times New Roman"/>
          <w:szCs w:val="24"/>
        </w:rPr>
        <w:t>ales document, within the element ‘</w:t>
      </w:r>
      <w:r w:rsidR="00C36B55">
        <w:rPr>
          <w:rFonts w:cs="Times New Roman"/>
          <w:szCs w:val="24"/>
        </w:rPr>
        <w:t>d</w:t>
      </w:r>
      <w:r w:rsidRPr="000C6315">
        <w:rPr>
          <w:rFonts w:cs="Times New Roman"/>
          <w:szCs w:val="24"/>
        </w:rPr>
        <w:t xml:space="preserve">eveloping and presenting information and </w:t>
      </w:r>
      <w:r w:rsidR="00690B3A" w:rsidRPr="000C6315">
        <w:rPr>
          <w:rFonts w:cs="Times New Roman"/>
          <w:szCs w:val="24"/>
        </w:rPr>
        <w:t>ideas</w:t>
      </w:r>
      <w:r w:rsidRPr="000C6315">
        <w:rPr>
          <w:rFonts w:cs="Times New Roman"/>
          <w:szCs w:val="24"/>
        </w:rPr>
        <w:t>.</w:t>
      </w:r>
      <w:r w:rsidR="00690B3A">
        <w:rPr>
          <w:rFonts w:cs="Times New Roman"/>
          <w:szCs w:val="24"/>
        </w:rPr>
        <w:t>’</w:t>
      </w:r>
      <w:r w:rsidRPr="000C6315">
        <w:rPr>
          <w:rFonts w:cs="Times New Roman"/>
          <w:szCs w:val="24"/>
        </w:rPr>
        <w:t xml:space="preserve"> This element interacts with the literacy strand of </w:t>
      </w:r>
      <w:proofErr w:type="spellStart"/>
      <w:r w:rsidRPr="000C6315">
        <w:rPr>
          <w:rFonts w:cs="Times New Roman"/>
          <w:szCs w:val="24"/>
        </w:rPr>
        <w:t>oracy</w:t>
      </w:r>
      <w:proofErr w:type="spellEnd"/>
      <w:r w:rsidRPr="000C6315">
        <w:rPr>
          <w:rFonts w:cs="Times New Roman"/>
          <w:szCs w:val="24"/>
        </w:rPr>
        <w:t xml:space="preserve">. </w:t>
      </w:r>
      <w:r w:rsidR="00603F29" w:rsidRPr="000C6315">
        <w:rPr>
          <w:rFonts w:cs="Times New Roman"/>
          <w:szCs w:val="24"/>
        </w:rPr>
        <w:t xml:space="preserve">The concept of a child presenting their </w:t>
      </w:r>
      <w:r w:rsidR="00603F29" w:rsidRPr="000C6315">
        <w:rPr>
          <w:rFonts w:cs="Times New Roman"/>
          <w:szCs w:val="24"/>
        </w:rPr>
        <w:lastRenderedPageBreak/>
        <w:t xml:space="preserve">own thoughts or beliefs continues into many other aspects of the </w:t>
      </w:r>
      <w:r w:rsidR="00603F29" w:rsidRPr="000C6315">
        <w:rPr>
          <w:rFonts w:cs="Times New Roman"/>
          <w:iCs/>
          <w:szCs w:val="24"/>
        </w:rPr>
        <w:t>Foundation Phase Framework. For example</w:t>
      </w:r>
      <w:r w:rsidR="00830D13" w:rsidRPr="000C6315">
        <w:rPr>
          <w:rFonts w:cs="Times New Roman"/>
          <w:iCs/>
          <w:szCs w:val="24"/>
        </w:rPr>
        <w:t>,</w:t>
      </w:r>
      <w:r w:rsidR="00603F29" w:rsidRPr="000C6315">
        <w:rPr>
          <w:rFonts w:cs="Times New Roman"/>
          <w:iCs/>
          <w:szCs w:val="24"/>
        </w:rPr>
        <w:t xml:space="preserve"> within the reading strand of literacy it states that year two pupils should be able to ‘</w:t>
      </w:r>
      <w:r w:rsidR="00603F29" w:rsidRPr="000C6315">
        <w:rPr>
          <w:szCs w:val="24"/>
        </w:rPr>
        <w:t>express views about information and details in a text, considering content, ideas, presentation, organisation and the language used’</w:t>
      </w:r>
      <w:r w:rsidR="00FB02E2" w:rsidRPr="000C6315">
        <w:rPr>
          <w:szCs w:val="24"/>
        </w:rPr>
        <w:t xml:space="preserve"> (Welsh Government, 2015:21)</w:t>
      </w:r>
      <w:r w:rsidR="00603F29" w:rsidRPr="000C6315">
        <w:rPr>
          <w:szCs w:val="24"/>
        </w:rPr>
        <w:t xml:space="preserve">. </w:t>
      </w:r>
    </w:p>
    <w:p w14:paraId="1FDDA168" w14:textId="5B8E6538" w:rsidR="004128DD" w:rsidRPr="000C6315" w:rsidRDefault="00603F29" w:rsidP="0051641C">
      <w:pPr>
        <w:rPr>
          <w:rFonts w:cs="Times New Roman"/>
          <w:szCs w:val="24"/>
        </w:rPr>
      </w:pPr>
      <w:r w:rsidRPr="000C6315">
        <w:rPr>
          <w:rFonts w:cs="Times New Roman"/>
          <w:szCs w:val="24"/>
        </w:rPr>
        <w:t xml:space="preserve">Although it does not state if the </w:t>
      </w:r>
      <w:r w:rsidR="004A6125" w:rsidRPr="000C6315">
        <w:rPr>
          <w:rFonts w:cs="Times New Roman"/>
          <w:szCs w:val="24"/>
        </w:rPr>
        <w:t>child</w:t>
      </w:r>
      <w:r w:rsidRPr="000C6315">
        <w:rPr>
          <w:rFonts w:cs="Times New Roman"/>
          <w:szCs w:val="24"/>
        </w:rPr>
        <w:t xml:space="preserve"> should</w:t>
      </w:r>
      <w:r w:rsidR="004A6125" w:rsidRPr="000C6315">
        <w:rPr>
          <w:rFonts w:cs="Times New Roman"/>
          <w:szCs w:val="24"/>
        </w:rPr>
        <w:t xml:space="preserve"> or should not</w:t>
      </w:r>
      <w:r w:rsidRPr="000C6315">
        <w:rPr>
          <w:rFonts w:cs="Times New Roman"/>
          <w:szCs w:val="24"/>
        </w:rPr>
        <w:t xml:space="preserve"> present </w:t>
      </w:r>
      <w:r w:rsidR="004A6125" w:rsidRPr="000C6315">
        <w:rPr>
          <w:rFonts w:cs="Times New Roman"/>
          <w:szCs w:val="24"/>
        </w:rPr>
        <w:t xml:space="preserve">their thoughts </w:t>
      </w:r>
      <w:proofErr w:type="gramStart"/>
      <w:r w:rsidR="004A6125" w:rsidRPr="000C6315">
        <w:rPr>
          <w:rFonts w:cs="Times New Roman"/>
          <w:szCs w:val="24"/>
        </w:rPr>
        <w:t>through the use of</w:t>
      </w:r>
      <w:proofErr w:type="gramEnd"/>
      <w:r w:rsidR="004A6125" w:rsidRPr="000C6315">
        <w:rPr>
          <w:rFonts w:cs="Times New Roman"/>
          <w:szCs w:val="24"/>
        </w:rPr>
        <w:t xml:space="preserve"> ICT, it does give teachers the option to incorporate its use to enable cross</w:t>
      </w:r>
      <w:r w:rsidR="005A6E66">
        <w:rPr>
          <w:rFonts w:cs="Times New Roman"/>
          <w:szCs w:val="24"/>
        </w:rPr>
        <w:t>-</w:t>
      </w:r>
      <w:r w:rsidR="004A6125" w:rsidRPr="000C6315">
        <w:rPr>
          <w:rFonts w:cs="Times New Roman"/>
          <w:szCs w:val="24"/>
        </w:rPr>
        <w:t xml:space="preserve">curricular learning. </w:t>
      </w:r>
      <w:r w:rsidR="0051641C">
        <w:rPr>
          <w:shd w:val="clear" w:color="auto" w:fill="FFFFFF"/>
        </w:rPr>
        <w:t xml:space="preserve">By </w:t>
      </w:r>
      <w:r w:rsidR="009E1A97">
        <w:rPr>
          <w:shd w:val="clear" w:color="auto" w:fill="FFFFFF"/>
        </w:rPr>
        <w:t xml:space="preserve">adding the element of digital competence to the lesson </w:t>
      </w:r>
      <w:r w:rsidR="006D7FBE">
        <w:rPr>
          <w:shd w:val="clear" w:color="auto" w:fill="FFFFFF"/>
        </w:rPr>
        <w:t>with the introduction</w:t>
      </w:r>
      <w:r w:rsidR="0051641C">
        <w:rPr>
          <w:shd w:val="clear" w:color="auto" w:fill="FFFFFF"/>
        </w:rPr>
        <w:t xml:space="preserve"> </w:t>
      </w:r>
      <w:r w:rsidR="006D7FBE">
        <w:rPr>
          <w:shd w:val="clear" w:color="auto" w:fill="FFFFFF"/>
        </w:rPr>
        <w:t>of new</w:t>
      </w:r>
      <w:r w:rsidR="0051641C">
        <w:rPr>
          <w:shd w:val="clear" w:color="auto" w:fill="FFFFFF"/>
        </w:rPr>
        <w:t xml:space="preserve"> ICT resources to further their own understanding, it then creates a form of digital literacy which </w:t>
      </w:r>
      <w:r w:rsidR="0089338F">
        <w:rPr>
          <w:shd w:val="clear" w:color="auto" w:fill="FFFFFF"/>
        </w:rPr>
        <w:t>‘allows students to</w:t>
      </w:r>
      <w:r w:rsidR="00690B3A">
        <w:rPr>
          <w:shd w:val="clear" w:color="auto" w:fill="FFFFFF"/>
        </w:rPr>
        <w:t xml:space="preserve"> </w:t>
      </w:r>
      <w:r w:rsidR="0089338F">
        <w:rPr>
          <w:shd w:val="clear" w:color="auto" w:fill="FFFFFF"/>
        </w:rPr>
        <w:t>engage with traditional subject areas in new ways’</w:t>
      </w:r>
      <w:r w:rsidR="0051641C">
        <w:rPr>
          <w:shd w:val="clear" w:color="auto" w:fill="FFFFFF"/>
        </w:rPr>
        <w:t xml:space="preserve"> (Hague, 2011). For example</w:t>
      </w:r>
      <w:r w:rsidR="000C5DDA">
        <w:rPr>
          <w:shd w:val="clear" w:color="auto" w:fill="FFFFFF"/>
        </w:rPr>
        <w:t>,</w:t>
      </w:r>
      <w:r w:rsidR="0051641C">
        <w:rPr>
          <w:shd w:val="clear" w:color="auto" w:fill="FFFFFF"/>
        </w:rPr>
        <w:t xml:space="preserve"> </w:t>
      </w:r>
      <w:r w:rsidR="00804BDA">
        <w:rPr>
          <w:shd w:val="clear" w:color="auto" w:fill="FFFFFF"/>
        </w:rPr>
        <w:t xml:space="preserve">the introduction of </w:t>
      </w:r>
      <w:r w:rsidR="00804BDA" w:rsidRPr="00690B3A">
        <w:rPr>
          <w:shd w:val="clear" w:color="auto" w:fill="FFFFFF"/>
        </w:rPr>
        <w:t xml:space="preserve">new technology such as </w:t>
      </w:r>
      <w:r w:rsidR="000E014B" w:rsidRPr="00690B3A">
        <w:rPr>
          <w:shd w:val="clear" w:color="auto" w:fill="FFFFFF"/>
        </w:rPr>
        <w:t>iPads</w:t>
      </w:r>
      <w:r w:rsidR="00804BDA" w:rsidRPr="00690B3A">
        <w:rPr>
          <w:shd w:val="clear" w:color="auto" w:fill="FFFFFF"/>
        </w:rPr>
        <w:t xml:space="preserve"> has allowed pupils to ‘</w:t>
      </w:r>
      <w:r w:rsidR="00804BDA" w:rsidRPr="00690B3A">
        <w:t xml:space="preserve">locate information on web pages using screen features’ or </w:t>
      </w:r>
      <w:r w:rsidR="000E014B" w:rsidRPr="00690B3A">
        <w:t xml:space="preserve">‘use internet searches carefully, deciding which sources to read and believe’ (Welsh Government, 2016:7). The current curriculum even recommends the use of ‘on-screen and web-based materials’ (Welsh Government, 2016:3). Whereas </w:t>
      </w:r>
      <w:r w:rsidR="00C36B55" w:rsidRPr="00690B3A">
        <w:t xml:space="preserve">the </w:t>
      </w:r>
      <w:r w:rsidR="000E014B" w:rsidRPr="00690B3A">
        <w:t>p</w:t>
      </w:r>
      <w:r w:rsidR="00C36B55" w:rsidRPr="00690B3A">
        <w:t>revious</w:t>
      </w:r>
      <w:r w:rsidR="000E014B" w:rsidRPr="00690B3A">
        <w:t xml:space="preserve"> curriculum</w:t>
      </w:r>
      <w:r w:rsidR="00C36B55" w:rsidRPr="00690B3A">
        <w:t xml:space="preserve"> in Wales did not have</w:t>
      </w:r>
      <w:r w:rsidR="000E014B" w:rsidRPr="00690B3A">
        <w:t xml:space="preserve"> these technologies </w:t>
      </w:r>
      <w:r w:rsidR="00C36B55" w:rsidRPr="00690B3A">
        <w:t xml:space="preserve">available to benefit from. </w:t>
      </w:r>
    </w:p>
    <w:p w14:paraId="22435318" w14:textId="5570127C" w:rsidR="008C78F7" w:rsidRPr="000C6315" w:rsidRDefault="000E014B" w:rsidP="008C78F7">
      <w:r>
        <w:t xml:space="preserve"> Howeve</w:t>
      </w:r>
      <w:r w:rsidR="004128DD">
        <w:t>r, do the profound effects on education always prove positive</w:t>
      </w:r>
      <w:r w:rsidR="004308AF">
        <w:t>?</w:t>
      </w:r>
      <w:r w:rsidR="004128DD">
        <w:t xml:space="preserve"> For example</w:t>
      </w:r>
      <w:r w:rsidR="00DC67F7">
        <w:t>,</w:t>
      </w:r>
      <w:r w:rsidR="004128DD">
        <w:t xml:space="preserve"> the technology we use today within the classroom may become outdated or obsolete in the future of the pupils</w:t>
      </w:r>
      <w:r w:rsidR="00DC67F7">
        <w:t>, society</w:t>
      </w:r>
      <w:r w:rsidR="004128DD">
        <w:t xml:space="preserve"> or education in general.</w:t>
      </w:r>
      <w:r w:rsidR="00DC67F7">
        <w:t xml:space="preserve"> This theory is backed up by the beliefs of Bates who believes that </w:t>
      </w:r>
      <w:r w:rsidR="004128DD">
        <w:t>‘whenever a new technology emerges in education people in general ignore what has been learned in previous contexts’</w:t>
      </w:r>
      <w:r w:rsidR="00DC67F7">
        <w:t xml:space="preserve"> (2005:4). </w:t>
      </w:r>
      <w:r w:rsidR="00DC67F7">
        <w:rPr>
          <w:shd w:val="clear" w:color="auto" w:fill="FFFFFF"/>
        </w:rPr>
        <w:t>By also applying the use of digital competency across the curriculum, pupils</w:t>
      </w:r>
      <w:r w:rsidR="0046688D">
        <w:rPr>
          <w:shd w:val="clear" w:color="auto" w:fill="FFFFFF"/>
        </w:rPr>
        <w:t xml:space="preserve"> can</w:t>
      </w:r>
      <w:r w:rsidR="00DC67F7">
        <w:rPr>
          <w:shd w:val="clear" w:color="auto" w:fill="FFFFFF"/>
        </w:rPr>
        <w:t xml:space="preserve"> become </w:t>
      </w:r>
      <w:r w:rsidR="008C78F7">
        <w:rPr>
          <w:shd w:val="clear" w:color="auto" w:fill="FFFFFF"/>
        </w:rPr>
        <w:t>dependent</w:t>
      </w:r>
      <w:r w:rsidR="00DC67F7">
        <w:rPr>
          <w:shd w:val="clear" w:color="auto" w:fill="FFFFFF"/>
        </w:rPr>
        <w:t xml:space="preserve"> upon </w:t>
      </w:r>
      <w:r w:rsidR="008C78F7">
        <w:rPr>
          <w:shd w:val="clear" w:color="auto" w:fill="FFFFFF"/>
        </w:rPr>
        <w:t>technology</w:t>
      </w:r>
      <w:r w:rsidR="00DC67F7">
        <w:rPr>
          <w:shd w:val="clear" w:color="auto" w:fill="FFFFFF"/>
        </w:rPr>
        <w:t>.</w:t>
      </w:r>
      <w:r w:rsidR="008C78F7">
        <w:rPr>
          <w:shd w:val="clear" w:color="auto" w:fill="FFFFFF"/>
        </w:rPr>
        <w:t xml:space="preserve"> According to the </w:t>
      </w:r>
      <w:hyperlink r:id="rId8" w:history="1">
        <w:r w:rsidR="008C78F7" w:rsidRPr="008C78F7">
          <w:t>Public Health England</w:t>
        </w:r>
      </w:hyperlink>
      <w:r w:rsidR="008C78F7">
        <w:rPr>
          <w:shd w:val="clear" w:color="auto" w:fill="FEF9F5"/>
        </w:rPr>
        <w:t> ‘extended screen use correlates to emotional distress, anxiety and depression in children’ (Glaser, 2018)</w:t>
      </w:r>
      <w:r w:rsidR="008C78F7">
        <w:rPr>
          <w:shd w:val="clear" w:color="auto" w:fill="FFFFFF"/>
        </w:rPr>
        <w:t xml:space="preserve"> </w:t>
      </w:r>
    </w:p>
    <w:p w14:paraId="686176FC" w14:textId="4CB7D55F" w:rsidR="008805F5" w:rsidRPr="00A26FA2" w:rsidRDefault="008C78F7" w:rsidP="008805F5">
      <w:pPr>
        <w:rPr>
          <w:shd w:val="clear" w:color="auto" w:fill="FFFFFF"/>
        </w:rPr>
      </w:pPr>
      <w:r>
        <w:rPr>
          <w:shd w:val="clear" w:color="auto" w:fill="FFFFFF"/>
        </w:rPr>
        <w:t xml:space="preserve">Coinciding with this, the </w:t>
      </w:r>
      <w:r w:rsidRPr="008C78F7">
        <w:t>American College of Paediatricians</w:t>
      </w:r>
      <w:r>
        <w:rPr>
          <w:shd w:val="clear" w:color="auto" w:fill="FFFFFF"/>
        </w:rPr>
        <w:t xml:space="preserve"> </w:t>
      </w:r>
      <w:r w:rsidRPr="003F7E82">
        <w:rPr>
          <w:rFonts w:ascii="Georgia" w:hAnsi="Georgia"/>
          <w:color w:val="121212"/>
          <w:sz w:val="26"/>
          <w:szCs w:val="26"/>
          <w:shd w:val="clear" w:color="auto" w:fill="FEF9F5"/>
        </w:rPr>
        <w:t>‘</w:t>
      </w:r>
      <w:r w:rsidRPr="003F7E82">
        <w:t>associates it with sleep problems, obesity, increased aggression and low self-esteem</w:t>
      </w:r>
      <w:r w:rsidRPr="003F7E82">
        <w:rPr>
          <w:shd w:val="clear" w:color="auto" w:fill="FFFFFF"/>
        </w:rPr>
        <w:t>’</w:t>
      </w:r>
      <w:r w:rsidR="003F7E82" w:rsidRPr="003F7E82">
        <w:rPr>
          <w:shd w:val="clear" w:color="auto" w:fill="FFFFFF"/>
        </w:rPr>
        <w:t xml:space="preserve"> </w:t>
      </w:r>
      <w:r w:rsidR="003F7E82">
        <w:rPr>
          <w:shd w:val="clear" w:color="auto" w:fill="FEF9F5"/>
        </w:rPr>
        <w:t>(Glaser, 2018)</w:t>
      </w:r>
      <w:r>
        <w:rPr>
          <w:shd w:val="clear" w:color="auto" w:fill="FFFFFF"/>
        </w:rPr>
        <w:t xml:space="preserve"> which suggests that the over use of digital competency would </w:t>
      </w:r>
      <w:r w:rsidR="004308AF">
        <w:rPr>
          <w:shd w:val="clear" w:color="auto" w:fill="FFFFFF"/>
        </w:rPr>
        <w:t>have</w:t>
      </w:r>
      <w:r>
        <w:rPr>
          <w:shd w:val="clear" w:color="auto" w:fill="FFFFFF"/>
        </w:rPr>
        <w:t xml:space="preserve"> a large negative </w:t>
      </w:r>
      <w:r w:rsidR="004308AF">
        <w:rPr>
          <w:shd w:val="clear" w:color="auto" w:fill="FFFFFF"/>
        </w:rPr>
        <w:t>impact on</w:t>
      </w:r>
      <w:r>
        <w:rPr>
          <w:shd w:val="clear" w:color="auto" w:fill="FFFFFF"/>
        </w:rPr>
        <w:t xml:space="preserve"> children in today’s education</w:t>
      </w:r>
      <w:r w:rsidR="000C6315">
        <w:rPr>
          <w:shd w:val="clear" w:color="auto" w:fill="FFFFFF"/>
        </w:rPr>
        <w:t xml:space="preserve">. </w:t>
      </w:r>
      <w:r w:rsidR="008805F5" w:rsidRPr="008805F5">
        <w:rPr>
          <w:shd w:val="clear" w:color="auto" w:fill="FFFFFF"/>
        </w:rPr>
        <w:t>However</w:t>
      </w:r>
      <w:r w:rsidR="008805F5">
        <w:rPr>
          <w:shd w:val="clear" w:color="auto" w:fill="FFFFFF"/>
        </w:rPr>
        <w:t>,</w:t>
      </w:r>
      <w:r w:rsidR="008805F5" w:rsidRPr="008805F5">
        <w:rPr>
          <w:shd w:val="clear" w:color="auto" w:fill="FFFFFF"/>
        </w:rPr>
        <w:t xml:space="preserve"> Hague argues that </w:t>
      </w:r>
      <w:r w:rsidR="008805F5" w:rsidRPr="008805F5">
        <w:t xml:space="preserve">‘just as students practice writing across all school subjects, not only in specific English lessons, so should students be developing digital literacy practices in all subjects, </w:t>
      </w:r>
      <w:r w:rsidR="008805F5" w:rsidRPr="00A26FA2">
        <w:t>including ICT’ (2011).</w:t>
      </w:r>
    </w:p>
    <w:p w14:paraId="544A78EE" w14:textId="48AAF46C" w:rsidR="002B65B5" w:rsidRPr="00A26FA2" w:rsidRDefault="00490EB7" w:rsidP="00F63779">
      <w:r w:rsidRPr="00A26FA2">
        <w:t xml:space="preserve">This </w:t>
      </w:r>
      <w:r w:rsidR="009D06BC">
        <w:t>provide</w:t>
      </w:r>
      <w:r w:rsidRPr="00A26FA2">
        <w:t xml:space="preserve"> a strong argument for the continual use of the digital competency across the curriculum</w:t>
      </w:r>
      <w:r w:rsidR="007F6D0A" w:rsidRPr="00A26FA2">
        <w:t>. Despite this it</w:t>
      </w:r>
      <w:r w:rsidRPr="00A26FA2">
        <w:t xml:space="preserve"> </w:t>
      </w:r>
      <w:r w:rsidR="007F6D0A" w:rsidRPr="00A26FA2">
        <w:t xml:space="preserve">is suggested </w:t>
      </w:r>
      <w:r w:rsidR="002257BA" w:rsidRPr="00A26FA2">
        <w:t>digital competency</w:t>
      </w:r>
      <w:r w:rsidR="007F6D0A" w:rsidRPr="00A26FA2">
        <w:t xml:space="preserve"> is misuse</w:t>
      </w:r>
      <w:r w:rsidR="004308AF" w:rsidRPr="00A26FA2">
        <w:t>d</w:t>
      </w:r>
      <w:r w:rsidR="007F6D0A" w:rsidRPr="00A26FA2">
        <w:t xml:space="preserve"> by teachers as the ‘</w:t>
      </w:r>
      <w:r w:rsidRPr="00A26FA2">
        <w:t>national curriculum is to</w:t>
      </w:r>
      <w:r w:rsidR="009D06BC">
        <w:t>o</w:t>
      </w:r>
      <w:r w:rsidRPr="00A26FA2">
        <w:t xml:space="preserve"> prescribed and content-heavy’ (Hayes</w:t>
      </w:r>
      <w:r w:rsidR="007F6D0A" w:rsidRPr="00A26FA2">
        <w:t xml:space="preserve">, 2010:381), </w:t>
      </w:r>
      <w:r w:rsidR="009D06BC">
        <w:t>leading</w:t>
      </w:r>
      <w:r w:rsidR="007F6D0A" w:rsidRPr="00A26FA2">
        <w:t xml:space="preserve"> to teachers becoming compelled ‘to meet impossibly tight deadlines’ (Hayes, 2010:381) of incorporating the digital competency framework into lessons w</w:t>
      </w:r>
      <w:r w:rsidR="009D06BC">
        <w:t>ithout</w:t>
      </w:r>
      <w:r w:rsidR="007F6D0A" w:rsidRPr="00A26FA2">
        <w:t xml:space="preserve"> benefit from it</w:t>
      </w:r>
      <w:r w:rsidR="002257BA" w:rsidRPr="00A26FA2">
        <w:t>.</w:t>
      </w:r>
      <w:r w:rsidR="00D154B8" w:rsidRPr="00A26FA2">
        <w:t xml:space="preserve"> As </w:t>
      </w:r>
      <w:r w:rsidR="004476EB" w:rsidRPr="00A26FA2">
        <w:t>Barnes</w:t>
      </w:r>
      <w:r w:rsidR="00D154B8" w:rsidRPr="00A26FA2">
        <w:t xml:space="preserve"> states </w:t>
      </w:r>
      <w:r w:rsidR="004476EB" w:rsidRPr="00A26FA2">
        <w:t>by applying multiple subjects to ‘the same theme can produce a bland broth of half-understood ideas and new misconceptions’</w:t>
      </w:r>
      <w:r w:rsidR="00DA2153" w:rsidRPr="00A26FA2">
        <w:t xml:space="preserve"> (2011:62).</w:t>
      </w:r>
    </w:p>
    <w:p w14:paraId="26976419" w14:textId="41DD6CED" w:rsidR="00F63779" w:rsidRPr="002B65B5" w:rsidRDefault="002B65B5" w:rsidP="00F63779">
      <w:pPr>
        <w:rPr>
          <w:rFonts w:cs="Times New Roman"/>
          <w:szCs w:val="24"/>
        </w:rPr>
      </w:pPr>
      <w:r w:rsidRPr="00A26FA2">
        <w:t xml:space="preserve">Similarly, it is also stated that </w:t>
      </w:r>
      <w:r w:rsidRPr="00A26FA2">
        <w:rPr>
          <w:rFonts w:cs="Times New Roman"/>
          <w:szCs w:val="24"/>
        </w:rPr>
        <w:t xml:space="preserve">‘no subject should be included unless </w:t>
      </w:r>
      <w:r>
        <w:rPr>
          <w:rFonts w:cs="Times New Roman"/>
          <w:szCs w:val="24"/>
        </w:rPr>
        <w:t>it is essential to deepening understanding of the theme and unless itself it can be better understood through application to the theme’ (Barnes, 2015:70).  This is applicable to not only cross</w:t>
      </w:r>
      <w:r w:rsidR="005A6E66">
        <w:rPr>
          <w:rFonts w:cs="Times New Roman"/>
          <w:szCs w:val="24"/>
        </w:rPr>
        <w:t>-</w:t>
      </w:r>
      <w:r>
        <w:rPr>
          <w:rFonts w:cs="Times New Roman"/>
          <w:szCs w:val="24"/>
        </w:rPr>
        <w:t>curricular use of digital competency but also literacy and numeracy.</w:t>
      </w:r>
      <w:r w:rsidR="000C6315">
        <w:rPr>
          <w:rFonts w:cs="Times New Roman"/>
          <w:szCs w:val="24"/>
        </w:rPr>
        <w:t xml:space="preserve"> </w:t>
      </w:r>
      <w:r>
        <w:rPr>
          <w:rFonts w:cs="Times New Roman"/>
          <w:szCs w:val="24"/>
        </w:rPr>
        <w:t>I</w:t>
      </w:r>
      <w:r w:rsidR="00F63779">
        <w:t>t is</w:t>
      </w:r>
      <w:r>
        <w:t xml:space="preserve"> also</w:t>
      </w:r>
      <w:r w:rsidR="00DA2153" w:rsidRPr="00DA2153">
        <w:t xml:space="preserve"> believe</w:t>
      </w:r>
      <w:r w:rsidR="00F63779">
        <w:t>d</w:t>
      </w:r>
      <w:r w:rsidR="00DA2153" w:rsidRPr="00DA2153">
        <w:t xml:space="preserve"> that </w:t>
      </w:r>
      <w:r w:rsidR="00DA2153" w:rsidRPr="00DA2153">
        <w:rPr>
          <w:rFonts w:cs="Times New Roman"/>
          <w:szCs w:val="24"/>
        </w:rPr>
        <w:t>by adding digital competency to the classroom or learning environment that the classroom may then become ‘a confusing and hard-to-manage environment’</w:t>
      </w:r>
      <w:r w:rsidR="00F63779">
        <w:rPr>
          <w:rFonts w:cs="Times New Roman"/>
          <w:szCs w:val="24"/>
        </w:rPr>
        <w:t xml:space="preserve"> (</w:t>
      </w:r>
      <w:proofErr w:type="spellStart"/>
      <w:r w:rsidR="00F63779" w:rsidRPr="009F2686">
        <w:rPr>
          <w:rFonts w:cs="Times New Roman"/>
          <w:color w:val="000000"/>
          <w:szCs w:val="24"/>
        </w:rPr>
        <w:t>Layng</w:t>
      </w:r>
      <w:proofErr w:type="spellEnd"/>
      <w:r w:rsidR="00F63779">
        <w:rPr>
          <w:rFonts w:cs="Times New Roman"/>
          <w:color w:val="000000"/>
          <w:szCs w:val="24"/>
        </w:rPr>
        <w:t xml:space="preserve">, </w:t>
      </w:r>
      <w:r w:rsidR="00F63779" w:rsidRPr="009F2686">
        <w:rPr>
          <w:rFonts w:cs="Times New Roman"/>
          <w:color w:val="000000"/>
          <w:szCs w:val="24"/>
        </w:rPr>
        <w:t>2012</w:t>
      </w:r>
      <w:r w:rsidR="00F63779">
        <w:rPr>
          <w:rFonts w:cs="Times New Roman"/>
          <w:color w:val="000000"/>
          <w:szCs w:val="24"/>
        </w:rPr>
        <w:t xml:space="preserve">:2). This can be distracting and </w:t>
      </w:r>
      <w:r w:rsidR="009D06BC">
        <w:rPr>
          <w:rFonts w:cs="Times New Roman"/>
          <w:color w:val="000000"/>
          <w:szCs w:val="24"/>
        </w:rPr>
        <w:t xml:space="preserve">become </w:t>
      </w:r>
      <w:r w:rsidR="00F63779">
        <w:rPr>
          <w:rFonts w:cs="Times New Roman"/>
          <w:color w:val="000000"/>
          <w:szCs w:val="24"/>
        </w:rPr>
        <w:t xml:space="preserve">a deterrent </w:t>
      </w:r>
      <w:r w:rsidR="009D06BC">
        <w:rPr>
          <w:rFonts w:cs="Times New Roman"/>
          <w:color w:val="000000"/>
          <w:szCs w:val="24"/>
        </w:rPr>
        <w:t>to using</w:t>
      </w:r>
      <w:r w:rsidR="00F63779">
        <w:rPr>
          <w:rFonts w:cs="Times New Roman"/>
          <w:color w:val="000000"/>
          <w:szCs w:val="24"/>
        </w:rPr>
        <w:t xml:space="preserve"> digital competency in a cross</w:t>
      </w:r>
      <w:r w:rsidR="005A6E66">
        <w:rPr>
          <w:rFonts w:cs="Times New Roman"/>
          <w:color w:val="000000"/>
          <w:szCs w:val="24"/>
        </w:rPr>
        <w:t>-</w:t>
      </w:r>
      <w:r w:rsidR="00F63779">
        <w:rPr>
          <w:rFonts w:cs="Times New Roman"/>
          <w:color w:val="000000"/>
          <w:szCs w:val="24"/>
        </w:rPr>
        <w:t xml:space="preserve">curricular approach for both pupils and teachers. </w:t>
      </w:r>
    </w:p>
    <w:p w14:paraId="5777CD75" w14:textId="7A62AF1C" w:rsidR="000C5DDA" w:rsidRPr="000C6315" w:rsidRDefault="000C6315" w:rsidP="001239F6">
      <w:r>
        <w:rPr>
          <w:shd w:val="clear" w:color="auto" w:fill="FFFFFF"/>
        </w:rPr>
        <w:lastRenderedPageBreak/>
        <w:t xml:space="preserve">The growing pressure on teachers to ensure pupils are typing frequently throughout various lesson is thought to be having a detrimental effect on pupils writing skills across the </w:t>
      </w:r>
      <w:r w:rsidR="001239F6">
        <w:rPr>
          <w:shd w:val="clear" w:color="auto" w:fill="FFFFFF"/>
        </w:rPr>
        <w:t>curriculum</w:t>
      </w:r>
      <w:r>
        <w:rPr>
          <w:shd w:val="clear" w:color="auto" w:fill="FFFFFF"/>
        </w:rPr>
        <w:t>.</w:t>
      </w:r>
      <w:r w:rsidR="001239F6">
        <w:rPr>
          <w:shd w:val="clear" w:color="auto" w:fill="FFFFFF"/>
        </w:rPr>
        <w:t xml:space="preserve"> This has</w:t>
      </w:r>
      <w:r w:rsidR="00C36B55">
        <w:rPr>
          <w:shd w:val="clear" w:color="auto" w:fill="FFFFFF"/>
        </w:rPr>
        <w:t xml:space="preserve"> </w:t>
      </w:r>
      <w:r w:rsidR="001239F6">
        <w:rPr>
          <w:shd w:val="clear" w:color="auto" w:fill="FFFFFF"/>
        </w:rPr>
        <w:t xml:space="preserve">been </w:t>
      </w:r>
      <w:r>
        <w:rPr>
          <w:shd w:val="clear" w:color="auto" w:fill="FFFFFF"/>
        </w:rPr>
        <w:t xml:space="preserve">highlighted </w:t>
      </w:r>
      <w:r w:rsidR="001239F6">
        <w:rPr>
          <w:shd w:val="clear" w:color="auto" w:fill="FFFFFF"/>
        </w:rPr>
        <w:t xml:space="preserve">in </w:t>
      </w:r>
      <w:r w:rsidR="00466141">
        <w:rPr>
          <w:shd w:val="clear" w:color="auto" w:fill="FFFFFF"/>
        </w:rPr>
        <w:t xml:space="preserve">primary schools across the </w:t>
      </w:r>
      <w:r>
        <w:rPr>
          <w:shd w:val="clear" w:color="auto" w:fill="FFFFFF"/>
        </w:rPr>
        <w:t>U</w:t>
      </w:r>
      <w:r w:rsidR="001239F6">
        <w:rPr>
          <w:shd w:val="clear" w:color="auto" w:fill="FFFFFF"/>
        </w:rPr>
        <w:t xml:space="preserve">nited </w:t>
      </w:r>
      <w:r>
        <w:rPr>
          <w:shd w:val="clear" w:color="auto" w:fill="FFFFFF"/>
        </w:rPr>
        <w:t>S</w:t>
      </w:r>
      <w:r w:rsidR="001239F6">
        <w:rPr>
          <w:shd w:val="clear" w:color="auto" w:fill="FFFFFF"/>
        </w:rPr>
        <w:t>t</w:t>
      </w:r>
      <w:r>
        <w:rPr>
          <w:shd w:val="clear" w:color="auto" w:fill="FFFFFF"/>
        </w:rPr>
        <w:t>at</w:t>
      </w:r>
      <w:r w:rsidR="001239F6">
        <w:rPr>
          <w:shd w:val="clear" w:color="auto" w:fill="FFFFFF"/>
        </w:rPr>
        <w:t xml:space="preserve">es </w:t>
      </w:r>
      <w:r w:rsidR="00466141">
        <w:rPr>
          <w:shd w:val="clear" w:color="auto" w:fill="FFFFFF"/>
        </w:rPr>
        <w:t xml:space="preserve">where </w:t>
      </w:r>
      <w:r w:rsidR="001239F6">
        <w:rPr>
          <w:shd w:val="clear" w:color="auto" w:fill="FFFFFF"/>
        </w:rPr>
        <w:t>cursive writing</w:t>
      </w:r>
      <w:r w:rsidR="000C5DDA">
        <w:rPr>
          <w:shd w:val="clear" w:color="auto" w:fill="FFFFFF"/>
        </w:rPr>
        <w:t> </w:t>
      </w:r>
      <w:r w:rsidR="001239F6">
        <w:rPr>
          <w:shd w:val="clear" w:color="auto" w:fill="FFFFFF"/>
        </w:rPr>
        <w:t>‘</w:t>
      </w:r>
      <w:r w:rsidR="000C5DDA">
        <w:rPr>
          <w:shd w:val="clear" w:color="auto" w:fill="FFFFFF"/>
        </w:rPr>
        <w:t>has been dropped from the Common Core Curriculum Standards</w:t>
      </w:r>
      <w:r w:rsidR="001239F6">
        <w:rPr>
          <w:shd w:val="clear" w:color="auto" w:fill="FFFFFF"/>
        </w:rPr>
        <w:t>’ (</w:t>
      </w:r>
      <w:proofErr w:type="spellStart"/>
      <w:r w:rsidR="008805F5">
        <w:rPr>
          <w:shd w:val="clear" w:color="auto" w:fill="FFFFFF"/>
        </w:rPr>
        <w:t>Chemin</w:t>
      </w:r>
      <w:proofErr w:type="spellEnd"/>
      <w:r w:rsidR="008805F5">
        <w:rPr>
          <w:shd w:val="clear" w:color="auto" w:fill="FFFFFF"/>
        </w:rPr>
        <w:t xml:space="preserve">, 2014). </w:t>
      </w:r>
      <w:r w:rsidR="009D06BC">
        <w:rPr>
          <w:shd w:val="clear" w:color="auto" w:fill="FFFFFF"/>
        </w:rPr>
        <w:t>From</w:t>
      </w:r>
      <w:r w:rsidR="008805F5">
        <w:rPr>
          <w:shd w:val="clear" w:color="auto" w:fill="FFFFFF"/>
        </w:rPr>
        <w:t xml:space="preserve"> 2013 children in the United States </w:t>
      </w:r>
      <w:r w:rsidR="009D06BC">
        <w:rPr>
          <w:shd w:val="clear" w:color="auto" w:fill="FFFFFF"/>
        </w:rPr>
        <w:t>were</w:t>
      </w:r>
      <w:r w:rsidR="008805F5">
        <w:rPr>
          <w:shd w:val="clear" w:color="auto" w:fill="FFFFFF"/>
        </w:rPr>
        <w:t xml:space="preserve"> ‘</w:t>
      </w:r>
      <w:r w:rsidR="000C5DDA">
        <w:rPr>
          <w:shd w:val="clear" w:color="auto" w:fill="FFFFFF"/>
        </w:rPr>
        <w:t>required to learn how to use a keyboard and write in print</w:t>
      </w:r>
      <w:r w:rsidR="001239F6">
        <w:rPr>
          <w:shd w:val="clear" w:color="auto" w:fill="FFFFFF"/>
        </w:rPr>
        <w:t>’</w:t>
      </w:r>
      <w:r w:rsidR="00466141">
        <w:rPr>
          <w:shd w:val="clear" w:color="auto" w:fill="FFFFFF"/>
        </w:rPr>
        <w:t xml:space="preserve"> </w:t>
      </w:r>
      <w:r w:rsidR="008805F5">
        <w:rPr>
          <w:shd w:val="clear" w:color="auto" w:fill="FFFFFF"/>
        </w:rPr>
        <w:t>(</w:t>
      </w:r>
      <w:proofErr w:type="spellStart"/>
      <w:r w:rsidR="008805F5">
        <w:rPr>
          <w:shd w:val="clear" w:color="auto" w:fill="FFFFFF"/>
        </w:rPr>
        <w:t>Chemin</w:t>
      </w:r>
      <w:proofErr w:type="spellEnd"/>
      <w:r w:rsidR="008805F5">
        <w:rPr>
          <w:shd w:val="clear" w:color="auto" w:fill="FFFFFF"/>
        </w:rPr>
        <w:t>, 2014</w:t>
      </w:r>
      <w:r w:rsidR="009A0C3C">
        <w:rPr>
          <w:shd w:val="clear" w:color="auto" w:fill="FFFFFF"/>
        </w:rPr>
        <w:t>).</w:t>
      </w:r>
    </w:p>
    <w:p w14:paraId="7B555DC9" w14:textId="52352F9E" w:rsidR="00170D15" w:rsidRPr="00C36B55" w:rsidRDefault="009615E8" w:rsidP="00170D15">
      <w:r w:rsidRPr="0032726F">
        <w:rPr>
          <w:rFonts w:cs="Times New Roman"/>
          <w:szCs w:val="24"/>
        </w:rPr>
        <w:t xml:space="preserve">When considering </w:t>
      </w:r>
      <w:r w:rsidRPr="0032726F">
        <w:t>the analyses, author’s reflections and theories on cross-curricular learning it is apparent that</w:t>
      </w:r>
      <w:r w:rsidR="00170D15" w:rsidRPr="0032726F">
        <w:t xml:space="preserve"> the LNF and DCF are important tools to be taught across the curriculum in order to ensure pupils </w:t>
      </w:r>
      <w:r w:rsidR="007C07D3" w:rsidRPr="0032726F">
        <w:t xml:space="preserve">are </w:t>
      </w:r>
      <w:r w:rsidR="007C07D3" w:rsidRPr="00C36B55">
        <w:t>equipped with the skills required to prosper in the 21</w:t>
      </w:r>
      <w:r w:rsidR="007C07D3" w:rsidRPr="00C36B55">
        <w:rPr>
          <w:vertAlign w:val="superscript"/>
        </w:rPr>
        <w:t>st</w:t>
      </w:r>
      <w:r w:rsidR="007C07D3" w:rsidRPr="00C36B55">
        <w:t xml:space="preserve"> century</w:t>
      </w:r>
      <w:r w:rsidR="00170D15" w:rsidRPr="00C36B55">
        <w:t>. Literacy</w:t>
      </w:r>
      <w:r w:rsidR="007C07D3" w:rsidRPr="00C36B55">
        <w:t xml:space="preserve">, </w:t>
      </w:r>
      <w:r w:rsidR="00170D15" w:rsidRPr="00C36B55">
        <w:t>Numeracy</w:t>
      </w:r>
      <w:r w:rsidR="007C07D3" w:rsidRPr="00C36B55">
        <w:t xml:space="preserve"> and Digital Competence</w:t>
      </w:r>
      <w:r w:rsidR="00170D15" w:rsidRPr="00C36B55">
        <w:t xml:space="preserve"> skills </w:t>
      </w:r>
      <w:r w:rsidR="00C36B55" w:rsidRPr="00C36B55">
        <w:t>are</w:t>
      </w:r>
      <w:r w:rsidR="00170D15" w:rsidRPr="00C36B55">
        <w:t xml:space="preserve"> </w:t>
      </w:r>
      <w:r w:rsidR="00C36B55">
        <w:t xml:space="preserve">viewed as </w:t>
      </w:r>
      <w:r w:rsidR="00170D15" w:rsidRPr="00C36B55">
        <w:t xml:space="preserve">the </w:t>
      </w:r>
      <w:r w:rsidR="009D06BC">
        <w:t>foundations</w:t>
      </w:r>
      <w:r w:rsidR="007C07D3" w:rsidRPr="00C36B55">
        <w:t xml:space="preserve"> </w:t>
      </w:r>
      <w:r w:rsidR="008F58A7" w:rsidRPr="00C36B55">
        <w:t xml:space="preserve">to success in all subjects </w:t>
      </w:r>
      <w:r w:rsidR="0032726F" w:rsidRPr="00C36B55">
        <w:t xml:space="preserve">and </w:t>
      </w:r>
      <w:r w:rsidR="002622AC" w:rsidRPr="00C36B55">
        <w:t xml:space="preserve">these skills </w:t>
      </w:r>
      <w:r w:rsidR="0032726F" w:rsidRPr="00C36B55">
        <w:t xml:space="preserve">should be </w:t>
      </w:r>
      <w:r w:rsidR="002622AC" w:rsidRPr="00C36B55">
        <w:t xml:space="preserve">encouraged and enhanced </w:t>
      </w:r>
      <w:proofErr w:type="gramStart"/>
      <w:r w:rsidR="002622AC" w:rsidRPr="00C36B55">
        <w:t>by the use of</w:t>
      </w:r>
      <w:proofErr w:type="gramEnd"/>
      <w:r w:rsidR="002622AC" w:rsidRPr="00C36B55">
        <w:t xml:space="preserve"> cross curricular learning. </w:t>
      </w:r>
      <w:r w:rsidR="00170D15" w:rsidRPr="00C36B55">
        <w:rPr>
          <w:rFonts w:cs="Times New Roman"/>
          <w:szCs w:val="24"/>
        </w:rPr>
        <w:t xml:space="preserve">The future proposed curriculum for </w:t>
      </w:r>
      <w:r w:rsidR="009D06BC">
        <w:rPr>
          <w:rFonts w:cs="Times New Roman"/>
          <w:szCs w:val="24"/>
        </w:rPr>
        <w:t>W</w:t>
      </w:r>
      <w:r w:rsidR="00170D15" w:rsidRPr="00C36B55">
        <w:rPr>
          <w:rFonts w:cs="Times New Roman"/>
          <w:szCs w:val="24"/>
        </w:rPr>
        <w:t xml:space="preserve">ales is structured to ensure that ‘children and young people develop high levels of competence’ (Donaldson, 2015:40) in literacy, numeracy and digital competency so they </w:t>
      </w:r>
      <w:r w:rsidR="00C36B55" w:rsidRPr="00C36B55">
        <w:rPr>
          <w:rFonts w:cs="Times New Roman"/>
          <w:szCs w:val="24"/>
        </w:rPr>
        <w:t>can</w:t>
      </w:r>
      <w:r w:rsidR="00170D15" w:rsidRPr="00C36B55">
        <w:rPr>
          <w:rFonts w:cs="Times New Roman"/>
          <w:szCs w:val="24"/>
        </w:rPr>
        <w:t xml:space="preserve"> apply these skills in other areas of the curriculum. This again highlights the importance of cross-curricular learning and </w:t>
      </w:r>
      <w:r w:rsidR="009D06BC">
        <w:rPr>
          <w:rFonts w:cs="Times New Roman"/>
          <w:szCs w:val="24"/>
        </w:rPr>
        <w:t>its application</w:t>
      </w:r>
      <w:r w:rsidR="00170D15" w:rsidRPr="00C36B55">
        <w:rPr>
          <w:rFonts w:cs="Times New Roman"/>
          <w:szCs w:val="24"/>
        </w:rPr>
        <w:t xml:space="preserve">. </w:t>
      </w:r>
    </w:p>
    <w:p w14:paraId="3B2C83E7" w14:textId="6255D251" w:rsidR="00CE2622" w:rsidRDefault="00CE2622" w:rsidP="00CE2622">
      <w:r w:rsidRPr="00C36B55">
        <w:t xml:space="preserve">Although </w:t>
      </w:r>
      <w:r w:rsidR="00C36B55" w:rsidRPr="00C36B55">
        <w:t>literacy</w:t>
      </w:r>
      <w:r w:rsidRPr="00C36B55">
        <w:t>, numeracy and digital competency skills are required within the evolving curriculum and future job requirements</w:t>
      </w:r>
      <w:r w:rsidR="00BA578E" w:rsidRPr="00C36B55">
        <w:t xml:space="preserve"> in Wales</w:t>
      </w:r>
      <w:r w:rsidRPr="00C36B55">
        <w:t xml:space="preserve">, there have also been clear concerns raised about the effectiveness and implications regarding the delivery of cross curricular learning. For example, </w:t>
      </w:r>
      <w:r w:rsidRPr="00C36B55">
        <w:rPr>
          <w:rFonts w:cs="Times New Roman"/>
          <w:szCs w:val="24"/>
        </w:rPr>
        <w:t xml:space="preserve">The </w:t>
      </w:r>
      <w:r w:rsidRPr="00C36B55">
        <w:t>Education Secretary, Kirsty Williams believes that ‘teachers feel hampered by box-ticking exercises</w:t>
      </w:r>
      <w:r w:rsidRPr="00A8370B">
        <w:t xml:space="preserve"> which aren't focused on raising standards in our classroom</w:t>
      </w:r>
      <w:r>
        <w:t>’ (2017). Therefore, teachers are adding cross-curricular learning to lessons in order to meet the expectations of the Welsh Government. However, these added cross-curricular elements do not raise the standards of learning</w:t>
      </w:r>
      <w:r w:rsidR="00BA578E">
        <w:t xml:space="preserve">. </w:t>
      </w:r>
    </w:p>
    <w:p w14:paraId="20D70FB2" w14:textId="61F732CC" w:rsidR="00BA578E" w:rsidRPr="00BA578E" w:rsidRDefault="00BA578E" w:rsidP="00BA578E">
      <w:r w:rsidRPr="00C36B55">
        <w:t xml:space="preserve">It is also believed that </w:t>
      </w:r>
      <w:r w:rsidRPr="00C36B55">
        <w:rPr>
          <w:rFonts w:cs="Times New Roman"/>
          <w:szCs w:val="24"/>
        </w:rPr>
        <w:t>teachers must cater to pupils of ‘different levels of maturity and ability and with different learning styles’ (Rowley, 2009:110), while also incorporating different subjects of the curriculum</w:t>
      </w:r>
      <w:r>
        <w:rPr>
          <w:rFonts w:cs="Times New Roman"/>
          <w:szCs w:val="24"/>
        </w:rPr>
        <w:t xml:space="preserve"> into a planned lesson. Planning is already regarded as being ‘</w:t>
      </w:r>
      <w:r w:rsidRPr="00C17F14">
        <w:t>the bane of every teacher's life</w:t>
      </w:r>
      <w:r>
        <w:t xml:space="preserve">’ (Harris, 2017) and that planning may cause raised anxiety and stress levels for teachers. This </w:t>
      </w:r>
      <w:r w:rsidR="009D06BC">
        <w:t>heightened</w:t>
      </w:r>
      <w:r>
        <w:t xml:space="preserve"> stress has led to an</w:t>
      </w:r>
      <w:r>
        <w:rPr>
          <w:rFonts w:cs="Times New Roman"/>
          <w:szCs w:val="24"/>
        </w:rPr>
        <w:t xml:space="preserve"> ‘</w:t>
      </w:r>
      <w:r>
        <w:t xml:space="preserve">unmanageable workload’ (Department of Education, 2018:14) for </w:t>
      </w:r>
      <w:r w:rsidRPr="00BA578E">
        <w:t>teachers</w:t>
      </w:r>
      <w:r w:rsidR="00034489">
        <w:t xml:space="preserve">. </w:t>
      </w:r>
    </w:p>
    <w:p w14:paraId="32871A53" w14:textId="7ADC5F61" w:rsidR="006F596A" w:rsidRDefault="00BA578E" w:rsidP="00830D13">
      <w:r>
        <w:t>As a conclusion</w:t>
      </w:r>
      <w:r w:rsidR="00034489">
        <w:t>,</w:t>
      </w:r>
      <w:r>
        <w:t xml:space="preserve"> for cross curricular learning to be effective in an evolving curriculum, Welsh Government expectations need to be clear and concise </w:t>
      </w:r>
      <w:r w:rsidR="00A26FA2">
        <w:t>for</w:t>
      </w:r>
      <w:r>
        <w:t xml:space="preserve"> teachers to </w:t>
      </w:r>
      <w:r w:rsidR="000C4F17">
        <w:t xml:space="preserve">understand the importance of the LNF and DCF and how to </w:t>
      </w:r>
      <w:r>
        <w:t>deliver the</w:t>
      </w:r>
      <w:r w:rsidR="00034489">
        <w:t xml:space="preserve">se frameworks </w:t>
      </w:r>
      <w:r>
        <w:t>in a way</w:t>
      </w:r>
      <w:r w:rsidR="00A26FA2">
        <w:t xml:space="preserve"> that will </w:t>
      </w:r>
      <w:r>
        <w:t>raise standards of learning across the curriculum. This could also be supported by involving the input of pupils into cross</w:t>
      </w:r>
      <w:r w:rsidR="00034489">
        <w:t>-</w:t>
      </w:r>
      <w:r>
        <w:t xml:space="preserve">curricular lessons. Driscoll </w:t>
      </w:r>
      <w:r w:rsidR="00034489">
        <w:t>(2015) s</w:t>
      </w:r>
      <w:r>
        <w:t>tates that</w:t>
      </w:r>
      <w:r w:rsidR="00034489">
        <w:t xml:space="preserve"> </w:t>
      </w:r>
      <w:r>
        <w:rPr>
          <w:rFonts w:cs="Times New Roman"/>
          <w:szCs w:val="24"/>
        </w:rPr>
        <w:t xml:space="preserve">planning for future use of cross-curricular learning should involve the input of the pupils which is </w:t>
      </w:r>
      <w:proofErr w:type="gramStart"/>
      <w:r>
        <w:rPr>
          <w:rFonts w:cs="Times New Roman"/>
          <w:szCs w:val="24"/>
        </w:rPr>
        <w:t>similar to</w:t>
      </w:r>
      <w:proofErr w:type="gramEnd"/>
      <w:r>
        <w:rPr>
          <w:rFonts w:cs="Times New Roman"/>
          <w:szCs w:val="24"/>
        </w:rPr>
        <w:t xml:space="preserve"> the opportunistic approach to cross-curricular learning which is ‘child lead’ (Driscoll, 2015: 273). It is led by the pupil’s opinions as teachers ask pupils what they would like to learn about and </w:t>
      </w:r>
      <w:r w:rsidRPr="00C36B55">
        <w:rPr>
          <w:rFonts w:cs="Times New Roman"/>
          <w:szCs w:val="24"/>
        </w:rPr>
        <w:t xml:space="preserve">then listen to the </w:t>
      </w:r>
      <w:r w:rsidRPr="00C36B55">
        <w:t>‘children’s reactions, observing changes in behaviour’</w:t>
      </w:r>
      <w:r w:rsidRPr="00C36B55">
        <w:rPr>
          <w:i/>
        </w:rPr>
        <w:t xml:space="preserve"> </w:t>
      </w:r>
      <w:r w:rsidRPr="00C36B55">
        <w:t xml:space="preserve">(Driscoll, 2015: 273). </w:t>
      </w:r>
      <w:r w:rsidR="00034489" w:rsidRPr="00C36B55">
        <w:t>Combining views would provide a strong recommendation</w:t>
      </w:r>
      <w:r w:rsidR="00C36B55" w:rsidRPr="00C36B55">
        <w:t xml:space="preserve"> for those involved in education in Wales whom </w:t>
      </w:r>
      <w:r w:rsidR="00034489" w:rsidRPr="00C36B55">
        <w:t xml:space="preserve">are currently overwhelmed by </w:t>
      </w:r>
      <w:r w:rsidR="00C36B55" w:rsidRPr="00C36B55">
        <w:t>the contents</w:t>
      </w:r>
      <w:r w:rsidR="00034489" w:rsidRPr="00C36B55">
        <w:t xml:space="preserve"> and requirements of the evolving curriculum.</w:t>
      </w:r>
      <w:r w:rsidR="00034489">
        <w:t xml:space="preserve"> </w:t>
      </w:r>
    </w:p>
    <w:p w14:paraId="73441368" w14:textId="15A970B3" w:rsidR="005F3189" w:rsidRDefault="005F3189" w:rsidP="00830D13"/>
    <w:p w14:paraId="770AE2ED" w14:textId="212BB79D" w:rsidR="005F3189" w:rsidRPr="005F3189" w:rsidRDefault="005F3189" w:rsidP="005F3189">
      <w:pPr>
        <w:pStyle w:val="Heading1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</w:rPr>
        <w:lastRenderedPageBreak/>
        <w:t>Reference page</w:t>
      </w:r>
      <w:bookmarkStart w:id="0" w:name="_GoBack"/>
      <w:bookmarkEnd w:id="0"/>
    </w:p>
    <w:p w14:paraId="77B0A6FD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Barnes J (2015). </w:t>
      </w:r>
      <w:r w:rsidRPr="005F3189">
        <w:rPr>
          <w:rFonts w:cs="Times New Roman"/>
          <w:i/>
          <w:iCs/>
          <w:szCs w:val="24"/>
        </w:rPr>
        <w:t>Cross-curricular learning 3-14</w:t>
      </w:r>
      <w:r w:rsidRPr="005F3189">
        <w:rPr>
          <w:rFonts w:cs="Times New Roman"/>
          <w:szCs w:val="24"/>
        </w:rPr>
        <w:t>. 3rd ed. London: Sage. 62.</w:t>
      </w:r>
    </w:p>
    <w:p w14:paraId="4F0332B8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Barnes J (2015). </w:t>
      </w:r>
      <w:r w:rsidRPr="005F3189">
        <w:rPr>
          <w:rFonts w:cs="Times New Roman"/>
          <w:i/>
          <w:iCs/>
          <w:szCs w:val="24"/>
        </w:rPr>
        <w:t>Cross-curricular learning 3-14</w:t>
      </w:r>
      <w:r w:rsidRPr="005F3189">
        <w:rPr>
          <w:rFonts w:cs="Times New Roman"/>
          <w:szCs w:val="24"/>
        </w:rPr>
        <w:t>. 3rd ed. London: Sage. 66.</w:t>
      </w:r>
    </w:p>
    <w:p w14:paraId="48BD8B98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Barnes J (2015). </w:t>
      </w:r>
      <w:r w:rsidRPr="005F3189">
        <w:rPr>
          <w:rFonts w:cs="Times New Roman"/>
          <w:i/>
          <w:iCs/>
          <w:szCs w:val="24"/>
        </w:rPr>
        <w:t>Cross-curricular learning 3-14</w:t>
      </w:r>
      <w:r w:rsidRPr="005F3189">
        <w:rPr>
          <w:rFonts w:cs="Times New Roman"/>
          <w:szCs w:val="24"/>
        </w:rPr>
        <w:t>. 3rd ed. London: Sage. 69.</w:t>
      </w:r>
    </w:p>
    <w:p w14:paraId="2AA11C63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Barnes J (2015). </w:t>
      </w:r>
      <w:r w:rsidRPr="005F3189">
        <w:rPr>
          <w:rFonts w:cs="Times New Roman"/>
          <w:i/>
          <w:iCs/>
          <w:szCs w:val="24"/>
        </w:rPr>
        <w:t>Cross-curricular learning 3-14</w:t>
      </w:r>
      <w:r w:rsidRPr="005F3189">
        <w:rPr>
          <w:rFonts w:cs="Times New Roman"/>
          <w:szCs w:val="24"/>
        </w:rPr>
        <w:t>. 3rd ed. London: Sage. 70.</w:t>
      </w:r>
    </w:p>
    <w:p w14:paraId="01CAD776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Barnes, J (2011). </w:t>
      </w:r>
      <w:r w:rsidRPr="005F3189">
        <w:rPr>
          <w:rFonts w:cs="Times New Roman"/>
          <w:i/>
          <w:iCs/>
          <w:szCs w:val="24"/>
        </w:rPr>
        <w:t>Cross-curricular learning 3-14</w:t>
      </w:r>
      <w:r w:rsidRPr="005F3189">
        <w:rPr>
          <w:rFonts w:cs="Times New Roman"/>
          <w:szCs w:val="24"/>
        </w:rPr>
        <w:t>. 2nd ed. London: Sage. 62.</w:t>
      </w:r>
    </w:p>
    <w:p w14:paraId="5DB88702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Bates, A (2005). </w:t>
      </w:r>
      <w:r w:rsidRPr="005F3189">
        <w:rPr>
          <w:rFonts w:cs="Times New Roman"/>
          <w:i/>
          <w:iCs/>
          <w:szCs w:val="24"/>
        </w:rPr>
        <w:t>Technology, E-learning and Distance Education</w:t>
      </w:r>
      <w:r w:rsidRPr="005F3189">
        <w:rPr>
          <w:rFonts w:cs="Times New Roman"/>
          <w:szCs w:val="24"/>
        </w:rPr>
        <w:t>. 2nd ed. London: Routledge. 1.</w:t>
      </w:r>
    </w:p>
    <w:p w14:paraId="0B2039F7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bookmarkStart w:id="1" w:name="_Hlk532139812"/>
      <w:r w:rsidRPr="005F3189">
        <w:rPr>
          <w:rFonts w:cs="Times New Roman"/>
          <w:color w:val="000000"/>
          <w:szCs w:val="24"/>
        </w:rPr>
        <w:t>Bromley</w:t>
      </w:r>
      <w:bookmarkEnd w:id="1"/>
      <w:r w:rsidRPr="005F3189">
        <w:rPr>
          <w:rFonts w:cs="Times New Roman"/>
          <w:color w:val="000000"/>
          <w:szCs w:val="24"/>
        </w:rPr>
        <w:t>, M. (2017). </w:t>
      </w:r>
      <w:r w:rsidRPr="005F3189">
        <w:rPr>
          <w:rFonts w:cs="Times New Roman"/>
          <w:i/>
          <w:iCs/>
          <w:color w:val="000000"/>
          <w:szCs w:val="24"/>
        </w:rPr>
        <w:t>Every teacher is a teacher of literacy: Literacy across the curriculum.</w:t>
      </w:r>
      <w:r w:rsidRPr="005F3189">
        <w:rPr>
          <w:rFonts w:cs="Times New Roman"/>
          <w:color w:val="000000"/>
          <w:szCs w:val="24"/>
        </w:rPr>
        <w:t> Available: http://www.sec-ed.co.uk/best-practice/every-teacher-is-a-teacher-of-literacy-teaching-literacy-across-the-curriculum-part-1/. Last accessed 9th Dec 2018.</w:t>
      </w:r>
    </w:p>
    <w:p w14:paraId="6E5C61DD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proofErr w:type="spellStart"/>
      <w:r w:rsidRPr="005F3189">
        <w:rPr>
          <w:rFonts w:cs="Times New Roman"/>
          <w:szCs w:val="24"/>
        </w:rPr>
        <w:t>Chemin</w:t>
      </w:r>
      <w:proofErr w:type="spellEnd"/>
      <w:r w:rsidRPr="005F3189">
        <w:rPr>
          <w:rFonts w:cs="Times New Roman"/>
          <w:szCs w:val="24"/>
        </w:rPr>
        <w:t>, A. (2014). </w:t>
      </w:r>
      <w:r w:rsidRPr="005F3189">
        <w:rPr>
          <w:rFonts w:cs="Times New Roman"/>
          <w:i/>
          <w:iCs/>
          <w:szCs w:val="24"/>
        </w:rPr>
        <w:t xml:space="preserve">Handwriting vs typing: is the pen still mightier than the </w:t>
      </w:r>
      <w:proofErr w:type="gramStart"/>
      <w:r w:rsidRPr="005F3189">
        <w:rPr>
          <w:rFonts w:cs="Times New Roman"/>
          <w:i/>
          <w:iCs/>
          <w:szCs w:val="24"/>
        </w:rPr>
        <w:t>keyboard?.</w:t>
      </w:r>
      <w:proofErr w:type="gramEnd"/>
      <w:r w:rsidRPr="005F3189">
        <w:rPr>
          <w:rFonts w:cs="Times New Roman"/>
          <w:szCs w:val="24"/>
        </w:rPr>
        <w:t> Available: https://www.theguardian.com/science/2014/dec/16/cognitive-benefits-handwriting-decline-typing. Last accessed 5th Dec 2018.</w:t>
      </w:r>
    </w:p>
    <w:p w14:paraId="692350C5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 xml:space="preserve">De </w:t>
      </w:r>
      <w:proofErr w:type="spellStart"/>
      <w:r w:rsidRPr="005F3189">
        <w:rPr>
          <w:rFonts w:cs="Times New Roman"/>
          <w:szCs w:val="24"/>
        </w:rPr>
        <w:t>Frondeville</w:t>
      </w:r>
      <w:proofErr w:type="spellEnd"/>
      <w:r w:rsidRPr="005F3189">
        <w:rPr>
          <w:rFonts w:cs="Times New Roman"/>
          <w:szCs w:val="24"/>
        </w:rPr>
        <w:t>, T. (2009). </w:t>
      </w:r>
      <w:r w:rsidRPr="005F3189">
        <w:rPr>
          <w:rFonts w:cs="Times New Roman"/>
          <w:i/>
          <w:iCs/>
          <w:szCs w:val="24"/>
        </w:rPr>
        <w:t xml:space="preserve">How to Keep Kids Engaged in </w:t>
      </w:r>
      <w:proofErr w:type="spellStart"/>
      <w:r w:rsidRPr="005F3189">
        <w:rPr>
          <w:rFonts w:cs="Times New Roman"/>
          <w:i/>
          <w:iCs/>
          <w:szCs w:val="24"/>
        </w:rPr>
        <w:t>Class.</w:t>
      </w:r>
      <w:r w:rsidRPr="005F3189">
        <w:rPr>
          <w:rFonts w:cs="Times New Roman"/>
          <w:szCs w:val="24"/>
        </w:rPr>
        <w:t>Available</w:t>
      </w:r>
      <w:proofErr w:type="spellEnd"/>
      <w:r w:rsidRPr="005F3189">
        <w:rPr>
          <w:rFonts w:cs="Times New Roman"/>
          <w:szCs w:val="24"/>
        </w:rPr>
        <w:t>: https://www.edutopia.org/classroom-student-participation-tips. Last accessed 2nd Dec 2018.</w:t>
      </w:r>
    </w:p>
    <w:p w14:paraId="0ADE8E94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color w:val="000000"/>
          <w:szCs w:val="24"/>
        </w:rPr>
        <w:t>Department of Education (2018). </w:t>
      </w:r>
      <w:r w:rsidRPr="005F3189">
        <w:rPr>
          <w:rFonts w:cs="Times New Roman"/>
          <w:i/>
          <w:iCs/>
          <w:color w:val="000000"/>
          <w:szCs w:val="24"/>
        </w:rPr>
        <w:t xml:space="preserve">Exploring teacher workload: qualitative </w:t>
      </w:r>
      <w:proofErr w:type="gramStart"/>
      <w:r w:rsidRPr="005F3189">
        <w:rPr>
          <w:rFonts w:cs="Times New Roman"/>
          <w:i/>
          <w:iCs/>
          <w:color w:val="000000"/>
          <w:szCs w:val="24"/>
        </w:rPr>
        <w:t>research </w:t>
      </w:r>
      <w:r w:rsidRPr="005F3189">
        <w:rPr>
          <w:rFonts w:cs="Times New Roman"/>
          <w:color w:val="000000"/>
          <w:szCs w:val="24"/>
        </w:rPr>
        <w:t>.</w:t>
      </w:r>
      <w:proofErr w:type="gramEnd"/>
      <w:r w:rsidRPr="005F3189">
        <w:rPr>
          <w:rFonts w:cs="Times New Roman"/>
          <w:color w:val="000000"/>
          <w:szCs w:val="24"/>
        </w:rPr>
        <w:t xml:space="preserve"> London: Crown. 14.</w:t>
      </w:r>
    </w:p>
    <w:p w14:paraId="171084A8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Donaldson, G (2015). </w:t>
      </w:r>
      <w:r w:rsidRPr="005F3189">
        <w:rPr>
          <w:rFonts w:cs="Times New Roman"/>
          <w:i/>
          <w:iCs/>
          <w:szCs w:val="24"/>
        </w:rPr>
        <w:t>Successful Futures</w:t>
      </w:r>
      <w:r w:rsidRPr="005F3189">
        <w:rPr>
          <w:rFonts w:cs="Times New Roman"/>
          <w:szCs w:val="24"/>
        </w:rPr>
        <w:t>. Cardiff: Crown. 108.</w:t>
      </w:r>
    </w:p>
    <w:p w14:paraId="6FBDE00B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Donaldson, G (2015). </w:t>
      </w:r>
      <w:r w:rsidRPr="005F3189">
        <w:rPr>
          <w:rFonts w:cs="Times New Roman"/>
          <w:i/>
          <w:iCs/>
          <w:szCs w:val="24"/>
        </w:rPr>
        <w:t>Successful Futures</w:t>
      </w:r>
      <w:r w:rsidRPr="005F3189">
        <w:rPr>
          <w:rFonts w:cs="Times New Roman"/>
          <w:szCs w:val="24"/>
        </w:rPr>
        <w:t>. Cardiff: Crown. 39.</w:t>
      </w:r>
    </w:p>
    <w:p w14:paraId="6248FCFB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bookmarkStart w:id="2" w:name="_Hlk532042203"/>
      <w:r w:rsidRPr="005F3189">
        <w:rPr>
          <w:rFonts w:cs="Times New Roman"/>
          <w:szCs w:val="24"/>
        </w:rPr>
        <w:t>Donaldson, G (2015). </w:t>
      </w:r>
      <w:r w:rsidRPr="005F3189">
        <w:rPr>
          <w:rFonts w:cs="Times New Roman"/>
          <w:i/>
          <w:iCs/>
          <w:szCs w:val="24"/>
        </w:rPr>
        <w:t>Successful Futures</w:t>
      </w:r>
      <w:r w:rsidRPr="005F3189">
        <w:rPr>
          <w:rFonts w:cs="Times New Roman"/>
          <w:szCs w:val="24"/>
        </w:rPr>
        <w:t>. Cardiff: Crown. 40.</w:t>
      </w:r>
      <w:bookmarkEnd w:id="2"/>
    </w:p>
    <w:p w14:paraId="251E141C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bookmarkStart w:id="3" w:name="_Hlk531898531"/>
      <w:r w:rsidRPr="005F3189">
        <w:rPr>
          <w:rFonts w:cs="Times New Roman"/>
          <w:szCs w:val="24"/>
        </w:rPr>
        <w:t>Driscoll, P (2015). </w:t>
      </w:r>
      <w:r w:rsidRPr="005F3189">
        <w:rPr>
          <w:rFonts w:cs="Times New Roman"/>
          <w:i/>
          <w:iCs/>
          <w:szCs w:val="24"/>
        </w:rPr>
        <w:t>The Creative Primary Curriculum</w:t>
      </w:r>
      <w:r w:rsidRPr="005F3189">
        <w:rPr>
          <w:rFonts w:cs="Times New Roman"/>
          <w:szCs w:val="24"/>
        </w:rPr>
        <w:t>. London: Sage. 276.273</w:t>
      </w:r>
    </w:p>
    <w:bookmarkEnd w:id="3"/>
    <w:p w14:paraId="0DF6315E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Driscoll, P (2015). </w:t>
      </w:r>
      <w:r w:rsidRPr="005F3189">
        <w:rPr>
          <w:rFonts w:cs="Times New Roman"/>
          <w:i/>
          <w:iCs/>
          <w:szCs w:val="24"/>
        </w:rPr>
        <w:t>The Creative Primary Curriculum</w:t>
      </w:r>
      <w:r w:rsidRPr="005F3189">
        <w:rPr>
          <w:rFonts w:cs="Times New Roman"/>
          <w:szCs w:val="24"/>
        </w:rPr>
        <w:t>. London: Sage. 276.</w:t>
      </w:r>
    </w:p>
    <w:p w14:paraId="38D0A9A8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Driscoll, P (2015). </w:t>
      </w:r>
      <w:r w:rsidRPr="005F3189">
        <w:rPr>
          <w:rFonts w:cs="Times New Roman"/>
          <w:i/>
          <w:iCs/>
          <w:szCs w:val="24"/>
        </w:rPr>
        <w:t>The Creative Primary Curriculum</w:t>
      </w:r>
      <w:r w:rsidRPr="005F3189">
        <w:rPr>
          <w:rFonts w:cs="Times New Roman"/>
          <w:szCs w:val="24"/>
        </w:rPr>
        <w:t>. London: Sage. 273.</w:t>
      </w:r>
    </w:p>
    <w:p w14:paraId="380968F3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Glaser, E. (2018). </w:t>
      </w:r>
      <w:r w:rsidRPr="005F3189">
        <w:rPr>
          <w:rFonts w:cs="Times New Roman"/>
          <w:i/>
          <w:iCs/>
          <w:szCs w:val="24"/>
        </w:rPr>
        <w:t>Children are tech addicts and schools are the pushers.</w:t>
      </w:r>
      <w:r w:rsidRPr="005F3189">
        <w:rPr>
          <w:rFonts w:cs="Times New Roman"/>
          <w:szCs w:val="24"/>
        </w:rPr>
        <w:t> Available: https://www.theguardian.com/commentisfree/2018/jan/26/children-tech-addicts-schools. Last accessed 5th Dec 2018.</w:t>
      </w:r>
    </w:p>
    <w:p w14:paraId="5C0C00BA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proofErr w:type="spellStart"/>
      <w:r w:rsidRPr="005F3189">
        <w:rPr>
          <w:rFonts w:cs="Times New Roman"/>
          <w:szCs w:val="24"/>
        </w:rPr>
        <w:lastRenderedPageBreak/>
        <w:t>Gray</w:t>
      </w:r>
      <w:proofErr w:type="spellEnd"/>
      <w:r w:rsidRPr="005F3189">
        <w:rPr>
          <w:rFonts w:cs="Times New Roman"/>
          <w:szCs w:val="24"/>
        </w:rPr>
        <w:t>, C (2015). </w:t>
      </w:r>
      <w:r w:rsidRPr="005F3189">
        <w:rPr>
          <w:rFonts w:cs="Times New Roman"/>
          <w:i/>
          <w:iCs/>
          <w:szCs w:val="24"/>
        </w:rPr>
        <w:t>Learning theories in childhood</w:t>
      </w:r>
      <w:r w:rsidRPr="005F3189">
        <w:rPr>
          <w:rFonts w:cs="Times New Roman"/>
          <w:szCs w:val="24"/>
        </w:rPr>
        <w:t>. London: Sage. 38.</w:t>
      </w:r>
    </w:p>
    <w:p w14:paraId="5384C03A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Hague, C. (2011). </w:t>
      </w:r>
      <w:r w:rsidRPr="005F3189">
        <w:rPr>
          <w:rFonts w:cs="Times New Roman"/>
          <w:i/>
          <w:iCs/>
          <w:szCs w:val="24"/>
        </w:rPr>
        <w:t>Digital literacy across the curriculum.</w:t>
      </w:r>
      <w:r w:rsidRPr="005F3189">
        <w:rPr>
          <w:rFonts w:cs="Times New Roman"/>
          <w:szCs w:val="24"/>
        </w:rPr>
        <w:t> Available: http://www.curriculum.edu.au/leader/default.asp?id=33211. Last accessed 5th Dec 2018.</w:t>
      </w:r>
    </w:p>
    <w:p w14:paraId="26CF570D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color w:val="000000"/>
          <w:szCs w:val="24"/>
        </w:rPr>
        <w:t>Harris, C. (2017). </w:t>
      </w:r>
      <w:r w:rsidRPr="005F3189">
        <w:rPr>
          <w:rFonts w:cs="Times New Roman"/>
          <w:i/>
          <w:iCs/>
          <w:color w:val="000000"/>
          <w:szCs w:val="24"/>
        </w:rPr>
        <w:t>Too often teachers spend every night planning lessons into the early hours, this must stop.</w:t>
      </w:r>
      <w:r w:rsidRPr="005F3189">
        <w:rPr>
          <w:rFonts w:cs="Times New Roman"/>
          <w:color w:val="000000"/>
          <w:szCs w:val="24"/>
        </w:rPr>
        <w:t> Available: https://www.tes.com/news/too-often-teachers-spend-every-night-planning-lessons-early-hours-must-stop. Last accessed 12th Dec 2018.</w:t>
      </w:r>
    </w:p>
    <w:p w14:paraId="7B4B495D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Hayes, D. (2010). The seductive charms of a cross-curricular approach. </w:t>
      </w:r>
      <w:r w:rsidRPr="005F3189">
        <w:rPr>
          <w:rFonts w:cs="Times New Roman"/>
          <w:i/>
          <w:iCs/>
          <w:szCs w:val="24"/>
        </w:rPr>
        <w:t>Education 3-13</w:t>
      </w:r>
      <w:r w:rsidRPr="005F3189">
        <w:rPr>
          <w:rFonts w:cs="Times New Roman"/>
          <w:szCs w:val="24"/>
        </w:rPr>
        <w:t>. 38 (4), 381.</w:t>
      </w:r>
    </w:p>
    <w:p w14:paraId="124A651B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Hayes, D. (2010). The seductive charms of a cross-curricular approach. </w:t>
      </w:r>
      <w:r w:rsidRPr="005F3189">
        <w:rPr>
          <w:rFonts w:cs="Times New Roman"/>
          <w:i/>
          <w:iCs/>
          <w:szCs w:val="24"/>
        </w:rPr>
        <w:t>Education 3-13</w:t>
      </w:r>
      <w:r w:rsidRPr="005F3189">
        <w:rPr>
          <w:rFonts w:cs="Times New Roman"/>
          <w:szCs w:val="24"/>
        </w:rPr>
        <w:t>. 38 (4), 382.</w:t>
      </w:r>
    </w:p>
    <w:p w14:paraId="4B157B13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proofErr w:type="spellStart"/>
      <w:r w:rsidRPr="005F3189">
        <w:rPr>
          <w:rFonts w:cs="Times New Roman"/>
          <w:szCs w:val="24"/>
        </w:rPr>
        <w:t>Layng</w:t>
      </w:r>
      <w:proofErr w:type="spellEnd"/>
      <w:r w:rsidRPr="005F3189">
        <w:rPr>
          <w:rFonts w:cs="Times New Roman"/>
          <w:szCs w:val="24"/>
        </w:rPr>
        <w:t>, J (2012). </w:t>
      </w:r>
      <w:r w:rsidRPr="005F3189">
        <w:rPr>
          <w:rFonts w:cs="Times New Roman"/>
          <w:i/>
          <w:iCs/>
          <w:szCs w:val="24"/>
        </w:rPr>
        <w:t>Technology Changes in the Classroom: In search of effective, flexible solutions</w:t>
      </w:r>
      <w:r w:rsidRPr="005F3189">
        <w:rPr>
          <w:rFonts w:cs="Times New Roman"/>
          <w:szCs w:val="24"/>
        </w:rPr>
        <w:t xml:space="preserve">. Unknown: </w:t>
      </w:r>
      <w:proofErr w:type="spellStart"/>
      <w:r w:rsidRPr="005F3189">
        <w:rPr>
          <w:rFonts w:cs="Times New Roman"/>
          <w:szCs w:val="24"/>
        </w:rPr>
        <w:t>Mimio</w:t>
      </w:r>
      <w:proofErr w:type="spellEnd"/>
      <w:r w:rsidRPr="005F3189">
        <w:rPr>
          <w:rFonts w:cs="Times New Roman"/>
          <w:szCs w:val="24"/>
        </w:rPr>
        <w:t>. 2.</w:t>
      </w:r>
    </w:p>
    <w:p w14:paraId="121F5F92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Rowley, C (2009). </w:t>
      </w:r>
      <w:r w:rsidRPr="005F3189">
        <w:rPr>
          <w:rFonts w:cs="Times New Roman"/>
          <w:i/>
          <w:iCs/>
          <w:szCs w:val="24"/>
        </w:rPr>
        <w:t>Cross-curricular Approaches to Teaching and Learning</w:t>
      </w:r>
      <w:r w:rsidRPr="005F3189">
        <w:rPr>
          <w:rFonts w:cs="Times New Roman"/>
          <w:szCs w:val="24"/>
        </w:rPr>
        <w:t>. London: Sage. 2.</w:t>
      </w:r>
    </w:p>
    <w:p w14:paraId="58A22B72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Rowley, C (2009). </w:t>
      </w:r>
      <w:r w:rsidRPr="005F3189">
        <w:rPr>
          <w:rFonts w:cs="Times New Roman"/>
          <w:i/>
          <w:iCs/>
          <w:szCs w:val="24"/>
        </w:rPr>
        <w:t>Cross-curricular Approaches to Teaching and Learning</w:t>
      </w:r>
      <w:r w:rsidRPr="005F3189">
        <w:rPr>
          <w:rFonts w:cs="Times New Roman"/>
          <w:szCs w:val="24"/>
        </w:rPr>
        <w:t>. London: Sage. 12.</w:t>
      </w:r>
    </w:p>
    <w:p w14:paraId="60699239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Rowley, C (2009). </w:t>
      </w:r>
      <w:r w:rsidRPr="005F3189">
        <w:rPr>
          <w:rFonts w:cs="Times New Roman"/>
          <w:i/>
          <w:iCs/>
          <w:szCs w:val="24"/>
        </w:rPr>
        <w:t>Cross-curricular Approaches to Teaching and Learning</w:t>
      </w:r>
      <w:r w:rsidRPr="005F3189">
        <w:rPr>
          <w:rFonts w:cs="Times New Roman"/>
          <w:szCs w:val="24"/>
        </w:rPr>
        <w:t>. London: Sage. 110.</w:t>
      </w:r>
    </w:p>
    <w:p w14:paraId="4D1B7E6E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Simpson, D (2012). </w:t>
      </w:r>
      <w:r w:rsidRPr="005F3189">
        <w:rPr>
          <w:rFonts w:cs="Times New Roman"/>
          <w:i/>
          <w:iCs/>
          <w:szCs w:val="24"/>
        </w:rPr>
        <w:t xml:space="preserve">Primary ICT across the </w:t>
      </w:r>
      <w:proofErr w:type="gramStart"/>
      <w:r w:rsidRPr="005F3189">
        <w:rPr>
          <w:rFonts w:cs="Times New Roman"/>
          <w:i/>
          <w:iCs/>
          <w:szCs w:val="24"/>
        </w:rPr>
        <w:t>curriculum </w:t>
      </w:r>
      <w:r w:rsidRPr="005F3189">
        <w:rPr>
          <w:rFonts w:cs="Times New Roman"/>
          <w:szCs w:val="24"/>
        </w:rPr>
        <w:t>.</w:t>
      </w:r>
      <w:proofErr w:type="gramEnd"/>
      <w:r w:rsidRPr="005F3189">
        <w:rPr>
          <w:rFonts w:cs="Times New Roman"/>
          <w:szCs w:val="24"/>
        </w:rPr>
        <w:t xml:space="preserve"> 2nd ed. London: Sage. 187.</w:t>
      </w:r>
    </w:p>
    <w:p w14:paraId="32CE271E" w14:textId="77777777" w:rsidR="005F3189" w:rsidRPr="005F3189" w:rsidRDefault="005F3189" w:rsidP="005F3189">
      <w:pPr>
        <w:spacing w:line="360" w:lineRule="auto"/>
        <w:rPr>
          <w:rFonts w:cs="Times New Roman"/>
          <w:color w:val="000000"/>
          <w:szCs w:val="24"/>
        </w:rPr>
      </w:pPr>
      <w:r w:rsidRPr="005F3189">
        <w:rPr>
          <w:rFonts w:cs="Times New Roman"/>
          <w:color w:val="000000"/>
          <w:szCs w:val="24"/>
        </w:rPr>
        <w:t>Thompson, V. (2018). </w:t>
      </w:r>
      <w:r w:rsidRPr="005F3189">
        <w:rPr>
          <w:rFonts w:cs="Times New Roman"/>
          <w:i/>
          <w:iCs/>
          <w:color w:val="000000"/>
          <w:szCs w:val="24"/>
        </w:rPr>
        <w:t xml:space="preserve">How Is Mathematics Used in Other </w:t>
      </w:r>
      <w:proofErr w:type="spellStart"/>
      <w:proofErr w:type="gramStart"/>
      <w:r w:rsidRPr="005F3189">
        <w:rPr>
          <w:rFonts w:cs="Times New Roman"/>
          <w:i/>
          <w:iCs/>
          <w:color w:val="000000"/>
          <w:szCs w:val="24"/>
        </w:rPr>
        <w:t>Subjects?.</w:t>
      </w:r>
      <w:proofErr w:type="gramEnd"/>
      <w:r w:rsidRPr="005F3189">
        <w:rPr>
          <w:rFonts w:cs="Times New Roman"/>
          <w:color w:val="000000"/>
          <w:szCs w:val="24"/>
        </w:rPr>
        <w:t>Available</w:t>
      </w:r>
      <w:proofErr w:type="spellEnd"/>
      <w:r w:rsidRPr="005F3189">
        <w:rPr>
          <w:rFonts w:cs="Times New Roman"/>
          <w:color w:val="000000"/>
          <w:szCs w:val="24"/>
        </w:rPr>
        <w:t>: https://sciencing.com/how-is-mathematics-used-in-other-subjects-9861185.html. Last accessed 5th Dec 2018.</w:t>
      </w:r>
    </w:p>
    <w:p w14:paraId="29BF659E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proofErr w:type="spellStart"/>
      <w:r w:rsidRPr="005F3189">
        <w:rPr>
          <w:rFonts w:cs="Times New Roman"/>
          <w:color w:val="000000"/>
          <w:szCs w:val="24"/>
        </w:rPr>
        <w:t>Troman</w:t>
      </w:r>
      <w:proofErr w:type="spellEnd"/>
      <w:r w:rsidRPr="005F3189">
        <w:rPr>
          <w:rFonts w:cs="Times New Roman"/>
          <w:color w:val="000000"/>
          <w:szCs w:val="24"/>
        </w:rPr>
        <w:t>, G (2001). </w:t>
      </w:r>
      <w:r w:rsidRPr="005F3189">
        <w:rPr>
          <w:rFonts w:cs="Times New Roman"/>
          <w:i/>
          <w:iCs/>
          <w:color w:val="000000"/>
          <w:szCs w:val="24"/>
        </w:rPr>
        <w:t>Primary Teachers' Stress</w:t>
      </w:r>
      <w:r w:rsidRPr="005F3189">
        <w:rPr>
          <w:rFonts w:cs="Times New Roman"/>
          <w:color w:val="000000"/>
          <w:szCs w:val="24"/>
        </w:rPr>
        <w:t>. London: Routledge. 50.</w:t>
      </w:r>
    </w:p>
    <w:p w14:paraId="2EAA2F53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Welsh Government (2008). </w:t>
      </w:r>
      <w:r w:rsidRPr="005F3189">
        <w:rPr>
          <w:rFonts w:cs="Times New Roman"/>
          <w:i/>
          <w:iCs/>
          <w:szCs w:val="24"/>
        </w:rPr>
        <w:t>Information and communication technology in the National Curriculum for Wales</w:t>
      </w:r>
      <w:r w:rsidRPr="005F3189">
        <w:rPr>
          <w:rFonts w:cs="Times New Roman"/>
          <w:szCs w:val="24"/>
        </w:rPr>
        <w:t>. Cardiff: Crown. 16.</w:t>
      </w:r>
    </w:p>
    <w:p w14:paraId="51E63D39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Welsh Government (2015). </w:t>
      </w:r>
      <w:r w:rsidRPr="005F3189">
        <w:rPr>
          <w:rFonts w:cs="Times New Roman"/>
          <w:i/>
          <w:iCs/>
          <w:szCs w:val="24"/>
        </w:rPr>
        <w:t>Curriculum for Wales, Foundation Phase Framework</w:t>
      </w:r>
      <w:r w:rsidRPr="005F3189">
        <w:rPr>
          <w:rFonts w:cs="Times New Roman"/>
          <w:szCs w:val="24"/>
        </w:rPr>
        <w:t>. Cardiff: Crown. 21.</w:t>
      </w:r>
    </w:p>
    <w:p w14:paraId="08C784C8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Welsh Government (2016). </w:t>
      </w:r>
      <w:r w:rsidRPr="005F3189">
        <w:rPr>
          <w:rFonts w:cs="Times New Roman"/>
          <w:i/>
          <w:iCs/>
          <w:szCs w:val="24"/>
        </w:rPr>
        <w:t>Curriculum for Wales, Programme of Study for Mathematics Key Stages 2–4</w:t>
      </w:r>
      <w:r w:rsidRPr="005F3189">
        <w:rPr>
          <w:rFonts w:cs="Times New Roman"/>
          <w:szCs w:val="24"/>
        </w:rPr>
        <w:t>. Cardiff: Crown. 6.</w:t>
      </w:r>
    </w:p>
    <w:p w14:paraId="693DB4A9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lastRenderedPageBreak/>
        <w:t>Welsh Government (2016). </w:t>
      </w:r>
      <w:r w:rsidRPr="005F3189">
        <w:rPr>
          <w:rFonts w:cs="Times New Roman"/>
          <w:i/>
          <w:iCs/>
          <w:szCs w:val="24"/>
        </w:rPr>
        <w:t>Curriculum for Wales, Programme of Study for English Key Stages 2–4</w:t>
      </w:r>
      <w:r w:rsidRPr="005F3189">
        <w:rPr>
          <w:rFonts w:cs="Times New Roman"/>
          <w:szCs w:val="24"/>
        </w:rPr>
        <w:t>. Cardiff: Crown. 3.</w:t>
      </w:r>
    </w:p>
    <w:p w14:paraId="7F48A696" w14:textId="77777777" w:rsidR="005F3189" w:rsidRPr="005F3189" w:rsidRDefault="005F3189" w:rsidP="005F3189">
      <w:pPr>
        <w:spacing w:line="360" w:lineRule="auto"/>
        <w:rPr>
          <w:rFonts w:cs="Times New Roman"/>
          <w:szCs w:val="24"/>
        </w:rPr>
      </w:pPr>
      <w:r w:rsidRPr="005F3189">
        <w:rPr>
          <w:rFonts w:cs="Times New Roman"/>
          <w:szCs w:val="24"/>
        </w:rPr>
        <w:t>Welsh Government (2016). </w:t>
      </w:r>
      <w:r w:rsidRPr="005F3189">
        <w:rPr>
          <w:rFonts w:cs="Times New Roman"/>
          <w:i/>
          <w:iCs/>
          <w:szCs w:val="24"/>
        </w:rPr>
        <w:t>Curriculum for Wales, Programme of Study for English Key Stages 2–4</w:t>
      </w:r>
      <w:r w:rsidRPr="005F3189">
        <w:rPr>
          <w:rFonts w:cs="Times New Roman"/>
          <w:szCs w:val="24"/>
        </w:rPr>
        <w:t>. Cardiff: Crown. 8.</w:t>
      </w:r>
    </w:p>
    <w:p w14:paraId="20553681" w14:textId="77777777" w:rsidR="005F3189" w:rsidRPr="00830D13" w:rsidRDefault="005F3189" w:rsidP="00830D13"/>
    <w:sectPr w:rsidR="005F3189" w:rsidRPr="00830D13">
      <w:headerReference w:type="default" r:id="rId9"/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7CAD7BF" w14:textId="77777777" w:rsidR="00CF428E" w:rsidRDefault="00CF428E" w:rsidP="00464B0F">
      <w:pPr>
        <w:spacing w:after="0" w:line="240" w:lineRule="auto"/>
      </w:pPr>
      <w:r>
        <w:separator/>
      </w:r>
    </w:p>
  </w:endnote>
  <w:endnote w:type="continuationSeparator" w:id="0">
    <w:p w14:paraId="193FA510" w14:textId="77777777" w:rsidR="00CF428E" w:rsidRDefault="00CF428E" w:rsidP="00464B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useoSans-100">
    <w:altName w:val="Cambria"/>
    <w:panose1 w:val="00000000000000000000"/>
    <w:charset w:val="00"/>
    <w:family w:val="roman"/>
    <w:notTrueType/>
    <w:pitch w:val="default"/>
  </w:font>
  <w:font w:name="MuseoSans-500">
    <w:altName w:val="Cambria"/>
    <w:panose1 w:val="00000000000000000000"/>
    <w:charset w:val="00"/>
    <w:family w:val="roman"/>
    <w:notTrueType/>
    <w:pitch w:val="default"/>
  </w:font>
  <w:font w:name="Museo-900">
    <w:altName w:val="Cambria"/>
    <w:panose1 w:val="00000000000000000000"/>
    <w:charset w:val="00"/>
    <w:family w:val="roman"/>
    <w:notTrueType/>
    <w:pitch w:val="default"/>
  </w:font>
  <w:font w:name="Museo-500">
    <w:altName w:val="Cambria"/>
    <w:panose1 w:val="00000000000000000000"/>
    <w:charset w:val="00"/>
    <w:family w:val="roman"/>
    <w:notTrueType/>
    <w:pitch w:val="default"/>
  </w:font>
  <w:font w:name="MuseoSans-700">
    <w:altName w:val="Cambria"/>
    <w:panose1 w:val="00000000000000000000"/>
    <w:charset w:val="00"/>
    <w:family w:val="roman"/>
    <w:notTrueType/>
    <w:pitch w:val="default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30468713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6836E915" w14:textId="08540E72" w:rsidR="00464B0F" w:rsidRDefault="00464B0F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26D7A9C" w14:textId="77777777" w:rsidR="00464B0F" w:rsidRDefault="00464B0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954FB3" w14:textId="77777777" w:rsidR="00CF428E" w:rsidRDefault="00CF428E" w:rsidP="00464B0F">
      <w:pPr>
        <w:spacing w:after="0" w:line="240" w:lineRule="auto"/>
      </w:pPr>
      <w:r>
        <w:separator/>
      </w:r>
    </w:p>
  </w:footnote>
  <w:footnote w:type="continuationSeparator" w:id="0">
    <w:p w14:paraId="4F69CCFE" w14:textId="77777777" w:rsidR="00CF428E" w:rsidRDefault="00CF428E" w:rsidP="00464B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969B55" w14:textId="30AE8376" w:rsidR="00464B0F" w:rsidRDefault="00464B0F">
    <w:pPr>
      <w:pStyle w:val="Header"/>
    </w:pPr>
    <w:r>
      <w:t>1601007</w:t>
    </w:r>
  </w:p>
  <w:p w14:paraId="31F600D6" w14:textId="4000988D" w:rsidR="00464B0F" w:rsidRDefault="00464B0F">
    <w:pPr>
      <w:pStyle w:val="Header"/>
    </w:pPr>
    <w:r>
      <w:t>ECAD6012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E509C6"/>
    <w:multiLevelType w:val="hybridMultilevel"/>
    <w:tmpl w:val="67E2D5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1170"/>
    <w:rsid w:val="00002D77"/>
    <w:rsid w:val="00007DD0"/>
    <w:rsid w:val="000174BA"/>
    <w:rsid w:val="00020C60"/>
    <w:rsid w:val="00032EEC"/>
    <w:rsid w:val="00034489"/>
    <w:rsid w:val="00064B1B"/>
    <w:rsid w:val="0006522E"/>
    <w:rsid w:val="00066F40"/>
    <w:rsid w:val="00076E6B"/>
    <w:rsid w:val="000A1E80"/>
    <w:rsid w:val="000B5011"/>
    <w:rsid w:val="000C2F0F"/>
    <w:rsid w:val="000C4F17"/>
    <w:rsid w:val="000C5DDA"/>
    <w:rsid w:val="000C6315"/>
    <w:rsid w:val="000E014B"/>
    <w:rsid w:val="00102998"/>
    <w:rsid w:val="001239F6"/>
    <w:rsid w:val="001379E7"/>
    <w:rsid w:val="00170D15"/>
    <w:rsid w:val="001A637E"/>
    <w:rsid w:val="001B5661"/>
    <w:rsid w:val="001B663A"/>
    <w:rsid w:val="001C4644"/>
    <w:rsid w:val="001D3D76"/>
    <w:rsid w:val="001E29E3"/>
    <w:rsid w:val="001E4B9A"/>
    <w:rsid w:val="002228CC"/>
    <w:rsid w:val="002228F4"/>
    <w:rsid w:val="002257BA"/>
    <w:rsid w:val="00260ED1"/>
    <w:rsid w:val="002622AC"/>
    <w:rsid w:val="00262746"/>
    <w:rsid w:val="00262B68"/>
    <w:rsid w:val="002702BC"/>
    <w:rsid w:val="0028620B"/>
    <w:rsid w:val="002A675F"/>
    <w:rsid w:val="002B65B5"/>
    <w:rsid w:val="002C0490"/>
    <w:rsid w:val="00321FCF"/>
    <w:rsid w:val="00324BC8"/>
    <w:rsid w:val="0032726F"/>
    <w:rsid w:val="003362AF"/>
    <w:rsid w:val="0034573B"/>
    <w:rsid w:val="00345A2C"/>
    <w:rsid w:val="00351025"/>
    <w:rsid w:val="00372AEB"/>
    <w:rsid w:val="003733AF"/>
    <w:rsid w:val="003F7E82"/>
    <w:rsid w:val="00400D7D"/>
    <w:rsid w:val="004105C0"/>
    <w:rsid w:val="004128DD"/>
    <w:rsid w:val="004308AF"/>
    <w:rsid w:val="00430A01"/>
    <w:rsid w:val="004476EB"/>
    <w:rsid w:val="00457E3F"/>
    <w:rsid w:val="0046165A"/>
    <w:rsid w:val="00464B0F"/>
    <w:rsid w:val="00466141"/>
    <w:rsid w:val="0046688D"/>
    <w:rsid w:val="00467806"/>
    <w:rsid w:val="00474704"/>
    <w:rsid w:val="00490EB7"/>
    <w:rsid w:val="004A6125"/>
    <w:rsid w:val="004B3E02"/>
    <w:rsid w:val="004C3E04"/>
    <w:rsid w:val="004F13D6"/>
    <w:rsid w:val="004F20CB"/>
    <w:rsid w:val="005148E6"/>
    <w:rsid w:val="0051641C"/>
    <w:rsid w:val="00517ED9"/>
    <w:rsid w:val="005257DE"/>
    <w:rsid w:val="0053326D"/>
    <w:rsid w:val="00535DF4"/>
    <w:rsid w:val="005376A5"/>
    <w:rsid w:val="00595E22"/>
    <w:rsid w:val="005962F7"/>
    <w:rsid w:val="00596431"/>
    <w:rsid w:val="0059722D"/>
    <w:rsid w:val="005A209F"/>
    <w:rsid w:val="005A6E66"/>
    <w:rsid w:val="005D599F"/>
    <w:rsid w:val="005F3189"/>
    <w:rsid w:val="00603F29"/>
    <w:rsid w:val="006251E4"/>
    <w:rsid w:val="00625C9D"/>
    <w:rsid w:val="00663C6D"/>
    <w:rsid w:val="00663EAF"/>
    <w:rsid w:val="006649E2"/>
    <w:rsid w:val="006778DE"/>
    <w:rsid w:val="0068325D"/>
    <w:rsid w:val="00690B3A"/>
    <w:rsid w:val="0069762E"/>
    <w:rsid w:val="006B1A13"/>
    <w:rsid w:val="006B247D"/>
    <w:rsid w:val="006D47AB"/>
    <w:rsid w:val="006D7FBE"/>
    <w:rsid w:val="006F44D4"/>
    <w:rsid w:val="006F596A"/>
    <w:rsid w:val="00743D1D"/>
    <w:rsid w:val="00765C9E"/>
    <w:rsid w:val="00770002"/>
    <w:rsid w:val="00770858"/>
    <w:rsid w:val="007717A9"/>
    <w:rsid w:val="00775994"/>
    <w:rsid w:val="007848C5"/>
    <w:rsid w:val="00792263"/>
    <w:rsid w:val="007A0669"/>
    <w:rsid w:val="007A12D6"/>
    <w:rsid w:val="007A30E7"/>
    <w:rsid w:val="007B13A6"/>
    <w:rsid w:val="007C00DB"/>
    <w:rsid w:val="007C07D3"/>
    <w:rsid w:val="007F1833"/>
    <w:rsid w:val="007F6D0A"/>
    <w:rsid w:val="00804BDA"/>
    <w:rsid w:val="00806CD8"/>
    <w:rsid w:val="00811787"/>
    <w:rsid w:val="0082758C"/>
    <w:rsid w:val="00827945"/>
    <w:rsid w:val="00830D13"/>
    <w:rsid w:val="00831119"/>
    <w:rsid w:val="0085700D"/>
    <w:rsid w:val="00870514"/>
    <w:rsid w:val="008805F5"/>
    <w:rsid w:val="0089338F"/>
    <w:rsid w:val="00895489"/>
    <w:rsid w:val="008A307F"/>
    <w:rsid w:val="008B2E8F"/>
    <w:rsid w:val="008C78F7"/>
    <w:rsid w:val="008D3CEE"/>
    <w:rsid w:val="008D63B3"/>
    <w:rsid w:val="008E0CD1"/>
    <w:rsid w:val="008F58A7"/>
    <w:rsid w:val="008F746E"/>
    <w:rsid w:val="0090398E"/>
    <w:rsid w:val="00921CD1"/>
    <w:rsid w:val="00937F19"/>
    <w:rsid w:val="0094440F"/>
    <w:rsid w:val="009615E8"/>
    <w:rsid w:val="00966AB6"/>
    <w:rsid w:val="009A0C3C"/>
    <w:rsid w:val="009B5CB0"/>
    <w:rsid w:val="009B790B"/>
    <w:rsid w:val="009D06BC"/>
    <w:rsid w:val="009E1A97"/>
    <w:rsid w:val="009E7B84"/>
    <w:rsid w:val="009F2686"/>
    <w:rsid w:val="009F6A89"/>
    <w:rsid w:val="00A0320B"/>
    <w:rsid w:val="00A117F0"/>
    <w:rsid w:val="00A2653D"/>
    <w:rsid w:val="00A26FA2"/>
    <w:rsid w:val="00A311E2"/>
    <w:rsid w:val="00A36E3B"/>
    <w:rsid w:val="00A407F5"/>
    <w:rsid w:val="00A5087B"/>
    <w:rsid w:val="00A55842"/>
    <w:rsid w:val="00A8174F"/>
    <w:rsid w:val="00A81A75"/>
    <w:rsid w:val="00A8370B"/>
    <w:rsid w:val="00A86BF6"/>
    <w:rsid w:val="00AA65D3"/>
    <w:rsid w:val="00AB5EEA"/>
    <w:rsid w:val="00AD4550"/>
    <w:rsid w:val="00AE146B"/>
    <w:rsid w:val="00AF5C2C"/>
    <w:rsid w:val="00B037A9"/>
    <w:rsid w:val="00B04347"/>
    <w:rsid w:val="00B3569D"/>
    <w:rsid w:val="00B526A3"/>
    <w:rsid w:val="00B663F6"/>
    <w:rsid w:val="00B675FE"/>
    <w:rsid w:val="00B80FEF"/>
    <w:rsid w:val="00BA049E"/>
    <w:rsid w:val="00BA578E"/>
    <w:rsid w:val="00BC511D"/>
    <w:rsid w:val="00BC6CC4"/>
    <w:rsid w:val="00BF5D42"/>
    <w:rsid w:val="00C17F14"/>
    <w:rsid w:val="00C36B55"/>
    <w:rsid w:val="00C402A8"/>
    <w:rsid w:val="00C4095B"/>
    <w:rsid w:val="00C4296B"/>
    <w:rsid w:val="00C8327E"/>
    <w:rsid w:val="00C976A5"/>
    <w:rsid w:val="00CB0070"/>
    <w:rsid w:val="00CE2622"/>
    <w:rsid w:val="00CF10D9"/>
    <w:rsid w:val="00CF428E"/>
    <w:rsid w:val="00CF70CD"/>
    <w:rsid w:val="00D129A1"/>
    <w:rsid w:val="00D154B8"/>
    <w:rsid w:val="00D30325"/>
    <w:rsid w:val="00D32D93"/>
    <w:rsid w:val="00D332B0"/>
    <w:rsid w:val="00D61068"/>
    <w:rsid w:val="00D72497"/>
    <w:rsid w:val="00D73A38"/>
    <w:rsid w:val="00D85B7C"/>
    <w:rsid w:val="00D861CB"/>
    <w:rsid w:val="00D91170"/>
    <w:rsid w:val="00D918C8"/>
    <w:rsid w:val="00D93EB3"/>
    <w:rsid w:val="00DA0757"/>
    <w:rsid w:val="00DA2153"/>
    <w:rsid w:val="00DA6BA6"/>
    <w:rsid w:val="00DB573F"/>
    <w:rsid w:val="00DC67F7"/>
    <w:rsid w:val="00DD00D6"/>
    <w:rsid w:val="00E23653"/>
    <w:rsid w:val="00E42C16"/>
    <w:rsid w:val="00E742B4"/>
    <w:rsid w:val="00E82F12"/>
    <w:rsid w:val="00EC219A"/>
    <w:rsid w:val="00EC2226"/>
    <w:rsid w:val="00ED48ED"/>
    <w:rsid w:val="00EE6599"/>
    <w:rsid w:val="00F0317C"/>
    <w:rsid w:val="00F2543B"/>
    <w:rsid w:val="00F25668"/>
    <w:rsid w:val="00F25858"/>
    <w:rsid w:val="00F4540B"/>
    <w:rsid w:val="00F53223"/>
    <w:rsid w:val="00F63779"/>
    <w:rsid w:val="00F63E6B"/>
    <w:rsid w:val="00F712F0"/>
    <w:rsid w:val="00F830D6"/>
    <w:rsid w:val="00FB02E2"/>
    <w:rsid w:val="00FB0B1C"/>
    <w:rsid w:val="00FB39B7"/>
    <w:rsid w:val="00FC3EFB"/>
    <w:rsid w:val="00FE7B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ACFD62"/>
  <w15:chartTrackingRefBased/>
  <w15:docId w15:val="{C3FEB82C-17E2-47A2-9F0C-0975A27820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3EAF"/>
    <w:rPr>
      <w:rFonts w:ascii="Times New Roman" w:hAnsi="Times New Roman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D9117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6"/>
      <w:szCs w:val="32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1170"/>
    <w:rPr>
      <w:rFonts w:asciiTheme="majorHAnsi" w:eastAsiaTheme="majorEastAsia" w:hAnsiTheme="majorHAnsi" w:cstheme="majorBidi"/>
      <w:b/>
      <w:color w:val="2F5496" w:themeColor="accent1" w:themeShade="BF"/>
      <w:sz w:val="36"/>
      <w:szCs w:val="32"/>
      <w:u w:val="single"/>
    </w:rPr>
  </w:style>
  <w:style w:type="character" w:styleId="Hyperlink">
    <w:name w:val="Hyperlink"/>
    <w:basedOn w:val="DefaultParagraphFont"/>
    <w:uiPriority w:val="99"/>
    <w:unhideWhenUsed/>
    <w:rsid w:val="00345A2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5A2C"/>
    <w:rPr>
      <w:color w:val="605E5C"/>
      <w:shd w:val="clear" w:color="auto" w:fill="E1DFDD"/>
    </w:rPr>
  </w:style>
  <w:style w:type="character" w:customStyle="1" w:styleId="fontstyle01">
    <w:name w:val="fontstyle01"/>
    <w:basedOn w:val="DefaultParagraphFont"/>
    <w:rsid w:val="00262746"/>
    <w:rPr>
      <w:rFonts w:ascii="MuseoSans-100" w:hAnsi="MuseoSans-100" w:hint="default"/>
      <w:b w:val="0"/>
      <w:bCs w:val="0"/>
      <w:i w:val="0"/>
      <w:iCs w:val="0"/>
      <w:color w:val="222221"/>
      <w:sz w:val="24"/>
      <w:szCs w:val="24"/>
    </w:rPr>
  </w:style>
  <w:style w:type="character" w:customStyle="1" w:styleId="fontstyle21">
    <w:name w:val="fontstyle21"/>
    <w:basedOn w:val="DefaultParagraphFont"/>
    <w:rsid w:val="001D3D76"/>
    <w:rPr>
      <w:rFonts w:ascii="MuseoSans-500" w:hAnsi="MuseoSans-500" w:hint="default"/>
      <w:b w:val="0"/>
      <w:bCs w:val="0"/>
      <w:i w:val="0"/>
      <w:iCs w:val="0"/>
      <w:color w:val="222221"/>
      <w:sz w:val="18"/>
      <w:szCs w:val="18"/>
    </w:rPr>
  </w:style>
  <w:style w:type="character" w:customStyle="1" w:styleId="fontstyle31">
    <w:name w:val="fontstyle31"/>
    <w:basedOn w:val="DefaultParagraphFont"/>
    <w:rsid w:val="001D3D76"/>
    <w:rPr>
      <w:rFonts w:ascii="Museo-900" w:hAnsi="Museo-900" w:hint="default"/>
      <w:b w:val="0"/>
      <w:bCs w:val="0"/>
      <w:i w:val="0"/>
      <w:iCs w:val="0"/>
      <w:color w:val="FFFFFF"/>
      <w:sz w:val="20"/>
      <w:szCs w:val="20"/>
    </w:rPr>
  </w:style>
  <w:style w:type="character" w:customStyle="1" w:styleId="fontstyle41">
    <w:name w:val="fontstyle41"/>
    <w:basedOn w:val="DefaultParagraphFont"/>
    <w:rsid w:val="001D3D76"/>
    <w:rPr>
      <w:rFonts w:ascii="Museo-500" w:hAnsi="Museo-500" w:hint="default"/>
      <w:b w:val="0"/>
      <w:bCs w:val="0"/>
      <w:i w:val="0"/>
      <w:iCs w:val="0"/>
      <w:color w:val="FFFFFF"/>
      <w:sz w:val="20"/>
      <w:szCs w:val="20"/>
    </w:rPr>
  </w:style>
  <w:style w:type="character" w:customStyle="1" w:styleId="fontstyle11">
    <w:name w:val="fontstyle11"/>
    <w:basedOn w:val="DefaultParagraphFont"/>
    <w:rsid w:val="00066F40"/>
    <w:rPr>
      <w:rFonts w:ascii="MuseoSans-700" w:hAnsi="MuseoSans-700" w:hint="default"/>
      <w:b w:val="0"/>
      <w:bCs w:val="0"/>
      <w:i w:val="0"/>
      <w:iCs w:val="0"/>
      <w:color w:val="222221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464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64B0F"/>
    <w:rPr>
      <w:rFonts w:ascii="Times New Roman" w:hAnsi="Times New Roman"/>
      <w:sz w:val="24"/>
    </w:rPr>
  </w:style>
  <w:style w:type="paragraph" w:styleId="Footer">
    <w:name w:val="footer"/>
    <w:basedOn w:val="Normal"/>
    <w:link w:val="FooterChar"/>
    <w:uiPriority w:val="99"/>
    <w:unhideWhenUsed/>
    <w:rsid w:val="00464B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64B0F"/>
    <w:rPr>
      <w:rFonts w:ascii="Times New Roman" w:hAnsi="Times New Roman"/>
      <w:sz w:val="24"/>
    </w:rPr>
  </w:style>
  <w:style w:type="paragraph" w:styleId="ListParagraph">
    <w:name w:val="List Paragraph"/>
    <w:basedOn w:val="Normal"/>
    <w:uiPriority w:val="34"/>
    <w:qFormat/>
    <w:rsid w:val="00A8370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A8370B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366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0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6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uk/government/news/sedentary-lifestyles-and-too-much-screen-time-affect-childrens-wellbein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94236E-7E3D-4F32-997D-5954A5878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8</Pages>
  <Words>3304</Words>
  <Characters>18833</Characters>
  <Application>Microsoft Office Word</Application>
  <DocSecurity>0</DocSecurity>
  <Lines>156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Noyes</dc:creator>
  <cp:keywords/>
  <dc:description/>
  <cp:lastModifiedBy>Matthew Noyes</cp:lastModifiedBy>
  <cp:revision>3</cp:revision>
  <dcterms:created xsi:type="dcterms:W3CDTF">2018-12-17T18:05:00Z</dcterms:created>
  <dcterms:modified xsi:type="dcterms:W3CDTF">2018-12-18T16:54:00Z</dcterms:modified>
</cp:coreProperties>
</file>