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71"/>
        <w:gridCol w:w="3645"/>
      </w:tblGrid>
      <w:tr w:rsidR="00602C4B" w:rsidRPr="00A61D79"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663F0909" w:rsidR="00A60F09" w:rsidRPr="00A61D79" w:rsidRDefault="00602C4B" w:rsidP="00A60F09">
            <w:pPr>
              <w:rPr>
                <w:rFonts w:cs="Times New Roman"/>
                <w:b/>
                <w:bCs/>
                <w:i/>
                <w:iCs/>
                <w:color w:val="BFBFBF" w:themeColor="background1" w:themeShade="BF"/>
                <w:sz w:val="22"/>
              </w:rPr>
            </w:pPr>
            <w:r w:rsidRPr="00A61D79">
              <w:rPr>
                <w:rFonts w:eastAsia="Times New Roman" w:cs="Times New Roman"/>
                <w:b/>
                <w:bCs/>
                <w:color w:val="auto"/>
                <w:sz w:val="22"/>
              </w:rPr>
              <w:t>Student Name:</w:t>
            </w:r>
            <w:r w:rsidR="00A60F09" w:rsidRPr="00A61D79">
              <w:rPr>
                <w:rFonts w:eastAsia="Times New Roman" w:cs="Times New Roman"/>
                <w:b/>
                <w:bCs/>
                <w:color w:val="auto"/>
                <w:sz w:val="22"/>
              </w:rPr>
              <w:t xml:space="preserve"> </w:t>
            </w:r>
            <w:r w:rsidR="00A61D79" w:rsidRPr="00A61D79">
              <w:rPr>
                <w:rFonts w:eastAsia="Times New Roman" w:cs="Times New Roman"/>
                <w:b/>
                <w:bCs/>
                <w:color w:val="auto"/>
                <w:sz w:val="22"/>
              </w:rPr>
              <w:t>Florin Dragomir</w:t>
            </w:r>
          </w:p>
          <w:p w14:paraId="0225E82F" w14:textId="269B8887" w:rsidR="00602C4B" w:rsidRPr="00A61D79" w:rsidRDefault="00602C4B" w:rsidP="00675DCB">
            <w:pPr>
              <w:keepNext/>
              <w:spacing w:before="120" w:after="0" w:line="276" w:lineRule="auto"/>
              <w:rPr>
                <w:rFonts w:cs="Times New Roman"/>
                <w:b/>
                <w:bCs/>
                <w:noProof/>
                <w:sz w:val="22"/>
                <w:lang w:eastAsia="en-GB"/>
              </w:rPr>
            </w:pPr>
            <w:r w:rsidRPr="00A61D79">
              <w:rPr>
                <w:rFonts w:eastAsia="Times New Roman" w:cs="Times New Roman"/>
                <w:b/>
                <w:bCs/>
                <w:color w:val="auto"/>
                <w:sz w:val="22"/>
              </w:rPr>
              <w:t>Student ID:</w:t>
            </w:r>
            <w:r w:rsidRPr="00A61D79">
              <w:rPr>
                <w:rFonts w:cs="Times New Roman"/>
                <w:b/>
                <w:bCs/>
                <w:noProof/>
                <w:sz w:val="22"/>
                <w:lang w:eastAsia="en-GB"/>
              </w:rPr>
              <w:t xml:space="preserve"> </w:t>
            </w:r>
            <w:r w:rsidR="00A61D79" w:rsidRPr="00A61D79">
              <w:rPr>
                <w:rFonts w:cs="Times New Roman"/>
                <w:b/>
                <w:bCs/>
                <w:noProof/>
                <w:sz w:val="22"/>
              </w:rPr>
              <w:t>2227451</w:t>
            </w:r>
          </w:p>
          <w:p w14:paraId="0348FFA9" w14:textId="0EAC2BC6" w:rsidR="00602C4B" w:rsidRPr="00A61D79" w:rsidRDefault="00602C4B" w:rsidP="00602C4B">
            <w:pPr>
              <w:keepNext/>
              <w:spacing w:before="120" w:after="0" w:line="276" w:lineRule="auto"/>
              <w:rPr>
                <w:rFonts w:eastAsia="Times New Roman" w:cs="Times New Roman"/>
                <w:b/>
                <w:bCs/>
                <w:color w:val="auto"/>
                <w:sz w:val="22"/>
              </w:rPr>
            </w:pPr>
            <w:r w:rsidRPr="00A61D79">
              <w:rPr>
                <w:rFonts w:eastAsia="Times New Roman" w:cs="Times New Roman"/>
                <w:b/>
                <w:bCs/>
                <w:color w:val="auto"/>
                <w:sz w:val="22"/>
              </w:rPr>
              <w:t>Module Title:</w:t>
            </w:r>
            <w:r w:rsidR="00A61D79">
              <w:rPr>
                <w:rFonts w:cs="Times New Roman"/>
                <w:b/>
                <w:bCs/>
                <w:color w:val="auto"/>
                <w:sz w:val="22"/>
              </w:rPr>
              <w:t xml:space="preserve"> Foreign Languages &amp; Cultural Awareness</w:t>
            </w:r>
          </w:p>
          <w:p w14:paraId="2284ACCC" w14:textId="692910E2" w:rsidR="00602C4B" w:rsidRPr="00A61D79" w:rsidRDefault="00602C4B" w:rsidP="00602C4B">
            <w:pPr>
              <w:keepNext/>
              <w:spacing w:before="120" w:after="0" w:line="276" w:lineRule="auto"/>
              <w:rPr>
                <w:rFonts w:eastAsia="Times New Roman" w:cs="Times New Roman"/>
                <w:b/>
                <w:bCs/>
                <w:color w:val="auto"/>
                <w:sz w:val="22"/>
                <w:lang w:val="fr-FR"/>
              </w:rPr>
            </w:pPr>
            <w:r w:rsidRPr="00A61D79">
              <w:rPr>
                <w:rFonts w:eastAsia="Times New Roman" w:cs="Times New Roman"/>
                <w:b/>
                <w:bCs/>
                <w:color w:val="auto"/>
                <w:sz w:val="22"/>
                <w:lang w:val="fr-FR"/>
              </w:rPr>
              <w:t xml:space="preserve">Module </w:t>
            </w:r>
            <w:proofErr w:type="spellStart"/>
            <w:r w:rsidRPr="00A61D79">
              <w:rPr>
                <w:rFonts w:eastAsia="Times New Roman" w:cs="Times New Roman"/>
                <w:b/>
                <w:bCs/>
                <w:color w:val="auto"/>
                <w:sz w:val="22"/>
                <w:lang w:val="fr-FR"/>
              </w:rPr>
              <w:t>Code:</w:t>
            </w:r>
            <w:r w:rsidR="00A61D79" w:rsidRPr="00A61D79">
              <w:rPr>
                <w:rFonts w:cs="Times New Roman"/>
                <w:b/>
                <w:bCs/>
                <w:color w:val="auto"/>
                <w:sz w:val="22"/>
                <w:lang w:val="fr-FR"/>
              </w:rPr>
              <w:t>BM</w:t>
            </w:r>
            <w:r w:rsidR="00A61D79">
              <w:rPr>
                <w:rFonts w:cs="Times New Roman"/>
                <w:b/>
                <w:bCs/>
                <w:color w:val="auto"/>
                <w:sz w:val="22"/>
                <w:lang w:val="fr-FR"/>
              </w:rPr>
              <w:t>IH</w:t>
            </w:r>
            <w:proofErr w:type="spellEnd"/>
            <w:r w:rsidR="00A61D79">
              <w:rPr>
                <w:rFonts w:cs="Times New Roman"/>
                <w:b/>
                <w:bCs/>
                <w:color w:val="auto"/>
                <w:sz w:val="22"/>
                <w:lang w:val="fr-FR"/>
              </w:rPr>
              <w:t xml:space="preserve"> 5003</w:t>
            </w:r>
          </w:p>
          <w:p w14:paraId="489EC369" w14:textId="51B379CC" w:rsidR="00602C4B" w:rsidRPr="00BA7C28" w:rsidRDefault="00602C4B" w:rsidP="00602C4B">
            <w:pPr>
              <w:keepNext/>
              <w:spacing w:before="120" w:after="0" w:line="276" w:lineRule="auto"/>
              <w:rPr>
                <w:rFonts w:eastAsia="Times New Roman" w:cs="Times New Roman"/>
                <w:b/>
                <w:bCs/>
                <w:color w:val="auto"/>
                <w:sz w:val="22"/>
                <w:lang w:val="fr-FR"/>
              </w:rPr>
            </w:pPr>
            <w:proofErr w:type="spellStart"/>
            <w:r w:rsidRPr="00BA7C28">
              <w:rPr>
                <w:rFonts w:eastAsia="Times New Roman" w:cs="Times New Roman"/>
                <w:b/>
                <w:bCs/>
                <w:color w:val="auto"/>
                <w:sz w:val="22"/>
                <w:lang w:val="fr-FR"/>
              </w:rPr>
              <w:t>Lecturer:</w:t>
            </w:r>
            <w:r w:rsidR="00A61D79">
              <w:rPr>
                <w:rFonts w:cs="Times New Roman"/>
                <w:b/>
                <w:bCs/>
                <w:color w:val="auto"/>
                <w:sz w:val="22"/>
                <w:lang w:val="fr-FR"/>
              </w:rPr>
              <w:t>Heidi</w:t>
            </w:r>
            <w:proofErr w:type="spellEnd"/>
            <w:r w:rsidR="00A61D79">
              <w:rPr>
                <w:rFonts w:cs="Times New Roman"/>
                <w:b/>
                <w:bCs/>
                <w:color w:val="auto"/>
                <w:sz w:val="22"/>
                <w:lang w:val="fr-FR"/>
              </w:rPr>
              <w:t xml:space="preserve"> Prosser</w:t>
            </w:r>
          </w:p>
          <w:p w14:paraId="0260DAF0" w14:textId="0E75375D" w:rsidR="00DA485D" w:rsidRPr="00A61D79" w:rsidRDefault="00DA485D" w:rsidP="00602C4B">
            <w:pPr>
              <w:keepNext/>
              <w:spacing w:before="120" w:after="0" w:line="276" w:lineRule="auto"/>
              <w:rPr>
                <w:rFonts w:asciiTheme="minorHAnsi" w:hAnsiTheme="minorHAnsi"/>
                <w:b/>
                <w:bCs/>
                <w:noProof/>
                <w:lang w:val="fr-FR"/>
              </w:rPr>
            </w:pPr>
            <w:r w:rsidRPr="00A61D79">
              <w:rPr>
                <w:rFonts w:cs="Times New Roman"/>
                <w:b/>
                <w:bCs/>
                <w:noProof/>
                <w:sz w:val="22"/>
                <w:lang w:val="fr-FR"/>
              </w:rPr>
              <w:t>Date:</w:t>
            </w:r>
            <w:r w:rsidR="00A61D79">
              <w:rPr>
                <w:rFonts w:cs="Times New Roman"/>
                <w:b/>
                <w:bCs/>
                <w:noProof/>
                <w:sz w:val="22"/>
                <w:lang w:val="fr-FR"/>
              </w:rPr>
              <w:t>04/02/2024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A61D79" w:rsidRDefault="00602C4B" w:rsidP="00675DCB">
            <w:pPr>
              <w:keepNext/>
              <w:spacing w:before="120" w:after="0" w:line="276" w:lineRule="auto"/>
              <w:rPr>
                <w:rFonts w:ascii="Arial" w:eastAsia="Times New Roman" w:hAnsi="Arial" w:cs="Times New Roman"/>
                <w:b/>
                <w:bCs/>
                <w:color w:val="auto"/>
                <w:sz w:val="20"/>
                <w:szCs w:val="20"/>
                <w:lang w:val="fr-FR"/>
              </w:rPr>
            </w:pPr>
            <w:r w:rsidRPr="00675DCB">
              <w:rPr>
                <w:b/>
                <w:bCs/>
                <w:noProof/>
              </w:rPr>
              <w:drawing>
                <wp:anchor distT="0" distB="0" distL="114300" distR="114300" simplePos="0" relativeHeight="251658240"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Pr="00A61D79" w:rsidRDefault="00910929" w:rsidP="00910929">
            <w:pPr>
              <w:keepNext/>
              <w:spacing w:before="120" w:after="0" w:line="276" w:lineRule="auto"/>
              <w:rPr>
                <w:b/>
                <w:bCs/>
                <w:noProof/>
                <w:sz w:val="36"/>
                <w:szCs w:val="32"/>
                <w:lang w:val="fr-FR"/>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07021FF" w14:textId="6120CB71" w:rsidR="007C2128" w:rsidRPr="00047473" w:rsidRDefault="007C2128" w:rsidP="00047473">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666E550" w14:textId="77777777" w:rsidR="00047473" w:rsidRPr="00047473" w:rsidRDefault="00047473" w:rsidP="00047473">
            <w:pPr>
              <w:spacing w:before="240" w:after="240" w:line="360" w:lineRule="auto"/>
              <w:jc w:val="both"/>
              <w:rPr>
                <w:rFonts w:eastAsia="Times New Roman" w:cs="Times New Roman"/>
                <w:color w:val="auto"/>
                <w:szCs w:val="24"/>
                <w:lang w:val="en-IN" w:eastAsia="en-IN"/>
              </w:rPr>
            </w:pPr>
            <w:r w:rsidRPr="00047473">
              <w:rPr>
                <w:rFonts w:ascii="Arial" w:eastAsia="Times New Roman" w:hAnsi="Arial" w:cs="Arial"/>
                <w:color w:val="000000"/>
                <w:szCs w:val="24"/>
                <w:lang w:val="en-IN" w:eastAsia="en-IN"/>
              </w:rPr>
              <w:t>Within the facet of the hospitality industry, misunderstandings among cultures could initially surface varied differences in communication styles, customs, and expectations. Barring through the scenario, this reflection will focus on the scenario that I had encountered during my placement Level 4 within the hotel I was placed as a Food and Beverage employee. Moreover, this reflection will bridge the cultural gap between a Spanish hotel guest and a British staff member through the utilisation of the Gibbs Reflective Model.</w:t>
            </w:r>
          </w:p>
          <w:p w14:paraId="49CFDEEE" w14:textId="514CAA33" w:rsidR="00136D1F" w:rsidRDefault="00047473" w:rsidP="000D43B0">
            <w:pPr>
              <w:spacing w:line="360" w:lineRule="auto"/>
              <w:jc w:val="both"/>
              <w:rPr>
                <w:b/>
                <w:bCs/>
                <w:sz w:val="28"/>
                <w:szCs w:val="24"/>
              </w:rPr>
            </w:pPr>
            <w:r w:rsidRPr="00047473">
              <w:rPr>
                <w:rFonts w:ascii="Arial" w:eastAsia="Times New Roman" w:hAnsi="Arial" w:cs="Arial"/>
                <w:color w:val="000000"/>
                <w:szCs w:val="24"/>
                <w:lang w:val="en-IN" w:eastAsia="en-IN"/>
              </w:rPr>
              <w:t xml:space="preserve">The overall setting was at the breakfast counter within the hotel premise in which a Spanish guest was catered.  Having a profound command of multiple languages, I was accustomed to navigating varied guests of different cultural preferences, however, this incident had highlighted the communication bridge that could lead to varied misunderstandings. Upon this scenario, the Spanish guest approached the buffet area and asked about the availability of “Pisto”, a traditional Spanish delicacy which is rarely available outside Spain. Our staff members were not familiar with the dish and were having issues in meeting the client’s request. Despite the client and </w:t>
            </w:r>
            <w:r w:rsidRPr="00047473">
              <w:rPr>
                <w:rFonts w:ascii="Arial" w:eastAsia="Times New Roman" w:hAnsi="Arial" w:cs="Arial"/>
                <w:color w:val="000000"/>
                <w:szCs w:val="24"/>
                <w:lang w:val="en-IN" w:eastAsia="en-IN"/>
              </w:rPr>
              <w:lastRenderedPageBreak/>
              <w:t xml:space="preserve">the employee having a profound hold in English vocabulary, a cultural gap could be evidently seen as the employee had attempted to compensate by providing other alternatives to “Pisto '' that could not be aligned with the expectation of the client (Caligiuri </w:t>
            </w:r>
            <w:r w:rsidRPr="00047473">
              <w:rPr>
                <w:rFonts w:ascii="Arial" w:eastAsia="Times New Roman" w:hAnsi="Arial" w:cs="Arial"/>
                <w:i/>
                <w:iCs/>
                <w:color w:val="000000"/>
                <w:szCs w:val="24"/>
                <w:lang w:val="en-IN" w:eastAsia="en-IN"/>
              </w:rPr>
              <w:t>et al.</w:t>
            </w:r>
            <w:r w:rsidRPr="00047473">
              <w:rPr>
                <w:rFonts w:ascii="Arial" w:eastAsia="Times New Roman" w:hAnsi="Arial" w:cs="Arial"/>
                <w:color w:val="000000"/>
                <w:szCs w:val="24"/>
                <w:lang w:val="en-IN" w:eastAsia="en-IN"/>
              </w:rPr>
              <w:t xml:space="preserve"> 2020). Upon a thorough observation, I had recognised the effectiveness in addressing cultural gaps for enhancing the experience of clients in the hotel premise. Being a person focused on providing satisfactory customer experience, the experience had motivated me upon reflecting on changes in behaviours and skill set which are necessary in preventing the cultural misunderstandings. Primarily, effective communication is considered as an integral component to prevent cultural misunderstanding (Hoff, 2020). English, while being a recognized language over the world, the cultural differences could influence on how the expression and words could be understood. For enhancing the required skill within this area, I would be committed to a profound understanding for enhancing cultural awareness regarding the preferences of an individual. Moreover, I recognised that through the development of empathetic skills, I could have a profound understanding of various cultural preferences and expectations. Through the profound acknowledgement for individual diversity, an individual could develop sensitivity towards the potential cultural bridge, hence impacting the overall communication (</w:t>
            </w:r>
            <w:proofErr w:type="spellStart"/>
            <w:r w:rsidRPr="00047473">
              <w:rPr>
                <w:rFonts w:ascii="Arial" w:eastAsia="Times New Roman" w:hAnsi="Arial" w:cs="Arial"/>
                <w:color w:val="000000"/>
                <w:szCs w:val="24"/>
                <w:lang w:val="en-IN" w:eastAsia="en-IN"/>
              </w:rPr>
              <w:t>Junaedi</w:t>
            </w:r>
            <w:proofErr w:type="spellEnd"/>
            <w:r w:rsidRPr="00047473">
              <w:rPr>
                <w:rFonts w:ascii="Arial" w:eastAsia="Times New Roman" w:hAnsi="Arial" w:cs="Arial"/>
                <w:color w:val="000000"/>
                <w:szCs w:val="24"/>
                <w:lang w:val="en-IN" w:eastAsia="en-IN"/>
              </w:rPr>
              <w:t xml:space="preserve"> </w:t>
            </w:r>
            <w:r w:rsidRPr="00047473">
              <w:rPr>
                <w:rFonts w:ascii="Arial" w:eastAsia="Times New Roman" w:hAnsi="Arial" w:cs="Arial"/>
                <w:i/>
                <w:iCs/>
                <w:color w:val="000000"/>
                <w:szCs w:val="24"/>
                <w:lang w:val="en-IN" w:eastAsia="en-IN"/>
              </w:rPr>
              <w:t>et al.</w:t>
            </w:r>
            <w:r w:rsidRPr="00047473">
              <w:rPr>
                <w:rFonts w:ascii="Arial" w:eastAsia="Times New Roman" w:hAnsi="Arial" w:cs="Arial"/>
                <w:color w:val="000000"/>
                <w:szCs w:val="24"/>
                <w:lang w:val="en-IN" w:eastAsia="en-IN"/>
              </w:rPr>
              <w:t xml:space="preserve"> 2023). To develop my empathic skills, I would be committed to gaining knowledge on varied perspectives of customs, rituals, practices, and preferences of guests from varied cultural backgrounds. Moreover, I would prefer to curate a positive work environment through open communication and encourage my team in sharing their experiences to collectively understand various cultures. Considering the overall practical changes, I would tend to implement a multilingual guide for the team members which would act as a reference for the cultural bridge in relation to the linguistic issues. This could ensure that the employees within the F&amp;B department have been equipped with the resources to respond and cater to the requests of the guests in a profound and effective manner.</w:t>
            </w:r>
          </w:p>
          <w:p w14:paraId="036CC918" w14:textId="586AA2D3" w:rsidR="00085A4E" w:rsidRPr="00BA7C28" w:rsidRDefault="003164B2" w:rsidP="007C2128">
            <w:pPr>
              <w:rPr>
                <w:b/>
                <w:bCs/>
                <w:sz w:val="28"/>
                <w:szCs w:val="24"/>
                <w:lang w:val="it-IT"/>
              </w:rPr>
            </w:pPr>
            <w:proofErr w:type="spellStart"/>
            <w:r w:rsidRPr="00BA7C28">
              <w:rPr>
                <w:b/>
                <w:bCs/>
                <w:sz w:val="28"/>
                <w:szCs w:val="24"/>
                <w:lang w:val="it-IT"/>
              </w:rPr>
              <w:t>References</w:t>
            </w:r>
            <w:proofErr w:type="spellEnd"/>
            <w:r w:rsidRPr="00BA7C28">
              <w:rPr>
                <w:b/>
                <w:bCs/>
                <w:sz w:val="28"/>
                <w:szCs w:val="24"/>
                <w:lang w:val="it-IT"/>
              </w:rPr>
              <w:t>:</w:t>
            </w:r>
          </w:p>
          <w:p w14:paraId="5A04C682" w14:textId="77777777" w:rsidR="00047473" w:rsidRDefault="00047473" w:rsidP="00047473">
            <w:pPr>
              <w:pStyle w:val="NormalWeb"/>
              <w:spacing w:before="240" w:beforeAutospacing="0" w:after="0" w:afterAutospacing="0" w:line="360" w:lineRule="auto"/>
              <w:jc w:val="both"/>
            </w:pPr>
            <w:r w:rsidRPr="00BA7C28">
              <w:rPr>
                <w:rFonts w:ascii="Arial" w:hAnsi="Arial" w:cs="Arial"/>
                <w:color w:val="000000"/>
                <w:lang w:val="it-IT"/>
              </w:rPr>
              <w:t xml:space="preserve">Caligiuri, P., De Cieri, H., </w:t>
            </w:r>
            <w:proofErr w:type="spellStart"/>
            <w:r w:rsidRPr="00BA7C28">
              <w:rPr>
                <w:rFonts w:ascii="Arial" w:hAnsi="Arial" w:cs="Arial"/>
                <w:color w:val="000000"/>
                <w:lang w:val="it-IT"/>
              </w:rPr>
              <w:t>Minbaeva</w:t>
            </w:r>
            <w:proofErr w:type="spellEnd"/>
            <w:r w:rsidRPr="00BA7C28">
              <w:rPr>
                <w:rFonts w:ascii="Arial" w:hAnsi="Arial" w:cs="Arial"/>
                <w:color w:val="000000"/>
                <w:lang w:val="it-IT"/>
              </w:rPr>
              <w:t xml:space="preserve">, D., </w:t>
            </w:r>
            <w:proofErr w:type="spellStart"/>
            <w:r w:rsidRPr="00BA7C28">
              <w:rPr>
                <w:rFonts w:ascii="Arial" w:hAnsi="Arial" w:cs="Arial"/>
                <w:color w:val="000000"/>
                <w:lang w:val="it-IT"/>
              </w:rPr>
              <w:t>Verbeke</w:t>
            </w:r>
            <w:proofErr w:type="spellEnd"/>
            <w:r w:rsidRPr="00BA7C28">
              <w:rPr>
                <w:rFonts w:ascii="Arial" w:hAnsi="Arial" w:cs="Arial"/>
                <w:color w:val="000000"/>
                <w:lang w:val="it-IT"/>
              </w:rPr>
              <w:t xml:space="preserve">, A. and Zimmermann, A., 2020. </w:t>
            </w:r>
            <w:r>
              <w:rPr>
                <w:rFonts w:ascii="Arial" w:hAnsi="Arial" w:cs="Arial"/>
                <w:color w:val="000000"/>
              </w:rPr>
              <w:t xml:space="preserve">International HRM insights for navigating the COVID-19 pandemic: Implications for </w:t>
            </w:r>
            <w:r>
              <w:rPr>
                <w:rFonts w:ascii="Arial" w:hAnsi="Arial" w:cs="Arial"/>
                <w:color w:val="000000"/>
              </w:rPr>
              <w:lastRenderedPageBreak/>
              <w:t>future research and practice. Journal of international business studies, 51, pp.697-713.</w:t>
            </w:r>
          </w:p>
          <w:p w14:paraId="044059EC" w14:textId="77777777" w:rsidR="00047473" w:rsidRDefault="00047473" w:rsidP="00047473">
            <w:pPr>
              <w:pStyle w:val="NormalWeb"/>
              <w:spacing w:before="240" w:beforeAutospacing="0" w:after="0" w:afterAutospacing="0" w:line="360" w:lineRule="auto"/>
              <w:jc w:val="both"/>
            </w:pPr>
            <w:r>
              <w:rPr>
                <w:rFonts w:ascii="Arial" w:hAnsi="Arial" w:cs="Arial"/>
                <w:color w:val="000000"/>
              </w:rPr>
              <w:t>Hoff, H.E., 2020. The evolution of intercultural communicative competence: Conceptualisations, critiques and consequences for 21st century classroom practice. Intercultural Communication Education, 3(2), pp.55-74.</w:t>
            </w:r>
          </w:p>
          <w:p w14:paraId="44A016D5" w14:textId="052A4EE8" w:rsidR="00DA485D" w:rsidRPr="000D43B0" w:rsidRDefault="00047473" w:rsidP="000D43B0">
            <w:pPr>
              <w:pStyle w:val="NormalWeb"/>
              <w:spacing w:before="240" w:beforeAutospacing="0" w:after="0" w:afterAutospacing="0" w:line="360" w:lineRule="auto"/>
              <w:jc w:val="both"/>
            </w:pPr>
            <w:proofErr w:type="spellStart"/>
            <w:r>
              <w:rPr>
                <w:rFonts w:ascii="Arial" w:hAnsi="Arial" w:cs="Arial"/>
                <w:color w:val="000000"/>
              </w:rPr>
              <w:t>Junaedi</w:t>
            </w:r>
            <w:proofErr w:type="spellEnd"/>
            <w:r>
              <w:rPr>
                <w:rFonts w:ascii="Arial" w:hAnsi="Arial" w:cs="Arial"/>
                <w:color w:val="000000"/>
              </w:rPr>
              <w:t xml:space="preserve">, A.T., Renaldo, N., </w:t>
            </w:r>
            <w:proofErr w:type="spellStart"/>
            <w:r>
              <w:rPr>
                <w:rFonts w:ascii="Arial" w:hAnsi="Arial" w:cs="Arial"/>
                <w:color w:val="000000"/>
              </w:rPr>
              <w:t>Yovita</w:t>
            </w:r>
            <w:proofErr w:type="spellEnd"/>
            <w:r>
              <w:rPr>
                <w:rFonts w:ascii="Arial" w:hAnsi="Arial" w:cs="Arial"/>
                <w:color w:val="000000"/>
              </w:rPr>
              <w:t xml:space="preserve">, I., Veronica, K. and </w:t>
            </w:r>
            <w:proofErr w:type="spellStart"/>
            <w:r>
              <w:rPr>
                <w:rFonts w:ascii="Arial" w:hAnsi="Arial" w:cs="Arial"/>
                <w:color w:val="000000"/>
              </w:rPr>
              <w:t>Sudarno</w:t>
            </w:r>
            <w:proofErr w:type="spellEnd"/>
            <w:r>
              <w:rPr>
                <w:rFonts w:ascii="Arial" w:hAnsi="Arial" w:cs="Arial"/>
                <w:color w:val="000000"/>
              </w:rPr>
              <w:t>, S., 2023. Digital Culture as a Moderating Factor in Increasing Digital Literacy. Reflection: Education and Pedagogical Insights, 1(3), pp.116-127.</w:t>
            </w: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6F50C425" w14:textId="1E81B197" w:rsidR="006C0FE2" w:rsidRDefault="006C0FE2" w:rsidP="006F0446">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5E661CE6" w:rsidR="005C77A4" w:rsidRDefault="00723301" w:rsidP="005C77A4">
            <w:pPr>
              <w:rPr>
                <w:b/>
                <w:bCs/>
                <w:sz w:val="28"/>
                <w:szCs w:val="24"/>
              </w:rPr>
            </w:pPr>
            <w:r>
              <w:rPr>
                <w:b/>
                <w:bCs/>
                <w:sz w:val="28"/>
                <w:szCs w:val="24"/>
              </w:rPr>
              <w:t>Identified</w:t>
            </w:r>
            <w:r w:rsidR="00B3346C">
              <w:rPr>
                <w:b/>
                <w:bCs/>
                <w:sz w:val="28"/>
                <w:szCs w:val="24"/>
              </w:rPr>
              <w:t xml:space="preserve"> cultural misunderstanding</w:t>
            </w:r>
            <w:r>
              <w:rPr>
                <w:b/>
                <w:bCs/>
                <w:sz w:val="28"/>
                <w:szCs w:val="24"/>
              </w:rPr>
              <w:t xml:space="preserve"> (in a few words)</w:t>
            </w:r>
            <w:r w:rsidR="00B3346C">
              <w:rPr>
                <w:b/>
                <w:bCs/>
                <w:sz w:val="28"/>
                <w:szCs w:val="24"/>
              </w:rPr>
              <w:t xml:space="preserve"> :</w:t>
            </w:r>
          </w:p>
          <w:p w14:paraId="36C029D2" w14:textId="19AAC8FB" w:rsidR="00A135A5" w:rsidRPr="00A135A5" w:rsidRDefault="00047473" w:rsidP="00047473">
            <w:pPr>
              <w:spacing w:line="360" w:lineRule="auto"/>
              <w:jc w:val="both"/>
              <w:rPr>
                <w:b/>
                <w:bCs/>
                <w:i/>
                <w:iCs/>
                <w:color w:val="BFBFBF" w:themeColor="background1" w:themeShade="BF"/>
                <w:sz w:val="28"/>
                <w:szCs w:val="24"/>
              </w:rPr>
            </w:pPr>
            <w:r>
              <w:rPr>
                <w:rFonts w:ascii="Arial" w:hAnsi="Arial" w:cs="Arial"/>
                <w:color w:val="000000"/>
              </w:rPr>
              <w:t xml:space="preserve">The cultural misunderstanding that was identified circulates around the request of a Spanish guest in trying their authentic delicacy “Pisto” during the breakfast services at the restaurant I was employed in. The staff members were unfamiliar with the requested cuisine and were struggling to comprehend with the request made. This led to a potential dissatisfaction of the client, thus comprehending the cultural gap. </w:t>
            </w:r>
          </w:p>
          <w:p w14:paraId="1F51BD1E" w14:textId="357B2AB3" w:rsidR="00723301" w:rsidRDefault="00723301" w:rsidP="005C77A4">
            <w:pPr>
              <w:rPr>
                <w:b/>
                <w:bCs/>
                <w:sz w:val="28"/>
                <w:szCs w:val="24"/>
              </w:rPr>
            </w:pPr>
            <w:r>
              <w:rPr>
                <w:b/>
                <w:bCs/>
                <w:sz w:val="28"/>
                <w:szCs w:val="24"/>
              </w:rPr>
              <w:t>Training plan (Why/What</w:t>
            </w:r>
            <w:r w:rsidR="00A135A5">
              <w:rPr>
                <w:b/>
                <w:bCs/>
                <w:sz w:val="28"/>
                <w:szCs w:val="24"/>
              </w:rPr>
              <w:t>/</w:t>
            </w:r>
            <w:r>
              <w:rPr>
                <w:b/>
                <w:bCs/>
                <w:sz w:val="28"/>
                <w:szCs w:val="24"/>
              </w:rPr>
              <w:t>/Who/Where/When):</w:t>
            </w:r>
          </w:p>
          <w:p w14:paraId="5D950343" w14:textId="77777777" w:rsidR="00047473" w:rsidRPr="00047473" w:rsidRDefault="00047473" w:rsidP="00047473">
            <w:pPr>
              <w:spacing w:before="240" w:after="240" w:line="240" w:lineRule="auto"/>
              <w:jc w:val="both"/>
              <w:rPr>
                <w:rFonts w:eastAsia="Times New Roman" w:cs="Times New Roman"/>
                <w:color w:val="auto"/>
                <w:szCs w:val="24"/>
                <w:lang w:val="en-IN" w:eastAsia="en-IN"/>
              </w:rPr>
            </w:pPr>
            <w:r w:rsidRPr="00047473">
              <w:rPr>
                <w:rFonts w:ascii="Arial" w:eastAsia="Times New Roman" w:hAnsi="Arial" w:cs="Arial"/>
                <w:b/>
                <w:bCs/>
                <w:color w:val="000000"/>
                <w:szCs w:val="24"/>
                <w:lang w:val="en-IN" w:eastAsia="en-IN"/>
              </w:rPr>
              <w:t>1. Purpose:</w:t>
            </w:r>
          </w:p>
          <w:p w14:paraId="38AB0884" w14:textId="77777777" w:rsidR="00047473" w:rsidRPr="00047473" w:rsidRDefault="00047473" w:rsidP="00047473">
            <w:pPr>
              <w:spacing w:before="240" w:after="240" w:line="240" w:lineRule="auto"/>
              <w:jc w:val="both"/>
              <w:rPr>
                <w:rFonts w:eastAsia="Times New Roman" w:cs="Times New Roman"/>
                <w:color w:val="auto"/>
                <w:szCs w:val="24"/>
                <w:lang w:val="en-IN" w:eastAsia="en-IN"/>
              </w:rPr>
            </w:pPr>
            <w:r w:rsidRPr="00047473">
              <w:rPr>
                <w:rFonts w:ascii="Arial" w:eastAsia="Times New Roman" w:hAnsi="Arial" w:cs="Arial"/>
                <w:color w:val="000000"/>
                <w:szCs w:val="24"/>
                <w:lang w:val="en-IN" w:eastAsia="en-IN"/>
              </w:rPr>
              <w:t>The main purpose of the training plan is to equip the staff members in complying with the essential skills for navigating and preventing the cultural misunderstandings within the overall context of client interaction within the F&amp;B department. For enhancing cultural awareness, fostering empathetic skills and profound communication the employees could be prepared for meeting the diversified requirement for a diverse client base (Garg, 2023).</w:t>
            </w:r>
          </w:p>
          <w:p w14:paraId="14728E5E" w14:textId="77777777" w:rsidR="00047473" w:rsidRPr="00047473" w:rsidRDefault="00047473" w:rsidP="00047473">
            <w:pPr>
              <w:spacing w:before="240" w:after="240" w:line="240" w:lineRule="auto"/>
              <w:jc w:val="both"/>
              <w:rPr>
                <w:rFonts w:eastAsia="Times New Roman" w:cs="Times New Roman"/>
                <w:color w:val="auto"/>
                <w:szCs w:val="24"/>
                <w:lang w:val="en-IN" w:eastAsia="en-IN"/>
              </w:rPr>
            </w:pPr>
            <w:r w:rsidRPr="00047473">
              <w:rPr>
                <w:rFonts w:ascii="Arial" w:eastAsia="Times New Roman" w:hAnsi="Arial" w:cs="Arial"/>
                <w:b/>
                <w:bCs/>
                <w:color w:val="000000"/>
                <w:szCs w:val="24"/>
                <w:lang w:val="en-IN" w:eastAsia="en-IN"/>
              </w:rPr>
              <w:t>Training Procedure:</w:t>
            </w:r>
          </w:p>
          <w:tbl>
            <w:tblPr>
              <w:tblW w:w="0" w:type="auto"/>
              <w:tblCellMar>
                <w:top w:w="15" w:type="dxa"/>
                <w:left w:w="15" w:type="dxa"/>
                <w:bottom w:w="15" w:type="dxa"/>
                <w:right w:w="15" w:type="dxa"/>
              </w:tblCellMar>
              <w:tblLook w:val="04A0" w:firstRow="1" w:lastRow="0" w:firstColumn="1" w:lastColumn="0" w:noHBand="0" w:noVBand="1"/>
            </w:tblPr>
            <w:tblGrid>
              <w:gridCol w:w="2213"/>
              <w:gridCol w:w="6571"/>
            </w:tblGrid>
            <w:tr w:rsidR="00047473" w:rsidRPr="00047473" w14:paraId="1790A0F0" w14:textId="77777777" w:rsidTr="00047473">
              <w:trPr>
                <w:trHeight w:val="61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9CC5A88" w14:textId="77777777" w:rsidR="00047473" w:rsidRPr="00047473" w:rsidRDefault="00047473" w:rsidP="00047473">
                  <w:pPr>
                    <w:spacing w:before="240" w:after="240" w:line="240" w:lineRule="auto"/>
                    <w:jc w:val="center"/>
                    <w:rPr>
                      <w:rFonts w:eastAsia="Times New Roman" w:cs="Times New Roman"/>
                      <w:color w:val="auto"/>
                      <w:szCs w:val="24"/>
                      <w:lang w:val="en-IN" w:eastAsia="en-IN"/>
                    </w:rPr>
                  </w:pPr>
                  <w:r w:rsidRPr="00047473">
                    <w:rPr>
                      <w:rFonts w:ascii="Arial" w:eastAsia="Times New Roman" w:hAnsi="Arial" w:cs="Arial"/>
                      <w:b/>
                      <w:bCs/>
                      <w:color w:val="000000"/>
                      <w:szCs w:val="24"/>
                      <w:lang w:val="en-IN" w:eastAsia="en-IN"/>
                    </w:rPr>
                    <w:t xml:space="preserve"> Module and Guidelines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FB9D796" w14:textId="77777777" w:rsidR="00047473" w:rsidRPr="00047473" w:rsidRDefault="00047473" w:rsidP="00047473">
                  <w:pPr>
                    <w:spacing w:before="240" w:after="240" w:line="240" w:lineRule="auto"/>
                    <w:jc w:val="center"/>
                    <w:rPr>
                      <w:rFonts w:eastAsia="Times New Roman" w:cs="Times New Roman"/>
                      <w:color w:val="auto"/>
                      <w:szCs w:val="24"/>
                      <w:lang w:val="en-IN" w:eastAsia="en-IN"/>
                    </w:rPr>
                  </w:pPr>
                  <w:r w:rsidRPr="00047473">
                    <w:rPr>
                      <w:rFonts w:ascii="Arial" w:eastAsia="Times New Roman" w:hAnsi="Arial" w:cs="Arial"/>
                      <w:b/>
                      <w:bCs/>
                      <w:color w:val="000000"/>
                      <w:szCs w:val="24"/>
                      <w:lang w:val="en-IN" w:eastAsia="en-IN"/>
                    </w:rPr>
                    <w:t>Procedures</w:t>
                  </w:r>
                </w:p>
              </w:tc>
            </w:tr>
            <w:tr w:rsidR="00047473" w:rsidRPr="00047473" w14:paraId="57A6A062" w14:textId="77777777" w:rsidTr="00047473">
              <w:trPr>
                <w:trHeight w:val="241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27ACC04" w14:textId="77777777" w:rsidR="00047473" w:rsidRPr="00047473" w:rsidRDefault="00047473" w:rsidP="00047473">
                  <w:pPr>
                    <w:spacing w:before="240" w:after="240" w:line="240" w:lineRule="auto"/>
                    <w:jc w:val="both"/>
                    <w:rPr>
                      <w:rFonts w:eastAsia="Times New Roman" w:cs="Times New Roman"/>
                      <w:color w:val="auto"/>
                      <w:szCs w:val="24"/>
                      <w:lang w:val="en-IN" w:eastAsia="en-IN"/>
                    </w:rPr>
                  </w:pPr>
                  <w:r w:rsidRPr="00047473">
                    <w:rPr>
                      <w:rFonts w:ascii="Arial" w:eastAsia="Times New Roman" w:hAnsi="Arial" w:cs="Arial"/>
                      <w:color w:val="000000"/>
                      <w:szCs w:val="24"/>
                      <w:lang w:val="en-IN" w:eastAsia="en-IN"/>
                    </w:rPr>
                    <w:lastRenderedPageBreak/>
                    <w:t>Cultural Awareness Module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BF16B1A" w14:textId="77777777" w:rsidR="00047473" w:rsidRPr="00047473" w:rsidRDefault="00047473" w:rsidP="00047473">
                  <w:pPr>
                    <w:spacing w:before="240" w:after="240" w:line="240" w:lineRule="auto"/>
                    <w:jc w:val="both"/>
                    <w:rPr>
                      <w:rFonts w:eastAsia="Times New Roman" w:cs="Times New Roman"/>
                      <w:color w:val="auto"/>
                      <w:szCs w:val="24"/>
                      <w:lang w:val="en-IN" w:eastAsia="en-IN"/>
                    </w:rPr>
                  </w:pPr>
                  <w:r w:rsidRPr="00047473">
                    <w:rPr>
                      <w:rFonts w:ascii="Arial" w:eastAsia="Times New Roman" w:hAnsi="Arial" w:cs="Arial"/>
                      <w:color w:val="000000"/>
                      <w:szCs w:val="24"/>
                      <w:lang w:val="en-IN" w:eastAsia="en-IN"/>
                    </w:rPr>
                    <w:t>Introducing a comprehensive structured module dedicated towards cultural awareness which focuses on a profound understanding for enhancing cultural awareness regarding the preferences of an individual. It would highlight specific culinary preferences and linguistic variations of international clients.</w:t>
                  </w:r>
                </w:p>
              </w:tc>
            </w:tr>
            <w:tr w:rsidR="00047473" w:rsidRPr="00047473" w14:paraId="769B20B3" w14:textId="77777777" w:rsidTr="00047473">
              <w:trPr>
                <w:trHeight w:val="133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E63A492" w14:textId="77777777" w:rsidR="00047473" w:rsidRPr="00047473" w:rsidRDefault="00047473" w:rsidP="00047473">
                  <w:pPr>
                    <w:spacing w:before="240" w:after="240" w:line="240" w:lineRule="auto"/>
                    <w:jc w:val="both"/>
                    <w:rPr>
                      <w:rFonts w:eastAsia="Times New Roman" w:cs="Times New Roman"/>
                      <w:color w:val="auto"/>
                      <w:szCs w:val="24"/>
                      <w:lang w:val="en-IN" w:eastAsia="en-IN"/>
                    </w:rPr>
                  </w:pPr>
                  <w:r w:rsidRPr="00047473">
                    <w:rPr>
                      <w:rFonts w:ascii="Arial" w:eastAsia="Times New Roman" w:hAnsi="Arial" w:cs="Arial"/>
                      <w:color w:val="000000"/>
                      <w:szCs w:val="24"/>
                      <w:lang w:val="en-IN" w:eastAsia="en-IN"/>
                    </w:rPr>
                    <w:t>Practical Language Guide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FAD4E21" w14:textId="77777777" w:rsidR="00047473" w:rsidRPr="00047473" w:rsidRDefault="00047473" w:rsidP="00047473">
                  <w:pPr>
                    <w:spacing w:before="240" w:after="240" w:line="240" w:lineRule="auto"/>
                    <w:jc w:val="both"/>
                    <w:rPr>
                      <w:rFonts w:eastAsia="Times New Roman" w:cs="Times New Roman"/>
                      <w:color w:val="auto"/>
                      <w:szCs w:val="24"/>
                      <w:lang w:val="en-IN" w:eastAsia="en-IN"/>
                    </w:rPr>
                  </w:pPr>
                  <w:r w:rsidRPr="00047473">
                    <w:rPr>
                      <w:rFonts w:ascii="Arial" w:eastAsia="Times New Roman" w:hAnsi="Arial" w:cs="Arial"/>
                      <w:color w:val="000000"/>
                      <w:szCs w:val="24"/>
                      <w:lang w:val="en-IN" w:eastAsia="en-IN"/>
                    </w:rPr>
                    <w:t>Development and distribution of a multilingual guide for the team members which would act as a reference for the cultural bridge in relation to the linguistic issues.</w:t>
                  </w:r>
                </w:p>
              </w:tc>
            </w:tr>
            <w:tr w:rsidR="00047473" w:rsidRPr="00047473" w14:paraId="79E8B191" w14:textId="77777777" w:rsidTr="00047473">
              <w:trPr>
                <w:trHeight w:val="169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84275A1" w14:textId="77777777" w:rsidR="00047473" w:rsidRPr="00047473" w:rsidRDefault="00047473" w:rsidP="00047473">
                  <w:pPr>
                    <w:spacing w:before="240" w:after="240" w:line="240" w:lineRule="auto"/>
                    <w:jc w:val="both"/>
                    <w:rPr>
                      <w:rFonts w:eastAsia="Times New Roman" w:cs="Times New Roman"/>
                      <w:color w:val="auto"/>
                      <w:szCs w:val="24"/>
                      <w:lang w:val="en-IN" w:eastAsia="en-IN"/>
                    </w:rPr>
                  </w:pPr>
                  <w:r w:rsidRPr="00047473">
                    <w:rPr>
                      <w:rFonts w:ascii="Arial" w:eastAsia="Times New Roman" w:hAnsi="Arial" w:cs="Arial"/>
                      <w:color w:val="000000"/>
                      <w:szCs w:val="24"/>
                      <w:lang w:val="en-IN" w:eastAsia="en-IN"/>
                    </w:rPr>
                    <w:t>Communication Skills Enhancement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8A76C0A" w14:textId="77777777" w:rsidR="00047473" w:rsidRPr="00047473" w:rsidRDefault="00047473" w:rsidP="00047473">
                  <w:pPr>
                    <w:spacing w:before="240" w:after="240" w:line="240" w:lineRule="auto"/>
                    <w:jc w:val="both"/>
                    <w:rPr>
                      <w:rFonts w:eastAsia="Times New Roman" w:cs="Times New Roman"/>
                      <w:color w:val="auto"/>
                      <w:szCs w:val="24"/>
                      <w:lang w:val="en-IN" w:eastAsia="en-IN"/>
                    </w:rPr>
                  </w:pPr>
                  <w:r w:rsidRPr="00047473">
                    <w:rPr>
                      <w:rFonts w:ascii="Arial" w:eastAsia="Times New Roman" w:hAnsi="Arial" w:cs="Arial"/>
                      <w:color w:val="000000"/>
                      <w:szCs w:val="24"/>
                      <w:lang w:val="en-IN" w:eastAsia="en-IN"/>
                    </w:rPr>
                    <w:t>Providing effective training catering to the communication and active listening skills of the employees within the F&amp;B department to address the cultural differences through various languages (</w:t>
                  </w:r>
                  <w:proofErr w:type="spellStart"/>
                  <w:r w:rsidRPr="00047473">
                    <w:rPr>
                      <w:rFonts w:ascii="Arial" w:eastAsia="Times New Roman" w:hAnsi="Arial" w:cs="Arial"/>
                      <w:color w:val="000000"/>
                      <w:szCs w:val="24"/>
                      <w:lang w:val="en-IN" w:eastAsia="en-IN"/>
                    </w:rPr>
                    <w:t>Asriyani</w:t>
                  </w:r>
                  <w:proofErr w:type="spellEnd"/>
                  <w:r w:rsidRPr="00047473">
                    <w:rPr>
                      <w:rFonts w:ascii="Arial" w:eastAsia="Times New Roman" w:hAnsi="Arial" w:cs="Arial"/>
                      <w:color w:val="000000"/>
                      <w:szCs w:val="24"/>
                      <w:lang w:val="en-IN" w:eastAsia="en-IN"/>
                    </w:rPr>
                    <w:t xml:space="preserve"> and </w:t>
                  </w:r>
                  <w:proofErr w:type="spellStart"/>
                  <w:r w:rsidRPr="00047473">
                    <w:rPr>
                      <w:rFonts w:ascii="Arial" w:eastAsia="Times New Roman" w:hAnsi="Arial" w:cs="Arial"/>
                      <w:color w:val="000000"/>
                      <w:szCs w:val="24"/>
                      <w:lang w:val="en-IN" w:eastAsia="en-IN"/>
                    </w:rPr>
                    <w:t>Anggayana</w:t>
                  </w:r>
                  <w:proofErr w:type="spellEnd"/>
                  <w:r w:rsidRPr="00047473">
                    <w:rPr>
                      <w:rFonts w:ascii="Arial" w:eastAsia="Times New Roman" w:hAnsi="Arial" w:cs="Arial"/>
                      <w:color w:val="000000"/>
                      <w:szCs w:val="24"/>
                      <w:lang w:val="en-IN" w:eastAsia="en-IN"/>
                    </w:rPr>
                    <w:t>, 2023).</w:t>
                  </w:r>
                </w:p>
              </w:tc>
            </w:tr>
            <w:tr w:rsidR="00047473" w:rsidRPr="00047473" w14:paraId="20060AF3" w14:textId="77777777" w:rsidTr="00047473">
              <w:trPr>
                <w:trHeight w:val="205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EF10421" w14:textId="77777777" w:rsidR="00047473" w:rsidRPr="00047473" w:rsidRDefault="00047473" w:rsidP="00047473">
                  <w:pPr>
                    <w:spacing w:before="240" w:after="240" w:line="240" w:lineRule="auto"/>
                    <w:jc w:val="both"/>
                    <w:rPr>
                      <w:rFonts w:eastAsia="Times New Roman" w:cs="Times New Roman"/>
                      <w:color w:val="auto"/>
                      <w:szCs w:val="24"/>
                      <w:lang w:val="en-IN" w:eastAsia="en-IN"/>
                    </w:rPr>
                  </w:pPr>
                  <w:r w:rsidRPr="00047473">
                    <w:rPr>
                      <w:rFonts w:ascii="Arial" w:eastAsia="Times New Roman" w:hAnsi="Arial" w:cs="Arial"/>
                      <w:color w:val="000000"/>
                      <w:szCs w:val="24"/>
                      <w:lang w:val="en-IN" w:eastAsia="en-IN"/>
                    </w:rPr>
                    <w:t>Empathetic Sensitivity</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F385AF4" w14:textId="77777777" w:rsidR="00047473" w:rsidRPr="00047473" w:rsidRDefault="00047473" w:rsidP="00047473">
                  <w:pPr>
                    <w:spacing w:before="240" w:after="240" w:line="240" w:lineRule="auto"/>
                    <w:jc w:val="both"/>
                    <w:rPr>
                      <w:rFonts w:eastAsia="Times New Roman" w:cs="Times New Roman"/>
                      <w:color w:val="auto"/>
                      <w:szCs w:val="24"/>
                      <w:lang w:val="en-IN" w:eastAsia="en-IN"/>
                    </w:rPr>
                  </w:pPr>
                  <w:r w:rsidRPr="00047473">
                    <w:rPr>
                      <w:rFonts w:ascii="Arial" w:eastAsia="Times New Roman" w:hAnsi="Arial" w:cs="Arial"/>
                      <w:color w:val="000000"/>
                      <w:szCs w:val="24"/>
                      <w:lang w:val="en-IN" w:eastAsia="en-IN"/>
                    </w:rPr>
                    <w:t xml:space="preserve">Conducting seminars and team meetings to enhance the empathetic skills of the employees for engagement within clients of various cultural backgrounds and preferences (Armah </w:t>
                  </w:r>
                  <w:r w:rsidRPr="00047473">
                    <w:rPr>
                      <w:rFonts w:ascii="Arial" w:eastAsia="Times New Roman" w:hAnsi="Arial" w:cs="Arial"/>
                      <w:i/>
                      <w:iCs/>
                      <w:color w:val="000000"/>
                      <w:szCs w:val="24"/>
                      <w:lang w:val="en-IN" w:eastAsia="en-IN"/>
                    </w:rPr>
                    <w:t>et al.</w:t>
                  </w:r>
                  <w:r w:rsidRPr="00047473">
                    <w:rPr>
                      <w:rFonts w:ascii="Arial" w:eastAsia="Times New Roman" w:hAnsi="Arial" w:cs="Arial"/>
                      <w:color w:val="000000"/>
                      <w:szCs w:val="24"/>
                      <w:lang w:val="en-IN" w:eastAsia="en-IN"/>
                    </w:rPr>
                    <w:t xml:space="preserve"> 2020). This would help the employees to be familiar with the clients and promote the necessity of having tolerance.</w:t>
                  </w:r>
                </w:p>
              </w:tc>
            </w:tr>
          </w:tbl>
          <w:p w14:paraId="22DECA9F" w14:textId="77777777" w:rsidR="00047473" w:rsidRPr="00047473" w:rsidRDefault="00047473" w:rsidP="00047473">
            <w:pPr>
              <w:spacing w:before="240" w:after="240" w:line="240" w:lineRule="auto"/>
              <w:jc w:val="both"/>
              <w:rPr>
                <w:rFonts w:eastAsia="Times New Roman" w:cs="Times New Roman"/>
                <w:color w:val="auto"/>
                <w:szCs w:val="24"/>
                <w:lang w:val="en-IN" w:eastAsia="en-IN"/>
              </w:rPr>
            </w:pPr>
            <w:r w:rsidRPr="00047473">
              <w:rPr>
                <w:rFonts w:ascii="Arial" w:eastAsia="Times New Roman" w:hAnsi="Arial" w:cs="Arial"/>
                <w:color w:val="000000"/>
                <w:szCs w:val="24"/>
                <w:lang w:val="en-IN" w:eastAsia="en-IN"/>
              </w:rPr>
              <w:t> </w:t>
            </w:r>
          </w:p>
          <w:p w14:paraId="580FEE08" w14:textId="77777777" w:rsidR="00047473" w:rsidRPr="00047473" w:rsidRDefault="00047473" w:rsidP="00047473">
            <w:pPr>
              <w:spacing w:before="240" w:after="240" w:line="240" w:lineRule="auto"/>
              <w:jc w:val="both"/>
              <w:rPr>
                <w:rFonts w:eastAsia="Times New Roman" w:cs="Times New Roman"/>
                <w:color w:val="auto"/>
                <w:szCs w:val="24"/>
                <w:lang w:val="en-IN" w:eastAsia="en-IN"/>
              </w:rPr>
            </w:pPr>
            <w:r w:rsidRPr="00047473">
              <w:rPr>
                <w:rFonts w:ascii="Arial" w:eastAsia="Times New Roman" w:hAnsi="Arial" w:cs="Arial"/>
                <w:b/>
                <w:bCs/>
                <w:color w:val="000000"/>
                <w:szCs w:val="24"/>
                <w:lang w:val="en-IN" w:eastAsia="en-IN"/>
              </w:rPr>
              <w:t>2. Audience:</w:t>
            </w:r>
          </w:p>
          <w:p w14:paraId="762B928D" w14:textId="77777777" w:rsidR="00047473" w:rsidRPr="00047473" w:rsidRDefault="00047473" w:rsidP="00047473">
            <w:pPr>
              <w:spacing w:before="240" w:after="240" w:line="240" w:lineRule="auto"/>
              <w:jc w:val="both"/>
              <w:rPr>
                <w:rFonts w:eastAsia="Times New Roman" w:cs="Times New Roman"/>
                <w:color w:val="auto"/>
                <w:szCs w:val="24"/>
                <w:lang w:val="en-IN" w:eastAsia="en-IN"/>
              </w:rPr>
            </w:pPr>
            <w:r w:rsidRPr="00047473">
              <w:rPr>
                <w:rFonts w:ascii="Arial" w:eastAsia="Times New Roman" w:hAnsi="Arial" w:cs="Arial"/>
                <w:color w:val="000000"/>
                <w:szCs w:val="24"/>
                <w:lang w:val="en-IN" w:eastAsia="en-IN"/>
              </w:rPr>
              <w:t>The training procedure is necessary for all the employees serving the Food &amp; Beverage Segment of the hotel which includes the waiters, attendants, management, chefs, and kitchen workers. Provided the hostile nature within the hospitality industry, the participation based upon cross-cultural representation, the employees could be encouraged in stratifying a unified procedure for enhancing the client experience and services.</w:t>
            </w:r>
          </w:p>
          <w:p w14:paraId="00A22FC6" w14:textId="77777777" w:rsidR="00047473" w:rsidRPr="00047473" w:rsidRDefault="00047473" w:rsidP="00047473">
            <w:pPr>
              <w:spacing w:before="240" w:after="240" w:line="240" w:lineRule="auto"/>
              <w:jc w:val="both"/>
              <w:rPr>
                <w:rFonts w:eastAsia="Times New Roman" w:cs="Times New Roman"/>
                <w:color w:val="auto"/>
                <w:szCs w:val="24"/>
                <w:lang w:val="en-IN" w:eastAsia="en-IN"/>
              </w:rPr>
            </w:pPr>
            <w:r w:rsidRPr="00047473">
              <w:rPr>
                <w:rFonts w:ascii="Arial" w:eastAsia="Times New Roman" w:hAnsi="Arial" w:cs="Arial"/>
                <w:b/>
                <w:bCs/>
                <w:color w:val="000000"/>
                <w:szCs w:val="24"/>
                <w:lang w:val="en-IN" w:eastAsia="en-IN"/>
              </w:rPr>
              <w:t>3. Training Deliverables:</w:t>
            </w:r>
          </w:p>
          <w:tbl>
            <w:tblPr>
              <w:tblW w:w="0" w:type="auto"/>
              <w:tblCellMar>
                <w:top w:w="15" w:type="dxa"/>
                <w:left w:w="15" w:type="dxa"/>
                <w:bottom w:w="15" w:type="dxa"/>
                <w:right w:w="15" w:type="dxa"/>
              </w:tblCellMar>
              <w:tblLook w:val="04A0" w:firstRow="1" w:lastRow="0" w:firstColumn="1" w:lastColumn="0" w:noHBand="0" w:noVBand="1"/>
            </w:tblPr>
            <w:tblGrid>
              <w:gridCol w:w="1575"/>
              <w:gridCol w:w="7209"/>
            </w:tblGrid>
            <w:tr w:rsidR="00047473" w:rsidRPr="00047473" w14:paraId="1FACDDD9" w14:textId="77777777" w:rsidTr="00047473">
              <w:trPr>
                <w:trHeight w:val="61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90F7ED7" w14:textId="77777777" w:rsidR="00047473" w:rsidRPr="00047473" w:rsidRDefault="00047473" w:rsidP="00047473">
                  <w:pPr>
                    <w:spacing w:before="240" w:after="240" w:line="240" w:lineRule="auto"/>
                    <w:jc w:val="center"/>
                    <w:rPr>
                      <w:rFonts w:eastAsia="Times New Roman" w:cs="Times New Roman"/>
                      <w:color w:val="auto"/>
                      <w:szCs w:val="24"/>
                      <w:lang w:val="en-IN" w:eastAsia="en-IN"/>
                    </w:rPr>
                  </w:pPr>
                  <w:r w:rsidRPr="00047473">
                    <w:rPr>
                      <w:rFonts w:ascii="Arial" w:eastAsia="Times New Roman" w:hAnsi="Arial" w:cs="Arial"/>
                      <w:b/>
                      <w:bCs/>
                      <w:color w:val="000000"/>
                      <w:szCs w:val="24"/>
                      <w:lang w:val="en-IN" w:eastAsia="en-IN"/>
                    </w:rPr>
                    <w:t xml:space="preserve"> Methods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281FBFD" w14:textId="77777777" w:rsidR="00047473" w:rsidRPr="00047473" w:rsidRDefault="00047473" w:rsidP="00047473">
                  <w:pPr>
                    <w:spacing w:before="240" w:after="240" w:line="240" w:lineRule="auto"/>
                    <w:jc w:val="center"/>
                    <w:rPr>
                      <w:rFonts w:eastAsia="Times New Roman" w:cs="Times New Roman"/>
                      <w:color w:val="auto"/>
                      <w:szCs w:val="24"/>
                      <w:lang w:val="en-IN" w:eastAsia="en-IN"/>
                    </w:rPr>
                  </w:pPr>
                  <w:r w:rsidRPr="00047473">
                    <w:rPr>
                      <w:rFonts w:ascii="Arial" w:eastAsia="Times New Roman" w:hAnsi="Arial" w:cs="Arial"/>
                      <w:b/>
                      <w:bCs/>
                      <w:color w:val="000000"/>
                      <w:szCs w:val="24"/>
                      <w:lang w:val="en-IN" w:eastAsia="en-IN"/>
                    </w:rPr>
                    <w:t>Deliverables </w:t>
                  </w:r>
                </w:p>
              </w:tc>
            </w:tr>
            <w:tr w:rsidR="00047473" w:rsidRPr="00047473" w14:paraId="0E4890C8" w14:textId="77777777" w:rsidTr="00047473">
              <w:trPr>
                <w:trHeight w:val="229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5C78581" w14:textId="77777777" w:rsidR="00047473" w:rsidRPr="00047473" w:rsidRDefault="00047473" w:rsidP="00047473">
                  <w:pPr>
                    <w:spacing w:before="240" w:after="240" w:line="240" w:lineRule="auto"/>
                    <w:jc w:val="both"/>
                    <w:rPr>
                      <w:rFonts w:eastAsia="Times New Roman" w:cs="Times New Roman"/>
                      <w:color w:val="auto"/>
                      <w:szCs w:val="24"/>
                      <w:lang w:val="en-IN" w:eastAsia="en-IN"/>
                    </w:rPr>
                  </w:pPr>
                  <w:r w:rsidRPr="00047473">
                    <w:rPr>
                      <w:rFonts w:ascii="Arial" w:eastAsia="Times New Roman" w:hAnsi="Arial" w:cs="Arial"/>
                      <w:color w:val="000000"/>
                      <w:szCs w:val="24"/>
                      <w:lang w:val="en-IN" w:eastAsia="en-IN"/>
                    </w:rPr>
                    <w:lastRenderedPageBreak/>
                    <w:t>Online Modules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2597E22" w14:textId="77777777" w:rsidR="00047473" w:rsidRPr="00047473" w:rsidRDefault="00047473" w:rsidP="00047473">
                  <w:pPr>
                    <w:spacing w:before="240" w:after="240" w:line="240" w:lineRule="auto"/>
                    <w:jc w:val="both"/>
                    <w:rPr>
                      <w:rFonts w:eastAsia="Times New Roman" w:cs="Times New Roman"/>
                      <w:color w:val="auto"/>
                      <w:szCs w:val="24"/>
                      <w:lang w:val="en-IN" w:eastAsia="en-IN"/>
                    </w:rPr>
                  </w:pPr>
                  <w:r w:rsidRPr="00047473">
                    <w:rPr>
                      <w:rFonts w:ascii="Arial" w:eastAsia="Times New Roman" w:hAnsi="Arial" w:cs="Arial"/>
                      <w:color w:val="000000"/>
                      <w:szCs w:val="24"/>
                      <w:lang w:val="en-IN" w:eastAsia="en-IN"/>
                    </w:rPr>
                    <w:t>The development of online learning modules for self-learning procedures ensures the accessibility of these modules to every employee which includes real-time use cases, videographic learning procedures, and quizzes. This could reinforce all the vital components to understand varied perspectives of a client.</w:t>
                  </w:r>
                </w:p>
              </w:tc>
            </w:tr>
            <w:tr w:rsidR="00047473" w:rsidRPr="00047473" w14:paraId="431551E7" w14:textId="77777777" w:rsidTr="00047473">
              <w:trPr>
                <w:trHeight w:val="169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0E70580" w14:textId="77777777" w:rsidR="00047473" w:rsidRPr="00047473" w:rsidRDefault="00047473" w:rsidP="00047473">
                  <w:pPr>
                    <w:spacing w:before="240" w:after="240" w:line="240" w:lineRule="auto"/>
                    <w:jc w:val="both"/>
                    <w:rPr>
                      <w:rFonts w:eastAsia="Times New Roman" w:cs="Times New Roman"/>
                      <w:color w:val="auto"/>
                      <w:szCs w:val="24"/>
                      <w:lang w:val="en-IN" w:eastAsia="en-IN"/>
                    </w:rPr>
                  </w:pPr>
                  <w:r w:rsidRPr="00047473">
                    <w:rPr>
                      <w:rFonts w:ascii="Arial" w:eastAsia="Times New Roman" w:hAnsi="Arial" w:cs="Arial"/>
                      <w:color w:val="000000"/>
                      <w:szCs w:val="24"/>
                      <w:lang w:val="en-IN" w:eastAsia="en-IN"/>
                    </w:rPr>
                    <w:t>Training Workshops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9CAC5DC" w14:textId="77777777" w:rsidR="00047473" w:rsidRPr="00047473" w:rsidRDefault="00047473" w:rsidP="00047473">
                  <w:pPr>
                    <w:spacing w:before="240" w:after="240" w:line="240" w:lineRule="auto"/>
                    <w:jc w:val="both"/>
                    <w:rPr>
                      <w:rFonts w:eastAsia="Times New Roman" w:cs="Times New Roman"/>
                      <w:color w:val="auto"/>
                      <w:szCs w:val="24"/>
                      <w:lang w:val="en-IN" w:eastAsia="en-IN"/>
                    </w:rPr>
                  </w:pPr>
                  <w:r w:rsidRPr="00047473">
                    <w:rPr>
                      <w:rFonts w:ascii="Arial" w:eastAsia="Times New Roman" w:hAnsi="Arial" w:cs="Arial"/>
                      <w:color w:val="000000"/>
                      <w:szCs w:val="24"/>
                      <w:lang w:val="en-IN" w:eastAsia="en-IN"/>
                    </w:rPr>
                    <w:t>Conducting varied interactive workshops that are led by trainers and industry specialists could help the employees to actively participate in active listening, practical exercises, experiences, and discussions (Hasan and Chowdhury, 2023).</w:t>
                  </w:r>
                </w:p>
              </w:tc>
            </w:tr>
            <w:tr w:rsidR="00047473" w:rsidRPr="00047473" w14:paraId="7F6703C8" w14:textId="77777777" w:rsidTr="00047473">
              <w:trPr>
                <w:trHeight w:val="133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3F3E19D" w14:textId="77777777" w:rsidR="00047473" w:rsidRPr="00047473" w:rsidRDefault="00047473" w:rsidP="00047473">
                  <w:pPr>
                    <w:spacing w:before="240" w:after="240" w:line="240" w:lineRule="auto"/>
                    <w:jc w:val="both"/>
                    <w:rPr>
                      <w:rFonts w:eastAsia="Times New Roman" w:cs="Times New Roman"/>
                      <w:color w:val="auto"/>
                      <w:szCs w:val="24"/>
                      <w:lang w:val="en-IN" w:eastAsia="en-IN"/>
                    </w:rPr>
                  </w:pPr>
                  <w:r w:rsidRPr="00047473">
                    <w:rPr>
                      <w:rFonts w:ascii="Arial" w:eastAsia="Times New Roman" w:hAnsi="Arial" w:cs="Arial"/>
                      <w:color w:val="000000"/>
                      <w:szCs w:val="24"/>
                      <w:lang w:val="en-IN" w:eastAsia="en-IN"/>
                    </w:rPr>
                    <w:t>In-Person Exercises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E22FD94" w14:textId="77777777" w:rsidR="00047473" w:rsidRPr="00047473" w:rsidRDefault="00047473" w:rsidP="00047473">
                  <w:pPr>
                    <w:spacing w:before="240" w:after="240" w:line="240" w:lineRule="auto"/>
                    <w:jc w:val="both"/>
                    <w:rPr>
                      <w:rFonts w:eastAsia="Times New Roman" w:cs="Times New Roman"/>
                      <w:color w:val="auto"/>
                      <w:szCs w:val="24"/>
                      <w:lang w:val="en-IN" w:eastAsia="en-IN"/>
                    </w:rPr>
                  </w:pPr>
                  <w:r w:rsidRPr="00047473">
                    <w:rPr>
                      <w:rFonts w:ascii="Arial" w:eastAsia="Times New Roman" w:hAnsi="Arial" w:cs="Arial"/>
                      <w:color w:val="000000"/>
                      <w:szCs w:val="24"/>
                      <w:lang w:val="en-IN" w:eastAsia="en-IN"/>
                    </w:rPr>
                    <w:t>Organising varied practical sessions in-person, in which the employees could apply their skills and expertise to stimulate profound client interactions.</w:t>
                  </w:r>
                </w:p>
              </w:tc>
            </w:tr>
          </w:tbl>
          <w:p w14:paraId="2E091AE0" w14:textId="77777777" w:rsidR="00047473" w:rsidRPr="00047473" w:rsidRDefault="00047473" w:rsidP="00047473">
            <w:pPr>
              <w:spacing w:before="240" w:after="240" w:line="240" w:lineRule="auto"/>
              <w:jc w:val="both"/>
              <w:rPr>
                <w:rFonts w:eastAsia="Times New Roman" w:cs="Times New Roman"/>
                <w:color w:val="auto"/>
                <w:szCs w:val="24"/>
                <w:lang w:val="en-IN" w:eastAsia="en-IN"/>
              </w:rPr>
            </w:pPr>
            <w:r w:rsidRPr="00047473">
              <w:rPr>
                <w:rFonts w:ascii="Arial" w:eastAsia="Times New Roman" w:hAnsi="Arial" w:cs="Arial"/>
                <w:color w:val="000000"/>
                <w:szCs w:val="24"/>
                <w:lang w:val="en-IN" w:eastAsia="en-IN"/>
              </w:rPr>
              <w:t> </w:t>
            </w:r>
          </w:p>
          <w:p w14:paraId="2E58C9BC" w14:textId="77777777" w:rsidR="00047473" w:rsidRPr="00047473" w:rsidRDefault="00047473" w:rsidP="00047473">
            <w:pPr>
              <w:spacing w:before="240" w:after="240" w:line="240" w:lineRule="auto"/>
              <w:jc w:val="both"/>
              <w:rPr>
                <w:rFonts w:eastAsia="Times New Roman" w:cs="Times New Roman"/>
                <w:color w:val="auto"/>
                <w:szCs w:val="24"/>
                <w:lang w:val="en-IN" w:eastAsia="en-IN"/>
              </w:rPr>
            </w:pPr>
            <w:r w:rsidRPr="00047473">
              <w:rPr>
                <w:rFonts w:ascii="Arial" w:eastAsia="Times New Roman" w:hAnsi="Arial" w:cs="Arial"/>
                <w:b/>
                <w:bCs/>
                <w:color w:val="000000"/>
                <w:szCs w:val="24"/>
                <w:lang w:val="en-IN" w:eastAsia="en-IN"/>
              </w:rPr>
              <w:t>4. Schedule:</w:t>
            </w:r>
          </w:p>
          <w:tbl>
            <w:tblPr>
              <w:tblW w:w="0" w:type="auto"/>
              <w:tblCellMar>
                <w:top w:w="15" w:type="dxa"/>
                <w:left w:w="15" w:type="dxa"/>
                <w:bottom w:w="15" w:type="dxa"/>
                <w:right w:w="15" w:type="dxa"/>
              </w:tblCellMar>
              <w:tblLook w:val="04A0" w:firstRow="1" w:lastRow="0" w:firstColumn="1" w:lastColumn="0" w:noHBand="0" w:noVBand="1"/>
            </w:tblPr>
            <w:tblGrid>
              <w:gridCol w:w="2365"/>
              <w:gridCol w:w="5103"/>
              <w:gridCol w:w="1316"/>
            </w:tblGrid>
            <w:tr w:rsidR="00047473" w:rsidRPr="00047473" w14:paraId="66E74DA9" w14:textId="77777777" w:rsidTr="00047473">
              <w:trPr>
                <w:trHeight w:val="61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F3FFA48" w14:textId="77777777" w:rsidR="00047473" w:rsidRPr="00047473" w:rsidRDefault="00047473" w:rsidP="00047473">
                  <w:pPr>
                    <w:spacing w:before="240" w:after="240" w:line="240" w:lineRule="auto"/>
                    <w:jc w:val="center"/>
                    <w:rPr>
                      <w:rFonts w:eastAsia="Times New Roman" w:cs="Times New Roman"/>
                      <w:color w:val="auto"/>
                      <w:szCs w:val="24"/>
                      <w:lang w:val="en-IN" w:eastAsia="en-IN"/>
                    </w:rPr>
                  </w:pPr>
                  <w:r w:rsidRPr="00047473">
                    <w:rPr>
                      <w:rFonts w:ascii="Arial" w:eastAsia="Times New Roman" w:hAnsi="Arial" w:cs="Arial"/>
                      <w:color w:val="000000"/>
                      <w:szCs w:val="24"/>
                      <w:lang w:val="en-IN" w:eastAsia="en-IN"/>
                    </w:rPr>
                    <w:t>Schedule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4714C7B" w14:textId="77777777" w:rsidR="00047473" w:rsidRPr="00047473" w:rsidRDefault="00047473" w:rsidP="00047473">
                  <w:pPr>
                    <w:spacing w:before="240" w:after="240" w:line="240" w:lineRule="auto"/>
                    <w:jc w:val="center"/>
                    <w:rPr>
                      <w:rFonts w:eastAsia="Times New Roman" w:cs="Times New Roman"/>
                      <w:color w:val="auto"/>
                      <w:szCs w:val="24"/>
                      <w:lang w:val="en-IN" w:eastAsia="en-IN"/>
                    </w:rPr>
                  </w:pPr>
                  <w:r w:rsidRPr="00047473">
                    <w:rPr>
                      <w:rFonts w:ascii="Arial" w:eastAsia="Times New Roman" w:hAnsi="Arial" w:cs="Arial"/>
                      <w:color w:val="000000"/>
                      <w:szCs w:val="24"/>
                      <w:lang w:val="en-IN" w:eastAsia="en-IN"/>
                    </w:rPr>
                    <w:t>Procedure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99010F5" w14:textId="77777777" w:rsidR="00047473" w:rsidRPr="00047473" w:rsidRDefault="00047473" w:rsidP="00047473">
                  <w:pPr>
                    <w:spacing w:before="240" w:after="240" w:line="240" w:lineRule="auto"/>
                    <w:jc w:val="center"/>
                    <w:rPr>
                      <w:rFonts w:eastAsia="Times New Roman" w:cs="Times New Roman"/>
                      <w:color w:val="auto"/>
                      <w:szCs w:val="24"/>
                      <w:lang w:val="en-IN" w:eastAsia="en-IN"/>
                    </w:rPr>
                  </w:pPr>
                  <w:r w:rsidRPr="00047473">
                    <w:rPr>
                      <w:rFonts w:ascii="Arial" w:eastAsia="Times New Roman" w:hAnsi="Arial" w:cs="Arial"/>
                      <w:color w:val="000000"/>
                      <w:szCs w:val="24"/>
                      <w:lang w:val="en-IN" w:eastAsia="en-IN"/>
                    </w:rPr>
                    <w:t>Time Frame</w:t>
                  </w:r>
                </w:p>
              </w:tc>
            </w:tr>
            <w:tr w:rsidR="00047473" w:rsidRPr="00047473" w14:paraId="6159E894" w14:textId="77777777" w:rsidTr="00047473">
              <w:trPr>
                <w:trHeight w:val="169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29B313F" w14:textId="77777777" w:rsidR="00047473" w:rsidRPr="00047473" w:rsidRDefault="00047473" w:rsidP="00047473">
                  <w:pPr>
                    <w:spacing w:before="240" w:after="240" w:line="240" w:lineRule="auto"/>
                    <w:jc w:val="both"/>
                    <w:rPr>
                      <w:rFonts w:eastAsia="Times New Roman" w:cs="Times New Roman"/>
                      <w:color w:val="auto"/>
                      <w:szCs w:val="24"/>
                      <w:lang w:val="en-IN" w:eastAsia="en-IN"/>
                    </w:rPr>
                  </w:pPr>
                  <w:r w:rsidRPr="00047473">
                    <w:rPr>
                      <w:rFonts w:ascii="Arial" w:eastAsia="Times New Roman" w:hAnsi="Arial" w:cs="Arial"/>
                      <w:color w:val="000000"/>
                      <w:szCs w:val="24"/>
                      <w:lang w:val="en-IN" w:eastAsia="en-IN"/>
                    </w:rPr>
                    <w:t>Introductory session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6BD2A76" w14:textId="77777777" w:rsidR="00047473" w:rsidRPr="00047473" w:rsidRDefault="00047473" w:rsidP="00047473">
                  <w:pPr>
                    <w:spacing w:before="240" w:after="240" w:line="240" w:lineRule="auto"/>
                    <w:jc w:val="both"/>
                    <w:rPr>
                      <w:rFonts w:eastAsia="Times New Roman" w:cs="Times New Roman"/>
                      <w:color w:val="auto"/>
                      <w:szCs w:val="24"/>
                      <w:lang w:val="en-IN" w:eastAsia="en-IN"/>
                    </w:rPr>
                  </w:pPr>
                  <w:r w:rsidRPr="00047473">
                    <w:rPr>
                      <w:rFonts w:ascii="Arial" w:eastAsia="Times New Roman" w:hAnsi="Arial" w:cs="Arial"/>
                      <w:color w:val="000000"/>
                      <w:szCs w:val="24"/>
                      <w:lang w:val="en-IN" w:eastAsia="en-IN"/>
                    </w:rPr>
                    <w:t>Conduct an introduction session outlining the significance of cultural sensitivity in the hospitality sector before the training begins.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212ABE9" w14:textId="77777777" w:rsidR="00047473" w:rsidRPr="00047473" w:rsidRDefault="00047473" w:rsidP="00047473">
                  <w:pPr>
                    <w:spacing w:before="240" w:after="240" w:line="240" w:lineRule="auto"/>
                    <w:jc w:val="both"/>
                    <w:rPr>
                      <w:rFonts w:eastAsia="Times New Roman" w:cs="Times New Roman"/>
                      <w:color w:val="auto"/>
                      <w:szCs w:val="24"/>
                      <w:lang w:val="en-IN" w:eastAsia="en-IN"/>
                    </w:rPr>
                  </w:pPr>
                  <w:r w:rsidRPr="00047473">
                    <w:rPr>
                      <w:rFonts w:ascii="Arial" w:eastAsia="Times New Roman" w:hAnsi="Arial" w:cs="Arial"/>
                      <w:color w:val="000000"/>
                      <w:szCs w:val="24"/>
                      <w:lang w:val="en-IN" w:eastAsia="en-IN"/>
                    </w:rPr>
                    <w:t>Within 1 Week</w:t>
                  </w:r>
                </w:p>
              </w:tc>
            </w:tr>
            <w:tr w:rsidR="00047473" w:rsidRPr="00047473" w14:paraId="55772006" w14:textId="77777777" w:rsidTr="00047473">
              <w:trPr>
                <w:trHeight w:val="169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13C54ED" w14:textId="77777777" w:rsidR="00047473" w:rsidRPr="00047473" w:rsidRDefault="00047473" w:rsidP="00047473">
                  <w:pPr>
                    <w:spacing w:before="240" w:after="240" w:line="240" w:lineRule="auto"/>
                    <w:jc w:val="both"/>
                    <w:rPr>
                      <w:rFonts w:eastAsia="Times New Roman" w:cs="Times New Roman"/>
                      <w:color w:val="auto"/>
                      <w:szCs w:val="24"/>
                      <w:lang w:val="en-IN" w:eastAsia="en-IN"/>
                    </w:rPr>
                  </w:pPr>
                  <w:r w:rsidRPr="00047473">
                    <w:rPr>
                      <w:rFonts w:ascii="Arial" w:eastAsia="Times New Roman" w:hAnsi="Arial" w:cs="Arial"/>
                      <w:color w:val="000000"/>
                      <w:szCs w:val="24"/>
                      <w:lang w:val="en-IN" w:eastAsia="en-IN"/>
                    </w:rPr>
                    <w:t>Cultural Awareness Sessions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292D5CD" w14:textId="77777777" w:rsidR="00047473" w:rsidRPr="00047473" w:rsidRDefault="00047473" w:rsidP="00047473">
                  <w:pPr>
                    <w:spacing w:before="240" w:after="240" w:line="240" w:lineRule="auto"/>
                    <w:jc w:val="both"/>
                    <w:rPr>
                      <w:rFonts w:eastAsia="Times New Roman" w:cs="Times New Roman"/>
                      <w:color w:val="auto"/>
                      <w:szCs w:val="24"/>
                      <w:lang w:val="en-IN" w:eastAsia="en-IN"/>
                    </w:rPr>
                  </w:pPr>
                  <w:r w:rsidRPr="00047473">
                    <w:rPr>
                      <w:rFonts w:ascii="Arial" w:eastAsia="Times New Roman" w:hAnsi="Arial" w:cs="Arial"/>
                      <w:color w:val="000000"/>
                      <w:szCs w:val="24"/>
                      <w:lang w:val="en-IN" w:eastAsia="en-IN"/>
                    </w:rPr>
                    <w:t>Exploring the cultural awareness module, which covers a range of topics related to foreign cultures and how they affect relationships between guests.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620DAD0" w14:textId="77777777" w:rsidR="00047473" w:rsidRPr="00047473" w:rsidRDefault="00047473" w:rsidP="00047473">
                  <w:pPr>
                    <w:spacing w:before="240" w:after="240" w:line="240" w:lineRule="auto"/>
                    <w:jc w:val="both"/>
                    <w:rPr>
                      <w:rFonts w:eastAsia="Times New Roman" w:cs="Times New Roman"/>
                      <w:color w:val="auto"/>
                      <w:szCs w:val="24"/>
                      <w:lang w:val="en-IN" w:eastAsia="en-IN"/>
                    </w:rPr>
                  </w:pPr>
                  <w:r w:rsidRPr="00047473">
                    <w:rPr>
                      <w:rFonts w:ascii="Arial" w:eastAsia="Times New Roman" w:hAnsi="Arial" w:cs="Arial"/>
                      <w:color w:val="000000"/>
                      <w:szCs w:val="24"/>
                      <w:lang w:val="en-IN" w:eastAsia="en-IN"/>
                    </w:rPr>
                    <w:t>Within the next 2 weeks</w:t>
                  </w:r>
                </w:p>
              </w:tc>
            </w:tr>
            <w:tr w:rsidR="00047473" w:rsidRPr="00047473" w14:paraId="124C7FAA" w14:textId="77777777" w:rsidTr="00047473">
              <w:trPr>
                <w:trHeight w:val="169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6146470" w14:textId="77777777" w:rsidR="00047473" w:rsidRPr="00047473" w:rsidRDefault="00047473" w:rsidP="00047473">
                  <w:pPr>
                    <w:spacing w:before="240" w:after="240" w:line="240" w:lineRule="auto"/>
                    <w:jc w:val="both"/>
                    <w:rPr>
                      <w:rFonts w:eastAsia="Times New Roman" w:cs="Times New Roman"/>
                      <w:color w:val="auto"/>
                      <w:szCs w:val="24"/>
                      <w:lang w:val="en-IN" w:eastAsia="en-IN"/>
                    </w:rPr>
                  </w:pPr>
                  <w:r w:rsidRPr="00047473">
                    <w:rPr>
                      <w:rFonts w:ascii="Arial" w:eastAsia="Times New Roman" w:hAnsi="Arial" w:cs="Arial"/>
                      <w:color w:val="000000"/>
                      <w:szCs w:val="24"/>
                      <w:lang w:val="en-IN" w:eastAsia="en-IN"/>
                    </w:rPr>
                    <w:t>Empathetic Skill Development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75E09DB" w14:textId="77777777" w:rsidR="00047473" w:rsidRPr="00047473" w:rsidRDefault="00047473" w:rsidP="00047473">
                  <w:pPr>
                    <w:spacing w:before="240" w:after="240" w:line="240" w:lineRule="auto"/>
                    <w:jc w:val="both"/>
                    <w:rPr>
                      <w:rFonts w:eastAsia="Times New Roman" w:cs="Times New Roman"/>
                      <w:color w:val="auto"/>
                      <w:szCs w:val="24"/>
                      <w:lang w:val="en-IN" w:eastAsia="en-IN"/>
                    </w:rPr>
                  </w:pPr>
                  <w:r w:rsidRPr="00047473">
                    <w:rPr>
                      <w:rFonts w:ascii="Arial" w:eastAsia="Times New Roman" w:hAnsi="Arial" w:cs="Arial"/>
                      <w:color w:val="000000"/>
                      <w:szCs w:val="24"/>
                      <w:lang w:val="en-IN" w:eastAsia="en-IN"/>
                    </w:rPr>
                    <w:t>Examine the significance of compassion and delicacy in comprehending and satisfying the various requirements of visitors.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DAD095A" w14:textId="77777777" w:rsidR="00047473" w:rsidRPr="00047473" w:rsidRDefault="00047473" w:rsidP="00047473">
                  <w:pPr>
                    <w:spacing w:before="240" w:after="240" w:line="240" w:lineRule="auto"/>
                    <w:jc w:val="both"/>
                    <w:rPr>
                      <w:rFonts w:eastAsia="Times New Roman" w:cs="Times New Roman"/>
                      <w:color w:val="auto"/>
                      <w:szCs w:val="24"/>
                      <w:lang w:val="en-IN" w:eastAsia="en-IN"/>
                    </w:rPr>
                  </w:pPr>
                  <w:r w:rsidRPr="00047473">
                    <w:rPr>
                      <w:rFonts w:ascii="Arial" w:eastAsia="Times New Roman" w:hAnsi="Arial" w:cs="Arial"/>
                      <w:color w:val="000000"/>
                      <w:szCs w:val="24"/>
                      <w:lang w:val="en-IN" w:eastAsia="en-IN"/>
                    </w:rPr>
                    <w:t>Within the next 1 week</w:t>
                  </w:r>
                </w:p>
              </w:tc>
            </w:tr>
            <w:tr w:rsidR="00047473" w:rsidRPr="00047473" w14:paraId="4F5A7347" w14:textId="77777777" w:rsidTr="00047473">
              <w:trPr>
                <w:trHeight w:val="133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BCA588E" w14:textId="77777777" w:rsidR="00047473" w:rsidRPr="00047473" w:rsidRDefault="00047473" w:rsidP="00047473">
                  <w:pPr>
                    <w:spacing w:before="240" w:after="240" w:line="240" w:lineRule="auto"/>
                    <w:jc w:val="both"/>
                    <w:rPr>
                      <w:rFonts w:eastAsia="Times New Roman" w:cs="Times New Roman"/>
                      <w:color w:val="auto"/>
                      <w:szCs w:val="24"/>
                      <w:lang w:val="en-IN" w:eastAsia="en-IN"/>
                    </w:rPr>
                  </w:pPr>
                  <w:r w:rsidRPr="00047473">
                    <w:rPr>
                      <w:rFonts w:ascii="Arial" w:eastAsia="Times New Roman" w:hAnsi="Arial" w:cs="Arial"/>
                      <w:color w:val="000000"/>
                      <w:szCs w:val="24"/>
                      <w:lang w:val="en-IN" w:eastAsia="en-IN"/>
                    </w:rPr>
                    <w:lastRenderedPageBreak/>
                    <w:t>Enhancement of communication skills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CB3F11D" w14:textId="77777777" w:rsidR="00047473" w:rsidRPr="00047473" w:rsidRDefault="00047473" w:rsidP="00047473">
                  <w:pPr>
                    <w:spacing w:before="240" w:after="240" w:line="240" w:lineRule="auto"/>
                    <w:jc w:val="both"/>
                    <w:rPr>
                      <w:rFonts w:eastAsia="Times New Roman" w:cs="Times New Roman"/>
                      <w:color w:val="auto"/>
                      <w:szCs w:val="24"/>
                      <w:lang w:val="en-IN" w:eastAsia="en-IN"/>
                    </w:rPr>
                  </w:pPr>
                  <w:r w:rsidRPr="00047473">
                    <w:rPr>
                      <w:rFonts w:ascii="Arial" w:eastAsia="Times New Roman" w:hAnsi="Arial" w:cs="Arial"/>
                      <w:color w:val="000000"/>
                      <w:szCs w:val="24"/>
                      <w:lang w:val="en-IN" w:eastAsia="en-IN"/>
                    </w:rPr>
                    <w:t>Concentrate on improving the ability to communicate both verbally and nonverbally, as well as on active listening.</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E35C1D8" w14:textId="77777777" w:rsidR="00047473" w:rsidRPr="00047473" w:rsidRDefault="00047473" w:rsidP="00047473">
                  <w:pPr>
                    <w:spacing w:before="240" w:after="240" w:line="240" w:lineRule="auto"/>
                    <w:jc w:val="both"/>
                    <w:rPr>
                      <w:rFonts w:eastAsia="Times New Roman" w:cs="Times New Roman"/>
                      <w:color w:val="auto"/>
                      <w:szCs w:val="24"/>
                      <w:lang w:val="en-IN" w:eastAsia="en-IN"/>
                    </w:rPr>
                  </w:pPr>
                  <w:r w:rsidRPr="00047473">
                    <w:rPr>
                      <w:rFonts w:ascii="Arial" w:eastAsia="Times New Roman" w:hAnsi="Arial" w:cs="Arial"/>
                      <w:color w:val="000000"/>
                      <w:szCs w:val="24"/>
                      <w:lang w:val="en-IN" w:eastAsia="en-IN"/>
                    </w:rPr>
                    <w:t>Within the next 2 weeks</w:t>
                  </w:r>
                </w:p>
              </w:tc>
            </w:tr>
            <w:tr w:rsidR="00047473" w:rsidRPr="00047473" w14:paraId="561740CB" w14:textId="77777777" w:rsidTr="00047473">
              <w:trPr>
                <w:trHeight w:val="97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C0555A4" w14:textId="77777777" w:rsidR="00047473" w:rsidRPr="00047473" w:rsidRDefault="00047473" w:rsidP="00047473">
                  <w:pPr>
                    <w:spacing w:before="240" w:after="240" w:line="240" w:lineRule="auto"/>
                    <w:jc w:val="both"/>
                    <w:rPr>
                      <w:rFonts w:eastAsia="Times New Roman" w:cs="Times New Roman"/>
                      <w:color w:val="auto"/>
                      <w:szCs w:val="24"/>
                      <w:lang w:val="en-IN" w:eastAsia="en-IN"/>
                    </w:rPr>
                  </w:pPr>
                  <w:r w:rsidRPr="00047473">
                    <w:rPr>
                      <w:rFonts w:ascii="Arial" w:eastAsia="Times New Roman" w:hAnsi="Arial" w:cs="Arial"/>
                      <w:color w:val="000000"/>
                      <w:szCs w:val="24"/>
                      <w:lang w:val="en-IN" w:eastAsia="en-IN"/>
                    </w:rPr>
                    <w:t>Practical Guidance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3B34F2A" w14:textId="77777777" w:rsidR="00047473" w:rsidRPr="00047473" w:rsidRDefault="00047473" w:rsidP="00047473">
                  <w:pPr>
                    <w:spacing w:before="240" w:after="240" w:line="240" w:lineRule="auto"/>
                    <w:jc w:val="both"/>
                    <w:rPr>
                      <w:rFonts w:eastAsia="Times New Roman" w:cs="Times New Roman"/>
                      <w:color w:val="auto"/>
                      <w:szCs w:val="24"/>
                      <w:lang w:val="en-IN" w:eastAsia="en-IN"/>
                    </w:rPr>
                  </w:pPr>
                  <w:r w:rsidRPr="00047473">
                    <w:rPr>
                      <w:rFonts w:ascii="Arial" w:eastAsia="Times New Roman" w:hAnsi="Arial" w:cs="Arial"/>
                      <w:color w:val="000000"/>
                      <w:szCs w:val="24"/>
                      <w:lang w:val="en-IN" w:eastAsia="en-IN"/>
                    </w:rPr>
                    <w:t>Present the practical language handbook to all staff members and give it to them.</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0F0EF40" w14:textId="77777777" w:rsidR="00047473" w:rsidRPr="00047473" w:rsidRDefault="00047473" w:rsidP="00047473">
                  <w:pPr>
                    <w:spacing w:before="240" w:after="240" w:line="240" w:lineRule="auto"/>
                    <w:jc w:val="both"/>
                    <w:rPr>
                      <w:rFonts w:eastAsia="Times New Roman" w:cs="Times New Roman"/>
                      <w:color w:val="auto"/>
                      <w:szCs w:val="24"/>
                      <w:lang w:val="en-IN" w:eastAsia="en-IN"/>
                    </w:rPr>
                  </w:pPr>
                  <w:r w:rsidRPr="00047473">
                    <w:rPr>
                      <w:rFonts w:ascii="Arial" w:eastAsia="Times New Roman" w:hAnsi="Arial" w:cs="Arial"/>
                      <w:color w:val="000000"/>
                      <w:szCs w:val="24"/>
                      <w:lang w:val="en-IN" w:eastAsia="en-IN"/>
                    </w:rPr>
                    <w:t>Within the next 1 week</w:t>
                  </w:r>
                </w:p>
              </w:tc>
            </w:tr>
          </w:tbl>
          <w:p w14:paraId="5066B4DD" w14:textId="77777777" w:rsidR="005C77A4" w:rsidRDefault="005C77A4" w:rsidP="005C77A4">
            <w:pPr>
              <w:rPr>
                <w:b/>
                <w:bCs/>
                <w:sz w:val="28"/>
                <w:szCs w:val="24"/>
              </w:rPr>
            </w:pPr>
          </w:p>
          <w:p w14:paraId="0F3568B7" w14:textId="77777777" w:rsidR="005C77A4" w:rsidRDefault="005C77A4" w:rsidP="005C77A4">
            <w:pPr>
              <w:rPr>
                <w:b/>
                <w:bCs/>
                <w:sz w:val="28"/>
                <w:szCs w:val="24"/>
              </w:rPr>
            </w:pPr>
            <w:r>
              <w:rPr>
                <w:b/>
                <w:bCs/>
                <w:sz w:val="28"/>
                <w:szCs w:val="24"/>
              </w:rPr>
              <w:t>References:</w:t>
            </w:r>
          </w:p>
          <w:p w14:paraId="140628CE" w14:textId="77777777" w:rsidR="00047473" w:rsidRDefault="00047473" w:rsidP="00047473">
            <w:pPr>
              <w:pStyle w:val="NormalWeb"/>
              <w:spacing w:before="240" w:beforeAutospacing="0" w:after="0" w:afterAutospacing="0" w:line="360" w:lineRule="auto"/>
              <w:jc w:val="both"/>
            </w:pPr>
            <w:r>
              <w:rPr>
                <w:rFonts w:ascii="Arial" w:hAnsi="Arial" w:cs="Arial"/>
                <w:color w:val="000000"/>
              </w:rPr>
              <w:t>Armah, N., Martin, D., Harder, N. and Deer, F., 2020. Undergraduate nursing students' perspectives of intercultural communication: A qualitative descriptive study. Nurse education today, 95, p.104604.</w:t>
            </w:r>
          </w:p>
          <w:p w14:paraId="4B582387" w14:textId="77777777" w:rsidR="00047473" w:rsidRDefault="00047473" w:rsidP="00047473">
            <w:pPr>
              <w:pStyle w:val="NormalWeb"/>
              <w:spacing w:before="240" w:beforeAutospacing="0" w:after="0" w:afterAutospacing="0" w:line="360" w:lineRule="auto"/>
              <w:jc w:val="both"/>
            </w:pPr>
            <w:proofErr w:type="spellStart"/>
            <w:r>
              <w:rPr>
                <w:rFonts w:ascii="Arial" w:hAnsi="Arial" w:cs="Arial"/>
                <w:color w:val="000000"/>
              </w:rPr>
              <w:t>Asriyani</w:t>
            </w:r>
            <w:proofErr w:type="spellEnd"/>
            <w:r>
              <w:rPr>
                <w:rFonts w:ascii="Arial" w:hAnsi="Arial" w:cs="Arial"/>
                <w:color w:val="000000"/>
              </w:rPr>
              <w:t xml:space="preserve">, R. and </w:t>
            </w:r>
            <w:proofErr w:type="spellStart"/>
            <w:r>
              <w:rPr>
                <w:rFonts w:ascii="Arial" w:hAnsi="Arial" w:cs="Arial"/>
                <w:color w:val="000000"/>
              </w:rPr>
              <w:t>Anggayana</w:t>
            </w:r>
            <w:proofErr w:type="spellEnd"/>
            <w:r>
              <w:rPr>
                <w:rFonts w:ascii="Arial" w:hAnsi="Arial" w:cs="Arial"/>
                <w:color w:val="000000"/>
              </w:rPr>
              <w:t xml:space="preserve">, I.W.A., 2023. Mastering the Language of Service: English Communication Skills for Food and Beverage Professionals. </w:t>
            </w:r>
            <w:proofErr w:type="spellStart"/>
            <w:r>
              <w:rPr>
                <w:rFonts w:ascii="Arial" w:hAnsi="Arial" w:cs="Arial"/>
                <w:color w:val="000000"/>
              </w:rPr>
              <w:t>Jurnal</w:t>
            </w:r>
            <w:proofErr w:type="spellEnd"/>
            <w:r>
              <w:rPr>
                <w:rFonts w:ascii="Arial" w:hAnsi="Arial" w:cs="Arial"/>
                <w:color w:val="000000"/>
              </w:rPr>
              <w:t xml:space="preserve"> </w:t>
            </w:r>
            <w:proofErr w:type="spellStart"/>
            <w:r>
              <w:rPr>
                <w:rFonts w:ascii="Arial" w:hAnsi="Arial" w:cs="Arial"/>
                <w:color w:val="000000"/>
              </w:rPr>
              <w:t>Manajemen</w:t>
            </w:r>
            <w:proofErr w:type="spellEnd"/>
            <w:r>
              <w:rPr>
                <w:rFonts w:ascii="Arial" w:hAnsi="Arial" w:cs="Arial"/>
                <w:color w:val="000000"/>
              </w:rPr>
              <w:t xml:space="preserve"> </w:t>
            </w:r>
            <w:proofErr w:type="spellStart"/>
            <w:r>
              <w:rPr>
                <w:rFonts w:ascii="Arial" w:hAnsi="Arial" w:cs="Arial"/>
                <w:color w:val="000000"/>
              </w:rPr>
              <w:t>Pelayanan</w:t>
            </w:r>
            <w:proofErr w:type="spellEnd"/>
            <w:r>
              <w:rPr>
                <w:rFonts w:ascii="Arial" w:hAnsi="Arial" w:cs="Arial"/>
                <w:color w:val="000000"/>
              </w:rPr>
              <w:t xml:space="preserve"> Hotel, 7(2), pp.1127-1139.</w:t>
            </w:r>
          </w:p>
          <w:p w14:paraId="0F57D0D5" w14:textId="77777777" w:rsidR="00047473" w:rsidRDefault="00047473" w:rsidP="00047473">
            <w:pPr>
              <w:pStyle w:val="NormalWeb"/>
              <w:spacing w:before="240" w:beforeAutospacing="0" w:after="0" w:afterAutospacing="0" w:line="360" w:lineRule="auto"/>
              <w:jc w:val="both"/>
            </w:pPr>
            <w:r>
              <w:rPr>
                <w:rFonts w:ascii="Arial" w:hAnsi="Arial" w:cs="Arial"/>
                <w:color w:val="000000"/>
              </w:rPr>
              <w:t>Garg, G., 2023. The Art of Connecting: Mastering Communication Skills for Work and Life. Gaurav Garg.</w:t>
            </w:r>
          </w:p>
          <w:p w14:paraId="193DBD3D" w14:textId="75FDFC30" w:rsidR="005C77A4" w:rsidRPr="00431799" w:rsidRDefault="00047473" w:rsidP="00431799">
            <w:pPr>
              <w:pStyle w:val="NormalWeb"/>
              <w:spacing w:before="240" w:beforeAutospacing="0" w:after="0" w:afterAutospacing="0" w:line="360" w:lineRule="auto"/>
              <w:jc w:val="both"/>
            </w:pPr>
            <w:r>
              <w:rPr>
                <w:rFonts w:ascii="Arial" w:hAnsi="Arial" w:cs="Arial"/>
                <w:color w:val="000000"/>
              </w:rPr>
              <w:t>Hasan, M.M. and Chowdhury, S.A., 2023. Assessing The Influence of Training and Skill Development Initiatives on Employee Performance: A Case Study of Private Banks in Dhaka, Bangladesh. Malaysian Business Management Journal, 2(2), pp.74-79.</w:t>
            </w: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DB6B503" w14:textId="43C959AA" w:rsidR="006F0446" w:rsidRDefault="005C77A4" w:rsidP="006F0446">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p>
          <w:p w14:paraId="35DBB160" w14:textId="2AF3F97D" w:rsidR="005C77A4" w:rsidRDefault="005C77A4" w:rsidP="005C77A4">
            <w:pPr>
              <w:rPr>
                <w:b/>
                <w:bCs/>
                <w:sz w:val="28"/>
                <w:szCs w:val="24"/>
              </w:rPr>
            </w:pP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44F8565E" w14:textId="2BC0A391" w:rsidR="005C77A4" w:rsidRDefault="006F0446" w:rsidP="00431799">
            <w:pPr>
              <w:spacing w:line="360" w:lineRule="auto"/>
              <w:jc w:val="both"/>
              <w:rPr>
                <w:b/>
                <w:bCs/>
                <w:sz w:val="28"/>
                <w:szCs w:val="24"/>
              </w:rPr>
            </w:pPr>
            <w:r>
              <w:rPr>
                <w:rFonts w:ascii="Arial" w:hAnsi="Arial" w:cs="Arial"/>
                <w:color w:val="000000"/>
              </w:rPr>
              <w:t xml:space="preserve">The overall significance for cultural awareness within the hospitality sector has been evident in shaping my professional goals, approaches, and outlook. Through the employment of the </w:t>
            </w:r>
            <w:r>
              <w:rPr>
                <w:rFonts w:ascii="Arial" w:hAnsi="Arial" w:cs="Arial"/>
                <w:b/>
                <w:bCs/>
                <w:i/>
                <w:iCs/>
                <w:color w:val="000000"/>
              </w:rPr>
              <w:t>Gibbs Reflective Model</w:t>
            </w:r>
            <w:r>
              <w:rPr>
                <w:rFonts w:ascii="Arial" w:hAnsi="Arial" w:cs="Arial"/>
                <w:color w:val="000000"/>
              </w:rPr>
              <w:t xml:space="preserve">, I would critically examine the understanding of the derogatory aspect of exploring the overall journey, leading towards the significance and necessity of cultural awareness. During the fourth level of my placement within the hotel restaurant in the UK, various specified </w:t>
            </w:r>
            <w:r>
              <w:rPr>
                <w:rFonts w:ascii="Arial" w:hAnsi="Arial" w:cs="Arial"/>
                <w:color w:val="000000"/>
              </w:rPr>
              <w:lastRenderedPageBreak/>
              <w:t>misunderstandings based on cultural gaps had been scaffolded. The apparent cultural misunderstanding centres on a Spanish visitor's request to sample their traditional treat, "Pisto," during the breakfast rituals which had led to a miscommunication and confusion with my team members. This scenario has acted as the catalyst in recognising the impact of these differences upon effectively communicating with the clients and providing client satisfaction, which is considered as the paramount within the hospitality industry (</w:t>
            </w:r>
            <w:proofErr w:type="spellStart"/>
            <w:r>
              <w:rPr>
                <w:rFonts w:ascii="Arial" w:hAnsi="Arial" w:cs="Arial"/>
                <w:color w:val="000000"/>
              </w:rPr>
              <w:t>Yuyuan</w:t>
            </w:r>
            <w:proofErr w:type="spellEnd"/>
            <w:r>
              <w:rPr>
                <w:rFonts w:ascii="Arial" w:hAnsi="Arial" w:cs="Arial"/>
                <w:color w:val="000000"/>
              </w:rPr>
              <w:t xml:space="preserve"> and Husain, 2023).  Primarily I had been experiencing myriad concerns and a sense of surprise through the observation of communication gaps among the guests and the staff members. It had agitated a sense of empathetic response for recognising the overall potential upon the negative impacts of cultural misunderstanding on client satisfaction and the organisational reputation (Keizer-Remmers </w:t>
            </w:r>
            <w:r>
              <w:rPr>
                <w:rFonts w:ascii="Arial" w:hAnsi="Arial" w:cs="Arial"/>
                <w:i/>
                <w:iCs/>
                <w:color w:val="000000"/>
              </w:rPr>
              <w:t>et al.</w:t>
            </w:r>
            <w:r>
              <w:rPr>
                <w:rFonts w:ascii="Arial" w:hAnsi="Arial" w:cs="Arial"/>
                <w:color w:val="000000"/>
              </w:rPr>
              <w:t xml:space="preserve"> 2021). Upon a thorough reflection of this incident, I had gained knowledge on understanding the multi-faceted approach on the cultural awareness within the hospitality industry. However, it is not solely about language proficiency but could extend in recognizing stable bridges in communication, profound knowledge on the expectations of the guests in fostering an inclusive work environment. Therefore, this experience had underscored the requirement for a hostile guest approach to the cultural competence in a workplace. Moreover, the cultural bridge shed light on the impacts and assessment of the potential drawbacks for relying upon shared languages. It could become prominent that communicating effectively necessitates the understanding of preferences, expectations, and diversification of varied cultural aspects (</w:t>
            </w:r>
            <w:proofErr w:type="spellStart"/>
            <w:r>
              <w:rPr>
                <w:rFonts w:ascii="Arial" w:hAnsi="Arial" w:cs="Arial"/>
                <w:color w:val="000000"/>
              </w:rPr>
              <w:t>Khasawneh</w:t>
            </w:r>
            <w:proofErr w:type="spellEnd"/>
            <w:r>
              <w:rPr>
                <w:rFonts w:ascii="Arial" w:hAnsi="Arial" w:cs="Arial"/>
                <w:color w:val="000000"/>
              </w:rPr>
              <w:t xml:space="preserve">, 2024). This analysis had prompted me to challenge my perspectives on interaction with a culturally sensitive viewpoint. Therefore, through time, my profound understanding of the essentials of cultural awareness has been evolving through the acknowledgement of a fundamental scale of professionalism within the hospitality sector.  I have further realised that the embracement of cultural diversity could be considered as a proactive stature in measuring the misunderstanding and cater to strategies in simplifying client satisfaction and embracing a positive work culture. Hence, for addressing the bridge of cultural awareness, I have catered to the process of continuous learning, which involves the engagement with a diverse resource and culture. I intend on participating in various workshops and ask for guidance from my colleagues with regional cultures and </w:t>
            </w:r>
            <w:r>
              <w:rPr>
                <w:rFonts w:ascii="Arial" w:hAnsi="Arial" w:cs="Arial"/>
                <w:color w:val="000000"/>
              </w:rPr>
              <w:lastRenderedPageBreak/>
              <w:t>backgrounds. Moreover, I actively contribute in communicating and actively listen to my team members for mutual understanding and contributing with the core values of the organisation I am placed in.</w:t>
            </w:r>
          </w:p>
          <w:p w14:paraId="06162095" w14:textId="77777777" w:rsidR="005C77A4" w:rsidRDefault="005C77A4" w:rsidP="005C77A4">
            <w:pPr>
              <w:rPr>
                <w:b/>
                <w:bCs/>
                <w:sz w:val="28"/>
                <w:szCs w:val="24"/>
              </w:rPr>
            </w:pPr>
            <w:r>
              <w:rPr>
                <w:b/>
                <w:bCs/>
                <w:sz w:val="28"/>
                <w:szCs w:val="24"/>
              </w:rPr>
              <w:t>References:</w:t>
            </w:r>
          </w:p>
          <w:p w14:paraId="4DEB3D56" w14:textId="77777777" w:rsidR="006F0446" w:rsidRDefault="006F0446" w:rsidP="006F0446">
            <w:pPr>
              <w:pStyle w:val="NormalWeb"/>
              <w:spacing w:before="240" w:beforeAutospacing="0" w:after="0" w:afterAutospacing="0" w:line="360" w:lineRule="auto"/>
              <w:jc w:val="both"/>
            </w:pPr>
            <w:r>
              <w:rPr>
                <w:rFonts w:ascii="Arial" w:hAnsi="Arial" w:cs="Arial"/>
                <w:color w:val="000000"/>
              </w:rPr>
              <w:t>Keizer-Remmers, A., Ivanova, V. and Brandsma-Dieters, A., 2021. To act or not to act: Cultural hesitation in the multicultural hospitality workplace. Research in Hospitality Management, 11(3), pp.215-223.</w:t>
            </w:r>
          </w:p>
          <w:p w14:paraId="549CE050" w14:textId="77777777" w:rsidR="006F0446" w:rsidRDefault="006F0446" w:rsidP="006F0446">
            <w:pPr>
              <w:pStyle w:val="NormalWeb"/>
              <w:spacing w:before="240" w:beforeAutospacing="0" w:after="0" w:afterAutospacing="0" w:line="360" w:lineRule="auto"/>
              <w:jc w:val="both"/>
            </w:pPr>
            <w:proofErr w:type="spellStart"/>
            <w:r>
              <w:rPr>
                <w:rFonts w:ascii="Arial" w:hAnsi="Arial" w:cs="Arial"/>
                <w:color w:val="000000"/>
              </w:rPr>
              <w:t>Khasawneh</w:t>
            </w:r>
            <w:proofErr w:type="spellEnd"/>
            <w:r>
              <w:rPr>
                <w:rFonts w:ascii="Arial" w:hAnsi="Arial" w:cs="Arial"/>
                <w:color w:val="000000"/>
              </w:rPr>
              <w:t>, M., 2024. Beyond digital platforms: Gamified skill development in real-world scenarios and environmental variables. International Journal of Data and Network Science, 8(1), pp.213-220.</w:t>
            </w:r>
          </w:p>
          <w:p w14:paraId="7082BAD0" w14:textId="0F25D9C4" w:rsidR="005C77A4" w:rsidRPr="00431799" w:rsidRDefault="006F0446" w:rsidP="00431799">
            <w:pPr>
              <w:pStyle w:val="NormalWeb"/>
              <w:spacing w:before="240" w:beforeAutospacing="0" w:after="0" w:afterAutospacing="0" w:line="360" w:lineRule="auto"/>
              <w:jc w:val="both"/>
            </w:pPr>
            <w:proofErr w:type="spellStart"/>
            <w:r>
              <w:rPr>
                <w:rFonts w:ascii="Arial" w:hAnsi="Arial" w:cs="Arial"/>
                <w:color w:val="000000"/>
              </w:rPr>
              <w:t>Yuyuan</w:t>
            </w:r>
            <w:proofErr w:type="spellEnd"/>
            <w:r>
              <w:rPr>
                <w:rFonts w:ascii="Arial" w:hAnsi="Arial" w:cs="Arial"/>
                <w:color w:val="000000"/>
              </w:rPr>
              <w:t>, Q. and Husain, A.B.H., 2023. The Factors of Live Streaming Strategies and Sales Performance Between Customer Retention and Shopping Experience: A Study on Hot Springs Hotel in China. Journal of International Business and Management, 6(11), pp.01-20.</w:t>
            </w: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79BB746" w14:textId="63C6CF63" w:rsidR="005C77A4" w:rsidRDefault="005C77A4" w:rsidP="005C77A4">
            <w:pPr>
              <w:rPr>
                <w:b/>
                <w:bCs/>
                <w:sz w:val="28"/>
                <w:szCs w:val="24"/>
              </w:rPr>
            </w:pPr>
            <w:r w:rsidRPr="00FA18FF">
              <w:rPr>
                <w:b/>
                <w:bCs/>
                <w:sz w:val="28"/>
                <w:szCs w:val="24"/>
              </w:rPr>
              <w:lastRenderedPageBreak/>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w:t>
            </w:r>
            <w:r w:rsidR="003A64F8">
              <w:rPr>
                <w:b/>
                <w:bCs/>
                <w:i/>
                <w:iCs/>
                <w:sz w:val="28"/>
                <w:szCs w:val="24"/>
              </w:rPr>
              <w:t xml:space="preserve"> Foreign Languages &amp; Cultural Awa</w:t>
            </w:r>
            <w:r w:rsidR="009B45D5">
              <w:rPr>
                <w:b/>
                <w:bCs/>
                <w:i/>
                <w:iCs/>
                <w:sz w:val="28"/>
                <w:szCs w:val="24"/>
              </w:rPr>
              <w:t>reness</w:t>
            </w:r>
            <w:r w:rsidR="00924976" w:rsidRPr="00924976">
              <w:rPr>
                <w:b/>
                <w:bCs/>
                <w:i/>
                <w:iCs/>
                <w:sz w:val="28"/>
                <w:szCs w:val="24"/>
              </w:rPr>
              <w:drawing>
                <wp:inline distT="0" distB="0" distL="0" distR="0" wp14:anchorId="6C18286C" wp14:editId="75D3A347">
                  <wp:extent cx="5731510" cy="4298950"/>
                  <wp:effectExtent l="0" t="0" r="2540" b="6350"/>
                  <wp:docPr id="5" name="Picture 4" descr="A building with cars parked in front of it">
                    <a:extLst xmlns:a="http://schemas.openxmlformats.org/drawingml/2006/main">
                      <a:ext uri="{FF2B5EF4-FFF2-40B4-BE49-F238E27FC236}">
                        <a16:creationId xmlns:a16="http://schemas.microsoft.com/office/drawing/2014/main" id="{E8F7CE1C-B6DD-7611-DE82-DF4B6C6AA03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building with cars parked in front of it">
                            <a:extLst>
                              <a:ext uri="{FF2B5EF4-FFF2-40B4-BE49-F238E27FC236}">
                                <a16:creationId xmlns:a16="http://schemas.microsoft.com/office/drawing/2014/main" id="{E8F7CE1C-B6DD-7611-DE82-DF4B6C6AA03B}"/>
                              </a:ext>
                            </a:extLst>
                          </pic:cNvPr>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3477B5F" w14:textId="3065979F" w:rsidR="00431799" w:rsidRDefault="00431799" w:rsidP="00431799">
            <w:pPr>
              <w:spacing w:after="0" w:line="360" w:lineRule="auto"/>
              <w:jc w:val="center"/>
              <w:rPr>
                <w:rFonts w:ascii="Arial" w:eastAsia="Times New Roman" w:hAnsi="Arial" w:cs="Arial"/>
                <w:b/>
                <w:bCs/>
                <w:color w:val="000000"/>
                <w:szCs w:val="24"/>
                <w:lang w:val="en-IN" w:eastAsia="en-IN"/>
              </w:rPr>
            </w:pPr>
          </w:p>
          <w:p w14:paraId="6808AA07" w14:textId="0A6156B1" w:rsidR="006F0446" w:rsidRPr="006F0446" w:rsidRDefault="006F0446" w:rsidP="006F0446">
            <w:pPr>
              <w:spacing w:after="0" w:line="360" w:lineRule="auto"/>
              <w:jc w:val="both"/>
              <w:rPr>
                <w:rFonts w:eastAsia="Times New Roman" w:cs="Times New Roman"/>
                <w:color w:val="auto"/>
                <w:szCs w:val="24"/>
                <w:lang w:val="en-IN" w:eastAsia="en-IN"/>
              </w:rPr>
            </w:pPr>
            <w:r w:rsidRPr="006F0446">
              <w:rPr>
                <w:rFonts w:ascii="Arial" w:eastAsia="Times New Roman" w:hAnsi="Arial" w:cs="Arial"/>
                <w:b/>
                <w:bCs/>
                <w:color w:val="000000"/>
                <w:szCs w:val="24"/>
                <w:lang w:val="en-IN" w:eastAsia="en-IN"/>
              </w:rPr>
              <w:t>Content slide 1 Introduction </w:t>
            </w:r>
          </w:p>
          <w:p w14:paraId="7C72BCD5" w14:textId="0480B68A" w:rsidR="00431799" w:rsidRDefault="00431799" w:rsidP="00431799">
            <w:pPr>
              <w:spacing w:line="360" w:lineRule="auto"/>
              <w:jc w:val="center"/>
              <w:rPr>
                <w:rFonts w:ascii="Arial" w:eastAsia="Times New Roman" w:hAnsi="Arial" w:cs="Arial"/>
                <w:color w:val="000000"/>
                <w:szCs w:val="24"/>
                <w:lang w:val="en-IN" w:eastAsia="en-IN"/>
              </w:rPr>
            </w:pPr>
            <w:r w:rsidRPr="00431799">
              <w:rPr>
                <w:rFonts w:ascii="Arial" w:eastAsia="Times New Roman" w:hAnsi="Arial" w:cs="Arial"/>
                <w:noProof/>
                <w:color w:val="000000"/>
                <w:szCs w:val="24"/>
                <w:lang w:val="en-IN" w:eastAsia="en-IN"/>
              </w:rPr>
              <w:drawing>
                <wp:inline distT="0" distB="0" distL="0" distR="0" wp14:anchorId="3A405A3C" wp14:editId="2AC65189">
                  <wp:extent cx="3520440" cy="2498090"/>
                  <wp:effectExtent l="0" t="0" r="3810" b="0"/>
                  <wp:docPr id="13279689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968925" name=""/>
                          <pic:cNvPicPr/>
                        </pic:nvPicPr>
                        <pic:blipFill rotWithShape="1">
                          <a:blip r:embed="rId12"/>
                          <a:srcRect r="30643"/>
                          <a:stretch/>
                        </pic:blipFill>
                        <pic:spPr bwMode="auto">
                          <a:xfrm>
                            <a:off x="0" y="0"/>
                            <a:ext cx="3526200" cy="2502177"/>
                          </a:xfrm>
                          <a:prstGeom prst="rect">
                            <a:avLst/>
                          </a:prstGeom>
                          <a:ln>
                            <a:noFill/>
                          </a:ln>
                          <a:extLst>
                            <a:ext uri="{53640926-AAD7-44D8-BBD7-CCE9431645EC}">
                              <a14:shadowObscured xmlns:a14="http://schemas.microsoft.com/office/drawing/2010/main"/>
                            </a:ext>
                          </a:extLst>
                        </pic:spPr>
                      </pic:pic>
                    </a:graphicData>
                  </a:graphic>
                </wp:inline>
              </w:drawing>
            </w:r>
            <w:r w:rsidR="00BA7C28">
              <w:rPr>
                <w:rFonts w:ascii="Arial" w:eastAsia="Times New Roman" w:hAnsi="Arial" w:cs="Arial"/>
                <w:noProof/>
                <w:color w:val="000000"/>
                <w:szCs w:val="24"/>
                <w:lang w:val="en-IN" w:eastAsia="en-IN"/>
                <w14:ligatures w14:val="standardContextual"/>
              </w:rPr>
              <w:drawing>
                <wp:inline distT="0" distB="0" distL="0" distR="0" wp14:anchorId="58E77558" wp14:editId="12606557">
                  <wp:extent cx="1897380" cy="1721004"/>
                  <wp:effectExtent l="0" t="0" r="7620" b="0"/>
                  <wp:docPr id="812765687" name="Picture 2" descr="A green pillow with white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765687" name="Picture 2" descr="A green pillow with white tex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05116" cy="1728021"/>
                          </a:xfrm>
                          <a:prstGeom prst="rect">
                            <a:avLst/>
                          </a:prstGeom>
                        </pic:spPr>
                      </pic:pic>
                    </a:graphicData>
                  </a:graphic>
                </wp:inline>
              </w:drawing>
            </w:r>
          </w:p>
          <w:p w14:paraId="7129C94D" w14:textId="1CD0C409" w:rsidR="00E73500" w:rsidRDefault="00E73500" w:rsidP="006F0446">
            <w:pPr>
              <w:spacing w:line="360" w:lineRule="auto"/>
              <w:jc w:val="both"/>
              <w:rPr>
                <w:b/>
                <w:bCs/>
                <w:sz w:val="28"/>
                <w:szCs w:val="24"/>
              </w:rPr>
            </w:pPr>
          </w:p>
        </w:tc>
      </w:tr>
      <w:tr w:rsidR="003164B2" w:rsidRPr="00330917" w14:paraId="61677AAC" w14:textId="77777777" w:rsidTr="000A3ADE">
        <w:trPr>
          <w:trHeight w:val="841"/>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4068B4C" w14:textId="77777777" w:rsidR="006F0446" w:rsidRPr="006F0446" w:rsidRDefault="006F0446" w:rsidP="006F0446">
            <w:pPr>
              <w:spacing w:after="0" w:line="360" w:lineRule="auto"/>
              <w:jc w:val="both"/>
              <w:rPr>
                <w:rFonts w:eastAsia="Times New Roman" w:cs="Times New Roman"/>
                <w:color w:val="auto"/>
                <w:szCs w:val="24"/>
                <w:lang w:val="en-IN" w:eastAsia="en-IN"/>
              </w:rPr>
            </w:pPr>
            <w:r w:rsidRPr="006F0446">
              <w:rPr>
                <w:rFonts w:ascii="Arial" w:eastAsia="Times New Roman" w:hAnsi="Arial" w:cs="Arial"/>
                <w:b/>
                <w:bCs/>
                <w:color w:val="000000"/>
                <w:szCs w:val="24"/>
                <w:lang w:val="en-IN" w:eastAsia="en-IN"/>
              </w:rPr>
              <w:lastRenderedPageBreak/>
              <w:t>Content slide 2 Benefits of multilingualism </w:t>
            </w:r>
          </w:p>
          <w:p w14:paraId="42C9415A" w14:textId="442B448B" w:rsidR="000A3ADE" w:rsidRDefault="000A3ADE" w:rsidP="000A3ADE">
            <w:pPr>
              <w:spacing w:line="360" w:lineRule="auto"/>
              <w:jc w:val="center"/>
              <w:rPr>
                <w:rFonts w:ascii="Arial" w:eastAsia="Times New Roman" w:hAnsi="Arial" w:cs="Arial"/>
                <w:color w:val="000000"/>
                <w:szCs w:val="24"/>
                <w:lang w:val="en-IN" w:eastAsia="en-IN"/>
              </w:rPr>
            </w:pPr>
            <w:r w:rsidRPr="000A3ADE">
              <w:rPr>
                <w:rFonts w:ascii="Arial" w:eastAsia="Times New Roman" w:hAnsi="Arial" w:cs="Arial"/>
                <w:noProof/>
                <w:color w:val="000000"/>
                <w:szCs w:val="24"/>
                <w:lang w:val="en-IN" w:eastAsia="en-IN"/>
              </w:rPr>
              <w:drawing>
                <wp:inline distT="0" distB="0" distL="0" distR="0" wp14:anchorId="4AF15C1E" wp14:editId="19C28A3C">
                  <wp:extent cx="5380990" cy="2955192"/>
                  <wp:effectExtent l="0" t="0" r="0" b="0"/>
                  <wp:docPr id="1217939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939708" name=""/>
                          <pic:cNvPicPr/>
                        </pic:nvPicPr>
                        <pic:blipFill>
                          <a:blip r:embed="rId14"/>
                          <a:stretch>
                            <a:fillRect/>
                          </a:stretch>
                        </pic:blipFill>
                        <pic:spPr>
                          <a:xfrm>
                            <a:off x="0" y="0"/>
                            <a:ext cx="5389765" cy="2960011"/>
                          </a:xfrm>
                          <a:prstGeom prst="rect">
                            <a:avLst/>
                          </a:prstGeom>
                        </pic:spPr>
                      </pic:pic>
                    </a:graphicData>
                  </a:graphic>
                </wp:inline>
              </w:drawing>
            </w:r>
          </w:p>
          <w:p w14:paraId="59CB256C" w14:textId="0940154D" w:rsidR="003164B2" w:rsidRPr="00E73500" w:rsidRDefault="006F0446" w:rsidP="006F0446">
            <w:pPr>
              <w:spacing w:line="360" w:lineRule="auto"/>
              <w:jc w:val="both"/>
              <w:rPr>
                <w:b/>
                <w:bCs/>
                <w:i/>
                <w:iCs/>
                <w:color w:val="BFBFBF" w:themeColor="background1" w:themeShade="BF"/>
                <w:sz w:val="28"/>
                <w:szCs w:val="24"/>
              </w:rPr>
            </w:pPr>
            <w:r w:rsidRPr="006F0446">
              <w:rPr>
                <w:rFonts w:ascii="Arial" w:eastAsia="Times New Roman" w:hAnsi="Arial" w:cs="Arial"/>
                <w:color w:val="000000"/>
                <w:szCs w:val="24"/>
                <w:lang w:val="en-IN" w:eastAsia="en-IN"/>
              </w:rPr>
              <w:t xml:space="preserve"> </w:t>
            </w: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454C839" w14:textId="77777777" w:rsidR="006F0446" w:rsidRPr="006F0446" w:rsidRDefault="006F0446" w:rsidP="006F0446">
            <w:pPr>
              <w:spacing w:after="0" w:line="360" w:lineRule="auto"/>
              <w:jc w:val="both"/>
              <w:rPr>
                <w:rFonts w:eastAsia="Times New Roman" w:cs="Times New Roman"/>
                <w:color w:val="auto"/>
                <w:szCs w:val="24"/>
                <w:lang w:val="en-IN" w:eastAsia="en-IN"/>
              </w:rPr>
            </w:pPr>
            <w:r w:rsidRPr="006F0446">
              <w:rPr>
                <w:rFonts w:ascii="Arial" w:eastAsia="Times New Roman" w:hAnsi="Arial" w:cs="Arial"/>
                <w:b/>
                <w:bCs/>
                <w:color w:val="000000"/>
                <w:szCs w:val="24"/>
                <w:lang w:val="en-IN" w:eastAsia="en-IN"/>
              </w:rPr>
              <w:t>Content slide 3 The importance of language awareness skills for hotel staff</w:t>
            </w:r>
          </w:p>
          <w:p w14:paraId="0ECFFBF9" w14:textId="22467880" w:rsidR="000A3ADE" w:rsidRDefault="000A3ADE" w:rsidP="000A3ADE">
            <w:pPr>
              <w:spacing w:before="240" w:after="0" w:line="360" w:lineRule="auto"/>
              <w:jc w:val="center"/>
              <w:textAlignment w:val="baseline"/>
              <w:rPr>
                <w:rFonts w:ascii="Arial" w:eastAsia="Times New Roman" w:hAnsi="Arial" w:cs="Arial"/>
                <w:color w:val="000000"/>
                <w:szCs w:val="24"/>
                <w:lang w:val="en-IN" w:eastAsia="en-IN"/>
              </w:rPr>
            </w:pPr>
            <w:r w:rsidRPr="000A3ADE">
              <w:rPr>
                <w:rFonts w:ascii="Arial" w:eastAsia="Times New Roman" w:hAnsi="Arial" w:cs="Arial"/>
                <w:noProof/>
                <w:color w:val="000000"/>
                <w:szCs w:val="24"/>
                <w:lang w:val="en-IN" w:eastAsia="en-IN"/>
              </w:rPr>
              <w:drawing>
                <wp:inline distT="0" distB="0" distL="0" distR="0" wp14:anchorId="0489928E" wp14:editId="3AAC3E09">
                  <wp:extent cx="5388610" cy="2995795"/>
                  <wp:effectExtent l="0" t="0" r="2540" b="0"/>
                  <wp:docPr id="2044450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450050" name=""/>
                          <pic:cNvPicPr/>
                        </pic:nvPicPr>
                        <pic:blipFill>
                          <a:blip r:embed="rId15"/>
                          <a:stretch>
                            <a:fillRect/>
                          </a:stretch>
                        </pic:blipFill>
                        <pic:spPr>
                          <a:xfrm>
                            <a:off x="0" y="0"/>
                            <a:ext cx="5393412" cy="2998464"/>
                          </a:xfrm>
                          <a:prstGeom prst="rect">
                            <a:avLst/>
                          </a:prstGeom>
                        </pic:spPr>
                      </pic:pic>
                    </a:graphicData>
                  </a:graphic>
                </wp:inline>
              </w:drawing>
            </w:r>
          </w:p>
          <w:p w14:paraId="309CF798" w14:textId="7A7DE50A" w:rsidR="003164B2" w:rsidRDefault="003164B2" w:rsidP="006F0446">
            <w:pPr>
              <w:spacing w:line="360" w:lineRule="auto"/>
              <w:jc w:val="both"/>
              <w:rPr>
                <w:b/>
                <w:bCs/>
                <w:i/>
                <w:iCs/>
                <w:color w:val="BFBFBF" w:themeColor="background1" w:themeShade="BF"/>
                <w:sz w:val="28"/>
                <w:szCs w:val="24"/>
              </w:rPr>
            </w:pP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4108BD40" w14:textId="77777777" w:rsidR="006F0446" w:rsidRPr="006F0446" w:rsidRDefault="006F0446" w:rsidP="006F0446">
            <w:pPr>
              <w:spacing w:after="0" w:line="360" w:lineRule="auto"/>
              <w:jc w:val="both"/>
              <w:rPr>
                <w:rFonts w:eastAsia="Times New Roman" w:cs="Times New Roman"/>
                <w:color w:val="auto"/>
                <w:szCs w:val="24"/>
                <w:lang w:val="en-IN" w:eastAsia="en-IN"/>
              </w:rPr>
            </w:pPr>
            <w:r w:rsidRPr="006F0446">
              <w:rPr>
                <w:rFonts w:ascii="Arial" w:eastAsia="Times New Roman" w:hAnsi="Arial" w:cs="Arial"/>
                <w:b/>
                <w:bCs/>
                <w:color w:val="000000"/>
                <w:szCs w:val="24"/>
                <w:lang w:val="en-IN" w:eastAsia="en-IN"/>
              </w:rPr>
              <w:lastRenderedPageBreak/>
              <w:t>Content slide 4 Refer to a modern European language of your choice for examples: </w:t>
            </w:r>
          </w:p>
          <w:p w14:paraId="6BDB47B3" w14:textId="43F2C401" w:rsidR="000A3ADE" w:rsidRDefault="000A3ADE" w:rsidP="000A3ADE">
            <w:pPr>
              <w:spacing w:line="360" w:lineRule="auto"/>
              <w:jc w:val="center"/>
              <w:rPr>
                <w:rFonts w:ascii="Arial" w:eastAsia="Times New Roman" w:hAnsi="Arial" w:cs="Arial"/>
                <w:color w:val="000000"/>
                <w:szCs w:val="24"/>
                <w:lang w:val="en-IN" w:eastAsia="en-IN"/>
              </w:rPr>
            </w:pPr>
            <w:r w:rsidRPr="000A3ADE">
              <w:rPr>
                <w:rFonts w:ascii="Arial" w:eastAsia="Times New Roman" w:hAnsi="Arial" w:cs="Arial"/>
                <w:noProof/>
                <w:color w:val="000000"/>
                <w:szCs w:val="24"/>
                <w:lang w:val="en-IN" w:eastAsia="en-IN"/>
              </w:rPr>
              <w:drawing>
                <wp:inline distT="0" distB="0" distL="0" distR="0" wp14:anchorId="5356303B" wp14:editId="2C85276B">
                  <wp:extent cx="5731510" cy="2891155"/>
                  <wp:effectExtent l="0" t="0" r="2540" b="4445"/>
                  <wp:docPr id="1376212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212055" name=""/>
                          <pic:cNvPicPr/>
                        </pic:nvPicPr>
                        <pic:blipFill>
                          <a:blip r:embed="rId16"/>
                          <a:stretch>
                            <a:fillRect/>
                          </a:stretch>
                        </pic:blipFill>
                        <pic:spPr>
                          <a:xfrm>
                            <a:off x="0" y="0"/>
                            <a:ext cx="5731510" cy="2891155"/>
                          </a:xfrm>
                          <a:prstGeom prst="rect">
                            <a:avLst/>
                          </a:prstGeom>
                        </pic:spPr>
                      </pic:pic>
                    </a:graphicData>
                  </a:graphic>
                </wp:inline>
              </w:drawing>
            </w:r>
          </w:p>
          <w:p w14:paraId="550F9BC1" w14:textId="7AE60188" w:rsidR="003164B2" w:rsidRDefault="006F0446" w:rsidP="006F0446">
            <w:pPr>
              <w:spacing w:line="360" w:lineRule="auto"/>
              <w:jc w:val="both"/>
              <w:rPr>
                <w:b/>
                <w:bCs/>
                <w:i/>
                <w:iCs/>
                <w:color w:val="BFBFBF" w:themeColor="background1" w:themeShade="BF"/>
                <w:sz w:val="28"/>
                <w:szCs w:val="24"/>
              </w:rPr>
            </w:pPr>
            <w:r w:rsidRPr="006F0446">
              <w:rPr>
                <w:rFonts w:ascii="Arial" w:eastAsia="Times New Roman" w:hAnsi="Arial" w:cs="Arial"/>
                <w:color w:val="000000"/>
                <w:szCs w:val="24"/>
                <w:lang w:val="en-IN" w:eastAsia="en-IN"/>
              </w:rPr>
              <w:t xml:space="preserve"> </w:t>
            </w:r>
          </w:p>
        </w:tc>
      </w:tr>
      <w:tr w:rsidR="003164B2" w:rsidRPr="00330917" w14:paraId="71972708" w14:textId="77777777" w:rsidTr="00431799">
        <w:trPr>
          <w:trHeight w:val="98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67F11F69" w14:textId="77777777" w:rsidR="006F0446" w:rsidRPr="006F0446" w:rsidRDefault="006F0446" w:rsidP="006F0446">
            <w:pPr>
              <w:spacing w:after="0" w:line="360" w:lineRule="auto"/>
              <w:jc w:val="both"/>
              <w:rPr>
                <w:rFonts w:eastAsia="Times New Roman" w:cs="Times New Roman"/>
                <w:color w:val="auto"/>
                <w:szCs w:val="24"/>
                <w:lang w:val="en-IN" w:eastAsia="en-IN"/>
              </w:rPr>
            </w:pPr>
            <w:r w:rsidRPr="006F0446">
              <w:rPr>
                <w:rFonts w:ascii="Arial" w:eastAsia="Times New Roman" w:hAnsi="Arial" w:cs="Arial"/>
                <w:b/>
                <w:bCs/>
                <w:color w:val="000000"/>
                <w:szCs w:val="24"/>
                <w:lang w:val="en-IN" w:eastAsia="en-IN"/>
              </w:rPr>
              <w:t>Content slide 5 Conclusion</w:t>
            </w:r>
          </w:p>
          <w:p w14:paraId="5136B3CC" w14:textId="61E7C851" w:rsidR="000A3ADE" w:rsidRDefault="000A3ADE" w:rsidP="000A3ADE">
            <w:pPr>
              <w:spacing w:line="360" w:lineRule="auto"/>
              <w:jc w:val="center"/>
              <w:rPr>
                <w:rFonts w:ascii="Arial" w:eastAsia="Times New Roman" w:hAnsi="Arial" w:cs="Arial"/>
                <w:color w:val="000000"/>
                <w:szCs w:val="24"/>
                <w:lang w:val="en-IN" w:eastAsia="en-IN"/>
              </w:rPr>
            </w:pPr>
            <w:r w:rsidRPr="000A3ADE">
              <w:rPr>
                <w:rFonts w:ascii="Arial" w:eastAsia="Times New Roman" w:hAnsi="Arial" w:cs="Arial"/>
                <w:noProof/>
                <w:color w:val="000000"/>
                <w:szCs w:val="24"/>
                <w:lang w:val="en-IN" w:eastAsia="en-IN"/>
              </w:rPr>
              <w:drawing>
                <wp:inline distT="0" distB="0" distL="0" distR="0" wp14:anchorId="13FCB275" wp14:editId="4F4DA0FC">
                  <wp:extent cx="5495290" cy="2989959"/>
                  <wp:effectExtent l="0" t="0" r="0" b="1270"/>
                  <wp:docPr id="4626347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634715" name=""/>
                          <pic:cNvPicPr/>
                        </pic:nvPicPr>
                        <pic:blipFill>
                          <a:blip r:embed="rId17"/>
                          <a:stretch>
                            <a:fillRect/>
                          </a:stretch>
                        </pic:blipFill>
                        <pic:spPr>
                          <a:xfrm>
                            <a:off x="0" y="0"/>
                            <a:ext cx="5498404" cy="2991653"/>
                          </a:xfrm>
                          <a:prstGeom prst="rect">
                            <a:avLst/>
                          </a:prstGeom>
                        </pic:spPr>
                      </pic:pic>
                    </a:graphicData>
                  </a:graphic>
                </wp:inline>
              </w:drawing>
            </w:r>
          </w:p>
          <w:p w14:paraId="59A6DDC8" w14:textId="64D5A714" w:rsidR="003164B2" w:rsidRDefault="003164B2" w:rsidP="006F0446">
            <w:pPr>
              <w:spacing w:line="360" w:lineRule="auto"/>
              <w:jc w:val="both"/>
              <w:rPr>
                <w:b/>
                <w:bCs/>
                <w:i/>
                <w:iCs/>
                <w:color w:val="BFBFBF" w:themeColor="background1" w:themeShade="BF"/>
                <w:sz w:val="28"/>
                <w:szCs w:val="24"/>
              </w:rPr>
            </w:pPr>
          </w:p>
        </w:tc>
      </w:tr>
      <w:tr w:rsidR="006C0FE2" w:rsidRPr="00330917"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3C6759F7" w:rsidR="003164B2" w:rsidRDefault="003164B2" w:rsidP="006F0446">
            <w:pPr>
              <w:spacing w:line="360" w:lineRule="auto"/>
              <w:jc w:val="both"/>
              <w:rPr>
                <w:b/>
                <w:bCs/>
                <w:sz w:val="28"/>
                <w:szCs w:val="24"/>
              </w:rPr>
            </w:pPr>
            <w:r>
              <w:rPr>
                <w:b/>
                <w:bCs/>
                <w:sz w:val="28"/>
                <w:szCs w:val="24"/>
              </w:rPr>
              <w:lastRenderedPageBreak/>
              <w:t>References</w:t>
            </w:r>
            <w:r w:rsidR="006F0446">
              <w:rPr>
                <w:b/>
                <w:bCs/>
                <w:sz w:val="28"/>
                <w:szCs w:val="24"/>
              </w:rPr>
              <w:t>:</w:t>
            </w:r>
          </w:p>
          <w:p w14:paraId="740A432F" w14:textId="4F509299" w:rsidR="000A3ADE" w:rsidRDefault="000A3ADE" w:rsidP="006F0446">
            <w:pPr>
              <w:spacing w:line="360" w:lineRule="auto"/>
              <w:jc w:val="both"/>
              <w:rPr>
                <w:b/>
                <w:bCs/>
                <w:sz w:val="28"/>
                <w:szCs w:val="24"/>
              </w:rPr>
            </w:pPr>
            <w:r w:rsidRPr="000A3ADE">
              <w:rPr>
                <w:b/>
                <w:bCs/>
                <w:noProof/>
                <w:sz w:val="28"/>
                <w:szCs w:val="24"/>
              </w:rPr>
              <w:drawing>
                <wp:inline distT="0" distB="0" distL="0" distR="0" wp14:anchorId="6114E367" wp14:editId="2FFEDA20">
                  <wp:extent cx="5495290" cy="2613094"/>
                  <wp:effectExtent l="0" t="0" r="0" b="0"/>
                  <wp:docPr id="16719570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957067" name=""/>
                          <pic:cNvPicPr/>
                        </pic:nvPicPr>
                        <pic:blipFill>
                          <a:blip r:embed="rId18"/>
                          <a:stretch>
                            <a:fillRect/>
                          </a:stretch>
                        </pic:blipFill>
                        <pic:spPr>
                          <a:xfrm>
                            <a:off x="0" y="0"/>
                            <a:ext cx="5499576" cy="2615132"/>
                          </a:xfrm>
                          <a:prstGeom prst="rect">
                            <a:avLst/>
                          </a:prstGeom>
                        </pic:spPr>
                      </pic:pic>
                    </a:graphicData>
                  </a:graphic>
                </wp:inline>
              </w:drawing>
            </w:r>
          </w:p>
          <w:p w14:paraId="41F3796C" w14:textId="77777777" w:rsidR="006F0446" w:rsidRDefault="006F0446" w:rsidP="006F0446">
            <w:pPr>
              <w:pStyle w:val="NormalWeb"/>
              <w:spacing w:before="240" w:beforeAutospacing="0" w:after="240" w:afterAutospacing="0" w:line="360" w:lineRule="auto"/>
              <w:jc w:val="both"/>
            </w:pPr>
            <w:r>
              <w:rPr>
                <w:rFonts w:ascii="Arial" w:hAnsi="Arial" w:cs="Arial"/>
                <w:color w:val="000000"/>
              </w:rPr>
              <w:t xml:space="preserve">Ardila, A., 2020. Who are the Spanish speakers? An examination of their linguistic, cultural, and societal commonalities and differences. Hispanic Journal of </w:t>
            </w:r>
            <w:proofErr w:type="spellStart"/>
            <w:r>
              <w:rPr>
                <w:rFonts w:ascii="Arial" w:hAnsi="Arial" w:cs="Arial"/>
                <w:color w:val="000000"/>
              </w:rPr>
              <w:t>Behavioral</w:t>
            </w:r>
            <w:proofErr w:type="spellEnd"/>
            <w:r>
              <w:rPr>
                <w:rFonts w:ascii="Arial" w:hAnsi="Arial" w:cs="Arial"/>
                <w:color w:val="000000"/>
              </w:rPr>
              <w:t xml:space="preserve"> Sciences, 42(1), pp.41-61.</w:t>
            </w:r>
          </w:p>
          <w:p w14:paraId="3485FAF7" w14:textId="77777777" w:rsidR="006F0446" w:rsidRDefault="006F0446" w:rsidP="006F0446">
            <w:pPr>
              <w:pStyle w:val="NormalWeb"/>
              <w:spacing w:before="240" w:beforeAutospacing="0" w:after="240" w:afterAutospacing="0" w:line="360" w:lineRule="auto"/>
              <w:jc w:val="both"/>
            </w:pPr>
            <w:r>
              <w:rPr>
                <w:rFonts w:ascii="Arial" w:hAnsi="Arial" w:cs="Arial"/>
                <w:color w:val="000000"/>
              </w:rPr>
              <w:t>Diaconu, L., 2022. The impact of multilingualism on teaching modern languages: benefits, value and outcomes. In 30 years of economic reforms in the Republic of Moldova: economic progress via innovation and competitiveness (Vol. 2, pp. 134-138).</w:t>
            </w:r>
          </w:p>
          <w:p w14:paraId="0BAEDACB" w14:textId="77777777" w:rsidR="0064455E" w:rsidRDefault="006F0446" w:rsidP="00431799">
            <w:pPr>
              <w:pStyle w:val="NormalWeb"/>
              <w:spacing w:before="240" w:beforeAutospacing="0" w:after="240" w:afterAutospacing="0" w:line="360" w:lineRule="auto"/>
              <w:jc w:val="both"/>
              <w:rPr>
                <w:rFonts w:ascii="Arial" w:hAnsi="Arial" w:cs="Arial"/>
                <w:color w:val="000000"/>
              </w:rPr>
            </w:pPr>
            <w:proofErr w:type="spellStart"/>
            <w:r>
              <w:rPr>
                <w:rFonts w:ascii="Arial" w:hAnsi="Arial" w:cs="Arial"/>
                <w:color w:val="000000"/>
              </w:rPr>
              <w:t>Usmanova</w:t>
            </w:r>
            <w:proofErr w:type="spellEnd"/>
            <w:r>
              <w:rPr>
                <w:rFonts w:ascii="Arial" w:hAnsi="Arial" w:cs="Arial"/>
                <w:color w:val="000000"/>
              </w:rPr>
              <w:t xml:space="preserve">, N., Yang, J., </w:t>
            </w:r>
            <w:proofErr w:type="spellStart"/>
            <w:r>
              <w:rPr>
                <w:rFonts w:ascii="Arial" w:hAnsi="Arial" w:cs="Arial"/>
                <w:color w:val="000000"/>
              </w:rPr>
              <w:t>Sumarliah</w:t>
            </w:r>
            <w:proofErr w:type="spellEnd"/>
            <w:r>
              <w:rPr>
                <w:rFonts w:ascii="Arial" w:hAnsi="Arial" w:cs="Arial"/>
                <w:color w:val="000000"/>
              </w:rPr>
              <w:t xml:space="preserve">, E., Khan, S.U. and Khan, S.Z., 2021. Impact of knowledge sharing on job satisfaction and innovative work </w:t>
            </w:r>
            <w:proofErr w:type="spellStart"/>
            <w:r>
              <w:rPr>
                <w:rFonts w:ascii="Arial" w:hAnsi="Arial" w:cs="Arial"/>
                <w:color w:val="000000"/>
              </w:rPr>
              <w:t>behavior</w:t>
            </w:r>
            <w:proofErr w:type="spellEnd"/>
            <w:r>
              <w:rPr>
                <w:rFonts w:ascii="Arial" w:hAnsi="Arial" w:cs="Arial"/>
                <w:color w:val="000000"/>
              </w:rPr>
              <w:t>: the moderating role of motivating language. VINE Journal of Information and Knowledge Management Systems, 51(3), pp.515-532.</w:t>
            </w:r>
          </w:p>
          <w:p w14:paraId="376E4F65" w14:textId="614D08BE" w:rsidR="000A3ADE" w:rsidRPr="00431799" w:rsidRDefault="000A3ADE" w:rsidP="00431799">
            <w:pPr>
              <w:pStyle w:val="NormalWeb"/>
              <w:spacing w:before="240" w:beforeAutospacing="0" w:after="240" w:afterAutospacing="0" w:line="360" w:lineRule="auto"/>
              <w:jc w:val="both"/>
            </w:pPr>
            <w:r w:rsidRPr="000A3ADE">
              <w:rPr>
                <w:noProof/>
              </w:rPr>
              <w:lastRenderedPageBreak/>
              <w:drawing>
                <wp:inline distT="0" distB="0" distL="0" distR="0" wp14:anchorId="63554F17" wp14:editId="5AC81F0A">
                  <wp:extent cx="5731510" cy="3094355"/>
                  <wp:effectExtent l="0" t="0" r="2540" b="0"/>
                  <wp:docPr id="25885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85038" name=""/>
                          <pic:cNvPicPr/>
                        </pic:nvPicPr>
                        <pic:blipFill>
                          <a:blip r:embed="rId19"/>
                          <a:stretch>
                            <a:fillRect/>
                          </a:stretch>
                        </pic:blipFill>
                        <pic:spPr>
                          <a:xfrm>
                            <a:off x="0" y="0"/>
                            <a:ext cx="5731510" cy="3094355"/>
                          </a:xfrm>
                          <a:prstGeom prst="rect">
                            <a:avLst/>
                          </a:prstGeom>
                        </pic:spPr>
                      </pic:pic>
                    </a:graphicData>
                  </a:graphic>
                </wp:inline>
              </w:drawing>
            </w:r>
          </w:p>
        </w:tc>
      </w:tr>
    </w:tbl>
    <w:p w14:paraId="5DD504A2" w14:textId="77777777" w:rsidR="00091775" w:rsidRDefault="00091775"/>
    <w:sectPr w:rsidR="00091775">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A142DD" w14:textId="77777777" w:rsidR="00193A7D" w:rsidRDefault="00193A7D" w:rsidP="007C2128">
      <w:pPr>
        <w:spacing w:after="0" w:line="240" w:lineRule="auto"/>
      </w:pPr>
      <w:r>
        <w:separator/>
      </w:r>
    </w:p>
  </w:endnote>
  <w:endnote w:type="continuationSeparator" w:id="0">
    <w:p w14:paraId="6CB84C27" w14:textId="77777777" w:rsidR="00193A7D" w:rsidRDefault="00193A7D"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47602F" w14:textId="77777777" w:rsidR="00193A7D" w:rsidRDefault="00193A7D" w:rsidP="007C2128">
      <w:pPr>
        <w:spacing w:after="0" w:line="240" w:lineRule="auto"/>
      </w:pPr>
      <w:r>
        <w:separator/>
      </w:r>
    </w:p>
  </w:footnote>
  <w:footnote w:type="continuationSeparator" w:id="0">
    <w:p w14:paraId="0EAB6A8B" w14:textId="77777777" w:rsidR="00193A7D" w:rsidRDefault="00193A7D" w:rsidP="007C2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BD5C17"/>
    <w:multiLevelType w:val="multilevel"/>
    <w:tmpl w:val="5A669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396932"/>
    <w:multiLevelType w:val="multilevel"/>
    <w:tmpl w:val="00505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5D22EBD"/>
    <w:multiLevelType w:val="multilevel"/>
    <w:tmpl w:val="90187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1246CFB"/>
    <w:multiLevelType w:val="multilevel"/>
    <w:tmpl w:val="59406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4886F2D"/>
    <w:multiLevelType w:val="multilevel"/>
    <w:tmpl w:val="B478F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0616643">
    <w:abstractNumId w:val="0"/>
  </w:num>
  <w:num w:numId="2" w16cid:durableId="1872838245">
    <w:abstractNumId w:val="1"/>
  </w:num>
  <w:num w:numId="3" w16cid:durableId="667293062">
    <w:abstractNumId w:val="3"/>
  </w:num>
  <w:num w:numId="4" w16cid:durableId="544215480">
    <w:abstractNumId w:val="4"/>
  </w:num>
  <w:num w:numId="5" w16cid:durableId="4776486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47473"/>
    <w:rsid w:val="000544C5"/>
    <w:rsid w:val="0008080C"/>
    <w:rsid w:val="0008526E"/>
    <w:rsid w:val="00085A4E"/>
    <w:rsid w:val="00091775"/>
    <w:rsid w:val="000A23B0"/>
    <w:rsid w:val="000A3ADE"/>
    <w:rsid w:val="000A7D84"/>
    <w:rsid w:val="000D43B0"/>
    <w:rsid w:val="00136D1F"/>
    <w:rsid w:val="00166E28"/>
    <w:rsid w:val="00193A7D"/>
    <w:rsid w:val="001B7D89"/>
    <w:rsid w:val="001C05B9"/>
    <w:rsid w:val="002F762E"/>
    <w:rsid w:val="003164B2"/>
    <w:rsid w:val="00331FA3"/>
    <w:rsid w:val="003439EA"/>
    <w:rsid w:val="00373FD2"/>
    <w:rsid w:val="003A64F8"/>
    <w:rsid w:val="00431799"/>
    <w:rsid w:val="00452F90"/>
    <w:rsid w:val="0045705D"/>
    <w:rsid w:val="004F3356"/>
    <w:rsid w:val="005671B3"/>
    <w:rsid w:val="0059363C"/>
    <w:rsid w:val="00594E37"/>
    <w:rsid w:val="005C77A4"/>
    <w:rsid w:val="00602C4B"/>
    <w:rsid w:val="0064455E"/>
    <w:rsid w:val="00675DCB"/>
    <w:rsid w:val="006B575E"/>
    <w:rsid w:val="006C0FE2"/>
    <w:rsid w:val="006D765B"/>
    <w:rsid w:val="006F0446"/>
    <w:rsid w:val="00723301"/>
    <w:rsid w:val="007A0095"/>
    <w:rsid w:val="007B320B"/>
    <w:rsid w:val="007C2128"/>
    <w:rsid w:val="00833B1F"/>
    <w:rsid w:val="00834656"/>
    <w:rsid w:val="00847B3C"/>
    <w:rsid w:val="008C0A30"/>
    <w:rsid w:val="00903A18"/>
    <w:rsid w:val="00910929"/>
    <w:rsid w:val="00924976"/>
    <w:rsid w:val="0095778B"/>
    <w:rsid w:val="0097568A"/>
    <w:rsid w:val="009B45D5"/>
    <w:rsid w:val="009C5BA7"/>
    <w:rsid w:val="009E74DD"/>
    <w:rsid w:val="00A135A5"/>
    <w:rsid w:val="00A17E11"/>
    <w:rsid w:val="00A226BB"/>
    <w:rsid w:val="00A60F09"/>
    <w:rsid w:val="00A61D79"/>
    <w:rsid w:val="00AA645D"/>
    <w:rsid w:val="00B3346C"/>
    <w:rsid w:val="00BA7C28"/>
    <w:rsid w:val="00C91424"/>
    <w:rsid w:val="00C974B9"/>
    <w:rsid w:val="00DA485D"/>
    <w:rsid w:val="00E73500"/>
    <w:rsid w:val="00E95FE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4703E3E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paragraph" w:styleId="NormalWeb">
    <w:name w:val="Normal (Web)"/>
    <w:basedOn w:val="Normal"/>
    <w:uiPriority w:val="99"/>
    <w:unhideWhenUsed/>
    <w:rsid w:val="00047473"/>
    <w:pPr>
      <w:spacing w:before="100" w:beforeAutospacing="1" w:after="100" w:afterAutospacing="1" w:line="240" w:lineRule="auto"/>
    </w:pPr>
    <w:rPr>
      <w:rFonts w:eastAsia="Times New Roman" w:cs="Times New Roman"/>
      <w:color w:val="auto"/>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95106">
      <w:bodyDiv w:val="1"/>
      <w:marLeft w:val="0"/>
      <w:marRight w:val="0"/>
      <w:marTop w:val="0"/>
      <w:marBottom w:val="0"/>
      <w:divBdr>
        <w:top w:val="none" w:sz="0" w:space="0" w:color="auto"/>
        <w:left w:val="none" w:sz="0" w:space="0" w:color="auto"/>
        <w:bottom w:val="none" w:sz="0" w:space="0" w:color="auto"/>
        <w:right w:val="none" w:sz="0" w:space="0" w:color="auto"/>
      </w:divBdr>
    </w:div>
    <w:div w:id="148254090">
      <w:bodyDiv w:val="1"/>
      <w:marLeft w:val="0"/>
      <w:marRight w:val="0"/>
      <w:marTop w:val="0"/>
      <w:marBottom w:val="0"/>
      <w:divBdr>
        <w:top w:val="none" w:sz="0" w:space="0" w:color="auto"/>
        <w:left w:val="none" w:sz="0" w:space="0" w:color="auto"/>
        <w:bottom w:val="none" w:sz="0" w:space="0" w:color="auto"/>
        <w:right w:val="none" w:sz="0" w:space="0" w:color="auto"/>
      </w:divBdr>
    </w:div>
    <w:div w:id="655037618">
      <w:bodyDiv w:val="1"/>
      <w:marLeft w:val="0"/>
      <w:marRight w:val="0"/>
      <w:marTop w:val="0"/>
      <w:marBottom w:val="0"/>
      <w:divBdr>
        <w:top w:val="none" w:sz="0" w:space="0" w:color="auto"/>
        <w:left w:val="none" w:sz="0" w:space="0" w:color="auto"/>
        <w:bottom w:val="none" w:sz="0" w:space="0" w:color="auto"/>
        <w:right w:val="none" w:sz="0" w:space="0" w:color="auto"/>
      </w:divBdr>
    </w:div>
    <w:div w:id="670642614">
      <w:bodyDiv w:val="1"/>
      <w:marLeft w:val="0"/>
      <w:marRight w:val="0"/>
      <w:marTop w:val="0"/>
      <w:marBottom w:val="0"/>
      <w:divBdr>
        <w:top w:val="none" w:sz="0" w:space="0" w:color="auto"/>
        <w:left w:val="none" w:sz="0" w:space="0" w:color="auto"/>
        <w:bottom w:val="none" w:sz="0" w:space="0" w:color="auto"/>
        <w:right w:val="none" w:sz="0" w:space="0" w:color="auto"/>
      </w:divBdr>
    </w:div>
    <w:div w:id="937450121">
      <w:bodyDiv w:val="1"/>
      <w:marLeft w:val="0"/>
      <w:marRight w:val="0"/>
      <w:marTop w:val="0"/>
      <w:marBottom w:val="0"/>
      <w:divBdr>
        <w:top w:val="none" w:sz="0" w:space="0" w:color="auto"/>
        <w:left w:val="none" w:sz="0" w:space="0" w:color="auto"/>
        <w:bottom w:val="none" w:sz="0" w:space="0" w:color="auto"/>
        <w:right w:val="none" w:sz="0" w:space="0" w:color="auto"/>
      </w:divBdr>
    </w:div>
    <w:div w:id="1283072349">
      <w:bodyDiv w:val="1"/>
      <w:marLeft w:val="0"/>
      <w:marRight w:val="0"/>
      <w:marTop w:val="0"/>
      <w:marBottom w:val="0"/>
      <w:divBdr>
        <w:top w:val="none" w:sz="0" w:space="0" w:color="auto"/>
        <w:left w:val="none" w:sz="0" w:space="0" w:color="auto"/>
        <w:bottom w:val="none" w:sz="0" w:space="0" w:color="auto"/>
        <w:right w:val="none" w:sz="0" w:space="0" w:color="auto"/>
      </w:divBdr>
    </w:div>
    <w:div w:id="1408501710">
      <w:bodyDiv w:val="1"/>
      <w:marLeft w:val="0"/>
      <w:marRight w:val="0"/>
      <w:marTop w:val="0"/>
      <w:marBottom w:val="0"/>
      <w:divBdr>
        <w:top w:val="none" w:sz="0" w:space="0" w:color="auto"/>
        <w:left w:val="none" w:sz="0" w:space="0" w:color="auto"/>
        <w:bottom w:val="none" w:sz="0" w:space="0" w:color="auto"/>
        <w:right w:val="none" w:sz="0" w:space="0" w:color="auto"/>
      </w:divBdr>
    </w:div>
    <w:div w:id="1610233166">
      <w:bodyDiv w:val="1"/>
      <w:marLeft w:val="0"/>
      <w:marRight w:val="0"/>
      <w:marTop w:val="0"/>
      <w:marBottom w:val="0"/>
      <w:divBdr>
        <w:top w:val="none" w:sz="0" w:space="0" w:color="auto"/>
        <w:left w:val="none" w:sz="0" w:space="0" w:color="auto"/>
        <w:bottom w:val="none" w:sz="0" w:space="0" w:color="auto"/>
        <w:right w:val="none" w:sz="0" w:space="0" w:color="auto"/>
      </w:divBdr>
    </w:div>
    <w:div w:id="1758095294">
      <w:bodyDiv w:val="1"/>
      <w:marLeft w:val="0"/>
      <w:marRight w:val="0"/>
      <w:marTop w:val="0"/>
      <w:marBottom w:val="0"/>
      <w:divBdr>
        <w:top w:val="none" w:sz="0" w:space="0" w:color="auto"/>
        <w:left w:val="none" w:sz="0" w:space="0" w:color="auto"/>
        <w:bottom w:val="none" w:sz="0" w:space="0" w:color="auto"/>
        <w:right w:val="none" w:sz="0" w:space="0" w:color="auto"/>
      </w:divBdr>
    </w:div>
    <w:div w:id="2016181828">
      <w:bodyDiv w:val="1"/>
      <w:marLeft w:val="0"/>
      <w:marRight w:val="0"/>
      <w:marTop w:val="0"/>
      <w:marBottom w:val="0"/>
      <w:divBdr>
        <w:top w:val="none" w:sz="0" w:space="0" w:color="auto"/>
        <w:left w:val="none" w:sz="0" w:space="0" w:color="auto"/>
        <w:bottom w:val="none" w:sz="0" w:space="0" w:color="auto"/>
        <w:right w:val="none" w:sz="0" w:space="0" w:color="auto"/>
      </w:divBdr>
    </w:div>
    <w:div w:id="2080709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jpeg"/><Relationship Id="rId19" Type="http://schemas.openxmlformats.org/officeDocument/2006/relationships/image" Target="media/image10.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c88fbb27ab35f970a41e66580bb39cb9">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280e340d3dcdc6f757312712193f2e57"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0C84C373-95B6-443C-BC87-A64AD2009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D071290-3F4D-4D44-B3FD-503B5D670260}">
  <ds:schemaRefs>
    <ds:schemaRef ds:uri="http://schemas.microsoft.com/sharepoint/v3/contenttype/forms"/>
  </ds:schemaRefs>
</ds:datastoreItem>
</file>

<file path=customXml/itemProps3.xml><?xml version="1.0" encoding="utf-8"?>
<ds:datastoreItem xmlns:ds="http://schemas.openxmlformats.org/officeDocument/2006/customXml" ds:itemID="{0F0D77E5-0851-4FEB-A916-48150F25A278}">
  <ds:schemaRefs>
    <ds:schemaRef ds:uri="http://purl.org/dc/terms/"/>
    <ds:schemaRef ds:uri="d8e79d84-78fb-44a9-92e9-d04bdd8f0359"/>
    <ds:schemaRef ds:uri="04c7059f-bde8-4ce9-bb0f-e52888740953"/>
    <ds:schemaRef ds:uri="http://purl.org/dc/dcmitype/"/>
    <ds:schemaRef ds:uri="http://schemas.microsoft.com/office/infopath/2007/PartnerControls"/>
    <ds:schemaRef ds:uri="http://schemas.microsoft.com/office/2006/metadata/properties"/>
    <ds:schemaRef ds:uri="http://schemas.microsoft.com/office/2006/documentManagement/types"/>
    <ds:schemaRef ds:uri="http://purl.org/dc/elements/1.1/"/>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2171</Words>
  <Characters>12381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2024-02-04T14:57:00Z</dcterms:created>
  <dcterms:modified xsi:type="dcterms:W3CDTF">2024-02-04T14:57:00Z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