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131C6" w14:textId="3768C270" w:rsidR="00D65989" w:rsidRDefault="009C62DC">
      <w:r>
        <w:t xml:space="preserve">Student name: Jawad Ahmad </w:t>
      </w:r>
    </w:p>
    <w:p w14:paraId="2615D697" w14:textId="7A151E95" w:rsidR="009C62DC" w:rsidRDefault="009C62DC">
      <w:r>
        <w:t>Student number: 2311588</w:t>
      </w:r>
    </w:p>
    <w:p w14:paraId="0AA88F0A" w14:textId="60C80EDC" w:rsidR="009C62DC" w:rsidRDefault="009C62DC">
      <w:r>
        <w:t xml:space="preserve">Module name: Strategic management for business </w:t>
      </w:r>
    </w:p>
    <w:p w14:paraId="274819BB" w14:textId="0532E708" w:rsidR="009C62DC" w:rsidRDefault="009C62DC">
      <w:r>
        <w:t>Module code: LCLM6001</w:t>
      </w:r>
    </w:p>
    <w:p w14:paraId="7EEE8F61" w14:textId="6DF12136" w:rsidR="009C62DC" w:rsidRDefault="009C62DC">
      <w:r>
        <w:t xml:space="preserve">Assignment name: individual report </w:t>
      </w:r>
    </w:p>
    <w:p w14:paraId="07A80838" w14:textId="553880B4" w:rsidR="009C62DC" w:rsidRDefault="009C62DC">
      <w:r>
        <w:t xml:space="preserve">Lecturer name: Ibrahim Rufai </w:t>
      </w:r>
    </w:p>
    <w:p w14:paraId="047650AF" w14:textId="7AF5D76B" w:rsidR="009C62DC" w:rsidRDefault="009C62DC"/>
    <w:p w14:paraId="44562918" w14:textId="77777777" w:rsidR="009C62DC" w:rsidRDefault="009C62DC">
      <w:r>
        <w:br w:type="page"/>
      </w:r>
    </w:p>
    <w:sdt>
      <w:sdtPr>
        <w:id w:val="8031172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4F7510B" w14:textId="76A48688" w:rsidR="0096635D" w:rsidRDefault="0096635D">
          <w:pPr>
            <w:pStyle w:val="TOCHeading"/>
          </w:pPr>
          <w:r>
            <w:t>Contents</w:t>
          </w:r>
        </w:p>
        <w:p w14:paraId="14863D20" w14:textId="6C142A2C" w:rsidR="0096635D" w:rsidRDefault="0096635D">
          <w:pPr>
            <w:pStyle w:val="TOC1"/>
            <w:tabs>
              <w:tab w:val="right" w:leader="dot" w:pos="9016"/>
            </w:tabs>
            <w:rPr>
              <w:noProof/>
            </w:rPr>
          </w:pPr>
          <w:r>
            <w:fldChar w:fldCharType="begin"/>
          </w:r>
          <w:r>
            <w:instrText xml:space="preserve"> TOC \o "1-3" \h \z \u </w:instrText>
          </w:r>
          <w:r>
            <w:fldChar w:fldCharType="separate"/>
          </w:r>
          <w:hyperlink w:anchor="_Toc213847505" w:history="1">
            <w:r w:rsidRPr="00284AB6">
              <w:rPr>
                <w:rStyle w:val="Hyperlink"/>
                <w:noProof/>
              </w:rPr>
              <w:t>Introduction</w:t>
            </w:r>
            <w:r>
              <w:rPr>
                <w:noProof/>
                <w:webHidden/>
              </w:rPr>
              <w:tab/>
            </w:r>
            <w:r>
              <w:rPr>
                <w:noProof/>
                <w:webHidden/>
              </w:rPr>
              <w:fldChar w:fldCharType="begin"/>
            </w:r>
            <w:r>
              <w:rPr>
                <w:noProof/>
                <w:webHidden/>
              </w:rPr>
              <w:instrText xml:space="preserve"> PAGEREF _Toc213847505 \h </w:instrText>
            </w:r>
            <w:r>
              <w:rPr>
                <w:noProof/>
                <w:webHidden/>
              </w:rPr>
            </w:r>
            <w:r>
              <w:rPr>
                <w:noProof/>
                <w:webHidden/>
              </w:rPr>
              <w:fldChar w:fldCharType="separate"/>
            </w:r>
            <w:r>
              <w:rPr>
                <w:noProof/>
                <w:webHidden/>
              </w:rPr>
              <w:t>3</w:t>
            </w:r>
            <w:r>
              <w:rPr>
                <w:noProof/>
                <w:webHidden/>
              </w:rPr>
              <w:fldChar w:fldCharType="end"/>
            </w:r>
          </w:hyperlink>
        </w:p>
        <w:p w14:paraId="7CE3B057" w14:textId="6F2BCEA9" w:rsidR="0096635D" w:rsidRDefault="0096635D">
          <w:pPr>
            <w:pStyle w:val="TOC1"/>
            <w:tabs>
              <w:tab w:val="right" w:leader="dot" w:pos="9016"/>
            </w:tabs>
            <w:rPr>
              <w:noProof/>
            </w:rPr>
          </w:pPr>
          <w:hyperlink w:anchor="_Toc213847506" w:history="1">
            <w:r w:rsidRPr="00284AB6">
              <w:rPr>
                <w:rStyle w:val="Hyperlink"/>
                <w:noProof/>
              </w:rPr>
              <w:t>Present Strategic Path</w:t>
            </w:r>
            <w:r>
              <w:rPr>
                <w:noProof/>
                <w:webHidden/>
              </w:rPr>
              <w:tab/>
            </w:r>
            <w:r>
              <w:rPr>
                <w:noProof/>
                <w:webHidden/>
              </w:rPr>
              <w:fldChar w:fldCharType="begin"/>
            </w:r>
            <w:r>
              <w:rPr>
                <w:noProof/>
                <w:webHidden/>
              </w:rPr>
              <w:instrText xml:space="preserve"> PAGEREF _Toc213847506 \h </w:instrText>
            </w:r>
            <w:r>
              <w:rPr>
                <w:noProof/>
                <w:webHidden/>
              </w:rPr>
            </w:r>
            <w:r>
              <w:rPr>
                <w:noProof/>
                <w:webHidden/>
              </w:rPr>
              <w:fldChar w:fldCharType="separate"/>
            </w:r>
            <w:r>
              <w:rPr>
                <w:noProof/>
                <w:webHidden/>
              </w:rPr>
              <w:t>3</w:t>
            </w:r>
            <w:r>
              <w:rPr>
                <w:noProof/>
                <w:webHidden/>
              </w:rPr>
              <w:fldChar w:fldCharType="end"/>
            </w:r>
          </w:hyperlink>
        </w:p>
        <w:p w14:paraId="45F0F0E4" w14:textId="7A21CCCF" w:rsidR="0096635D" w:rsidRDefault="0096635D">
          <w:pPr>
            <w:pStyle w:val="TOC1"/>
            <w:tabs>
              <w:tab w:val="right" w:leader="dot" w:pos="9016"/>
            </w:tabs>
            <w:rPr>
              <w:noProof/>
            </w:rPr>
          </w:pPr>
          <w:hyperlink w:anchor="_Toc213847507" w:history="1">
            <w:r w:rsidRPr="00284AB6">
              <w:rPr>
                <w:rStyle w:val="Hyperlink"/>
                <w:noProof/>
              </w:rPr>
              <w:t>Environmental Scan SWOT Analysis of the Internal Environment</w:t>
            </w:r>
            <w:r>
              <w:rPr>
                <w:noProof/>
                <w:webHidden/>
              </w:rPr>
              <w:tab/>
            </w:r>
            <w:r>
              <w:rPr>
                <w:noProof/>
                <w:webHidden/>
              </w:rPr>
              <w:fldChar w:fldCharType="begin"/>
            </w:r>
            <w:r>
              <w:rPr>
                <w:noProof/>
                <w:webHidden/>
              </w:rPr>
              <w:instrText xml:space="preserve"> PAGEREF _Toc213847507 \h </w:instrText>
            </w:r>
            <w:r>
              <w:rPr>
                <w:noProof/>
                <w:webHidden/>
              </w:rPr>
            </w:r>
            <w:r>
              <w:rPr>
                <w:noProof/>
                <w:webHidden/>
              </w:rPr>
              <w:fldChar w:fldCharType="separate"/>
            </w:r>
            <w:r>
              <w:rPr>
                <w:noProof/>
                <w:webHidden/>
              </w:rPr>
              <w:t>3</w:t>
            </w:r>
            <w:r>
              <w:rPr>
                <w:noProof/>
                <w:webHidden/>
              </w:rPr>
              <w:fldChar w:fldCharType="end"/>
            </w:r>
          </w:hyperlink>
        </w:p>
        <w:p w14:paraId="47563B43" w14:textId="0B2BEA24" w:rsidR="0096635D" w:rsidRDefault="0096635D">
          <w:pPr>
            <w:pStyle w:val="TOC1"/>
            <w:tabs>
              <w:tab w:val="right" w:leader="dot" w:pos="9016"/>
            </w:tabs>
            <w:rPr>
              <w:noProof/>
            </w:rPr>
          </w:pPr>
          <w:hyperlink w:anchor="_Toc213847508" w:history="1">
            <w:r w:rsidRPr="00284AB6">
              <w:rPr>
                <w:rStyle w:val="Hyperlink"/>
                <w:noProof/>
              </w:rPr>
              <w:t>Porter's Five Forces of the Competitive Environment</w:t>
            </w:r>
            <w:r>
              <w:rPr>
                <w:noProof/>
                <w:webHidden/>
              </w:rPr>
              <w:tab/>
            </w:r>
            <w:r>
              <w:rPr>
                <w:noProof/>
                <w:webHidden/>
              </w:rPr>
              <w:fldChar w:fldCharType="begin"/>
            </w:r>
            <w:r>
              <w:rPr>
                <w:noProof/>
                <w:webHidden/>
              </w:rPr>
              <w:instrText xml:space="preserve"> PAGEREF _Toc213847508 \h </w:instrText>
            </w:r>
            <w:r>
              <w:rPr>
                <w:noProof/>
                <w:webHidden/>
              </w:rPr>
            </w:r>
            <w:r>
              <w:rPr>
                <w:noProof/>
                <w:webHidden/>
              </w:rPr>
              <w:fldChar w:fldCharType="separate"/>
            </w:r>
            <w:r>
              <w:rPr>
                <w:noProof/>
                <w:webHidden/>
              </w:rPr>
              <w:t>4</w:t>
            </w:r>
            <w:r>
              <w:rPr>
                <w:noProof/>
                <w:webHidden/>
              </w:rPr>
              <w:fldChar w:fldCharType="end"/>
            </w:r>
          </w:hyperlink>
        </w:p>
        <w:p w14:paraId="522C4A69" w14:textId="65C11F6E" w:rsidR="0096635D" w:rsidRDefault="0096635D">
          <w:pPr>
            <w:pStyle w:val="TOC1"/>
            <w:tabs>
              <w:tab w:val="right" w:leader="dot" w:pos="9016"/>
            </w:tabs>
            <w:rPr>
              <w:noProof/>
            </w:rPr>
          </w:pPr>
          <w:hyperlink w:anchor="_Toc213847509" w:history="1">
            <w:r w:rsidRPr="00284AB6">
              <w:rPr>
                <w:rStyle w:val="Hyperlink"/>
                <w:noProof/>
              </w:rPr>
              <w:t>Strategic Growth Decisions</w:t>
            </w:r>
            <w:r>
              <w:rPr>
                <w:noProof/>
                <w:webHidden/>
              </w:rPr>
              <w:tab/>
            </w:r>
            <w:r>
              <w:rPr>
                <w:noProof/>
                <w:webHidden/>
              </w:rPr>
              <w:fldChar w:fldCharType="begin"/>
            </w:r>
            <w:r>
              <w:rPr>
                <w:noProof/>
                <w:webHidden/>
              </w:rPr>
              <w:instrText xml:space="preserve"> PAGEREF _Toc213847509 \h </w:instrText>
            </w:r>
            <w:r>
              <w:rPr>
                <w:noProof/>
                <w:webHidden/>
              </w:rPr>
            </w:r>
            <w:r>
              <w:rPr>
                <w:noProof/>
                <w:webHidden/>
              </w:rPr>
              <w:fldChar w:fldCharType="separate"/>
            </w:r>
            <w:r>
              <w:rPr>
                <w:noProof/>
                <w:webHidden/>
              </w:rPr>
              <w:t>5</w:t>
            </w:r>
            <w:r>
              <w:rPr>
                <w:noProof/>
                <w:webHidden/>
              </w:rPr>
              <w:fldChar w:fldCharType="end"/>
            </w:r>
          </w:hyperlink>
        </w:p>
        <w:p w14:paraId="082F8C85" w14:textId="6D3FD0BD" w:rsidR="0096635D" w:rsidRDefault="0096635D">
          <w:pPr>
            <w:pStyle w:val="TOC1"/>
            <w:tabs>
              <w:tab w:val="right" w:leader="dot" w:pos="9016"/>
            </w:tabs>
            <w:rPr>
              <w:noProof/>
            </w:rPr>
          </w:pPr>
          <w:hyperlink w:anchor="_Toc213847510" w:history="1">
            <w:r w:rsidRPr="00284AB6">
              <w:rPr>
                <w:rStyle w:val="Hyperlink"/>
                <w:noProof/>
              </w:rPr>
              <w:t>Analysis of Stakeholders</w:t>
            </w:r>
            <w:r>
              <w:rPr>
                <w:noProof/>
                <w:webHidden/>
              </w:rPr>
              <w:tab/>
            </w:r>
            <w:r>
              <w:rPr>
                <w:noProof/>
                <w:webHidden/>
              </w:rPr>
              <w:fldChar w:fldCharType="begin"/>
            </w:r>
            <w:r>
              <w:rPr>
                <w:noProof/>
                <w:webHidden/>
              </w:rPr>
              <w:instrText xml:space="preserve"> PAGEREF _Toc213847510 \h </w:instrText>
            </w:r>
            <w:r>
              <w:rPr>
                <w:noProof/>
                <w:webHidden/>
              </w:rPr>
            </w:r>
            <w:r>
              <w:rPr>
                <w:noProof/>
                <w:webHidden/>
              </w:rPr>
              <w:fldChar w:fldCharType="separate"/>
            </w:r>
            <w:r>
              <w:rPr>
                <w:noProof/>
                <w:webHidden/>
              </w:rPr>
              <w:t>5</w:t>
            </w:r>
            <w:r>
              <w:rPr>
                <w:noProof/>
                <w:webHidden/>
              </w:rPr>
              <w:fldChar w:fldCharType="end"/>
            </w:r>
          </w:hyperlink>
        </w:p>
        <w:p w14:paraId="232E6CC9" w14:textId="2EC20D23" w:rsidR="0096635D" w:rsidRDefault="0096635D">
          <w:pPr>
            <w:pStyle w:val="TOC1"/>
            <w:tabs>
              <w:tab w:val="right" w:leader="dot" w:pos="9016"/>
            </w:tabs>
            <w:rPr>
              <w:noProof/>
            </w:rPr>
          </w:pPr>
          <w:hyperlink w:anchor="_Toc213847511" w:history="1">
            <w:r w:rsidRPr="00284AB6">
              <w:rPr>
                <w:rStyle w:val="Hyperlink"/>
                <w:noProof/>
              </w:rPr>
              <w:t>Important Strategic Suggestions</w:t>
            </w:r>
            <w:r>
              <w:rPr>
                <w:noProof/>
                <w:webHidden/>
              </w:rPr>
              <w:tab/>
            </w:r>
            <w:r>
              <w:rPr>
                <w:noProof/>
                <w:webHidden/>
              </w:rPr>
              <w:fldChar w:fldCharType="begin"/>
            </w:r>
            <w:r>
              <w:rPr>
                <w:noProof/>
                <w:webHidden/>
              </w:rPr>
              <w:instrText xml:space="preserve"> PAGEREF _Toc213847511 \h </w:instrText>
            </w:r>
            <w:r>
              <w:rPr>
                <w:noProof/>
                <w:webHidden/>
              </w:rPr>
            </w:r>
            <w:r>
              <w:rPr>
                <w:noProof/>
                <w:webHidden/>
              </w:rPr>
              <w:fldChar w:fldCharType="separate"/>
            </w:r>
            <w:r>
              <w:rPr>
                <w:noProof/>
                <w:webHidden/>
              </w:rPr>
              <w:t>5</w:t>
            </w:r>
            <w:r>
              <w:rPr>
                <w:noProof/>
                <w:webHidden/>
              </w:rPr>
              <w:fldChar w:fldCharType="end"/>
            </w:r>
          </w:hyperlink>
        </w:p>
        <w:p w14:paraId="471023C6" w14:textId="4BC736F1" w:rsidR="0096635D" w:rsidRDefault="0096635D">
          <w:pPr>
            <w:pStyle w:val="TOC1"/>
            <w:tabs>
              <w:tab w:val="right" w:leader="dot" w:pos="9016"/>
            </w:tabs>
            <w:rPr>
              <w:noProof/>
            </w:rPr>
          </w:pPr>
          <w:hyperlink w:anchor="_Toc213847512" w:history="1">
            <w:r w:rsidRPr="00284AB6">
              <w:rPr>
                <w:rStyle w:val="Hyperlink"/>
                <w:noProof/>
              </w:rPr>
              <w:t>Conclusion</w:t>
            </w:r>
            <w:r>
              <w:rPr>
                <w:noProof/>
                <w:webHidden/>
              </w:rPr>
              <w:tab/>
            </w:r>
            <w:r>
              <w:rPr>
                <w:noProof/>
                <w:webHidden/>
              </w:rPr>
              <w:fldChar w:fldCharType="begin"/>
            </w:r>
            <w:r>
              <w:rPr>
                <w:noProof/>
                <w:webHidden/>
              </w:rPr>
              <w:instrText xml:space="preserve"> PAGEREF _Toc213847512 \h </w:instrText>
            </w:r>
            <w:r>
              <w:rPr>
                <w:noProof/>
                <w:webHidden/>
              </w:rPr>
            </w:r>
            <w:r>
              <w:rPr>
                <w:noProof/>
                <w:webHidden/>
              </w:rPr>
              <w:fldChar w:fldCharType="separate"/>
            </w:r>
            <w:r>
              <w:rPr>
                <w:noProof/>
                <w:webHidden/>
              </w:rPr>
              <w:t>6</w:t>
            </w:r>
            <w:r>
              <w:rPr>
                <w:noProof/>
                <w:webHidden/>
              </w:rPr>
              <w:fldChar w:fldCharType="end"/>
            </w:r>
          </w:hyperlink>
        </w:p>
        <w:p w14:paraId="51394B14" w14:textId="1BF3D938" w:rsidR="0096635D" w:rsidRDefault="0096635D">
          <w:pPr>
            <w:pStyle w:val="TOC1"/>
            <w:tabs>
              <w:tab w:val="right" w:leader="dot" w:pos="9016"/>
            </w:tabs>
            <w:rPr>
              <w:noProof/>
            </w:rPr>
          </w:pPr>
          <w:hyperlink w:anchor="_Toc213847513" w:history="1">
            <w:r w:rsidRPr="00284AB6">
              <w:rPr>
                <w:rStyle w:val="Hyperlink"/>
                <w:noProof/>
              </w:rPr>
              <w:t>reference</w:t>
            </w:r>
            <w:r>
              <w:rPr>
                <w:noProof/>
                <w:webHidden/>
              </w:rPr>
              <w:tab/>
            </w:r>
            <w:r>
              <w:rPr>
                <w:noProof/>
                <w:webHidden/>
              </w:rPr>
              <w:fldChar w:fldCharType="begin"/>
            </w:r>
            <w:r>
              <w:rPr>
                <w:noProof/>
                <w:webHidden/>
              </w:rPr>
              <w:instrText xml:space="preserve"> PAGEREF _Toc213847513 \h </w:instrText>
            </w:r>
            <w:r>
              <w:rPr>
                <w:noProof/>
                <w:webHidden/>
              </w:rPr>
            </w:r>
            <w:r>
              <w:rPr>
                <w:noProof/>
                <w:webHidden/>
              </w:rPr>
              <w:fldChar w:fldCharType="separate"/>
            </w:r>
            <w:r>
              <w:rPr>
                <w:noProof/>
                <w:webHidden/>
              </w:rPr>
              <w:t>7</w:t>
            </w:r>
            <w:r>
              <w:rPr>
                <w:noProof/>
                <w:webHidden/>
              </w:rPr>
              <w:fldChar w:fldCharType="end"/>
            </w:r>
          </w:hyperlink>
        </w:p>
        <w:p w14:paraId="7EED1033" w14:textId="74E0FF06" w:rsidR="0096635D" w:rsidRDefault="0096635D">
          <w:r>
            <w:rPr>
              <w:b/>
              <w:bCs/>
              <w:noProof/>
            </w:rPr>
            <w:fldChar w:fldCharType="end"/>
          </w:r>
        </w:p>
      </w:sdtContent>
    </w:sdt>
    <w:p w14:paraId="39E6C21F" w14:textId="22ECA50B" w:rsidR="009C62DC" w:rsidRDefault="009C62DC"/>
    <w:p w14:paraId="6B846A04" w14:textId="77777777" w:rsidR="009C62DC" w:rsidRDefault="009C62DC">
      <w:r>
        <w:br w:type="page"/>
      </w:r>
    </w:p>
    <w:p w14:paraId="29404D92" w14:textId="521E95F6" w:rsidR="009C62DC" w:rsidRDefault="009C62DC" w:rsidP="0096635D">
      <w:pPr>
        <w:pStyle w:val="Heading1"/>
      </w:pPr>
      <w:bookmarkStart w:id="0" w:name="_Toc213847505"/>
      <w:r>
        <w:lastRenderedPageBreak/>
        <w:t>Introduction</w:t>
      </w:r>
      <w:bookmarkEnd w:id="0"/>
      <w:r>
        <w:t xml:space="preserve"> </w:t>
      </w:r>
    </w:p>
    <w:p w14:paraId="54560154" w14:textId="77777777" w:rsidR="009C62DC" w:rsidRPr="009C62DC" w:rsidRDefault="009C62DC" w:rsidP="009C62DC">
      <w:r w:rsidRPr="009C62DC">
        <w:t>The strategic orientation and development prospects of Innocent Drinks Ltd., a UK-based beverage business renowned for its emphasis on natural ingredients and sustainability, are assessed in this research. It examines the organization's goals, mission, and vision in addition to doing a SWOT, PESTEL, and Porter's Five Forces environmental assessment. Additionally, the research takes into account stakeholder expectations using Mendelow's Matrix and strategic growth choices utilising the Ansoff Matrix. Recommendations to guarantee the company's ongoing sustainable growth are included in the report's conclusion.</w:t>
      </w:r>
    </w:p>
    <w:p w14:paraId="64EF7FC6" w14:textId="77777777" w:rsidR="009C62DC" w:rsidRPr="009C62DC" w:rsidRDefault="009C62DC" w:rsidP="009C62DC">
      <w:r w:rsidRPr="009C62DC">
        <w:t>Three friends, Adam Balon, Richard Reed, and Jon Wright, started Innocent Drinks Ltd. in 1999 after selling smoothies at a music festival. Strong ethical principles and a focus on health-conscious customers helped the London-based company grow quickly from its modest beginnings. Smoothies, juices, and plant-based beverages are created by Innocent using only natural ingredients—no artificial additives or preservatives.</w:t>
      </w:r>
      <w:r w:rsidRPr="009C62DC">
        <w:br/>
      </w:r>
      <w:r w:rsidRPr="009C62DC">
        <w:br/>
        <w:t>Profit and purpose are combined in the company's business plan, which is based on sustainability, ethical branding, and high-quality products. Even though The Coca-Cola Company now owns the bulk of the company, Innocent is still small in comparison to its international rivals and retains its operational independence while upholding the SME values of innovation and agility.</w:t>
      </w:r>
    </w:p>
    <w:p w14:paraId="197436D9" w14:textId="77777777" w:rsidR="009C62DC" w:rsidRDefault="009C62DC"/>
    <w:p w14:paraId="3D3D9050" w14:textId="2044B0F0" w:rsidR="009C62DC" w:rsidRDefault="009C62DC" w:rsidP="009C62DC">
      <w:r w:rsidRPr="009C62DC">
        <w:rPr>
          <w:rStyle w:val="Heading1Char"/>
        </w:rPr>
        <w:t xml:space="preserve"> </w:t>
      </w:r>
      <w:bookmarkStart w:id="1" w:name="_Toc213847506"/>
      <w:r w:rsidRPr="009C62DC">
        <w:rPr>
          <w:rStyle w:val="Heading1Char"/>
        </w:rPr>
        <w:t>Present Strategic Path</w:t>
      </w:r>
      <w:bookmarkEnd w:id="1"/>
      <w:r w:rsidRPr="009C62DC">
        <w:rPr>
          <w:rStyle w:val="Heading1Char"/>
        </w:rPr>
        <w:br/>
      </w:r>
      <w:r w:rsidRPr="009C62DC">
        <w:br/>
        <w:t>"To make natural, delicious food and drink that helps people live well and die old" is our vision.</w:t>
      </w:r>
      <w:r w:rsidRPr="009C62DC">
        <w:br/>
      </w:r>
      <w:r w:rsidRPr="009C62DC">
        <w:br/>
        <w:t>Our mission is to use natural, ethically sourced ingredients to create healthy drinks while turning business into a positive force.</w:t>
      </w:r>
      <w:r w:rsidRPr="009C62DC">
        <w:br/>
      </w:r>
      <w:r w:rsidRPr="009C62DC">
        <w:br/>
        <w:t>Goals:</w:t>
      </w:r>
      <w:r w:rsidRPr="009C62DC">
        <w:br/>
      </w:r>
      <w:r w:rsidRPr="009C62DC">
        <w:br/>
        <w:t>By 2030, reach net-zero carbon emissions.</w:t>
      </w:r>
      <w:r w:rsidRPr="009C62DC">
        <w:br/>
      </w:r>
      <w:r w:rsidRPr="009C62DC">
        <w:br/>
        <w:t>By 2027, increase the market share in Europe by 10%.</w:t>
      </w:r>
      <w:r w:rsidRPr="009C62DC">
        <w:br/>
      </w:r>
      <w:r w:rsidRPr="009C62DC">
        <w:br/>
        <w:t>Keep your packaging entirely recyclable.</w:t>
      </w:r>
      <w:r w:rsidRPr="009C62DC">
        <w:br/>
      </w:r>
      <w:r w:rsidRPr="009C62DC">
        <w:br/>
        <w:t>Sustainability and brand authenticity are key components of Innocent's approach (Porter, 2008). The brand has a competitive advantage in a sector dominated by multinational companies because of its purpose-driven approach, which appeals to modern, health-</w:t>
      </w:r>
    </w:p>
    <w:p w14:paraId="1F68E65D" w14:textId="77777777" w:rsidR="0096635D" w:rsidRDefault="0096635D" w:rsidP="009C62DC"/>
    <w:p w14:paraId="50CB6F62" w14:textId="7BBA3160" w:rsidR="0096635D" w:rsidRPr="0096635D" w:rsidRDefault="0096635D" w:rsidP="0096635D">
      <w:bookmarkStart w:id="2" w:name="_Toc213847507"/>
      <w:r w:rsidRPr="0096635D">
        <w:rPr>
          <w:rStyle w:val="Heading1Char"/>
        </w:rPr>
        <w:t>Environmental Scan SWOT Analysis of the Internal Environment</w:t>
      </w:r>
      <w:bookmarkEnd w:id="2"/>
      <w:r w:rsidRPr="0096635D">
        <w:rPr>
          <w:b/>
          <w:bCs/>
        </w:rPr>
        <w:br/>
      </w:r>
      <w:r w:rsidRPr="0096635D">
        <w:lastRenderedPageBreak/>
        <w:br/>
        <w:t>Strengths include a devoted clientele, creative marketing, and a solid reputation for sustainability and ethics.</w:t>
      </w:r>
      <w:r w:rsidRPr="0096635D">
        <w:br/>
      </w:r>
      <w:r w:rsidRPr="0096635D">
        <w:br/>
        <w:t>Weaknesses: Limited economies of scale in comparison to major competitors; high production and ingredient prices.</w:t>
      </w:r>
      <w:r w:rsidRPr="0096635D">
        <w:br/>
      </w:r>
      <w:r w:rsidRPr="0096635D">
        <w:br/>
        <w:t>Possibilities include growing public demand for health-conscious beverages and branching out into plant-based goods.</w:t>
      </w:r>
      <w:r w:rsidRPr="0096635D">
        <w:br/>
      </w:r>
      <w:r w:rsidRPr="0096635D">
        <w:br/>
        <w:t>Risks include price sensitivity among customers amid inflation and growing competition from well-known companies providing "healthy" substitutes.</w:t>
      </w:r>
      <w:r w:rsidRPr="0096635D">
        <w:br/>
      </w:r>
      <w:r w:rsidRPr="0096635D">
        <w:br/>
      </w:r>
      <w:r w:rsidRPr="0096635D">
        <w:rPr>
          <w:rStyle w:val="Heading1Char"/>
        </w:rPr>
        <w:t>PESTEL Analysis of the External Environment</w:t>
      </w:r>
      <w:r w:rsidRPr="0096635D">
        <w:br/>
      </w:r>
      <w:r w:rsidRPr="0096635D">
        <w:br/>
        <w:t>Political: Sustainable packaging and recycling are encouraged by EU and UK environmental legislation.</w:t>
      </w:r>
      <w:r w:rsidRPr="0096635D">
        <w:br/>
      </w:r>
      <w:r w:rsidRPr="0096635D">
        <w:br/>
        <w:t>Economic: The demand for luxury beverages is impacted by the cost of living.</w:t>
      </w:r>
      <w:r w:rsidRPr="0096635D">
        <w:br/>
      </w:r>
      <w:r w:rsidRPr="0096635D">
        <w:br/>
        <w:t>Social: Innocent's posture is supported by consumers' growing demand for sustainable, ethical, and healthful products.</w:t>
      </w:r>
      <w:r w:rsidRPr="0096635D">
        <w:br/>
      </w:r>
      <w:r w:rsidRPr="0096635D">
        <w:br/>
        <w:t>Technological: Improvements in supply chain traceability and packaging can boost productivity.</w:t>
      </w:r>
      <w:r w:rsidRPr="0096635D">
        <w:br/>
      </w:r>
      <w:r w:rsidRPr="0096635D">
        <w:br/>
        <w:t>Environmental: Fruit supply systems are at danger due to climate change.</w:t>
      </w:r>
      <w:r w:rsidRPr="0096635D">
        <w:br/>
      </w:r>
      <w:r w:rsidRPr="0096635D">
        <w:br/>
        <w:t>Legal: Adherence to food saf</w:t>
      </w:r>
      <w:r>
        <w:t>ety,</w:t>
      </w:r>
      <w:r w:rsidRPr="0096635D">
        <w:rPr>
          <w:rFonts w:ascii="Times New Roman" w:eastAsia="Times New Roman" w:hAnsi="Times New Roman" w:cs="Times New Roman"/>
          <w:kern w:val="0"/>
          <w:sz w:val="24"/>
          <w:szCs w:val="24"/>
          <w:lang w:eastAsia="en-GB"/>
          <w14:ligatures w14:val="none"/>
        </w:rPr>
        <w:t xml:space="preserve"> </w:t>
      </w:r>
      <w:r w:rsidRPr="0096635D">
        <w:t>labelling, and sustainability laws is essential.</w:t>
      </w:r>
    </w:p>
    <w:p w14:paraId="306F7804" w14:textId="277CD9BF" w:rsidR="0096635D" w:rsidRDefault="0096635D" w:rsidP="0096635D"/>
    <w:p w14:paraId="0B87C99F" w14:textId="77777777" w:rsidR="0096635D" w:rsidRPr="0096635D" w:rsidRDefault="0096635D" w:rsidP="0096635D">
      <w:bookmarkStart w:id="3" w:name="_Toc213847508"/>
      <w:r w:rsidRPr="0096635D">
        <w:rPr>
          <w:rStyle w:val="Heading1Char"/>
        </w:rPr>
        <w:t>Porter's Five Forces of the Competitive Environment</w:t>
      </w:r>
      <w:bookmarkEnd w:id="3"/>
      <w:r w:rsidRPr="0096635D">
        <w:br/>
      </w:r>
      <w:r w:rsidRPr="0096635D">
        <w:br/>
        <w:t>Threat of New Entrants: Moderate since cash and brand trust are necessary for high-quality production.</w:t>
      </w:r>
      <w:r w:rsidRPr="0096635D">
        <w:br/>
      </w:r>
      <w:r w:rsidRPr="0096635D">
        <w:br/>
        <w:t>Due to reliance on international fruit suppliers, suppliers' bargaining power is moderate to strong.</w:t>
      </w:r>
      <w:r w:rsidRPr="0096635D">
        <w:br/>
      </w:r>
      <w:r w:rsidRPr="0096635D">
        <w:br/>
        <w:t>Buyers have a lot of alternatives and are price-sensitive, so their bargaining power is high.</w:t>
      </w:r>
      <w:r w:rsidRPr="0096635D">
        <w:br/>
      </w:r>
      <w:r w:rsidRPr="0096635D">
        <w:br/>
        <w:t>There is a high risk of substitutes from other beverage categories, such as bottled water and energy drinks.</w:t>
      </w:r>
      <w:r w:rsidRPr="0096635D">
        <w:br/>
      </w:r>
      <w:r w:rsidRPr="0096635D">
        <w:br/>
        <w:t>Industry Rivalry: Supermarket-owned brands, Tropicana, and Naked Juice are fierce rivals.</w:t>
      </w:r>
    </w:p>
    <w:p w14:paraId="4136A9EC" w14:textId="77777777" w:rsidR="0096635D" w:rsidRDefault="0096635D" w:rsidP="0096635D"/>
    <w:p w14:paraId="264C9B9B" w14:textId="5AF7DA52" w:rsidR="0096635D" w:rsidRPr="0096635D" w:rsidRDefault="0096635D" w:rsidP="0096635D">
      <w:bookmarkStart w:id="4" w:name="_Toc213847509"/>
      <w:r w:rsidRPr="0096635D">
        <w:rPr>
          <w:rStyle w:val="Heading1Char"/>
        </w:rPr>
        <w:lastRenderedPageBreak/>
        <w:t>Strategic Growth Decisions</w:t>
      </w:r>
      <w:bookmarkEnd w:id="4"/>
      <w:r w:rsidRPr="0096635D">
        <w:br/>
      </w:r>
      <w:r w:rsidRPr="0096635D">
        <w:br/>
        <w:t>Applying Ansoff's Matrix (Ansoff, 1987):</w:t>
      </w:r>
      <w:r w:rsidRPr="0096635D">
        <w:br/>
      </w:r>
      <w:r w:rsidRPr="0096635D">
        <w:br/>
        <w:t>Market Penetration: Boost marketing in current areas and fortify retail alliances.</w:t>
      </w:r>
      <w:r w:rsidRPr="0096635D">
        <w:br/>
      </w:r>
      <w:r w:rsidRPr="0096635D">
        <w:br/>
        <w:t>Market Development: Enter new markets in Europe, including Eastern Europe and Scandinavia.</w:t>
      </w:r>
      <w:r w:rsidRPr="0096635D">
        <w:br/>
      </w:r>
      <w:r w:rsidRPr="0096635D">
        <w:br/>
        <w:t>Product Development: Increase the number of plant-based drinks and functional health drinks (such as juices that promote immunity).</w:t>
      </w:r>
      <w:r w:rsidRPr="0096635D">
        <w:br/>
      </w:r>
      <w:r w:rsidRPr="0096635D">
        <w:br/>
        <w:t>Diversification: Look into eco-friendly food items that fit the brand's principles.</w:t>
      </w:r>
      <w:r w:rsidRPr="0096635D">
        <w:br/>
      </w:r>
      <w:r w:rsidRPr="0096635D">
        <w:br/>
        <w:t>Given Innocent's tremendous brand value and R&amp;D capacity, product development is the best growth choice. This approach makes use of the business's sustainability advantages and is in line with long-term consumer preferences for wellness and health.</w:t>
      </w:r>
    </w:p>
    <w:p w14:paraId="63EED196" w14:textId="77777777" w:rsidR="0096635D" w:rsidRPr="0096635D" w:rsidRDefault="0096635D" w:rsidP="0096635D">
      <w:bookmarkStart w:id="5" w:name="_Toc213847510"/>
      <w:r w:rsidRPr="0096635D">
        <w:rPr>
          <w:rStyle w:val="Heading1Char"/>
        </w:rPr>
        <w:t>Analysis of Stakeholders</w:t>
      </w:r>
      <w:bookmarkEnd w:id="5"/>
      <w:r w:rsidRPr="0096635D">
        <w:rPr>
          <w:rStyle w:val="Heading1Char"/>
        </w:rPr>
        <w:br/>
      </w:r>
      <w:r w:rsidRPr="0096635D">
        <w:br/>
        <w:t>Customers, workers, suppliers, investors, and local communities are important stakeholders.</w:t>
      </w:r>
      <w:r w:rsidRPr="0096635D">
        <w:br/>
      </w:r>
      <w:r w:rsidRPr="0096635D">
        <w:br/>
        <w:t>Mendelow's Matrix:</w:t>
      </w:r>
      <w:r w:rsidRPr="0096635D">
        <w:br/>
      </w:r>
      <w:r w:rsidRPr="0096635D">
        <w:br/>
        <w:t>High Power/High Interest: Tesco and Sainsbury's, as well as the parent firm Coca-Cola.</w:t>
      </w:r>
      <w:r w:rsidRPr="0096635D">
        <w:br/>
      </w:r>
      <w:r w:rsidRPr="0096635D">
        <w:br/>
        <w:t>Environmental authorities and regulators have high power and low interest.</w:t>
      </w:r>
      <w:r w:rsidRPr="0096635D">
        <w:br/>
      </w:r>
      <w:r w:rsidRPr="0096635D">
        <w:br/>
        <w:t>Low Power/High Interest: Local communities and customers that respect ethical branding.</w:t>
      </w:r>
      <w:r w:rsidRPr="0096635D">
        <w:br/>
      </w:r>
      <w:r w:rsidRPr="0096635D">
        <w:br/>
        <w:t>Indirect rivals: Low Power/Low Interest.</w:t>
      </w:r>
      <w:r w:rsidRPr="0096635D">
        <w:br/>
      </w:r>
      <w:r w:rsidRPr="0096635D">
        <w:br/>
        <w:t>Involving stakeholders is essential to Innocent's success. The firm spends 10% of its income in the Innocent Foundation, which supports international food security projects, and maintains openness through sustainability reports.</w:t>
      </w:r>
    </w:p>
    <w:p w14:paraId="77C1D5D3" w14:textId="77777777" w:rsidR="0096635D" w:rsidRDefault="0096635D" w:rsidP="0096635D"/>
    <w:p w14:paraId="13AD502B" w14:textId="77777777" w:rsidR="0096635D" w:rsidRDefault="0096635D" w:rsidP="0096635D">
      <w:bookmarkStart w:id="6" w:name="_Toc213847511"/>
      <w:r w:rsidRPr="0096635D">
        <w:rPr>
          <w:rStyle w:val="Heading1Char"/>
        </w:rPr>
        <w:t>Important Strategic Suggestions</w:t>
      </w:r>
      <w:bookmarkEnd w:id="6"/>
      <w:r w:rsidRPr="0096635D">
        <w:br/>
      </w:r>
      <w:r w:rsidRPr="0096635D">
        <w:br/>
        <w:t>Boost Supply Chain Resilience: To lessen dependency on imports and decrease climate risks, form alliances with regional European fruit suppliers.</w:t>
      </w:r>
      <w:r w:rsidRPr="0096635D">
        <w:br/>
      </w:r>
      <w:r w:rsidRPr="0096635D">
        <w:br/>
        <w:t>Invest in Green Innovation: Keep creating packaging that is 100% biodegradable and employ renewable energy in manufacturing facilities.</w:t>
      </w:r>
      <w:r w:rsidRPr="0096635D">
        <w:br/>
      </w:r>
      <w:r w:rsidRPr="0096635D">
        <w:br/>
        <w:t>Digital Marketing Expansion: To keep the brand's genuine and approachable tone, use social media storytelling.</w:t>
      </w:r>
      <w:r w:rsidRPr="0096635D">
        <w:br/>
      </w:r>
      <w:r w:rsidRPr="0096635D">
        <w:lastRenderedPageBreak/>
        <w:br/>
        <w:t>Employee Development: Provide training courses on sustainability to internalise brand principles.</w:t>
      </w:r>
      <w:r w:rsidRPr="0096635D">
        <w:br/>
      </w:r>
      <w:r w:rsidRPr="0096635D">
        <w:br/>
        <w:t>Funding for Sustainable Growth: Look for government and EU sustainability grants targeted at SMEs aiming to achieve carbon neutrality.</w:t>
      </w:r>
      <w:r w:rsidRPr="0096635D">
        <w:br/>
      </w:r>
      <w:r w:rsidRPr="0096635D">
        <w:br/>
        <w:t>These suggestions support Innocent's competitive edge in the market for health-conscious beverages and are consistent with its ethical brand.</w:t>
      </w:r>
    </w:p>
    <w:p w14:paraId="37D57F43" w14:textId="77777777" w:rsidR="0096635D" w:rsidRDefault="0096635D" w:rsidP="0096635D"/>
    <w:p w14:paraId="6534025C" w14:textId="77777777" w:rsidR="0096635D" w:rsidRPr="0096635D" w:rsidRDefault="0096635D" w:rsidP="0096635D">
      <w:pPr>
        <w:pStyle w:val="Heading1"/>
      </w:pPr>
      <w:bookmarkStart w:id="7" w:name="_Toc213847512"/>
      <w:r w:rsidRPr="0096635D">
        <w:t>Conclusion</w:t>
      </w:r>
      <w:bookmarkEnd w:id="7"/>
    </w:p>
    <w:p w14:paraId="174B69A0" w14:textId="77777777" w:rsidR="0096635D" w:rsidRPr="0096635D" w:rsidRDefault="0096635D" w:rsidP="0096635D">
      <w:r w:rsidRPr="0096635D">
        <w:t>Innocent Drinks Ltd demonstrates that small businesses can achieve success by integrating sustainability and innovation into their core strategy. Through its commitment to ethical sourcing, recyclable packaging, and authentic communication, Innocent continues to differentiate itself in a highly competitive market. Strategic focus on product development and sustainable innovation will support long-term growth while staying true to the company’s founding values.</w:t>
      </w:r>
    </w:p>
    <w:p w14:paraId="0D4A30C7" w14:textId="7720E65E" w:rsidR="0096635D" w:rsidRDefault="0096635D">
      <w:r>
        <w:br w:type="page"/>
      </w:r>
    </w:p>
    <w:p w14:paraId="443297EA" w14:textId="68D54EBD" w:rsidR="0096635D" w:rsidRDefault="0096635D" w:rsidP="0096635D">
      <w:pPr>
        <w:pStyle w:val="Heading1"/>
      </w:pPr>
      <w:bookmarkStart w:id="8" w:name="_Toc213847513"/>
      <w:r>
        <w:lastRenderedPageBreak/>
        <w:t>reference</w:t>
      </w:r>
      <w:bookmarkEnd w:id="8"/>
    </w:p>
    <w:p w14:paraId="7C57FD40" w14:textId="1D0F3333" w:rsidR="0096635D" w:rsidRPr="0096635D" w:rsidRDefault="0096635D" w:rsidP="0096635D">
      <w:r w:rsidRPr="0096635D">
        <w:t xml:space="preserve"> Ansoff, H. I. (1987) </w:t>
      </w:r>
      <w:r w:rsidRPr="0096635D">
        <w:rPr>
          <w:i/>
          <w:iCs/>
        </w:rPr>
        <w:t>Corporate Strategy.</w:t>
      </w:r>
      <w:r w:rsidRPr="0096635D">
        <w:t xml:space="preserve"> New York: McGraw-Hill.</w:t>
      </w:r>
    </w:p>
    <w:p w14:paraId="569B7E95" w14:textId="40C3701A" w:rsidR="0096635D" w:rsidRPr="0096635D" w:rsidRDefault="0096635D" w:rsidP="0096635D">
      <w:r w:rsidRPr="0096635D">
        <w:t xml:space="preserve">Johnson, G., Scholes, K. and Whittington, R. (2020) </w:t>
      </w:r>
      <w:r w:rsidRPr="0096635D">
        <w:rPr>
          <w:i/>
          <w:iCs/>
        </w:rPr>
        <w:t>Exploring Corporate Strategy.</w:t>
      </w:r>
      <w:r w:rsidRPr="0096635D">
        <w:t xml:space="preserve"> 12th ed. Harlow: Pearson Education.</w:t>
      </w:r>
    </w:p>
    <w:p w14:paraId="7CE30CDA" w14:textId="0A0C6397" w:rsidR="0096635D" w:rsidRPr="0096635D" w:rsidRDefault="0096635D" w:rsidP="0096635D">
      <w:r w:rsidRPr="0096635D">
        <w:t xml:space="preserve">Porter, M. (2008) ‘The Five Competitive Forces That Shape Strategy.’ </w:t>
      </w:r>
      <w:r w:rsidRPr="0096635D">
        <w:rPr>
          <w:i/>
          <w:iCs/>
        </w:rPr>
        <w:t>Harvard Business Review</w:t>
      </w:r>
      <w:r w:rsidRPr="0096635D">
        <w:t>, 86(1), pp. 78–</w:t>
      </w:r>
      <w:proofErr w:type="gramStart"/>
      <w:r w:rsidRPr="0096635D">
        <w:t>93.Innocent</w:t>
      </w:r>
      <w:proofErr w:type="gramEnd"/>
      <w:r w:rsidRPr="0096635D">
        <w:t xml:space="preserve"> Drinks (2024) </w:t>
      </w:r>
      <w:r w:rsidRPr="0096635D">
        <w:rPr>
          <w:i/>
          <w:iCs/>
        </w:rPr>
        <w:t>Sustainability Report.</w:t>
      </w:r>
      <w:r w:rsidRPr="0096635D">
        <w:t xml:space="preserve"> [Online] Available at: </w:t>
      </w:r>
      <w:hyperlink r:id="rId7" w:tgtFrame="_new" w:history="1">
        <w:r w:rsidRPr="0096635D">
          <w:rPr>
            <w:rStyle w:val="Hyperlink"/>
          </w:rPr>
          <w:t>www.innocentdrinks.co.uk</w:t>
        </w:r>
      </w:hyperlink>
      <w:r w:rsidRPr="0096635D">
        <w:t xml:space="preserve"> [Accessed 10 Nov 2025].</w:t>
      </w:r>
    </w:p>
    <w:p w14:paraId="2D70EF1F" w14:textId="283E6E03" w:rsidR="0096635D" w:rsidRPr="0096635D" w:rsidRDefault="0096635D" w:rsidP="0096635D">
      <w:r w:rsidRPr="0096635D">
        <w:t>The Guardian (2023) ‘Innocent Drinks’ ethical growth in a competitive market.’ [Online].</w:t>
      </w:r>
    </w:p>
    <w:p w14:paraId="60924FB4" w14:textId="202F58C1" w:rsidR="0096635D" w:rsidRPr="0096635D" w:rsidRDefault="0096635D" w:rsidP="0096635D">
      <w:r w:rsidRPr="0096635D">
        <w:t xml:space="preserve">Smith, A. (2022) ‘SME Sustainability Strategies in the UK Food Sector.’ </w:t>
      </w:r>
      <w:r w:rsidRPr="0096635D">
        <w:rPr>
          <w:i/>
          <w:iCs/>
        </w:rPr>
        <w:t>Journal of Business Strategy</w:t>
      </w:r>
      <w:r w:rsidRPr="0096635D">
        <w:t>, 43(5), pp. 45–59.</w:t>
      </w:r>
    </w:p>
    <w:p w14:paraId="5A246D46" w14:textId="77777777" w:rsidR="0096635D" w:rsidRPr="0096635D" w:rsidRDefault="0096635D" w:rsidP="0096635D"/>
    <w:p w14:paraId="3F55B439" w14:textId="77777777" w:rsidR="0096635D" w:rsidRPr="0096635D" w:rsidRDefault="0096635D" w:rsidP="0096635D"/>
    <w:p w14:paraId="20AD0026" w14:textId="77777777" w:rsidR="0096635D" w:rsidRPr="009C62DC" w:rsidRDefault="0096635D" w:rsidP="009C62DC"/>
    <w:p w14:paraId="6442C438" w14:textId="77777777" w:rsidR="009C62DC" w:rsidRDefault="009C62DC"/>
    <w:sectPr w:rsidR="009C62D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85BD" w14:textId="77777777" w:rsidR="00A64FE8" w:rsidRDefault="00A64FE8" w:rsidP="0096635D">
      <w:pPr>
        <w:spacing w:after="0" w:line="240" w:lineRule="auto"/>
      </w:pPr>
      <w:r>
        <w:separator/>
      </w:r>
    </w:p>
  </w:endnote>
  <w:endnote w:type="continuationSeparator" w:id="0">
    <w:p w14:paraId="735CD1E4" w14:textId="77777777" w:rsidR="00A64FE8" w:rsidRDefault="00A64FE8" w:rsidP="0096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0904C" w14:textId="77777777" w:rsidR="00A64FE8" w:rsidRDefault="00A64FE8" w:rsidP="0096635D">
      <w:pPr>
        <w:spacing w:after="0" w:line="240" w:lineRule="auto"/>
      </w:pPr>
      <w:r>
        <w:separator/>
      </w:r>
    </w:p>
  </w:footnote>
  <w:footnote w:type="continuationSeparator" w:id="0">
    <w:p w14:paraId="493D7A2E" w14:textId="77777777" w:rsidR="00A64FE8" w:rsidRDefault="00A64FE8" w:rsidP="00966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219272"/>
      <w:docPartObj>
        <w:docPartGallery w:val="Page Numbers (Top of Page)"/>
        <w:docPartUnique/>
      </w:docPartObj>
    </w:sdtPr>
    <w:sdtEndPr>
      <w:rPr>
        <w:color w:val="7F7F7F" w:themeColor="background1" w:themeShade="7F"/>
        <w:spacing w:val="60"/>
      </w:rPr>
    </w:sdtEndPr>
    <w:sdtContent>
      <w:p w14:paraId="6E5AD2B1" w14:textId="359383CD" w:rsidR="0096635D" w:rsidRDefault="0096635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CA55F4" w14:textId="77777777" w:rsidR="0096635D" w:rsidRDefault="009663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DC"/>
    <w:rsid w:val="00144BC9"/>
    <w:rsid w:val="00427728"/>
    <w:rsid w:val="0096635D"/>
    <w:rsid w:val="009C62DC"/>
    <w:rsid w:val="00A64FE8"/>
    <w:rsid w:val="00D65989"/>
    <w:rsid w:val="00DB3398"/>
    <w:rsid w:val="00EE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03FF"/>
  <w15:chartTrackingRefBased/>
  <w15:docId w15:val="{3E5D242B-7885-4144-8AD5-12C70CB7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2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2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2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2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2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2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2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2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2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2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2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2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2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2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2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2DC"/>
    <w:rPr>
      <w:rFonts w:eastAsiaTheme="majorEastAsia" w:cstheme="majorBidi"/>
      <w:color w:val="272727" w:themeColor="text1" w:themeTint="D8"/>
    </w:rPr>
  </w:style>
  <w:style w:type="paragraph" w:styleId="Title">
    <w:name w:val="Title"/>
    <w:basedOn w:val="Normal"/>
    <w:next w:val="Normal"/>
    <w:link w:val="TitleChar"/>
    <w:uiPriority w:val="10"/>
    <w:qFormat/>
    <w:rsid w:val="009C62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2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2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2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2DC"/>
    <w:pPr>
      <w:spacing w:before="160"/>
      <w:jc w:val="center"/>
    </w:pPr>
    <w:rPr>
      <w:i/>
      <w:iCs/>
      <w:color w:val="404040" w:themeColor="text1" w:themeTint="BF"/>
    </w:rPr>
  </w:style>
  <w:style w:type="character" w:customStyle="1" w:styleId="QuoteChar">
    <w:name w:val="Quote Char"/>
    <w:basedOn w:val="DefaultParagraphFont"/>
    <w:link w:val="Quote"/>
    <w:uiPriority w:val="29"/>
    <w:rsid w:val="009C62DC"/>
    <w:rPr>
      <w:i/>
      <w:iCs/>
      <w:color w:val="404040" w:themeColor="text1" w:themeTint="BF"/>
    </w:rPr>
  </w:style>
  <w:style w:type="paragraph" w:styleId="ListParagraph">
    <w:name w:val="List Paragraph"/>
    <w:basedOn w:val="Normal"/>
    <w:uiPriority w:val="34"/>
    <w:qFormat/>
    <w:rsid w:val="009C62DC"/>
    <w:pPr>
      <w:ind w:left="720"/>
      <w:contextualSpacing/>
    </w:pPr>
  </w:style>
  <w:style w:type="character" w:styleId="IntenseEmphasis">
    <w:name w:val="Intense Emphasis"/>
    <w:basedOn w:val="DefaultParagraphFont"/>
    <w:uiPriority w:val="21"/>
    <w:qFormat/>
    <w:rsid w:val="009C62DC"/>
    <w:rPr>
      <w:i/>
      <w:iCs/>
      <w:color w:val="0F4761" w:themeColor="accent1" w:themeShade="BF"/>
    </w:rPr>
  </w:style>
  <w:style w:type="paragraph" w:styleId="IntenseQuote">
    <w:name w:val="Intense Quote"/>
    <w:basedOn w:val="Normal"/>
    <w:next w:val="Normal"/>
    <w:link w:val="IntenseQuoteChar"/>
    <w:uiPriority w:val="30"/>
    <w:qFormat/>
    <w:rsid w:val="009C6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2DC"/>
    <w:rPr>
      <w:i/>
      <w:iCs/>
      <w:color w:val="0F4761" w:themeColor="accent1" w:themeShade="BF"/>
    </w:rPr>
  </w:style>
  <w:style w:type="character" w:styleId="IntenseReference">
    <w:name w:val="Intense Reference"/>
    <w:basedOn w:val="DefaultParagraphFont"/>
    <w:uiPriority w:val="32"/>
    <w:qFormat/>
    <w:rsid w:val="009C62DC"/>
    <w:rPr>
      <w:b/>
      <w:bCs/>
      <w:smallCaps/>
      <w:color w:val="0F4761" w:themeColor="accent1" w:themeShade="BF"/>
      <w:spacing w:val="5"/>
    </w:rPr>
  </w:style>
  <w:style w:type="character" w:styleId="Hyperlink">
    <w:name w:val="Hyperlink"/>
    <w:basedOn w:val="DefaultParagraphFont"/>
    <w:uiPriority w:val="99"/>
    <w:unhideWhenUsed/>
    <w:rsid w:val="0096635D"/>
    <w:rPr>
      <w:color w:val="467886" w:themeColor="hyperlink"/>
      <w:u w:val="single"/>
    </w:rPr>
  </w:style>
  <w:style w:type="character" w:styleId="UnresolvedMention">
    <w:name w:val="Unresolved Mention"/>
    <w:basedOn w:val="DefaultParagraphFont"/>
    <w:uiPriority w:val="99"/>
    <w:semiHidden/>
    <w:unhideWhenUsed/>
    <w:rsid w:val="0096635D"/>
    <w:rPr>
      <w:color w:val="605E5C"/>
      <w:shd w:val="clear" w:color="auto" w:fill="E1DFDD"/>
    </w:rPr>
  </w:style>
  <w:style w:type="paragraph" w:styleId="TOCHeading">
    <w:name w:val="TOC Heading"/>
    <w:basedOn w:val="Heading1"/>
    <w:next w:val="Normal"/>
    <w:uiPriority w:val="39"/>
    <w:unhideWhenUsed/>
    <w:qFormat/>
    <w:rsid w:val="0096635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6635D"/>
    <w:pPr>
      <w:spacing w:after="100"/>
    </w:pPr>
  </w:style>
  <w:style w:type="paragraph" w:styleId="Header">
    <w:name w:val="header"/>
    <w:basedOn w:val="Normal"/>
    <w:link w:val="HeaderChar"/>
    <w:uiPriority w:val="99"/>
    <w:unhideWhenUsed/>
    <w:rsid w:val="00966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35D"/>
  </w:style>
  <w:style w:type="paragraph" w:styleId="Footer">
    <w:name w:val="footer"/>
    <w:basedOn w:val="Normal"/>
    <w:link w:val="FooterChar"/>
    <w:uiPriority w:val="99"/>
    <w:unhideWhenUsed/>
    <w:rsid w:val="0096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nocentdrinks.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E9654-6A11-4A05-968B-DAFEA71F7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Jawad Ahmad (2311588)</dc:creator>
  <cp:keywords/>
  <dc:description/>
  <cp:lastModifiedBy>Jawad Ahmad (2311588)</cp:lastModifiedBy>
  <cp:revision>1</cp:revision>
  <dcterms:created xsi:type="dcterms:W3CDTF">2025-11-12T13:26:00Z</dcterms:created>
  <dcterms:modified xsi:type="dcterms:W3CDTF">2025-11-12T13:46:00Z</dcterms:modified>
</cp:coreProperties>
</file>