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19E5EA" w14:textId="3F901597" w:rsidR="005302B4" w:rsidRPr="00A30867" w:rsidRDefault="00F54814" w:rsidP="00A30867">
      <w:pPr>
        <w:spacing w:line="360" w:lineRule="auto"/>
        <w:rPr>
          <w:rFonts w:ascii="Arial" w:hAnsi="Arial" w:cs="Arial"/>
          <w:sz w:val="24"/>
          <w:szCs w:val="24"/>
        </w:rPr>
      </w:pPr>
      <w:r w:rsidRPr="00A30867">
        <w:rPr>
          <w:rFonts w:ascii="Arial" w:hAnsi="Arial" w:cs="Arial"/>
          <w:sz w:val="24"/>
          <w:szCs w:val="24"/>
        </w:rPr>
        <w:t>Name:</w:t>
      </w:r>
      <w:r w:rsidR="00C62E8E" w:rsidRPr="00A30867">
        <w:rPr>
          <w:rFonts w:ascii="Arial" w:hAnsi="Arial" w:cs="Arial"/>
          <w:sz w:val="24"/>
          <w:szCs w:val="24"/>
        </w:rPr>
        <w:t xml:space="preserve"> </w:t>
      </w:r>
      <w:r w:rsidR="00DA5D46" w:rsidRPr="00A30867">
        <w:rPr>
          <w:rFonts w:ascii="Arial" w:hAnsi="Arial" w:cs="Arial"/>
          <w:sz w:val="24"/>
          <w:szCs w:val="24"/>
        </w:rPr>
        <w:t>Shunom Begum Qureshi</w:t>
      </w:r>
    </w:p>
    <w:p w14:paraId="007EA843" w14:textId="16FB752A" w:rsidR="00C62E8E" w:rsidRPr="00A30867" w:rsidRDefault="00DA5D46" w:rsidP="00A30867">
      <w:pPr>
        <w:spacing w:line="360" w:lineRule="auto"/>
        <w:rPr>
          <w:rFonts w:ascii="Arial" w:hAnsi="Arial" w:cs="Arial"/>
          <w:sz w:val="24"/>
          <w:szCs w:val="24"/>
        </w:rPr>
      </w:pPr>
      <w:r w:rsidRPr="00A30867">
        <w:rPr>
          <w:rFonts w:ascii="Arial" w:hAnsi="Arial" w:cs="Arial"/>
          <w:sz w:val="24"/>
          <w:szCs w:val="24"/>
        </w:rPr>
        <w:t xml:space="preserve">Student </w:t>
      </w:r>
      <w:r w:rsidR="00C45A39" w:rsidRPr="00A30867">
        <w:rPr>
          <w:rFonts w:ascii="Arial" w:hAnsi="Arial" w:cs="Arial"/>
          <w:sz w:val="24"/>
          <w:szCs w:val="24"/>
        </w:rPr>
        <w:t>ID</w:t>
      </w:r>
      <w:r w:rsidR="00310612" w:rsidRPr="00A30867">
        <w:rPr>
          <w:rFonts w:ascii="Arial" w:hAnsi="Arial" w:cs="Arial"/>
          <w:sz w:val="24"/>
          <w:szCs w:val="24"/>
        </w:rPr>
        <w:t xml:space="preserve">: </w:t>
      </w:r>
      <w:r w:rsidR="00F54814" w:rsidRPr="00A30867">
        <w:rPr>
          <w:rFonts w:ascii="Arial" w:hAnsi="Arial" w:cs="Arial"/>
          <w:sz w:val="24"/>
          <w:szCs w:val="24"/>
        </w:rPr>
        <w:t>2238718</w:t>
      </w:r>
    </w:p>
    <w:p w14:paraId="40BF14D6" w14:textId="030A6BE5" w:rsidR="00310612" w:rsidRPr="00A30867" w:rsidRDefault="00C45A39" w:rsidP="00A30867">
      <w:pPr>
        <w:spacing w:line="360" w:lineRule="auto"/>
        <w:rPr>
          <w:rFonts w:ascii="Arial" w:hAnsi="Arial" w:cs="Arial"/>
          <w:sz w:val="24"/>
          <w:szCs w:val="24"/>
        </w:rPr>
      </w:pPr>
      <w:r w:rsidRPr="00A30867">
        <w:rPr>
          <w:rFonts w:ascii="Arial" w:hAnsi="Arial" w:cs="Arial"/>
          <w:sz w:val="24"/>
          <w:szCs w:val="24"/>
        </w:rPr>
        <w:t xml:space="preserve">Module: </w:t>
      </w:r>
      <w:r w:rsidR="00310612" w:rsidRPr="00A30867">
        <w:rPr>
          <w:rFonts w:ascii="Arial" w:hAnsi="Arial" w:cs="Arial"/>
          <w:sz w:val="24"/>
          <w:szCs w:val="24"/>
        </w:rPr>
        <w:t>Management and organisational beh</w:t>
      </w:r>
      <w:r w:rsidRPr="00A30867">
        <w:rPr>
          <w:rFonts w:ascii="Arial" w:hAnsi="Arial" w:cs="Arial"/>
          <w:sz w:val="24"/>
          <w:szCs w:val="24"/>
        </w:rPr>
        <w:t>aviour</w:t>
      </w:r>
    </w:p>
    <w:p w14:paraId="7B2BC725" w14:textId="151867A7" w:rsidR="00C62E8E" w:rsidRPr="00A30867" w:rsidRDefault="00C62E8E" w:rsidP="00A30867">
      <w:pPr>
        <w:spacing w:line="360" w:lineRule="auto"/>
        <w:rPr>
          <w:rFonts w:ascii="Arial" w:hAnsi="Arial" w:cs="Arial"/>
          <w:sz w:val="24"/>
          <w:szCs w:val="24"/>
        </w:rPr>
      </w:pPr>
      <w:r w:rsidRPr="00A30867">
        <w:rPr>
          <w:rFonts w:ascii="Arial" w:hAnsi="Arial" w:cs="Arial"/>
          <w:sz w:val="24"/>
          <w:szCs w:val="24"/>
        </w:rPr>
        <w:t>BMIH5004</w:t>
      </w:r>
    </w:p>
    <w:p w14:paraId="02DB1CF9" w14:textId="72D543A7" w:rsidR="00C62E8E" w:rsidRDefault="00F54814" w:rsidP="00A30867">
      <w:pPr>
        <w:spacing w:line="360" w:lineRule="auto"/>
        <w:rPr>
          <w:rFonts w:ascii="Arial" w:hAnsi="Arial" w:cs="Arial"/>
          <w:sz w:val="24"/>
          <w:szCs w:val="24"/>
        </w:rPr>
      </w:pPr>
      <w:r w:rsidRPr="00A30867">
        <w:rPr>
          <w:rFonts w:ascii="Arial" w:hAnsi="Arial" w:cs="Arial"/>
          <w:sz w:val="24"/>
          <w:szCs w:val="24"/>
        </w:rPr>
        <w:t>Lecture:</w:t>
      </w:r>
      <w:r w:rsidR="00C62E8E" w:rsidRPr="00A30867">
        <w:rPr>
          <w:rFonts w:ascii="Arial" w:hAnsi="Arial" w:cs="Arial"/>
          <w:sz w:val="24"/>
          <w:szCs w:val="24"/>
        </w:rPr>
        <w:t xml:space="preserve"> Antoinette </w:t>
      </w:r>
      <w:r w:rsidRPr="00A30867">
        <w:rPr>
          <w:rFonts w:ascii="Arial" w:hAnsi="Arial" w:cs="Arial"/>
          <w:sz w:val="24"/>
          <w:szCs w:val="24"/>
        </w:rPr>
        <w:t>Milne</w:t>
      </w:r>
      <w:r w:rsidR="00C62E8E" w:rsidRPr="00A30867">
        <w:rPr>
          <w:rFonts w:ascii="Arial" w:hAnsi="Arial" w:cs="Arial"/>
          <w:sz w:val="24"/>
          <w:szCs w:val="24"/>
        </w:rPr>
        <w:t xml:space="preserve"> </w:t>
      </w:r>
    </w:p>
    <w:p w14:paraId="723F7947" w14:textId="77777777" w:rsidR="008D0FB2" w:rsidRPr="00957007" w:rsidRDefault="008D0FB2" w:rsidP="008D0FB2">
      <w:pPr>
        <w:autoSpaceDE w:val="0"/>
        <w:autoSpaceDN w:val="0"/>
        <w:adjustRightInd w:val="0"/>
        <w:spacing w:after="0" w:line="360" w:lineRule="auto"/>
        <w:rPr>
          <w:rFonts w:ascii="Arial" w:hAnsi="Arial" w:cs="Arial"/>
          <w:bCs/>
          <w:sz w:val="24"/>
          <w:szCs w:val="24"/>
        </w:rPr>
      </w:pPr>
      <w:r w:rsidRPr="00957007">
        <w:rPr>
          <w:rFonts w:ascii="Arial" w:hAnsi="Arial" w:cs="Arial"/>
          <w:bCs/>
          <w:sz w:val="24"/>
          <w:szCs w:val="24"/>
        </w:rPr>
        <w:t>AI Acknowledgement:</w:t>
      </w:r>
    </w:p>
    <w:p w14:paraId="081C9DDF" w14:textId="77777777" w:rsidR="008D0FB2" w:rsidRPr="00957007" w:rsidRDefault="008D0FB2" w:rsidP="008D0FB2">
      <w:pPr>
        <w:autoSpaceDE w:val="0"/>
        <w:autoSpaceDN w:val="0"/>
        <w:adjustRightInd w:val="0"/>
        <w:spacing w:after="0" w:line="360" w:lineRule="auto"/>
        <w:rPr>
          <w:rFonts w:ascii="Arial" w:hAnsi="Arial" w:cs="Arial"/>
          <w:bCs/>
          <w:sz w:val="24"/>
          <w:szCs w:val="24"/>
        </w:rPr>
      </w:pPr>
    </w:p>
    <w:p w14:paraId="4CE117E7" w14:textId="77777777" w:rsidR="008D0FB2" w:rsidRPr="00957007" w:rsidRDefault="008D0FB2" w:rsidP="008D0FB2">
      <w:pPr>
        <w:autoSpaceDE w:val="0"/>
        <w:autoSpaceDN w:val="0"/>
        <w:adjustRightInd w:val="0"/>
        <w:spacing w:after="0" w:line="360" w:lineRule="auto"/>
        <w:jc w:val="both"/>
        <w:rPr>
          <w:rFonts w:ascii="Arial" w:hAnsi="Arial" w:cs="Arial"/>
          <w:bCs/>
          <w:color w:val="000000"/>
          <w:kern w:val="0"/>
          <w:sz w:val="24"/>
          <w:szCs w:val="24"/>
        </w:rPr>
      </w:pPr>
      <w:r w:rsidRPr="00957007">
        <w:rPr>
          <w:rFonts w:ascii="Arial" w:hAnsi="Arial" w:cs="Arial"/>
          <w:bCs/>
          <w:color w:val="000000"/>
          <w:kern w:val="0"/>
          <w:sz w:val="24"/>
          <w:szCs w:val="24"/>
        </w:rPr>
        <w:t>I conﬁrm that I have not used any AI tools in the research and creation of this.</w:t>
      </w:r>
    </w:p>
    <w:p w14:paraId="725ED2FB" w14:textId="77777777" w:rsidR="008D0FB2" w:rsidRPr="00957007" w:rsidRDefault="008D0FB2" w:rsidP="008D0FB2">
      <w:pPr>
        <w:autoSpaceDE w:val="0"/>
        <w:autoSpaceDN w:val="0"/>
        <w:adjustRightInd w:val="0"/>
        <w:spacing w:after="0" w:line="360" w:lineRule="auto"/>
        <w:jc w:val="both"/>
        <w:rPr>
          <w:rFonts w:ascii="Arial" w:hAnsi="Arial" w:cs="Arial"/>
          <w:bCs/>
          <w:color w:val="000000"/>
          <w:kern w:val="0"/>
          <w:sz w:val="24"/>
          <w:szCs w:val="24"/>
        </w:rPr>
      </w:pPr>
      <w:r w:rsidRPr="00957007">
        <w:rPr>
          <w:rFonts w:ascii="Arial" w:hAnsi="Arial" w:cs="Arial"/>
          <w:bCs/>
          <w:color w:val="000000"/>
          <w:kern w:val="0"/>
          <w:sz w:val="24"/>
          <w:szCs w:val="24"/>
        </w:rPr>
        <w:t>assignment. I conﬁrm that I have not presented any AI generated materials as my own work. I conﬁrm I have copies of my drafts, notes, and other resources I used, which I may be asked to provide in evidence.</w:t>
      </w:r>
    </w:p>
    <w:p w14:paraId="52E9E693" w14:textId="77777777" w:rsidR="008D0FB2" w:rsidRPr="00A30867" w:rsidRDefault="008D0FB2" w:rsidP="00A30867">
      <w:pPr>
        <w:spacing w:line="360" w:lineRule="auto"/>
        <w:rPr>
          <w:rFonts w:ascii="Arial" w:hAnsi="Arial" w:cs="Arial"/>
          <w:sz w:val="24"/>
          <w:szCs w:val="24"/>
        </w:rPr>
      </w:pPr>
    </w:p>
    <w:p w14:paraId="588874B5" w14:textId="77777777" w:rsidR="00C57EFF" w:rsidRPr="00A30867" w:rsidRDefault="00C57EFF" w:rsidP="00A30867">
      <w:pPr>
        <w:spacing w:line="360" w:lineRule="auto"/>
        <w:rPr>
          <w:rFonts w:ascii="Arial" w:hAnsi="Arial" w:cs="Arial"/>
          <w:sz w:val="24"/>
          <w:szCs w:val="24"/>
        </w:rPr>
      </w:pPr>
    </w:p>
    <w:p w14:paraId="36EA04EC" w14:textId="77777777" w:rsidR="00C57EFF" w:rsidRPr="00A30867" w:rsidRDefault="00C57EFF" w:rsidP="00A30867">
      <w:pPr>
        <w:spacing w:line="360" w:lineRule="auto"/>
        <w:rPr>
          <w:rFonts w:ascii="Arial" w:hAnsi="Arial" w:cs="Arial"/>
          <w:sz w:val="24"/>
          <w:szCs w:val="24"/>
        </w:rPr>
      </w:pPr>
    </w:p>
    <w:p w14:paraId="0214BCFE" w14:textId="77777777" w:rsidR="00C57EFF" w:rsidRPr="00A30867" w:rsidRDefault="00C57EFF" w:rsidP="00A30867">
      <w:pPr>
        <w:spacing w:line="360" w:lineRule="auto"/>
        <w:rPr>
          <w:rFonts w:ascii="Arial" w:hAnsi="Arial" w:cs="Arial"/>
          <w:sz w:val="24"/>
          <w:szCs w:val="24"/>
        </w:rPr>
      </w:pPr>
    </w:p>
    <w:p w14:paraId="3B0785C5" w14:textId="77777777" w:rsidR="00C57EFF" w:rsidRPr="00A30867" w:rsidRDefault="00C57EFF" w:rsidP="00A30867">
      <w:pPr>
        <w:spacing w:line="360" w:lineRule="auto"/>
        <w:rPr>
          <w:rFonts w:ascii="Arial" w:hAnsi="Arial" w:cs="Arial"/>
          <w:sz w:val="24"/>
          <w:szCs w:val="24"/>
        </w:rPr>
      </w:pPr>
    </w:p>
    <w:p w14:paraId="631B29D1" w14:textId="77777777" w:rsidR="00C57EFF" w:rsidRPr="00A30867" w:rsidRDefault="00C57EFF" w:rsidP="00A30867">
      <w:pPr>
        <w:spacing w:line="360" w:lineRule="auto"/>
        <w:rPr>
          <w:rFonts w:ascii="Arial" w:hAnsi="Arial" w:cs="Arial"/>
          <w:sz w:val="24"/>
          <w:szCs w:val="24"/>
        </w:rPr>
      </w:pPr>
    </w:p>
    <w:p w14:paraId="7E9470D6" w14:textId="77777777" w:rsidR="00C57EFF" w:rsidRPr="00A30867" w:rsidRDefault="00C57EFF" w:rsidP="00A30867">
      <w:pPr>
        <w:spacing w:line="360" w:lineRule="auto"/>
        <w:rPr>
          <w:rFonts w:ascii="Arial" w:hAnsi="Arial" w:cs="Arial"/>
          <w:sz w:val="24"/>
          <w:szCs w:val="24"/>
        </w:rPr>
      </w:pPr>
    </w:p>
    <w:p w14:paraId="326988A6" w14:textId="77777777" w:rsidR="00C57EFF" w:rsidRPr="00A30867" w:rsidRDefault="00C57EFF" w:rsidP="00A30867">
      <w:pPr>
        <w:spacing w:line="360" w:lineRule="auto"/>
        <w:rPr>
          <w:rFonts w:ascii="Arial" w:hAnsi="Arial" w:cs="Arial"/>
          <w:sz w:val="24"/>
          <w:szCs w:val="24"/>
        </w:rPr>
      </w:pPr>
    </w:p>
    <w:p w14:paraId="04623CC0" w14:textId="77777777" w:rsidR="00C57EFF" w:rsidRPr="00A30867" w:rsidRDefault="00C57EFF" w:rsidP="00A30867">
      <w:pPr>
        <w:spacing w:line="360" w:lineRule="auto"/>
        <w:rPr>
          <w:rFonts w:ascii="Arial" w:hAnsi="Arial" w:cs="Arial"/>
          <w:sz w:val="24"/>
          <w:szCs w:val="24"/>
        </w:rPr>
      </w:pPr>
    </w:p>
    <w:p w14:paraId="5DF6A351" w14:textId="77777777" w:rsidR="00C57EFF" w:rsidRPr="00A30867" w:rsidRDefault="00C57EFF" w:rsidP="00A30867">
      <w:pPr>
        <w:spacing w:line="360" w:lineRule="auto"/>
        <w:rPr>
          <w:rFonts w:ascii="Arial" w:hAnsi="Arial" w:cs="Arial"/>
          <w:sz w:val="24"/>
          <w:szCs w:val="24"/>
        </w:rPr>
      </w:pPr>
    </w:p>
    <w:p w14:paraId="24B2AF7C" w14:textId="77777777" w:rsidR="00C57EFF" w:rsidRPr="00A30867" w:rsidRDefault="00C57EFF" w:rsidP="00A30867">
      <w:pPr>
        <w:spacing w:line="360" w:lineRule="auto"/>
        <w:rPr>
          <w:rFonts w:ascii="Arial" w:hAnsi="Arial" w:cs="Arial"/>
          <w:sz w:val="24"/>
          <w:szCs w:val="24"/>
        </w:rPr>
      </w:pPr>
    </w:p>
    <w:p w14:paraId="6C46D4D1" w14:textId="77777777" w:rsidR="00C57EFF" w:rsidRPr="00A30867" w:rsidRDefault="00C57EFF" w:rsidP="00A30867">
      <w:pPr>
        <w:spacing w:line="360" w:lineRule="auto"/>
        <w:rPr>
          <w:rFonts w:ascii="Arial" w:hAnsi="Arial" w:cs="Arial"/>
          <w:sz w:val="24"/>
          <w:szCs w:val="24"/>
        </w:rPr>
      </w:pPr>
    </w:p>
    <w:p w14:paraId="04F16A59" w14:textId="77777777" w:rsidR="00C57EFF" w:rsidRPr="00A30867" w:rsidRDefault="00C57EFF" w:rsidP="00A30867">
      <w:pPr>
        <w:spacing w:line="360" w:lineRule="auto"/>
        <w:rPr>
          <w:rFonts w:ascii="Arial" w:hAnsi="Arial" w:cs="Arial"/>
          <w:sz w:val="24"/>
          <w:szCs w:val="24"/>
        </w:rPr>
      </w:pPr>
    </w:p>
    <w:p w14:paraId="03359C57" w14:textId="77777777" w:rsidR="00C57EFF" w:rsidRPr="00A30867" w:rsidRDefault="00C57EFF" w:rsidP="00A30867">
      <w:pPr>
        <w:spacing w:line="360" w:lineRule="auto"/>
        <w:rPr>
          <w:rFonts w:ascii="Arial" w:hAnsi="Arial" w:cs="Arial"/>
          <w:sz w:val="24"/>
          <w:szCs w:val="24"/>
        </w:rPr>
      </w:pPr>
    </w:p>
    <w:p w14:paraId="196FB602" w14:textId="77777777" w:rsidR="00A30867" w:rsidRPr="00A30867" w:rsidRDefault="00A30867" w:rsidP="00A30867">
      <w:pPr>
        <w:spacing w:line="360" w:lineRule="auto"/>
        <w:jc w:val="both"/>
        <w:rPr>
          <w:rFonts w:ascii="Arial" w:hAnsi="Arial" w:cs="Arial"/>
          <w:sz w:val="24"/>
          <w:szCs w:val="24"/>
        </w:rPr>
      </w:pPr>
      <w:r w:rsidRPr="00A30867">
        <w:rPr>
          <w:rFonts w:ascii="Arial" w:hAnsi="Arial" w:cs="Arial"/>
          <w:sz w:val="24"/>
          <w:szCs w:val="24"/>
        </w:rPr>
        <w:lastRenderedPageBreak/>
        <w:t>For the hospitality industry, leadership and management both play a role in helping the company or resort to function smoothly but more importantly, to provide excellent service experiences for the visitors. Not only do they have to set a clear vision and strategy, but they also need to coordinate different teams, make sure there is quality service provided and motivate the team. Managerial behaviour and effectiveness has a direct influence on organisational culture and total organisation performance thus the choice of the appropriate leadership style becomes critical</w:t>
      </w:r>
      <w:sdt>
        <w:sdtPr>
          <w:rPr>
            <w:rFonts w:ascii="Arial" w:hAnsi="Arial" w:cs="Arial"/>
            <w:sz w:val="24"/>
            <w:szCs w:val="24"/>
          </w:rPr>
          <w:id w:val="2014098005"/>
          <w:citation/>
        </w:sdtPr>
        <w:sdtContent>
          <w:r w:rsidRPr="00A30867">
            <w:rPr>
              <w:rFonts w:ascii="Arial" w:hAnsi="Arial" w:cs="Arial"/>
              <w:sz w:val="24"/>
              <w:szCs w:val="24"/>
            </w:rPr>
            <w:fldChar w:fldCharType="begin"/>
          </w:r>
          <w:r w:rsidRPr="00A30867">
            <w:rPr>
              <w:rFonts w:ascii="Arial" w:hAnsi="Arial" w:cs="Arial"/>
              <w:sz w:val="24"/>
              <w:szCs w:val="24"/>
            </w:rPr>
            <w:instrText xml:space="preserve"> CITATION Aur241 \l 1033 </w:instrText>
          </w:r>
          <w:r w:rsidRPr="00A30867">
            <w:rPr>
              <w:rFonts w:ascii="Arial" w:hAnsi="Arial" w:cs="Arial"/>
              <w:sz w:val="24"/>
              <w:szCs w:val="24"/>
            </w:rPr>
            <w:fldChar w:fldCharType="separate"/>
          </w:r>
          <w:r w:rsidRPr="00A30867">
            <w:rPr>
              <w:rFonts w:ascii="Arial" w:hAnsi="Arial" w:cs="Arial"/>
              <w:sz w:val="24"/>
              <w:szCs w:val="24"/>
            </w:rPr>
            <w:t xml:space="preserve"> (Aura Group, 2024)</w:t>
          </w:r>
          <w:r w:rsidRPr="00A30867">
            <w:rPr>
              <w:rFonts w:ascii="Arial" w:hAnsi="Arial" w:cs="Arial"/>
              <w:sz w:val="24"/>
              <w:szCs w:val="24"/>
            </w:rPr>
            <w:fldChar w:fldCharType="end"/>
          </w:r>
        </w:sdtContent>
      </w:sdt>
      <w:r w:rsidRPr="00A30867">
        <w:rPr>
          <w:rFonts w:ascii="Arial" w:hAnsi="Arial" w:cs="Arial"/>
          <w:sz w:val="24"/>
          <w:szCs w:val="24"/>
        </w:rPr>
        <w:t xml:space="preserve">. </w:t>
      </w:r>
    </w:p>
    <w:p w14:paraId="6DA61D13" w14:textId="661EE7B6" w:rsidR="00A30867" w:rsidRPr="00A30867" w:rsidRDefault="00A30867" w:rsidP="00A30867">
      <w:pPr>
        <w:spacing w:line="360" w:lineRule="auto"/>
        <w:jc w:val="both"/>
        <w:rPr>
          <w:rFonts w:ascii="Arial" w:hAnsi="Arial" w:cs="Arial"/>
          <w:sz w:val="24"/>
          <w:szCs w:val="24"/>
        </w:rPr>
      </w:pPr>
      <w:r w:rsidRPr="00A30867">
        <w:rPr>
          <w:rFonts w:ascii="Arial" w:hAnsi="Arial" w:cs="Arial"/>
          <w:sz w:val="24"/>
          <w:szCs w:val="24"/>
        </w:rPr>
        <w:t xml:space="preserve">With the Qualities or Traits Approach to leadership that focuses on inborn leadership traits; the Leadership Behaviour models that bring people’s attention to observable behaviours; and various other theories, leadership theory has been developed over time. Transformational and Inspirational Leadership place the emphasis on being able to motivate change, while Action </w:t>
      </w:r>
      <w:proofErr w:type="spellStart"/>
      <w:r w:rsidRPr="00A30867">
        <w:rPr>
          <w:rFonts w:ascii="Arial" w:hAnsi="Arial" w:cs="Arial"/>
          <w:sz w:val="24"/>
          <w:szCs w:val="24"/>
        </w:rPr>
        <w:t>C</w:t>
      </w:r>
      <w:r>
        <w:rPr>
          <w:rFonts w:ascii="Arial" w:hAnsi="Arial" w:cs="Arial"/>
          <w:sz w:val="24"/>
          <w:szCs w:val="24"/>
        </w:rPr>
        <w:t>e</w:t>
      </w:r>
      <w:r w:rsidRPr="00A30867">
        <w:rPr>
          <w:rFonts w:ascii="Arial" w:hAnsi="Arial" w:cs="Arial"/>
          <w:sz w:val="24"/>
          <w:szCs w:val="24"/>
        </w:rPr>
        <w:t>ntered</w:t>
      </w:r>
      <w:proofErr w:type="spellEnd"/>
      <w:r w:rsidRPr="00A30867">
        <w:rPr>
          <w:rFonts w:ascii="Arial" w:hAnsi="Arial" w:cs="Arial"/>
          <w:sz w:val="24"/>
          <w:szCs w:val="24"/>
        </w:rPr>
        <w:t xml:space="preserve"> Leadership (J. Adair) identifies management vs leadership by addressing Task, Team and Individual needs</w:t>
      </w:r>
      <w:sdt>
        <w:sdtPr>
          <w:rPr>
            <w:rFonts w:ascii="Arial" w:hAnsi="Arial" w:cs="Arial"/>
            <w:sz w:val="24"/>
            <w:szCs w:val="24"/>
          </w:rPr>
          <w:id w:val="-272793011"/>
          <w:citation/>
        </w:sdtPr>
        <w:sdtContent>
          <w:r w:rsidRPr="00A30867">
            <w:rPr>
              <w:rFonts w:ascii="Arial" w:hAnsi="Arial" w:cs="Arial"/>
              <w:sz w:val="24"/>
              <w:szCs w:val="24"/>
            </w:rPr>
            <w:fldChar w:fldCharType="begin"/>
          </w:r>
          <w:r w:rsidRPr="00A30867">
            <w:rPr>
              <w:rFonts w:ascii="Arial" w:hAnsi="Arial" w:cs="Arial"/>
              <w:sz w:val="24"/>
              <w:szCs w:val="24"/>
            </w:rPr>
            <w:instrText xml:space="preserve"> CITATION Aur24 \l 1033 </w:instrText>
          </w:r>
          <w:r w:rsidRPr="00A30867">
            <w:rPr>
              <w:rFonts w:ascii="Arial" w:hAnsi="Arial" w:cs="Arial"/>
              <w:sz w:val="24"/>
              <w:szCs w:val="24"/>
            </w:rPr>
            <w:fldChar w:fldCharType="separate"/>
          </w:r>
          <w:r w:rsidRPr="00A30867">
            <w:rPr>
              <w:rFonts w:ascii="Arial" w:hAnsi="Arial" w:cs="Arial"/>
              <w:sz w:val="24"/>
              <w:szCs w:val="24"/>
            </w:rPr>
            <w:t xml:space="preserve"> (Aura Group, 2024)</w:t>
          </w:r>
          <w:r w:rsidRPr="00A30867">
            <w:rPr>
              <w:rFonts w:ascii="Arial" w:hAnsi="Arial" w:cs="Arial"/>
              <w:sz w:val="24"/>
              <w:szCs w:val="24"/>
            </w:rPr>
            <w:fldChar w:fldCharType="end"/>
          </w:r>
        </w:sdtContent>
      </w:sdt>
      <w:r w:rsidRPr="00A30867">
        <w:rPr>
          <w:rFonts w:ascii="Arial" w:hAnsi="Arial" w:cs="Arial"/>
          <w:sz w:val="24"/>
          <w:szCs w:val="24"/>
        </w:rPr>
        <w:t>.</w:t>
      </w:r>
    </w:p>
    <w:p w14:paraId="18B66481" w14:textId="26659D83" w:rsidR="00A30867" w:rsidRPr="00A30867" w:rsidRDefault="00A30867" w:rsidP="00A30867">
      <w:pPr>
        <w:spacing w:line="360" w:lineRule="auto"/>
        <w:jc w:val="both"/>
        <w:rPr>
          <w:rFonts w:ascii="Arial" w:eastAsia="Times New Roman" w:hAnsi="Arial" w:cs="Arial"/>
          <w:kern w:val="0"/>
          <w:sz w:val="24"/>
          <w:szCs w:val="24"/>
          <w:lang w:eastAsia="en-GB"/>
          <w14:ligatures w14:val="none"/>
        </w:rPr>
      </w:pPr>
      <w:r w:rsidRPr="00A30867">
        <w:rPr>
          <w:rFonts w:ascii="Arial" w:eastAsia="Times New Roman" w:hAnsi="Arial" w:cs="Arial"/>
          <w:kern w:val="0"/>
          <w:sz w:val="24"/>
          <w:szCs w:val="24"/>
          <w:lang w:eastAsia="en-GB"/>
          <w14:ligatures w14:val="none"/>
        </w:rPr>
        <w:t>In the hospitality industry leadership serves as a critical element to form employee performance and workplace engagement alongside total organisational success because service quality depends on worker efficiency and motivation. A leadership style determines how managers handle relationships with staff and</w:t>
      </w:r>
      <w:r w:rsidR="0037489E">
        <w:rPr>
          <w:rFonts w:ascii="Arial" w:eastAsia="Times New Roman" w:hAnsi="Arial" w:cs="Arial"/>
          <w:kern w:val="0"/>
          <w:sz w:val="24"/>
          <w:szCs w:val="24"/>
          <w:lang w:eastAsia="en-GB"/>
          <w14:ligatures w14:val="none"/>
        </w:rPr>
        <w:t xml:space="preserve"> </w:t>
      </w:r>
      <w:r w:rsidRPr="00A30867">
        <w:rPr>
          <w:rFonts w:ascii="Arial" w:eastAsia="Times New Roman" w:hAnsi="Arial" w:cs="Arial"/>
          <w:kern w:val="0"/>
          <w:sz w:val="24"/>
          <w:szCs w:val="24"/>
          <w:lang w:eastAsia="en-GB"/>
          <w14:ligatures w14:val="none"/>
        </w:rPr>
        <w:t>make organisational choices and direct work performance levels. Laissez-Faire leadership function by giving employees complete autonomy above minimal direct supervision in workplace interactions. Leaders following this style give advice during critical times but mostly enable workers to choose their own routes while managing their responsibilities independently. Laissez-Faire leadership within hospitality management holds dual advantages yet difficulties according to the delivery method. Mercure Hotel operates as a midscale international hotel brand under Laissez-Faire leadership through which the organisation culture and employee performance has been significantly influenced</w:t>
      </w:r>
      <w:sdt>
        <w:sdtPr>
          <w:rPr>
            <w:rFonts w:ascii="Arial" w:eastAsia="Times New Roman" w:hAnsi="Arial" w:cs="Arial"/>
            <w:kern w:val="0"/>
            <w:sz w:val="24"/>
            <w:szCs w:val="24"/>
            <w:lang w:eastAsia="en-GB"/>
            <w14:ligatures w14:val="none"/>
          </w:rPr>
          <w:id w:val="385218016"/>
          <w:citation/>
        </w:sdtPr>
        <w:sdtContent>
          <w:r w:rsidRPr="00A30867">
            <w:rPr>
              <w:rFonts w:ascii="Arial" w:eastAsia="Times New Roman" w:hAnsi="Arial" w:cs="Arial"/>
              <w:kern w:val="0"/>
              <w:sz w:val="24"/>
              <w:szCs w:val="24"/>
              <w:lang w:eastAsia="en-GB"/>
              <w14:ligatures w14:val="none"/>
            </w:rPr>
            <w:fldChar w:fldCharType="begin"/>
          </w:r>
          <w:r w:rsidRPr="00A30867">
            <w:rPr>
              <w:rFonts w:ascii="Arial" w:eastAsia="Times New Roman" w:hAnsi="Arial" w:cs="Arial"/>
              <w:kern w:val="0"/>
              <w:sz w:val="24"/>
              <w:szCs w:val="24"/>
              <w:lang w:eastAsia="en-GB"/>
              <w14:ligatures w14:val="none"/>
            </w:rPr>
            <w:instrText xml:space="preserve"> CITATION Xia22 \l 1033 </w:instrText>
          </w:r>
          <w:r w:rsidRPr="00A30867">
            <w:rPr>
              <w:rFonts w:ascii="Arial" w:eastAsia="Times New Roman" w:hAnsi="Arial" w:cs="Arial"/>
              <w:kern w:val="0"/>
              <w:sz w:val="24"/>
              <w:szCs w:val="24"/>
              <w:lang w:eastAsia="en-GB"/>
              <w14:ligatures w14:val="none"/>
            </w:rPr>
            <w:fldChar w:fldCharType="separate"/>
          </w:r>
          <w:r w:rsidRPr="00A30867">
            <w:rPr>
              <w:rFonts w:ascii="Arial" w:eastAsia="Times New Roman" w:hAnsi="Arial" w:cs="Arial"/>
              <w:kern w:val="0"/>
              <w:sz w:val="24"/>
              <w:szCs w:val="24"/>
              <w:lang w:eastAsia="en-GB"/>
              <w14:ligatures w14:val="none"/>
            </w:rPr>
            <w:t xml:space="preserve"> (Liu et al., 2022)</w:t>
          </w:r>
          <w:r w:rsidRPr="00A30867">
            <w:rPr>
              <w:rFonts w:ascii="Arial" w:eastAsia="Times New Roman" w:hAnsi="Arial" w:cs="Arial"/>
              <w:kern w:val="0"/>
              <w:sz w:val="24"/>
              <w:szCs w:val="24"/>
              <w:lang w:eastAsia="en-GB"/>
              <w14:ligatures w14:val="none"/>
            </w:rPr>
            <w:fldChar w:fldCharType="end"/>
          </w:r>
        </w:sdtContent>
      </w:sdt>
      <w:r w:rsidRPr="00A30867">
        <w:rPr>
          <w:rFonts w:ascii="Arial" w:eastAsia="Times New Roman" w:hAnsi="Arial" w:cs="Arial"/>
          <w:kern w:val="0"/>
          <w:sz w:val="24"/>
          <w:szCs w:val="24"/>
          <w:lang w:eastAsia="en-GB"/>
          <w14:ligatures w14:val="none"/>
        </w:rPr>
        <w:t>.</w:t>
      </w:r>
    </w:p>
    <w:p w14:paraId="283A736B" w14:textId="77777777" w:rsidR="00A30867" w:rsidRPr="00A30867" w:rsidRDefault="00A30867" w:rsidP="00A30867">
      <w:pPr>
        <w:spacing w:line="360" w:lineRule="auto"/>
        <w:jc w:val="both"/>
        <w:rPr>
          <w:rFonts w:ascii="Arial" w:eastAsia="Times New Roman" w:hAnsi="Arial" w:cs="Arial"/>
          <w:kern w:val="0"/>
          <w:sz w:val="24"/>
          <w:szCs w:val="24"/>
          <w:lang w:eastAsia="en-GB"/>
          <w14:ligatures w14:val="none"/>
        </w:rPr>
      </w:pPr>
      <w:r w:rsidRPr="00A30867">
        <w:rPr>
          <w:rFonts w:ascii="Arial" w:eastAsia="Times New Roman" w:hAnsi="Arial" w:cs="Arial"/>
          <w:kern w:val="0"/>
          <w:sz w:val="24"/>
          <w:szCs w:val="24"/>
          <w:lang w:eastAsia="en-GB"/>
          <w14:ligatures w14:val="none"/>
        </w:rPr>
        <w:t xml:space="preserve">Mercure Hotel operates within the Accor Group through a decentralised system that gives hotel managers freedom for important decisions while motivating staff to embrace their role responsibilities. Such an approach resonates with Laissez-Faire leadership because the organisation bestows complete responsibility onto its workers while providing them freedom to share innovative ideas beyond managerial oversight. </w:t>
      </w:r>
      <w:r w:rsidRPr="00A30867">
        <w:rPr>
          <w:rFonts w:ascii="Arial" w:eastAsia="Times New Roman" w:hAnsi="Arial" w:cs="Arial"/>
          <w:kern w:val="0"/>
          <w:sz w:val="24"/>
          <w:szCs w:val="24"/>
          <w:lang w:eastAsia="en-GB"/>
          <w14:ligatures w14:val="none"/>
        </w:rPr>
        <w:lastRenderedPageBreak/>
        <w:t>Front-desk employees at Mercure hotels exercise control over two essential functions thanks to supervisory department authority which bypasses managerial authorisation. This management technique provides better guest satisfaction by cutting down waiting periods while delivering customised services. The feeling of empowerment among employees creates better satisfaction at work together with improved engagement</w:t>
      </w:r>
      <w:sdt>
        <w:sdtPr>
          <w:rPr>
            <w:rFonts w:ascii="Arial" w:eastAsia="Times New Roman" w:hAnsi="Arial" w:cs="Arial"/>
            <w:kern w:val="0"/>
            <w:sz w:val="24"/>
            <w:szCs w:val="24"/>
            <w:lang w:eastAsia="en-GB"/>
            <w14:ligatures w14:val="none"/>
          </w:rPr>
          <w:id w:val="1647696251"/>
          <w:citation/>
        </w:sdtPr>
        <w:sdtContent>
          <w:r w:rsidRPr="00A30867">
            <w:rPr>
              <w:rFonts w:ascii="Arial" w:eastAsia="Times New Roman" w:hAnsi="Arial" w:cs="Arial"/>
              <w:kern w:val="0"/>
              <w:sz w:val="24"/>
              <w:szCs w:val="24"/>
              <w:lang w:eastAsia="en-GB"/>
              <w14:ligatures w14:val="none"/>
            </w:rPr>
            <w:fldChar w:fldCharType="begin"/>
          </w:r>
          <w:r w:rsidRPr="00A30867">
            <w:rPr>
              <w:rFonts w:ascii="Arial" w:eastAsia="Times New Roman" w:hAnsi="Arial" w:cs="Arial"/>
              <w:kern w:val="0"/>
              <w:sz w:val="24"/>
              <w:szCs w:val="24"/>
              <w:lang w:eastAsia="en-GB"/>
              <w14:ligatures w14:val="none"/>
            </w:rPr>
            <w:instrText xml:space="preserve"> CITATION Acc19 \l 1033 </w:instrText>
          </w:r>
          <w:r w:rsidRPr="00A30867">
            <w:rPr>
              <w:rFonts w:ascii="Arial" w:eastAsia="Times New Roman" w:hAnsi="Arial" w:cs="Arial"/>
              <w:kern w:val="0"/>
              <w:sz w:val="24"/>
              <w:szCs w:val="24"/>
              <w:lang w:eastAsia="en-GB"/>
              <w14:ligatures w14:val="none"/>
            </w:rPr>
            <w:fldChar w:fldCharType="separate"/>
          </w:r>
          <w:r w:rsidRPr="00A30867">
            <w:rPr>
              <w:rFonts w:ascii="Arial" w:eastAsia="Times New Roman" w:hAnsi="Arial" w:cs="Arial"/>
              <w:kern w:val="0"/>
              <w:sz w:val="24"/>
              <w:szCs w:val="24"/>
              <w:lang w:eastAsia="en-GB"/>
              <w14:ligatures w14:val="none"/>
            </w:rPr>
            <w:t xml:space="preserve"> (Accor, 2019)</w:t>
          </w:r>
          <w:r w:rsidRPr="00A30867">
            <w:rPr>
              <w:rFonts w:ascii="Arial" w:eastAsia="Times New Roman" w:hAnsi="Arial" w:cs="Arial"/>
              <w:kern w:val="0"/>
              <w:sz w:val="24"/>
              <w:szCs w:val="24"/>
              <w:lang w:eastAsia="en-GB"/>
              <w14:ligatures w14:val="none"/>
            </w:rPr>
            <w:fldChar w:fldCharType="end"/>
          </w:r>
        </w:sdtContent>
      </w:sdt>
      <w:r w:rsidRPr="00A30867">
        <w:rPr>
          <w:rFonts w:ascii="Arial" w:eastAsia="Times New Roman" w:hAnsi="Arial" w:cs="Arial"/>
          <w:kern w:val="0"/>
          <w:sz w:val="24"/>
          <w:szCs w:val="24"/>
          <w:lang w:eastAsia="en-GB"/>
          <w14:ligatures w14:val="none"/>
        </w:rPr>
        <w:t>.</w:t>
      </w:r>
    </w:p>
    <w:p w14:paraId="656A9F71" w14:textId="77777777" w:rsidR="00A30867" w:rsidRPr="00A30867" w:rsidRDefault="00A30867" w:rsidP="00A30867">
      <w:pPr>
        <w:spacing w:line="360" w:lineRule="auto"/>
        <w:jc w:val="both"/>
        <w:rPr>
          <w:rFonts w:ascii="Arial" w:eastAsia="Times New Roman" w:hAnsi="Arial" w:cs="Arial"/>
          <w:kern w:val="0"/>
          <w:sz w:val="24"/>
          <w:szCs w:val="24"/>
          <w:lang w:eastAsia="en-GB"/>
          <w14:ligatures w14:val="none"/>
        </w:rPr>
      </w:pPr>
      <w:r w:rsidRPr="00A30867">
        <w:rPr>
          <w:rFonts w:ascii="Arial" w:eastAsia="Times New Roman" w:hAnsi="Arial" w:cs="Arial"/>
          <w:kern w:val="0"/>
          <w:sz w:val="24"/>
          <w:szCs w:val="24"/>
          <w:lang w:eastAsia="en-GB"/>
          <w14:ligatures w14:val="none"/>
        </w:rPr>
        <w:t>The main advantage of Laissez-Faire leadership at Mercure Hotel involves cultivating creative and innovative behaviour within the organisation. The organisation prompts staff members to form their own thoughts independently before implementing fresh service suggestions that enhance customer experiences. Mercure Food and Beverage teams use staff creative freedom to perform single-serving menu creation from customer preferences and regional food patterns instead of conforming to standardised corporate food listings. The hotel gains flexibility through this policy because it enables adaptation to customer demands for a more dynamic dining experience. Mercure locations gain marketing effectiveness through independent location-based advertising initiatives instead of corporate directive restrictions</w:t>
      </w:r>
      <w:sdt>
        <w:sdtPr>
          <w:rPr>
            <w:rFonts w:ascii="Arial" w:eastAsia="Times New Roman" w:hAnsi="Arial" w:cs="Arial"/>
            <w:kern w:val="0"/>
            <w:sz w:val="24"/>
            <w:szCs w:val="24"/>
            <w:lang w:eastAsia="en-GB"/>
            <w14:ligatures w14:val="none"/>
          </w:rPr>
          <w:id w:val="1407494419"/>
          <w:citation/>
        </w:sdtPr>
        <w:sdtContent>
          <w:r w:rsidRPr="00A30867">
            <w:rPr>
              <w:rFonts w:ascii="Arial" w:eastAsia="Times New Roman" w:hAnsi="Arial" w:cs="Arial"/>
              <w:kern w:val="0"/>
              <w:sz w:val="24"/>
              <w:szCs w:val="24"/>
              <w:lang w:eastAsia="en-GB"/>
              <w14:ligatures w14:val="none"/>
            </w:rPr>
            <w:fldChar w:fldCharType="begin"/>
          </w:r>
          <w:r w:rsidRPr="00A30867">
            <w:rPr>
              <w:rFonts w:ascii="Arial" w:eastAsia="Times New Roman" w:hAnsi="Arial" w:cs="Arial"/>
              <w:kern w:val="0"/>
              <w:sz w:val="24"/>
              <w:szCs w:val="24"/>
              <w:lang w:eastAsia="en-GB"/>
              <w14:ligatures w14:val="none"/>
            </w:rPr>
            <w:instrText xml:space="preserve"> CITATION Eco231 \l 1033 </w:instrText>
          </w:r>
          <w:r w:rsidRPr="00A30867">
            <w:rPr>
              <w:rFonts w:ascii="Arial" w:eastAsia="Times New Roman" w:hAnsi="Arial" w:cs="Arial"/>
              <w:kern w:val="0"/>
              <w:sz w:val="24"/>
              <w:szCs w:val="24"/>
              <w:lang w:eastAsia="en-GB"/>
              <w14:ligatures w14:val="none"/>
            </w:rPr>
            <w:fldChar w:fldCharType="separate"/>
          </w:r>
          <w:r w:rsidRPr="00A30867">
            <w:rPr>
              <w:rFonts w:ascii="Arial" w:eastAsia="Times New Roman" w:hAnsi="Arial" w:cs="Arial"/>
              <w:kern w:val="0"/>
              <w:sz w:val="24"/>
              <w:szCs w:val="24"/>
              <w:lang w:eastAsia="en-GB"/>
              <w14:ligatures w14:val="none"/>
            </w:rPr>
            <w:t xml:space="preserve"> (Economic Times, 2023)</w:t>
          </w:r>
          <w:r w:rsidRPr="00A30867">
            <w:rPr>
              <w:rFonts w:ascii="Arial" w:eastAsia="Times New Roman" w:hAnsi="Arial" w:cs="Arial"/>
              <w:kern w:val="0"/>
              <w:sz w:val="24"/>
              <w:szCs w:val="24"/>
              <w:lang w:eastAsia="en-GB"/>
              <w14:ligatures w14:val="none"/>
            </w:rPr>
            <w:fldChar w:fldCharType="end"/>
          </w:r>
        </w:sdtContent>
      </w:sdt>
      <w:r w:rsidRPr="00A30867">
        <w:rPr>
          <w:rFonts w:ascii="Arial" w:eastAsia="Times New Roman" w:hAnsi="Arial" w:cs="Arial"/>
          <w:kern w:val="0"/>
          <w:sz w:val="24"/>
          <w:szCs w:val="24"/>
          <w:lang w:eastAsia="en-GB"/>
          <w14:ligatures w14:val="none"/>
        </w:rPr>
        <w:t>.</w:t>
      </w:r>
    </w:p>
    <w:p w14:paraId="4673AE82" w14:textId="77777777" w:rsidR="00A30867" w:rsidRPr="00A30867" w:rsidRDefault="00A30867" w:rsidP="00A30867">
      <w:pPr>
        <w:spacing w:line="360" w:lineRule="auto"/>
        <w:jc w:val="both"/>
        <w:rPr>
          <w:rFonts w:ascii="Arial" w:eastAsia="Times New Roman" w:hAnsi="Arial" w:cs="Arial"/>
          <w:kern w:val="0"/>
          <w:sz w:val="24"/>
          <w:szCs w:val="24"/>
          <w:lang w:eastAsia="en-GB"/>
          <w14:ligatures w14:val="none"/>
        </w:rPr>
      </w:pPr>
      <w:r w:rsidRPr="00A30867">
        <w:rPr>
          <w:rFonts w:ascii="Arial" w:eastAsia="Times New Roman" w:hAnsi="Arial" w:cs="Arial"/>
          <w:kern w:val="0"/>
          <w:sz w:val="24"/>
          <w:szCs w:val="24"/>
          <w:lang w:eastAsia="en-GB"/>
          <w14:ligatures w14:val="none"/>
        </w:rPr>
        <w:t>In structured environments like hospitality Laissez-Faire leadership creates specific obstacles that affect its implementation despite existing advantages. Staff members without proper guidance will probably face motivation and performance problems along with unclear role definitions. Housekeeping teams along with maintenance workforces at Mercure Hotel occasionally experience service standard differences due to inadequate supervision. Staff working in back-end operations receive minimal direct customer interaction thus they will respond poorly when not provided with performance expectations and operational guidelines. Mercure Hotel addresses leadership difficulties by using Laissez-Faire leadership methods alongside periodic managerial evaluations together with formal performance assessments. The organisation gives employees autonomy in performing their duties but manages to offer guidance and educational opportunities along with on-demand support. The hotel benefits from proper workplace balance which enables staff to stay active in their work and deliver exceptional service. Mercure maintains employee empowerment together with oversight to achieve worker motivation and guest satisfaction along with competitive leadership in the hospitality sector</w:t>
      </w:r>
      <w:sdt>
        <w:sdtPr>
          <w:rPr>
            <w:rFonts w:ascii="Arial" w:eastAsia="Times New Roman" w:hAnsi="Arial" w:cs="Arial"/>
            <w:kern w:val="0"/>
            <w:sz w:val="24"/>
            <w:szCs w:val="24"/>
            <w:lang w:eastAsia="en-GB"/>
            <w14:ligatures w14:val="none"/>
          </w:rPr>
          <w:id w:val="-916403403"/>
          <w:citation/>
        </w:sdtPr>
        <w:sdtContent>
          <w:r w:rsidRPr="00A30867">
            <w:rPr>
              <w:rFonts w:ascii="Arial" w:eastAsia="Times New Roman" w:hAnsi="Arial" w:cs="Arial"/>
              <w:kern w:val="0"/>
              <w:sz w:val="24"/>
              <w:szCs w:val="24"/>
              <w:lang w:eastAsia="en-GB"/>
              <w14:ligatures w14:val="none"/>
            </w:rPr>
            <w:fldChar w:fldCharType="begin"/>
          </w:r>
          <w:r w:rsidRPr="00A30867">
            <w:rPr>
              <w:rFonts w:ascii="Arial" w:eastAsia="Times New Roman" w:hAnsi="Arial" w:cs="Arial"/>
              <w:kern w:val="0"/>
              <w:sz w:val="24"/>
              <w:szCs w:val="24"/>
              <w:lang w:eastAsia="en-GB"/>
              <w14:ligatures w14:val="none"/>
            </w:rPr>
            <w:instrText xml:space="preserve"> CITATION Lin24 \l 1033 </w:instrText>
          </w:r>
          <w:r w:rsidRPr="00A30867">
            <w:rPr>
              <w:rFonts w:ascii="Arial" w:eastAsia="Times New Roman" w:hAnsi="Arial" w:cs="Arial"/>
              <w:kern w:val="0"/>
              <w:sz w:val="24"/>
              <w:szCs w:val="24"/>
              <w:lang w:eastAsia="en-GB"/>
              <w14:ligatures w14:val="none"/>
            </w:rPr>
            <w:fldChar w:fldCharType="separate"/>
          </w:r>
          <w:r w:rsidRPr="00A30867">
            <w:rPr>
              <w:rFonts w:ascii="Arial" w:eastAsia="Times New Roman" w:hAnsi="Arial" w:cs="Arial"/>
              <w:kern w:val="0"/>
              <w:sz w:val="24"/>
              <w:szCs w:val="24"/>
              <w:lang w:eastAsia="en-GB"/>
              <w14:ligatures w14:val="none"/>
            </w:rPr>
            <w:t xml:space="preserve"> (Linkedin, 2024)</w:t>
          </w:r>
          <w:r w:rsidRPr="00A30867">
            <w:rPr>
              <w:rFonts w:ascii="Arial" w:eastAsia="Times New Roman" w:hAnsi="Arial" w:cs="Arial"/>
              <w:kern w:val="0"/>
              <w:sz w:val="24"/>
              <w:szCs w:val="24"/>
              <w:lang w:eastAsia="en-GB"/>
              <w14:ligatures w14:val="none"/>
            </w:rPr>
            <w:fldChar w:fldCharType="end"/>
          </w:r>
        </w:sdtContent>
      </w:sdt>
      <w:r w:rsidRPr="00A30867">
        <w:rPr>
          <w:rFonts w:ascii="Arial" w:eastAsia="Times New Roman" w:hAnsi="Arial" w:cs="Arial"/>
          <w:kern w:val="0"/>
          <w:sz w:val="24"/>
          <w:szCs w:val="24"/>
          <w:lang w:eastAsia="en-GB"/>
          <w14:ligatures w14:val="none"/>
        </w:rPr>
        <w:t>.</w:t>
      </w:r>
    </w:p>
    <w:p w14:paraId="5EFA7FC0" w14:textId="77777777" w:rsidR="00A30867" w:rsidRPr="00A30867" w:rsidRDefault="00A30867" w:rsidP="00A30867">
      <w:pPr>
        <w:spacing w:line="360" w:lineRule="auto"/>
        <w:jc w:val="both"/>
        <w:rPr>
          <w:rFonts w:ascii="Arial" w:hAnsi="Arial" w:cs="Arial"/>
          <w:sz w:val="24"/>
          <w:szCs w:val="24"/>
        </w:rPr>
      </w:pPr>
      <w:r w:rsidRPr="00A30867">
        <w:rPr>
          <w:rFonts w:ascii="Arial" w:hAnsi="Arial" w:cs="Arial"/>
          <w:sz w:val="24"/>
          <w:szCs w:val="24"/>
        </w:rPr>
        <w:lastRenderedPageBreak/>
        <w:t>Laissez faire leadership style is one which is hands off approach, who are not committed during all of their mind and time, who did not provide a leader an employee appropriate guidance so that they can make the decision. This approach creates both opened and obstructed channels for improving the team effectiveness and employee morale in the hospitability field. However, this positive side of laissez-faire leadership allows staff to be creative and innovative in developing the unique solutions to problem</w:t>
      </w:r>
      <w:sdt>
        <w:sdtPr>
          <w:rPr>
            <w:rFonts w:ascii="Arial" w:hAnsi="Arial" w:cs="Arial"/>
            <w:sz w:val="24"/>
            <w:szCs w:val="24"/>
          </w:rPr>
          <w:id w:val="782701724"/>
          <w:citation/>
        </w:sdtPr>
        <w:sdtContent>
          <w:r w:rsidRPr="00A30867">
            <w:rPr>
              <w:rFonts w:ascii="Arial" w:hAnsi="Arial" w:cs="Arial"/>
              <w:sz w:val="24"/>
              <w:szCs w:val="24"/>
            </w:rPr>
            <w:fldChar w:fldCharType="begin"/>
          </w:r>
          <w:r w:rsidRPr="00A30867">
            <w:rPr>
              <w:rFonts w:ascii="Arial" w:hAnsi="Arial" w:cs="Arial"/>
              <w:sz w:val="24"/>
              <w:szCs w:val="24"/>
            </w:rPr>
            <w:instrText xml:space="preserve"> CITATION Ker21 \l 1033 </w:instrText>
          </w:r>
          <w:r w:rsidRPr="00A30867">
            <w:rPr>
              <w:rFonts w:ascii="Arial" w:hAnsi="Arial" w:cs="Arial"/>
              <w:sz w:val="24"/>
              <w:szCs w:val="24"/>
            </w:rPr>
            <w:fldChar w:fldCharType="separate"/>
          </w:r>
          <w:r w:rsidRPr="00A30867">
            <w:rPr>
              <w:rFonts w:ascii="Arial" w:hAnsi="Arial" w:cs="Arial"/>
              <w:sz w:val="24"/>
              <w:szCs w:val="24"/>
            </w:rPr>
            <w:t xml:space="preserve"> (Kerstin et al., 2021)</w:t>
          </w:r>
          <w:r w:rsidRPr="00A30867">
            <w:rPr>
              <w:rFonts w:ascii="Arial" w:hAnsi="Arial" w:cs="Arial"/>
              <w:sz w:val="24"/>
              <w:szCs w:val="24"/>
            </w:rPr>
            <w:fldChar w:fldCharType="end"/>
          </w:r>
        </w:sdtContent>
      </w:sdt>
      <w:r w:rsidRPr="00A30867">
        <w:rPr>
          <w:rFonts w:ascii="Arial" w:hAnsi="Arial" w:cs="Arial"/>
          <w:sz w:val="24"/>
          <w:szCs w:val="24"/>
        </w:rPr>
        <w:t xml:space="preserve">. </w:t>
      </w:r>
    </w:p>
    <w:p w14:paraId="4B03D060" w14:textId="77777777" w:rsidR="00A30867" w:rsidRPr="00A30867" w:rsidRDefault="00A30867" w:rsidP="00A30867">
      <w:pPr>
        <w:spacing w:line="360" w:lineRule="auto"/>
        <w:jc w:val="both"/>
        <w:rPr>
          <w:rFonts w:ascii="Arial" w:hAnsi="Arial" w:cs="Arial"/>
          <w:sz w:val="24"/>
          <w:szCs w:val="24"/>
        </w:rPr>
      </w:pPr>
      <w:r w:rsidRPr="00A30867">
        <w:rPr>
          <w:rFonts w:ascii="Arial" w:hAnsi="Arial" w:cs="Arial"/>
          <w:sz w:val="24"/>
          <w:szCs w:val="24"/>
        </w:rPr>
        <w:t xml:space="preserve">However, there is one style that can foster high job satisfaction and feelings of ownership when employees are very skilled and willing to self-motivate such as in culinary or concierge departments. If people who thrive on this style of leadership are felt to be trusted and empowered, the result could be more performance and better organisational behaviour </w:t>
      </w:r>
      <w:sdt>
        <w:sdtPr>
          <w:rPr>
            <w:rFonts w:ascii="Arial" w:hAnsi="Arial" w:cs="Arial"/>
            <w:sz w:val="24"/>
            <w:szCs w:val="24"/>
          </w:rPr>
          <w:id w:val="720554443"/>
          <w:citation/>
        </w:sdtPr>
        <w:sdtContent>
          <w:r w:rsidRPr="00A30867">
            <w:rPr>
              <w:rFonts w:ascii="Arial" w:hAnsi="Arial" w:cs="Arial"/>
              <w:sz w:val="24"/>
              <w:szCs w:val="24"/>
            </w:rPr>
            <w:fldChar w:fldCharType="begin"/>
          </w:r>
          <w:r w:rsidRPr="00A30867">
            <w:rPr>
              <w:rFonts w:ascii="Arial" w:hAnsi="Arial" w:cs="Arial"/>
              <w:sz w:val="24"/>
              <w:szCs w:val="24"/>
            </w:rPr>
            <w:instrText xml:space="preserve"> CITATION Ken24 \l 1033 </w:instrText>
          </w:r>
          <w:r w:rsidRPr="00A30867">
            <w:rPr>
              <w:rFonts w:ascii="Arial" w:hAnsi="Arial" w:cs="Arial"/>
              <w:sz w:val="24"/>
              <w:szCs w:val="24"/>
            </w:rPr>
            <w:fldChar w:fldCharType="separate"/>
          </w:r>
          <w:r w:rsidRPr="00A30867">
            <w:rPr>
              <w:rFonts w:ascii="Arial" w:hAnsi="Arial" w:cs="Arial"/>
              <w:sz w:val="24"/>
              <w:szCs w:val="24"/>
            </w:rPr>
            <w:t>(Kendra, 2024)</w:t>
          </w:r>
          <w:r w:rsidRPr="00A30867">
            <w:rPr>
              <w:rFonts w:ascii="Arial" w:hAnsi="Arial" w:cs="Arial"/>
              <w:sz w:val="24"/>
              <w:szCs w:val="24"/>
            </w:rPr>
            <w:fldChar w:fldCharType="end"/>
          </w:r>
        </w:sdtContent>
      </w:sdt>
      <w:r w:rsidRPr="00A30867">
        <w:rPr>
          <w:rFonts w:ascii="Arial" w:hAnsi="Arial" w:cs="Arial"/>
          <w:sz w:val="24"/>
          <w:szCs w:val="24"/>
        </w:rPr>
        <w:t>.</w:t>
      </w:r>
    </w:p>
    <w:p w14:paraId="6C5DD4BB" w14:textId="0A202E9B" w:rsidR="00A30867" w:rsidRPr="00A30867" w:rsidRDefault="00A30867" w:rsidP="00A30867">
      <w:pPr>
        <w:spacing w:line="360" w:lineRule="auto"/>
        <w:jc w:val="both"/>
        <w:rPr>
          <w:rFonts w:ascii="Arial" w:hAnsi="Arial" w:cs="Arial"/>
          <w:sz w:val="24"/>
          <w:szCs w:val="24"/>
        </w:rPr>
      </w:pPr>
      <w:r w:rsidRPr="00A30867">
        <w:rPr>
          <w:rFonts w:ascii="Arial" w:hAnsi="Arial" w:cs="Arial"/>
          <w:sz w:val="24"/>
          <w:szCs w:val="24"/>
        </w:rPr>
        <w:t xml:space="preserve">While it has its </w:t>
      </w:r>
      <w:r w:rsidRPr="00A30867">
        <w:rPr>
          <w:rFonts w:ascii="Arial" w:hAnsi="Arial" w:cs="Arial"/>
          <w:sz w:val="24"/>
          <w:szCs w:val="24"/>
        </w:rPr>
        <w:t>drawbacks not</w:t>
      </w:r>
      <w:r w:rsidRPr="00A30867">
        <w:rPr>
          <w:rFonts w:ascii="Arial" w:hAnsi="Arial" w:cs="Arial"/>
          <w:sz w:val="24"/>
          <w:szCs w:val="24"/>
        </w:rPr>
        <w:t xml:space="preserve"> the least of which is that businesses in a field that require teamwork and quick, focused action might want something else than laissez faire. As this can result in inconsistent service standards, there is a risk without adequate guidance for ambiguity in roles and responsibilities. As an example, take a resort hotel where a manager who works in a busy resort takes a laissez faire approach to his work without clear communication, which can create confusion among what team members will be expected to do and in turn impede team cohesion and lead guest satisfaction the wrong way. When there is an absence of structured leadership in such situations, the employees could lack accountability and have a mediocre performance </w:t>
      </w:r>
      <w:sdt>
        <w:sdtPr>
          <w:rPr>
            <w:rFonts w:ascii="Arial" w:hAnsi="Arial" w:cs="Arial"/>
            <w:sz w:val="24"/>
            <w:szCs w:val="24"/>
          </w:rPr>
          <w:id w:val="-1898889810"/>
          <w:citation/>
        </w:sdtPr>
        <w:sdtContent>
          <w:r w:rsidRPr="00A30867">
            <w:rPr>
              <w:rFonts w:ascii="Arial" w:hAnsi="Arial" w:cs="Arial"/>
              <w:sz w:val="24"/>
              <w:szCs w:val="24"/>
            </w:rPr>
            <w:fldChar w:fldCharType="begin"/>
          </w:r>
          <w:r w:rsidRPr="00A30867">
            <w:rPr>
              <w:rFonts w:ascii="Arial" w:hAnsi="Arial" w:cs="Arial"/>
              <w:sz w:val="24"/>
              <w:szCs w:val="24"/>
            </w:rPr>
            <w:instrText xml:space="preserve"> CITATION Sha24 \l 1033 </w:instrText>
          </w:r>
          <w:r w:rsidRPr="00A30867">
            <w:rPr>
              <w:rFonts w:ascii="Arial" w:hAnsi="Arial" w:cs="Arial"/>
              <w:sz w:val="24"/>
              <w:szCs w:val="24"/>
            </w:rPr>
            <w:fldChar w:fldCharType="separate"/>
          </w:r>
          <w:r w:rsidRPr="00A30867">
            <w:rPr>
              <w:rFonts w:ascii="Arial" w:hAnsi="Arial" w:cs="Arial"/>
              <w:sz w:val="24"/>
              <w:szCs w:val="24"/>
            </w:rPr>
            <w:t>(Shanting and Lingli, 2024)</w:t>
          </w:r>
          <w:r w:rsidRPr="00A30867">
            <w:rPr>
              <w:rFonts w:ascii="Arial" w:hAnsi="Arial" w:cs="Arial"/>
              <w:sz w:val="24"/>
              <w:szCs w:val="24"/>
            </w:rPr>
            <w:fldChar w:fldCharType="end"/>
          </w:r>
        </w:sdtContent>
      </w:sdt>
      <w:r w:rsidRPr="00A30867">
        <w:rPr>
          <w:rFonts w:ascii="Arial" w:hAnsi="Arial" w:cs="Arial"/>
          <w:sz w:val="24"/>
          <w:szCs w:val="24"/>
        </w:rPr>
        <w:t xml:space="preserve">. </w:t>
      </w:r>
    </w:p>
    <w:p w14:paraId="66B6EC50" w14:textId="77777777" w:rsidR="00A30867" w:rsidRPr="00A30867" w:rsidRDefault="00A30867" w:rsidP="00A30867">
      <w:pPr>
        <w:spacing w:line="360" w:lineRule="auto"/>
        <w:jc w:val="both"/>
        <w:rPr>
          <w:rFonts w:ascii="Arial" w:hAnsi="Arial" w:cs="Arial"/>
          <w:sz w:val="24"/>
          <w:szCs w:val="24"/>
        </w:rPr>
      </w:pPr>
      <w:r w:rsidRPr="00A30867">
        <w:rPr>
          <w:rFonts w:ascii="Arial" w:hAnsi="Arial" w:cs="Arial"/>
          <w:sz w:val="24"/>
          <w:szCs w:val="24"/>
        </w:rPr>
        <w:t xml:space="preserve">The laissez faire style of leadership is useful as it can be evaluated using Adair’s Action </w:t>
      </w:r>
      <w:proofErr w:type="spellStart"/>
      <w:r w:rsidRPr="00A30867">
        <w:rPr>
          <w:rFonts w:ascii="Arial" w:hAnsi="Arial" w:cs="Arial"/>
          <w:sz w:val="24"/>
          <w:szCs w:val="24"/>
        </w:rPr>
        <w:t>Centered</w:t>
      </w:r>
      <w:proofErr w:type="spellEnd"/>
      <w:r w:rsidRPr="00A30867">
        <w:rPr>
          <w:rFonts w:ascii="Arial" w:hAnsi="Arial" w:cs="Arial"/>
          <w:sz w:val="24"/>
          <w:szCs w:val="24"/>
        </w:rPr>
        <w:t xml:space="preserve"> Leadership (ACL) model. ACL divides leadership into three overlapping areas: task, team, and individual. A laissez-faire leader may shine by permitting personnel to organise their own work however they prefer but may not have much impact in unity among existing team members and direct attention to the needs of employees. Effective leadership is sought by the model as a balance of achieving work objectives, preserving morale in the team and giving an individual growth. If any of these are neglected in a hospitality setting, where a customer service is essential, the whole operation can be disturbed</w:t>
      </w:r>
      <w:sdt>
        <w:sdtPr>
          <w:rPr>
            <w:rFonts w:ascii="Arial" w:hAnsi="Arial" w:cs="Arial"/>
            <w:sz w:val="24"/>
            <w:szCs w:val="24"/>
          </w:rPr>
          <w:id w:val="197593571"/>
          <w:citation/>
        </w:sdtPr>
        <w:sdtContent>
          <w:r w:rsidRPr="00A30867">
            <w:rPr>
              <w:rFonts w:ascii="Arial" w:hAnsi="Arial" w:cs="Arial"/>
              <w:sz w:val="24"/>
              <w:szCs w:val="24"/>
            </w:rPr>
            <w:fldChar w:fldCharType="begin"/>
          </w:r>
          <w:r w:rsidRPr="00A30867">
            <w:rPr>
              <w:rFonts w:ascii="Arial" w:hAnsi="Arial" w:cs="Arial"/>
              <w:sz w:val="24"/>
              <w:szCs w:val="24"/>
            </w:rPr>
            <w:instrText xml:space="preserve"> CITATION SiH20 \l 1033 </w:instrText>
          </w:r>
          <w:r w:rsidRPr="00A30867">
            <w:rPr>
              <w:rFonts w:ascii="Arial" w:hAnsi="Arial" w:cs="Arial"/>
              <w:sz w:val="24"/>
              <w:szCs w:val="24"/>
            </w:rPr>
            <w:fldChar w:fldCharType="separate"/>
          </w:r>
          <w:r w:rsidRPr="00A30867">
            <w:rPr>
              <w:rFonts w:ascii="Arial" w:hAnsi="Arial" w:cs="Arial"/>
              <w:sz w:val="24"/>
              <w:szCs w:val="24"/>
            </w:rPr>
            <w:t xml:space="preserve"> (Si, 2020)</w:t>
          </w:r>
          <w:r w:rsidRPr="00A30867">
            <w:rPr>
              <w:rFonts w:ascii="Arial" w:hAnsi="Arial" w:cs="Arial"/>
              <w:sz w:val="24"/>
              <w:szCs w:val="24"/>
            </w:rPr>
            <w:fldChar w:fldCharType="end"/>
          </w:r>
        </w:sdtContent>
      </w:sdt>
      <w:r w:rsidRPr="00A30867">
        <w:rPr>
          <w:rFonts w:ascii="Arial" w:hAnsi="Arial" w:cs="Arial"/>
          <w:sz w:val="24"/>
          <w:szCs w:val="24"/>
        </w:rPr>
        <w:t>.</w:t>
      </w:r>
    </w:p>
    <w:p w14:paraId="1294A5F0" w14:textId="77777777" w:rsidR="00A30867" w:rsidRPr="00A30867" w:rsidRDefault="00A30867" w:rsidP="00A30867">
      <w:pPr>
        <w:spacing w:line="360" w:lineRule="auto"/>
        <w:jc w:val="both"/>
        <w:rPr>
          <w:rFonts w:ascii="Arial" w:hAnsi="Arial" w:cs="Arial"/>
          <w:sz w:val="24"/>
          <w:szCs w:val="24"/>
        </w:rPr>
      </w:pPr>
      <w:r w:rsidRPr="00A30867">
        <w:rPr>
          <w:rFonts w:ascii="Arial" w:hAnsi="Arial" w:cs="Arial"/>
          <w:sz w:val="24"/>
          <w:szCs w:val="24"/>
        </w:rPr>
        <w:lastRenderedPageBreak/>
        <w:t xml:space="preserve">Overall, although laissez-faire leadership in hospitality comes with many advantages including more autonomy and creative freedom, it also carries a risk of less direction and of poor coordination. This industry’s managers should be skilled in knowing what to intervene and add structure while preventing the negative aspects of laissez-faire leadership from detracting from the benefits of this approach </w:t>
      </w:r>
      <w:sdt>
        <w:sdtPr>
          <w:rPr>
            <w:rFonts w:ascii="Arial" w:hAnsi="Arial" w:cs="Arial"/>
            <w:sz w:val="24"/>
            <w:szCs w:val="24"/>
          </w:rPr>
          <w:id w:val="-443075848"/>
          <w:citation/>
        </w:sdtPr>
        <w:sdtContent>
          <w:r w:rsidRPr="00A30867">
            <w:rPr>
              <w:rFonts w:ascii="Arial" w:hAnsi="Arial" w:cs="Arial"/>
              <w:sz w:val="24"/>
              <w:szCs w:val="24"/>
            </w:rPr>
            <w:fldChar w:fldCharType="begin"/>
          </w:r>
          <w:r w:rsidRPr="00A30867">
            <w:rPr>
              <w:rFonts w:ascii="Arial" w:hAnsi="Arial" w:cs="Arial"/>
              <w:sz w:val="24"/>
              <w:szCs w:val="24"/>
            </w:rPr>
            <w:instrText xml:space="preserve">CITATION Olg \l 1033 </w:instrText>
          </w:r>
          <w:r w:rsidRPr="00A30867">
            <w:rPr>
              <w:rFonts w:ascii="Arial" w:hAnsi="Arial" w:cs="Arial"/>
              <w:sz w:val="24"/>
              <w:szCs w:val="24"/>
            </w:rPr>
            <w:fldChar w:fldCharType="separate"/>
          </w:r>
          <w:r w:rsidRPr="00A30867">
            <w:rPr>
              <w:rFonts w:ascii="Arial" w:hAnsi="Arial" w:cs="Arial"/>
              <w:sz w:val="24"/>
              <w:szCs w:val="24"/>
            </w:rPr>
            <w:t>(Olga, 2023)</w:t>
          </w:r>
          <w:r w:rsidRPr="00A30867">
            <w:rPr>
              <w:rFonts w:ascii="Arial" w:hAnsi="Arial" w:cs="Arial"/>
              <w:sz w:val="24"/>
              <w:szCs w:val="24"/>
            </w:rPr>
            <w:fldChar w:fldCharType="end"/>
          </w:r>
        </w:sdtContent>
      </w:sdt>
      <w:r w:rsidRPr="00A30867">
        <w:rPr>
          <w:rFonts w:ascii="Arial" w:hAnsi="Arial" w:cs="Arial"/>
          <w:sz w:val="24"/>
          <w:szCs w:val="24"/>
        </w:rPr>
        <w:t>.</w:t>
      </w:r>
    </w:p>
    <w:p w14:paraId="6BAE98BD" w14:textId="77777777" w:rsidR="00A30867" w:rsidRPr="00A30867" w:rsidRDefault="00A30867" w:rsidP="00A30867">
      <w:pPr>
        <w:spacing w:line="360" w:lineRule="auto"/>
        <w:jc w:val="both"/>
        <w:rPr>
          <w:rFonts w:ascii="Arial" w:hAnsi="Arial" w:cs="Arial"/>
          <w:sz w:val="24"/>
          <w:szCs w:val="24"/>
        </w:rPr>
      </w:pPr>
      <w:r w:rsidRPr="00A30867">
        <w:rPr>
          <w:rFonts w:ascii="Arial" w:hAnsi="Arial" w:cs="Arial"/>
          <w:sz w:val="24"/>
          <w:szCs w:val="24"/>
        </w:rPr>
        <w:t>In hands off type of leadership, known as laissez faire leadership, the leaders leave the employees to make decisions in their own ways. This can be a very effective approach in situations in which employees are self-motivated and experienced. Nevertheless, according to the leadership style in structured hospitality settings, especially Mercure Hotel, this leadership style brings up both advantages and disadvantages on the team effectiveness as well as employee morale</w:t>
      </w:r>
      <w:sdt>
        <w:sdtPr>
          <w:rPr>
            <w:rFonts w:ascii="Arial" w:hAnsi="Arial" w:cs="Arial"/>
            <w:sz w:val="24"/>
            <w:szCs w:val="24"/>
          </w:rPr>
          <w:id w:val="-1312016738"/>
          <w:citation/>
        </w:sdtPr>
        <w:sdtContent>
          <w:r w:rsidRPr="00A30867">
            <w:rPr>
              <w:rFonts w:ascii="Arial" w:hAnsi="Arial" w:cs="Arial"/>
              <w:sz w:val="24"/>
              <w:szCs w:val="24"/>
            </w:rPr>
            <w:fldChar w:fldCharType="begin"/>
          </w:r>
          <w:r w:rsidRPr="00A30867">
            <w:rPr>
              <w:rFonts w:ascii="Arial" w:hAnsi="Arial" w:cs="Arial"/>
              <w:sz w:val="24"/>
              <w:szCs w:val="24"/>
            </w:rPr>
            <w:instrText xml:space="preserve"> CITATION Zul21 \l 1033 </w:instrText>
          </w:r>
          <w:r w:rsidRPr="00A30867">
            <w:rPr>
              <w:rFonts w:ascii="Arial" w:hAnsi="Arial" w:cs="Arial"/>
              <w:sz w:val="24"/>
              <w:szCs w:val="24"/>
            </w:rPr>
            <w:fldChar w:fldCharType="separate"/>
          </w:r>
          <w:r w:rsidRPr="00A30867">
            <w:rPr>
              <w:rFonts w:ascii="Arial" w:hAnsi="Arial" w:cs="Arial"/>
              <w:sz w:val="24"/>
              <w:szCs w:val="24"/>
            </w:rPr>
            <w:t xml:space="preserve"> (Zulfiqar et al., 2021)</w:t>
          </w:r>
          <w:r w:rsidRPr="00A30867">
            <w:rPr>
              <w:rFonts w:ascii="Arial" w:hAnsi="Arial" w:cs="Arial"/>
              <w:sz w:val="24"/>
              <w:szCs w:val="24"/>
            </w:rPr>
            <w:fldChar w:fldCharType="end"/>
          </w:r>
        </w:sdtContent>
      </w:sdt>
      <w:r w:rsidRPr="00A30867">
        <w:rPr>
          <w:rFonts w:ascii="Arial" w:hAnsi="Arial" w:cs="Arial"/>
          <w:sz w:val="24"/>
          <w:szCs w:val="24"/>
        </w:rPr>
        <w:t>.</w:t>
      </w:r>
    </w:p>
    <w:p w14:paraId="24267F7A" w14:textId="77777777" w:rsidR="00A30867" w:rsidRPr="00A30867" w:rsidRDefault="00A30867" w:rsidP="00A30867">
      <w:pPr>
        <w:spacing w:line="360" w:lineRule="auto"/>
        <w:jc w:val="both"/>
        <w:rPr>
          <w:rFonts w:ascii="Arial" w:hAnsi="Arial" w:cs="Arial"/>
          <w:sz w:val="24"/>
          <w:szCs w:val="24"/>
        </w:rPr>
      </w:pPr>
      <w:r w:rsidRPr="00A30867">
        <w:rPr>
          <w:rFonts w:ascii="Arial" w:hAnsi="Arial" w:cs="Arial"/>
          <w:sz w:val="24"/>
          <w:szCs w:val="24"/>
        </w:rPr>
        <w:t>The reason it is considered to be one of the advantages of laissez-faire leadership in Mercure Hotel is because it creates an environment where employees can take initiatives, hence show creativity and innovation. For instance, senior chefs and guest relations staffs are allowed free reign to work with customer requests and make personalised guest experience. This approach will contribute to the employee’s job satisfaction where the employees feel valued and trusted. Moreover, it can enhance efficiency as managing is less necessary since the team members learn to solve problems on their own</w:t>
      </w:r>
      <w:sdt>
        <w:sdtPr>
          <w:rPr>
            <w:rFonts w:ascii="Arial" w:hAnsi="Arial" w:cs="Arial"/>
            <w:sz w:val="24"/>
            <w:szCs w:val="24"/>
          </w:rPr>
          <w:id w:val="-418263016"/>
          <w:citation/>
        </w:sdtPr>
        <w:sdtContent>
          <w:r w:rsidRPr="00A30867">
            <w:rPr>
              <w:rFonts w:ascii="Arial" w:hAnsi="Arial" w:cs="Arial"/>
              <w:sz w:val="24"/>
              <w:szCs w:val="24"/>
            </w:rPr>
            <w:fldChar w:fldCharType="begin"/>
          </w:r>
          <w:r w:rsidRPr="00A30867">
            <w:rPr>
              <w:rFonts w:ascii="Arial" w:hAnsi="Arial" w:cs="Arial"/>
              <w:sz w:val="24"/>
              <w:szCs w:val="24"/>
            </w:rPr>
            <w:instrText xml:space="preserve"> CITATION Cli24 \l 1033 </w:instrText>
          </w:r>
          <w:r w:rsidRPr="00A30867">
            <w:rPr>
              <w:rFonts w:ascii="Arial" w:hAnsi="Arial" w:cs="Arial"/>
              <w:sz w:val="24"/>
              <w:szCs w:val="24"/>
            </w:rPr>
            <w:fldChar w:fldCharType="separate"/>
          </w:r>
          <w:r w:rsidRPr="00A30867">
            <w:rPr>
              <w:rFonts w:ascii="Arial" w:hAnsi="Arial" w:cs="Arial"/>
              <w:sz w:val="24"/>
              <w:szCs w:val="24"/>
            </w:rPr>
            <w:t xml:space="preserve"> (Clickup, 2024)</w:t>
          </w:r>
          <w:r w:rsidRPr="00A30867">
            <w:rPr>
              <w:rFonts w:ascii="Arial" w:hAnsi="Arial" w:cs="Arial"/>
              <w:sz w:val="24"/>
              <w:szCs w:val="24"/>
            </w:rPr>
            <w:fldChar w:fldCharType="end"/>
          </w:r>
        </w:sdtContent>
      </w:sdt>
      <w:r w:rsidRPr="00A30867">
        <w:rPr>
          <w:rFonts w:ascii="Arial" w:hAnsi="Arial" w:cs="Arial"/>
          <w:sz w:val="24"/>
          <w:szCs w:val="24"/>
        </w:rPr>
        <w:t>.</w:t>
      </w:r>
    </w:p>
    <w:p w14:paraId="73F525B0" w14:textId="77777777" w:rsidR="00A30867" w:rsidRPr="00A30867" w:rsidRDefault="00A30867" w:rsidP="00A30867">
      <w:pPr>
        <w:spacing w:line="360" w:lineRule="auto"/>
        <w:jc w:val="both"/>
        <w:rPr>
          <w:rFonts w:ascii="Arial" w:hAnsi="Arial" w:cs="Arial"/>
          <w:sz w:val="24"/>
          <w:szCs w:val="24"/>
        </w:rPr>
      </w:pPr>
      <w:r w:rsidRPr="00A30867">
        <w:rPr>
          <w:rFonts w:ascii="Arial" w:hAnsi="Arial" w:cs="Arial"/>
          <w:sz w:val="24"/>
          <w:szCs w:val="24"/>
        </w:rPr>
        <w:t>But the laissez faire approach also has some disadvantages. Without direct supervision in a high-pressure environment such as a hotel, there will be miscommunication and poor quality of service. If the leadership is passive, employees could have a lack of direction and this can be the cause of low morale, especially among fresh employees that need guidance. The case in Mercure Hotel is that of disorganised check in processes and delayed room service that affect the guest satisfaction</w:t>
      </w:r>
      <w:sdt>
        <w:sdtPr>
          <w:rPr>
            <w:rFonts w:ascii="Arial" w:hAnsi="Arial" w:cs="Arial"/>
            <w:sz w:val="24"/>
            <w:szCs w:val="24"/>
          </w:rPr>
          <w:id w:val="-731319056"/>
          <w:citation/>
        </w:sdtPr>
        <w:sdtContent>
          <w:r w:rsidRPr="00A30867">
            <w:rPr>
              <w:rFonts w:ascii="Arial" w:hAnsi="Arial" w:cs="Arial"/>
              <w:sz w:val="24"/>
              <w:szCs w:val="24"/>
            </w:rPr>
            <w:fldChar w:fldCharType="begin"/>
          </w:r>
          <w:r w:rsidRPr="00A30867">
            <w:rPr>
              <w:rFonts w:ascii="Arial" w:hAnsi="Arial" w:cs="Arial"/>
              <w:sz w:val="24"/>
              <w:szCs w:val="24"/>
            </w:rPr>
            <w:instrText xml:space="preserve"> CITATION CGT21 \l 1033 </w:instrText>
          </w:r>
          <w:r w:rsidRPr="00A30867">
            <w:rPr>
              <w:rFonts w:ascii="Arial" w:hAnsi="Arial" w:cs="Arial"/>
              <w:sz w:val="24"/>
              <w:szCs w:val="24"/>
            </w:rPr>
            <w:fldChar w:fldCharType="separate"/>
          </w:r>
          <w:r w:rsidRPr="00A30867">
            <w:rPr>
              <w:rFonts w:ascii="Arial" w:hAnsi="Arial" w:cs="Arial"/>
              <w:sz w:val="24"/>
              <w:szCs w:val="24"/>
            </w:rPr>
            <w:t xml:space="preserve"> (CGT Staffing, 2021)</w:t>
          </w:r>
          <w:r w:rsidRPr="00A30867">
            <w:rPr>
              <w:rFonts w:ascii="Arial" w:hAnsi="Arial" w:cs="Arial"/>
              <w:sz w:val="24"/>
              <w:szCs w:val="24"/>
            </w:rPr>
            <w:fldChar w:fldCharType="end"/>
          </w:r>
        </w:sdtContent>
      </w:sdt>
      <w:r w:rsidRPr="00A30867">
        <w:rPr>
          <w:rFonts w:ascii="Arial" w:hAnsi="Arial" w:cs="Arial"/>
          <w:sz w:val="24"/>
          <w:szCs w:val="24"/>
        </w:rPr>
        <w:t>.</w:t>
      </w:r>
    </w:p>
    <w:p w14:paraId="1EB3BDE3" w14:textId="77777777" w:rsidR="00A30867" w:rsidRPr="00A30867" w:rsidRDefault="00A30867" w:rsidP="00A30867">
      <w:pPr>
        <w:spacing w:line="360" w:lineRule="auto"/>
        <w:jc w:val="both"/>
        <w:rPr>
          <w:rFonts w:ascii="Arial" w:hAnsi="Arial" w:cs="Arial"/>
          <w:sz w:val="24"/>
          <w:szCs w:val="24"/>
        </w:rPr>
      </w:pPr>
      <w:r w:rsidRPr="00A30867">
        <w:rPr>
          <w:rFonts w:ascii="Arial" w:hAnsi="Arial" w:cs="Arial"/>
          <w:sz w:val="24"/>
          <w:szCs w:val="24"/>
        </w:rPr>
        <w:t>The effectiveness of laissez faire leadership in Mercure Hotel lies in the balance of the autonomy and structured oversight. Therefore, in this case, senior management must deliver freedom to employees with adequate guidelines, regular feedback and accountability measures in place. This leadership style is effective when used, it can increase employee morale, and thus overall service quality</w:t>
      </w:r>
      <w:sdt>
        <w:sdtPr>
          <w:rPr>
            <w:rFonts w:ascii="Arial" w:hAnsi="Arial" w:cs="Arial"/>
            <w:sz w:val="24"/>
            <w:szCs w:val="24"/>
          </w:rPr>
          <w:id w:val="842897908"/>
          <w:citation/>
        </w:sdtPr>
        <w:sdtContent>
          <w:r w:rsidRPr="00A30867">
            <w:rPr>
              <w:rFonts w:ascii="Arial" w:hAnsi="Arial" w:cs="Arial"/>
              <w:sz w:val="24"/>
              <w:szCs w:val="24"/>
            </w:rPr>
            <w:fldChar w:fldCharType="begin"/>
          </w:r>
          <w:r w:rsidRPr="00A30867">
            <w:rPr>
              <w:rFonts w:ascii="Arial" w:hAnsi="Arial" w:cs="Arial"/>
              <w:sz w:val="24"/>
              <w:szCs w:val="24"/>
            </w:rPr>
            <w:instrText xml:space="preserve"> CITATION Des23 \l 1033 </w:instrText>
          </w:r>
          <w:r w:rsidRPr="00A30867">
            <w:rPr>
              <w:rFonts w:ascii="Arial" w:hAnsi="Arial" w:cs="Arial"/>
              <w:sz w:val="24"/>
              <w:szCs w:val="24"/>
            </w:rPr>
            <w:fldChar w:fldCharType="separate"/>
          </w:r>
          <w:r w:rsidRPr="00A30867">
            <w:rPr>
              <w:rFonts w:ascii="Arial" w:hAnsi="Arial" w:cs="Arial"/>
              <w:sz w:val="24"/>
              <w:szCs w:val="24"/>
            </w:rPr>
            <w:t xml:space="preserve"> (Desgourdes et al., 2023)</w:t>
          </w:r>
          <w:r w:rsidRPr="00A30867">
            <w:rPr>
              <w:rFonts w:ascii="Arial" w:hAnsi="Arial" w:cs="Arial"/>
              <w:sz w:val="24"/>
              <w:szCs w:val="24"/>
            </w:rPr>
            <w:fldChar w:fldCharType="end"/>
          </w:r>
        </w:sdtContent>
      </w:sdt>
      <w:r w:rsidRPr="00A30867">
        <w:rPr>
          <w:rFonts w:ascii="Arial" w:hAnsi="Arial" w:cs="Arial"/>
          <w:sz w:val="24"/>
          <w:szCs w:val="24"/>
        </w:rPr>
        <w:t>.</w:t>
      </w:r>
    </w:p>
    <w:p w14:paraId="70886522" w14:textId="77777777" w:rsidR="00A30867" w:rsidRPr="00A30867" w:rsidRDefault="00A30867" w:rsidP="00A30867">
      <w:pPr>
        <w:spacing w:line="360" w:lineRule="auto"/>
        <w:jc w:val="both"/>
        <w:rPr>
          <w:rFonts w:ascii="Arial" w:hAnsi="Arial" w:cs="Arial"/>
          <w:sz w:val="24"/>
          <w:szCs w:val="24"/>
        </w:rPr>
      </w:pPr>
      <w:r w:rsidRPr="00A30867">
        <w:rPr>
          <w:rFonts w:ascii="Arial" w:hAnsi="Arial" w:cs="Arial"/>
          <w:sz w:val="24"/>
          <w:szCs w:val="24"/>
        </w:rPr>
        <w:lastRenderedPageBreak/>
        <w:t>There are two types of leadership under laissez-faire leadership approach, managers act as hands off approach one providing little supervision and another giving a lot of freedom to the employees to work on their own. This is one style of leadership that has been often debated when it comes to how it contributes to team effectiveness and employee morale particularly in hospitality industry because in hospitality industry service excellence and operational efficiency matter a lot</w:t>
      </w:r>
      <w:sdt>
        <w:sdtPr>
          <w:rPr>
            <w:rFonts w:ascii="Arial" w:hAnsi="Arial" w:cs="Arial"/>
            <w:sz w:val="24"/>
            <w:szCs w:val="24"/>
          </w:rPr>
          <w:id w:val="76874373"/>
          <w:citation/>
        </w:sdtPr>
        <w:sdtContent>
          <w:r w:rsidRPr="00A30867">
            <w:rPr>
              <w:rFonts w:ascii="Arial" w:hAnsi="Arial" w:cs="Arial"/>
              <w:sz w:val="24"/>
              <w:szCs w:val="24"/>
            </w:rPr>
            <w:fldChar w:fldCharType="begin"/>
          </w:r>
          <w:r w:rsidRPr="00A30867">
            <w:rPr>
              <w:rFonts w:ascii="Arial" w:hAnsi="Arial" w:cs="Arial"/>
              <w:sz w:val="24"/>
              <w:szCs w:val="24"/>
            </w:rPr>
            <w:instrText xml:space="preserve"> CITATION Art231 \l 1033 </w:instrText>
          </w:r>
          <w:r w:rsidRPr="00A30867">
            <w:rPr>
              <w:rFonts w:ascii="Arial" w:hAnsi="Arial" w:cs="Arial"/>
              <w:sz w:val="24"/>
              <w:szCs w:val="24"/>
            </w:rPr>
            <w:fldChar w:fldCharType="separate"/>
          </w:r>
          <w:r w:rsidRPr="00A30867">
            <w:rPr>
              <w:rFonts w:ascii="Arial" w:hAnsi="Arial" w:cs="Arial"/>
              <w:sz w:val="24"/>
              <w:szCs w:val="24"/>
            </w:rPr>
            <w:t xml:space="preserve"> (Arthur, 2023)</w:t>
          </w:r>
          <w:r w:rsidRPr="00A30867">
            <w:rPr>
              <w:rFonts w:ascii="Arial" w:hAnsi="Arial" w:cs="Arial"/>
              <w:sz w:val="24"/>
              <w:szCs w:val="24"/>
            </w:rPr>
            <w:fldChar w:fldCharType="end"/>
          </w:r>
        </w:sdtContent>
      </w:sdt>
      <w:r w:rsidRPr="00A30867">
        <w:rPr>
          <w:rFonts w:ascii="Arial" w:hAnsi="Arial" w:cs="Arial"/>
          <w:sz w:val="24"/>
          <w:szCs w:val="24"/>
        </w:rPr>
        <w:t xml:space="preserve">. </w:t>
      </w:r>
    </w:p>
    <w:p w14:paraId="3B9CC7FB" w14:textId="542A217C" w:rsidR="00A30867" w:rsidRPr="00A30867" w:rsidRDefault="00A30867" w:rsidP="00A30867">
      <w:pPr>
        <w:spacing w:line="360" w:lineRule="auto"/>
        <w:jc w:val="both"/>
        <w:rPr>
          <w:rFonts w:ascii="Arial" w:hAnsi="Arial" w:cs="Arial"/>
          <w:sz w:val="24"/>
          <w:szCs w:val="24"/>
        </w:rPr>
      </w:pPr>
      <w:r w:rsidRPr="00A30867">
        <w:rPr>
          <w:rFonts w:ascii="Arial" w:hAnsi="Arial" w:cs="Arial"/>
          <w:sz w:val="24"/>
          <w:szCs w:val="24"/>
        </w:rPr>
        <w:t xml:space="preserve">The Great Man Theory says whether leaders are born with the inherent traits that make them good leaders or not, they bring the qualities that are charisma, intelligence, and decisiveness. Yet, it is argued that leadership skills can be developed by having experience and training. In the case of Mercure Hotel, a </w:t>
      </w:r>
      <w:r w:rsidRPr="00A30867">
        <w:rPr>
          <w:rFonts w:ascii="Arial" w:hAnsi="Arial" w:cs="Arial"/>
          <w:sz w:val="24"/>
          <w:szCs w:val="24"/>
        </w:rPr>
        <w:t>mid-scale</w:t>
      </w:r>
      <w:r w:rsidRPr="00A30867">
        <w:rPr>
          <w:rFonts w:ascii="Arial" w:hAnsi="Arial" w:cs="Arial"/>
          <w:sz w:val="24"/>
          <w:szCs w:val="24"/>
        </w:rPr>
        <w:t xml:space="preserve"> hotel brand, the laissez faire approach sometimes allows the employees some form of autonomy to make the decisions that would satisfy the needs of the guests. NYC needs to be there to make sure they have proper guidance, as without guidance employees struggle to have consistency of service quality and that can get inefficient in the operation</w:t>
      </w:r>
      <w:sdt>
        <w:sdtPr>
          <w:rPr>
            <w:rFonts w:ascii="Arial" w:hAnsi="Arial" w:cs="Arial"/>
            <w:sz w:val="24"/>
            <w:szCs w:val="24"/>
          </w:rPr>
          <w:id w:val="855773897"/>
          <w:citation/>
        </w:sdtPr>
        <w:sdtContent>
          <w:r w:rsidRPr="00A30867">
            <w:rPr>
              <w:rFonts w:ascii="Arial" w:hAnsi="Arial" w:cs="Arial"/>
              <w:sz w:val="24"/>
              <w:szCs w:val="24"/>
            </w:rPr>
            <w:fldChar w:fldCharType="begin"/>
          </w:r>
          <w:r w:rsidRPr="00A30867">
            <w:rPr>
              <w:rFonts w:ascii="Arial" w:hAnsi="Arial" w:cs="Arial"/>
              <w:sz w:val="24"/>
              <w:szCs w:val="24"/>
            </w:rPr>
            <w:instrText xml:space="preserve"> CITATION Ken231 \l 1033 </w:instrText>
          </w:r>
          <w:r w:rsidRPr="00A30867">
            <w:rPr>
              <w:rFonts w:ascii="Arial" w:hAnsi="Arial" w:cs="Arial"/>
              <w:sz w:val="24"/>
              <w:szCs w:val="24"/>
            </w:rPr>
            <w:fldChar w:fldCharType="separate"/>
          </w:r>
          <w:r w:rsidRPr="00A30867">
            <w:rPr>
              <w:rFonts w:ascii="Arial" w:hAnsi="Arial" w:cs="Arial"/>
              <w:sz w:val="24"/>
              <w:szCs w:val="24"/>
            </w:rPr>
            <w:t xml:space="preserve"> (Kendra, 2023)</w:t>
          </w:r>
          <w:r w:rsidRPr="00A30867">
            <w:rPr>
              <w:rFonts w:ascii="Arial" w:hAnsi="Arial" w:cs="Arial"/>
              <w:sz w:val="24"/>
              <w:szCs w:val="24"/>
            </w:rPr>
            <w:fldChar w:fldCharType="end"/>
          </w:r>
        </w:sdtContent>
      </w:sdt>
      <w:r w:rsidRPr="00A30867">
        <w:rPr>
          <w:rFonts w:ascii="Arial" w:hAnsi="Arial" w:cs="Arial"/>
          <w:sz w:val="24"/>
          <w:szCs w:val="24"/>
        </w:rPr>
        <w:t>.</w:t>
      </w:r>
    </w:p>
    <w:p w14:paraId="08B0C121" w14:textId="77777777" w:rsidR="00A30867" w:rsidRPr="00A30867" w:rsidRDefault="00A30867" w:rsidP="00A30867">
      <w:pPr>
        <w:spacing w:line="360" w:lineRule="auto"/>
        <w:jc w:val="both"/>
        <w:rPr>
          <w:rFonts w:ascii="Arial" w:hAnsi="Arial" w:cs="Arial"/>
          <w:sz w:val="24"/>
          <w:szCs w:val="24"/>
        </w:rPr>
      </w:pPr>
      <w:r w:rsidRPr="00A30867">
        <w:rPr>
          <w:rFonts w:ascii="Arial" w:hAnsi="Arial" w:cs="Arial"/>
          <w:sz w:val="24"/>
          <w:szCs w:val="24"/>
        </w:rPr>
        <w:t>Leader, according to Blake and Mouton’s Managerial Grid, is evaluated as being more or less concerned about producing or concerning for people, where less concern is better for the former and more concern is better for the latter. Team Management is the most effective style in the sense that it balances high concern for both. Compared to laissez-faire leadership, low emphasis towards structure and guidance are negative in a hospitality setting where there are clear expectations as well as cohesion</w:t>
      </w:r>
      <w:sdt>
        <w:sdtPr>
          <w:rPr>
            <w:rFonts w:ascii="Arial" w:hAnsi="Arial" w:cs="Arial"/>
            <w:sz w:val="24"/>
            <w:szCs w:val="24"/>
          </w:rPr>
          <w:id w:val="684563513"/>
          <w:citation/>
        </w:sdtPr>
        <w:sdtContent>
          <w:r w:rsidRPr="00A30867">
            <w:rPr>
              <w:rFonts w:ascii="Arial" w:hAnsi="Arial" w:cs="Arial"/>
              <w:sz w:val="24"/>
              <w:szCs w:val="24"/>
            </w:rPr>
            <w:fldChar w:fldCharType="begin"/>
          </w:r>
          <w:r w:rsidRPr="00A30867">
            <w:rPr>
              <w:rFonts w:ascii="Arial" w:hAnsi="Arial" w:cs="Arial"/>
              <w:sz w:val="24"/>
              <w:szCs w:val="24"/>
            </w:rPr>
            <w:instrText xml:space="preserve">CITATION Kei25 \l 1033 </w:instrText>
          </w:r>
          <w:r w:rsidRPr="00A30867">
            <w:rPr>
              <w:rFonts w:ascii="Arial" w:hAnsi="Arial" w:cs="Arial"/>
              <w:sz w:val="24"/>
              <w:szCs w:val="24"/>
            </w:rPr>
            <w:fldChar w:fldCharType="separate"/>
          </w:r>
          <w:r w:rsidRPr="00A30867">
            <w:rPr>
              <w:rFonts w:ascii="Arial" w:hAnsi="Arial" w:cs="Arial"/>
              <w:sz w:val="24"/>
              <w:szCs w:val="24"/>
            </w:rPr>
            <w:t xml:space="preserve"> (Keith, 2025)</w:t>
          </w:r>
          <w:r w:rsidRPr="00A30867">
            <w:rPr>
              <w:rFonts w:ascii="Arial" w:hAnsi="Arial" w:cs="Arial"/>
              <w:sz w:val="24"/>
              <w:szCs w:val="24"/>
            </w:rPr>
            <w:fldChar w:fldCharType="end"/>
          </w:r>
        </w:sdtContent>
      </w:sdt>
      <w:r w:rsidRPr="00A30867">
        <w:rPr>
          <w:rFonts w:ascii="Arial" w:hAnsi="Arial" w:cs="Arial"/>
          <w:sz w:val="24"/>
          <w:szCs w:val="24"/>
        </w:rPr>
        <w:t xml:space="preserve">. </w:t>
      </w:r>
    </w:p>
    <w:p w14:paraId="7FEDB366" w14:textId="77777777" w:rsidR="00A30867" w:rsidRPr="00A30867" w:rsidRDefault="00A30867" w:rsidP="00A30867">
      <w:pPr>
        <w:spacing w:line="360" w:lineRule="auto"/>
        <w:jc w:val="both"/>
        <w:rPr>
          <w:rFonts w:ascii="Arial" w:hAnsi="Arial" w:cs="Arial"/>
          <w:sz w:val="24"/>
          <w:szCs w:val="24"/>
        </w:rPr>
      </w:pPr>
      <w:r w:rsidRPr="00A30867">
        <w:rPr>
          <w:rFonts w:ascii="Arial" w:hAnsi="Arial" w:cs="Arial"/>
          <w:sz w:val="24"/>
          <w:szCs w:val="24"/>
        </w:rPr>
        <w:t>With an overly relaxed approach by the managers, inconsistency in guest experience between branches becomes quite possible because staff might interpret autonomy differently. But this style works well in a well-trained team where employees feel more empowered to experiment and create new service strategies without the need for too much oversight from the part of the more senior players in the team. However, in practice, this is very effective in guest relation departments where there are experienced staff who are able to independently respond to customer concerns. Yet, in the operational roles like housekeeping or front desk management, a lack of supervision is likely to lead to a decrease in the efficiency and accountability</w:t>
      </w:r>
      <w:sdt>
        <w:sdtPr>
          <w:rPr>
            <w:rFonts w:ascii="Arial" w:hAnsi="Arial" w:cs="Arial"/>
            <w:sz w:val="24"/>
            <w:szCs w:val="24"/>
          </w:rPr>
          <w:id w:val="-343481857"/>
          <w:citation/>
        </w:sdtPr>
        <w:sdtContent>
          <w:r w:rsidRPr="00A30867">
            <w:rPr>
              <w:rFonts w:ascii="Arial" w:hAnsi="Arial" w:cs="Arial"/>
              <w:sz w:val="24"/>
              <w:szCs w:val="24"/>
            </w:rPr>
            <w:fldChar w:fldCharType="begin"/>
          </w:r>
          <w:r w:rsidRPr="00A30867">
            <w:rPr>
              <w:rFonts w:ascii="Arial" w:hAnsi="Arial" w:cs="Arial"/>
              <w:sz w:val="24"/>
              <w:szCs w:val="24"/>
            </w:rPr>
            <w:instrText xml:space="preserve"> CITATION Rac24 \l 1033 </w:instrText>
          </w:r>
          <w:r w:rsidRPr="00A30867">
            <w:rPr>
              <w:rFonts w:ascii="Arial" w:hAnsi="Arial" w:cs="Arial"/>
              <w:sz w:val="24"/>
              <w:szCs w:val="24"/>
            </w:rPr>
            <w:fldChar w:fldCharType="separate"/>
          </w:r>
          <w:r w:rsidRPr="00A30867">
            <w:rPr>
              <w:rFonts w:ascii="Arial" w:hAnsi="Arial" w:cs="Arial"/>
              <w:sz w:val="24"/>
              <w:szCs w:val="24"/>
            </w:rPr>
            <w:t xml:space="preserve"> (Rachel, 2024)</w:t>
          </w:r>
          <w:r w:rsidRPr="00A30867">
            <w:rPr>
              <w:rFonts w:ascii="Arial" w:hAnsi="Arial" w:cs="Arial"/>
              <w:sz w:val="24"/>
              <w:szCs w:val="24"/>
            </w:rPr>
            <w:fldChar w:fldCharType="end"/>
          </w:r>
        </w:sdtContent>
      </w:sdt>
      <w:r w:rsidRPr="00A30867">
        <w:rPr>
          <w:rFonts w:ascii="Arial" w:hAnsi="Arial" w:cs="Arial"/>
          <w:sz w:val="24"/>
          <w:szCs w:val="24"/>
        </w:rPr>
        <w:t>.</w:t>
      </w:r>
    </w:p>
    <w:p w14:paraId="5D085AE5" w14:textId="77777777" w:rsidR="00A30867" w:rsidRPr="00A30867" w:rsidRDefault="00A30867" w:rsidP="00A30867">
      <w:pPr>
        <w:spacing w:line="360" w:lineRule="auto"/>
        <w:jc w:val="both"/>
        <w:rPr>
          <w:rFonts w:ascii="Arial" w:hAnsi="Arial" w:cs="Arial"/>
          <w:sz w:val="24"/>
          <w:szCs w:val="24"/>
        </w:rPr>
      </w:pPr>
      <w:r w:rsidRPr="00A30867">
        <w:rPr>
          <w:rFonts w:ascii="Arial" w:hAnsi="Arial" w:cs="Arial"/>
          <w:sz w:val="24"/>
          <w:szCs w:val="24"/>
        </w:rPr>
        <w:lastRenderedPageBreak/>
        <w:t>It can be linked to Maslow’s Hierarchy of Needs wherein laissez-faire leadership allows employees to realise the implementation of self-actualisation as they are given the freedom to take ownership of their tasks. But this disengagement may occur if employees feel their basic needs are not met, that means, if they don’t have job security and clear expectations. If poor management is allowed to fester then the frustration may exist at the frontline staff level, where Mercure Hotel staff have adequate support to handle peak hour pressures and customer complaint resolution but in fact, may not. It will negatively affect morale and overall service quality</w:t>
      </w:r>
      <w:sdt>
        <w:sdtPr>
          <w:rPr>
            <w:rFonts w:ascii="Arial" w:hAnsi="Arial" w:cs="Arial"/>
            <w:sz w:val="24"/>
            <w:szCs w:val="24"/>
          </w:rPr>
          <w:id w:val="1277911476"/>
          <w:citation/>
        </w:sdtPr>
        <w:sdtContent>
          <w:r w:rsidRPr="00A30867">
            <w:rPr>
              <w:rFonts w:ascii="Arial" w:hAnsi="Arial" w:cs="Arial"/>
              <w:sz w:val="24"/>
              <w:szCs w:val="24"/>
            </w:rPr>
            <w:fldChar w:fldCharType="begin"/>
          </w:r>
          <w:r w:rsidRPr="00A30867">
            <w:rPr>
              <w:rFonts w:ascii="Arial" w:hAnsi="Arial" w:cs="Arial"/>
              <w:sz w:val="24"/>
              <w:szCs w:val="24"/>
            </w:rPr>
            <w:instrText xml:space="preserve"> CITATION Mat241 \l 1033 </w:instrText>
          </w:r>
          <w:r w:rsidRPr="00A30867">
            <w:rPr>
              <w:rFonts w:ascii="Arial" w:hAnsi="Arial" w:cs="Arial"/>
              <w:sz w:val="24"/>
              <w:szCs w:val="24"/>
            </w:rPr>
            <w:fldChar w:fldCharType="separate"/>
          </w:r>
          <w:r w:rsidRPr="00A30867">
            <w:rPr>
              <w:rFonts w:ascii="Arial" w:hAnsi="Arial" w:cs="Arial"/>
              <w:sz w:val="24"/>
              <w:szCs w:val="24"/>
            </w:rPr>
            <w:t xml:space="preserve"> (Matthew, 2024)</w:t>
          </w:r>
          <w:r w:rsidRPr="00A30867">
            <w:rPr>
              <w:rFonts w:ascii="Arial" w:hAnsi="Arial" w:cs="Arial"/>
              <w:sz w:val="24"/>
              <w:szCs w:val="24"/>
            </w:rPr>
            <w:fldChar w:fldCharType="end"/>
          </w:r>
        </w:sdtContent>
      </w:sdt>
      <w:r w:rsidRPr="00A30867">
        <w:rPr>
          <w:rFonts w:ascii="Arial" w:hAnsi="Arial" w:cs="Arial"/>
          <w:sz w:val="24"/>
          <w:szCs w:val="24"/>
        </w:rPr>
        <w:t>.</w:t>
      </w:r>
    </w:p>
    <w:p w14:paraId="2493F35C" w14:textId="77777777" w:rsidR="00A30867" w:rsidRPr="00A30867" w:rsidRDefault="00A30867" w:rsidP="00A30867">
      <w:pPr>
        <w:spacing w:line="360" w:lineRule="auto"/>
        <w:jc w:val="both"/>
        <w:rPr>
          <w:rFonts w:ascii="Arial" w:hAnsi="Arial" w:cs="Arial"/>
          <w:sz w:val="24"/>
          <w:szCs w:val="24"/>
        </w:rPr>
      </w:pPr>
      <w:r w:rsidRPr="00A30867">
        <w:rPr>
          <w:rFonts w:ascii="Arial" w:hAnsi="Arial" w:cs="Arial"/>
          <w:sz w:val="24"/>
          <w:szCs w:val="24"/>
        </w:rPr>
        <w:t>Adair’s Action-</w:t>
      </w:r>
      <w:proofErr w:type="spellStart"/>
      <w:r w:rsidRPr="00A30867">
        <w:rPr>
          <w:rFonts w:ascii="Arial" w:hAnsi="Arial" w:cs="Arial"/>
          <w:sz w:val="24"/>
          <w:szCs w:val="24"/>
        </w:rPr>
        <w:t>Centered</w:t>
      </w:r>
      <w:proofErr w:type="spellEnd"/>
      <w:r w:rsidRPr="00A30867">
        <w:rPr>
          <w:rFonts w:ascii="Arial" w:hAnsi="Arial" w:cs="Arial"/>
          <w:sz w:val="24"/>
          <w:szCs w:val="24"/>
        </w:rPr>
        <w:t xml:space="preserve"> Leadership model has task, team and individual leads divided in the responsibility of a leader. Laissez-Faire Leaders tends to excel at supporting individual’s needs, but they tend to forget team cohesion and task management. The balance at Mercure Hotel is that employees have the freedom to do their jobs but have mechanisms to control service standards in place. This may not be the case when there are no clear directives leading to inefficiencies during High Occupancy hours where seamless coordination is essential</w:t>
      </w:r>
      <w:sdt>
        <w:sdtPr>
          <w:rPr>
            <w:rFonts w:ascii="Arial" w:hAnsi="Arial" w:cs="Arial"/>
            <w:sz w:val="24"/>
            <w:szCs w:val="24"/>
          </w:rPr>
          <w:id w:val="-42216993"/>
          <w:citation/>
        </w:sdtPr>
        <w:sdtContent>
          <w:r w:rsidRPr="00A30867">
            <w:rPr>
              <w:rFonts w:ascii="Arial" w:hAnsi="Arial" w:cs="Arial"/>
              <w:sz w:val="24"/>
              <w:szCs w:val="24"/>
            </w:rPr>
            <w:fldChar w:fldCharType="begin"/>
          </w:r>
          <w:r w:rsidRPr="00A30867">
            <w:rPr>
              <w:rFonts w:ascii="Arial" w:hAnsi="Arial" w:cs="Arial"/>
              <w:sz w:val="24"/>
              <w:szCs w:val="24"/>
            </w:rPr>
            <w:instrText xml:space="preserve"> CITATION Mat211 \l 1033 </w:instrText>
          </w:r>
          <w:r w:rsidRPr="00A30867">
            <w:rPr>
              <w:rFonts w:ascii="Arial" w:hAnsi="Arial" w:cs="Arial"/>
              <w:sz w:val="24"/>
              <w:szCs w:val="24"/>
            </w:rPr>
            <w:fldChar w:fldCharType="separate"/>
          </w:r>
          <w:r w:rsidRPr="00A30867">
            <w:rPr>
              <w:rFonts w:ascii="Arial" w:hAnsi="Arial" w:cs="Arial"/>
              <w:sz w:val="24"/>
              <w:szCs w:val="24"/>
            </w:rPr>
            <w:t xml:space="preserve"> (Matthew, 2021)</w:t>
          </w:r>
          <w:r w:rsidRPr="00A30867">
            <w:rPr>
              <w:rFonts w:ascii="Arial" w:hAnsi="Arial" w:cs="Arial"/>
              <w:sz w:val="24"/>
              <w:szCs w:val="24"/>
            </w:rPr>
            <w:fldChar w:fldCharType="end"/>
          </w:r>
        </w:sdtContent>
      </w:sdt>
      <w:r w:rsidRPr="00A30867">
        <w:rPr>
          <w:rFonts w:ascii="Arial" w:hAnsi="Arial" w:cs="Arial"/>
          <w:sz w:val="24"/>
          <w:szCs w:val="24"/>
        </w:rPr>
        <w:t>.</w:t>
      </w:r>
    </w:p>
    <w:p w14:paraId="5AEBE70A" w14:textId="77777777" w:rsidR="00A30867" w:rsidRPr="00A30867" w:rsidRDefault="00A30867" w:rsidP="00A30867">
      <w:pPr>
        <w:spacing w:line="360" w:lineRule="auto"/>
        <w:jc w:val="both"/>
        <w:rPr>
          <w:rFonts w:ascii="Arial" w:hAnsi="Arial" w:cs="Arial"/>
          <w:sz w:val="24"/>
          <w:szCs w:val="24"/>
        </w:rPr>
      </w:pPr>
      <w:r w:rsidRPr="00A30867">
        <w:rPr>
          <w:rFonts w:ascii="Arial" w:hAnsi="Arial" w:cs="Arial"/>
          <w:sz w:val="24"/>
          <w:szCs w:val="24"/>
        </w:rPr>
        <w:t>Mercure Hotel requires employee competency and organisational structure in order for laissez faire leadership to be effective. It can further enhance morale and help you become more innovative if used properly. However, without proper oversight, efficiency and consistency suffer and in turn causes dissatisfied guests</w:t>
      </w:r>
      <w:sdt>
        <w:sdtPr>
          <w:rPr>
            <w:rFonts w:ascii="Arial" w:hAnsi="Arial" w:cs="Arial"/>
            <w:sz w:val="24"/>
            <w:szCs w:val="24"/>
          </w:rPr>
          <w:id w:val="-33893609"/>
          <w:citation/>
        </w:sdtPr>
        <w:sdtContent>
          <w:r w:rsidRPr="00A30867">
            <w:rPr>
              <w:rFonts w:ascii="Arial" w:hAnsi="Arial" w:cs="Arial"/>
              <w:sz w:val="24"/>
              <w:szCs w:val="24"/>
            </w:rPr>
            <w:fldChar w:fldCharType="begin"/>
          </w:r>
          <w:r w:rsidRPr="00A30867">
            <w:rPr>
              <w:rFonts w:ascii="Arial" w:hAnsi="Arial" w:cs="Arial"/>
              <w:sz w:val="24"/>
              <w:szCs w:val="24"/>
            </w:rPr>
            <w:instrText xml:space="preserve">CITATION Heb20 \l 1033 </w:instrText>
          </w:r>
          <w:r w:rsidRPr="00A30867">
            <w:rPr>
              <w:rFonts w:ascii="Arial" w:hAnsi="Arial" w:cs="Arial"/>
              <w:sz w:val="24"/>
              <w:szCs w:val="24"/>
            </w:rPr>
            <w:fldChar w:fldCharType="separate"/>
          </w:r>
          <w:r w:rsidRPr="00A30867">
            <w:rPr>
              <w:rFonts w:ascii="Arial" w:hAnsi="Arial" w:cs="Arial"/>
              <w:sz w:val="24"/>
              <w:szCs w:val="24"/>
            </w:rPr>
            <w:t xml:space="preserve"> (Heba and Okechukwu, 2020)</w:t>
          </w:r>
          <w:r w:rsidRPr="00A30867">
            <w:rPr>
              <w:rFonts w:ascii="Arial" w:hAnsi="Arial" w:cs="Arial"/>
              <w:sz w:val="24"/>
              <w:szCs w:val="24"/>
            </w:rPr>
            <w:fldChar w:fldCharType="end"/>
          </w:r>
        </w:sdtContent>
      </w:sdt>
      <w:r w:rsidRPr="00A30867">
        <w:rPr>
          <w:rFonts w:ascii="Arial" w:hAnsi="Arial" w:cs="Arial"/>
          <w:sz w:val="24"/>
          <w:szCs w:val="24"/>
        </w:rPr>
        <w:t>.</w:t>
      </w:r>
    </w:p>
    <w:p w14:paraId="31D46367" w14:textId="77777777" w:rsidR="00C57EFF" w:rsidRDefault="00C57EFF" w:rsidP="00310612"/>
    <w:p w14:paraId="717370FD" w14:textId="77777777" w:rsidR="00C57EFF" w:rsidRDefault="00C57EFF" w:rsidP="00310612"/>
    <w:p w14:paraId="69515443" w14:textId="77777777" w:rsidR="00C57EFF" w:rsidRDefault="00C57EFF" w:rsidP="00310612"/>
    <w:p w14:paraId="430C9C80" w14:textId="77777777" w:rsidR="00C57EFF" w:rsidRDefault="00C57EFF" w:rsidP="00310612"/>
    <w:p w14:paraId="0E1949A0" w14:textId="77777777" w:rsidR="00C57EFF" w:rsidRDefault="00C57EFF" w:rsidP="00310612"/>
    <w:p w14:paraId="203CA915" w14:textId="77777777" w:rsidR="00C57EFF" w:rsidRDefault="00C57EFF" w:rsidP="00310612"/>
    <w:p w14:paraId="794BE507" w14:textId="77777777" w:rsidR="00C57EFF" w:rsidRDefault="00C57EFF" w:rsidP="00310612"/>
    <w:p w14:paraId="264BC7C5" w14:textId="77777777" w:rsidR="00C57EFF" w:rsidRDefault="00C57EFF" w:rsidP="00310612"/>
    <w:p w14:paraId="3F8C6EE3" w14:textId="77777777" w:rsidR="00C57EFF" w:rsidRDefault="00C57EFF" w:rsidP="00310612"/>
    <w:p w14:paraId="11ABA71E" w14:textId="77777777" w:rsidR="00C57EFF" w:rsidRDefault="00C57EFF" w:rsidP="00310612"/>
    <w:p w14:paraId="33A61D37" w14:textId="77777777" w:rsidR="00C57EFF" w:rsidRDefault="00C57EFF" w:rsidP="00310612"/>
    <w:p w14:paraId="67D8ECAB" w14:textId="77777777" w:rsidR="00C57EFF" w:rsidRDefault="00C57EFF" w:rsidP="00310612"/>
    <w:p w14:paraId="4BD64DA9" w14:textId="77777777" w:rsidR="00AD4104" w:rsidRDefault="00AD4104" w:rsidP="00310612"/>
    <w:p w14:paraId="517D25C7" w14:textId="77777777" w:rsidR="00A21D1A" w:rsidRDefault="00A21D1A" w:rsidP="00310612"/>
    <w:p w14:paraId="488B2016" w14:textId="77777777" w:rsidR="00A21D1A" w:rsidRDefault="00A21D1A" w:rsidP="00310612"/>
    <w:p w14:paraId="6075B8C8" w14:textId="77777777" w:rsidR="00A21D1A" w:rsidRDefault="00A21D1A" w:rsidP="00310612"/>
    <w:p w14:paraId="47527FEE" w14:textId="77777777" w:rsidR="00A21D1A" w:rsidRDefault="00A21D1A" w:rsidP="00310612"/>
    <w:p w14:paraId="594BD5F6" w14:textId="77777777" w:rsidR="00A21D1A" w:rsidRDefault="00A21D1A" w:rsidP="00310612"/>
    <w:p w14:paraId="61DA1242" w14:textId="77777777" w:rsidR="00A21D1A" w:rsidRDefault="00A21D1A" w:rsidP="00310612"/>
    <w:p w14:paraId="188B1A39" w14:textId="77777777" w:rsidR="00A21D1A" w:rsidRDefault="00A21D1A" w:rsidP="00310612"/>
    <w:p w14:paraId="792ECCCD" w14:textId="77777777" w:rsidR="00A21D1A" w:rsidRDefault="00A21D1A" w:rsidP="00310612"/>
    <w:p w14:paraId="5A90C69A" w14:textId="77777777" w:rsidR="00A21D1A" w:rsidRDefault="00A21D1A" w:rsidP="00310612"/>
    <w:p w14:paraId="04032269" w14:textId="77777777" w:rsidR="00A21D1A" w:rsidRDefault="00A21D1A" w:rsidP="00310612"/>
    <w:p w14:paraId="02ECDA24" w14:textId="77777777" w:rsidR="00A21D1A" w:rsidRDefault="00A21D1A" w:rsidP="00310612"/>
    <w:p w14:paraId="71C8DD41" w14:textId="77777777" w:rsidR="00A21D1A" w:rsidRDefault="00A21D1A" w:rsidP="00310612"/>
    <w:p w14:paraId="7EBC0F7E" w14:textId="77777777" w:rsidR="00A21D1A" w:rsidRDefault="00A21D1A" w:rsidP="00310612"/>
    <w:p w14:paraId="701924E5" w14:textId="68AD606B" w:rsidR="00A21D1A" w:rsidRDefault="00A21D1A" w:rsidP="00310612">
      <w:pPr>
        <w:rPr>
          <w:rFonts w:ascii="Arial" w:hAnsi="Arial" w:cs="Arial"/>
          <w:sz w:val="24"/>
          <w:szCs w:val="24"/>
        </w:rPr>
      </w:pPr>
      <w:r w:rsidRPr="00A21D1A">
        <w:rPr>
          <w:rFonts w:ascii="Arial" w:hAnsi="Arial" w:cs="Arial"/>
          <w:sz w:val="24"/>
          <w:szCs w:val="24"/>
        </w:rPr>
        <w:t>References</w:t>
      </w:r>
    </w:p>
    <w:p w14:paraId="74CC7D9A" w14:textId="77777777" w:rsidR="00BB74BF" w:rsidRDefault="00BB74BF" w:rsidP="00BB74BF">
      <w:pPr>
        <w:pStyle w:val="Bibliography"/>
        <w:rPr>
          <w:rFonts w:cs="Arial"/>
          <w:noProof/>
          <w:szCs w:val="24"/>
        </w:rPr>
      </w:pPr>
      <w:r w:rsidRPr="00E03DB7">
        <w:rPr>
          <w:rFonts w:cs="Arial"/>
          <w:noProof/>
          <w:szCs w:val="24"/>
        </w:rPr>
        <w:t xml:space="preserve">Accor (2019) </w:t>
      </w:r>
      <w:r w:rsidRPr="00E03DB7">
        <w:rPr>
          <w:rFonts w:cs="Arial"/>
          <w:i/>
          <w:iCs/>
          <w:noProof/>
          <w:szCs w:val="24"/>
        </w:rPr>
        <w:t>5 essential practices for employee engagement</w:t>
      </w:r>
      <w:r w:rsidRPr="00E03DB7">
        <w:rPr>
          <w:rFonts w:cs="Arial"/>
          <w:noProof/>
          <w:szCs w:val="24"/>
        </w:rPr>
        <w:t xml:space="preserve"> Available at: </w:t>
      </w:r>
      <w:hyperlink r:id="rId5" w:history="1">
        <w:r w:rsidRPr="00E03DB7">
          <w:rPr>
            <w:rStyle w:val="Hyperlink"/>
            <w:rFonts w:cs="Arial"/>
            <w:noProof/>
            <w:color w:val="auto"/>
            <w:szCs w:val="24"/>
          </w:rPr>
          <w:t>https://group.accor.</w:t>
        </w:r>
        <w:r w:rsidRPr="00E03DB7">
          <w:rPr>
            <w:rStyle w:val="Hyperlink"/>
            <w:rFonts w:cs="Arial"/>
            <w:noProof/>
            <w:color w:val="auto"/>
            <w:szCs w:val="24"/>
          </w:rPr>
          <w:t>c</w:t>
        </w:r>
        <w:r w:rsidRPr="00E03DB7">
          <w:rPr>
            <w:rStyle w:val="Hyperlink"/>
            <w:rFonts w:cs="Arial"/>
            <w:noProof/>
            <w:color w:val="auto"/>
            <w:szCs w:val="24"/>
          </w:rPr>
          <w:t>om/en/Actualites/2019/11/5-essential-practices-employee-engagement</w:t>
        </w:r>
      </w:hyperlink>
      <w:r w:rsidRPr="00E03DB7">
        <w:rPr>
          <w:rFonts w:cs="Arial"/>
          <w:noProof/>
          <w:szCs w:val="24"/>
        </w:rPr>
        <w:t xml:space="preserve"> (Accessed: 29 January 2025).</w:t>
      </w:r>
    </w:p>
    <w:p w14:paraId="727840BC" w14:textId="77777777" w:rsidR="001E343D" w:rsidRDefault="001E343D" w:rsidP="001E343D">
      <w:pPr>
        <w:pStyle w:val="Bibliography"/>
        <w:rPr>
          <w:rFonts w:cs="Arial"/>
          <w:noProof/>
          <w:szCs w:val="24"/>
        </w:rPr>
      </w:pPr>
      <w:r w:rsidRPr="00E03DB7">
        <w:rPr>
          <w:rFonts w:cs="Arial"/>
          <w:noProof/>
          <w:szCs w:val="24"/>
        </w:rPr>
        <w:t xml:space="preserve">Arthur, R.B. (2023) 'Leadership Styles'. </w:t>
      </w:r>
      <w:r w:rsidRPr="00E03DB7">
        <w:rPr>
          <w:rFonts w:cs="Arial"/>
          <w:i/>
          <w:iCs/>
          <w:noProof/>
          <w:szCs w:val="24"/>
        </w:rPr>
        <w:t>Journal of Entrepreneurship, Management and Innovation</w:t>
      </w:r>
      <w:r w:rsidRPr="00E03DB7">
        <w:rPr>
          <w:rFonts w:cs="Arial"/>
          <w:noProof/>
          <w:szCs w:val="24"/>
        </w:rPr>
        <w:t xml:space="preserve">. 11. p. 181. Available at: </w:t>
      </w:r>
      <w:hyperlink r:id="rId6" w:history="1">
        <w:r w:rsidRPr="00E03DB7">
          <w:rPr>
            <w:rStyle w:val="Hyperlink"/>
            <w:rFonts w:cs="Arial"/>
            <w:noProof/>
            <w:color w:val="auto"/>
            <w:szCs w:val="24"/>
          </w:rPr>
          <w:t>http://research</w:t>
        </w:r>
        <w:r w:rsidRPr="00E03DB7">
          <w:rPr>
            <w:rStyle w:val="Hyperlink"/>
            <w:rFonts w:cs="Arial"/>
            <w:noProof/>
            <w:color w:val="auto"/>
            <w:szCs w:val="24"/>
          </w:rPr>
          <w:t>g</w:t>
        </w:r>
        <w:r w:rsidRPr="00E03DB7">
          <w:rPr>
            <w:rStyle w:val="Hyperlink"/>
            <w:rFonts w:cs="Arial"/>
            <w:noProof/>
            <w:color w:val="auto"/>
            <w:szCs w:val="24"/>
          </w:rPr>
          <w:t>ate.net/publication/373068</w:t>
        </w:r>
        <w:r w:rsidRPr="00E03DB7">
          <w:rPr>
            <w:rStyle w:val="Hyperlink"/>
            <w:rFonts w:cs="Arial"/>
            <w:noProof/>
            <w:color w:val="auto"/>
            <w:szCs w:val="24"/>
          </w:rPr>
          <w:t>6</w:t>
        </w:r>
        <w:r w:rsidRPr="00E03DB7">
          <w:rPr>
            <w:rStyle w:val="Hyperlink"/>
            <w:rFonts w:cs="Arial"/>
            <w:noProof/>
            <w:color w:val="auto"/>
            <w:szCs w:val="24"/>
          </w:rPr>
          <w:t>69_LEADERSHIP_STYLES</w:t>
        </w:r>
      </w:hyperlink>
      <w:r w:rsidRPr="00E03DB7">
        <w:rPr>
          <w:rFonts w:cs="Arial"/>
          <w:noProof/>
          <w:szCs w:val="24"/>
        </w:rPr>
        <w:t xml:space="preserve"> (Accessed: 29 January 2025).</w:t>
      </w:r>
    </w:p>
    <w:p w14:paraId="20387CA5" w14:textId="77777777" w:rsidR="00223B55" w:rsidRPr="00E03DB7" w:rsidRDefault="00223B55" w:rsidP="00223B55">
      <w:pPr>
        <w:pStyle w:val="Bibliography"/>
        <w:rPr>
          <w:rFonts w:cs="Arial"/>
          <w:noProof/>
          <w:szCs w:val="24"/>
        </w:rPr>
      </w:pPr>
      <w:r w:rsidRPr="00E03DB7">
        <w:rPr>
          <w:rFonts w:cs="Arial"/>
          <w:noProof/>
          <w:szCs w:val="24"/>
        </w:rPr>
        <w:t xml:space="preserve">Aura Group (2024) </w:t>
      </w:r>
      <w:r w:rsidRPr="00E03DB7">
        <w:rPr>
          <w:rFonts w:cs="Arial"/>
          <w:i/>
          <w:iCs/>
          <w:noProof/>
          <w:szCs w:val="24"/>
        </w:rPr>
        <w:t>Why Hospitality is important as a skill and not only as an industry</w:t>
      </w:r>
      <w:r w:rsidRPr="00E03DB7">
        <w:rPr>
          <w:rFonts w:cs="Arial"/>
          <w:noProof/>
          <w:szCs w:val="24"/>
        </w:rPr>
        <w:t xml:space="preserve"> Available at: </w:t>
      </w:r>
      <w:hyperlink r:id="rId7" w:history="1">
        <w:r w:rsidRPr="00E03DB7">
          <w:rPr>
            <w:rStyle w:val="Hyperlink"/>
            <w:rFonts w:cs="Arial"/>
            <w:noProof/>
            <w:color w:val="auto"/>
            <w:szCs w:val="24"/>
          </w:rPr>
          <w:t>https://aura</w:t>
        </w:r>
        <w:r w:rsidRPr="00E03DB7">
          <w:rPr>
            <w:rStyle w:val="Hyperlink"/>
            <w:rFonts w:cs="Arial"/>
            <w:noProof/>
            <w:color w:val="auto"/>
            <w:szCs w:val="24"/>
          </w:rPr>
          <w:t>-</w:t>
        </w:r>
        <w:r w:rsidRPr="00E03DB7">
          <w:rPr>
            <w:rStyle w:val="Hyperlink"/>
            <w:rFonts w:cs="Arial"/>
            <w:noProof/>
            <w:color w:val="auto"/>
            <w:szCs w:val="24"/>
          </w:rPr>
          <w:t>group.com/why-hospitality-is-important-as-a-skill-and-not-only-as-an-industry/</w:t>
        </w:r>
      </w:hyperlink>
      <w:r w:rsidRPr="00E03DB7">
        <w:rPr>
          <w:rFonts w:cs="Arial"/>
          <w:noProof/>
          <w:szCs w:val="24"/>
        </w:rPr>
        <w:t xml:space="preserve"> (Accessed: 27 January 2025).</w:t>
      </w:r>
    </w:p>
    <w:p w14:paraId="76520F9F" w14:textId="77777777" w:rsidR="003F66E9" w:rsidRDefault="003F66E9" w:rsidP="003F66E9">
      <w:pPr>
        <w:pStyle w:val="Bibliography"/>
        <w:rPr>
          <w:rFonts w:cs="Arial"/>
          <w:noProof/>
          <w:szCs w:val="24"/>
        </w:rPr>
      </w:pPr>
      <w:r w:rsidRPr="00E03DB7">
        <w:rPr>
          <w:rFonts w:cs="Arial"/>
          <w:noProof/>
          <w:szCs w:val="24"/>
        </w:rPr>
        <w:t xml:space="preserve">Aura Group (2024) </w:t>
      </w:r>
      <w:r w:rsidRPr="00E03DB7">
        <w:rPr>
          <w:rFonts w:cs="Arial"/>
          <w:i/>
          <w:iCs/>
          <w:noProof/>
          <w:szCs w:val="24"/>
        </w:rPr>
        <w:t>Why Hospitality is important as a skill and not only as an industry</w:t>
      </w:r>
      <w:r w:rsidRPr="00E03DB7">
        <w:rPr>
          <w:rFonts w:cs="Arial"/>
          <w:noProof/>
          <w:szCs w:val="24"/>
        </w:rPr>
        <w:t xml:space="preserve"> Available at: </w:t>
      </w:r>
      <w:hyperlink r:id="rId8" w:history="1">
        <w:r w:rsidRPr="00E03DB7">
          <w:rPr>
            <w:rStyle w:val="Hyperlink"/>
            <w:rFonts w:cs="Arial"/>
            <w:noProof/>
            <w:color w:val="auto"/>
            <w:szCs w:val="24"/>
          </w:rPr>
          <w:t>https://aura-group.com/why-hospitalit</w:t>
        </w:r>
        <w:r w:rsidRPr="00E03DB7">
          <w:rPr>
            <w:rStyle w:val="Hyperlink"/>
            <w:rFonts w:cs="Arial"/>
            <w:noProof/>
            <w:color w:val="auto"/>
            <w:szCs w:val="24"/>
          </w:rPr>
          <w:t>y</w:t>
        </w:r>
        <w:r w:rsidRPr="00E03DB7">
          <w:rPr>
            <w:rStyle w:val="Hyperlink"/>
            <w:rFonts w:cs="Arial"/>
            <w:noProof/>
            <w:color w:val="auto"/>
            <w:szCs w:val="24"/>
          </w:rPr>
          <w:t>-is-important-as-a-skill-and-not-only-as-an-industry/</w:t>
        </w:r>
      </w:hyperlink>
      <w:r w:rsidRPr="00E03DB7">
        <w:rPr>
          <w:rFonts w:cs="Arial"/>
          <w:noProof/>
          <w:szCs w:val="24"/>
        </w:rPr>
        <w:t xml:space="preserve"> (Accessed: 28 January 2025).</w:t>
      </w:r>
    </w:p>
    <w:p w14:paraId="6F01549A" w14:textId="77777777" w:rsidR="00D141C8" w:rsidRDefault="00D141C8" w:rsidP="00D141C8">
      <w:pPr>
        <w:pStyle w:val="Bibliography"/>
        <w:rPr>
          <w:rFonts w:cs="Arial"/>
          <w:noProof/>
          <w:szCs w:val="24"/>
        </w:rPr>
      </w:pPr>
      <w:r w:rsidRPr="00E03DB7">
        <w:rPr>
          <w:rFonts w:cs="Arial"/>
          <w:noProof/>
          <w:szCs w:val="24"/>
        </w:rPr>
        <w:t xml:space="preserve">CGT Staffing (2021) </w:t>
      </w:r>
      <w:r w:rsidRPr="00E03DB7">
        <w:rPr>
          <w:rFonts w:cs="Arial"/>
          <w:i/>
          <w:iCs/>
          <w:noProof/>
          <w:szCs w:val="24"/>
        </w:rPr>
        <w:t>The Pros and Cons of a Laissez-Faire (Hands Off) Business Leadership  </w:t>
      </w:r>
      <w:r w:rsidRPr="00E03DB7">
        <w:rPr>
          <w:rFonts w:cs="Arial"/>
          <w:noProof/>
          <w:szCs w:val="24"/>
        </w:rPr>
        <w:t xml:space="preserve"> Available at: </w:t>
      </w:r>
      <w:hyperlink r:id="rId9" w:history="1">
        <w:r w:rsidRPr="00E03DB7">
          <w:rPr>
            <w:rStyle w:val="Hyperlink"/>
            <w:rFonts w:cs="Arial"/>
            <w:noProof/>
            <w:color w:val="auto"/>
            <w:szCs w:val="24"/>
          </w:rPr>
          <w:t>https://www.cgt</w:t>
        </w:r>
        <w:r w:rsidRPr="00E03DB7">
          <w:rPr>
            <w:rStyle w:val="Hyperlink"/>
            <w:rFonts w:cs="Arial"/>
            <w:noProof/>
            <w:color w:val="auto"/>
            <w:szCs w:val="24"/>
          </w:rPr>
          <w:t>s</w:t>
        </w:r>
        <w:r w:rsidRPr="00E03DB7">
          <w:rPr>
            <w:rStyle w:val="Hyperlink"/>
            <w:rFonts w:cs="Arial"/>
            <w:noProof/>
            <w:color w:val="auto"/>
            <w:szCs w:val="24"/>
          </w:rPr>
          <w:t>taffing.com/resources/laissez-faire/</w:t>
        </w:r>
      </w:hyperlink>
      <w:r w:rsidRPr="00E03DB7">
        <w:rPr>
          <w:rFonts w:cs="Arial"/>
          <w:noProof/>
          <w:szCs w:val="24"/>
        </w:rPr>
        <w:t xml:space="preserve"> (Accessed: 29 January 2025).</w:t>
      </w:r>
    </w:p>
    <w:p w14:paraId="2E236AC1" w14:textId="77777777" w:rsidR="00D71781" w:rsidRPr="00E03DB7" w:rsidRDefault="00D71781" w:rsidP="00D71781">
      <w:pPr>
        <w:pStyle w:val="Bibliography"/>
        <w:rPr>
          <w:rFonts w:cs="Arial"/>
          <w:noProof/>
          <w:szCs w:val="24"/>
        </w:rPr>
      </w:pPr>
      <w:r w:rsidRPr="00E03DB7">
        <w:rPr>
          <w:rFonts w:cs="Arial"/>
          <w:noProof/>
          <w:szCs w:val="24"/>
        </w:rPr>
        <w:t xml:space="preserve">Clickup (2024) </w:t>
      </w:r>
      <w:r w:rsidRPr="00E03DB7">
        <w:rPr>
          <w:rFonts w:cs="Arial"/>
          <w:i/>
          <w:iCs/>
          <w:noProof/>
          <w:szCs w:val="24"/>
        </w:rPr>
        <w:t>Sudarshan Somanathan</w:t>
      </w:r>
      <w:r w:rsidRPr="00E03DB7">
        <w:rPr>
          <w:rFonts w:cs="Arial"/>
          <w:noProof/>
          <w:szCs w:val="24"/>
        </w:rPr>
        <w:t xml:space="preserve"> Available at: </w:t>
      </w:r>
      <w:hyperlink r:id="rId10" w:history="1">
        <w:r w:rsidRPr="00E03DB7">
          <w:rPr>
            <w:rStyle w:val="Hyperlink"/>
            <w:rFonts w:cs="Arial"/>
            <w:noProof/>
            <w:color w:val="auto"/>
            <w:szCs w:val="24"/>
          </w:rPr>
          <w:t>ht</w:t>
        </w:r>
        <w:r w:rsidRPr="00E03DB7">
          <w:rPr>
            <w:rStyle w:val="Hyperlink"/>
            <w:rFonts w:cs="Arial"/>
            <w:noProof/>
            <w:color w:val="auto"/>
            <w:szCs w:val="24"/>
          </w:rPr>
          <w:t>t</w:t>
        </w:r>
        <w:r w:rsidRPr="00E03DB7">
          <w:rPr>
            <w:rStyle w:val="Hyperlink"/>
            <w:rFonts w:cs="Arial"/>
            <w:noProof/>
            <w:color w:val="auto"/>
            <w:szCs w:val="24"/>
          </w:rPr>
          <w:t>ps://clickup.com/blog/laissez-faire-leadership/</w:t>
        </w:r>
      </w:hyperlink>
      <w:r w:rsidRPr="00E03DB7">
        <w:rPr>
          <w:rFonts w:cs="Arial"/>
          <w:noProof/>
          <w:szCs w:val="24"/>
        </w:rPr>
        <w:t xml:space="preserve"> (Accessed: 29 January 2025).</w:t>
      </w:r>
    </w:p>
    <w:p w14:paraId="371A2335" w14:textId="77777777" w:rsidR="00A71EC6" w:rsidRPr="00E03DB7" w:rsidRDefault="00A71EC6" w:rsidP="00A71EC6">
      <w:pPr>
        <w:pStyle w:val="Bibliography"/>
        <w:rPr>
          <w:rFonts w:cs="Arial"/>
          <w:noProof/>
          <w:szCs w:val="24"/>
        </w:rPr>
      </w:pPr>
      <w:r w:rsidRPr="00E03DB7">
        <w:rPr>
          <w:rFonts w:cs="Arial"/>
          <w:noProof/>
          <w:szCs w:val="24"/>
        </w:rPr>
        <w:t xml:space="preserve">Desgourdes, C., Jamila, A.H., Muhammad, U. and Jesus, G.-F. (2023) 'Decoding laissez-faire leadership: an in-depth study on its influence over employee autonomy and well-being at work'. </w:t>
      </w:r>
      <w:r w:rsidRPr="00E03DB7">
        <w:rPr>
          <w:rFonts w:cs="Arial"/>
          <w:i/>
          <w:iCs/>
          <w:noProof/>
          <w:szCs w:val="24"/>
        </w:rPr>
        <w:t>International Entrepreneurship and Management Journal</w:t>
      </w:r>
      <w:r w:rsidRPr="00E03DB7">
        <w:rPr>
          <w:rFonts w:cs="Arial"/>
          <w:noProof/>
          <w:szCs w:val="24"/>
        </w:rPr>
        <w:t xml:space="preserve">. 20. pp. 1-19. Available at: </w:t>
      </w:r>
      <w:hyperlink r:id="rId11" w:history="1">
        <w:r w:rsidRPr="00E03DB7">
          <w:rPr>
            <w:rStyle w:val="Hyperlink"/>
            <w:rFonts w:cs="Arial"/>
            <w:noProof/>
            <w:color w:val="auto"/>
            <w:szCs w:val="24"/>
          </w:rPr>
          <w:t>https://www.researchgate.net/publication/376042742_Decoding_laissez-faire_leadership_an_in-</w:t>
        </w:r>
        <w:r w:rsidRPr="00E03DB7">
          <w:rPr>
            <w:rStyle w:val="Hyperlink"/>
            <w:rFonts w:cs="Arial"/>
            <w:noProof/>
            <w:color w:val="auto"/>
            <w:szCs w:val="24"/>
          </w:rPr>
          <w:lastRenderedPageBreak/>
          <w:t>depth_study_on_its_influence_over_employee_autonomy_and_well-being_at_work</w:t>
        </w:r>
      </w:hyperlink>
      <w:r w:rsidRPr="00E03DB7">
        <w:rPr>
          <w:rFonts w:cs="Arial"/>
          <w:noProof/>
          <w:szCs w:val="24"/>
        </w:rPr>
        <w:t xml:space="preserve"> (Accessed: 29 January 2025).</w:t>
      </w:r>
    </w:p>
    <w:p w14:paraId="56AA2EF2" w14:textId="46E3904C" w:rsidR="004A311B" w:rsidRPr="00E03DB7" w:rsidRDefault="000C7E8C" w:rsidP="004A311B">
      <w:pPr>
        <w:pStyle w:val="Bibliography"/>
        <w:rPr>
          <w:rFonts w:cs="Arial"/>
          <w:noProof/>
          <w:szCs w:val="24"/>
        </w:rPr>
      </w:pPr>
      <w:r w:rsidRPr="00E03DB7">
        <w:rPr>
          <w:rFonts w:cs="Arial"/>
          <w:noProof/>
          <w:szCs w:val="24"/>
        </w:rPr>
        <w:t xml:space="preserve">Economic Times (2023) </w:t>
      </w:r>
      <w:r w:rsidRPr="00E03DB7">
        <w:rPr>
          <w:rFonts w:cs="Arial"/>
          <w:i/>
          <w:iCs/>
          <w:noProof/>
          <w:szCs w:val="24"/>
        </w:rPr>
        <w:t>Authoritarian vs Laissez-Faire Leadership: Pros and Cons</w:t>
      </w:r>
      <w:r w:rsidRPr="00E03DB7">
        <w:rPr>
          <w:rFonts w:cs="Arial"/>
          <w:noProof/>
          <w:szCs w:val="24"/>
        </w:rPr>
        <w:t xml:space="preserve"> Available at: </w:t>
      </w:r>
      <w:hyperlink r:id="rId12" w:history="1">
        <w:r w:rsidRPr="00E03DB7">
          <w:rPr>
            <w:rStyle w:val="Hyperlink"/>
            <w:rFonts w:cs="Arial"/>
            <w:noProof/>
            <w:color w:val="auto"/>
            <w:szCs w:val="24"/>
          </w:rPr>
          <w:t>https://economictimes.indiatimes.com/jobs/c-suite/authoritarian-vs-laissez-faire-leadership-pros-and-cons/articleshow/104732593.cms?from=mdr</w:t>
        </w:r>
      </w:hyperlink>
      <w:r w:rsidRPr="00E03DB7">
        <w:rPr>
          <w:rFonts w:cs="Arial"/>
          <w:noProof/>
          <w:szCs w:val="24"/>
        </w:rPr>
        <w:t xml:space="preserve"> (Accessed: 29 January 2025).</w:t>
      </w:r>
      <w:r w:rsidR="004A311B" w:rsidRPr="004A311B">
        <w:rPr>
          <w:rFonts w:cs="Arial"/>
          <w:noProof/>
          <w:szCs w:val="24"/>
        </w:rPr>
        <w:t xml:space="preserve"> </w:t>
      </w:r>
      <w:r w:rsidR="004A311B" w:rsidRPr="00E03DB7">
        <w:rPr>
          <w:rFonts w:cs="Arial"/>
          <w:noProof/>
          <w:szCs w:val="24"/>
        </w:rPr>
        <w:t xml:space="preserve">Heba, A.R. and Okechukwu, L.E. (2020) 'Laissez fair leadership role in organizational innovation: The mediating effect of organization structure'. </w:t>
      </w:r>
      <w:r w:rsidR="004A311B" w:rsidRPr="00E03DB7">
        <w:rPr>
          <w:rFonts w:cs="Arial"/>
          <w:i/>
          <w:iCs/>
          <w:noProof/>
          <w:szCs w:val="24"/>
        </w:rPr>
        <w:t>Management Science Letters</w:t>
      </w:r>
      <w:r w:rsidR="004A311B" w:rsidRPr="00E03DB7">
        <w:rPr>
          <w:rFonts w:cs="Arial"/>
          <w:noProof/>
          <w:szCs w:val="24"/>
        </w:rPr>
        <w:t xml:space="preserve">. 10. pp. 1457-1462. Available at: </w:t>
      </w:r>
      <w:hyperlink r:id="rId13" w:history="1">
        <w:r w:rsidR="004A311B" w:rsidRPr="00E03DB7">
          <w:rPr>
            <w:rStyle w:val="Hyperlink"/>
            <w:rFonts w:cs="Arial"/>
            <w:noProof/>
            <w:color w:val="auto"/>
            <w:szCs w:val="24"/>
          </w:rPr>
          <w:t>https://www.researchgate.net/publication/338377471_Laissez_fair_leadership_role_in_organizational_innovation_The_mediating_effect_of_organization_structure</w:t>
        </w:r>
      </w:hyperlink>
      <w:r w:rsidR="004A311B" w:rsidRPr="00E03DB7">
        <w:rPr>
          <w:rFonts w:cs="Arial"/>
          <w:noProof/>
          <w:szCs w:val="24"/>
        </w:rPr>
        <w:t xml:space="preserve"> (Accessed: 29 January 2025).</w:t>
      </w:r>
    </w:p>
    <w:p w14:paraId="397E804E" w14:textId="77777777" w:rsidR="008724BD" w:rsidRDefault="008724BD" w:rsidP="008724BD">
      <w:pPr>
        <w:pStyle w:val="Bibliography"/>
        <w:rPr>
          <w:rFonts w:cs="Arial"/>
          <w:noProof/>
          <w:szCs w:val="24"/>
        </w:rPr>
      </w:pPr>
      <w:r w:rsidRPr="00E03DB7">
        <w:rPr>
          <w:rFonts w:cs="Arial"/>
          <w:noProof/>
          <w:szCs w:val="24"/>
        </w:rPr>
        <w:t xml:space="preserve">Heba, A.R. and Okechukwu, L.E. (2020) 'Laissez fair leadership role in organizational innovation: The mediating effect of organization structure'. </w:t>
      </w:r>
      <w:r w:rsidRPr="00E03DB7">
        <w:rPr>
          <w:rFonts w:cs="Arial"/>
          <w:i/>
          <w:iCs/>
          <w:noProof/>
          <w:szCs w:val="24"/>
        </w:rPr>
        <w:t>Management Science Letters</w:t>
      </w:r>
      <w:r w:rsidRPr="00E03DB7">
        <w:rPr>
          <w:rFonts w:cs="Arial"/>
          <w:noProof/>
          <w:szCs w:val="24"/>
        </w:rPr>
        <w:t xml:space="preserve">. 10. pp. 1457-1462. Available at: </w:t>
      </w:r>
      <w:hyperlink r:id="rId14" w:history="1">
        <w:r w:rsidRPr="00E03DB7">
          <w:rPr>
            <w:rStyle w:val="Hyperlink"/>
            <w:rFonts w:cs="Arial"/>
            <w:noProof/>
            <w:color w:val="auto"/>
            <w:szCs w:val="24"/>
          </w:rPr>
          <w:t>https://www.researchgate.net/publication/338377471_Laissez_fair_leadership_role_in_organizational_innovation_The_mediating_effect_of_organization_structure</w:t>
        </w:r>
      </w:hyperlink>
      <w:r w:rsidRPr="00E03DB7">
        <w:rPr>
          <w:rFonts w:cs="Arial"/>
          <w:noProof/>
          <w:szCs w:val="24"/>
        </w:rPr>
        <w:t xml:space="preserve"> (Accessed: 29 January 2025).</w:t>
      </w:r>
    </w:p>
    <w:p w14:paraId="3C36C686" w14:textId="77777777" w:rsidR="00761BD6" w:rsidRDefault="00761BD6" w:rsidP="00761BD6">
      <w:pPr>
        <w:pStyle w:val="Bibliography"/>
        <w:rPr>
          <w:rFonts w:cs="Arial"/>
          <w:noProof/>
          <w:szCs w:val="24"/>
        </w:rPr>
      </w:pPr>
      <w:r w:rsidRPr="00E03DB7">
        <w:rPr>
          <w:rFonts w:cs="Arial"/>
          <w:noProof/>
          <w:szCs w:val="24"/>
        </w:rPr>
        <w:t xml:space="preserve">Keith, J. (2025) </w:t>
      </w:r>
      <w:r w:rsidRPr="00E03DB7">
        <w:rPr>
          <w:rFonts w:cs="Arial"/>
          <w:i/>
          <w:iCs/>
          <w:noProof/>
          <w:szCs w:val="24"/>
        </w:rPr>
        <w:t>The Blake Mouton Grid</w:t>
      </w:r>
      <w:r w:rsidRPr="00E03DB7">
        <w:rPr>
          <w:rFonts w:cs="Arial"/>
          <w:noProof/>
          <w:szCs w:val="24"/>
        </w:rPr>
        <w:t xml:space="preserve"> Available at: </w:t>
      </w:r>
      <w:hyperlink r:id="rId15" w:history="1">
        <w:r w:rsidRPr="00E03DB7">
          <w:rPr>
            <w:rStyle w:val="Hyperlink"/>
            <w:rFonts w:cs="Arial"/>
            <w:noProof/>
            <w:color w:val="auto"/>
            <w:szCs w:val="24"/>
          </w:rPr>
          <w:t>https://www.mindtools.com/ai9k5cb/the-blake-mouton-grid</w:t>
        </w:r>
      </w:hyperlink>
      <w:r w:rsidRPr="00E03DB7">
        <w:rPr>
          <w:rFonts w:cs="Arial"/>
          <w:noProof/>
          <w:szCs w:val="24"/>
        </w:rPr>
        <w:t xml:space="preserve"> (Accessed: 31 January 2025).</w:t>
      </w:r>
    </w:p>
    <w:p w14:paraId="22385757" w14:textId="77777777" w:rsidR="00E84F3B" w:rsidRPr="00E03DB7" w:rsidRDefault="00E84F3B" w:rsidP="00E84F3B">
      <w:pPr>
        <w:pStyle w:val="Bibliography"/>
        <w:rPr>
          <w:rFonts w:cs="Arial"/>
          <w:noProof/>
          <w:szCs w:val="24"/>
        </w:rPr>
      </w:pPr>
      <w:r w:rsidRPr="00E03DB7">
        <w:rPr>
          <w:rFonts w:cs="Arial"/>
          <w:noProof/>
          <w:szCs w:val="24"/>
        </w:rPr>
        <w:t xml:space="preserve">Kendra, C. (2023) </w:t>
      </w:r>
      <w:r w:rsidRPr="00E03DB7">
        <w:rPr>
          <w:rFonts w:cs="Arial"/>
          <w:i/>
          <w:iCs/>
          <w:noProof/>
          <w:szCs w:val="24"/>
        </w:rPr>
        <w:t>What Is the Great Man Theory of Leadership?</w:t>
      </w:r>
      <w:r w:rsidRPr="00E03DB7">
        <w:rPr>
          <w:rFonts w:cs="Arial"/>
          <w:noProof/>
          <w:szCs w:val="24"/>
        </w:rPr>
        <w:t xml:space="preserve"> Available at: </w:t>
      </w:r>
      <w:hyperlink r:id="rId16" w:history="1">
        <w:r w:rsidRPr="00E03DB7">
          <w:rPr>
            <w:rStyle w:val="Hyperlink"/>
            <w:rFonts w:cs="Arial"/>
            <w:noProof/>
            <w:color w:val="auto"/>
            <w:szCs w:val="24"/>
          </w:rPr>
          <w:t>https://www.verywellmind.com/the-great-man-theory-of-leadership-2795311</w:t>
        </w:r>
      </w:hyperlink>
      <w:r w:rsidRPr="00E03DB7">
        <w:rPr>
          <w:rFonts w:cs="Arial"/>
          <w:noProof/>
          <w:szCs w:val="24"/>
        </w:rPr>
        <w:t xml:space="preserve"> (Accessed: 30 January 2025).</w:t>
      </w:r>
    </w:p>
    <w:p w14:paraId="5777944C" w14:textId="77777777" w:rsidR="00DF774E" w:rsidRPr="00E03DB7" w:rsidRDefault="00DF774E" w:rsidP="00DF774E">
      <w:pPr>
        <w:pStyle w:val="Bibliography"/>
        <w:rPr>
          <w:rFonts w:cs="Arial"/>
          <w:noProof/>
          <w:szCs w:val="24"/>
        </w:rPr>
      </w:pPr>
      <w:r w:rsidRPr="00E03DB7">
        <w:rPr>
          <w:rFonts w:cs="Arial"/>
          <w:noProof/>
          <w:szCs w:val="24"/>
        </w:rPr>
        <w:t xml:space="preserve">Kerstin, G., Phuong, V., Andy, B., M., S., James, O., David, P., Monica, K. and Elizabeth, N. (2021) 'Exploring preferred leadership styles across industries: perspectives of followers'. </w:t>
      </w:r>
      <w:r w:rsidRPr="00E03DB7">
        <w:rPr>
          <w:rFonts w:cs="Arial"/>
          <w:i/>
          <w:iCs/>
          <w:noProof/>
          <w:szCs w:val="24"/>
        </w:rPr>
        <w:t>Journal of Leadership in Organizations</w:t>
      </w:r>
      <w:r w:rsidRPr="00E03DB7">
        <w:rPr>
          <w:rFonts w:cs="Arial"/>
          <w:noProof/>
          <w:szCs w:val="24"/>
        </w:rPr>
        <w:t xml:space="preserve">. p. 3. Available at: </w:t>
      </w:r>
      <w:hyperlink r:id="rId17" w:history="1">
        <w:r w:rsidRPr="00E03DB7">
          <w:rPr>
            <w:rStyle w:val="Hyperlink"/>
            <w:rFonts w:cs="Arial"/>
            <w:noProof/>
            <w:color w:val="auto"/>
            <w:szCs w:val="24"/>
          </w:rPr>
          <w:t>https://www.researchgate.net/publication/354192777_EXPLORING_PREFERRED_LEADERSHIP_STYLES_ACROSS_INDUSTRIES_PERSPECTIVES_OF_FOLLOWERS</w:t>
        </w:r>
      </w:hyperlink>
      <w:r w:rsidRPr="00E03DB7">
        <w:rPr>
          <w:rFonts w:cs="Arial"/>
          <w:noProof/>
          <w:szCs w:val="24"/>
        </w:rPr>
        <w:t xml:space="preserve"> (Accessed: 28 January 2025).</w:t>
      </w:r>
    </w:p>
    <w:p w14:paraId="08F24F4E" w14:textId="77777777" w:rsidR="000943D0" w:rsidRDefault="000943D0" w:rsidP="000943D0">
      <w:pPr>
        <w:pStyle w:val="Bibliography"/>
        <w:rPr>
          <w:rFonts w:cs="Arial"/>
          <w:noProof/>
          <w:szCs w:val="24"/>
        </w:rPr>
      </w:pPr>
      <w:r w:rsidRPr="00E03DB7">
        <w:rPr>
          <w:rFonts w:cs="Arial"/>
          <w:noProof/>
          <w:szCs w:val="24"/>
        </w:rPr>
        <w:t xml:space="preserve">Linkedin (2024) </w:t>
      </w:r>
      <w:r w:rsidRPr="00E03DB7">
        <w:rPr>
          <w:rFonts w:cs="Arial"/>
          <w:i/>
          <w:iCs/>
          <w:noProof/>
          <w:szCs w:val="24"/>
        </w:rPr>
        <w:t>What are some disadvantages of a laissez-faire leadership style?</w:t>
      </w:r>
      <w:r w:rsidRPr="00E03DB7">
        <w:rPr>
          <w:rFonts w:cs="Arial"/>
          <w:noProof/>
          <w:szCs w:val="24"/>
        </w:rPr>
        <w:t xml:space="preserve"> Available at: </w:t>
      </w:r>
      <w:hyperlink r:id="rId18" w:history="1">
        <w:r w:rsidRPr="00E03DB7">
          <w:rPr>
            <w:rStyle w:val="Hyperlink"/>
            <w:rFonts w:cs="Arial"/>
            <w:noProof/>
            <w:color w:val="auto"/>
            <w:szCs w:val="24"/>
          </w:rPr>
          <w:t>https://www.linkedin.com/advice/3/what-some-disadvantages-laissez-faire-leadership</w:t>
        </w:r>
      </w:hyperlink>
      <w:r w:rsidRPr="00E03DB7">
        <w:rPr>
          <w:rFonts w:cs="Arial"/>
          <w:noProof/>
          <w:szCs w:val="24"/>
        </w:rPr>
        <w:t xml:space="preserve"> (Accessed: 29 January 2025).</w:t>
      </w:r>
    </w:p>
    <w:p w14:paraId="445BDB6F" w14:textId="77777777" w:rsidR="0007208F" w:rsidRPr="00675A4F" w:rsidRDefault="0007208F" w:rsidP="0007208F">
      <w:pPr>
        <w:pStyle w:val="Bibliography"/>
        <w:rPr>
          <w:rFonts w:cs="Arial"/>
          <w:noProof/>
          <w:szCs w:val="24"/>
        </w:rPr>
      </w:pPr>
      <w:r w:rsidRPr="00E03DB7">
        <w:rPr>
          <w:rFonts w:cs="Arial"/>
          <w:noProof/>
          <w:szCs w:val="24"/>
        </w:rPr>
        <w:t xml:space="preserve">Liu, X., Yu, J., Guo, Q. and Li, J.(. (2022) 'Employee engagement, its antecedents and effects on business performance in hospitality industry: a multilevel analysis'. </w:t>
      </w:r>
      <w:r w:rsidRPr="00E03DB7">
        <w:rPr>
          <w:rFonts w:cs="Arial"/>
          <w:i/>
          <w:iCs/>
          <w:noProof/>
          <w:szCs w:val="24"/>
        </w:rPr>
        <w:t>International Journal of Contemporary Hospitality Management</w:t>
      </w:r>
      <w:r w:rsidRPr="00E03DB7">
        <w:rPr>
          <w:rFonts w:cs="Arial"/>
          <w:noProof/>
          <w:szCs w:val="24"/>
        </w:rPr>
        <w:t xml:space="preserve">. p. 34. Available at: </w:t>
      </w:r>
      <w:hyperlink r:id="rId19" w:history="1">
        <w:r w:rsidRPr="00E03DB7">
          <w:rPr>
            <w:rStyle w:val="Hyperlink"/>
            <w:rFonts w:cs="Arial"/>
            <w:noProof/>
            <w:color w:val="auto"/>
            <w:szCs w:val="24"/>
          </w:rPr>
          <w:t>https://www.researchgate.net/publication/362341315_Employee_engagement_its_antecedents_and_effects_on_business_performance_in_hospitality_industry_a_multilevel_analysis</w:t>
        </w:r>
      </w:hyperlink>
      <w:r w:rsidRPr="00E03DB7">
        <w:rPr>
          <w:rFonts w:cs="Arial"/>
          <w:noProof/>
          <w:szCs w:val="24"/>
        </w:rPr>
        <w:t xml:space="preserve"> (Accessed: 29 January 2025).</w:t>
      </w:r>
    </w:p>
    <w:p w14:paraId="102CF709" w14:textId="77777777" w:rsidR="0078329A" w:rsidRPr="00E03DB7" w:rsidRDefault="0078329A" w:rsidP="0078329A">
      <w:pPr>
        <w:pStyle w:val="Bibliography"/>
        <w:rPr>
          <w:rFonts w:cs="Arial"/>
          <w:noProof/>
          <w:szCs w:val="24"/>
        </w:rPr>
      </w:pPr>
      <w:r w:rsidRPr="00E03DB7">
        <w:rPr>
          <w:rFonts w:cs="Arial"/>
          <w:noProof/>
          <w:szCs w:val="24"/>
        </w:rPr>
        <w:t xml:space="preserve">Matthew, C. (2021) </w:t>
      </w:r>
      <w:r w:rsidRPr="00E03DB7">
        <w:rPr>
          <w:rFonts w:cs="Arial"/>
          <w:i/>
          <w:iCs/>
          <w:noProof/>
          <w:szCs w:val="24"/>
        </w:rPr>
        <w:t>John Adair’s Action Centered Leadership: Learn How to be a Leader</w:t>
      </w:r>
      <w:r w:rsidRPr="00E03DB7">
        <w:rPr>
          <w:rFonts w:cs="Arial"/>
          <w:noProof/>
          <w:szCs w:val="24"/>
        </w:rPr>
        <w:t xml:space="preserve"> Available at: </w:t>
      </w:r>
      <w:hyperlink r:id="rId20" w:history="1">
        <w:r w:rsidRPr="00E03DB7">
          <w:rPr>
            <w:rStyle w:val="Hyperlink"/>
            <w:rFonts w:cs="Arial"/>
            <w:noProof/>
            <w:color w:val="auto"/>
            <w:szCs w:val="24"/>
          </w:rPr>
          <w:t>https://www.tsw.co.uk/blog/leadership-and-management/john-adairs-action-centered-leadership/</w:t>
        </w:r>
      </w:hyperlink>
      <w:r w:rsidRPr="00E03DB7">
        <w:rPr>
          <w:rFonts w:cs="Arial"/>
          <w:noProof/>
          <w:szCs w:val="24"/>
        </w:rPr>
        <w:t xml:space="preserve"> (Accessed: 30 January 2025).</w:t>
      </w:r>
    </w:p>
    <w:p w14:paraId="40A77E70" w14:textId="77777777" w:rsidR="001C60E7" w:rsidRPr="00E03DB7" w:rsidRDefault="001C60E7" w:rsidP="001C60E7">
      <w:pPr>
        <w:pStyle w:val="Bibliography"/>
        <w:rPr>
          <w:rFonts w:cs="Arial"/>
          <w:noProof/>
          <w:szCs w:val="24"/>
        </w:rPr>
      </w:pPr>
      <w:r w:rsidRPr="00E03DB7">
        <w:rPr>
          <w:rFonts w:cs="Arial"/>
          <w:noProof/>
          <w:szCs w:val="24"/>
        </w:rPr>
        <w:t xml:space="preserve">Matthew, C. (2024) </w:t>
      </w:r>
      <w:r w:rsidRPr="00E03DB7">
        <w:rPr>
          <w:rFonts w:cs="Arial"/>
          <w:i/>
          <w:iCs/>
          <w:noProof/>
          <w:szCs w:val="24"/>
        </w:rPr>
        <w:t>Maslow’s Hierarchy of Needs: How Leaders &amp; Managers Can Motivate Their Teams</w:t>
      </w:r>
      <w:r w:rsidRPr="00E03DB7">
        <w:rPr>
          <w:rFonts w:cs="Arial"/>
          <w:noProof/>
          <w:szCs w:val="24"/>
        </w:rPr>
        <w:t xml:space="preserve"> Available at: </w:t>
      </w:r>
      <w:hyperlink r:id="rId21" w:history="1">
        <w:r w:rsidRPr="00E03DB7">
          <w:rPr>
            <w:rStyle w:val="Hyperlink"/>
            <w:rFonts w:cs="Arial"/>
            <w:noProof/>
            <w:color w:val="auto"/>
            <w:szCs w:val="24"/>
          </w:rPr>
          <w:t>https://www.tsw.co.uk/blog/leadership-and-management/maslows-hierarchy-of-needs/</w:t>
        </w:r>
      </w:hyperlink>
      <w:r w:rsidRPr="00E03DB7">
        <w:rPr>
          <w:rFonts w:cs="Arial"/>
          <w:noProof/>
          <w:szCs w:val="24"/>
        </w:rPr>
        <w:t xml:space="preserve"> (Accessed: 30 January 2025).</w:t>
      </w:r>
    </w:p>
    <w:p w14:paraId="2BA6E1F2" w14:textId="41016295" w:rsidR="00761BD6" w:rsidRDefault="00672931" w:rsidP="00761BD6">
      <w:pPr>
        <w:rPr>
          <w:rFonts w:cs="Arial"/>
          <w:noProof/>
          <w:szCs w:val="24"/>
        </w:rPr>
      </w:pPr>
      <w:r w:rsidRPr="00E03DB7">
        <w:rPr>
          <w:rFonts w:cs="Arial"/>
          <w:noProof/>
          <w:szCs w:val="24"/>
        </w:rPr>
        <w:t xml:space="preserve">Olga, M. (2023) </w:t>
      </w:r>
      <w:r w:rsidRPr="00E03DB7">
        <w:rPr>
          <w:rFonts w:cs="Arial"/>
          <w:i/>
          <w:iCs/>
          <w:noProof/>
          <w:szCs w:val="24"/>
        </w:rPr>
        <w:t>Laissez-faire leadership: Traits, benefits, &amp; disadvantages</w:t>
      </w:r>
      <w:r w:rsidRPr="00E03DB7">
        <w:rPr>
          <w:rFonts w:cs="Arial"/>
          <w:noProof/>
          <w:szCs w:val="24"/>
        </w:rPr>
        <w:t xml:space="preserve"> Available at: </w:t>
      </w:r>
      <w:hyperlink r:id="rId22" w:history="1">
        <w:r w:rsidRPr="00E03DB7">
          <w:rPr>
            <w:rStyle w:val="Hyperlink"/>
            <w:rFonts w:cs="Arial"/>
            <w:noProof/>
            <w:color w:val="auto"/>
            <w:szCs w:val="24"/>
          </w:rPr>
          <w:t>https://pumble.com/blog/laissez-faire-leadership/</w:t>
        </w:r>
      </w:hyperlink>
      <w:r w:rsidRPr="00E03DB7">
        <w:rPr>
          <w:rFonts w:cs="Arial"/>
          <w:noProof/>
          <w:szCs w:val="24"/>
        </w:rPr>
        <w:t xml:space="preserve"> (Accessed: 28 January 2025</w:t>
      </w:r>
    </w:p>
    <w:p w14:paraId="6EF7351A" w14:textId="77777777" w:rsidR="002D60A1" w:rsidRDefault="002D60A1" w:rsidP="002D60A1">
      <w:pPr>
        <w:pStyle w:val="Bibliography"/>
        <w:rPr>
          <w:rFonts w:cs="Arial"/>
          <w:noProof/>
          <w:szCs w:val="24"/>
        </w:rPr>
      </w:pPr>
      <w:r w:rsidRPr="00E03DB7">
        <w:rPr>
          <w:rFonts w:cs="Arial"/>
          <w:noProof/>
          <w:szCs w:val="24"/>
        </w:rPr>
        <w:lastRenderedPageBreak/>
        <w:t xml:space="preserve">Rachel, R.G. (2024) </w:t>
      </w:r>
      <w:r w:rsidRPr="00E03DB7">
        <w:rPr>
          <w:rFonts w:cs="Arial"/>
          <w:i/>
          <w:iCs/>
          <w:noProof/>
          <w:szCs w:val="24"/>
        </w:rPr>
        <w:t>Employee Perceptions of Preceptions of Effective Leadership Styles in Promoting Employee Motivation in a Governmental Academic Workplace</w:t>
      </w:r>
      <w:r w:rsidRPr="00E03DB7">
        <w:rPr>
          <w:rFonts w:cs="Arial"/>
          <w:noProof/>
          <w:szCs w:val="24"/>
        </w:rPr>
        <w:t xml:space="preserve"> Available at: </w:t>
      </w:r>
      <w:hyperlink r:id="rId23" w:history="1">
        <w:r w:rsidRPr="00E03DB7">
          <w:rPr>
            <w:rStyle w:val="Hyperlink"/>
            <w:rFonts w:cs="Arial"/>
            <w:noProof/>
            <w:color w:val="auto"/>
            <w:szCs w:val="24"/>
          </w:rPr>
          <w:t>https://scholarworks.waldenu.edu/cgi/viewcontent.cgi?article=17525&amp;context=dissertations</w:t>
        </w:r>
      </w:hyperlink>
      <w:r w:rsidRPr="00E03DB7">
        <w:rPr>
          <w:rFonts w:cs="Arial"/>
          <w:noProof/>
          <w:szCs w:val="24"/>
        </w:rPr>
        <w:t xml:space="preserve"> (Accessed: 30 January 2025).</w:t>
      </w:r>
    </w:p>
    <w:p w14:paraId="70C620CE" w14:textId="77777777" w:rsidR="001F3946" w:rsidRDefault="001F3946" w:rsidP="001F3946">
      <w:pPr>
        <w:pStyle w:val="Bibliography"/>
        <w:rPr>
          <w:rFonts w:cs="Arial"/>
          <w:noProof/>
          <w:szCs w:val="24"/>
        </w:rPr>
      </w:pPr>
      <w:r w:rsidRPr="00E03DB7">
        <w:rPr>
          <w:rFonts w:cs="Arial"/>
          <w:noProof/>
          <w:szCs w:val="24"/>
        </w:rPr>
        <w:t xml:space="preserve">Shanting, Z. and Lingli, L. (2024) </w:t>
      </w:r>
      <w:r w:rsidRPr="00E03DB7">
        <w:rPr>
          <w:rFonts w:cs="Arial"/>
          <w:i/>
          <w:iCs/>
          <w:noProof/>
          <w:szCs w:val="24"/>
        </w:rPr>
        <w:t>Navigating the double-edged sword: How and when laissez-faire leadership affects Employees' challenging behavior</w:t>
      </w:r>
      <w:r w:rsidRPr="00E03DB7">
        <w:rPr>
          <w:rFonts w:cs="Arial"/>
          <w:noProof/>
          <w:szCs w:val="24"/>
        </w:rPr>
        <w:t xml:space="preserve"> Available at: </w:t>
      </w:r>
      <w:hyperlink r:id="rId24" w:history="1">
        <w:r w:rsidRPr="00E03DB7">
          <w:rPr>
            <w:rStyle w:val="Hyperlink"/>
            <w:rFonts w:cs="Arial"/>
            <w:noProof/>
            <w:color w:val="auto"/>
            <w:szCs w:val="24"/>
          </w:rPr>
          <w:t>https://www.sciencedirect.com/science/article/pii/S000169182400427X</w:t>
        </w:r>
      </w:hyperlink>
      <w:r w:rsidRPr="00E03DB7">
        <w:rPr>
          <w:rFonts w:cs="Arial"/>
          <w:noProof/>
          <w:szCs w:val="24"/>
        </w:rPr>
        <w:t xml:space="preserve"> (Accessed: 27 January 2025).</w:t>
      </w:r>
    </w:p>
    <w:p w14:paraId="1F916204" w14:textId="77777777" w:rsidR="00817DBC" w:rsidRDefault="00817DBC" w:rsidP="00817DBC">
      <w:pPr>
        <w:pStyle w:val="Bibliography"/>
        <w:rPr>
          <w:rFonts w:cs="Arial"/>
          <w:noProof/>
          <w:szCs w:val="24"/>
        </w:rPr>
      </w:pPr>
      <w:r w:rsidRPr="00E03DB7">
        <w:rPr>
          <w:rFonts w:cs="Arial"/>
          <w:noProof/>
          <w:szCs w:val="24"/>
        </w:rPr>
        <w:t xml:space="preserve">Si, H. (2020) </w:t>
      </w:r>
      <w:r w:rsidRPr="00E03DB7">
        <w:rPr>
          <w:rFonts w:cs="Arial"/>
          <w:i/>
          <w:iCs/>
          <w:noProof/>
          <w:szCs w:val="24"/>
        </w:rPr>
        <w:t>Leadership Style Vs Action Centred Approach</w:t>
      </w:r>
      <w:r w:rsidRPr="00E03DB7">
        <w:rPr>
          <w:rFonts w:cs="Arial"/>
          <w:noProof/>
          <w:szCs w:val="24"/>
        </w:rPr>
        <w:t xml:space="preserve"> Available at: </w:t>
      </w:r>
      <w:hyperlink r:id="rId25" w:history="1">
        <w:r w:rsidRPr="00E03DB7">
          <w:rPr>
            <w:rStyle w:val="Hyperlink"/>
            <w:rFonts w:cs="Arial"/>
            <w:noProof/>
            <w:color w:val="auto"/>
            <w:szCs w:val="24"/>
          </w:rPr>
          <w:t>https://medium.com/@siharris41/leadership-style-vs-action-centred-approach-8695c366f628</w:t>
        </w:r>
      </w:hyperlink>
      <w:r w:rsidRPr="00E03DB7">
        <w:rPr>
          <w:rFonts w:cs="Arial"/>
          <w:noProof/>
          <w:szCs w:val="24"/>
        </w:rPr>
        <w:t xml:space="preserve"> (Accessed: 28 January 2025).</w:t>
      </w:r>
    </w:p>
    <w:p w14:paraId="477CE273" w14:textId="77777777" w:rsidR="00E07236" w:rsidRPr="00E03DB7" w:rsidRDefault="00E07236" w:rsidP="00E07236">
      <w:pPr>
        <w:pStyle w:val="Bibliography"/>
        <w:rPr>
          <w:rFonts w:cs="Arial"/>
          <w:noProof/>
          <w:szCs w:val="24"/>
        </w:rPr>
      </w:pPr>
      <w:r w:rsidRPr="00E03DB7">
        <w:rPr>
          <w:rFonts w:cs="Arial"/>
          <w:noProof/>
          <w:szCs w:val="24"/>
        </w:rPr>
        <w:t xml:space="preserve">Zulfiqar, A., Ghulam, A., Muhammad, A., Fouzia, A., Muhammad, A. and Qandeel, H. (2021) </w:t>
      </w:r>
      <w:r w:rsidRPr="00E03DB7">
        <w:rPr>
          <w:rFonts w:cs="Arial"/>
          <w:i/>
          <w:iCs/>
          <w:noProof/>
          <w:szCs w:val="24"/>
        </w:rPr>
        <w:t>Impact of Authoritative and Laissez-Faire Leadership on Thriving at Work: The Moderating Role of Conscientiousness</w:t>
      </w:r>
      <w:r w:rsidRPr="00E03DB7">
        <w:rPr>
          <w:rFonts w:cs="Arial"/>
          <w:noProof/>
          <w:szCs w:val="24"/>
        </w:rPr>
        <w:t xml:space="preserve"> Available at: </w:t>
      </w:r>
      <w:hyperlink r:id="rId26" w:history="1">
        <w:r w:rsidRPr="00E03DB7">
          <w:rPr>
            <w:rStyle w:val="Hyperlink"/>
            <w:rFonts w:cs="Arial"/>
            <w:noProof/>
            <w:color w:val="auto"/>
            <w:szCs w:val="24"/>
          </w:rPr>
          <w:t>https://pmc.ncbi.nlm.nih.gov/articles/PMC8314350/</w:t>
        </w:r>
      </w:hyperlink>
      <w:r w:rsidRPr="00E03DB7">
        <w:rPr>
          <w:rFonts w:cs="Arial"/>
          <w:noProof/>
          <w:szCs w:val="24"/>
        </w:rPr>
        <w:t xml:space="preserve"> (Accessed: 28 January 2025).</w:t>
      </w:r>
    </w:p>
    <w:p w14:paraId="70D9CF6B" w14:textId="77777777" w:rsidR="002D60A1" w:rsidRPr="00761BD6" w:rsidRDefault="002D60A1" w:rsidP="00761BD6"/>
    <w:p w14:paraId="29D708EF" w14:textId="77777777" w:rsidR="008724BD" w:rsidRPr="008724BD" w:rsidRDefault="008724BD" w:rsidP="008724BD"/>
    <w:p w14:paraId="52C1EDCC" w14:textId="77777777" w:rsidR="00BB74BF" w:rsidRPr="00A21D1A" w:rsidRDefault="00BB74BF" w:rsidP="00310612">
      <w:pPr>
        <w:rPr>
          <w:rFonts w:ascii="Arial" w:hAnsi="Arial" w:cs="Arial"/>
          <w:sz w:val="24"/>
          <w:szCs w:val="24"/>
        </w:rPr>
      </w:pPr>
    </w:p>
    <w:sectPr w:rsidR="00BB74BF" w:rsidRPr="00A21D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B9B"/>
    <w:rsid w:val="0007208F"/>
    <w:rsid w:val="000943D0"/>
    <w:rsid w:val="000C7E8C"/>
    <w:rsid w:val="001C60E7"/>
    <w:rsid w:val="001E343D"/>
    <w:rsid w:val="001F3946"/>
    <w:rsid w:val="00213D0F"/>
    <w:rsid w:val="00223B55"/>
    <w:rsid w:val="002D60A1"/>
    <w:rsid w:val="00310612"/>
    <w:rsid w:val="0036324C"/>
    <w:rsid w:val="0037489E"/>
    <w:rsid w:val="003F66E9"/>
    <w:rsid w:val="004A311B"/>
    <w:rsid w:val="005302B4"/>
    <w:rsid w:val="006426AA"/>
    <w:rsid w:val="00672931"/>
    <w:rsid w:val="00757086"/>
    <w:rsid w:val="00761BD6"/>
    <w:rsid w:val="0078329A"/>
    <w:rsid w:val="008125A1"/>
    <w:rsid w:val="00817DBC"/>
    <w:rsid w:val="008724BD"/>
    <w:rsid w:val="008D0FB2"/>
    <w:rsid w:val="00915D6B"/>
    <w:rsid w:val="00957007"/>
    <w:rsid w:val="00A21D1A"/>
    <w:rsid w:val="00A30867"/>
    <w:rsid w:val="00A71EC6"/>
    <w:rsid w:val="00A84B9B"/>
    <w:rsid w:val="00AD4104"/>
    <w:rsid w:val="00BB74BF"/>
    <w:rsid w:val="00C120EB"/>
    <w:rsid w:val="00C45A39"/>
    <w:rsid w:val="00C57EFF"/>
    <w:rsid w:val="00C62E8E"/>
    <w:rsid w:val="00D141C8"/>
    <w:rsid w:val="00D71781"/>
    <w:rsid w:val="00DA5D46"/>
    <w:rsid w:val="00DF774E"/>
    <w:rsid w:val="00E07236"/>
    <w:rsid w:val="00E84F3B"/>
    <w:rsid w:val="00F548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C9857"/>
  <w15:chartTrackingRefBased/>
  <w15:docId w15:val="{5AA1989A-02B0-4A60-8E45-864146FD99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4B9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84B9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84B9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84B9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84B9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84B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4B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4B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4B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4B9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84B9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84B9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84B9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84B9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84B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4B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4B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4B9B"/>
    <w:rPr>
      <w:rFonts w:eastAsiaTheme="majorEastAsia" w:cstheme="majorBidi"/>
      <w:color w:val="272727" w:themeColor="text1" w:themeTint="D8"/>
    </w:rPr>
  </w:style>
  <w:style w:type="paragraph" w:styleId="Title">
    <w:name w:val="Title"/>
    <w:basedOn w:val="Normal"/>
    <w:next w:val="Normal"/>
    <w:link w:val="TitleChar"/>
    <w:uiPriority w:val="10"/>
    <w:qFormat/>
    <w:rsid w:val="00A84B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4B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4B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4B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4B9B"/>
    <w:pPr>
      <w:spacing w:before="160"/>
      <w:jc w:val="center"/>
    </w:pPr>
    <w:rPr>
      <w:i/>
      <w:iCs/>
      <w:color w:val="404040" w:themeColor="text1" w:themeTint="BF"/>
    </w:rPr>
  </w:style>
  <w:style w:type="character" w:customStyle="1" w:styleId="QuoteChar">
    <w:name w:val="Quote Char"/>
    <w:basedOn w:val="DefaultParagraphFont"/>
    <w:link w:val="Quote"/>
    <w:uiPriority w:val="29"/>
    <w:rsid w:val="00A84B9B"/>
    <w:rPr>
      <w:i/>
      <w:iCs/>
      <w:color w:val="404040" w:themeColor="text1" w:themeTint="BF"/>
    </w:rPr>
  </w:style>
  <w:style w:type="paragraph" w:styleId="ListParagraph">
    <w:name w:val="List Paragraph"/>
    <w:basedOn w:val="Normal"/>
    <w:uiPriority w:val="34"/>
    <w:qFormat/>
    <w:rsid w:val="00A84B9B"/>
    <w:pPr>
      <w:ind w:left="720"/>
      <w:contextualSpacing/>
    </w:pPr>
  </w:style>
  <w:style w:type="character" w:styleId="IntenseEmphasis">
    <w:name w:val="Intense Emphasis"/>
    <w:basedOn w:val="DefaultParagraphFont"/>
    <w:uiPriority w:val="21"/>
    <w:qFormat/>
    <w:rsid w:val="00A84B9B"/>
    <w:rPr>
      <w:i/>
      <w:iCs/>
      <w:color w:val="2F5496" w:themeColor="accent1" w:themeShade="BF"/>
    </w:rPr>
  </w:style>
  <w:style w:type="paragraph" w:styleId="IntenseQuote">
    <w:name w:val="Intense Quote"/>
    <w:basedOn w:val="Normal"/>
    <w:next w:val="Normal"/>
    <w:link w:val="IntenseQuoteChar"/>
    <w:uiPriority w:val="30"/>
    <w:qFormat/>
    <w:rsid w:val="00A84B9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84B9B"/>
    <w:rPr>
      <w:i/>
      <w:iCs/>
      <w:color w:val="2F5496" w:themeColor="accent1" w:themeShade="BF"/>
    </w:rPr>
  </w:style>
  <w:style w:type="character" w:styleId="IntenseReference">
    <w:name w:val="Intense Reference"/>
    <w:basedOn w:val="DefaultParagraphFont"/>
    <w:uiPriority w:val="32"/>
    <w:qFormat/>
    <w:rsid w:val="00A84B9B"/>
    <w:rPr>
      <w:b/>
      <w:bCs/>
      <w:smallCaps/>
      <w:color w:val="2F5496" w:themeColor="accent1" w:themeShade="BF"/>
      <w:spacing w:val="5"/>
    </w:rPr>
  </w:style>
  <w:style w:type="paragraph" w:styleId="Bibliography">
    <w:name w:val="Bibliography"/>
    <w:basedOn w:val="Normal"/>
    <w:next w:val="Normal"/>
    <w:uiPriority w:val="37"/>
    <w:unhideWhenUsed/>
    <w:rsid w:val="00BB74BF"/>
  </w:style>
  <w:style w:type="character" w:styleId="Hyperlink">
    <w:name w:val="Hyperlink"/>
    <w:basedOn w:val="DefaultParagraphFont"/>
    <w:uiPriority w:val="99"/>
    <w:semiHidden/>
    <w:unhideWhenUsed/>
    <w:rsid w:val="00BB74BF"/>
    <w:rPr>
      <w:color w:val="0000FF"/>
      <w:u w:val="single"/>
    </w:rPr>
  </w:style>
  <w:style w:type="character" w:styleId="FollowedHyperlink">
    <w:name w:val="FollowedHyperlink"/>
    <w:basedOn w:val="DefaultParagraphFont"/>
    <w:uiPriority w:val="99"/>
    <w:semiHidden/>
    <w:unhideWhenUsed/>
    <w:rsid w:val="00BB74B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ura-group.com/why-hospitality-is-important-as-a-skill-and-not-only-as-an-industry/" TargetMode="External"/><Relationship Id="rId13" Type="http://schemas.openxmlformats.org/officeDocument/2006/relationships/hyperlink" Target="https://www.researchgate.net/publication/338377471_Laissez_fair_leadership_role_in_organizational_innovation_The_mediating_effect_of_organization_structure" TargetMode="External"/><Relationship Id="rId18" Type="http://schemas.openxmlformats.org/officeDocument/2006/relationships/hyperlink" Target="https://www.linkedin.com/advice/3/what-some-disadvantages-laissez-faire-leadership" TargetMode="External"/><Relationship Id="rId26" Type="http://schemas.openxmlformats.org/officeDocument/2006/relationships/hyperlink" Target="https://pmc.ncbi.nlm.nih.gov/articles/PMC8314350/" TargetMode="External"/><Relationship Id="rId3" Type="http://schemas.openxmlformats.org/officeDocument/2006/relationships/settings" Target="settings.xml"/><Relationship Id="rId21" Type="http://schemas.openxmlformats.org/officeDocument/2006/relationships/hyperlink" Target="https://www.tsw.co.uk/blog/leadership-and-management/maslows-hierarchy-of-needs/" TargetMode="External"/><Relationship Id="rId7" Type="http://schemas.openxmlformats.org/officeDocument/2006/relationships/hyperlink" Target="https://aura-group.com/why-hospitality-is-important-as-a-skill-and-not-only-as-an-industry/" TargetMode="External"/><Relationship Id="rId12" Type="http://schemas.openxmlformats.org/officeDocument/2006/relationships/hyperlink" Target="https://economictimes.indiatimes.com/jobs/c-suite/authoritarian-vs-laissez-faire-leadership-pros-and-cons/articleshow/104732593.cms?from=mdr" TargetMode="External"/><Relationship Id="rId17" Type="http://schemas.openxmlformats.org/officeDocument/2006/relationships/hyperlink" Target="https://www.researchgate.net/publication/354192777_EXPLORING_PREFERRED_LEADERSHIP_STYLES_ACROSS_INDUSTRIES_PERSPECTIVES_OF_FOLLOWERS" TargetMode="External"/><Relationship Id="rId25" Type="http://schemas.openxmlformats.org/officeDocument/2006/relationships/hyperlink" Target="https://medium.com/@siharris41/leadership-style-vs-action-centred-approach-8695c366f628" TargetMode="External"/><Relationship Id="rId2" Type="http://schemas.openxmlformats.org/officeDocument/2006/relationships/styles" Target="styles.xml"/><Relationship Id="rId16" Type="http://schemas.openxmlformats.org/officeDocument/2006/relationships/hyperlink" Target="https://www.verywellmind.com/the-great-man-theory-of-leadership-2795311" TargetMode="External"/><Relationship Id="rId20" Type="http://schemas.openxmlformats.org/officeDocument/2006/relationships/hyperlink" Target="https://www.tsw.co.uk/blog/leadership-and-management/john-adairs-action-centered-leadership/" TargetMode="External"/><Relationship Id="rId1" Type="http://schemas.openxmlformats.org/officeDocument/2006/relationships/customXml" Target="../customXml/item1.xml"/><Relationship Id="rId6" Type="http://schemas.openxmlformats.org/officeDocument/2006/relationships/hyperlink" Target="http://researchgate.net/publication/373068669_LEADERSHIP_STYLES" TargetMode="External"/><Relationship Id="rId11" Type="http://schemas.openxmlformats.org/officeDocument/2006/relationships/hyperlink" Target="https://www.researchgate.net/publication/376042742_Decoding_laissez-faire_leadership_an_in-depth_study_on_its_influence_over_employee_autonomy_and_well-being_at_work" TargetMode="External"/><Relationship Id="rId24" Type="http://schemas.openxmlformats.org/officeDocument/2006/relationships/hyperlink" Target="https://www.sciencedirect.com/science/article/pii/S000169182400427X" TargetMode="External"/><Relationship Id="rId5" Type="http://schemas.openxmlformats.org/officeDocument/2006/relationships/hyperlink" Target="https://group.accor.com/en/Actualites/2019/11/5-essential-practices-employee-engagement" TargetMode="External"/><Relationship Id="rId15" Type="http://schemas.openxmlformats.org/officeDocument/2006/relationships/hyperlink" Target="https://www.mindtools.com/ai9k5cb/the-blake-mouton-grid" TargetMode="External"/><Relationship Id="rId23" Type="http://schemas.openxmlformats.org/officeDocument/2006/relationships/hyperlink" Target="https://scholarworks.waldenu.edu/cgi/viewcontent.cgi?article=17525&amp;context=dissertations" TargetMode="External"/><Relationship Id="rId28" Type="http://schemas.openxmlformats.org/officeDocument/2006/relationships/theme" Target="theme/theme1.xml"/><Relationship Id="rId10" Type="http://schemas.openxmlformats.org/officeDocument/2006/relationships/hyperlink" Target="https://clickup.com/blog/laissez-faire-leadership/" TargetMode="External"/><Relationship Id="rId19" Type="http://schemas.openxmlformats.org/officeDocument/2006/relationships/hyperlink" Target="https://www.researchgate.net/publication/362341315_Employee_engagement_its_antecedents_and_effects_on_business_performance_in_hospitality_industry_a_multilevel_analysis" TargetMode="External"/><Relationship Id="rId4" Type="http://schemas.openxmlformats.org/officeDocument/2006/relationships/webSettings" Target="webSettings.xml"/><Relationship Id="rId9" Type="http://schemas.openxmlformats.org/officeDocument/2006/relationships/hyperlink" Target="https://www.cgtstaffing.com/resources/laissez-faire/" TargetMode="External"/><Relationship Id="rId14" Type="http://schemas.openxmlformats.org/officeDocument/2006/relationships/hyperlink" Target="https://www.researchgate.net/publication/338377471_Laissez_fair_leadership_role_in_organizational_innovation_The_mediating_effect_of_organization_structure" TargetMode="External"/><Relationship Id="rId22" Type="http://schemas.openxmlformats.org/officeDocument/2006/relationships/hyperlink" Target="https://pumble.com/blog/laissez-faire-leadership/"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Hertfordshire.XSL" StyleName="Harvard - Hertfordshire" Version="1">
  <b:Source>
    <b:Tag>Aur241</b:Tag>
    <b:SourceType>InternetSite</b:SourceType>
    <b:Guid>{EABBB358-E80E-4D93-927A-FA38987883C7}</b:Guid>
    <b:Title>Why Hospitality is important as a skill and not only as an industry</b:Title>
    <b:Year>2024</b:Year>
    <b:Author>
      <b:Author>
        <b:Corporate>Aura Group</b:Corporate>
      </b:Author>
    </b:Author>
    <b:YearAccessed>2025</b:YearAccessed>
    <b:MonthAccessed>January</b:MonthAccessed>
    <b:DayAccessed>28</b:DayAccessed>
    <b:URL>https://aura-group.com/why-hospitality-is-important-as-a-skill-and-not-only-as-an-industry/</b:URL>
    <b:RefOrder>1</b:RefOrder>
  </b:Source>
  <b:Source>
    <b:Tag>Aur24</b:Tag>
    <b:SourceType>InternetSite</b:SourceType>
    <b:Guid>{8E3A09EB-0F6C-466C-A7CC-EF42735BFFDB}</b:Guid>
    <b:Author>
      <b:Author>
        <b:Corporate>Aura Group</b:Corporate>
      </b:Author>
    </b:Author>
    <b:Title>Why Hospitality is important as a skill and not only as an industry</b:Title>
    <b:Year>2024</b:Year>
    <b:YearAccessed>2025</b:YearAccessed>
    <b:MonthAccessed>January</b:MonthAccessed>
    <b:DayAccessed>27</b:DayAccessed>
    <b:URL>https://aura-group.com/why-hospitality-is-important-as-a-skill-and-not-only-as-an-industry/</b:URL>
    <b:RefOrder>2</b:RefOrder>
  </b:Source>
  <b:Source>
    <b:Tag>Xia22</b:Tag>
    <b:SourceType>JournalArticle</b:SourceType>
    <b:Guid>{5F4F8FCD-124E-42FE-AC53-133375CBA232}</b:Guid>
    <b:Title>Employee engagement, its antecedents and effects on business performance in hospitality industry: a multilevel analysis</b:Title>
    <b:JournalName>International Journal of Contemporary Hospitality Management</b:JournalName>
    <b:Year>2022</b:Year>
    <b:Pages>34</b:Pages>
    <b:Author>
      <b:Author>
        <b:NameList>
          <b:Person>
            <b:Last>Liu</b:Last>
            <b:First>Xiaoming</b:First>
          </b:Person>
          <b:Person>
            <b:Last>Yu</b:Last>
            <b:First>Jing</b:First>
          </b:Person>
          <b:Person>
            <b:Last>Guo</b:Last>
            <b:First>Qiang</b:First>
          </b:Person>
          <b:Person>
            <b:Last>Li</b:Last>
            <b:First>Jun</b:First>
            <b:Middle>(Justin)</b:Middle>
          </b:Person>
        </b:NameList>
      </b:Author>
    </b:Author>
    <b:YearAccessed>2025</b:YearAccessed>
    <b:MonthAccessed>January</b:MonthAccessed>
    <b:DayAccessed>29</b:DayAccessed>
    <b:URL>https://www.researchgate.net/publication/362341315_Employee_engagement_its_antecedents_and_effects_on_business_performance_in_hospitality_industry_a_multilevel_analysis</b:URL>
    <b:DOI>http://dx.doi.org/10.1108/IJCHM-12-2021-1512</b:DOI>
    <b:RefOrder>3</b:RefOrder>
  </b:Source>
  <b:Source>
    <b:Tag>Acc19</b:Tag>
    <b:SourceType>InternetSite</b:SourceType>
    <b:Guid>{5120A4A0-8F34-485D-96BD-414B46C3EB1D}</b:Guid>
    <b:Title>5 essential practices for employee engagement</b:Title>
    <b:Year>2019</b:Year>
    <b:Author>
      <b:Author>
        <b:Corporate>Accor</b:Corporate>
      </b:Author>
    </b:Author>
    <b:YearAccessed>2025</b:YearAccessed>
    <b:MonthAccessed>January</b:MonthAccessed>
    <b:DayAccessed>29</b:DayAccessed>
    <b:URL>https://group.accor.com/en/Actualites/2019/11/5-essential-practices-employee-engagement</b:URL>
    <b:RefOrder>4</b:RefOrder>
  </b:Source>
  <b:Source>
    <b:Tag>Eco231</b:Tag>
    <b:SourceType>InternetSite</b:SourceType>
    <b:Guid>{609D664F-D4E8-48AC-A63D-3144B92712A2}</b:Guid>
    <b:Author>
      <b:Author>
        <b:Corporate>Economic Times</b:Corporate>
      </b:Author>
    </b:Author>
    <b:Title>Authoritarian vs Laissez-Faire Leadership: Pros and Cons</b:Title>
    <b:Year>2023</b:Year>
    <b:YearAccessed>2025</b:YearAccessed>
    <b:MonthAccessed>January</b:MonthAccessed>
    <b:DayAccessed>29</b:DayAccessed>
    <b:URL>https://economictimes.indiatimes.com/jobs/c-suite/authoritarian-vs-laissez-faire-leadership-pros-and-cons/articleshow/104732593.cms?from=mdr</b:URL>
    <b:RefOrder>5</b:RefOrder>
  </b:Source>
  <b:Source>
    <b:Tag>Lin24</b:Tag>
    <b:SourceType>InternetSite</b:SourceType>
    <b:Guid>{9CEDDF63-C3CC-44EC-984B-BC0794B52EA3}</b:Guid>
    <b:Author>
      <b:Author>
        <b:Corporate>Linkedin</b:Corporate>
      </b:Author>
    </b:Author>
    <b:Title>What are some disadvantages of a laissez-faire leadership style?</b:Title>
    <b:Year>2024</b:Year>
    <b:YearAccessed>2025</b:YearAccessed>
    <b:MonthAccessed>January</b:MonthAccessed>
    <b:DayAccessed>29</b:DayAccessed>
    <b:URL>https://www.linkedin.com/advice/3/what-some-disadvantages-laissez-faire-leadership</b:URL>
    <b:RefOrder>6</b:RefOrder>
  </b:Source>
  <b:Source>
    <b:Tag>Ker21</b:Tag>
    <b:SourceType>JournalArticle</b:SourceType>
    <b:Guid>{59214C36-A429-4450-B04C-AD825FA2238D}</b:Guid>
    <b:Title>Exploring preferred leadership styles across industries: perspectives of followers</b:Title>
    <b:Year>2021</b:Year>
    <b:YearAccessed>2025</b:YearAccessed>
    <b:MonthAccessed>January</b:MonthAccessed>
    <b:DayAccessed>28</b:DayAccessed>
    <b:URL>https://www.researchgate.net/publication/354192777_EXPLORING_PREFERRED_LEADERSHIP_STYLES_ACROSS_INDUSTRIES_PERSPECTIVES_OF_FOLLOWERS</b:URL>
    <b:JournalName>Journal of Leadership in Organizations</b:JournalName>
    <b:Pages>3</b:Pages>
    <b:Author>
      <b:Author>
        <b:NameList>
          <b:Person>
            <b:Last>Kerstin</b:Last>
            <b:First>Ganzemiller</b:First>
          </b:Person>
          <b:Person>
            <b:Last>Phuong</b:Last>
            <b:First>Vo</b:First>
          </b:Person>
          <b:Person>
            <b:Last>Andy</b:Last>
            <b:First>Bertsch</b:First>
          </b:Person>
          <b:Person>
            <b:Last>M.</b:Last>
            <b:First>Saeed</b:First>
          </b:Person>
          <b:Person>
            <b:Last>James</b:Last>
            <b:First>Ondracek</b:First>
          </b:Person>
          <b:Person>
            <b:Last>David</b:Last>
            <b:First>Pellenwessel</b:First>
          </b:Person>
          <b:Person>
            <b:Last>Monica</b:Last>
            <b:First>Kea</b:First>
          </b:Person>
          <b:Person>
            <b:Last>Elizabeth</b:Last>
            <b:First>Nadeau</b:First>
          </b:Person>
        </b:NameList>
      </b:Author>
    </b:Author>
    <b:DOI>http://dx.doi.org/10.22146/jlo.65845</b:DOI>
    <b:RefOrder>7</b:RefOrder>
  </b:Source>
  <b:Source>
    <b:Tag>Ken24</b:Tag>
    <b:SourceType>InternetSite</b:SourceType>
    <b:Guid>{0CC343D2-AB49-45E6-96B9-BB7AA7559524}</b:Guid>
    <b:Author>
      <b:Author>
        <b:NameList>
          <b:Person>
            <b:Last>Kendra</b:Last>
            <b:First>Cherry</b:First>
          </b:Person>
        </b:NameList>
      </b:Author>
    </b:Author>
    <b:Title>The Pros and Cons Laissez-Faire Leadership?</b:Title>
    <b:Year>2024</b:Year>
    <b:YearAccessed>2025</b:YearAccessed>
    <b:MonthAccessed>January</b:MonthAccessed>
    <b:DayAccessed>27</b:DayAccessed>
    <b:URL>https://www.verywellmind.com/what-is-laissez-faire-leadership-2795316</b:URL>
    <b:RefOrder>8</b:RefOrder>
  </b:Source>
  <b:Source>
    <b:Tag>Sha24</b:Tag>
    <b:SourceType>InternetSite</b:SourceType>
    <b:Guid>{4FEAF89D-A8FD-4F41-BB13-D306E35CF4CA}</b:Guid>
    <b:Title>Navigating the double-edged sword: How and when laissez-faire leadership affects Employees' challenging behavior</b:Title>
    <b:Year>2024</b:Year>
    <b:YearAccessed>2025</b:YearAccessed>
    <b:MonthAccessed>January</b:MonthAccessed>
    <b:DayAccessed>27</b:DayAccessed>
    <b:URL>https://www.sciencedirect.com/science/article/pii/S000169182400427X</b:URL>
    <b:Author>
      <b:Author>
        <b:NameList>
          <b:Person>
            <b:Last>Shanting</b:Last>
            <b:First>Zheng</b:First>
          </b:Person>
          <b:Person>
            <b:Last>Lingli</b:Last>
            <b:First>Li</b:First>
          </b:Person>
        </b:NameList>
      </b:Author>
    </b:Author>
    <b:RefOrder>9</b:RefOrder>
  </b:Source>
  <b:Source>
    <b:Tag>SiH20</b:Tag>
    <b:SourceType>InternetSite</b:SourceType>
    <b:Guid>{653FC0D5-AFB9-495B-9F70-CDA8172DAFEA}</b:Guid>
    <b:Author>
      <b:Author>
        <b:NameList>
          <b:Person>
            <b:Last>Si</b:Last>
            <b:First>Harris</b:First>
          </b:Person>
        </b:NameList>
      </b:Author>
    </b:Author>
    <b:Title>Leadership Style Vs Action Centred Approach</b:Title>
    <b:Year>2020</b:Year>
    <b:YearAccessed>2025</b:YearAccessed>
    <b:MonthAccessed>January</b:MonthAccessed>
    <b:DayAccessed>28</b:DayAccessed>
    <b:URL>https://medium.com/@siharris41/leadership-style-vs-action-centred-approach-8695c366f628</b:URL>
    <b:RefOrder>10</b:RefOrder>
  </b:Source>
  <b:Source>
    <b:Tag>Olg</b:Tag>
    <b:SourceType>InternetSite</b:SourceType>
    <b:Guid>{294297EC-179A-4B98-B43E-03266A2CD008}</b:Guid>
    <b:Author>
      <b:Author>
        <b:NameList>
          <b:Person>
            <b:Last>Olga</b:Last>
            <b:First>Milicevic</b:First>
          </b:Person>
        </b:NameList>
      </b:Author>
    </b:Author>
    <b:Title>Laissez-faire leadership: Traits, benefits, &amp; disadvantages</b:Title>
    <b:URL>https://pumble.com/blog/laissez-faire-leadership/</b:URL>
    <b:Year>2023</b:Year>
    <b:YearAccessed>2025</b:YearAccessed>
    <b:MonthAccessed>January</b:MonthAccessed>
    <b:DayAccessed>28</b:DayAccessed>
    <b:RefOrder>11</b:RefOrder>
  </b:Source>
  <b:Source>
    <b:Tag>Zul21</b:Tag>
    <b:SourceType>InternetSite</b:SourceType>
    <b:Guid>{F8C3C69F-580A-4410-AD49-4108BFD97A49}</b:Guid>
    <b:Author>
      <b:Author>
        <b:NameList>
          <b:Person>
            <b:Last>Zulfiqar</b:Last>
            <b:First>Ahmed,Iqbal</b:First>
          </b:Person>
          <b:Person>
            <b:Last>Ghulam</b:Last>
            <b:First>Abi</b:First>
          </b:Person>
          <b:Person>
            <b:Last>Muhammad</b:Last>
            <b:First>Arshad</b:First>
          </b:Person>
          <b:Person>
            <b:Last>Fouzia</b:Last>
            <b:First>Ashfaq</b:First>
          </b:Person>
          <b:Person>
            <b:Last>Muhammad</b:Last>
            <b:First>Ahsan,Athar</b:First>
          </b:Person>
          <b:Person>
            <b:Last>Qandeel</b:Last>
            <b:First>Hassan</b:First>
          </b:Person>
        </b:NameList>
      </b:Author>
    </b:Author>
    <b:Title>Impact of Authoritative and Laissez-Faire Leadership on Thriving at Work: The Moderating Role of Conscientiousness</b:Title>
    <b:Year>2021</b:Year>
    <b:YearAccessed>2025</b:YearAccessed>
    <b:MonthAccessed>January</b:MonthAccessed>
    <b:DayAccessed>28</b:DayAccessed>
    <b:URL>https://pmc.ncbi.nlm.nih.gov/articles/PMC8314350/</b:URL>
    <b:RefOrder>12</b:RefOrder>
  </b:Source>
  <b:Source>
    <b:Tag>Cli24</b:Tag>
    <b:SourceType>InternetSite</b:SourceType>
    <b:Guid>{79C1138B-1565-426D-8AF5-35CB1B1296F2}</b:Guid>
    <b:Author>
      <b:Author>
        <b:Corporate>Clickup</b:Corporate>
      </b:Author>
    </b:Author>
    <b:Title>Sudarshan Somanathan</b:Title>
    <b:Year>2024</b:Year>
    <b:YearAccessed>2025</b:YearAccessed>
    <b:MonthAccessed>January</b:MonthAccessed>
    <b:DayAccessed>29</b:DayAccessed>
    <b:URL>https://clickup.com/blog/laissez-faire-leadership/</b:URL>
    <b:RefOrder>13</b:RefOrder>
  </b:Source>
  <b:Source>
    <b:Tag>CGT21</b:Tag>
    <b:SourceType>InternetSite</b:SourceType>
    <b:Guid>{85A41E93-E489-4649-AF01-6ACA8A09DD79}</b:Guid>
    <b:Author>
      <b:Author>
        <b:Corporate>CGT Staffing</b:Corporate>
      </b:Author>
    </b:Author>
    <b:Title>The Pros and Cons of a Laissez-Faire (Hands Off) Business Leadership  </b:Title>
    <b:Year>2021</b:Year>
    <b:YearAccessed>2025</b:YearAccessed>
    <b:MonthAccessed>January</b:MonthAccessed>
    <b:DayAccessed>29</b:DayAccessed>
    <b:URL>https://www.cgtstaffing.com/resources/laissez-faire/</b:URL>
    <b:RefOrder>14</b:RefOrder>
  </b:Source>
  <b:Source>
    <b:Tag>Des23</b:Tag>
    <b:SourceType>JournalArticle</b:SourceType>
    <b:Guid>{9919198E-9569-40DF-B49E-EC289D69B403}</b:Guid>
    <b:Title>Decoding laissez-faire leadership: an in-depth study on its influence over employee autonomy and well-being at work</b:Title>
    <b:Year>2023</b:Year>
    <b:YearAccessed>2025</b:YearAccessed>
    <b:MonthAccessed>January</b:MonthAccessed>
    <b:DayAccessed>29</b:DayAccessed>
    <b:URL>https://www.researchgate.net/publication/376042742_Decoding_laissez-faire_leadership_an_in-depth_study_on_its_influence_over_employee_autonomy_and_well-being_at_work</b:URL>
    <b:JournalName>International Entrepreneurship and Management Journal</b:JournalName>
    <b:Pages>1-19</b:Pages>
    <b:Volume>20</b:Volume>
    <b:Author>
      <b:Author>
        <b:NameList>
          <b:Person>
            <b:Last>Desgourdes</b:Last>
            <b:First>Clément</b:First>
          </b:Person>
          <b:Person>
            <b:Last>Jamila</b:Last>
            <b:First>Abaidi,</b:First>
            <b:Middle>Hasnaoui</b:Middle>
          </b:Person>
          <b:Person>
            <b:Last>Muhammad</b:Last>
            <b:First>Umar</b:First>
          </b:Person>
          <b:Person>
            <b:Last>Jesus</b:Last>
            <b:First>Gonzalez-Feliu</b:First>
          </b:Person>
        </b:NameList>
      </b:Author>
    </b:Author>
    <b:DOI>http://dx.doi.org/10.1007/s11365-023-00927-5</b:DOI>
    <b:RefOrder>15</b:RefOrder>
  </b:Source>
  <b:Source>
    <b:Tag>Art231</b:Tag>
    <b:SourceType>JournalArticle</b:SourceType>
    <b:Guid>{2589DD9E-9BFC-4195-99B1-70CB858293A4}</b:Guid>
    <b:Author>
      <b:Author>
        <b:NameList>
          <b:Person>
            <b:Last>Arthur</b:Last>
            <b:First>Roy,</b:First>
            <b:Middle>Bwalya</b:Middle>
          </b:Person>
        </b:NameList>
      </b:Author>
    </b:Author>
    <b:Title>Leadership Styles</b:Title>
    <b:Year>2023</b:Year>
    <b:YearAccessed>2025</b:YearAccessed>
    <b:MonthAccessed>January</b:MonthAccessed>
    <b:DayAccessed>29</b:DayAccessed>
    <b:URL>http://researchgate.net/publication/373068669_LEADERSHIP_STYLES</b:URL>
    <b:JournalName>Journal of Entrepreneurship, Management and Innovation </b:JournalName>
    <b:Pages>181</b:Pages>
    <b:Volume>11</b:Volume>
    <b:DOI>http://dx.doi.org/10.6084/m9.figshare.23932113</b:DOI>
    <b:RefOrder>16</b:RefOrder>
  </b:Source>
  <b:Source>
    <b:Tag>Ken231</b:Tag>
    <b:SourceType>InternetSite</b:SourceType>
    <b:Guid>{5E4D486B-DD94-46F4-9146-7A6A19D79908}</b:Guid>
    <b:Author>
      <b:Author>
        <b:NameList>
          <b:Person>
            <b:Last>Kendra</b:Last>
            <b:First>Cherry</b:First>
          </b:Person>
        </b:NameList>
      </b:Author>
    </b:Author>
    <b:Title>What Is the Great Man Theory of Leadership?</b:Title>
    <b:Year>2023</b:Year>
    <b:YearAccessed>2025</b:YearAccessed>
    <b:MonthAccessed>January</b:MonthAccessed>
    <b:DayAccessed>30</b:DayAccessed>
    <b:URL>https://www.verywellmind.com/the-great-man-theory-of-leadership-2795311</b:URL>
    <b:RefOrder>17</b:RefOrder>
  </b:Source>
  <b:Source>
    <b:Tag>Kei25</b:Tag>
    <b:SourceType>InternetSite</b:SourceType>
    <b:Guid>{4DD41373-3FB9-4799-8847-FA92B5FEAEAE}</b:Guid>
    <b:Author>
      <b:Author>
        <b:NameList>
          <b:Person>
            <b:Last>Keith</b:Last>
            <b:First>Jackson</b:First>
          </b:Person>
        </b:NameList>
      </b:Author>
    </b:Author>
    <b:Title>The Blake Mouton Grid</b:Title>
    <b:Year>2025</b:Year>
    <b:YearAccessed>2025</b:YearAccessed>
    <b:MonthAccessed>January</b:MonthAccessed>
    <b:DayAccessed>31</b:DayAccessed>
    <b:URL>https://www.mindtools.com/ai9k5cb/the-blake-mouton-grid</b:URL>
    <b:RefOrder>18</b:RefOrder>
  </b:Source>
  <b:Source>
    <b:Tag>Rac24</b:Tag>
    <b:SourceType>InternetSite</b:SourceType>
    <b:Guid>{6969DCD7-FF2A-4B22-A336-96881B217AB0}</b:Guid>
    <b:Author>
      <b:Author>
        <b:NameList>
          <b:Person>
            <b:Last>Rachel</b:Last>
            <b:First>Rene,</b:First>
            <b:Middle>Goenaga</b:Middle>
          </b:Person>
        </b:NameList>
      </b:Author>
    </b:Author>
    <b:Title>Employee Perceptions of Preceptions of Effective Leadership Styles in Promoting Employee Motivation in a Governmental Academic Workplace</b:Title>
    <b:Year>2024</b:Year>
    <b:YearAccessed>2025</b:YearAccessed>
    <b:MonthAccessed>January</b:MonthAccessed>
    <b:DayAccessed>30</b:DayAccessed>
    <b:URL>https://scholarworks.waldenu.edu/cgi/viewcontent.cgi?article=17525&amp;context=dissertations</b:URL>
    <b:RefOrder>19</b:RefOrder>
  </b:Source>
  <b:Source>
    <b:Tag>Mat241</b:Tag>
    <b:SourceType>InternetSite</b:SourceType>
    <b:Guid>{2D172785-8278-4020-962B-5BF1FAF1AC32}</b:Guid>
    <b:Author>
      <b:Author>
        <b:NameList>
          <b:Person>
            <b:Last>Matthew</b:Last>
            <b:First>Channell</b:First>
          </b:Person>
        </b:NameList>
      </b:Author>
    </b:Author>
    <b:Title>Maslow’s Hierarchy of Needs: How Leaders &amp; Managers Can Motivate Their Teams</b:Title>
    <b:Year>2024</b:Year>
    <b:YearAccessed>2025</b:YearAccessed>
    <b:MonthAccessed>January</b:MonthAccessed>
    <b:DayAccessed>30</b:DayAccessed>
    <b:URL>https://www.tsw.co.uk/blog/leadership-and-management/maslows-hierarchy-of-needs/</b:URL>
    <b:RefOrder>20</b:RefOrder>
  </b:Source>
  <b:Source>
    <b:Tag>Mat211</b:Tag>
    <b:SourceType>InternetSite</b:SourceType>
    <b:Guid>{3BC50756-B013-4BF9-AFEA-782EB5C1CF8C}</b:Guid>
    <b:Author>
      <b:Author>
        <b:NameList>
          <b:Person>
            <b:Last>Matthew</b:Last>
            <b:First>Channell</b:First>
          </b:Person>
        </b:NameList>
      </b:Author>
    </b:Author>
    <b:Title>John Adair’s Action Centered Leadership: Learn How to be a Leader</b:Title>
    <b:Year>2021</b:Year>
    <b:YearAccessed>2025</b:YearAccessed>
    <b:MonthAccessed>January</b:MonthAccessed>
    <b:DayAccessed>30</b:DayAccessed>
    <b:URL>https://www.tsw.co.uk/blog/leadership-and-management/john-adairs-action-centered-leadership/</b:URL>
    <b:RefOrder>21</b:RefOrder>
  </b:Source>
  <b:Source>
    <b:Tag>Heb20</b:Tag>
    <b:SourceType>JournalArticle</b:SourceType>
    <b:Guid>{88BAD8DD-5687-4585-8A9A-7156DB8D2ACB}</b:Guid>
    <b:Title>Laissez fair leadership role in organizational innovation: The mediating effect of organization structure</b:Title>
    <b:Year>2020</b:Year>
    <b:URL>https://www.researchgate.net/publication/338377471_Laissez_fair_leadership_role_in_organizational_innovation_The_mediating_effect_of_organization_structure</b:URL>
    <b:Author>
      <b:Author>
        <b:NameList>
          <b:Person>
            <b:Last>Heba</b:Last>
            <b:First>Abu,</b:First>
            <b:Middle>Rassa</b:Middle>
          </b:Person>
          <b:Person>
            <b:Last>Okechukwu</b:Last>
            <b:First>Lawrence,</b:First>
            <b:Middle>Emeagwali</b:Middle>
          </b:Person>
        </b:NameList>
      </b:Author>
    </b:Author>
    <b:JournalName>Management Science Letters</b:JournalName>
    <b:Pages>1457-1462</b:Pages>
    <b:Volume>10</b:Volume>
    <b:DOI>http://dx.doi.org/10.5267/j.msl.2019.12.022</b:DOI>
    <b:YearAccessed>2025</b:YearAccessed>
    <b:MonthAccessed>January</b:MonthAccessed>
    <b:DayAccessed>29</b:DayAccessed>
    <b:RefOrder>22</b:RefOrder>
  </b:Source>
</b:Sources>
</file>

<file path=customXml/itemProps1.xml><?xml version="1.0" encoding="utf-8"?>
<ds:datastoreItem xmlns:ds="http://schemas.openxmlformats.org/officeDocument/2006/customXml" ds:itemID="{60BCEF32-C197-405A-9FD8-1D9946668E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1512</TotalTime>
  <Pages>10</Pages>
  <Words>3091</Words>
  <Characters>20156</Characters>
  <Application>Microsoft Office Word</Application>
  <DocSecurity>0</DocSecurity>
  <Lines>347</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shunom qureshi</dc:creator>
  <cp:keywords/>
  <dc:description/>
  <cp:lastModifiedBy>shunom qureshi</cp:lastModifiedBy>
  <cp:revision>37</cp:revision>
  <dcterms:created xsi:type="dcterms:W3CDTF">2025-01-16T11:40:00Z</dcterms:created>
  <dcterms:modified xsi:type="dcterms:W3CDTF">2025-02-07T20:55:00Z</dcterms:modified>
</cp:coreProperties>
</file>