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279075" w14:textId="7E3C2DA2" w:rsidR="0070195A" w:rsidRPr="00D71FE5" w:rsidRDefault="0070195A" w:rsidP="0070195A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Risk Assessment Technical Report</w:t>
      </w:r>
    </w:p>
    <w:p w14:paraId="05DD8FF4" w14:textId="77777777" w:rsidR="0070195A" w:rsidRDefault="0070195A" w:rsidP="0070195A">
      <w:pPr>
        <w:jc w:val="center"/>
        <w:rPr>
          <w:sz w:val="24"/>
          <w:szCs w:val="24"/>
        </w:rPr>
      </w:pPr>
      <w:r w:rsidRPr="00D71FE5">
        <w:rPr>
          <w:sz w:val="24"/>
          <w:szCs w:val="24"/>
        </w:rPr>
        <w:t>Michael Curtis</w:t>
      </w:r>
    </w:p>
    <w:p w14:paraId="1FE84701" w14:textId="77777777" w:rsidR="0070195A" w:rsidRDefault="0070195A" w:rsidP="0070195A">
      <w:pPr>
        <w:jc w:val="center"/>
        <w:rPr>
          <w:sz w:val="24"/>
          <w:szCs w:val="24"/>
        </w:rPr>
      </w:pPr>
    </w:p>
    <w:p w14:paraId="2CF8B028" w14:textId="77777777" w:rsidR="0070195A" w:rsidRDefault="0070195A" w:rsidP="0070195A">
      <w:pPr>
        <w:jc w:val="center"/>
        <w:rPr>
          <w:sz w:val="24"/>
          <w:szCs w:val="24"/>
        </w:rPr>
      </w:pPr>
    </w:p>
    <w:p w14:paraId="5B8AAA3F" w14:textId="77777777" w:rsidR="0070195A" w:rsidRDefault="0070195A" w:rsidP="0070195A">
      <w:pPr>
        <w:rPr>
          <w:sz w:val="24"/>
          <w:szCs w:val="24"/>
        </w:rPr>
      </w:pPr>
    </w:p>
    <w:p w14:paraId="71B22A2B" w14:textId="77777777" w:rsidR="0070195A" w:rsidRDefault="0070195A" w:rsidP="0070195A">
      <w:pPr>
        <w:rPr>
          <w:sz w:val="24"/>
          <w:szCs w:val="24"/>
        </w:rPr>
      </w:pPr>
    </w:p>
    <w:p w14:paraId="5B08BA6A" w14:textId="77777777" w:rsidR="0070195A" w:rsidRDefault="0070195A" w:rsidP="0070195A">
      <w:pPr>
        <w:rPr>
          <w:sz w:val="24"/>
          <w:szCs w:val="24"/>
        </w:rPr>
      </w:pPr>
    </w:p>
    <w:p w14:paraId="78E46C04" w14:textId="77777777" w:rsidR="0070195A" w:rsidRDefault="0070195A" w:rsidP="0070195A">
      <w:pPr>
        <w:rPr>
          <w:sz w:val="24"/>
          <w:szCs w:val="24"/>
        </w:rPr>
      </w:pPr>
    </w:p>
    <w:p w14:paraId="6E10CACA" w14:textId="77777777" w:rsidR="0070195A" w:rsidRDefault="0070195A" w:rsidP="0070195A">
      <w:pPr>
        <w:rPr>
          <w:sz w:val="24"/>
          <w:szCs w:val="24"/>
        </w:rPr>
      </w:pPr>
    </w:p>
    <w:p w14:paraId="1540929C" w14:textId="77777777" w:rsidR="0070195A" w:rsidRDefault="0070195A" w:rsidP="0070195A">
      <w:pPr>
        <w:rPr>
          <w:sz w:val="24"/>
          <w:szCs w:val="24"/>
        </w:rPr>
      </w:pPr>
    </w:p>
    <w:p w14:paraId="69451B73" w14:textId="77777777" w:rsidR="0070195A" w:rsidRPr="00D71FE5" w:rsidRDefault="0070195A" w:rsidP="0070195A">
      <w:pPr>
        <w:rPr>
          <w:sz w:val="24"/>
          <w:szCs w:val="24"/>
        </w:rPr>
      </w:pPr>
    </w:p>
    <w:p w14:paraId="1B3AEE23" w14:textId="77777777" w:rsidR="0070195A" w:rsidRDefault="0070195A" w:rsidP="0070195A">
      <w:pPr>
        <w:rPr>
          <w:sz w:val="24"/>
          <w:szCs w:val="24"/>
        </w:rPr>
      </w:pPr>
    </w:p>
    <w:sdt>
      <w:sdtPr>
        <w:rPr>
          <w:rFonts w:asciiTheme="minorHAnsi" w:eastAsiaTheme="minorHAnsi" w:hAnsiTheme="minorHAnsi" w:cstheme="minorBidi"/>
          <w:sz w:val="22"/>
          <w:szCs w:val="22"/>
          <w:lang w:val="en-GB"/>
        </w:rPr>
        <w:id w:val="-105793198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ECE62A5" w14:textId="77777777" w:rsidR="0070195A" w:rsidRDefault="0070195A" w:rsidP="0070195A">
          <w:pPr>
            <w:pStyle w:val="TOCHeading"/>
          </w:pPr>
          <w:r>
            <w:t>Table of Contents</w:t>
          </w:r>
        </w:p>
        <w:p w14:paraId="544D4BF6" w14:textId="61719F15" w:rsidR="003C025F" w:rsidRDefault="0070195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66013652" w:history="1">
            <w:r w:rsidR="003C025F" w:rsidRPr="006F40C0">
              <w:rPr>
                <w:rStyle w:val="Hyperlink"/>
                <w:noProof/>
              </w:rPr>
              <w:t>Introduction</w:t>
            </w:r>
            <w:r w:rsidR="003C025F">
              <w:rPr>
                <w:noProof/>
                <w:webHidden/>
              </w:rPr>
              <w:tab/>
            </w:r>
            <w:r w:rsidR="003C025F">
              <w:rPr>
                <w:noProof/>
                <w:webHidden/>
              </w:rPr>
              <w:fldChar w:fldCharType="begin"/>
            </w:r>
            <w:r w:rsidR="003C025F">
              <w:rPr>
                <w:noProof/>
                <w:webHidden/>
              </w:rPr>
              <w:instrText xml:space="preserve"> PAGEREF _Toc66013652 \h </w:instrText>
            </w:r>
            <w:r w:rsidR="003C025F">
              <w:rPr>
                <w:noProof/>
                <w:webHidden/>
              </w:rPr>
            </w:r>
            <w:r w:rsidR="003C025F">
              <w:rPr>
                <w:noProof/>
                <w:webHidden/>
              </w:rPr>
              <w:fldChar w:fldCharType="separate"/>
            </w:r>
            <w:r w:rsidR="003C025F">
              <w:rPr>
                <w:noProof/>
                <w:webHidden/>
              </w:rPr>
              <w:t>2</w:t>
            </w:r>
            <w:r w:rsidR="003C025F">
              <w:rPr>
                <w:noProof/>
                <w:webHidden/>
              </w:rPr>
              <w:fldChar w:fldCharType="end"/>
            </w:r>
          </w:hyperlink>
        </w:p>
        <w:p w14:paraId="34681142" w14:textId="09D9E44D" w:rsidR="003C025F" w:rsidRDefault="003C025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6013653" w:history="1">
            <w:r w:rsidRPr="006F40C0">
              <w:rPr>
                <w:rStyle w:val="Hyperlink"/>
                <w:noProof/>
              </w:rPr>
              <w:t>Research Review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_Toc66013653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6AD23E" w14:textId="358C8114" w:rsidR="003C025F" w:rsidRDefault="003C025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6013654" w:history="1">
            <w:r w:rsidRPr="006F40C0">
              <w:rPr>
                <w:rStyle w:val="Hyperlink"/>
                <w:noProof/>
              </w:rPr>
              <w:t>Initial FMEA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_Toc66013654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105003" w14:textId="550C68D4" w:rsidR="003C025F" w:rsidRDefault="003C025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6013655" w:history="1">
            <w:r w:rsidRPr="006F40C0">
              <w:rPr>
                <w:rStyle w:val="Hyperlink"/>
                <w:noProof/>
              </w:rPr>
              <w:t>Post-Mitigation FMEA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_Toc66013655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DA8BD6" w14:textId="0985DE63" w:rsidR="003C025F" w:rsidRDefault="003C025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6013656" w:history="1">
            <w:r w:rsidRPr="006F40C0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_Toc66013656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D4092B" w14:textId="6F33573F" w:rsidR="006C2A53" w:rsidRDefault="0070195A" w:rsidP="0070195A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18376AE3" w14:textId="07CA4031" w:rsidR="0070195A" w:rsidRDefault="0070195A" w:rsidP="0070195A">
      <w:pPr>
        <w:rPr>
          <w:b/>
          <w:bCs/>
          <w:noProof/>
        </w:rPr>
      </w:pPr>
    </w:p>
    <w:p w14:paraId="750D558A" w14:textId="1B9782C0" w:rsidR="0070195A" w:rsidRDefault="0070195A" w:rsidP="0070195A">
      <w:pPr>
        <w:rPr>
          <w:b/>
          <w:bCs/>
          <w:noProof/>
        </w:rPr>
      </w:pPr>
    </w:p>
    <w:p w14:paraId="1E7FBDB8" w14:textId="259DF7A3" w:rsidR="0070195A" w:rsidRDefault="0070195A" w:rsidP="0070195A">
      <w:pPr>
        <w:rPr>
          <w:b/>
          <w:bCs/>
          <w:noProof/>
        </w:rPr>
      </w:pPr>
    </w:p>
    <w:p w14:paraId="3832001B" w14:textId="713AE81E" w:rsidR="0070195A" w:rsidRDefault="0070195A" w:rsidP="0070195A">
      <w:pPr>
        <w:rPr>
          <w:b/>
          <w:bCs/>
          <w:noProof/>
        </w:rPr>
      </w:pPr>
    </w:p>
    <w:p w14:paraId="7BE7BEB5" w14:textId="048C10AE" w:rsidR="0070195A" w:rsidRDefault="0070195A" w:rsidP="0070195A">
      <w:pPr>
        <w:rPr>
          <w:b/>
          <w:bCs/>
          <w:noProof/>
        </w:rPr>
      </w:pPr>
    </w:p>
    <w:p w14:paraId="0C689E7C" w14:textId="2494A229" w:rsidR="0070195A" w:rsidRDefault="0070195A" w:rsidP="0070195A">
      <w:pPr>
        <w:rPr>
          <w:b/>
          <w:bCs/>
          <w:noProof/>
        </w:rPr>
      </w:pPr>
    </w:p>
    <w:p w14:paraId="751DD1B0" w14:textId="14024221" w:rsidR="0070195A" w:rsidRDefault="0070195A" w:rsidP="0070195A">
      <w:pPr>
        <w:rPr>
          <w:b/>
          <w:bCs/>
          <w:noProof/>
        </w:rPr>
      </w:pPr>
    </w:p>
    <w:p w14:paraId="35AFA2C3" w14:textId="2E03E437" w:rsidR="0070195A" w:rsidRDefault="0070195A" w:rsidP="0070195A">
      <w:pPr>
        <w:rPr>
          <w:b/>
          <w:bCs/>
          <w:noProof/>
        </w:rPr>
      </w:pPr>
    </w:p>
    <w:p w14:paraId="6656CF7F" w14:textId="2B6319D9" w:rsidR="0070195A" w:rsidRDefault="0070195A" w:rsidP="0070195A">
      <w:pPr>
        <w:rPr>
          <w:b/>
          <w:bCs/>
          <w:noProof/>
        </w:rPr>
      </w:pPr>
    </w:p>
    <w:p w14:paraId="13E36417" w14:textId="15837A0F" w:rsidR="0070195A" w:rsidRDefault="0070195A" w:rsidP="0070195A">
      <w:pPr>
        <w:rPr>
          <w:b/>
          <w:bCs/>
          <w:noProof/>
        </w:rPr>
      </w:pPr>
    </w:p>
    <w:p w14:paraId="66D56336" w14:textId="2E2F3DF9" w:rsidR="0070195A" w:rsidRDefault="0070195A" w:rsidP="0070195A">
      <w:pPr>
        <w:pStyle w:val="Heading1"/>
      </w:pPr>
      <w:bookmarkStart w:id="0" w:name="_Toc66013652"/>
      <w:r>
        <w:lastRenderedPageBreak/>
        <w:t>Introduction</w:t>
      </w:r>
      <w:bookmarkEnd w:id="0"/>
    </w:p>
    <w:p w14:paraId="53815B14" w14:textId="3FC532BA" w:rsidR="001E57D2" w:rsidRPr="006D41D7" w:rsidRDefault="006D41D7" w:rsidP="006D41D7">
      <w:r>
        <w:t xml:space="preserve">In this </w:t>
      </w:r>
      <w:r w:rsidR="000F5740">
        <w:t>document</w:t>
      </w:r>
      <w:r>
        <w:t xml:space="preserve"> I will be conducting a study into </w:t>
      </w:r>
      <w:r w:rsidR="000F5740">
        <w:t xml:space="preserve">the brake component installation process risk management using the </w:t>
      </w:r>
      <w:r w:rsidR="00D6197E">
        <w:t xml:space="preserve">Failure Mode and Effect Analysis (FMEA). </w:t>
      </w:r>
      <w:r w:rsidR="00AC630A">
        <w:t>Risk management is important in engineering as without it</w:t>
      </w:r>
      <w:r w:rsidR="00D53E3C">
        <w:t>,</w:t>
      </w:r>
      <w:r w:rsidR="00AC630A">
        <w:t xml:space="preserve"> severe injuries would be a regular occurrence </w:t>
      </w:r>
      <w:r w:rsidR="00C77220">
        <w:t xml:space="preserve">with large legal fees as well as the sadness that comes with loss of life as well. </w:t>
      </w:r>
      <w:r w:rsidR="001E57D2">
        <w:t xml:space="preserve">I aim to improve the risk management on the installation process by implementing new measures after an initial FMEA which would then be followed with a second FMEA </w:t>
      </w:r>
      <w:r w:rsidR="00F75B63">
        <w:t>seeing the risks left after the mitigations were implemented. This is because there might be risks still outstanding as in some cases some form of risk</w:t>
      </w:r>
      <w:r w:rsidR="00D53E3C">
        <w:t xml:space="preserve"> will always be present.</w:t>
      </w:r>
    </w:p>
    <w:p w14:paraId="53BA154D" w14:textId="14D1B73C" w:rsidR="0070195A" w:rsidRDefault="0070195A" w:rsidP="0070195A">
      <w:pPr>
        <w:pStyle w:val="Heading1"/>
      </w:pPr>
      <w:bookmarkStart w:id="1" w:name="_Toc66013653"/>
      <w:r>
        <w:t>Research Review</w:t>
      </w:r>
      <w:bookmarkEnd w:id="1"/>
    </w:p>
    <w:p w14:paraId="4C6F2E12" w14:textId="68C0E63B" w:rsidR="008E4234" w:rsidRPr="008E4234" w:rsidRDefault="008E4234" w:rsidP="008E4234">
      <w:r>
        <w:t>Risk management is important</w:t>
      </w:r>
      <w:r w:rsidR="004008AC" w:rsidRPr="004008AC">
        <w:t xml:space="preserve"> </w:t>
      </w:r>
      <w:r w:rsidR="004008AC">
        <w:t xml:space="preserve">as without it, severe injuries would be a regular occurrence with large legal fees as well as the sadness that comes with loss of life as well as well as making sure that the equipment and </w:t>
      </w:r>
      <w:r w:rsidR="00291D8F">
        <w:t xml:space="preserve">objects we use are up to a good standard of engineering. </w:t>
      </w:r>
    </w:p>
    <w:p w14:paraId="7B4CB71B" w14:textId="612DCDE2" w:rsidR="00EB632C" w:rsidRDefault="00EA1E65" w:rsidP="00EB632C">
      <w:r>
        <w:t>There are several tools for risk management including the IM</w:t>
      </w:r>
      <w:r w:rsidR="006C7361">
        <w:t>ech</w:t>
      </w:r>
      <w:r>
        <w:t xml:space="preserve">E </w:t>
      </w:r>
      <w:r w:rsidR="00F56212">
        <w:t xml:space="preserve">Code of Conduct for professional engineers which is one of the documents I researched. It outlines the </w:t>
      </w:r>
      <w:r w:rsidR="00692E80">
        <w:t>code of conduct for engineers including</w:t>
      </w:r>
      <w:r w:rsidR="006C7361">
        <w:t xml:space="preserve"> guidelines to protect members of the public, protecting IMechE members, and upholding the reputation of engineering and the institution</w:t>
      </w:r>
      <w:r w:rsidR="00045193">
        <w:t xml:space="preserve"> with the</w:t>
      </w:r>
      <w:r w:rsidR="00922F23">
        <w:t xml:space="preserve"> </w:t>
      </w:r>
      <w:r w:rsidR="00045193">
        <w:t>expectation</w:t>
      </w:r>
      <w:r w:rsidR="00922F23">
        <w:t xml:space="preserve"> that you would reference the document regularly</w:t>
      </w:r>
      <w:r w:rsidR="00045193">
        <w:t>. It focuses on 4 main prin</w:t>
      </w:r>
      <w:r w:rsidR="00E80536">
        <w:t>ciples: practice</w:t>
      </w:r>
      <w:r w:rsidR="00353BED">
        <w:t xml:space="preserve"> competently</w:t>
      </w:r>
      <w:r w:rsidR="003F6A84">
        <w:t xml:space="preserve"> and maintain correct knowledge, act with integrity and respect, promote sustainability, and </w:t>
      </w:r>
      <w:r w:rsidR="006377C8">
        <w:t xml:space="preserve">exercise engineering leadership. </w:t>
      </w:r>
      <w:sdt>
        <w:sdtPr>
          <w:id w:val="-1287421309"/>
          <w:citation/>
        </w:sdtPr>
        <w:sdtEndPr/>
        <w:sdtContent>
          <w:r w:rsidR="00922F23">
            <w:fldChar w:fldCharType="begin"/>
          </w:r>
          <w:r w:rsidR="00922F23">
            <w:instrText xml:space="preserve"> CITATION IMe21 \l 2057 </w:instrText>
          </w:r>
          <w:r w:rsidR="00922F23">
            <w:fldChar w:fldCharType="separate"/>
          </w:r>
          <w:r w:rsidR="00922F23" w:rsidRPr="00922F23">
            <w:rPr>
              <w:noProof/>
            </w:rPr>
            <w:t>(IMechE, 2021)</w:t>
          </w:r>
          <w:r w:rsidR="00922F23">
            <w:fldChar w:fldCharType="end"/>
          </w:r>
        </w:sdtContent>
      </w:sdt>
      <w:r w:rsidR="006377C8">
        <w:t xml:space="preserve"> These four principles are important in risk management as they </w:t>
      </w:r>
      <w:r w:rsidR="00DD3D6E">
        <w:t xml:space="preserve">should all be accounted for when risk managing something or someone as they </w:t>
      </w:r>
      <w:r w:rsidR="00392639">
        <w:t>are good guidelines on what should be done.</w:t>
      </w:r>
    </w:p>
    <w:p w14:paraId="35403A3C" w14:textId="19EF8EDA" w:rsidR="009C5E87" w:rsidRDefault="009C5E87" w:rsidP="00EB632C">
      <w:r>
        <w:t xml:space="preserve">Another tool for risk management </w:t>
      </w:r>
      <w:r w:rsidR="00784630">
        <w:t>is the FMEA process</w:t>
      </w:r>
      <w:r w:rsidR="006D5B28">
        <w:t xml:space="preserve"> which is the one we are using in this document</w:t>
      </w:r>
      <w:r w:rsidR="00270487">
        <w:t xml:space="preserve"> for our risk management process. </w:t>
      </w:r>
      <w:r w:rsidR="00F87FAD">
        <w:t xml:space="preserve">It is used </w:t>
      </w:r>
      <w:r w:rsidR="006878CA">
        <w:t xml:space="preserve">as a guide for the development of actions for </w:t>
      </w:r>
      <w:r w:rsidR="0058538C">
        <w:t>improving a processes</w:t>
      </w:r>
      <w:r w:rsidR="0019618F">
        <w:t xml:space="preserve"> health and safety and its primary focus is to improve the process as well. </w:t>
      </w:r>
      <w:sdt>
        <w:sdtPr>
          <w:id w:val="-2086219378"/>
          <w:citation/>
        </w:sdtPr>
        <w:sdtEndPr/>
        <w:sdtContent>
          <w:r w:rsidR="00D43BB6">
            <w:fldChar w:fldCharType="begin"/>
          </w:r>
          <w:r w:rsidR="00D43BB6">
            <w:instrText xml:space="preserve"> CITATION Car17 \l 2057 </w:instrText>
          </w:r>
          <w:r w:rsidR="00D43BB6">
            <w:fldChar w:fldCharType="separate"/>
          </w:r>
          <w:r w:rsidR="00D43BB6" w:rsidRPr="00D43BB6">
            <w:rPr>
              <w:noProof/>
            </w:rPr>
            <w:t>(Carlson, 2017)</w:t>
          </w:r>
          <w:r w:rsidR="00D43BB6">
            <w:fldChar w:fldCharType="end"/>
          </w:r>
        </w:sdtContent>
      </w:sdt>
      <w:r w:rsidR="00D62497">
        <w:t xml:space="preserve"> </w:t>
      </w:r>
      <w:r w:rsidR="000D4538">
        <w:t xml:space="preserve">Health and safety legislation </w:t>
      </w:r>
      <w:proofErr w:type="gramStart"/>
      <w:r w:rsidR="005B7DCE">
        <w:t>is</w:t>
      </w:r>
      <w:proofErr w:type="gramEnd"/>
      <w:r w:rsidR="005B7DCE">
        <w:t xml:space="preserve"> important</w:t>
      </w:r>
      <w:r w:rsidR="00263CC9">
        <w:t xml:space="preserve"> as it </w:t>
      </w:r>
      <w:r w:rsidR="005449DF">
        <w:t xml:space="preserve">protects </w:t>
      </w:r>
      <w:r w:rsidR="00C41E49">
        <w:t>workers rights to health and safety</w:t>
      </w:r>
      <w:r w:rsidR="00654D8D">
        <w:t xml:space="preserve"> </w:t>
      </w:r>
      <w:r w:rsidR="0036751A">
        <w:t>as well as protecting anyone else’s safety who would be involved such as the general public</w:t>
      </w:r>
      <w:r w:rsidR="00E53D2D">
        <w:t xml:space="preserve"> and visitors.</w:t>
      </w:r>
      <w:r w:rsidR="009714B5">
        <w:t xml:space="preserve"> </w:t>
      </w:r>
      <w:sdt>
        <w:sdtPr>
          <w:id w:val="1826163931"/>
          <w:citation/>
        </w:sdtPr>
        <w:sdtEndPr/>
        <w:sdtContent>
          <w:r w:rsidR="009714B5">
            <w:fldChar w:fldCharType="begin"/>
          </w:r>
          <w:r w:rsidR="009714B5">
            <w:instrText xml:space="preserve"> CITATION Wor20 \l 2057 </w:instrText>
          </w:r>
          <w:r w:rsidR="009714B5">
            <w:fldChar w:fldCharType="separate"/>
          </w:r>
          <w:r w:rsidR="009714B5" w:rsidRPr="009714B5">
            <w:rPr>
              <w:noProof/>
            </w:rPr>
            <w:t>(WorkSmart, 2020)</w:t>
          </w:r>
          <w:r w:rsidR="009714B5">
            <w:fldChar w:fldCharType="end"/>
          </w:r>
        </w:sdtContent>
      </w:sdt>
    </w:p>
    <w:p w14:paraId="1647EF94" w14:textId="5159BAA6" w:rsidR="00C230F5" w:rsidRPr="001C65CA" w:rsidRDefault="001C65CA" w:rsidP="00EB632C">
      <w:r>
        <w:t>From a production li</w:t>
      </w:r>
      <w:r w:rsidR="00077422">
        <w:t>ne</w:t>
      </w:r>
      <w:r w:rsidR="00E92016">
        <w:t xml:space="preserve"> of brake </w:t>
      </w:r>
      <w:r w:rsidR="00F06AD3">
        <w:t>production,</w:t>
      </w:r>
      <w:r w:rsidR="00E92016">
        <w:t xml:space="preserve"> I have gathered the risks involved in it from seeing how it has been made. They use </w:t>
      </w:r>
      <w:r w:rsidR="00F06AD3">
        <w:t xml:space="preserve">tools by hand to fit and install the parts </w:t>
      </w:r>
      <w:r w:rsidR="00632E5D">
        <w:t xml:space="preserve">from </w:t>
      </w:r>
      <w:r w:rsidR="006A4065">
        <w:t>the part storage leading to possible manufacturing errors very easily and without much protective equipment. These issues are import</w:t>
      </w:r>
      <w:r w:rsidR="00587302">
        <w:t>ant to resolve and can be solved by using the FMEA process.</w:t>
      </w:r>
      <w:r w:rsidR="00F06AD3">
        <w:t xml:space="preserve"> </w:t>
      </w:r>
      <w:sdt>
        <w:sdtPr>
          <w:rPr>
            <w:i/>
            <w:iCs/>
          </w:rPr>
          <w:id w:val="233820527"/>
          <w:citation/>
        </w:sdtPr>
        <w:sdtContent>
          <w:r>
            <w:rPr>
              <w:i/>
              <w:iCs/>
            </w:rPr>
            <w:fldChar w:fldCharType="begin"/>
          </w:r>
          <w:r>
            <w:instrText xml:space="preserve"> CITATION Par16 \l 2057 </w:instrText>
          </w:r>
          <w:r>
            <w:rPr>
              <w:i/>
              <w:iCs/>
            </w:rPr>
            <w:fldChar w:fldCharType="separate"/>
          </w:r>
          <w:r w:rsidRPr="001C65CA">
            <w:rPr>
              <w:noProof/>
            </w:rPr>
            <w:t>(Parmerit, 2016)</w:t>
          </w:r>
          <w:r>
            <w:rPr>
              <w:i/>
              <w:iCs/>
            </w:rPr>
            <w:fldChar w:fldCharType="end"/>
          </w:r>
        </w:sdtContent>
      </w:sdt>
    </w:p>
    <w:p w14:paraId="2ECB505C" w14:textId="2482AA4D" w:rsidR="0070195A" w:rsidRDefault="0070195A" w:rsidP="0070195A">
      <w:pPr>
        <w:pStyle w:val="Heading1"/>
      </w:pPr>
      <w:bookmarkStart w:id="2" w:name="_Toc66013654"/>
      <w:r>
        <w:lastRenderedPageBreak/>
        <w:t>Initial FMEA</w:t>
      </w:r>
      <w:bookmarkEnd w:id="2"/>
    </w:p>
    <w:p w14:paraId="43CC1BEC" w14:textId="3CB27F62" w:rsidR="006F13A7" w:rsidRDefault="006F13A7" w:rsidP="006F13A7">
      <w:r>
        <w:rPr>
          <w:noProof/>
        </w:rPr>
        <w:drawing>
          <wp:inline distT="0" distB="0" distL="0" distR="0" wp14:anchorId="4DDADC8F" wp14:editId="2A348A83">
            <wp:extent cx="5731510" cy="2227580"/>
            <wp:effectExtent l="0" t="0" r="254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27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CDAA7F" w14:textId="5D3127F2" w:rsidR="006F13A7" w:rsidRDefault="006F13A7" w:rsidP="006F13A7">
      <w:pPr>
        <w:rPr>
          <w:sz w:val="16"/>
          <w:szCs w:val="16"/>
        </w:rPr>
      </w:pPr>
      <w:r>
        <w:rPr>
          <w:sz w:val="16"/>
          <w:szCs w:val="16"/>
        </w:rPr>
        <w:t>Figure 1. Initial FEMA report of the braking component installation process.</w:t>
      </w:r>
    </w:p>
    <w:p w14:paraId="41D644B5" w14:textId="3DBE994B" w:rsidR="00347AED" w:rsidRDefault="00347AED" w:rsidP="006F13A7">
      <w:r>
        <w:t xml:space="preserve">For the </w:t>
      </w:r>
      <w:r w:rsidR="00C230F5">
        <w:t>initial FEMA I used my research to</w:t>
      </w:r>
      <w:r w:rsidR="00C76EE8">
        <w:t xml:space="preserve"> </w:t>
      </w:r>
      <w:r w:rsidR="00D11798">
        <w:t xml:space="preserve">decide on the </w:t>
      </w:r>
      <w:r w:rsidR="00E61F7B">
        <w:t xml:space="preserve">likelihood of occurrence </w:t>
      </w:r>
      <w:r w:rsidR="003C6F86">
        <w:t xml:space="preserve">with the </w:t>
      </w:r>
      <w:r w:rsidR="00F30051">
        <w:t>mounting bolts not being torqued properly to be the most likely to occur with no check i</w:t>
      </w:r>
      <w:r w:rsidR="007D3925">
        <w:t>n place.</w:t>
      </w:r>
      <w:r w:rsidR="00C84E27">
        <w:t xml:space="preserve"> The incorrect brake disc </w:t>
      </w:r>
      <w:r w:rsidR="00821DB5">
        <w:t>installed,</w:t>
      </w:r>
      <w:r w:rsidR="00C84E27">
        <w:t xml:space="preserve"> and the </w:t>
      </w:r>
      <w:r w:rsidR="00C90F17">
        <w:t xml:space="preserve">brake discs installed wrong were both quite unlikely unless a large issue with the production line would occur. The brake line not being fully tightened is also quite unlikely, but still more likely than the </w:t>
      </w:r>
      <w:r w:rsidR="00821DB5">
        <w:t>2 previous.</w:t>
      </w:r>
      <w:r w:rsidR="00C90F17">
        <w:t xml:space="preserve"> </w:t>
      </w:r>
    </w:p>
    <w:p w14:paraId="7036B472" w14:textId="36EA7F91" w:rsidR="00561E0A" w:rsidRDefault="00561E0A" w:rsidP="006F13A7">
      <w:r>
        <w:t>For the severity I based it on my research as well as the issues it could cause with the end customer as</w:t>
      </w:r>
      <w:r w:rsidR="00F64F26">
        <w:t xml:space="preserve"> if the brake line was to fail the brakes wouldn’t work causing a possibly large accident. Using that as my basis I found that the </w:t>
      </w:r>
      <w:r w:rsidR="003C6F86">
        <w:t>3</w:t>
      </w:r>
      <w:r w:rsidR="003C6F86" w:rsidRPr="003C6F86">
        <w:rPr>
          <w:vertAlign w:val="superscript"/>
        </w:rPr>
        <w:t>rd</w:t>
      </w:r>
      <w:r w:rsidR="003C6F86">
        <w:t xml:space="preserve"> and 4</w:t>
      </w:r>
      <w:r w:rsidR="003C6F86" w:rsidRPr="003C6F86">
        <w:rPr>
          <w:vertAlign w:val="superscript"/>
        </w:rPr>
        <w:t>th</w:t>
      </w:r>
      <w:r w:rsidR="003C6F86">
        <w:t xml:space="preserve"> failure mode were the most severe with the 2</w:t>
      </w:r>
      <w:r w:rsidR="003C6F86" w:rsidRPr="003C6F86">
        <w:rPr>
          <w:vertAlign w:val="superscript"/>
        </w:rPr>
        <w:t>nd</w:t>
      </w:r>
      <w:r w:rsidR="003C6F86">
        <w:t xml:space="preserve"> being the second least severe and the 1</w:t>
      </w:r>
      <w:r w:rsidR="003C6F86" w:rsidRPr="003C6F86">
        <w:rPr>
          <w:vertAlign w:val="superscript"/>
        </w:rPr>
        <w:t>st</w:t>
      </w:r>
      <w:r w:rsidR="003C6F86">
        <w:t xml:space="preserve"> the least severe. </w:t>
      </w:r>
    </w:p>
    <w:p w14:paraId="5D2C9DF6" w14:textId="5B033FD2" w:rsidR="00BF1BA8" w:rsidRDefault="00BF1BA8" w:rsidP="006F13A7">
      <w:r>
        <w:t xml:space="preserve">For the likelihood of </w:t>
      </w:r>
      <w:r w:rsidR="002C7DFE">
        <w:t>detection,</w:t>
      </w:r>
      <w:r>
        <w:t xml:space="preserve"> </w:t>
      </w:r>
      <w:r w:rsidR="00B26415">
        <w:t>I used my research to determine the values</w:t>
      </w:r>
      <w:r w:rsidR="002C7DFE">
        <w:t xml:space="preserve"> with the </w:t>
      </w:r>
      <w:r w:rsidR="004B2CE3">
        <w:t xml:space="preserve">torque bolts not being at the correct level would be hard to test for </w:t>
      </w:r>
      <w:r w:rsidR="005B2090">
        <w:t>so has a high chance of detection.</w:t>
      </w:r>
      <w:r w:rsidR="005F0377">
        <w:t xml:space="preserve"> </w:t>
      </w:r>
      <w:r w:rsidR="00291C5B">
        <w:t xml:space="preserve">The brake calipers </w:t>
      </w:r>
      <w:r w:rsidR="005F24DA">
        <w:t xml:space="preserve">has a high </w:t>
      </w:r>
      <w:r w:rsidR="0032065A">
        <w:t xml:space="preserve">likelihood of detection </w:t>
      </w:r>
      <w:r w:rsidR="0096490A">
        <w:t xml:space="preserve">due to the fact it </w:t>
      </w:r>
      <w:r w:rsidR="005F4DBB">
        <w:t>would be easily visible however it might not be easily visible if you were to be unfamiliar with the production line.</w:t>
      </w:r>
      <w:r w:rsidR="005B2090">
        <w:t xml:space="preserve"> The last two failures modes are both sort of likely to be detected however proper checks would need to be put in place to prevent them from occurring.</w:t>
      </w:r>
    </w:p>
    <w:p w14:paraId="26B4314F" w14:textId="45D5C165" w:rsidR="005B2090" w:rsidRPr="00347AED" w:rsidRDefault="00323568" w:rsidP="006F13A7">
      <w:r>
        <w:t xml:space="preserve">The risk priority number is calculated from the multiplication of the three variables before </w:t>
      </w:r>
      <w:r w:rsidR="0052437D">
        <w:t>giving us a value fo</w:t>
      </w:r>
      <w:r w:rsidR="00D068CC">
        <w:t xml:space="preserve">r the risk. The incorrect brake disc size </w:t>
      </w:r>
      <w:r w:rsidR="002B0092">
        <w:t>is the least risk as it would be detected</w:t>
      </w:r>
      <w:r w:rsidR="00A11550">
        <w:t xml:space="preserve"> </w:t>
      </w:r>
      <w:r w:rsidR="009D078D">
        <w:t xml:space="preserve">the easiest as well as a low severity. The brake pads being installed incorrectly is the next </w:t>
      </w:r>
      <w:r w:rsidR="00880B24">
        <w:t>as the severity is very high however the likelihood of occurrence is quite low</w:t>
      </w:r>
      <w:r w:rsidR="00DA7B7F">
        <w:t xml:space="preserve"> giving it a score of 56. The brake caliper </w:t>
      </w:r>
      <w:r w:rsidR="00520A52">
        <w:t xml:space="preserve">not torqued correctly is at risk at 72 </w:t>
      </w:r>
      <w:r w:rsidR="00C72F2F">
        <w:t xml:space="preserve">due to how likely it is </w:t>
      </w:r>
      <w:r w:rsidR="00D307B8">
        <w:t>and how unlikely it is to be detected. The highest risk is the brake line not</w:t>
      </w:r>
      <w:r w:rsidR="005F6B2F">
        <w:t xml:space="preserve"> being fully tightened due to how severe it is along with the likelihood of detection being so low</w:t>
      </w:r>
      <w:r w:rsidR="003A6F95">
        <w:t>. It also has a mildly high chance of occurring giving it a risk score of 105.</w:t>
      </w:r>
    </w:p>
    <w:p w14:paraId="2DF2E594" w14:textId="34989510" w:rsidR="009E0D08" w:rsidRDefault="0070195A" w:rsidP="0070195A">
      <w:pPr>
        <w:pStyle w:val="Heading1"/>
      </w:pPr>
      <w:bookmarkStart w:id="3" w:name="_Toc66013655"/>
      <w:r>
        <w:lastRenderedPageBreak/>
        <w:t>Post-Mitigation FMEA</w:t>
      </w:r>
      <w:bookmarkEnd w:id="3"/>
    </w:p>
    <w:p w14:paraId="4E146CA5" w14:textId="2CE9AD78" w:rsidR="003C025F" w:rsidRDefault="003C025F" w:rsidP="009E0D08">
      <w:pPr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 wp14:anchorId="1CCFBE90" wp14:editId="53C7A3F4">
            <wp:extent cx="5730875" cy="2231390"/>
            <wp:effectExtent l="0" t="0" r="317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2231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F625329" w14:textId="5C9B54E3" w:rsidR="009E0D08" w:rsidRPr="006F13A7" w:rsidRDefault="009E0D08" w:rsidP="009E0D08">
      <w:pPr>
        <w:rPr>
          <w:sz w:val="16"/>
          <w:szCs w:val="16"/>
        </w:rPr>
      </w:pPr>
      <w:r>
        <w:rPr>
          <w:sz w:val="16"/>
          <w:szCs w:val="16"/>
        </w:rPr>
        <w:t>Figure 2. Post-mitigation FEMA report of the braking component installation process.</w:t>
      </w:r>
    </w:p>
    <w:p w14:paraId="00E940A9" w14:textId="751AF058" w:rsidR="009E0D08" w:rsidRPr="009E0D08" w:rsidRDefault="00821DB5" w:rsidP="009E0D08">
      <w:r>
        <w:t xml:space="preserve">After mitigation the processes put in place reduce the likelihood of occurrence to a low amount with </w:t>
      </w:r>
      <w:r w:rsidR="00CD08B7">
        <w:t xml:space="preserve">very little chance of an issue occurring except for </w:t>
      </w:r>
      <w:r w:rsidR="00CD08B7">
        <w:t xml:space="preserve">major </w:t>
      </w:r>
      <w:r w:rsidR="00CD08B7">
        <w:t xml:space="preserve">equipment failures or major worker failures. The severity of the </w:t>
      </w:r>
      <w:r w:rsidR="006C71DB">
        <w:t xml:space="preserve">failure modes </w:t>
      </w:r>
      <w:r w:rsidR="006557DA">
        <w:t>is</w:t>
      </w:r>
      <w:r w:rsidR="006C71DB">
        <w:t xml:space="preserve"> also all reduced as the major issues that were present before are no longer an issue however some issues as outlined in the potential risk remaining are </w:t>
      </w:r>
      <w:r w:rsidR="00E2638B">
        <w:t>possible.</w:t>
      </w:r>
      <w:r w:rsidR="00AC423F">
        <w:t xml:space="preserve"> </w:t>
      </w:r>
      <w:r w:rsidR="006557DA">
        <w:t xml:space="preserve">The likelihood of detection is also increased </w:t>
      </w:r>
      <w:r w:rsidR="003C15BB">
        <w:t xml:space="preserve">as the steps taken in the mitigation </w:t>
      </w:r>
      <w:r w:rsidR="008257BA">
        <w:t xml:space="preserve">allow for </w:t>
      </w:r>
      <w:r w:rsidR="00955361">
        <w:t xml:space="preserve">a higher chance of seeing the issue before the </w:t>
      </w:r>
      <w:r w:rsidR="005A09DB">
        <w:t>vehicle reaches the customer. There are some potential risk</w:t>
      </w:r>
      <w:r w:rsidR="006434E2">
        <w:t>s</w:t>
      </w:r>
      <w:r w:rsidR="00222079">
        <w:t xml:space="preserve"> remaining </w:t>
      </w:r>
      <w:r w:rsidR="00D84A32">
        <w:t>which have been outlined on the FMEA.</w:t>
      </w:r>
    </w:p>
    <w:p w14:paraId="4295B1AA" w14:textId="50BEED23" w:rsidR="0070195A" w:rsidRDefault="0070195A" w:rsidP="0070195A">
      <w:pPr>
        <w:pStyle w:val="Heading1"/>
      </w:pPr>
      <w:bookmarkStart w:id="4" w:name="_Toc66013656"/>
      <w:r>
        <w:t>Conclusion</w:t>
      </w:r>
      <w:bookmarkEnd w:id="4"/>
    </w:p>
    <w:p w14:paraId="479C46D5" w14:textId="757C3C43" w:rsidR="000A3343" w:rsidRDefault="000A3343" w:rsidP="000A3343">
      <w:r>
        <w:t xml:space="preserve">To conclude, I believe that </w:t>
      </w:r>
      <w:r w:rsidR="00AD4B10">
        <w:t xml:space="preserve">health and safety is extremely important in a production line along with taking the specific steps to </w:t>
      </w:r>
      <w:r w:rsidR="009E5296">
        <w:t xml:space="preserve">mitigate the risks in place. </w:t>
      </w:r>
      <w:r w:rsidR="00E716B5">
        <w:t xml:space="preserve">This involves the FMEA carried out </w:t>
      </w:r>
      <w:r w:rsidR="002D3A69">
        <w:t xml:space="preserve">twice to see the risks in place with the risks found to be worrying </w:t>
      </w:r>
      <w:r w:rsidR="0066047B">
        <w:t xml:space="preserve">and after actions taken against them </w:t>
      </w:r>
      <w:r w:rsidR="00836F16">
        <w:t xml:space="preserve">returned to normal levels of danger in a production line outlined in my research. </w:t>
      </w:r>
      <w:r w:rsidR="00A35C1D">
        <w:t xml:space="preserve">The FMEA process was easy to understand and use </w:t>
      </w:r>
      <w:r w:rsidR="00767DED">
        <w:t xml:space="preserve">which is good for the workplace as these reports should be carried out </w:t>
      </w:r>
      <w:r w:rsidR="004C5621">
        <w:t xml:space="preserve">regularly to make sure the workplace follows the IMechE code of conduct as well as </w:t>
      </w:r>
      <w:r w:rsidR="002D354E">
        <w:t xml:space="preserve">general health and safety legislation. </w:t>
      </w:r>
      <w:r w:rsidR="00906F0E">
        <w:t xml:space="preserve">I believe that FMEA is a good tool for </w:t>
      </w:r>
      <w:r w:rsidR="00802E0B">
        <w:t>managing risk in the workplace however I would use a different layout for the figures in future.</w:t>
      </w:r>
    </w:p>
    <w:p w14:paraId="6076F8E4" w14:textId="2A1594D5" w:rsidR="00E04285" w:rsidRPr="000A3343" w:rsidRDefault="00445CF2" w:rsidP="000A3343">
      <w:r>
        <w:t>Overall,</w:t>
      </w:r>
      <w:r w:rsidR="001B114F">
        <w:t xml:space="preserve"> I found that the workplace wasn’t safe, but after my mitigation measures are put in place the workplace would become safe </w:t>
      </w:r>
      <w:proofErr w:type="gramStart"/>
      <w:r w:rsidR="001B114F">
        <w:t>as long as</w:t>
      </w:r>
      <w:proofErr w:type="gramEnd"/>
      <w:r w:rsidR="001B114F">
        <w:t xml:space="preserve"> they are followed. This is due to the checks </w:t>
      </w:r>
      <w:r w:rsidR="00CA5ADE">
        <w:t xml:space="preserve">put in place in the mitigation as they are vital to making sure each component is installed correctly for the end </w:t>
      </w:r>
      <w:r>
        <w:t>user’s</w:t>
      </w:r>
      <w:r w:rsidR="00CA5ADE">
        <w:t xml:space="preserve"> health and safety. This goes alongside keeping workers safe as there are still possibilities for injury outside </w:t>
      </w:r>
      <w:r>
        <w:t>of the measures taken.</w:t>
      </w:r>
    </w:p>
    <w:sdt>
      <w:sdtPr>
        <w:id w:val="-353728074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</w:rPr>
      </w:sdtEndPr>
      <w:sdtContent>
        <w:p w14:paraId="3262CBA5" w14:textId="582DF0A5" w:rsidR="00161FF7" w:rsidRDefault="00161FF7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024CC87B" w14:textId="77777777" w:rsidR="00161FF7" w:rsidRDefault="00161FF7" w:rsidP="00161FF7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Carlson, C., 2017. </w:t>
              </w:r>
              <w:r>
                <w:rPr>
                  <w:i/>
                  <w:iCs/>
                  <w:noProof/>
                </w:rPr>
                <w:t xml:space="preserve">What is FMEA?.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https://accendoreliability.com/fmea-2/</w:t>
              </w:r>
              <w:r>
                <w:rPr>
                  <w:noProof/>
                </w:rPr>
                <w:br/>
                <w:t>[Accessed 06 03 2021].</w:t>
              </w:r>
            </w:p>
            <w:p w14:paraId="56B3B840" w14:textId="77777777" w:rsidR="00161FF7" w:rsidRDefault="00161FF7" w:rsidP="00161FF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IMechE, 2021. </w:t>
              </w:r>
              <w:r>
                <w:rPr>
                  <w:i/>
                  <w:iCs/>
                  <w:noProof/>
                </w:rPr>
                <w:t xml:space="preserve">CODE OF CONDUCT EXPLAINED.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https://www.imeche.org/about-us/imeche-governance/governance-and-finance-reviews/code-of-conduct-explained</w:t>
              </w:r>
              <w:r>
                <w:rPr>
                  <w:noProof/>
                </w:rPr>
                <w:br/>
                <w:t>[Accessed 06 03 2021].</w:t>
              </w:r>
            </w:p>
            <w:p w14:paraId="47B0577A" w14:textId="77777777" w:rsidR="00161FF7" w:rsidRDefault="00161FF7" w:rsidP="00161FF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WorkSmart, 2020. </w:t>
              </w:r>
              <w:r>
                <w:rPr>
                  <w:i/>
                  <w:iCs/>
                  <w:noProof/>
                </w:rPr>
                <w:t xml:space="preserve">What is the Health and Safety at Work Act?.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https://worksmart.org.uk/health-advice/health-and-safety/employer-duties/what-health-and-safety-work-act</w:t>
              </w:r>
              <w:r>
                <w:rPr>
                  <w:noProof/>
                </w:rPr>
                <w:br/>
                <w:t>[Accessed 06 03 2021].</w:t>
              </w:r>
            </w:p>
            <w:p w14:paraId="132B34D0" w14:textId="7F5AC469" w:rsidR="00161FF7" w:rsidRDefault="00161FF7" w:rsidP="00161FF7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05FFDC3B" w14:textId="77777777" w:rsidR="003C025F" w:rsidRPr="003C025F" w:rsidRDefault="003C025F" w:rsidP="003C025F"/>
    <w:sectPr w:rsidR="003C025F" w:rsidRPr="003C02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0FA"/>
    <w:rsid w:val="00045193"/>
    <w:rsid w:val="00077422"/>
    <w:rsid w:val="000A3343"/>
    <w:rsid w:val="000D4538"/>
    <w:rsid w:val="000F5740"/>
    <w:rsid w:val="00161FF7"/>
    <w:rsid w:val="0019618F"/>
    <w:rsid w:val="001B114F"/>
    <w:rsid w:val="001C65CA"/>
    <w:rsid w:val="001E57D2"/>
    <w:rsid w:val="00222079"/>
    <w:rsid w:val="0026277A"/>
    <w:rsid w:val="00263CC9"/>
    <w:rsid w:val="00270487"/>
    <w:rsid w:val="00291C5B"/>
    <w:rsid w:val="00291D8F"/>
    <w:rsid w:val="002B0092"/>
    <w:rsid w:val="002C7DFE"/>
    <w:rsid w:val="002D354E"/>
    <w:rsid w:val="002D3A69"/>
    <w:rsid w:val="0032065A"/>
    <w:rsid w:val="00323568"/>
    <w:rsid w:val="00347AED"/>
    <w:rsid w:val="00353BED"/>
    <w:rsid w:val="0036751A"/>
    <w:rsid w:val="00392639"/>
    <w:rsid w:val="003A6F95"/>
    <w:rsid w:val="003C025F"/>
    <w:rsid w:val="003C15BB"/>
    <w:rsid w:val="003C6F86"/>
    <w:rsid w:val="003F6A84"/>
    <w:rsid w:val="004008AC"/>
    <w:rsid w:val="00445CF2"/>
    <w:rsid w:val="004B2CE3"/>
    <w:rsid w:val="004C5621"/>
    <w:rsid w:val="00520A52"/>
    <w:rsid w:val="0052437D"/>
    <w:rsid w:val="005449DF"/>
    <w:rsid w:val="00561E0A"/>
    <w:rsid w:val="00576DE4"/>
    <w:rsid w:val="0058538C"/>
    <w:rsid w:val="00587302"/>
    <w:rsid w:val="005A09DB"/>
    <w:rsid w:val="005B2090"/>
    <w:rsid w:val="005B7DCE"/>
    <w:rsid w:val="005D5CD3"/>
    <w:rsid w:val="005F0377"/>
    <w:rsid w:val="005F24DA"/>
    <w:rsid w:val="005F4DBB"/>
    <w:rsid w:val="005F6B2F"/>
    <w:rsid w:val="00612C2B"/>
    <w:rsid w:val="00632E5D"/>
    <w:rsid w:val="006377C8"/>
    <w:rsid w:val="006434E2"/>
    <w:rsid w:val="00654D8D"/>
    <w:rsid w:val="006557DA"/>
    <w:rsid w:val="0066047B"/>
    <w:rsid w:val="006878CA"/>
    <w:rsid w:val="00692E80"/>
    <w:rsid w:val="006A4065"/>
    <w:rsid w:val="006C71DB"/>
    <w:rsid w:val="006C7361"/>
    <w:rsid w:val="006D41D7"/>
    <w:rsid w:val="006D5B28"/>
    <w:rsid w:val="006F13A7"/>
    <w:rsid w:val="006F50FA"/>
    <w:rsid w:val="0070195A"/>
    <w:rsid w:val="00726D4E"/>
    <w:rsid w:val="00767DED"/>
    <w:rsid w:val="00784630"/>
    <w:rsid w:val="007D3925"/>
    <w:rsid w:val="00802E0B"/>
    <w:rsid w:val="00821DB5"/>
    <w:rsid w:val="008257BA"/>
    <w:rsid w:val="00836F16"/>
    <w:rsid w:val="00880B24"/>
    <w:rsid w:val="008E4234"/>
    <w:rsid w:val="00906F0E"/>
    <w:rsid w:val="00922F23"/>
    <w:rsid w:val="00955361"/>
    <w:rsid w:val="0096490A"/>
    <w:rsid w:val="009714B5"/>
    <w:rsid w:val="00991FCC"/>
    <w:rsid w:val="009C5E87"/>
    <w:rsid w:val="009D078D"/>
    <w:rsid w:val="009E0D08"/>
    <w:rsid w:val="009E5296"/>
    <w:rsid w:val="00A11550"/>
    <w:rsid w:val="00A35C1D"/>
    <w:rsid w:val="00AB3309"/>
    <w:rsid w:val="00AC423F"/>
    <w:rsid w:val="00AC630A"/>
    <w:rsid w:val="00AD4B10"/>
    <w:rsid w:val="00B120FE"/>
    <w:rsid w:val="00B26415"/>
    <w:rsid w:val="00BF1BA8"/>
    <w:rsid w:val="00C230F5"/>
    <w:rsid w:val="00C41E49"/>
    <w:rsid w:val="00C72F2F"/>
    <w:rsid w:val="00C76EE8"/>
    <w:rsid w:val="00C77220"/>
    <w:rsid w:val="00C84E27"/>
    <w:rsid w:val="00C90F17"/>
    <w:rsid w:val="00C92AA0"/>
    <w:rsid w:val="00CA4D3F"/>
    <w:rsid w:val="00CA5ADE"/>
    <w:rsid w:val="00CA7338"/>
    <w:rsid w:val="00CD08B7"/>
    <w:rsid w:val="00D068CC"/>
    <w:rsid w:val="00D11798"/>
    <w:rsid w:val="00D307B8"/>
    <w:rsid w:val="00D43BB6"/>
    <w:rsid w:val="00D53E3C"/>
    <w:rsid w:val="00D6197E"/>
    <w:rsid w:val="00D62497"/>
    <w:rsid w:val="00D84A32"/>
    <w:rsid w:val="00DA7B7F"/>
    <w:rsid w:val="00DD3D6E"/>
    <w:rsid w:val="00E04285"/>
    <w:rsid w:val="00E2638B"/>
    <w:rsid w:val="00E53D2D"/>
    <w:rsid w:val="00E61F7B"/>
    <w:rsid w:val="00E716B5"/>
    <w:rsid w:val="00E80536"/>
    <w:rsid w:val="00E92016"/>
    <w:rsid w:val="00EA1E65"/>
    <w:rsid w:val="00EB632C"/>
    <w:rsid w:val="00F06AD3"/>
    <w:rsid w:val="00F30051"/>
    <w:rsid w:val="00F56212"/>
    <w:rsid w:val="00F64F26"/>
    <w:rsid w:val="00F75B63"/>
    <w:rsid w:val="00F87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443C0F46"/>
  <w15:chartTrackingRefBased/>
  <w15:docId w15:val="{78D519B8-FCFD-4EC7-85B7-A263A6A40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195A"/>
  </w:style>
  <w:style w:type="paragraph" w:styleId="Heading1">
    <w:name w:val="heading 1"/>
    <w:basedOn w:val="Normal"/>
    <w:next w:val="Normal"/>
    <w:link w:val="Heading1Char"/>
    <w:uiPriority w:val="9"/>
    <w:qFormat/>
    <w:rsid w:val="0070195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19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0195A"/>
    <w:pPr>
      <w:outlineLvl w:val="9"/>
    </w:pPr>
    <w:rPr>
      <w:color w:val="auto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0195A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0195A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70195A"/>
    <w:pPr>
      <w:spacing w:after="100"/>
      <w:ind w:left="220"/>
    </w:pPr>
  </w:style>
  <w:style w:type="paragraph" w:styleId="Bibliography">
    <w:name w:val="Bibliography"/>
    <w:basedOn w:val="Normal"/>
    <w:next w:val="Normal"/>
    <w:uiPriority w:val="37"/>
    <w:unhideWhenUsed/>
    <w:rsid w:val="00161F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9175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5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7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IMe21</b:Tag>
    <b:SourceType>InternetSite</b:SourceType>
    <b:Guid>{CDEDE173-1164-416D-827F-A60A72B8A026}</b:Guid>
    <b:Author>
      <b:Author>
        <b:Corporate>IMechE</b:Corporate>
      </b:Author>
    </b:Author>
    <b:Title>CODE OF CONDUCT EXPLAINED</b:Title>
    <b:Year>2021</b:Year>
    <b:YearAccessed>2021</b:YearAccessed>
    <b:MonthAccessed>03</b:MonthAccessed>
    <b:DayAccessed>06</b:DayAccessed>
    <b:URL>https://www.imeche.org/about-us/imeche-governance/governance-and-finance-reviews/code-of-conduct-explained</b:URL>
    <b:RefOrder>1</b:RefOrder>
  </b:Source>
  <b:Source>
    <b:Tag>Car17</b:Tag>
    <b:SourceType>InternetSite</b:SourceType>
    <b:Guid>{393CC2F0-09BF-466F-B6B7-BB7F0ED56763}</b:Guid>
    <b:Author>
      <b:Author>
        <b:NameList>
          <b:Person>
            <b:Last>Carlson</b:Last>
            <b:First>Carl</b:First>
          </b:Person>
        </b:NameList>
      </b:Author>
    </b:Author>
    <b:Title>What is FMEA?</b:Title>
    <b:Year>2017</b:Year>
    <b:YearAccessed>2021</b:YearAccessed>
    <b:MonthAccessed>03</b:MonthAccessed>
    <b:DayAccessed>06</b:DayAccessed>
    <b:URL>https://accendoreliability.com/fmea-2/</b:URL>
    <b:RefOrder>2</b:RefOrder>
  </b:Source>
  <b:Source>
    <b:Tag>Wor20</b:Tag>
    <b:SourceType>InternetSite</b:SourceType>
    <b:Guid>{EA2BDBEE-35EE-4003-BB4B-1CB052BC14B0}</b:Guid>
    <b:Author>
      <b:Author>
        <b:Corporate>WorkSmart</b:Corporate>
      </b:Author>
    </b:Author>
    <b:Title>What is the Health and Safety at Work Act?</b:Title>
    <b:Year>2020</b:Year>
    <b:YearAccessed>2021</b:YearAccessed>
    <b:MonthAccessed>03</b:MonthAccessed>
    <b:DayAccessed>06</b:DayAccessed>
    <b:URL>https://worksmart.org.uk/health-advice/health-and-safety/employer-duties/what-health-and-safety-work-act</b:URL>
    <b:RefOrder>3</b:RefOrder>
  </b:Source>
  <b:Source>
    <b:Tag>Par16</b:Tag>
    <b:SourceType>InternetSite</b:SourceType>
    <b:Guid>{3AF1B18C-F8C5-4F99-A302-F5CADA3148C7}</b:Guid>
    <b:Title>LTS Brake/Accelerator Assembly Line</b:Title>
    <b:Year>2016</b:Year>
    <b:YearAccessed>2021</b:YearAccessed>
    <b:MonthAccessed>03</b:MonthAccessed>
    <b:DayAccessed>07</b:DayAccessed>
    <b:URL>https://www.youtube.com/watch?v=B6nrcD622YU</b:URL>
    <b:Author>
      <b:Author>
        <b:Corporate>Parmerit</b:Corporate>
      </b:Author>
    </b:Author>
    <b:RefOrder>4</b:RefOrder>
  </b:Source>
</b:Sources>
</file>

<file path=customXml/itemProps1.xml><?xml version="1.0" encoding="utf-8"?>
<ds:datastoreItem xmlns:ds="http://schemas.openxmlformats.org/officeDocument/2006/customXml" ds:itemID="{B38E79EA-C45B-4A1B-A939-FD0FC6D4F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1195</Words>
  <Characters>6816</Characters>
  <Application>Microsoft Office Word</Application>
  <DocSecurity>0</DocSecurity>
  <Lines>56</Lines>
  <Paragraphs>15</Paragraphs>
  <ScaleCrop>false</ScaleCrop>
  <Company/>
  <LinksUpToDate>false</LinksUpToDate>
  <CharactersWithSpaces>7996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Curtis</dc:creator>
  <cp:keywords/>
  <dc:description/>
  <cp:lastModifiedBy>Michael Curtis</cp:lastModifiedBy>
  <cp:revision>2</cp:revision>
  <dcterms:created xsi:type="dcterms:W3CDTF">2021-03-07T14:30:00Z</dcterms:created>
  <dcterms:modified xsi:type="dcterms:W3CDTF">2021-03-07T14:30:00Z</dcterms:modified>
</cp:coreProperties>
</file>