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50C706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562D68">
        <w:rPr>
          <w:rFonts w:ascii="Arial" w:hAnsi="Arial" w:cs="Arial"/>
          <w:sz w:val="28"/>
          <w:szCs w:val="28"/>
        </w:rPr>
        <w:t>Fatumata Bangura</w:t>
      </w:r>
    </w:p>
    <w:p w14:paraId="476C763A" w14:textId="696BB853"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562D68">
        <w:rPr>
          <w:rFonts w:ascii="Arial" w:hAnsi="Arial" w:cs="Arial"/>
          <w:sz w:val="28"/>
          <w:szCs w:val="28"/>
          <w:lang w:val="nl-NL"/>
        </w:rPr>
        <w:t xml:space="preserve"> 2532078</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554692BC"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562D68">
        <w:rPr>
          <w:rStyle w:val="normaltextrun"/>
          <w:rFonts w:ascii="Segoe UI" w:hAnsi="Segoe UI" w:cs="Segoe UI"/>
          <w:b/>
          <w:bCs/>
          <w:sz w:val="28"/>
          <w:szCs w:val="28"/>
          <w:lang w:val="nl-NL"/>
        </w:rPr>
        <w:t>Introduction to Health and Social Care</w:t>
      </w:r>
      <w:r w:rsidR="00562D68">
        <w:rPr>
          <w:rStyle w:val="normaltextrun"/>
          <w:rFonts w:ascii="Segoe UI" w:hAnsi="Segoe UI" w:cs="Segoe UI"/>
          <w:b/>
          <w:bCs/>
          <w:lang w:val="nl-NL"/>
        </w:rPr>
        <w:t> </w:t>
      </w:r>
      <w:r w:rsidR="00562D68">
        <w:rPr>
          <w:rStyle w:val="normaltextrun"/>
          <w:rFonts w:ascii="Arial" w:hAnsi="Arial" w:cs="Arial"/>
          <w:sz w:val="28"/>
          <w:szCs w:val="28"/>
          <w:lang w:val="nl-NL"/>
        </w:rPr>
        <w:t> </w:t>
      </w:r>
      <w:r w:rsidR="00562D68">
        <w:rPr>
          <w:rStyle w:val="eop"/>
          <w:rFonts w:ascii="Arial" w:hAnsi="Arial" w:cs="Arial"/>
          <w:sz w:val="28"/>
          <w:szCs w:val="28"/>
        </w:rPr>
        <w:t> </w:t>
      </w:r>
    </w:p>
    <w:p w14:paraId="0009AFB0" w14:textId="2636D6D0"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562D68" w:rsidRPr="00562D68">
        <w:rPr>
          <w:rStyle w:val="Header"/>
          <w:rFonts w:ascii="Segoe UI" w:hAnsi="Segoe UI" w:cs="Segoe UI"/>
          <w:b/>
          <w:bCs/>
          <w:sz w:val="28"/>
          <w:szCs w:val="28"/>
        </w:rPr>
        <w:t xml:space="preserve"> </w:t>
      </w:r>
      <w:r w:rsidR="00562D68">
        <w:rPr>
          <w:rStyle w:val="normaltextrun"/>
          <w:rFonts w:ascii="Segoe UI" w:hAnsi="Segoe UI" w:cs="Segoe UI"/>
          <w:b/>
          <w:bCs/>
          <w:sz w:val="28"/>
          <w:szCs w:val="28"/>
        </w:rPr>
        <w:t>LCHS4003</w:t>
      </w:r>
      <w:r w:rsidR="00562D68">
        <w:rPr>
          <w:rStyle w:val="eop"/>
          <w:rFonts w:ascii="Segoe UI" w:hAnsi="Segoe UI" w:cs="Segoe UI"/>
          <w:sz w:val="28"/>
          <w:szCs w:val="28"/>
        </w:rPr>
        <w:t> </w:t>
      </w:r>
    </w:p>
    <w:p w14:paraId="410C101D" w14:textId="084F9037" w:rsidR="00925D5E" w:rsidRDefault="00833470">
      <w:pPr>
        <w:sectPr w:rsidR="00925D5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562D68">
        <w:t xml:space="preserve">   </w:t>
      </w:r>
      <w:r w:rsidR="00562D68">
        <w:rPr>
          <w:rStyle w:val="normaltextrun"/>
          <w:rFonts w:ascii="Segoe UI" w:hAnsi="Segoe UI" w:cs="Segoe UI"/>
          <w:b/>
          <w:bCs/>
          <w:sz w:val="28"/>
          <w:szCs w:val="28"/>
        </w:rPr>
        <w:t>Muhammad Aliyu</w:t>
      </w:r>
      <w:r w:rsidR="00562D68">
        <w:rPr>
          <w:rStyle w:val="eop"/>
          <w:rFonts w:ascii="Segoe UI" w:hAnsi="Segoe UI" w:cs="Segoe UI"/>
          <w:sz w:val="28"/>
          <w:szCs w:val="28"/>
        </w:rPr>
        <w:t> </w:t>
      </w:r>
    </w:p>
    <w:p w14:paraId="3BF185BD" w14:textId="4D30A89F"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bookmarkStart w:id="1" w:name="_GoBack"/>
      <w:bookmarkEnd w:id="1"/>
    </w:p>
    <w:p w14:paraId="440DF73B" w14:textId="77777777" w:rsidR="00833470" w:rsidRDefault="00833470" w:rsidP="00833470">
      <w:pPr>
        <w:rPr>
          <w:rFonts w:ascii="Arial" w:hAnsi="Arial" w:cs="Arial"/>
          <w:b/>
          <w:bCs/>
          <w:sz w:val="28"/>
          <w:szCs w:val="28"/>
        </w:r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20BAC1EB" w14:textId="77777777" w:rsidR="00562D68" w:rsidRDefault="00562D68" w:rsidP="00833470"/>
    <w:p w14:paraId="2DF0B928" w14:textId="77777777" w:rsidR="00562D68" w:rsidRDefault="00562D68" w:rsidP="00833470"/>
    <w:p w14:paraId="0B91AA1B" w14:textId="77777777" w:rsidR="00562D68" w:rsidRPr="00562D68" w:rsidRDefault="00562D68" w:rsidP="00833470"/>
    <w:p w14:paraId="16E7271E" w14:textId="77777777" w:rsidR="00562D68" w:rsidRPr="00562D68" w:rsidRDefault="00562D68" w:rsidP="00562D68">
      <w:pPr>
        <w:pStyle w:val="paragraph"/>
        <w:spacing w:before="0" w:beforeAutospacing="0" w:after="0" w:afterAutospacing="0"/>
        <w:textAlignment w:val="baseline"/>
        <w:rPr>
          <w:rFonts w:ascii="Segoe UI" w:hAnsi="Segoe UI" w:cs="Segoe UI"/>
          <w:sz w:val="22"/>
          <w:szCs w:val="22"/>
        </w:rPr>
      </w:pPr>
      <w:r w:rsidRPr="00562D68">
        <w:rPr>
          <w:rStyle w:val="normaltextrun"/>
          <w:rFonts w:ascii="Arial" w:hAnsi="Arial" w:cs="Arial"/>
          <w:bCs/>
          <w:sz w:val="22"/>
          <w:szCs w:val="22"/>
        </w:rPr>
        <w:t>The UK healthy and social care system is a public funded, comprehensive framework providing medical treatment, long term care, and support services. </w:t>
      </w:r>
      <w:r w:rsidRPr="00562D68">
        <w:rPr>
          <w:rStyle w:val="eop"/>
          <w:rFonts w:ascii="Arial" w:hAnsi="Arial" w:cs="Arial"/>
          <w:sz w:val="22"/>
          <w:szCs w:val="22"/>
        </w:rPr>
        <w:t> </w:t>
      </w:r>
    </w:p>
    <w:p w14:paraId="3CD46744" w14:textId="77777777" w:rsidR="00562D68" w:rsidRPr="00562D68" w:rsidRDefault="00562D68" w:rsidP="00562D68">
      <w:pPr>
        <w:pStyle w:val="paragraph"/>
        <w:spacing w:before="0" w:beforeAutospacing="0" w:after="0" w:afterAutospacing="0"/>
        <w:textAlignment w:val="baseline"/>
        <w:rPr>
          <w:rFonts w:ascii="Segoe UI" w:hAnsi="Segoe UI" w:cs="Segoe UI"/>
          <w:sz w:val="22"/>
          <w:szCs w:val="22"/>
        </w:rPr>
      </w:pPr>
      <w:r w:rsidRPr="00562D68">
        <w:rPr>
          <w:rStyle w:val="normaltextrun"/>
          <w:rFonts w:ascii="Arial" w:hAnsi="Arial" w:cs="Arial"/>
          <w:bCs/>
          <w:sz w:val="22"/>
          <w:szCs w:val="22"/>
        </w:rPr>
        <w:t>The NHS delivers free at point of use healthcare, while Social Care (adult and children’s services) is a primarily the responsibility of local authorities.</w:t>
      </w:r>
      <w:r w:rsidRPr="00562D68">
        <w:rPr>
          <w:rStyle w:val="eop"/>
          <w:rFonts w:ascii="Arial" w:hAnsi="Arial" w:cs="Arial"/>
          <w:sz w:val="22"/>
          <w:szCs w:val="22"/>
        </w:rPr>
        <w:t> </w:t>
      </w:r>
    </w:p>
    <w:p w14:paraId="3B8A6C7A" w14:textId="414859DB" w:rsidR="00562D68" w:rsidRPr="00562D68" w:rsidRDefault="00562D68" w:rsidP="00562D68">
      <w:pPr>
        <w:pStyle w:val="paragraph"/>
        <w:spacing w:before="0" w:beforeAutospacing="0" w:after="0" w:afterAutospacing="0"/>
        <w:textAlignment w:val="baseline"/>
        <w:rPr>
          <w:rFonts w:ascii="Segoe UI" w:hAnsi="Segoe UI" w:cs="Segoe UI"/>
          <w:sz w:val="22"/>
          <w:szCs w:val="22"/>
        </w:rPr>
      </w:pPr>
      <w:r w:rsidRPr="00562D68">
        <w:rPr>
          <w:rStyle w:val="normaltextrun"/>
          <w:rFonts w:ascii="Arial" w:hAnsi="Arial" w:cs="Arial"/>
          <w:bCs/>
          <w:sz w:val="22"/>
          <w:szCs w:val="22"/>
        </w:rPr>
        <w:t>His origins </w:t>
      </w:r>
      <w:r w:rsidR="00113863" w:rsidRPr="00562D68">
        <w:rPr>
          <w:rStyle w:val="normaltextrun"/>
          <w:rFonts w:ascii="Arial" w:hAnsi="Arial" w:cs="Arial"/>
          <w:bCs/>
          <w:sz w:val="22"/>
          <w:szCs w:val="22"/>
        </w:rPr>
        <w:t>are</w:t>
      </w:r>
      <w:r w:rsidRPr="00562D68">
        <w:rPr>
          <w:rStyle w:val="normaltextrun"/>
          <w:rFonts w:ascii="Arial" w:hAnsi="Arial" w:cs="Arial"/>
          <w:bCs/>
          <w:sz w:val="22"/>
          <w:szCs w:val="22"/>
        </w:rPr>
        <w:t> rooted in the Beveridge Report (1942), which identified “Five Giants “(want, Disease, Ignorance, Squalor, Idleness).</w:t>
      </w:r>
      <w:r w:rsidRPr="00562D68">
        <w:rPr>
          <w:rStyle w:val="eop"/>
          <w:rFonts w:ascii="Arial" w:hAnsi="Arial" w:cs="Arial"/>
          <w:sz w:val="22"/>
          <w:szCs w:val="22"/>
        </w:rPr>
        <w:t> </w:t>
      </w:r>
    </w:p>
    <w:p w14:paraId="487056D1" w14:textId="77777777" w:rsidR="00562D68" w:rsidRPr="00562D68" w:rsidRDefault="00562D68" w:rsidP="00562D68">
      <w:pPr>
        <w:pStyle w:val="paragraph"/>
        <w:spacing w:before="0" w:beforeAutospacing="0" w:after="0" w:afterAutospacing="0"/>
        <w:textAlignment w:val="baseline"/>
        <w:rPr>
          <w:rFonts w:ascii="Segoe UI" w:hAnsi="Segoe UI" w:cs="Segoe UI"/>
          <w:sz w:val="22"/>
          <w:szCs w:val="22"/>
        </w:rPr>
      </w:pPr>
      <w:r w:rsidRPr="00562D68">
        <w:rPr>
          <w:rStyle w:val="normaltextrun"/>
          <w:rFonts w:ascii="Arial" w:hAnsi="Arial" w:cs="Arial"/>
          <w:bCs/>
          <w:sz w:val="22"/>
          <w:szCs w:val="22"/>
        </w:rPr>
        <w:t>The NHS launched on 5 July 1948 under the National Health service Act 1946, based on principles of universality.</w:t>
      </w:r>
      <w:r w:rsidRPr="00562D68">
        <w:rPr>
          <w:rStyle w:val="eop"/>
          <w:rFonts w:ascii="Arial" w:hAnsi="Arial" w:cs="Arial"/>
          <w:sz w:val="22"/>
          <w:szCs w:val="22"/>
        </w:rPr>
        <w:t> </w:t>
      </w:r>
    </w:p>
    <w:p w14:paraId="18BF693E" w14:textId="77777777" w:rsidR="00562D68" w:rsidRPr="00562D68" w:rsidRDefault="00562D68" w:rsidP="00562D68">
      <w:pPr>
        <w:pStyle w:val="paragraph"/>
        <w:spacing w:before="0" w:beforeAutospacing="0" w:after="0" w:afterAutospacing="0"/>
        <w:textAlignment w:val="baseline"/>
        <w:rPr>
          <w:rFonts w:ascii="Segoe UI" w:hAnsi="Segoe UI" w:cs="Segoe UI"/>
          <w:sz w:val="22"/>
          <w:szCs w:val="22"/>
        </w:rPr>
      </w:pPr>
      <w:r w:rsidRPr="00562D68">
        <w:rPr>
          <w:rStyle w:val="eop"/>
          <w:rFonts w:ascii="Arial" w:hAnsi="Arial" w:cs="Arial"/>
          <w:sz w:val="22"/>
          <w:szCs w:val="22"/>
        </w:rPr>
        <w:t> </w:t>
      </w:r>
    </w:p>
    <w:p w14:paraId="2F2D77A8" w14:textId="06FBF925" w:rsidR="00562D68" w:rsidRDefault="00562D68" w:rsidP="00833470">
      <w:pPr>
        <w:sectPr w:rsidR="00562D68" w:rsidSect="00925D5E">
          <w:pgSz w:w="11906" w:h="16838"/>
          <w:pgMar w:top="1440" w:right="1440" w:bottom="1440" w:left="1440" w:header="708" w:footer="708" w:gutter="0"/>
          <w:cols w:space="708"/>
          <w:docGrid w:linePitch="360"/>
        </w:sectPr>
      </w:pPr>
    </w:p>
    <w:p w14:paraId="5AFFC33B" w14:textId="209E5AE7" w:rsidR="003A000F" w:rsidRDefault="00113863">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82816" behindDoc="0" locked="0" layoutInCell="1" allowOverlap="1" wp14:anchorId="4E227E60" wp14:editId="738AABEE">
                <wp:simplePos x="0" y="0"/>
                <wp:positionH relativeFrom="column">
                  <wp:posOffset>7038975</wp:posOffset>
                </wp:positionH>
                <wp:positionV relativeFrom="paragraph">
                  <wp:posOffset>609599</wp:posOffset>
                </wp:positionV>
                <wp:extent cx="2314575" cy="355282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2314575" cy="3552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EFFF9F" w14:textId="7A7C73EC" w:rsidR="00562D68" w:rsidRPr="00562D68" w:rsidRDefault="00562D68" w:rsidP="00562D68">
                            <w:pPr>
                              <w:jc w:val="center"/>
                              <w:rPr>
                                <w:lang w:val="en-US"/>
                              </w:rPr>
                            </w:pPr>
                            <w:r w:rsidRPr="00562D68">
                              <w:t>Ambulance services today operate as a core part of the urgent and emergency care system, focusing not only on rapid response but also on delivering the right care in the right place.</w:t>
                            </w:r>
                            <w:r w:rsidRPr="00562D68">
                              <w:rPr>
                                <w:lang w:val="en-US"/>
                              </w:rPr>
                              <w:t xml:space="preserve"> ​</w:t>
                            </w:r>
                          </w:p>
                          <w:p w14:paraId="5B2E656E" w14:textId="6B035596" w:rsidR="00562D68" w:rsidRPr="00562D68" w:rsidRDefault="00562D68" w:rsidP="00562D68">
                            <w:pPr>
                              <w:jc w:val="center"/>
                              <w:rPr>
                                <w:lang w:val="en-US"/>
                              </w:rPr>
                            </w:pPr>
                            <w:r w:rsidRPr="00562D68">
                              <w:t xml:space="preserve">Modern services work to reduce unnecessary conveyance, improve response times, and unsure hospital handovers occur within 30 minutes. The use national standards, performance indicators, and detailed data sets to monitor quality and improve care. Overall, ambulance services function as an integrated part of urgent and emergency care, offering timely, effective and patient centred </w:t>
                            </w:r>
                            <w:r w:rsidR="00113863" w:rsidRPr="00562D68">
                              <w:t>support.</w:t>
                            </w:r>
                            <w:r w:rsidR="00113863" w:rsidRPr="00562D68">
                              <w:rPr>
                                <w:lang w:val="en-US"/>
                              </w:rPr>
                              <w:t xml:space="preserve"> ​</w:t>
                            </w:r>
                          </w:p>
                          <w:p w14:paraId="03899544" w14:textId="77777777" w:rsidR="00562D68" w:rsidRDefault="00562D68" w:rsidP="00562D6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227E60" id="Rectangle 23" o:spid="_x0000_s1026" style="position:absolute;margin-left:554.25pt;margin-top:48pt;width:182.25pt;height:279.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" fillcolor="#4472c4 [3204]" strokecolor="#1f3763 [1604]" strokeweight="1pt">
                <v:textbox>
                  <w:txbxContent>
                    <w:p w14:paraId="5DEFFF9F" w14:textId="7A7C73EC" w:rsidR="00562D68" w:rsidRPr="00562D68" w:rsidRDefault="00562D68" w:rsidP="00562D68">
                      <w:pPr>
                        <w:jc w:val="center"/>
                        <w:rPr>
                          <w:lang w:val="en-US"/>
                        </w:rPr>
                      </w:pPr>
                      <w:r w:rsidRPr="00562D68">
                        <w:t>Ambulance services today operate as a core part of the urgent and emergency care system, focusing not only on rapid response but also on delivering the right care in the right place.</w:t>
                      </w:r>
                      <w:r w:rsidRPr="00562D68">
                        <w:rPr>
                          <w:lang w:val="en-US"/>
                        </w:rPr>
                        <w:t xml:space="preserve"> ​</w:t>
                      </w:r>
                    </w:p>
                    <w:p w14:paraId="5B2E656E" w14:textId="6B035596" w:rsidR="00562D68" w:rsidRPr="00562D68" w:rsidRDefault="00562D68" w:rsidP="00562D68">
                      <w:pPr>
                        <w:jc w:val="center"/>
                        <w:rPr>
                          <w:lang w:val="en-US"/>
                        </w:rPr>
                      </w:pPr>
                      <w:r w:rsidRPr="00562D68">
                        <w:t xml:space="preserve">Modern services work to reduce unnecessary conveyance, improve response times, and unsure hospital handovers occur within 30 minutes. The use national standards, performance indicators, and detailed data sets to monitor quality and improve care. Overall, ambulance services function as an integrated part of urgent and emergency care, offering timely, effective and patient centred </w:t>
                      </w:r>
                      <w:r w:rsidR="00113863" w:rsidRPr="00562D68">
                        <w:t>support.</w:t>
                      </w:r>
                      <w:r w:rsidR="00113863" w:rsidRPr="00562D68">
                        <w:rPr>
                          <w:lang w:val="en-US"/>
                        </w:rPr>
                        <w:t xml:space="preserve"> ​</w:t>
                      </w:r>
                    </w:p>
                    <w:p w14:paraId="03899544" w14:textId="77777777" w:rsidR="00562D68" w:rsidRDefault="00562D68" w:rsidP="00562D68">
                      <w:pPr>
                        <w:jc w:val="center"/>
                      </w:pPr>
                    </w:p>
                  </w:txbxContent>
                </v:textbox>
              </v:rect>
            </w:pict>
          </mc:Fallback>
        </mc:AlternateContent>
      </w:r>
      <w:r>
        <w:rPr>
          <w:noProof/>
        </w:rPr>
        <mc:AlternateContent>
          <mc:Choice Requires="wps">
            <w:drawing>
              <wp:anchor distT="0" distB="0" distL="114300" distR="114300" simplePos="0" relativeHeight="251681792" behindDoc="0" locked="0" layoutInCell="1" allowOverlap="1" wp14:anchorId="1F1EA240" wp14:editId="1A475A6C">
                <wp:simplePos x="0" y="0"/>
                <wp:positionH relativeFrom="margin">
                  <wp:posOffset>-523875</wp:posOffset>
                </wp:positionH>
                <wp:positionV relativeFrom="paragraph">
                  <wp:posOffset>2495550</wp:posOffset>
                </wp:positionV>
                <wp:extent cx="2343150" cy="3429000"/>
                <wp:effectExtent l="0" t="0" r="19050" b="19050"/>
                <wp:wrapNone/>
                <wp:docPr id="22" name="Rectangle 22"/>
                <wp:cNvGraphicFramePr/>
                <a:graphic xmlns:a="http://schemas.openxmlformats.org/drawingml/2006/main">
                  <a:graphicData uri="http://schemas.microsoft.com/office/word/2010/wordprocessingShape">
                    <wps:wsp>
                      <wps:cNvSpPr/>
                      <wps:spPr>
                        <a:xfrm>
                          <a:off x="0" y="0"/>
                          <a:ext cx="2343150" cy="3429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E85D2F" w14:textId="77777777" w:rsidR="00562D68" w:rsidRPr="00562D68" w:rsidRDefault="00562D68" w:rsidP="00562D68">
                            <w:pPr>
                              <w:jc w:val="center"/>
                              <w:rPr>
                                <w:lang w:val="en-US"/>
                              </w:rPr>
                            </w:pPr>
                            <w:r w:rsidRPr="00562D68">
                              <w:t xml:space="preserve">Ambulance services worldwide encounter several key difficulties, with two of the most prominent being workforce shortages and financial/resource pressures. </w:t>
                            </w:r>
                            <w:r w:rsidRPr="00562D68">
                              <w:rPr>
                                <w:lang w:val="en-US"/>
                              </w:rPr>
                              <w:t>​</w:t>
                            </w:r>
                          </w:p>
                          <w:p w14:paraId="124BCA64" w14:textId="77777777" w:rsidR="00562D68" w:rsidRPr="00562D68" w:rsidRDefault="00562D68" w:rsidP="00562D68">
                            <w:pPr>
                              <w:jc w:val="center"/>
                              <w:rPr>
                                <w:lang w:val="en-US"/>
                              </w:rPr>
                            </w:pPr>
                            <w:r w:rsidRPr="00562D68">
                              <w:t>1 Workforce shortages and burnout</w:t>
                            </w:r>
                            <w:r w:rsidRPr="00562D68">
                              <w:rPr>
                                <w:lang w:val="en-US"/>
                              </w:rPr>
                              <w:t>​</w:t>
                            </w:r>
                          </w:p>
                          <w:p w14:paraId="00A00A8A" w14:textId="515A1589" w:rsidR="00562D68" w:rsidRPr="00562D68" w:rsidRDefault="00562D68" w:rsidP="00562D68">
                            <w:pPr>
                              <w:jc w:val="center"/>
                              <w:rPr>
                                <w:lang w:val="en-US"/>
                              </w:rPr>
                            </w:pPr>
                            <w:r w:rsidRPr="00562D68">
                              <w:t>One major issue is the ongoing struggle to attract and retain qualified paramedics and emergency medical technicians. Factors such as modest salaries, physically and emotionally demanding work, and high stress levels contribute to exhaustion, mental health challenges and frequent staff departures.</w:t>
                            </w:r>
                            <w:r w:rsidRPr="00562D68">
                              <w:rPr>
                                <w:lang w:val="en-US"/>
                              </w:rPr>
                              <w:t xml:space="preserve"> ​</w:t>
                            </w:r>
                          </w:p>
                          <w:p w14:paraId="16C10A0E" w14:textId="77777777" w:rsidR="00562D68" w:rsidRPr="00562D68" w:rsidRDefault="00562D68" w:rsidP="00562D68">
                            <w:pPr>
                              <w:jc w:val="center"/>
                            </w:pPr>
                            <w:r w:rsidRPr="00562D68">
                              <w:t>​</w:t>
                            </w:r>
                          </w:p>
                          <w:p w14:paraId="06AB7E3A" w14:textId="77777777" w:rsidR="00562D68" w:rsidRPr="00562D68" w:rsidRDefault="00562D68" w:rsidP="00562D68">
                            <w:pPr>
                              <w:jc w:val="center"/>
                              <w:rPr>
                                <w:lang w:val="en-US"/>
                              </w:rPr>
                            </w:pPr>
                            <w:r w:rsidRPr="00562D68">
                              <w:t>2 Financial Constraints and Limited Resources</w:t>
                            </w:r>
                            <w:r w:rsidRPr="00562D68">
                              <w:rPr>
                                <w:lang w:val="en-US"/>
                              </w:rPr>
                              <w:t>​</w:t>
                            </w:r>
                          </w:p>
                          <w:p w14:paraId="7C162C74" w14:textId="77777777" w:rsidR="00562D68" w:rsidRPr="00562D68" w:rsidRDefault="00562D68" w:rsidP="00562D68">
                            <w:pPr>
                              <w:jc w:val="center"/>
                              <w:rPr>
                                <w:lang w:val="en-US"/>
                              </w:rPr>
                            </w:pPr>
                            <w:r w:rsidRPr="00562D68">
                              <w:t xml:space="preserve">Many services operate under tight budgets while facing escalating cost. Challenges include outdated vehicles, insufficient funding from reimbursements, prolonged delays at hospitals handovers, and a high volume of non-emergency calls that tie up </w:t>
                            </w:r>
                            <w:proofErr w:type="gramStart"/>
                            <w:r w:rsidRPr="00562D68">
                              <w:t>resources.</w:t>
                            </w:r>
                            <w:r w:rsidRPr="00562D68">
                              <w:rPr>
                                <w:lang w:val="en-US"/>
                              </w:rPr>
                              <w:t>​</w:t>
                            </w:r>
                            <w:proofErr w:type="gramEnd"/>
                          </w:p>
                          <w:p w14:paraId="79B45B3B" w14:textId="77777777" w:rsidR="00562D68" w:rsidRPr="00562D68" w:rsidRDefault="00562D68" w:rsidP="00562D68">
                            <w:pPr>
                              <w:jc w:val="center"/>
                              <w:rPr>
                                <w:lang w:val="en-US"/>
                              </w:rPr>
                            </w:pPr>
                            <w:r w:rsidRPr="00562D68">
                              <w:t>These issues train operations, increase response times, and threaten overall service sustainability. Addressing them typically requires better funding models, approaches to patient care</w:t>
                            </w:r>
                          </w:p>
                          <w:p w14:paraId="32155DF9" w14:textId="605E8357" w:rsidR="00562D68" w:rsidRDefault="00562D68" w:rsidP="00562D68">
                            <w:pPr>
                              <w:jc w:val="center"/>
                            </w:pPr>
                          </w:p>
                          <w:p w14:paraId="24E17833" w14:textId="77777777" w:rsidR="00113863" w:rsidRDefault="00113863" w:rsidP="00562D6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1EA240" id="Rectangle 22" o:spid="_x0000_s1027" style="position:absolute;margin-left:-41.25pt;margin-top:196.5pt;width:184.5pt;height:270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" fillcolor="#4472c4 [3204]" strokecolor="#1f3763 [1604]" strokeweight="1pt">
                <v:textbox>
                  <w:txbxContent>
                    <w:p w14:paraId="69E85D2F" w14:textId="77777777" w:rsidR="00562D68" w:rsidRPr="00562D68" w:rsidRDefault="00562D68" w:rsidP="00562D68">
                      <w:pPr>
                        <w:jc w:val="center"/>
                        <w:rPr>
                          <w:lang w:val="en-US"/>
                        </w:rPr>
                      </w:pPr>
                      <w:r w:rsidRPr="00562D68">
                        <w:t xml:space="preserve">Ambulance services worldwide encounter several key difficulties, with two of the most prominent being workforce shortages and financial/resource pressures. </w:t>
                      </w:r>
                      <w:r w:rsidRPr="00562D68">
                        <w:rPr>
                          <w:lang w:val="en-US"/>
                        </w:rPr>
                        <w:t>​</w:t>
                      </w:r>
                    </w:p>
                    <w:p w14:paraId="124BCA64" w14:textId="77777777" w:rsidR="00562D68" w:rsidRPr="00562D68" w:rsidRDefault="00562D68" w:rsidP="00562D68">
                      <w:pPr>
                        <w:jc w:val="center"/>
                        <w:rPr>
                          <w:lang w:val="en-US"/>
                        </w:rPr>
                      </w:pPr>
                      <w:r w:rsidRPr="00562D68">
                        <w:t>1 Workforce shortages and burnout</w:t>
                      </w:r>
                      <w:r w:rsidRPr="00562D68">
                        <w:rPr>
                          <w:lang w:val="en-US"/>
                        </w:rPr>
                        <w:t>​</w:t>
                      </w:r>
                    </w:p>
                    <w:p w14:paraId="00A00A8A" w14:textId="515A1589" w:rsidR="00562D68" w:rsidRPr="00562D68" w:rsidRDefault="00562D68" w:rsidP="00562D68">
                      <w:pPr>
                        <w:jc w:val="center"/>
                        <w:rPr>
                          <w:lang w:val="en-US"/>
                        </w:rPr>
                      </w:pPr>
                      <w:r w:rsidRPr="00562D68">
                        <w:t>One major issue is the ongoing struggle to attract and retain qualified paramedics and emergency medical technicians. Factors such as modest salaries, physically and emotionally demanding work, and high stress levels contribute to exhaustion, mental health challenges and frequent staff departures.</w:t>
                      </w:r>
                      <w:r w:rsidRPr="00562D68">
                        <w:rPr>
                          <w:lang w:val="en-US"/>
                        </w:rPr>
                        <w:t xml:space="preserve"> ​</w:t>
                      </w:r>
                    </w:p>
                    <w:p w14:paraId="16C10A0E" w14:textId="77777777" w:rsidR="00562D68" w:rsidRPr="00562D68" w:rsidRDefault="00562D68" w:rsidP="00562D68">
                      <w:pPr>
                        <w:jc w:val="center"/>
                      </w:pPr>
                      <w:r w:rsidRPr="00562D68">
                        <w:t>​</w:t>
                      </w:r>
                    </w:p>
                    <w:p w14:paraId="06AB7E3A" w14:textId="77777777" w:rsidR="00562D68" w:rsidRPr="00562D68" w:rsidRDefault="00562D68" w:rsidP="00562D68">
                      <w:pPr>
                        <w:jc w:val="center"/>
                        <w:rPr>
                          <w:lang w:val="en-US"/>
                        </w:rPr>
                      </w:pPr>
                      <w:r w:rsidRPr="00562D68">
                        <w:t>2 Financial Constraints and Limited Resources</w:t>
                      </w:r>
                      <w:r w:rsidRPr="00562D68">
                        <w:rPr>
                          <w:lang w:val="en-US"/>
                        </w:rPr>
                        <w:t>​</w:t>
                      </w:r>
                    </w:p>
                    <w:p w14:paraId="7C162C74" w14:textId="77777777" w:rsidR="00562D68" w:rsidRPr="00562D68" w:rsidRDefault="00562D68" w:rsidP="00562D68">
                      <w:pPr>
                        <w:jc w:val="center"/>
                        <w:rPr>
                          <w:lang w:val="en-US"/>
                        </w:rPr>
                      </w:pPr>
                      <w:r w:rsidRPr="00562D68">
                        <w:t xml:space="preserve">Many services operate under tight budgets while facing escalating cost. Challenges include outdated vehicles, insufficient funding from reimbursements, prolonged delays at hospitals handovers, and a high volume of non-emergency calls that tie up </w:t>
                      </w:r>
                      <w:proofErr w:type="gramStart"/>
                      <w:r w:rsidRPr="00562D68">
                        <w:t>resources.</w:t>
                      </w:r>
                      <w:r w:rsidRPr="00562D68">
                        <w:rPr>
                          <w:lang w:val="en-US"/>
                        </w:rPr>
                        <w:t>​</w:t>
                      </w:r>
                      <w:proofErr w:type="gramEnd"/>
                    </w:p>
                    <w:p w14:paraId="79B45B3B" w14:textId="77777777" w:rsidR="00562D68" w:rsidRPr="00562D68" w:rsidRDefault="00562D68" w:rsidP="00562D68">
                      <w:pPr>
                        <w:jc w:val="center"/>
                        <w:rPr>
                          <w:lang w:val="en-US"/>
                        </w:rPr>
                      </w:pPr>
                      <w:r w:rsidRPr="00562D68">
                        <w:t>These issues train operations, increase response times, and threaten overall service sustainability. Addressing them typically requires better funding models, approaches to patient care</w:t>
                      </w:r>
                    </w:p>
                    <w:p w14:paraId="32155DF9" w14:textId="605E8357" w:rsidR="00562D68" w:rsidRDefault="00562D68" w:rsidP="00562D68">
                      <w:pPr>
                        <w:jc w:val="center"/>
                      </w:pPr>
                    </w:p>
                    <w:p w14:paraId="24E17833" w14:textId="77777777" w:rsidR="00113863" w:rsidRDefault="00113863" w:rsidP="00562D68">
                      <w:pPr>
                        <w:jc w:val="center"/>
                      </w:pPr>
                    </w:p>
                  </w:txbxContent>
                </v:textbox>
                <w10:wrap anchorx="margin"/>
              </v:rect>
            </w:pict>
          </mc:Fallback>
        </mc:AlternateContent>
      </w:r>
      <w:r w:rsidR="00562D68">
        <w:rPr>
          <w:noProof/>
        </w:rPr>
        <mc:AlternateContent>
          <mc:Choice Requires="wps">
            <w:drawing>
              <wp:anchor distT="0" distB="0" distL="114300" distR="114300" simplePos="0" relativeHeight="251680768" behindDoc="0" locked="0" layoutInCell="1" allowOverlap="1" wp14:anchorId="110E34B4" wp14:editId="654F8331">
                <wp:simplePos x="0" y="0"/>
                <wp:positionH relativeFrom="column">
                  <wp:posOffset>2600326</wp:posOffset>
                </wp:positionH>
                <wp:positionV relativeFrom="paragraph">
                  <wp:posOffset>9525</wp:posOffset>
                </wp:positionV>
                <wp:extent cx="2476500" cy="2524125"/>
                <wp:effectExtent l="0" t="0" r="19050" b="28575"/>
                <wp:wrapNone/>
                <wp:docPr id="21" name="Rectangle 21"/>
                <wp:cNvGraphicFramePr/>
                <a:graphic xmlns:a="http://schemas.openxmlformats.org/drawingml/2006/main">
                  <a:graphicData uri="http://schemas.microsoft.com/office/word/2010/wordprocessingShape">
                    <wps:wsp>
                      <wps:cNvSpPr/>
                      <wps:spPr>
                        <a:xfrm>
                          <a:off x="0" y="0"/>
                          <a:ext cx="2476500" cy="2524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5F5043" w14:textId="3B68085E" w:rsidR="00562D68" w:rsidRPr="00562D68" w:rsidRDefault="00562D68" w:rsidP="00562D68">
                            <w:pPr>
                              <w:jc w:val="center"/>
                              <w:rPr>
                                <w:lang w:val="en-US"/>
                              </w:rPr>
                            </w:pPr>
                            <w:r w:rsidRPr="00562D68">
                              <w:t xml:space="preserve">Ambulance services trace their origins to the late 18th and early 19th centuries, when horse-drawn vehicles were first used to remove wounded soldiers from battlefields. By the mid-1800s, cities began developing civilian ambulance systems to provide quicker transport for medical emergencies. </w:t>
                            </w:r>
                            <w:r w:rsidRPr="00562D68">
                              <w:rPr>
                                <w:lang w:val="en-US"/>
                              </w:rPr>
                              <w:t>​</w:t>
                            </w:r>
                          </w:p>
                          <w:p w14:paraId="5496D9CE" w14:textId="77777777" w:rsidR="00562D68" w:rsidRPr="00562D68" w:rsidRDefault="00562D68" w:rsidP="00562D68">
                            <w:pPr>
                              <w:jc w:val="center"/>
                              <w:rPr>
                                <w:lang w:val="en-US"/>
                              </w:rPr>
                            </w:pPr>
                            <w:r w:rsidRPr="00562D68">
                              <w:t xml:space="preserve">The early 20th century introduced motorised ambulances, improving speed and enabling basic medical equipment to carried onboard. After the World War II, the rise of paramedic training transformed ambulances into mobile treatment units rather than simple transport. Today, modern ambulance services deliver advanced care at the scene, offer telephone triage, and operate within coordinate emergency pathways such as those used by the </w:t>
                            </w:r>
                            <w:proofErr w:type="gramStart"/>
                            <w:r w:rsidRPr="00562D68">
                              <w:t>NHS.</w:t>
                            </w:r>
                            <w:r w:rsidRPr="00562D68">
                              <w:rPr>
                                <w:lang w:val="en-US"/>
                              </w:rPr>
                              <w:t>​</w:t>
                            </w:r>
                            <w:proofErr w:type="gramEnd"/>
                          </w:p>
                          <w:p w14:paraId="0D27C1CF" w14:textId="77777777" w:rsidR="00562D68" w:rsidRDefault="00562D68" w:rsidP="00562D6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0E34B4" id="Rectangle 21" o:spid="_x0000_s1028" style="position:absolute;margin-left:204.75pt;margin-top:.75pt;width:195pt;height:198.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" fillcolor="#4472c4 [3204]" strokecolor="#1f3763 [1604]" strokeweight="1pt">
                <v:textbox>
                  <w:txbxContent>
                    <w:p w14:paraId="255F5043" w14:textId="3B68085E" w:rsidR="00562D68" w:rsidRPr="00562D68" w:rsidRDefault="00562D68" w:rsidP="00562D68">
                      <w:pPr>
                        <w:jc w:val="center"/>
                        <w:rPr>
                          <w:lang w:val="en-US"/>
                        </w:rPr>
                      </w:pPr>
                      <w:r w:rsidRPr="00562D68">
                        <w:t xml:space="preserve">Ambulance services trace their origins to the late 18th and early 19th centuries, when horse-drawn vehicles were first used to remove wounded soldiers from battlefields. By the mid-1800s, cities began developing civilian ambulance systems to provide quicker transport for medical emergencies. </w:t>
                      </w:r>
                      <w:r w:rsidRPr="00562D68">
                        <w:rPr>
                          <w:lang w:val="en-US"/>
                        </w:rPr>
                        <w:t>​</w:t>
                      </w:r>
                    </w:p>
                    <w:p w14:paraId="5496D9CE" w14:textId="77777777" w:rsidR="00562D68" w:rsidRPr="00562D68" w:rsidRDefault="00562D68" w:rsidP="00562D68">
                      <w:pPr>
                        <w:jc w:val="center"/>
                        <w:rPr>
                          <w:lang w:val="en-US"/>
                        </w:rPr>
                      </w:pPr>
                      <w:r w:rsidRPr="00562D68">
                        <w:t xml:space="preserve">The early 20th century introduced motorised ambulances, improving speed and enabling basic medical equipment to carried onboard. After the World War II, the rise of paramedic training transformed ambulances into mobile treatment units rather than simple transport. Today, modern ambulance services deliver advanced care at the scene, offer telephone triage, and operate within coordinate emergency pathways such as those used by the </w:t>
                      </w:r>
                      <w:proofErr w:type="gramStart"/>
                      <w:r w:rsidRPr="00562D68">
                        <w:t>NHS.</w:t>
                      </w:r>
                      <w:r w:rsidRPr="00562D68">
                        <w:rPr>
                          <w:lang w:val="en-US"/>
                        </w:rPr>
                        <w:t>​</w:t>
                      </w:r>
                      <w:proofErr w:type="gramEnd"/>
                    </w:p>
                    <w:p w14:paraId="0D27C1CF" w14:textId="77777777" w:rsidR="00562D68" w:rsidRDefault="00562D68" w:rsidP="00562D68">
                      <w:pPr>
                        <w:jc w:val="center"/>
                      </w:pPr>
                    </w:p>
                  </w:txbxContent>
                </v:textbox>
              </v:rect>
            </w:pict>
          </mc:Fallback>
        </mc:AlternateContent>
      </w:r>
      <w:r w:rsidR="00976AF8">
        <w:rPr>
          <w:noProof/>
        </w:rPr>
        <mc:AlternateContent>
          <mc:Choice Requires="wps">
            <w:drawing>
              <wp:anchor distT="0" distB="0" distL="114300" distR="114300" simplePos="0" relativeHeight="251679744" behindDoc="0" locked="0" layoutInCell="1" allowOverlap="1" wp14:anchorId="6D9A304C" wp14:editId="76C03649">
                <wp:simplePos x="0" y="0"/>
                <wp:positionH relativeFrom="column">
                  <wp:posOffset>933450</wp:posOffset>
                </wp:positionH>
                <wp:positionV relativeFrom="paragraph">
                  <wp:posOffset>-923925</wp:posOffset>
                </wp:positionV>
                <wp:extent cx="5934075" cy="65722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5934075" cy="657225"/>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6F0C513" w14:textId="3804FF58" w:rsidR="00976AF8" w:rsidRDefault="00976AF8" w:rsidP="00976AF8">
                            <w:pPr>
                              <w:jc w:val="center"/>
                            </w:pPr>
                            <w:r>
                              <w:t>A</w:t>
                            </w:r>
                            <w:r w:rsidR="00562D68">
                              <w:t>mbulance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9A304C" id="Rectangle 20" o:spid="_x0000_s1029" style="position:absolute;margin-left:73.5pt;margin-top:-72.75pt;width:467.25pt;height:51.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" fillcolor="#4472c4 [3204]" strokecolor="#1f3763 [1604]" strokeweight="1pt">
                <v:textbox>
                  <w:txbxContent>
                    <w:p w14:paraId="56F0C513" w14:textId="3804FF58" w:rsidR="00976AF8" w:rsidRDefault="00976AF8" w:rsidP="00976AF8">
                      <w:pPr>
                        <w:jc w:val="center"/>
                      </w:pPr>
                      <w:r>
                        <w:t>A</w:t>
                      </w:r>
                      <w:r w:rsidR="00562D68">
                        <w:t>mbulance Service</w:t>
                      </w:r>
                    </w:p>
                  </w:txbxContent>
                </v:textbox>
              </v:rect>
            </w:pict>
          </mc:Fallback>
        </mc:AlternateContent>
      </w:r>
      <w:r w:rsidR="00976AF8">
        <w:rPr>
          <w:noProof/>
        </w:rPr>
        <mc:AlternateContent>
          <mc:Choice Requires="wps">
            <w:drawing>
              <wp:anchor distT="0" distB="0" distL="114300" distR="114300" simplePos="0" relativeHeight="251678720" behindDoc="0" locked="0" layoutInCell="1" allowOverlap="1" wp14:anchorId="673CF913" wp14:editId="4FD9861E">
                <wp:simplePos x="0" y="0"/>
                <wp:positionH relativeFrom="column">
                  <wp:posOffset>-228600</wp:posOffset>
                </wp:positionH>
                <wp:positionV relativeFrom="paragraph">
                  <wp:posOffset>9525</wp:posOffset>
                </wp:positionV>
                <wp:extent cx="2505075" cy="246697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2505075" cy="24669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948F77" w14:textId="6CA43AB6" w:rsidR="00976AF8" w:rsidRPr="00976AF8" w:rsidRDefault="00976AF8" w:rsidP="00976AF8">
                            <w:pPr>
                              <w:rPr>
                                <w:lang w:val="en-US"/>
                              </w:rPr>
                            </w:pPr>
                            <w:r w:rsidRPr="00976AF8">
                              <w:t>An ambulance is a specialised emergency vehicle built to deliver fast medical assistance to people who are seriously ill or injured. Operated by paramedics and other trained healthcare professionals, it contains vital equipment to evaluate, stabilise, and care for patients both on scene and during transport.</w:t>
                            </w:r>
                            <w:r w:rsidRPr="00976AF8">
                              <w:rPr>
                                <w:lang w:val="en-US"/>
                              </w:rPr>
                              <w:t xml:space="preserve"> ​</w:t>
                            </w:r>
                          </w:p>
                          <w:p w14:paraId="0F50C07E" w14:textId="77777777" w:rsidR="00976AF8" w:rsidRPr="00976AF8" w:rsidRDefault="00976AF8" w:rsidP="00976AF8">
                            <w:pPr>
                              <w:rPr>
                                <w:lang w:val="en-US"/>
                              </w:rPr>
                            </w:pPr>
                            <w:r w:rsidRPr="00976AF8">
                              <w:t xml:space="preserve">Ambulance services focus on providing the most suitable support, which may involve home treatment, phone-based guidance, or taking someone to hospital when required. They are a crucial part of urgent care, responding quicker, performing life –saving actions, and ensuring patients are safely handed over to hospital staff. Ambulance play a key role in safeguarding public </w:t>
                            </w:r>
                            <w:proofErr w:type="gramStart"/>
                            <w:r w:rsidRPr="00976AF8">
                              <w:t>health.</w:t>
                            </w:r>
                            <w:r w:rsidRPr="00976AF8">
                              <w:rPr>
                                <w:lang w:val="en-US"/>
                              </w:rPr>
                              <w:t>​</w:t>
                            </w:r>
                            <w:proofErr w:type="gramEnd"/>
                          </w:p>
                          <w:p w14:paraId="2F0C35E2" w14:textId="41402647" w:rsidR="00976AF8" w:rsidRDefault="00976AF8" w:rsidP="00976AF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3CF913" id="Rectangle 19" o:spid="_x0000_s1030" style="position:absolute;margin-left:-18pt;margin-top:.75pt;width:197.25pt;height:194.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" fillcolor="#4472c4 [3204]" strokecolor="#1f3763 [1604]" strokeweight="1pt">
                <v:textbox>
                  <w:txbxContent>
                    <w:p w14:paraId="65948F77" w14:textId="6CA43AB6" w:rsidR="00976AF8" w:rsidRPr="00976AF8" w:rsidRDefault="00976AF8" w:rsidP="00976AF8">
                      <w:pPr>
                        <w:rPr>
                          <w:lang w:val="en-US"/>
                        </w:rPr>
                      </w:pPr>
                      <w:r w:rsidRPr="00976AF8">
                        <w:t>An ambulance is a specialised emergency vehicle built to deliver fast medical assistance to people who are seriously ill or injured. Operated by paramedics and other trained healthcare professionals, it contains vital equipment to evaluate, stabilise, and care for patients both on scene and during transport.</w:t>
                      </w:r>
                      <w:r w:rsidRPr="00976AF8">
                        <w:rPr>
                          <w:lang w:val="en-US"/>
                        </w:rPr>
                        <w:t xml:space="preserve"> ​</w:t>
                      </w:r>
                    </w:p>
                    <w:p w14:paraId="0F50C07E" w14:textId="77777777" w:rsidR="00976AF8" w:rsidRPr="00976AF8" w:rsidRDefault="00976AF8" w:rsidP="00976AF8">
                      <w:pPr>
                        <w:rPr>
                          <w:lang w:val="en-US"/>
                        </w:rPr>
                      </w:pPr>
                      <w:r w:rsidRPr="00976AF8">
                        <w:t xml:space="preserve">Ambulance services focus on providing the most suitable support, which may involve home treatment, phone-based guidance, or taking someone to hospital when required. They are a crucial part of urgent care, responding quicker, performing life –saving actions, and ensuring patients are safely handed over to hospital staff. Ambulance play a key role in safeguarding public </w:t>
                      </w:r>
                      <w:proofErr w:type="gramStart"/>
                      <w:r w:rsidRPr="00976AF8">
                        <w:t>health.</w:t>
                      </w:r>
                      <w:r w:rsidRPr="00976AF8">
                        <w:rPr>
                          <w:lang w:val="en-US"/>
                        </w:rPr>
                        <w:t>​</w:t>
                      </w:r>
                      <w:proofErr w:type="gramEnd"/>
                    </w:p>
                    <w:p w14:paraId="2F0C35E2" w14:textId="41402647" w:rsidR="00976AF8" w:rsidRDefault="00976AF8" w:rsidP="00976AF8"/>
                  </w:txbxContent>
                </v:textbox>
              </v:rect>
            </w:pict>
          </mc:Fallback>
        </mc:AlternateContent>
      </w:r>
      <w:r w:rsidR="00976AF8">
        <w:rPr>
          <w:noProof/>
        </w:rPr>
        <mc:AlternateContent>
          <mc:Choice Requires="wps">
            <w:drawing>
              <wp:anchor distT="0" distB="0" distL="114300" distR="114300" simplePos="0" relativeHeight="251659264" behindDoc="1" locked="0" layoutInCell="1" allowOverlap="1" wp14:anchorId="777A8668" wp14:editId="289AFF97">
                <wp:simplePos x="0" y="0"/>
                <wp:positionH relativeFrom="page">
                  <wp:posOffset>9525</wp:posOffset>
                </wp:positionH>
                <wp:positionV relativeFrom="paragraph">
                  <wp:posOffset>-895350</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414336" w14:textId="77777777" w:rsidR="00113863" w:rsidRDefault="00562D68" w:rsidP="00976AF8">
                            <w:pPr>
                              <w:jc w:val="center"/>
                              <w:rPr>
                                <w:noProof/>
                              </w:rPr>
                            </w:pPr>
                            <w:r>
                              <w:rPr>
                                <w:noProof/>
                              </w:rPr>
                              <w:drawing>
                                <wp:inline distT="0" distB="0" distL="0" distR="0" wp14:anchorId="2B8CB7F2" wp14:editId="7F0B7226">
                                  <wp:extent cx="2314144" cy="1741988"/>
                                  <wp:effectExtent l="0" t="0" r="0" b="0"/>
                                  <wp:docPr id="2" name="Picture 2" descr="Structure of the UK Ambulance Services - aace.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ucture of the UK Ambulance Services - aace.org.uk"/>
                                          <pic:cNvPicPr>
                                            <a:picLocks noChangeAspect="1" noChangeArrowheads="1"/>
                                          </pic:cNvPicPr>
                                        </pic:nvPicPr>
                                        <pic:blipFill rotWithShape="1">
                                          <a:blip r:embed="rId12">
                                            <a:extLst>
                                              <a:ext uri="{28A0092B-C50C-407E-A947-70E740481C1C}">
                                                <a14:useLocalDpi xmlns:a14="http://schemas.microsoft.com/office/drawing/2010/main" val="0"/>
                                              </a:ext>
                                            </a:extLst>
                                          </a:blip>
                                          <a:srcRect l="158482" t="-95698" r="-158482" b="95698"/>
                                          <a:stretch/>
                                        </pic:blipFill>
                                        <pic:spPr bwMode="auto">
                                          <a:xfrm>
                                            <a:off x="0" y="0"/>
                                            <a:ext cx="2412457" cy="1815994"/>
                                          </a:xfrm>
                                          <a:prstGeom prst="rect">
                                            <a:avLst/>
                                          </a:prstGeom>
                                          <a:noFill/>
                                          <a:ln>
                                            <a:noFill/>
                                          </a:ln>
                                        </pic:spPr>
                                      </pic:pic>
                                    </a:graphicData>
                                  </a:graphic>
                                </wp:inline>
                              </w:drawing>
                            </w:r>
                          </w:p>
                          <w:p w14:paraId="740FA662" w14:textId="77777777" w:rsidR="00113863" w:rsidRDefault="00113863" w:rsidP="00976AF8">
                            <w:pPr>
                              <w:jc w:val="center"/>
                            </w:pPr>
                          </w:p>
                          <w:p w14:paraId="186D5530" w14:textId="77777777" w:rsidR="00113863" w:rsidRDefault="00113863" w:rsidP="00976AF8">
                            <w:pPr>
                              <w:jc w:val="center"/>
                            </w:pPr>
                          </w:p>
                          <w:p w14:paraId="38D43169" w14:textId="77777777" w:rsidR="00113863" w:rsidRDefault="00113863" w:rsidP="00976AF8">
                            <w:pPr>
                              <w:jc w:val="center"/>
                            </w:pPr>
                          </w:p>
                          <w:p w14:paraId="05B9EEE8" w14:textId="77777777" w:rsidR="00113863" w:rsidRDefault="00113863" w:rsidP="00976AF8">
                            <w:pPr>
                              <w:jc w:val="center"/>
                            </w:pPr>
                          </w:p>
                          <w:p w14:paraId="5E8748D8" w14:textId="77777777" w:rsidR="00113863" w:rsidRDefault="00113863" w:rsidP="00976AF8">
                            <w:pPr>
                              <w:jc w:val="center"/>
                            </w:pPr>
                          </w:p>
                          <w:p w14:paraId="35CF7B1D" w14:textId="77777777" w:rsidR="00113863" w:rsidRDefault="00113863" w:rsidP="00976AF8">
                            <w:pPr>
                              <w:jc w:val="center"/>
                              <w:rPr>
                                <w:noProof/>
                              </w:rPr>
                            </w:pPr>
                          </w:p>
                          <w:p w14:paraId="2E4F4AA3" w14:textId="77777777" w:rsidR="00113863" w:rsidRDefault="00113863" w:rsidP="00976AF8">
                            <w:pPr>
                              <w:jc w:val="center"/>
                            </w:pPr>
                          </w:p>
                          <w:p w14:paraId="1B09DB24" w14:textId="2FDB2E84" w:rsidR="00113863" w:rsidRDefault="00113863" w:rsidP="00976AF8">
                            <w:pPr>
                              <w:jc w:val="center"/>
                            </w:pPr>
                            <w:r>
                              <w:rPr>
                                <w:noProof/>
                              </w:rPr>
                              <w:drawing>
                                <wp:inline distT="0" distB="0" distL="0" distR="0" wp14:anchorId="69FB159E" wp14:editId="774F8B9E">
                                  <wp:extent cx="2247900" cy="26574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MAS_Ambulance.jpg"/>
                                          <pic:cNvPicPr/>
                                        </pic:nvPicPr>
                                        <pic:blipFill>
                                          <a:blip r:embed="rId12">
                                            <a:extLst>
                                              <a:ext uri="{28A0092B-C50C-407E-A947-70E740481C1C}">
                                                <a14:useLocalDpi xmlns:a14="http://schemas.microsoft.com/office/drawing/2010/main" val="0"/>
                                              </a:ext>
                                            </a:extLst>
                                          </a:blip>
                                          <a:stretch>
                                            <a:fillRect/>
                                          </a:stretch>
                                        </pic:blipFill>
                                        <pic:spPr>
                                          <a:xfrm>
                                            <a:off x="0" y="0"/>
                                            <a:ext cx="2255312" cy="2666238"/>
                                          </a:xfrm>
                                          <a:prstGeom prst="rect">
                                            <a:avLst/>
                                          </a:prstGeom>
                                        </pic:spPr>
                                      </pic:pic>
                                    </a:graphicData>
                                  </a:graphic>
                                </wp:inline>
                              </w:drawing>
                            </w:r>
                            <w:r>
                              <w:rPr>
                                <w:noProof/>
                              </w:rPr>
                              <w:drawing>
                                <wp:inline distT="0" distB="0" distL="0" distR="0" wp14:anchorId="06943B79" wp14:editId="782A7184">
                                  <wp:extent cx="2514600" cy="25622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s.jpg"/>
                                          <pic:cNvPicPr/>
                                        </pic:nvPicPr>
                                        <pic:blipFill>
                                          <a:blip r:embed="rId13">
                                            <a:extLst>
                                              <a:ext uri="{28A0092B-C50C-407E-A947-70E740481C1C}">
                                                <a14:useLocalDpi xmlns:a14="http://schemas.microsoft.com/office/drawing/2010/main" val="0"/>
                                              </a:ext>
                                            </a:extLst>
                                          </a:blip>
                                          <a:stretch>
                                            <a:fillRect/>
                                          </a:stretch>
                                        </pic:blipFill>
                                        <pic:spPr>
                                          <a:xfrm>
                                            <a:off x="0" y="0"/>
                                            <a:ext cx="2514600" cy="2562225"/>
                                          </a:xfrm>
                                          <a:prstGeom prst="rect">
                                            <a:avLst/>
                                          </a:prstGeom>
                                        </pic:spPr>
                                      </pic:pic>
                                    </a:graphicData>
                                  </a:graphic>
                                </wp:inline>
                              </w:drawing>
                            </w:r>
                          </w:p>
                          <w:p w14:paraId="093A6709" w14:textId="77777777" w:rsidR="00113863" w:rsidRDefault="00113863" w:rsidP="00976AF8">
                            <w:pPr>
                              <w:jc w:val="center"/>
                            </w:pPr>
                          </w:p>
                          <w:p w14:paraId="39483F33" w14:textId="73754300" w:rsidR="00113863" w:rsidRDefault="00113863" w:rsidP="00976AF8">
                            <w:pPr>
                              <w:jc w:val="center"/>
                            </w:pPr>
                          </w:p>
                          <w:p w14:paraId="4CD66C52" w14:textId="77777777" w:rsidR="00113863" w:rsidRDefault="00113863" w:rsidP="00976AF8">
                            <w:pPr>
                              <w:jc w:val="center"/>
                            </w:pPr>
                          </w:p>
                          <w:p w14:paraId="09FB0812" w14:textId="789F92E3" w:rsidR="00976AF8" w:rsidRDefault="00976AF8" w:rsidP="00976A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1" style="position:absolute;margin-left:.7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" fillcolor="gray [1629]" strokecolor="#92d050" strokeweight="1pt">
                <v:fill opacity="30069f"/>
                <v:textbox>
                  <w:txbxContent>
                    <w:p w14:paraId="33414336" w14:textId="77777777" w:rsidR="00113863" w:rsidRDefault="00562D68" w:rsidP="00976AF8">
                      <w:pPr>
                        <w:jc w:val="center"/>
                        <w:rPr>
                          <w:noProof/>
                        </w:rPr>
                      </w:pPr>
                      <w:r>
                        <w:rPr>
                          <w:noProof/>
                        </w:rPr>
                        <w:drawing>
                          <wp:inline distT="0" distB="0" distL="0" distR="0" wp14:anchorId="2B8CB7F2" wp14:editId="7F0B7226">
                            <wp:extent cx="2314144" cy="1741988"/>
                            <wp:effectExtent l="0" t="0" r="0" b="0"/>
                            <wp:docPr id="2" name="Picture 2" descr="Structure of the UK Ambulance Services - aace.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ructure of the UK Ambulance Services - aace.org.uk"/>
                                    <pic:cNvPicPr>
                                      <a:picLocks noChangeAspect="1" noChangeArrowheads="1"/>
                                    </pic:cNvPicPr>
                                  </pic:nvPicPr>
                                  <pic:blipFill rotWithShape="1">
                                    <a:blip r:embed="rId12">
                                      <a:extLst>
                                        <a:ext uri="{28A0092B-C50C-407E-A947-70E740481C1C}">
                                          <a14:useLocalDpi xmlns:a14="http://schemas.microsoft.com/office/drawing/2010/main" val="0"/>
                                        </a:ext>
                                      </a:extLst>
                                    </a:blip>
                                    <a:srcRect l="158482" t="-95698" r="-158482" b="95698"/>
                                    <a:stretch/>
                                  </pic:blipFill>
                                  <pic:spPr bwMode="auto">
                                    <a:xfrm>
                                      <a:off x="0" y="0"/>
                                      <a:ext cx="2412457" cy="1815994"/>
                                    </a:xfrm>
                                    <a:prstGeom prst="rect">
                                      <a:avLst/>
                                    </a:prstGeom>
                                    <a:noFill/>
                                    <a:ln>
                                      <a:noFill/>
                                    </a:ln>
                                  </pic:spPr>
                                </pic:pic>
                              </a:graphicData>
                            </a:graphic>
                          </wp:inline>
                        </w:drawing>
                      </w:r>
                    </w:p>
                    <w:p w14:paraId="740FA662" w14:textId="77777777" w:rsidR="00113863" w:rsidRDefault="00113863" w:rsidP="00976AF8">
                      <w:pPr>
                        <w:jc w:val="center"/>
                      </w:pPr>
                    </w:p>
                    <w:p w14:paraId="186D5530" w14:textId="77777777" w:rsidR="00113863" w:rsidRDefault="00113863" w:rsidP="00976AF8">
                      <w:pPr>
                        <w:jc w:val="center"/>
                      </w:pPr>
                    </w:p>
                    <w:p w14:paraId="38D43169" w14:textId="77777777" w:rsidR="00113863" w:rsidRDefault="00113863" w:rsidP="00976AF8">
                      <w:pPr>
                        <w:jc w:val="center"/>
                      </w:pPr>
                    </w:p>
                    <w:p w14:paraId="05B9EEE8" w14:textId="77777777" w:rsidR="00113863" w:rsidRDefault="00113863" w:rsidP="00976AF8">
                      <w:pPr>
                        <w:jc w:val="center"/>
                      </w:pPr>
                    </w:p>
                    <w:p w14:paraId="5E8748D8" w14:textId="77777777" w:rsidR="00113863" w:rsidRDefault="00113863" w:rsidP="00976AF8">
                      <w:pPr>
                        <w:jc w:val="center"/>
                      </w:pPr>
                    </w:p>
                    <w:p w14:paraId="35CF7B1D" w14:textId="77777777" w:rsidR="00113863" w:rsidRDefault="00113863" w:rsidP="00976AF8">
                      <w:pPr>
                        <w:jc w:val="center"/>
                        <w:rPr>
                          <w:noProof/>
                        </w:rPr>
                      </w:pPr>
                    </w:p>
                    <w:p w14:paraId="2E4F4AA3" w14:textId="77777777" w:rsidR="00113863" w:rsidRDefault="00113863" w:rsidP="00976AF8">
                      <w:pPr>
                        <w:jc w:val="center"/>
                      </w:pPr>
                    </w:p>
                    <w:p w14:paraId="1B09DB24" w14:textId="2FDB2E84" w:rsidR="00113863" w:rsidRDefault="00113863" w:rsidP="00976AF8">
                      <w:pPr>
                        <w:jc w:val="center"/>
                      </w:pPr>
                      <w:r>
                        <w:rPr>
                          <w:noProof/>
                        </w:rPr>
                        <w:drawing>
                          <wp:inline distT="0" distB="0" distL="0" distR="0" wp14:anchorId="69FB159E" wp14:editId="774F8B9E">
                            <wp:extent cx="2247900" cy="26574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MAS_Ambulance.jpg"/>
                                    <pic:cNvPicPr/>
                                  </pic:nvPicPr>
                                  <pic:blipFill>
                                    <a:blip r:embed="rId12">
                                      <a:extLst>
                                        <a:ext uri="{28A0092B-C50C-407E-A947-70E740481C1C}">
                                          <a14:useLocalDpi xmlns:a14="http://schemas.microsoft.com/office/drawing/2010/main" val="0"/>
                                        </a:ext>
                                      </a:extLst>
                                    </a:blip>
                                    <a:stretch>
                                      <a:fillRect/>
                                    </a:stretch>
                                  </pic:blipFill>
                                  <pic:spPr>
                                    <a:xfrm>
                                      <a:off x="0" y="0"/>
                                      <a:ext cx="2255312" cy="2666238"/>
                                    </a:xfrm>
                                    <a:prstGeom prst="rect">
                                      <a:avLst/>
                                    </a:prstGeom>
                                  </pic:spPr>
                                </pic:pic>
                              </a:graphicData>
                            </a:graphic>
                          </wp:inline>
                        </w:drawing>
                      </w:r>
                      <w:r>
                        <w:rPr>
                          <w:noProof/>
                        </w:rPr>
                        <w:drawing>
                          <wp:inline distT="0" distB="0" distL="0" distR="0" wp14:anchorId="06943B79" wp14:editId="782A7184">
                            <wp:extent cx="2514600" cy="256222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s.jpg"/>
                                    <pic:cNvPicPr/>
                                  </pic:nvPicPr>
                                  <pic:blipFill>
                                    <a:blip r:embed="rId13">
                                      <a:extLst>
                                        <a:ext uri="{28A0092B-C50C-407E-A947-70E740481C1C}">
                                          <a14:useLocalDpi xmlns:a14="http://schemas.microsoft.com/office/drawing/2010/main" val="0"/>
                                        </a:ext>
                                      </a:extLst>
                                    </a:blip>
                                    <a:stretch>
                                      <a:fillRect/>
                                    </a:stretch>
                                  </pic:blipFill>
                                  <pic:spPr>
                                    <a:xfrm>
                                      <a:off x="0" y="0"/>
                                      <a:ext cx="2514600" cy="2562225"/>
                                    </a:xfrm>
                                    <a:prstGeom prst="rect">
                                      <a:avLst/>
                                    </a:prstGeom>
                                  </pic:spPr>
                                </pic:pic>
                              </a:graphicData>
                            </a:graphic>
                          </wp:inline>
                        </w:drawing>
                      </w:r>
                    </w:p>
                    <w:p w14:paraId="093A6709" w14:textId="77777777" w:rsidR="00113863" w:rsidRDefault="00113863" w:rsidP="00976AF8">
                      <w:pPr>
                        <w:jc w:val="center"/>
                      </w:pPr>
                    </w:p>
                    <w:p w14:paraId="39483F33" w14:textId="73754300" w:rsidR="00113863" w:rsidRDefault="00113863" w:rsidP="00976AF8">
                      <w:pPr>
                        <w:jc w:val="center"/>
                      </w:pPr>
                    </w:p>
                    <w:p w14:paraId="4CD66C52" w14:textId="77777777" w:rsidR="00113863" w:rsidRDefault="00113863" w:rsidP="00976AF8">
                      <w:pPr>
                        <w:jc w:val="center"/>
                      </w:pPr>
                    </w:p>
                    <w:p w14:paraId="09FB0812" w14:textId="789F92E3" w:rsidR="00976AF8" w:rsidRDefault="00976AF8" w:rsidP="00976AF8">
                      <w:pPr>
                        <w:jc w:val="center"/>
                      </w:pPr>
                    </w:p>
                  </w:txbxContent>
                </v:textbox>
                <w10:wrap anchorx="page"/>
              </v:rect>
            </w:pict>
          </mc:Fallback>
        </mc:AlternateContent>
      </w:r>
    </w:p>
    <w:p w14:paraId="179F107A"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784B4F53" w14:textId="77777777" w:rsidR="00113863" w:rsidRDefault="00113863">
      <w:pPr>
        <w:rPr>
          <w:rFonts w:ascii="Arial" w:hAnsi="Arial" w:cs="Arial"/>
          <w:b/>
          <w:bCs/>
          <w:sz w:val="28"/>
          <w:szCs w:val="28"/>
        </w:rPr>
      </w:pPr>
    </w:p>
    <w:p w14:paraId="340532EB" w14:textId="77777777" w:rsidR="00113863" w:rsidRDefault="00113863">
      <w:pPr>
        <w:rPr>
          <w:rFonts w:ascii="Arial" w:hAnsi="Arial" w:cs="Arial"/>
          <w:b/>
          <w:bCs/>
          <w:sz w:val="28"/>
          <w:szCs w:val="28"/>
        </w:rPr>
      </w:pPr>
    </w:p>
    <w:p w14:paraId="042D9015" w14:textId="3E937DAC" w:rsidR="00113863" w:rsidRPr="009150EF" w:rsidRDefault="009150EF">
      <w:pPr>
        <w:rPr>
          <w:rFonts w:ascii="Arial" w:hAnsi="Arial" w:cs="Arial"/>
          <w:b/>
          <w:bCs/>
        </w:rPr>
      </w:pPr>
      <w:r w:rsidRPr="009150EF">
        <w:rPr>
          <w:rFonts w:ascii="Arial" w:hAnsi="Arial" w:cs="Arial"/>
          <w:b/>
          <w:bCs/>
        </w:rPr>
        <w:t>Partnership working, effective communication, and record keeping are essential pillars of safe, high-quality, and individual-focused care. These elements are strongly highlighted in national standards, such as CQC requirements, the care Act 2014, and professional guidelines for    healthcare and social care workers.</w:t>
      </w:r>
    </w:p>
    <w:p w14:paraId="6256477F" w14:textId="77777777" w:rsidR="009150EF" w:rsidRDefault="009150EF">
      <w:pPr>
        <w:rPr>
          <w:rFonts w:ascii="Arial" w:hAnsi="Arial" w:cs="Arial"/>
          <w:b/>
          <w:bCs/>
          <w:sz w:val="28"/>
          <w:szCs w:val="28"/>
        </w:rPr>
      </w:pPr>
    </w:p>
    <w:p w14:paraId="1782E8E0" w14:textId="77777777" w:rsidR="009150EF" w:rsidRDefault="009150EF">
      <w:pPr>
        <w:rPr>
          <w:rFonts w:ascii="Arial" w:hAnsi="Arial" w:cs="Arial"/>
          <w:b/>
          <w:bCs/>
          <w:sz w:val="28"/>
          <w:szCs w:val="28"/>
        </w:rPr>
      </w:pPr>
    </w:p>
    <w:p w14:paraId="2003F1F2" w14:textId="77777777" w:rsidR="009150EF" w:rsidRPr="00334D48" w:rsidRDefault="009150EF" w:rsidP="009150EF">
      <w:pPr>
        <w:pStyle w:val="ListParagraph"/>
        <w:numPr>
          <w:ilvl w:val="0"/>
          <w:numId w:val="2"/>
        </w:numPr>
        <w:rPr>
          <w:rFonts w:ascii="Arial" w:hAnsi="Arial" w:cs="Arial"/>
          <w:b/>
          <w:bCs/>
        </w:rPr>
      </w:pPr>
      <w:r w:rsidRPr="00334D48">
        <w:rPr>
          <w:rFonts w:ascii="Arial" w:hAnsi="Arial" w:cs="Arial"/>
          <w:b/>
          <w:bCs/>
        </w:rPr>
        <w:t xml:space="preserve">  Partnership working (collaborative approaches)</w:t>
      </w:r>
    </w:p>
    <w:p w14:paraId="1A3E58B1" w14:textId="77777777" w:rsidR="009150EF" w:rsidRPr="00334D48" w:rsidRDefault="009150EF" w:rsidP="009150EF">
      <w:pPr>
        <w:rPr>
          <w:rFonts w:ascii="Arial" w:hAnsi="Arial" w:cs="Arial"/>
          <w:b/>
          <w:bCs/>
        </w:rPr>
      </w:pPr>
    </w:p>
    <w:p w14:paraId="421F082F" w14:textId="77777777" w:rsidR="009150EF" w:rsidRPr="00334D48" w:rsidRDefault="009150EF" w:rsidP="009150EF">
      <w:pPr>
        <w:rPr>
          <w:rFonts w:ascii="Arial" w:hAnsi="Arial" w:cs="Arial"/>
          <w:b/>
          <w:bCs/>
        </w:rPr>
      </w:pPr>
      <w:r w:rsidRPr="00334D48">
        <w:rPr>
          <w:rFonts w:ascii="Arial" w:hAnsi="Arial" w:cs="Arial"/>
          <w:b/>
          <w:bCs/>
        </w:rPr>
        <w:t>Partnership working means cooperating closely with other professionals, organisations, service users, families, and carers to deliver joined-up support.</w:t>
      </w:r>
    </w:p>
    <w:p w14:paraId="6A690D05" w14:textId="008019DE" w:rsidR="009150EF" w:rsidRPr="00334D48" w:rsidRDefault="009150EF" w:rsidP="00E23094">
      <w:pPr>
        <w:pStyle w:val="ListParagraph"/>
        <w:numPr>
          <w:ilvl w:val="0"/>
          <w:numId w:val="2"/>
        </w:numPr>
        <w:rPr>
          <w:rFonts w:ascii="Arial" w:hAnsi="Arial" w:cs="Arial"/>
          <w:b/>
          <w:bCs/>
        </w:rPr>
      </w:pPr>
      <w:r w:rsidRPr="00334D48">
        <w:rPr>
          <w:rFonts w:ascii="Arial" w:hAnsi="Arial" w:cs="Arial"/>
          <w:b/>
          <w:bCs/>
        </w:rPr>
        <w:t xml:space="preserve">Effective communication </w:t>
      </w:r>
    </w:p>
    <w:p w14:paraId="1625EFBD" w14:textId="77777777" w:rsidR="009150EF" w:rsidRPr="00334D48" w:rsidRDefault="009150EF" w:rsidP="00E23094">
      <w:pPr>
        <w:ind w:left="720"/>
        <w:rPr>
          <w:rFonts w:ascii="Arial" w:hAnsi="Arial" w:cs="Arial"/>
          <w:b/>
          <w:bCs/>
        </w:rPr>
      </w:pPr>
    </w:p>
    <w:p w14:paraId="09BD0840" w14:textId="523EE6AE" w:rsidR="00E23094" w:rsidRPr="00334D48" w:rsidRDefault="00E23094" w:rsidP="00E23094">
      <w:pPr>
        <w:rPr>
          <w:rFonts w:ascii="Arial" w:hAnsi="Arial" w:cs="Arial"/>
          <w:b/>
          <w:bCs/>
        </w:rPr>
      </w:pPr>
      <w:r w:rsidRPr="00334D48">
        <w:rPr>
          <w:rFonts w:ascii="Arial" w:hAnsi="Arial" w:cs="Arial"/>
          <w:b/>
          <w:bCs/>
        </w:rPr>
        <w:t>This involves sharing information clearly, promptly, and respectfully using appropriate methods (spoken, written, or visual) that suit each person ‘s needs, such as simple language, interpreters, or assistive tools.</w:t>
      </w:r>
    </w:p>
    <w:p w14:paraId="5C2FB7CA" w14:textId="77777777" w:rsidR="00E23094" w:rsidRPr="00334D48" w:rsidRDefault="00E23094" w:rsidP="00E23094">
      <w:pPr>
        <w:rPr>
          <w:rFonts w:ascii="Arial" w:hAnsi="Arial" w:cs="Arial"/>
          <w:b/>
          <w:bCs/>
        </w:rPr>
      </w:pPr>
    </w:p>
    <w:p w14:paraId="089A23F7" w14:textId="77777777" w:rsidR="00E23094" w:rsidRPr="00334D48" w:rsidRDefault="00E23094" w:rsidP="00E23094">
      <w:pPr>
        <w:rPr>
          <w:rFonts w:ascii="Arial" w:hAnsi="Arial" w:cs="Arial"/>
          <w:b/>
          <w:bCs/>
        </w:rPr>
      </w:pPr>
    </w:p>
    <w:p w14:paraId="7C1F122B" w14:textId="77777777" w:rsidR="00E23094" w:rsidRPr="00334D48" w:rsidRDefault="00E23094" w:rsidP="00E23094">
      <w:pPr>
        <w:pStyle w:val="ListParagraph"/>
        <w:numPr>
          <w:ilvl w:val="0"/>
          <w:numId w:val="2"/>
        </w:numPr>
        <w:rPr>
          <w:rFonts w:ascii="Arial" w:hAnsi="Arial" w:cs="Arial"/>
          <w:b/>
          <w:bCs/>
        </w:rPr>
      </w:pPr>
      <w:r w:rsidRPr="00334D48">
        <w:rPr>
          <w:rFonts w:ascii="Arial" w:hAnsi="Arial" w:cs="Arial"/>
          <w:b/>
          <w:bCs/>
        </w:rPr>
        <w:t>Record keeping</w:t>
      </w:r>
    </w:p>
    <w:p w14:paraId="54231C60" w14:textId="77777777" w:rsidR="00E23094" w:rsidRPr="00334D48" w:rsidRDefault="00E23094" w:rsidP="00E23094">
      <w:pPr>
        <w:rPr>
          <w:rFonts w:ascii="Arial" w:hAnsi="Arial" w:cs="Arial"/>
          <w:b/>
          <w:bCs/>
        </w:rPr>
      </w:pPr>
      <w:r w:rsidRPr="00334D48">
        <w:rPr>
          <w:rFonts w:ascii="Arial" w:hAnsi="Arial" w:cs="Arial"/>
          <w:b/>
          <w:bCs/>
        </w:rPr>
        <w:t>This refers to maintaining clear, factual, up- to-date, and secure records of assessments, care provided, decisions, and evaluations.</w:t>
      </w:r>
    </w:p>
    <w:p w14:paraId="5D68CF34" w14:textId="77777777" w:rsidR="00E23094" w:rsidRPr="00334D48" w:rsidRDefault="00E23094" w:rsidP="00E23094">
      <w:pPr>
        <w:rPr>
          <w:rFonts w:ascii="Arial" w:hAnsi="Arial" w:cs="Arial"/>
          <w:b/>
          <w:bCs/>
        </w:rPr>
      </w:pPr>
    </w:p>
    <w:p w14:paraId="3379BD15" w14:textId="77777777" w:rsidR="00E23094" w:rsidRPr="00334D48" w:rsidRDefault="00E23094" w:rsidP="00E23094">
      <w:pPr>
        <w:rPr>
          <w:rFonts w:ascii="Arial" w:hAnsi="Arial" w:cs="Arial"/>
          <w:b/>
          <w:bCs/>
        </w:rPr>
      </w:pPr>
      <w:r w:rsidRPr="00334D48">
        <w:rPr>
          <w:rFonts w:ascii="Arial" w:hAnsi="Arial" w:cs="Arial"/>
          <w:b/>
          <w:bCs/>
        </w:rPr>
        <w:t>These three aspects are interdependent.</w:t>
      </w:r>
    </w:p>
    <w:p w14:paraId="751A2D7F" w14:textId="77777777" w:rsidR="00E23094" w:rsidRPr="00334D48" w:rsidRDefault="00E23094" w:rsidP="00E23094">
      <w:pPr>
        <w:rPr>
          <w:rFonts w:ascii="Arial" w:hAnsi="Arial" w:cs="Arial"/>
          <w:b/>
          <w:bCs/>
        </w:rPr>
      </w:pPr>
      <w:r w:rsidRPr="00334D48">
        <w:rPr>
          <w:rFonts w:ascii="Arial" w:hAnsi="Arial" w:cs="Arial"/>
          <w:b/>
          <w:bCs/>
        </w:rPr>
        <w:t xml:space="preserve">Strong partnership </w:t>
      </w:r>
      <w:r w:rsidR="00334D48" w:rsidRPr="00334D48">
        <w:rPr>
          <w:rFonts w:ascii="Arial" w:hAnsi="Arial" w:cs="Arial"/>
          <w:b/>
          <w:bCs/>
        </w:rPr>
        <w:t>depends</w:t>
      </w:r>
      <w:r w:rsidRPr="00334D48">
        <w:rPr>
          <w:rFonts w:ascii="Arial" w:hAnsi="Arial" w:cs="Arial"/>
          <w:b/>
          <w:bCs/>
        </w:rPr>
        <w:t xml:space="preserve"> on open communication, which in turn must be properly documented. Accurate records then support ongoing collaboration and clearer information sharing. Weakness in any area weak</w:t>
      </w:r>
      <w:r w:rsidR="00334D48" w:rsidRPr="00334D48">
        <w:rPr>
          <w:rFonts w:ascii="Arial" w:hAnsi="Arial" w:cs="Arial"/>
          <w:b/>
          <w:bCs/>
        </w:rPr>
        <w:t>ens the whole system and care quality and safety.</w:t>
      </w:r>
    </w:p>
    <w:p w14:paraId="287B6F4E" w14:textId="77777777" w:rsidR="00334D48" w:rsidRDefault="00334D48" w:rsidP="00E23094">
      <w:pPr>
        <w:rPr>
          <w:rFonts w:ascii="Arial" w:hAnsi="Arial" w:cs="Arial"/>
          <w:b/>
          <w:bCs/>
          <w:sz w:val="28"/>
          <w:szCs w:val="28"/>
        </w:rPr>
      </w:pPr>
    </w:p>
    <w:p w14:paraId="4E2C6900" w14:textId="77777777" w:rsidR="00334D48" w:rsidRPr="00334D48" w:rsidRDefault="00334D48" w:rsidP="00E23094">
      <w:pPr>
        <w:rPr>
          <w:rFonts w:ascii="Arial" w:hAnsi="Arial" w:cs="Arial"/>
          <w:b/>
          <w:bCs/>
        </w:rPr>
      </w:pPr>
    </w:p>
    <w:p w14:paraId="20F1A3B3" w14:textId="742C66FB" w:rsidR="00334D48" w:rsidRPr="00334D48" w:rsidRDefault="00334D48" w:rsidP="00E23094">
      <w:pPr>
        <w:rPr>
          <w:rFonts w:ascii="Arial" w:hAnsi="Arial" w:cs="Arial"/>
          <w:b/>
          <w:bCs/>
        </w:rPr>
        <w:sectPr w:rsidR="00334D48" w:rsidRPr="00334D48" w:rsidSect="003A000F">
          <w:pgSz w:w="11906" w:h="16838"/>
          <w:pgMar w:top="1440" w:right="1440" w:bottom="1440" w:left="1440" w:header="708" w:footer="708" w:gutter="0"/>
          <w:cols w:space="708"/>
          <w:docGrid w:linePitch="360"/>
        </w:sectPr>
      </w:pPr>
      <w:r w:rsidRPr="00334D48">
        <w:rPr>
          <w:rFonts w:ascii="Arial" w:hAnsi="Arial" w:cs="Arial"/>
          <w:b/>
          <w:bCs/>
        </w:rPr>
        <w:t>In health and social care, partnership working, effective communication, and proper record keeping are practical necessities that directly influence people’s health, safety, dignity, and quality of life. They move care beyond isolated efforts toward truly integrated, respectful, and effective support. Care providers invest in training, shared system. And a positive culture to strengthen these areas.</w:t>
      </w: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27EBF8A3" w14:textId="77777777" w:rsidR="00EF3E35" w:rsidRDefault="00EF3E35"/>
    <w:p w14:paraId="150E9E72" w14:textId="77777777" w:rsidR="00EF3E35" w:rsidRDefault="00EF3E35"/>
    <w:p w14:paraId="7E30E72D" w14:textId="77777777" w:rsidR="00113863" w:rsidRDefault="00113863" w:rsidP="00113863">
      <w:pPr>
        <w:pStyle w:val="paragraph"/>
        <w:spacing w:before="0" w:beforeAutospacing="0" w:after="0" w:afterAutospacing="0"/>
        <w:textAlignment w:val="baseline"/>
        <w:rPr>
          <w:rFonts w:ascii="Segoe UI" w:hAnsi="Segoe UI" w:cs="Segoe UI"/>
          <w:sz w:val="18"/>
          <w:szCs w:val="18"/>
          <w:lang w:val="en-US"/>
        </w:rPr>
      </w:pPr>
      <w:hyperlink r:id="rId14" w:tgtFrame="_blank" w:history="1">
        <w:r>
          <w:rPr>
            <w:rStyle w:val="normaltextrun"/>
            <w:rFonts w:ascii="Calibri" w:hAnsi="Calibri" w:cs="Calibri"/>
            <w:color w:val="0000FF"/>
            <w:position w:val="1"/>
            <w:sz w:val="36"/>
            <w:szCs w:val="36"/>
            <w:u w:val="single"/>
            <w:lang w:val="en-US"/>
          </w:rPr>
          <w:t>https://pmc.ncbi.nlm.nih.gov/articles/PMC8341057/</w:t>
        </w:r>
      </w:hyperlink>
      <w:r>
        <w:rPr>
          <w:rStyle w:val="eop"/>
          <w:rFonts w:ascii="Calibri" w:hAnsi="Calibri" w:cs="Calibri"/>
          <w:sz w:val="36"/>
          <w:szCs w:val="36"/>
          <w:lang w:val="en-US"/>
        </w:rPr>
        <w:t>​</w:t>
      </w:r>
    </w:p>
    <w:p w14:paraId="35219745" w14:textId="77777777" w:rsidR="00113863" w:rsidRDefault="00113863" w:rsidP="00113863">
      <w:pPr>
        <w:pStyle w:val="paragraph"/>
        <w:spacing w:before="0" w:beforeAutospacing="0" w:after="0" w:afterAutospacing="0"/>
        <w:textAlignment w:val="baseline"/>
        <w:rPr>
          <w:rFonts w:ascii="Segoe UI" w:hAnsi="Segoe UI" w:cs="Segoe UI"/>
          <w:sz w:val="18"/>
          <w:szCs w:val="18"/>
          <w:lang w:val="en-US"/>
        </w:rPr>
      </w:pPr>
      <w:hyperlink r:id="rId15" w:tgtFrame="_blank" w:history="1">
        <w:r>
          <w:rPr>
            <w:rStyle w:val="normaltextrun"/>
            <w:rFonts w:ascii="Calibri" w:hAnsi="Calibri" w:cs="Calibri"/>
            <w:color w:val="0000FF"/>
            <w:position w:val="1"/>
            <w:sz w:val="36"/>
            <w:szCs w:val="36"/>
            <w:u w:val="single"/>
            <w:lang w:val="en-US"/>
          </w:rPr>
          <w:t>https://www.paramedicpractice.com/content/features/burnout-in-frontline-ambulance-staff</w:t>
        </w:r>
      </w:hyperlink>
      <w:r>
        <w:rPr>
          <w:rStyle w:val="eop"/>
          <w:rFonts w:ascii="Calibri" w:hAnsi="Calibri" w:cs="Calibri"/>
          <w:sz w:val="36"/>
          <w:szCs w:val="36"/>
          <w:lang w:val="en-US"/>
        </w:rPr>
        <w:t>​</w:t>
      </w:r>
    </w:p>
    <w:p w14:paraId="64B4F786" w14:textId="77777777" w:rsidR="00113863" w:rsidRDefault="00113863" w:rsidP="00113863">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36"/>
          <w:szCs w:val="36"/>
          <w:lang w:val="en-US"/>
        </w:rPr>
        <w:t>​</w:t>
      </w:r>
    </w:p>
    <w:p w14:paraId="0D88B822" w14:textId="77777777" w:rsidR="00113863" w:rsidRDefault="00113863" w:rsidP="00113863">
      <w:pPr>
        <w:pStyle w:val="paragraph"/>
        <w:spacing w:before="0" w:beforeAutospacing="0" w:after="0" w:afterAutospacing="0"/>
        <w:textAlignment w:val="baseline"/>
        <w:rPr>
          <w:rFonts w:ascii="Segoe UI" w:hAnsi="Segoe UI" w:cs="Segoe UI"/>
          <w:sz w:val="18"/>
          <w:szCs w:val="18"/>
          <w:lang w:val="en-US"/>
        </w:rPr>
      </w:pPr>
      <w:hyperlink r:id="rId16" w:tgtFrame="_blank" w:history="1">
        <w:r>
          <w:rPr>
            <w:rStyle w:val="normaltextrun"/>
            <w:rFonts w:ascii="Calibri" w:hAnsi="Calibri" w:cs="Calibri"/>
            <w:color w:val="0000FF"/>
            <w:position w:val="1"/>
            <w:sz w:val="36"/>
            <w:szCs w:val="36"/>
            <w:u w:val="single"/>
            <w:lang w:val="en-US"/>
          </w:rPr>
          <w:t>https://www.journalslibrary.nihr.ac.uk/hsdr/HSDR09190</w:t>
        </w:r>
      </w:hyperlink>
      <w:r>
        <w:rPr>
          <w:rStyle w:val="eop"/>
          <w:rFonts w:ascii="Calibri" w:hAnsi="Calibri" w:cs="Calibri"/>
          <w:sz w:val="36"/>
          <w:szCs w:val="36"/>
          <w:lang w:val="en-US"/>
        </w:rPr>
        <w:t>​</w:t>
      </w:r>
    </w:p>
    <w:p w14:paraId="510CABC5" w14:textId="77777777" w:rsidR="00113863" w:rsidRDefault="00113863" w:rsidP="00113863">
      <w:pPr>
        <w:pStyle w:val="paragraph"/>
        <w:spacing w:before="0" w:beforeAutospacing="0" w:after="0" w:afterAutospacing="0"/>
        <w:textAlignment w:val="baseline"/>
        <w:rPr>
          <w:rFonts w:ascii="Segoe UI" w:hAnsi="Segoe UI" w:cs="Segoe UI"/>
          <w:sz w:val="18"/>
          <w:szCs w:val="18"/>
          <w:lang w:val="en-US"/>
        </w:rPr>
      </w:pPr>
      <w:hyperlink r:id="rId17" w:tgtFrame="_blank" w:history="1">
        <w:r>
          <w:rPr>
            <w:rStyle w:val="normaltextrun"/>
            <w:rFonts w:ascii="Calibri" w:hAnsi="Calibri" w:cs="Calibri"/>
            <w:color w:val="0000FF"/>
            <w:position w:val="1"/>
            <w:sz w:val="36"/>
            <w:szCs w:val="36"/>
            <w:u w:val="single"/>
            <w:lang w:val="en-US"/>
          </w:rPr>
          <w:t>https://driveforwardfoundation.org/wp-content/uploads/2021/04/CEHM-timeline-1.jpg</w:t>
        </w:r>
      </w:hyperlink>
      <w:r>
        <w:rPr>
          <w:rStyle w:val="eop"/>
          <w:rFonts w:ascii="Calibri" w:hAnsi="Calibri" w:cs="Calibri"/>
          <w:sz w:val="36"/>
          <w:szCs w:val="36"/>
          <w:lang w:val="en-US"/>
        </w:rPr>
        <w:t>​</w:t>
      </w:r>
    </w:p>
    <w:p w14:paraId="6E267FFA" w14:textId="77777777" w:rsidR="00113863" w:rsidRDefault="00113863" w:rsidP="00113863">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sz w:val="36"/>
          <w:szCs w:val="36"/>
          <w:lang w:val="en-US"/>
        </w:rPr>
        <w:t>​</w:t>
      </w:r>
    </w:p>
    <w:p w14:paraId="11EDF368" w14:textId="56088ABC" w:rsidR="00113863" w:rsidRDefault="00113863"/>
    <w:p w14:paraId="20BF4450" w14:textId="77777777" w:rsidR="00113863" w:rsidRDefault="00113863"/>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BA7DEE" w14:textId="77777777" w:rsidR="00932DED" w:rsidRDefault="00932DED" w:rsidP="00BE6BE0">
      <w:pPr>
        <w:spacing w:after="0" w:line="240" w:lineRule="auto"/>
      </w:pPr>
      <w:r>
        <w:separator/>
      </w:r>
    </w:p>
  </w:endnote>
  <w:endnote w:type="continuationSeparator" w:id="0">
    <w:p w14:paraId="4EF692C3" w14:textId="77777777" w:rsidR="00932DED" w:rsidRDefault="00932DE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8515A" w14:textId="647DB7A4" w:rsidR="00976AF8" w:rsidRDefault="00976AF8">
    <w:pPr>
      <w:pStyle w:val="Footer"/>
      <w:jc w:val="right"/>
    </w:pPr>
  </w:p>
  <w:p w14:paraId="4F3AE87D" w14:textId="77777777" w:rsidR="00976AF8" w:rsidRDefault="00976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941AAE" w14:textId="77777777" w:rsidR="00932DED" w:rsidRDefault="00932DED" w:rsidP="00BE6BE0">
      <w:pPr>
        <w:spacing w:after="0" w:line="240" w:lineRule="auto"/>
      </w:pPr>
      <w:r>
        <w:separator/>
      </w:r>
    </w:p>
  </w:footnote>
  <w:footnote w:type="continuationSeparator" w:id="0">
    <w:p w14:paraId="217D4537" w14:textId="77777777" w:rsidR="00932DED" w:rsidRDefault="00932DE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9FA97" w14:textId="0D213EB9" w:rsidR="00976AF8" w:rsidRDefault="00976AF8"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0425D"/>
    <w:multiLevelType w:val="hybridMultilevel"/>
    <w:tmpl w:val="132E1CCE"/>
    <w:lvl w:ilvl="0" w:tplc="06868D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C1F5E8C"/>
    <w:multiLevelType w:val="hybridMultilevel"/>
    <w:tmpl w:val="14EC2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113863"/>
    <w:rsid w:val="002767BF"/>
    <w:rsid w:val="00334D48"/>
    <w:rsid w:val="003A000F"/>
    <w:rsid w:val="00562D68"/>
    <w:rsid w:val="006A6816"/>
    <w:rsid w:val="007D2734"/>
    <w:rsid w:val="00804A7F"/>
    <w:rsid w:val="00833470"/>
    <w:rsid w:val="009150EF"/>
    <w:rsid w:val="00925D5E"/>
    <w:rsid w:val="00932DED"/>
    <w:rsid w:val="00976AF8"/>
    <w:rsid w:val="009E257B"/>
    <w:rsid w:val="00A6165E"/>
    <w:rsid w:val="00A82690"/>
    <w:rsid w:val="00B642EF"/>
    <w:rsid w:val="00BE6BE0"/>
    <w:rsid w:val="00C83A82"/>
    <w:rsid w:val="00E23094"/>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normaltextrun">
    <w:name w:val="normaltextrun"/>
    <w:basedOn w:val="DefaultParagraphFont"/>
    <w:rsid w:val="00562D68"/>
  </w:style>
  <w:style w:type="character" w:customStyle="1" w:styleId="eop">
    <w:name w:val="eop"/>
    <w:basedOn w:val="DefaultParagraphFont"/>
    <w:rsid w:val="00562D68"/>
  </w:style>
  <w:style w:type="paragraph" w:customStyle="1" w:styleId="paragraph">
    <w:name w:val="paragraph"/>
    <w:basedOn w:val="Normal"/>
    <w:rsid w:val="00562D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150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636429">
      <w:bodyDiv w:val="1"/>
      <w:marLeft w:val="0"/>
      <w:marRight w:val="0"/>
      <w:marTop w:val="0"/>
      <w:marBottom w:val="0"/>
      <w:divBdr>
        <w:top w:val="none" w:sz="0" w:space="0" w:color="auto"/>
        <w:left w:val="none" w:sz="0" w:space="0" w:color="auto"/>
        <w:bottom w:val="none" w:sz="0" w:space="0" w:color="auto"/>
        <w:right w:val="none" w:sz="0" w:space="0" w:color="auto"/>
      </w:divBdr>
      <w:divsChild>
        <w:div w:id="1339695638">
          <w:marLeft w:val="0"/>
          <w:marRight w:val="0"/>
          <w:marTop w:val="0"/>
          <w:marBottom w:val="0"/>
          <w:divBdr>
            <w:top w:val="none" w:sz="0" w:space="0" w:color="auto"/>
            <w:left w:val="none" w:sz="0" w:space="0" w:color="auto"/>
            <w:bottom w:val="none" w:sz="0" w:space="0" w:color="auto"/>
            <w:right w:val="none" w:sz="0" w:space="0" w:color="auto"/>
          </w:divBdr>
        </w:div>
        <w:div w:id="1022244997">
          <w:marLeft w:val="0"/>
          <w:marRight w:val="0"/>
          <w:marTop w:val="0"/>
          <w:marBottom w:val="0"/>
          <w:divBdr>
            <w:top w:val="none" w:sz="0" w:space="0" w:color="auto"/>
            <w:left w:val="none" w:sz="0" w:space="0" w:color="auto"/>
            <w:bottom w:val="none" w:sz="0" w:space="0" w:color="auto"/>
            <w:right w:val="none" w:sz="0" w:space="0" w:color="auto"/>
          </w:divBdr>
        </w:div>
        <w:div w:id="1283417607">
          <w:marLeft w:val="0"/>
          <w:marRight w:val="0"/>
          <w:marTop w:val="0"/>
          <w:marBottom w:val="0"/>
          <w:divBdr>
            <w:top w:val="none" w:sz="0" w:space="0" w:color="auto"/>
            <w:left w:val="none" w:sz="0" w:space="0" w:color="auto"/>
            <w:bottom w:val="none" w:sz="0" w:space="0" w:color="auto"/>
            <w:right w:val="none" w:sz="0" w:space="0" w:color="auto"/>
          </w:divBdr>
        </w:div>
        <w:div w:id="1371102981">
          <w:marLeft w:val="0"/>
          <w:marRight w:val="0"/>
          <w:marTop w:val="0"/>
          <w:marBottom w:val="0"/>
          <w:divBdr>
            <w:top w:val="none" w:sz="0" w:space="0" w:color="auto"/>
            <w:left w:val="none" w:sz="0" w:space="0" w:color="auto"/>
            <w:bottom w:val="none" w:sz="0" w:space="0" w:color="auto"/>
            <w:right w:val="none" w:sz="0" w:space="0" w:color="auto"/>
          </w:divBdr>
        </w:div>
        <w:div w:id="1579050509">
          <w:marLeft w:val="0"/>
          <w:marRight w:val="0"/>
          <w:marTop w:val="0"/>
          <w:marBottom w:val="0"/>
          <w:divBdr>
            <w:top w:val="none" w:sz="0" w:space="0" w:color="auto"/>
            <w:left w:val="none" w:sz="0" w:space="0" w:color="auto"/>
            <w:bottom w:val="none" w:sz="0" w:space="0" w:color="auto"/>
            <w:right w:val="none" w:sz="0" w:space="0" w:color="auto"/>
          </w:divBdr>
        </w:div>
        <w:div w:id="343635779">
          <w:marLeft w:val="0"/>
          <w:marRight w:val="0"/>
          <w:marTop w:val="0"/>
          <w:marBottom w:val="0"/>
          <w:divBdr>
            <w:top w:val="none" w:sz="0" w:space="0" w:color="auto"/>
            <w:left w:val="none" w:sz="0" w:space="0" w:color="auto"/>
            <w:bottom w:val="none" w:sz="0" w:space="0" w:color="auto"/>
            <w:right w:val="none" w:sz="0" w:space="0" w:color="auto"/>
          </w:divBdr>
        </w:div>
        <w:div w:id="1811941457">
          <w:marLeft w:val="0"/>
          <w:marRight w:val="0"/>
          <w:marTop w:val="0"/>
          <w:marBottom w:val="0"/>
          <w:divBdr>
            <w:top w:val="none" w:sz="0" w:space="0" w:color="auto"/>
            <w:left w:val="none" w:sz="0" w:space="0" w:color="auto"/>
            <w:bottom w:val="none" w:sz="0" w:space="0" w:color="auto"/>
            <w:right w:val="none" w:sz="0" w:space="0" w:color="auto"/>
          </w:divBdr>
        </w:div>
      </w:divsChild>
    </w:div>
    <w:div w:id="415325080">
      <w:bodyDiv w:val="1"/>
      <w:marLeft w:val="0"/>
      <w:marRight w:val="0"/>
      <w:marTop w:val="0"/>
      <w:marBottom w:val="0"/>
      <w:divBdr>
        <w:top w:val="none" w:sz="0" w:space="0" w:color="auto"/>
        <w:left w:val="none" w:sz="0" w:space="0" w:color="auto"/>
        <w:bottom w:val="none" w:sz="0" w:space="0" w:color="auto"/>
        <w:right w:val="none" w:sz="0" w:space="0" w:color="auto"/>
      </w:divBdr>
      <w:divsChild>
        <w:div w:id="1558471554">
          <w:marLeft w:val="0"/>
          <w:marRight w:val="0"/>
          <w:marTop w:val="0"/>
          <w:marBottom w:val="0"/>
          <w:divBdr>
            <w:top w:val="none" w:sz="0" w:space="0" w:color="auto"/>
            <w:left w:val="none" w:sz="0" w:space="0" w:color="auto"/>
            <w:bottom w:val="none" w:sz="0" w:space="0" w:color="auto"/>
            <w:right w:val="none" w:sz="0" w:space="0" w:color="auto"/>
          </w:divBdr>
        </w:div>
        <w:div w:id="460342324">
          <w:marLeft w:val="0"/>
          <w:marRight w:val="0"/>
          <w:marTop w:val="0"/>
          <w:marBottom w:val="0"/>
          <w:divBdr>
            <w:top w:val="none" w:sz="0" w:space="0" w:color="auto"/>
            <w:left w:val="none" w:sz="0" w:space="0" w:color="auto"/>
            <w:bottom w:val="none" w:sz="0" w:space="0" w:color="auto"/>
            <w:right w:val="none" w:sz="0" w:space="0" w:color="auto"/>
          </w:divBdr>
        </w:div>
      </w:divsChild>
    </w:div>
    <w:div w:id="474881845">
      <w:bodyDiv w:val="1"/>
      <w:marLeft w:val="0"/>
      <w:marRight w:val="0"/>
      <w:marTop w:val="0"/>
      <w:marBottom w:val="0"/>
      <w:divBdr>
        <w:top w:val="none" w:sz="0" w:space="0" w:color="auto"/>
        <w:left w:val="none" w:sz="0" w:space="0" w:color="auto"/>
        <w:bottom w:val="none" w:sz="0" w:space="0" w:color="auto"/>
        <w:right w:val="none" w:sz="0" w:space="0" w:color="auto"/>
      </w:divBdr>
      <w:divsChild>
        <w:div w:id="584850174">
          <w:marLeft w:val="0"/>
          <w:marRight w:val="0"/>
          <w:marTop w:val="0"/>
          <w:marBottom w:val="0"/>
          <w:divBdr>
            <w:top w:val="none" w:sz="0" w:space="0" w:color="auto"/>
            <w:left w:val="none" w:sz="0" w:space="0" w:color="auto"/>
            <w:bottom w:val="none" w:sz="0" w:space="0" w:color="auto"/>
            <w:right w:val="none" w:sz="0" w:space="0" w:color="auto"/>
          </w:divBdr>
        </w:div>
        <w:div w:id="511340329">
          <w:marLeft w:val="0"/>
          <w:marRight w:val="0"/>
          <w:marTop w:val="0"/>
          <w:marBottom w:val="0"/>
          <w:divBdr>
            <w:top w:val="none" w:sz="0" w:space="0" w:color="auto"/>
            <w:left w:val="none" w:sz="0" w:space="0" w:color="auto"/>
            <w:bottom w:val="none" w:sz="0" w:space="0" w:color="auto"/>
            <w:right w:val="none" w:sz="0" w:space="0" w:color="auto"/>
          </w:divBdr>
        </w:div>
      </w:divsChild>
    </w:div>
    <w:div w:id="861895917">
      <w:bodyDiv w:val="1"/>
      <w:marLeft w:val="0"/>
      <w:marRight w:val="0"/>
      <w:marTop w:val="0"/>
      <w:marBottom w:val="0"/>
      <w:divBdr>
        <w:top w:val="none" w:sz="0" w:space="0" w:color="auto"/>
        <w:left w:val="none" w:sz="0" w:space="0" w:color="auto"/>
        <w:bottom w:val="none" w:sz="0" w:space="0" w:color="auto"/>
        <w:right w:val="none" w:sz="0" w:space="0" w:color="auto"/>
      </w:divBdr>
      <w:divsChild>
        <w:div w:id="67921127">
          <w:marLeft w:val="0"/>
          <w:marRight w:val="0"/>
          <w:marTop w:val="0"/>
          <w:marBottom w:val="0"/>
          <w:divBdr>
            <w:top w:val="none" w:sz="0" w:space="0" w:color="auto"/>
            <w:left w:val="none" w:sz="0" w:space="0" w:color="auto"/>
            <w:bottom w:val="none" w:sz="0" w:space="0" w:color="auto"/>
            <w:right w:val="none" w:sz="0" w:space="0" w:color="auto"/>
          </w:divBdr>
        </w:div>
        <w:div w:id="274600236">
          <w:marLeft w:val="0"/>
          <w:marRight w:val="0"/>
          <w:marTop w:val="0"/>
          <w:marBottom w:val="0"/>
          <w:divBdr>
            <w:top w:val="none" w:sz="0" w:space="0" w:color="auto"/>
            <w:left w:val="none" w:sz="0" w:space="0" w:color="auto"/>
            <w:bottom w:val="none" w:sz="0" w:space="0" w:color="auto"/>
            <w:right w:val="none" w:sz="0" w:space="0" w:color="auto"/>
          </w:divBdr>
        </w:div>
        <w:div w:id="1307659449">
          <w:marLeft w:val="0"/>
          <w:marRight w:val="0"/>
          <w:marTop w:val="0"/>
          <w:marBottom w:val="0"/>
          <w:divBdr>
            <w:top w:val="none" w:sz="0" w:space="0" w:color="auto"/>
            <w:left w:val="none" w:sz="0" w:space="0" w:color="auto"/>
            <w:bottom w:val="none" w:sz="0" w:space="0" w:color="auto"/>
            <w:right w:val="none" w:sz="0" w:space="0" w:color="auto"/>
          </w:divBdr>
        </w:div>
        <w:div w:id="2013947043">
          <w:marLeft w:val="0"/>
          <w:marRight w:val="0"/>
          <w:marTop w:val="0"/>
          <w:marBottom w:val="0"/>
          <w:divBdr>
            <w:top w:val="none" w:sz="0" w:space="0" w:color="auto"/>
            <w:left w:val="none" w:sz="0" w:space="0" w:color="auto"/>
            <w:bottom w:val="none" w:sz="0" w:space="0" w:color="auto"/>
            <w:right w:val="none" w:sz="0" w:space="0" w:color="auto"/>
          </w:divBdr>
        </w:div>
        <w:div w:id="1504662245">
          <w:marLeft w:val="0"/>
          <w:marRight w:val="0"/>
          <w:marTop w:val="0"/>
          <w:marBottom w:val="0"/>
          <w:divBdr>
            <w:top w:val="none" w:sz="0" w:space="0" w:color="auto"/>
            <w:left w:val="none" w:sz="0" w:space="0" w:color="auto"/>
            <w:bottom w:val="none" w:sz="0" w:space="0" w:color="auto"/>
            <w:right w:val="none" w:sz="0" w:space="0" w:color="auto"/>
          </w:divBdr>
        </w:div>
        <w:div w:id="999431979">
          <w:marLeft w:val="0"/>
          <w:marRight w:val="0"/>
          <w:marTop w:val="0"/>
          <w:marBottom w:val="0"/>
          <w:divBdr>
            <w:top w:val="none" w:sz="0" w:space="0" w:color="auto"/>
            <w:left w:val="none" w:sz="0" w:space="0" w:color="auto"/>
            <w:bottom w:val="none" w:sz="0" w:space="0" w:color="auto"/>
            <w:right w:val="none" w:sz="0" w:space="0" w:color="auto"/>
          </w:divBdr>
        </w:div>
      </w:divsChild>
    </w:div>
    <w:div w:id="974606959">
      <w:bodyDiv w:val="1"/>
      <w:marLeft w:val="0"/>
      <w:marRight w:val="0"/>
      <w:marTop w:val="0"/>
      <w:marBottom w:val="0"/>
      <w:divBdr>
        <w:top w:val="none" w:sz="0" w:space="0" w:color="auto"/>
        <w:left w:val="none" w:sz="0" w:space="0" w:color="auto"/>
        <w:bottom w:val="none" w:sz="0" w:space="0" w:color="auto"/>
        <w:right w:val="none" w:sz="0" w:space="0" w:color="auto"/>
      </w:divBdr>
      <w:divsChild>
        <w:div w:id="434059016">
          <w:marLeft w:val="0"/>
          <w:marRight w:val="0"/>
          <w:marTop w:val="0"/>
          <w:marBottom w:val="0"/>
          <w:divBdr>
            <w:top w:val="none" w:sz="0" w:space="0" w:color="auto"/>
            <w:left w:val="none" w:sz="0" w:space="0" w:color="auto"/>
            <w:bottom w:val="none" w:sz="0" w:space="0" w:color="auto"/>
            <w:right w:val="none" w:sz="0" w:space="0" w:color="auto"/>
          </w:divBdr>
        </w:div>
        <w:div w:id="921260212">
          <w:marLeft w:val="0"/>
          <w:marRight w:val="0"/>
          <w:marTop w:val="0"/>
          <w:marBottom w:val="0"/>
          <w:divBdr>
            <w:top w:val="none" w:sz="0" w:space="0" w:color="auto"/>
            <w:left w:val="none" w:sz="0" w:space="0" w:color="auto"/>
            <w:bottom w:val="none" w:sz="0" w:space="0" w:color="auto"/>
            <w:right w:val="none" w:sz="0" w:space="0" w:color="auto"/>
          </w:divBdr>
        </w:div>
        <w:div w:id="409471455">
          <w:marLeft w:val="0"/>
          <w:marRight w:val="0"/>
          <w:marTop w:val="0"/>
          <w:marBottom w:val="0"/>
          <w:divBdr>
            <w:top w:val="none" w:sz="0" w:space="0" w:color="auto"/>
            <w:left w:val="none" w:sz="0" w:space="0" w:color="auto"/>
            <w:bottom w:val="none" w:sz="0" w:space="0" w:color="auto"/>
            <w:right w:val="none" w:sz="0" w:space="0" w:color="auto"/>
          </w:divBdr>
        </w:div>
        <w:div w:id="1045642013">
          <w:marLeft w:val="0"/>
          <w:marRight w:val="0"/>
          <w:marTop w:val="0"/>
          <w:marBottom w:val="0"/>
          <w:divBdr>
            <w:top w:val="none" w:sz="0" w:space="0" w:color="auto"/>
            <w:left w:val="none" w:sz="0" w:space="0" w:color="auto"/>
            <w:bottom w:val="none" w:sz="0" w:space="0" w:color="auto"/>
            <w:right w:val="none" w:sz="0" w:space="0" w:color="auto"/>
          </w:divBdr>
        </w:div>
        <w:div w:id="1459641992">
          <w:marLeft w:val="0"/>
          <w:marRight w:val="0"/>
          <w:marTop w:val="0"/>
          <w:marBottom w:val="0"/>
          <w:divBdr>
            <w:top w:val="none" w:sz="0" w:space="0" w:color="auto"/>
            <w:left w:val="none" w:sz="0" w:space="0" w:color="auto"/>
            <w:bottom w:val="none" w:sz="0" w:space="0" w:color="auto"/>
            <w:right w:val="none" w:sz="0" w:space="0" w:color="auto"/>
          </w:divBdr>
        </w:div>
        <w:div w:id="799297837">
          <w:marLeft w:val="0"/>
          <w:marRight w:val="0"/>
          <w:marTop w:val="0"/>
          <w:marBottom w:val="0"/>
          <w:divBdr>
            <w:top w:val="none" w:sz="0" w:space="0" w:color="auto"/>
            <w:left w:val="none" w:sz="0" w:space="0" w:color="auto"/>
            <w:bottom w:val="none" w:sz="0" w:space="0" w:color="auto"/>
            <w:right w:val="none" w:sz="0" w:space="0" w:color="auto"/>
          </w:divBdr>
        </w:div>
      </w:divsChild>
    </w:div>
    <w:div w:id="1395272965">
      <w:bodyDiv w:val="1"/>
      <w:marLeft w:val="0"/>
      <w:marRight w:val="0"/>
      <w:marTop w:val="0"/>
      <w:marBottom w:val="0"/>
      <w:divBdr>
        <w:top w:val="none" w:sz="0" w:space="0" w:color="auto"/>
        <w:left w:val="none" w:sz="0" w:space="0" w:color="auto"/>
        <w:bottom w:val="none" w:sz="0" w:space="0" w:color="auto"/>
        <w:right w:val="none" w:sz="0" w:space="0" w:color="auto"/>
      </w:divBdr>
      <w:divsChild>
        <w:div w:id="949093068">
          <w:marLeft w:val="0"/>
          <w:marRight w:val="0"/>
          <w:marTop w:val="0"/>
          <w:marBottom w:val="0"/>
          <w:divBdr>
            <w:top w:val="none" w:sz="0" w:space="0" w:color="auto"/>
            <w:left w:val="none" w:sz="0" w:space="0" w:color="auto"/>
            <w:bottom w:val="none" w:sz="0" w:space="0" w:color="auto"/>
            <w:right w:val="none" w:sz="0" w:space="0" w:color="auto"/>
          </w:divBdr>
        </w:div>
        <w:div w:id="1515993959">
          <w:marLeft w:val="0"/>
          <w:marRight w:val="0"/>
          <w:marTop w:val="0"/>
          <w:marBottom w:val="0"/>
          <w:divBdr>
            <w:top w:val="none" w:sz="0" w:space="0" w:color="auto"/>
            <w:left w:val="none" w:sz="0" w:space="0" w:color="auto"/>
            <w:bottom w:val="none" w:sz="0" w:space="0" w:color="auto"/>
            <w:right w:val="none" w:sz="0" w:space="0" w:color="auto"/>
          </w:divBdr>
        </w:div>
        <w:div w:id="2142796682">
          <w:marLeft w:val="0"/>
          <w:marRight w:val="0"/>
          <w:marTop w:val="0"/>
          <w:marBottom w:val="0"/>
          <w:divBdr>
            <w:top w:val="none" w:sz="0" w:space="0" w:color="auto"/>
            <w:left w:val="none" w:sz="0" w:space="0" w:color="auto"/>
            <w:bottom w:val="none" w:sz="0" w:space="0" w:color="auto"/>
            <w:right w:val="none" w:sz="0" w:space="0" w:color="auto"/>
          </w:divBdr>
        </w:div>
        <w:div w:id="256065307">
          <w:marLeft w:val="0"/>
          <w:marRight w:val="0"/>
          <w:marTop w:val="0"/>
          <w:marBottom w:val="0"/>
          <w:divBdr>
            <w:top w:val="none" w:sz="0" w:space="0" w:color="auto"/>
            <w:left w:val="none" w:sz="0" w:space="0" w:color="auto"/>
            <w:bottom w:val="none" w:sz="0" w:space="0" w:color="auto"/>
            <w:right w:val="none" w:sz="0" w:space="0" w:color="auto"/>
          </w:divBdr>
        </w:div>
        <w:div w:id="2114009481">
          <w:marLeft w:val="0"/>
          <w:marRight w:val="0"/>
          <w:marTop w:val="0"/>
          <w:marBottom w:val="0"/>
          <w:divBdr>
            <w:top w:val="none" w:sz="0" w:space="0" w:color="auto"/>
            <w:left w:val="none" w:sz="0" w:space="0" w:color="auto"/>
            <w:bottom w:val="none" w:sz="0" w:space="0" w:color="auto"/>
            <w:right w:val="none" w:sz="0" w:space="0" w:color="auto"/>
          </w:divBdr>
        </w:div>
      </w:divsChild>
    </w:div>
    <w:div w:id="1743062578">
      <w:bodyDiv w:val="1"/>
      <w:marLeft w:val="0"/>
      <w:marRight w:val="0"/>
      <w:marTop w:val="0"/>
      <w:marBottom w:val="0"/>
      <w:divBdr>
        <w:top w:val="none" w:sz="0" w:space="0" w:color="auto"/>
        <w:left w:val="none" w:sz="0" w:space="0" w:color="auto"/>
        <w:bottom w:val="none" w:sz="0" w:space="0" w:color="auto"/>
        <w:right w:val="none" w:sz="0" w:space="0" w:color="auto"/>
      </w:divBdr>
      <w:divsChild>
        <w:div w:id="1203591281">
          <w:marLeft w:val="0"/>
          <w:marRight w:val="0"/>
          <w:marTop w:val="0"/>
          <w:marBottom w:val="0"/>
          <w:divBdr>
            <w:top w:val="none" w:sz="0" w:space="0" w:color="auto"/>
            <w:left w:val="none" w:sz="0" w:space="0" w:color="auto"/>
            <w:bottom w:val="none" w:sz="0" w:space="0" w:color="auto"/>
            <w:right w:val="none" w:sz="0" w:space="0" w:color="auto"/>
          </w:divBdr>
        </w:div>
        <w:div w:id="4698283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driveforwardfoundation.org/wp-content/uploads/2021/04/CEHM-timeline-1.jpg" TargetMode="External"/><Relationship Id="rId2" Type="http://schemas.openxmlformats.org/officeDocument/2006/relationships/numbering" Target="numbering.xml"/><Relationship Id="rId16" Type="http://schemas.openxmlformats.org/officeDocument/2006/relationships/hyperlink" Target="https://www.journalslibrary.nihr.ac.uk/hsdr/HSDR0919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aramedicpractice.com/content/features/burnout-in-frontline-ambulance-staff" TargetMode="Externa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pmc.ncbi.nlm.nih.gov/articles/PMC8341057/"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5C0A0D-31FE-41D1-90CA-3091B458D1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463</Words>
  <Characters>2641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Adult_INT</cp:lastModifiedBy>
  <cp:revision>2</cp:revision>
  <dcterms:created xsi:type="dcterms:W3CDTF">2026-07-20T12:51:00Z</dcterms:created>
  <dcterms:modified xsi:type="dcterms:W3CDTF">2026-07-20T12:51:00Z</dcterms:modified>
</cp:coreProperties>
</file>