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16571D83" wp14:paraId="2C078E63" wp14:textId="6425BA25">
      <w:pPr>
        <w:rPr>
          <w:sz w:val="24"/>
          <w:szCs w:val="24"/>
        </w:rPr>
      </w:pPr>
      <w:r w:rsidRPr="16571D83" w:rsidR="2689D8D9">
        <w:rPr>
          <w:sz w:val="24"/>
          <w:szCs w:val="24"/>
        </w:rPr>
        <w:t xml:space="preserve">According to Moyles (2010), </w:t>
      </w:r>
      <w:r w:rsidRPr="16571D83" w:rsidR="551A40D1">
        <w:rPr>
          <w:sz w:val="24"/>
          <w:szCs w:val="24"/>
        </w:rPr>
        <w:t>playing</w:t>
      </w:r>
      <w:r w:rsidRPr="16571D83" w:rsidR="2689D8D9">
        <w:rPr>
          <w:sz w:val="24"/>
          <w:szCs w:val="24"/>
        </w:rPr>
        <w:t xml:space="preserve"> and learning </w:t>
      </w:r>
      <w:r w:rsidRPr="16571D83" w:rsidR="354CCAF8">
        <w:rPr>
          <w:sz w:val="24"/>
          <w:szCs w:val="24"/>
        </w:rPr>
        <w:t>work alongside</w:t>
      </w:r>
      <w:r w:rsidRPr="16571D83" w:rsidR="2689D8D9">
        <w:rPr>
          <w:sz w:val="24"/>
          <w:szCs w:val="24"/>
        </w:rPr>
        <w:t xml:space="preserve"> each other</w:t>
      </w:r>
      <w:r w:rsidRPr="16571D83" w:rsidR="2B5D49FC">
        <w:rPr>
          <w:sz w:val="24"/>
          <w:szCs w:val="24"/>
        </w:rPr>
        <w:t xml:space="preserve">, enabling </w:t>
      </w:r>
      <w:r w:rsidRPr="16571D83" w:rsidR="69479821">
        <w:rPr>
          <w:sz w:val="24"/>
          <w:szCs w:val="24"/>
        </w:rPr>
        <w:t>babies and young children</w:t>
      </w:r>
      <w:r w:rsidRPr="16571D83" w:rsidR="2B5D49FC">
        <w:rPr>
          <w:sz w:val="24"/>
          <w:szCs w:val="24"/>
        </w:rPr>
        <w:t xml:space="preserve"> to</w:t>
      </w:r>
      <w:r w:rsidRPr="16571D83" w:rsidR="62D8569D">
        <w:rPr>
          <w:sz w:val="24"/>
          <w:szCs w:val="24"/>
        </w:rPr>
        <w:t xml:space="preserve"> </w:t>
      </w:r>
      <w:r w:rsidRPr="16571D83" w:rsidR="7F0BC7A4">
        <w:rPr>
          <w:sz w:val="24"/>
          <w:szCs w:val="24"/>
        </w:rPr>
        <w:t xml:space="preserve">begin </w:t>
      </w:r>
      <w:r w:rsidRPr="16571D83" w:rsidR="62D8569D">
        <w:rPr>
          <w:sz w:val="24"/>
          <w:szCs w:val="24"/>
        </w:rPr>
        <w:t>learn</w:t>
      </w:r>
      <w:r w:rsidRPr="16571D83" w:rsidR="08B11B9C">
        <w:rPr>
          <w:sz w:val="24"/>
          <w:szCs w:val="24"/>
        </w:rPr>
        <w:t>ing</w:t>
      </w:r>
      <w:r w:rsidRPr="16571D83" w:rsidR="62D8569D">
        <w:rPr>
          <w:sz w:val="24"/>
          <w:szCs w:val="24"/>
        </w:rPr>
        <w:t xml:space="preserve"> right from the beginning.</w:t>
      </w:r>
      <w:r w:rsidRPr="16571D83" w:rsidR="49E00CD0">
        <w:rPr>
          <w:sz w:val="24"/>
          <w:szCs w:val="24"/>
        </w:rPr>
        <w:t xml:space="preserve"> </w:t>
      </w:r>
      <w:r w:rsidRPr="16571D83" w:rsidR="0C4F5A65">
        <w:rPr>
          <w:sz w:val="24"/>
          <w:szCs w:val="24"/>
        </w:rPr>
        <w:t xml:space="preserve">Early Years Matters (2018) </w:t>
      </w:r>
      <w:r w:rsidRPr="16571D83" w:rsidR="6CA7F6C3">
        <w:rPr>
          <w:sz w:val="24"/>
          <w:szCs w:val="24"/>
        </w:rPr>
        <w:t>does not</w:t>
      </w:r>
      <w:r w:rsidRPr="16571D83" w:rsidR="0C4F5A65">
        <w:rPr>
          <w:sz w:val="24"/>
          <w:szCs w:val="24"/>
        </w:rPr>
        <w:t xml:space="preserve"> believe that play and learning can be </w:t>
      </w:r>
      <w:r w:rsidRPr="16571D83" w:rsidR="633578CF">
        <w:rPr>
          <w:sz w:val="24"/>
          <w:szCs w:val="24"/>
        </w:rPr>
        <w:t>separated</w:t>
      </w:r>
      <w:r w:rsidRPr="16571D83" w:rsidR="0C4F5A65">
        <w:rPr>
          <w:sz w:val="24"/>
          <w:szCs w:val="24"/>
        </w:rPr>
        <w:t xml:space="preserve"> during these early years </w:t>
      </w:r>
      <w:r w:rsidRPr="16571D83" w:rsidR="6199A86E">
        <w:rPr>
          <w:sz w:val="24"/>
          <w:szCs w:val="24"/>
        </w:rPr>
        <w:t xml:space="preserve">as they learn so much from their day-to-day activities. </w:t>
      </w:r>
      <w:r w:rsidRPr="16571D83" w:rsidR="55F1E60F">
        <w:rPr>
          <w:sz w:val="24"/>
          <w:szCs w:val="24"/>
        </w:rPr>
        <w:t>Play that is more child led and spontaneous can happen anywhere and has bee</w:t>
      </w:r>
      <w:r w:rsidRPr="16571D83" w:rsidR="6E1B0944">
        <w:rPr>
          <w:sz w:val="24"/>
          <w:szCs w:val="24"/>
        </w:rPr>
        <w:t xml:space="preserve">n </w:t>
      </w:r>
      <w:r w:rsidRPr="16571D83" w:rsidR="6E1B0944">
        <w:rPr>
          <w:sz w:val="24"/>
          <w:szCs w:val="24"/>
        </w:rPr>
        <w:t>deemed</w:t>
      </w:r>
      <w:r w:rsidRPr="16571D83" w:rsidR="6E1B0944">
        <w:rPr>
          <w:sz w:val="24"/>
          <w:szCs w:val="24"/>
        </w:rPr>
        <w:t xml:space="preserve"> extremely important to a child</w:t>
      </w:r>
      <w:r w:rsidRPr="16571D83" w:rsidR="7152AA06">
        <w:rPr>
          <w:sz w:val="24"/>
          <w:szCs w:val="24"/>
        </w:rPr>
        <w:t>’</w:t>
      </w:r>
      <w:r w:rsidRPr="16571D83" w:rsidR="6E1B0944">
        <w:rPr>
          <w:sz w:val="24"/>
          <w:szCs w:val="24"/>
        </w:rPr>
        <w:t>s</w:t>
      </w:r>
      <w:r w:rsidRPr="16571D83" w:rsidR="6E1B0944">
        <w:rPr>
          <w:sz w:val="24"/>
          <w:szCs w:val="24"/>
        </w:rPr>
        <w:t xml:space="preserve"> childhood (</w:t>
      </w:r>
      <w:r w:rsidRPr="16571D83" w:rsidR="2077B987">
        <w:rPr>
          <w:sz w:val="24"/>
          <w:szCs w:val="24"/>
        </w:rPr>
        <w:t xml:space="preserve">Herrington, 2015). </w:t>
      </w:r>
      <w:r w:rsidRPr="16571D83" w:rsidR="1D860BD3">
        <w:rPr>
          <w:sz w:val="24"/>
          <w:szCs w:val="24"/>
        </w:rPr>
        <w:t xml:space="preserve">‘Play’ can be compared with ‘work’ for children and can be </w:t>
      </w:r>
      <w:r w:rsidRPr="16571D83" w:rsidR="1D860BD3">
        <w:rPr>
          <w:sz w:val="24"/>
          <w:szCs w:val="24"/>
        </w:rPr>
        <w:t>deemed</w:t>
      </w:r>
      <w:r w:rsidRPr="16571D83" w:rsidR="1D860BD3">
        <w:rPr>
          <w:sz w:val="24"/>
          <w:szCs w:val="24"/>
        </w:rPr>
        <w:t xml:space="preserve"> as not being important </w:t>
      </w:r>
      <w:r w:rsidRPr="16571D83" w:rsidR="20BDAC95">
        <w:rPr>
          <w:sz w:val="24"/>
          <w:szCs w:val="24"/>
        </w:rPr>
        <w:t>and lacking any meaning (Whitehead, 2012), however, according to Brock (</w:t>
      </w:r>
      <w:r w:rsidRPr="16571D83" w:rsidR="6ADE7054">
        <w:rPr>
          <w:sz w:val="24"/>
          <w:szCs w:val="24"/>
        </w:rPr>
        <w:t xml:space="preserve">2013), children’s play should be used to promote learning and to give the child a full education as their </w:t>
      </w:r>
      <w:r w:rsidRPr="16571D83" w:rsidR="537E7070">
        <w:rPr>
          <w:sz w:val="24"/>
          <w:szCs w:val="24"/>
        </w:rPr>
        <w:t>life's</w:t>
      </w:r>
      <w:r w:rsidRPr="16571D83" w:rsidR="6ADE7054">
        <w:rPr>
          <w:sz w:val="24"/>
          <w:szCs w:val="24"/>
        </w:rPr>
        <w:t xml:space="preserve"> work. </w:t>
      </w:r>
    </w:p>
    <w:p w:rsidR="16571D83" w:rsidP="16571D83" w:rsidRDefault="16571D83" w14:paraId="6B9DF755" w14:textId="4C3AA4E3">
      <w:pPr>
        <w:pStyle w:val="Normal"/>
        <w:rPr>
          <w:sz w:val="24"/>
          <w:szCs w:val="24"/>
        </w:rPr>
      </w:pPr>
    </w:p>
    <w:p w:rsidR="16571D83" w:rsidP="16571D83" w:rsidRDefault="16571D83" w14:paraId="4A4787C4" w14:textId="75AD4BC6">
      <w:pPr>
        <w:pStyle w:val="Normal"/>
        <w:rPr>
          <w:sz w:val="24"/>
          <w:szCs w:val="24"/>
        </w:rPr>
      </w:pPr>
    </w:p>
    <w:p w:rsidR="16571D83" w:rsidP="16571D83" w:rsidRDefault="16571D83" w14:paraId="2438D039" w14:textId="0A802D52">
      <w:pPr>
        <w:pStyle w:val="Normal"/>
        <w:rPr>
          <w:sz w:val="24"/>
          <w:szCs w:val="24"/>
        </w:rPr>
      </w:pPr>
    </w:p>
    <w:p w:rsidR="16571D83" w:rsidP="16571D83" w:rsidRDefault="16571D83" w14:paraId="459760CA" w14:textId="1B69254C">
      <w:pPr>
        <w:pStyle w:val="Normal"/>
        <w:rPr>
          <w:sz w:val="24"/>
          <w:szCs w:val="24"/>
        </w:rPr>
      </w:pPr>
    </w:p>
    <w:p w:rsidR="16571D83" w:rsidP="16571D83" w:rsidRDefault="16571D83" w14:paraId="308A8F32" w14:textId="4A7577D2">
      <w:pPr>
        <w:pStyle w:val="Normal"/>
        <w:rPr>
          <w:sz w:val="24"/>
          <w:szCs w:val="24"/>
        </w:rPr>
      </w:pPr>
    </w:p>
    <w:p w:rsidR="16571D83" w:rsidP="16571D83" w:rsidRDefault="16571D83" w14:paraId="78AC1F15" w14:textId="48694851">
      <w:pPr>
        <w:pStyle w:val="Normal"/>
        <w:rPr>
          <w:sz w:val="24"/>
          <w:szCs w:val="24"/>
        </w:rPr>
      </w:pPr>
    </w:p>
    <w:p w:rsidR="16571D83" w:rsidP="16571D83" w:rsidRDefault="16571D83" w14:paraId="1AF9B554" w14:textId="4658202F">
      <w:pPr>
        <w:pStyle w:val="Normal"/>
        <w:rPr>
          <w:sz w:val="24"/>
          <w:szCs w:val="24"/>
        </w:rPr>
      </w:pPr>
    </w:p>
    <w:p w:rsidR="16571D83" w:rsidP="16571D83" w:rsidRDefault="16571D83" w14:paraId="5A24E432" w14:textId="3716C92F">
      <w:pPr>
        <w:pStyle w:val="Normal"/>
        <w:rPr>
          <w:sz w:val="24"/>
          <w:szCs w:val="24"/>
        </w:rPr>
      </w:pPr>
    </w:p>
    <w:p w:rsidR="16571D83" w:rsidP="16571D83" w:rsidRDefault="16571D83" w14:paraId="5C14B5FC" w14:textId="03552F4A">
      <w:pPr>
        <w:pStyle w:val="Normal"/>
        <w:rPr>
          <w:sz w:val="24"/>
          <w:szCs w:val="24"/>
        </w:rPr>
      </w:pPr>
    </w:p>
    <w:p w:rsidR="16571D83" w:rsidP="16571D83" w:rsidRDefault="16571D83" w14:paraId="18575667" w14:textId="4415E19C">
      <w:pPr>
        <w:pStyle w:val="Normal"/>
        <w:rPr>
          <w:sz w:val="24"/>
          <w:szCs w:val="24"/>
        </w:rPr>
      </w:pPr>
    </w:p>
    <w:p w:rsidR="16571D83" w:rsidP="16571D83" w:rsidRDefault="16571D83" w14:paraId="29CA43E2" w14:textId="781FD67B">
      <w:pPr>
        <w:pStyle w:val="Normal"/>
        <w:rPr>
          <w:sz w:val="24"/>
          <w:szCs w:val="24"/>
        </w:rPr>
      </w:pPr>
    </w:p>
    <w:p w:rsidR="16571D83" w:rsidP="16571D83" w:rsidRDefault="16571D83" w14:paraId="57370C8F" w14:textId="32EA0395">
      <w:pPr>
        <w:pStyle w:val="Normal"/>
        <w:rPr>
          <w:sz w:val="24"/>
          <w:szCs w:val="24"/>
        </w:rPr>
      </w:pPr>
    </w:p>
    <w:p w:rsidR="16571D83" w:rsidP="16571D83" w:rsidRDefault="16571D83" w14:paraId="75079840" w14:textId="30BFFC95">
      <w:pPr>
        <w:pStyle w:val="Normal"/>
        <w:rPr>
          <w:sz w:val="24"/>
          <w:szCs w:val="24"/>
        </w:rPr>
      </w:pPr>
    </w:p>
    <w:p w:rsidR="16571D83" w:rsidP="16571D83" w:rsidRDefault="16571D83" w14:paraId="66F63747" w14:textId="675DB82E">
      <w:pPr>
        <w:pStyle w:val="Normal"/>
        <w:rPr>
          <w:sz w:val="24"/>
          <w:szCs w:val="24"/>
        </w:rPr>
      </w:pPr>
    </w:p>
    <w:p w:rsidR="16571D83" w:rsidP="16571D83" w:rsidRDefault="16571D83" w14:paraId="2F25DB46" w14:textId="4AF4C8F9">
      <w:pPr>
        <w:pStyle w:val="Normal"/>
        <w:rPr>
          <w:sz w:val="24"/>
          <w:szCs w:val="24"/>
        </w:rPr>
      </w:pPr>
    </w:p>
    <w:p w:rsidR="16571D83" w:rsidP="16571D83" w:rsidRDefault="16571D83" w14:paraId="225CBDA4" w14:textId="296838F0">
      <w:pPr>
        <w:pStyle w:val="Normal"/>
        <w:rPr>
          <w:sz w:val="24"/>
          <w:szCs w:val="24"/>
        </w:rPr>
      </w:pPr>
    </w:p>
    <w:p w:rsidR="16571D83" w:rsidP="16571D83" w:rsidRDefault="16571D83" w14:paraId="42FEA053" w14:textId="1D856909">
      <w:pPr>
        <w:pStyle w:val="Normal"/>
        <w:rPr>
          <w:sz w:val="24"/>
          <w:szCs w:val="24"/>
        </w:rPr>
      </w:pPr>
    </w:p>
    <w:p w:rsidR="16571D83" w:rsidP="16571D83" w:rsidRDefault="16571D83" w14:paraId="1D0CF975" w14:textId="519B2573">
      <w:pPr>
        <w:pStyle w:val="Normal"/>
        <w:rPr>
          <w:sz w:val="24"/>
          <w:szCs w:val="24"/>
        </w:rPr>
      </w:pPr>
    </w:p>
    <w:p w:rsidR="16571D83" w:rsidP="16571D83" w:rsidRDefault="16571D83" w14:paraId="008C2FCA" w14:textId="3C105E80">
      <w:pPr>
        <w:pStyle w:val="Normal"/>
        <w:rPr>
          <w:sz w:val="24"/>
          <w:szCs w:val="24"/>
        </w:rPr>
      </w:pPr>
    </w:p>
    <w:p w:rsidR="16571D83" w:rsidP="16571D83" w:rsidRDefault="16571D83" w14:paraId="1BD7F67C" w14:textId="7807976E">
      <w:pPr>
        <w:pStyle w:val="Normal"/>
        <w:rPr>
          <w:sz w:val="24"/>
          <w:szCs w:val="24"/>
        </w:rPr>
      </w:pPr>
    </w:p>
    <w:p w:rsidR="16571D83" w:rsidP="16571D83" w:rsidRDefault="16571D83" w14:paraId="14DD2156" w14:textId="189419F5">
      <w:pPr>
        <w:pStyle w:val="Normal"/>
        <w:rPr>
          <w:sz w:val="24"/>
          <w:szCs w:val="24"/>
        </w:rPr>
      </w:pPr>
    </w:p>
    <w:p w:rsidR="16571D83" w:rsidP="16571D83" w:rsidRDefault="16571D83" w14:paraId="6F75E966" w14:textId="7F12A916">
      <w:pPr>
        <w:pStyle w:val="Normal"/>
        <w:rPr>
          <w:sz w:val="24"/>
          <w:szCs w:val="24"/>
        </w:rPr>
      </w:pPr>
    </w:p>
    <w:p w:rsidR="1BED0A98" w:rsidP="16571D83" w:rsidRDefault="1BED0A98" w14:paraId="5A000815" w14:textId="46FBE5C8">
      <w:pPr>
        <w:pStyle w:val="Normal"/>
        <w:rPr>
          <w:sz w:val="24"/>
          <w:szCs w:val="24"/>
        </w:rPr>
      </w:pPr>
      <w:r w:rsidRPr="16571D83" w:rsidR="1BED0A98">
        <w:rPr>
          <w:sz w:val="24"/>
          <w:szCs w:val="24"/>
        </w:rPr>
        <w:t>Reference list:</w:t>
      </w:r>
    </w:p>
    <w:p w:rsidR="16571D83" w:rsidP="16571D83" w:rsidRDefault="16571D83" w14:paraId="52D74090" w14:textId="711E810E">
      <w:pPr>
        <w:pStyle w:val="Normal"/>
        <w:rPr>
          <w:sz w:val="24"/>
          <w:szCs w:val="24"/>
        </w:rPr>
      </w:pPr>
    </w:p>
    <w:p w:rsidR="768A49AB" w:rsidP="16571D83" w:rsidRDefault="768A49AB" w14:paraId="449386C3" w14:textId="4D6B1AC3">
      <w:pPr>
        <w:pStyle w:val="Normal"/>
        <w:rPr>
          <w:i w:val="1"/>
          <w:iCs w:val="1"/>
          <w:sz w:val="24"/>
          <w:szCs w:val="24"/>
        </w:rPr>
      </w:pPr>
      <w:r w:rsidRPr="16571D83" w:rsidR="768A49AB">
        <w:rPr>
          <w:sz w:val="24"/>
          <w:szCs w:val="24"/>
        </w:rPr>
        <w:t xml:space="preserve">Brock, A. </w:t>
      </w:r>
      <w:r w:rsidRPr="16571D83" w:rsidR="768A49AB">
        <w:rPr>
          <w:i w:val="1"/>
          <w:iCs w:val="1"/>
          <w:sz w:val="24"/>
          <w:szCs w:val="24"/>
        </w:rPr>
        <w:t xml:space="preserve">et al. </w:t>
      </w:r>
      <w:r w:rsidRPr="16571D83" w:rsidR="768A49AB">
        <w:rPr>
          <w:i w:val="0"/>
          <w:iCs w:val="0"/>
          <w:sz w:val="24"/>
          <w:szCs w:val="24"/>
        </w:rPr>
        <w:t xml:space="preserve">(2013) </w:t>
      </w:r>
      <w:r w:rsidRPr="16571D83" w:rsidR="768A49AB">
        <w:rPr>
          <w:i w:val="1"/>
          <w:iCs w:val="1"/>
          <w:sz w:val="24"/>
          <w:szCs w:val="24"/>
        </w:rPr>
        <w:t xml:space="preserve">Perspectives on Play: Learning for life. </w:t>
      </w:r>
      <w:r w:rsidRPr="16571D83" w:rsidR="6D6D7DAA">
        <w:rPr>
          <w:i w:val="0"/>
          <w:iCs w:val="0"/>
          <w:sz w:val="24"/>
          <w:szCs w:val="24"/>
        </w:rPr>
        <w:t>Oxon: Routledge.</w:t>
      </w:r>
    </w:p>
    <w:p w:rsidR="16571D83" w:rsidP="16571D83" w:rsidRDefault="16571D83" w14:paraId="20B37B89" w14:textId="07A0689C">
      <w:pPr>
        <w:pStyle w:val="Normal"/>
        <w:rPr>
          <w:i w:val="0"/>
          <w:iCs w:val="0"/>
          <w:sz w:val="24"/>
          <w:szCs w:val="24"/>
        </w:rPr>
      </w:pPr>
    </w:p>
    <w:p w:rsidR="3697F43C" w:rsidP="16571D83" w:rsidRDefault="3697F43C" w14:paraId="4EA654C4" w14:textId="43B21A7E">
      <w:pPr>
        <w:pStyle w:val="Normal"/>
        <w:rPr>
          <w:i w:val="0"/>
          <w:iCs w:val="0"/>
          <w:sz w:val="24"/>
          <w:szCs w:val="24"/>
        </w:rPr>
      </w:pPr>
      <w:r w:rsidRPr="16571D83" w:rsidR="3697F43C">
        <w:rPr>
          <w:i w:val="0"/>
          <w:iCs w:val="0"/>
          <w:sz w:val="24"/>
          <w:szCs w:val="24"/>
        </w:rPr>
        <w:t xml:space="preserve">Early Years Matters (2018) </w:t>
      </w:r>
      <w:r w:rsidRPr="16571D83" w:rsidR="3697F43C">
        <w:rPr>
          <w:i w:val="1"/>
          <w:iCs w:val="1"/>
          <w:sz w:val="24"/>
          <w:szCs w:val="24"/>
        </w:rPr>
        <w:t xml:space="preserve">The importance of play. </w:t>
      </w:r>
      <w:r w:rsidRPr="16571D83" w:rsidR="3697F43C">
        <w:rPr>
          <w:i w:val="0"/>
          <w:iCs w:val="0"/>
          <w:sz w:val="24"/>
          <w:szCs w:val="24"/>
        </w:rPr>
        <w:t xml:space="preserve">Available at: </w:t>
      </w:r>
      <w:hyperlink r:id="R57583e766a574753">
        <w:r w:rsidRPr="16571D83" w:rsidR="3697F43C">
          <w:rPr>
            <w:rStyle w:val="Hyperlink"/>
            <w:i w:val="0"/>
            <w:iCs w:val="0"/>
            <w:sz w:val="24"/>
            <w:szCs w:val="24"/>
          </w:rPr>
          <w:t>http://www.earlyyearsmatters.co.uk/eyfs/a-unique-child/play-learning/</w:t>
        </w:r>
      </w:hyperlink>
      <w:r w:rsidRPr="16571D83" w:rsidR="3697F43C">
        <w:rPr>
          <w:i w:val="0"/>
          <w:iCs w:val="0"/>
          <w:sz w:val="24"/>
          <w:szCs w:val="24"/>
        </w:rPr>
        <w:t xml:space="preserve"> (Accessed: 12 September 2018).</w:t>
      </w:r>
    </w:p>
    <w:p w:rsidR="16571D83" w:rsidP="16571D83" w:rsidRDefault="16571D83" w14:paraId="103A9CE9" w14:textId="1BD7916C">
      <w:pPr>
        <w:pStyle w:val="Normal"/>
        <w:rPr>
          <w:i w:val="0"/>
          <w:iCs w:val="0"/>
          <w:sz w:val="24"/>
          <w:szCs w:val="24"/>
        </w:rPr>
      </w:pPr>
    </w:p>
    <w:p w:rsidR="3697F43C" w:rsidP="16571D83" w:rsidRDefault="3697F43C" w14:paraId="691BFD33" w14:textId="35359EF5">
      <w:pPr>
        <w:pStyle w:val="Normal"/>
        <w:rPr>
          <w:i w:val="0"/>
          <w:iCs w:val="0"/>
          <w:sz w:val="24"/>
          <w:szCs w:val="24"/>
        </w:rPr>
      </w:pPr>
      <w:r w:rsidRPr="16571D83" w:rsidR="3697F43C">
        <w:rPr>
          <w:i w:val="0"/>
          <w:iCs w:val="0"/>
          <w:sz w:val="24"/>
          <w:szCs w:val="24"/>
        </w:rPr>
        <w:t xml:space="preserve">Herrington, S. and Brussoni, M. (2015) ‘Beyond Physical Activity: The Importance of Play and Nature-Based Play Spaces for Children’s Health and Development’, </w:t>
      </w:r>
      <w:r w:rsidRPr="16571D83" w:rsidR="3697F43C">
        <w:rPr>
          <w:i w:val="1"/>
          <w:iCs w:val="1"/>
          <w:sz w:val="24"/>
          <w:szCs w:val="24"/>
        </w:rPr>
        <w:t xml:space="preserve">Current Obesity Reports, </w:t>
      </w:r>
      <w:r w:rsidRPr="16571D83" w:rsidR="3697F43C">
        <w:rPr>
          <w:i w:val="0"/>
          <w:iCs w:val="0"/>
          <w:sz w:val="24"/>
          <w:szCs w:val="24"/>
        </w:rPr>
        <w:t>Volume 4, pp. 477-483.</w:t>
      </w:r>
    </w:p>
    <w:p w:rsidR="16571D83" w:rsidP="16571D83" w:rsidRDefault="16571D83" w14:paraId="5BE4535F" w14:textId="533DB5FB">
      <w:pPr>
        <w:pStyle w:val="Normal"/>
        <w:rPr>
          <w:i w:val="0"/>
          <w:iCs w:val="0"/>
          <w:sz w:val="24"/>
          <w:szCs w:val="24"/>
        </w:rPr>
      </w:pPr>
    </w:p>
    <w:p w:rsidR="3697F43C" w:rsidP="16571D83" w:rsidRDefault="3697F43C" w14:paraId="14933B80" w14:textId="7FD68600">
      <w:pPr>
        <w:pStyle w:val="Normal"/>
        <w:rPr>
          <w:i w:val="0"/>
          <w:iCs w:val="0"/>
          <w:sz w:val="24"/>
          <w:szCs w:val="24"/>
        </w:rPr>
      </w:pPr>
      <w:r w:rsidRPr="16571D83" w:rsidR="3697F43C">
        <w:rPr>
          <w:i w:val="0"/>
          <w:iCs w:val="0"/>
          <w:sz w:val="24"/>
          <w:szCs w:val="24"/>
        </w:rPr>
        <w:t xml:space="preserve">Moyles, J. (2010) </w:t>
      </w:r>
      <w:r w:rsidRPr="16571D83" w:rsidR="3697F43C">
        <w:rPr>
          <w:i w:val="1"/>
          <w:iCs w:val="1"/>
          <w:sz w:val="24"/>
          <w:szCs w:val="24"/>
        </w:rPr>
        <w:t xml:space="preserve">The Excellent of Play. </w:t>
      </w:r>
      <w:r w:rsidRPr="16571D83" w:rsidR="3697F43C">
        <w:rPr>
          <w:i w:val="0"/>
          <w:iCs w:val="0"/>
          <w:sz w:val="24"/>
          <w:szCs w:val="24"/>
        </w:rPr>
        <w:t>2</w:t>
      </w:r>
      <w:r w:rsidRPr="16571D83" w:rsidR="3697F43C">
        <w:rPr>
          <w:i w:val="0"/>
          <w:iCs w:val="0"/>
          <w:sz w:val="24"/>
          <w:szCs w:val="24"/>
          <w:vertAlign w:val="superscript"/>
        </w:rPr>
        <w:t>nd</w:t>
      </w:r>
      <w:r w:rsidRPr="16571D83" w:rsidR="3697F43C">
        <w:rPr>
          <w:i w:val="0"/>
          <w:iCs w:val="0"/>
          <w:sz w:val="24"/>
          <w:szCs w:val="24"/>
        </w:rPr>
        <w:t xml:space="preserve"> </w:t>
      </w:r>
      <w:r w:rsidRPr="16571D83" w:rsidR="3697F43C">
        <w:rPr>
          <w:i w:val="0"/>
          <w:iCs w:val="0"/>
          <w:sz w:val="24"/>
          <w:szCs w:val="24"/>
        </w:rPr>
        <w:t>edn</w:t>
      </w:r>
      <w:r w:rsidRPr="16571D83" w:rsidR="3697F43C">
        <w:rPr>
          <w:i w:val="1"/>
          <w:iCs w:val="1"/>
          <w:sz w:val="24"/>
          <w:szCs w:val="24"/>
        </w:rPr>
        <w:t xml:space="preserve">. </w:t>
      </w:r>
      <w:r w:rsidRPr="16571D83" w:rsidR="3697F43C">
        <w:rPr>
          <w:i w:val="0"/>
          <w:iCs w:val="0"/>
          <w:sz w:val="24"/>
          <w:szCs w:val="24"/>
        </w:rPr>
        <w:t>Berkshire: Open University Press.</w:t>
      </w:r>
    </w:p>
    <w:p w:rsidR="16571D83" w:rsidP="16571D83" w:rsidRDefault="16571D83" w14:paraId="612A87B2" w14:textId="475E77E2">
      <w:pPr>
        <w:pStyle w:val="Normal"/>
        <w:rPr>
          <w:i w:val="0"/>
          <w:iCs w:val="0"/>
          <w:sz w:val="24"/>
          <w:szCs w:val="24"/>
        </w:rPr>
      </w:pPr>
    </w:p>
    <w:p w:rsidR="6E0D904C" w:rsidP="16571D83" w:rsidRDefault="6E0D904C" w14:paraId="73060ED0" w14:textId="106B3596">
      <w:pPr>
        <w:pStyle w:val="Normal"/>
        <w:rPr>
          <w:i w:val="0"/>
          <w:iCs w:val="0"/>
          <w:sz w:val="24"/>
          <w:szCs w:val="24"/>
        </w:rPr>
      </w:pPr>
      <w:r w:rsidRPr="16571D83" w:rsidR="6E0D904C">
        <w:rPr>
          <w:i w:val="0"/>
          <w:iCs w:val="0"/>
          <w:sz w:val="24"/>
          <w:szCs w:val="24"/>
        </w:rPr>
        <w:t xml:space="preserve">Whitehead, D. </w:t>
      </w:r>
      <w:r w:rsidRPr="16571D83" w:rsidR="6E0D904C">
        <w:rPr>
          <w:i w:val="1"/>
          <w:iCs w:val="1"/>
          <w:sz w:val="24"/>
          <w:szCs w:val="24"/>
        </w:rPr>
        <w:t xml:space="preserve">et al. </w:t>
      </w:r>
      <w:r w:rsidRPr="16571D83" w:rsidR="6E0D904C">
        <w:rPr>
          <w:i w:val="0"/>
          <w:iCs w:val="0"/>
          <w:sz w:val="24"/>
          <w:szCs w:val="24"/>
        </w:rPr>
        <w:t xml:space="preserve">(2012) </w:t>
      </w:r>
      <w:r w:rsidRPr="16571D83" w:rsidR="6E0D904C">
        <w:rPr>
          <w:i w:val="1"/>
          <w:iCs w:val="1"/>
          <w:sz w:val="24"/>
          <w:szCs w:val="24"/>
        </w:rPr>
        <w:t xml:space="preserve">The importance of play. </w:t>
      </w:r>
      <w:r w:rsidRPr="16571D83" w:rsidR="4D6002E5">
        <w:rPr>
          <w:i w:val="0"/>
          <w:iCs w:val="0"/>
          <w:sz w:val="24"/>
          <w:szCs w:val="24"/>
        </w:rPr>
        <w:t>Available at:</w:t>
      </w:r>
      <w:r w:rsidRPr="16571D83" w:rsidR="3A2CF90F">
        <w:rPr>
          <w:i w:val="0"/>
          <w:iCs w:val="0"/>
          <w:sz w:val="24"/>
          <w:szCs w:val="24"/>
        </w:rPr>
        <w:t xml:space="preserve"> </w:t>
      </w:r>
      <w:hyperlink r:id="R7945012d9a674618">
        <w:r w:rsidRPr="16571D83" w:rsidR="3A2CF90F">
          <w:rPr>
            <w:rStyle w:val="Hyperlink"/>
            <w:i w:val="0"/>
            <w:iCs w:val="0"/>
            <w:sz w:val="24"/>
            <w:szCs w:val="24"/>
          </w:rPr>
          <w:t>http://www.importanceofplay.eu/IMG/pdf/dr_david_white</w:t>
        </w:r>
        <w:r w:rsidRPr="16571D83" w:rsidR="197F6BA8">
          <w:rPr>
            <w:rStyle w:val="Hyperlink"/>
            <w:i w:val="0"/>
            <w:iCs w:val="0"/>
            <w:sz w:val="24"/>
            <w:szCs w:val="24"/>
          </w:rPr>
          <w:t>bread_-the_importance_of_play.pdf</w:t>
        </w:r>
      </w:hyperlink>
      <w:r w:rsidRPr="16571D83" w:rsidR="197F6BA8">
        <w:rPr>
          <w:i w:val="0"/>
          <w:iCs w:val="0"/>
          <w:sz w:val="24"/>
          <w:szCs w:val="24"/>
        </w:rPr>
        <w:t xml:space="preserve"> (Accessed: </w:t>
      </w:r>
      <w:r w:rsidRPr="16571D83" w:rsidR="582450D9">
        <w:rPr>
          <w:i w:val="0"/>
          <w:iCs w:val="0"/>
          <w:sz w:val="24"/>
          <w:szCs w:val="24"/>
        </w:rPr>
        <w:t>12 September 2012).</w:t>
      </w:r>
    </w:p>
    <w:p w:rsidR="16571D83" w:rsidP="16571D83" w:rsidRDefault="16571D83" w14:paraId="015900BE" w14:textId="43DD641C">
      <w:pPr>
        <w:pStyle w:val="Normal"/>
        <w:rPr>
          <w:i w:val="0"/>
          <w:iCs w:val="0"/>
          <w:sz w:val="24"/>
          <w:szCs w:val="24"/>
        </w:rPr>
      </w:pPr>
    </w:p>
    <w:p w:rsidR="16571D83" w:rsidP="16571D83" w:rsidRDefault="16571D83" w14:paraId="2F0D566D" w14:textId="34C13023">
      <w:pPr>
        <w:pStyle w:val="Normal"/>
        <w:rPr>
          <w:i w:val="0"/>
          <w:iCs w:val="0"/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B5DBF62"/>
    <w:rsid w:val="00A79806"/>
    <w:rsid w:val="024A8538"/>
    <w:rsid w:val="02F0E06D"/>
    <w:rsid w:val="070ABE1F"/>
    <w:rsid w:val="08B11B9C"/>
    <w:rsid w:val="08B2A9EB"/>
    <w:rsid w:val="0A646FE8"/>
    <w:rsid w:val="0C4F5A65"/>
    <w:rsid w:val="0FE7DBFF"/>
    <w:rsid w:val="125F75E6"/>
    <w:rsid w:val="13D8CA7D"/>
    <w:rsid w:val="16571D83"/>
    <w:rsid w:val="17A94323"/>
    <w:rsid w:val="181BF9EF"/>
    <w:rsid w:val="197F6BA8"/>
    <w:rsid w:val="1BED0A98"/>
    <w:rsid w:val="1D700AA4"/>
    <w:rsid w:val="1D860BD3"/>
    <w:rsid w:val="1DA0F99D"/>
    <w:rsid w:val="1F0BDB05"/>
    <w:rsid w:val="1F21DC34"/>
    <w:rsid w:val="1F33E154"/>
    <w:rsid w:val="20723F2F"/>
    <w:rsid w:val="2077B987"/>
    <w:rsid w:val="20BDAC95"/>
    <w:rsid w:val="20D89A5F"/>
    <w:rsid w:val="22746AC0"/>
    <w:rsid w:val="25AC0B82"/>
    <w:rsid w:val="2689D8D9"/>
    <w:rsid w:val="2B046F5B"/>
    <w:rsid w:val="2B5D49FC"/>
    <w:rsid w:val="2DBAA4F8"/>
    <w:rsid w:val="32108555"/>
    <w:rsid w:val="354CCAF8"/>
    <w:rsid w:val="3693E138"/>
    <w:rsid w:val="3697F43C"/>
    <w:rsid w:val="394E29D9"/>
    <w:rsid w:val="39CB81FA"/>
    <w:rsid w:val="3A2CF90F"/>
    <w:rsid w:val="3B0D0627"/>
    <w:rsid w:val="3B554D3B"/>
    <w:rsid w:val="3B5DBF62"/>
    <w:rsid w:val="3DC33BC4"/>
    <w:rsid w:val="425CBCC0"/>
    <w:rsid w:val="42D1ABE5"/>
    <w:rsid w:val="446D7C46"/>
    <w:rsid w:val="47325F49"/>
    <w:rsid w:val="47A51D08"/>
    <w:rsid w:val="4940ED69"/>
    <w:rsid w:val="49E00CD0"/>
    <w:rsid w:val="4A5F10DB"/>
    <w:rsid w:val="4BB1FCC2"/>
    <w:rsid w:val="4D6002E5"/>
    <w:rsid w:val="4DBC9731"/>
    <w:rsid w:val="51FD8DD9"/>
    <w:rsid w:val="537E7070"/>
    <w:rsid w:val="544A96A1"/>
    <w:rsid w:val="551A40D1"/>
    <w:rsid w:val="55F1E60F"/>
    <w:rsid w:val="55FA585F"/>
    <w:rsid w:val="564B5679"/>
    <w:rsid w:val="582450D9"/>
    <w:rsid w:val="59045DF1"/>
    <w:rsid w:val="5B2A66EA"/>
    <w:rsid w:val="5C671148"/>
    <w:rsid w:val="5CB1ECDD"/>
    <w:rsid w:val="5CC6374B"/>
    <w:rsid w:val="5E70C92B"/>
    <w:rsid w:val="5E925F2D"/>
    <w:rsid w:val="5F172460"/>
    <w:rsid w:val="5F546015"/>
    <w:rsid w:val="613C863C"/>
    <w:rsid w:val="6199A86E"/>
    <w:rsid w:val="62D652CC"/>
    <w:rsid w:val="62D8569D"/>
    <w:rsid w:val="633578CF"/>
    <w:rsid w:val="64532D6D"/>
    <w:rsid w:val="65F8F3C5"/>
    <w:rsid w:val="69479821"/>
    <w:rsid w:val="6ADE7054"/>
    <w:rsid w:val="6C7F38E3"/>
    <w:rsid w:val="6CA7F6C3"/>
    <w:rsid w:val="6D6D7DAA"/>
    <w:rsid w:val="6E0D904C"/>
    <w:rsid w:val="6E1B0944"/>
    <w:rsid w:val="714F7745"/>
    <w:rsid w:val="7152AA06"/>
    <w:rsid w:val="72F4641C"/>
    <w:rsid w:val="7442AE43"/>
    <w:rsid w:val="7490347D"/>
    <w:rsid w:val="768A49AB"/>
    <w:rsid w:val="795A892A"/>
    <w:rsid w:val="7A3652B0"/>
    <w:rsid w:val="7AFF7601"/>
    <w:rsid w:val="7E2DFA4D"/>
    <w:rsid w:val="7F0BC7A4"/>
    <w:rsid w:val="7FC9CA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5DBF62"/>
  <w15:chartTrackingRefBased/>
  <w15:docId w15:val="{3DBA49F0-A8C7-45C9-ADE0-4DA1854C0AA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://www.earlyyearsmatters.co.uk/eyfs/a-unique-child/play-learning/" TargetMode="External" Id="R57583e766a574753" /><Relationship Type="http://schemas.openxmlformats.org/officeDocument/2006/relationships/hyperlink" Target="http://www.importanceofplay.eu/IMG/pdf/dr_david_whitebread_-the_importance_of_play.pdf" TargetMode="External" Id="R7945012d9a67461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2023-09-12T18:52:07.6055461Z</dcterms:created>
  <dcterms:modified xsi:type="dcterms:W3CDTF">2023-09-12T19:46:06.6554265Z</dcterms:modified>
  <dc:creator>Sophia Hughes (2317778)</dc:creator>
  <lastModifiedBy>Sophia Hughes (2317778)</lastModifiedBy>
</coreProperties>
</file>