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E74AB" w14:textId="15521F95" w:rsidR="00E4000A" w:rsidRPr="00B40B50" w:rsidRDefault="00E4000A" w:rsidP="00E4000A">
      <w:pPr>
        <w:spacing w:after="0" w:line="360" w:lineRule="auto"/>
        <w:jc w:val="center"/>
        <w:rPr>
          <w:rFonts w:ascii="Arial" w:hAnsi="Arial" w:cs="Arial"/>
          <w:sz w:val="28"/>
          <w:szCs w:val="28"/>
          <w:u w:val="single"/>
        </w:rPr>
      </w:pPr>
      <w:r w:rsidRPr="00B40B50">
        <w:rPr>
          <w:rFonts w:ascii="Arial" w:hAnsi="Arial" w:cs="Arial"/>
          <w:sz w:val="28"/>
          <w:szCs w:val="28"/>
          <w:u w:val="single"/>
        </w:rPr>
        <w:t>Cyflwyniad Gwobr John Muir</w:t>
      </w:r>
    </w:p>
    <w:p w14:paraId="287E96E8" w14:textId="6EA7F31F" w:rsidR="00E4000A" w:rsidRPr="00B40B50" w:rsidRDefault="00E4000A" w:rsidP="00E4000A">
      <w:pPr>
        <w:spacing w:after="0" w:line="360" w:lineRule="auto"/>
        <w:jc w:val="center"/>
        <w:rPr>
          <w:rFonts w:ascii="Arial" w:hAnsi="Arial" w:cs="Arial"/>
          <w:sz w:val="28"/>
          <w:szCs w:val="28"/>
          <w:u w:val="single"/>
        </w:rPr>
      </w:pPr>
      <w:r w:rsidRPr="00B40B50">
        <w:rPr>
          <w:rFonts w:ascii="Arial" w:hAnsi="Arial" w:cs="Arial"/>
          <w:sz w:val="28"/>
          <w:szCs w:val="28"/>
          <w:u w:val="single"/>
        </w:rPr>
        <w:t xml:space="preserve">Gwerthusiad </w:t>
      </w:r>
      <w:r w:rsidR="00B40B50" w:rsidRPr="00B40B50">
        <w:rPr>
          <w:rFonts w:ascii="Arial" w:hAnsi="Arial" w:cs="Arial"/>
          <w:sz w:val="28"/>
          <w:szCs w:val="28"/>
          <w:u w:val="single"/>
        </w:rPr>
        <w:t>beirniadol</w:t>
      </w:r>
    </w:p>
    <w:p w14:paraId="20A9E6A8" w14:textId="77777777" w:rsidR="00E4000A" w:rsidRDefault="00E4000A" w:rsidP="005F11F3">
      <w:pPr>
        <w:spacing w:after="0" w:line="360" w:lineRule="auto"/>
        <w:rPr>
          <w:rFonts w:ascii="Arial" w:hAnsi="Arial" w:cs="Arial"/>
          <w:sz w:val="24"/>
          <w:szCs w:val="24"/>
        </w:rPr>
      </w:pPr>
    </w:p>
    <w:p w14:paraId="20E52B29" w14:textId="0CAE957F" w:rsidR="005F11F3" w:rsidRDefault="005F11F3" w:rsidP="005F11F3">
      <w:pPr>
        <w:spacing w:after="0" w:line="360" w:lineRule="auto"/>
        <w:rPr>
          <w:rFonts w:ascii="Arial" w:hAnsi="Arial" w:cs="Arial"/>
          <w:sz w:val="24"/>
          <w:szCs w:val="24"/>
        </w:rPr>
      </w:pPr>
      <w:r w:rsidRPr="005F11F3">
        <w:rPr>
          <w:rFonts w:ascii="Arial" w:hAnsi="Arial" w:cs="Arial"/>
          <w:sz w:val="24"/>
          <w:szCs w:val="24"/>
        </w:rPr>
        <w:t>Hel</w:t>
      </w:r>
      <w:r>
        <w:rPr>
          <w:rFonts w:ascii="Arial" w:hAnsi="Arial" w:cs="Arial"/>
          <w:sz w:val="24"/>
          <w:szCs w:val="24"/>
        </w:rPr>
        <w:t>o</w:t>
      </w:r>
      <w:r w:rsidRPr="005F11F3">
        <w:rPr>
          <w:rFonts w:ascii="Arial" w:hAnsi="Arial" w:cs="Arial"/>
          <w:sz w:val="24"/>
          <w:szCs w:val="24"/>
        </w:rPr>
        <w:t xml:space="preserve">, Shannon ydw i, a heddiw byddaf yn gyntaf yn trafod ac yn myfyrio ar fy ngweithgaredd Gwobr John Muir trwy archwilio awyr agored a'r hyn rydw i wedi'i ddysgu. Yn ail, byddaf yn gwerthuso'n feirniadol y profiadau a gefais yn fy </w:t>
      </w:r>
      <w:r w:rsidR="00C359E9">
        <w:rPr>
          <w:rFonts w:ascii="Arial" w:hAnsi="Arial" w:cs="Arial"/>
          <w:sz w:val="24"/>
          <w:szCs w:val="24"/>
        </w:rPr>
        <w:t>nghweithgaredd Gwobr John Muir</w:t>
      </w:r>
      <w:r>
        <w:rPr>
          <w:rFonts w:ascii="Arial" w:hAnsi="Arial" w:cs="Arial"/>
          <w:sz w:val="24"/>
          <w:szCs w:val="24"/>
        </w:rPr>
        <w:t xml:space="preserve"> </w:t>
      </w:r>
      <w:r w:rsidRPr="005F11F3">
        <w:rPr>
          <w:rFonts w:ascii="Arial" w:hAnsi="Arial" w:cs="Arial"/>
          <w:sz w:val="24"/>
          <w:szCs w:val="24"/>
        </w:rPr>
        <w:t>a'r heriau sy'n wynebu cynaliadwyedd o fewn y blynyddoedd cynnar ac addysg.</w:t>
      </w:r>
    </w:p>
    <w:p w14:paraId="23BAB4F4" w14:textId="77777777" w:rsidR="005F11F3" w:rsidRPr="005F11F3" w:rsidRDefault="005F11F3" w:rsidP="005F11F3">
      <w:pPr>
        <w:spacing w:after="0" w:line="360" w:lineRule="auto"/>
        <w:rPr>
          <w:rFonts w:ascii="Arial" w:hAnsi="Arial" w:cs="Arial"/>
          <w:sz w:val="24"/>
          <w:szCs w:val="24"/>
        </w:rPr>
      </w:pPr>
    </w:p>
    <w:p w14:paraId="58FE8EAC" w14:textId="648181CB" w:rsidR="005F11F3" w:rsidRDefault="005F11F3" w:rsidP="005F11F3">
      <w:pPr>
        <w:spacing w:after="0" w:line="360" w:lineRule="auto"/>
        <w:rPr>
          <w:rFonts w:ascii="Arial" w:hAnsi="Arial" w:cs="Arial"/>
          <w:sz w:val="24"/>
          <w:szCs w:val="24"/>
        </w:rPr>
      </w:pPr>
      <w:r w:rsidRPr="005F11F3">
        <w:rPr>
          <w:rFonts w:ascii="Arial" w:hAnsi="Arial" w:cs="Arial"/>
          <w:sz w:val="24"/>
          <w:szCs w:val="24"/>
        </w:rPr>
        <w:t>Yn gyntaf, dewisais fferm deuluol fy mhartner i wneud yr archwiliad oherwydd fy mod i yno bob amser ac wedi gweld llawer o wahanol fywyd gwyllt o'r blaen ac yn gwybod ein bod ni'n gwneud llawer dros gynaliadwyedd. Hefyd, gan fod fy mhlant yn helpu gyda'r archwiliad, roeddwn i'n gwybod y byddent yn mwynhau gweld beth sydd ar y fferm pan edrychwn yn ofalus. Mae'r fferm wedi'i lleoli ar ffin Ceredigion a Sir Benfro ym mhentref bach Pen-y-Bryn yng nghefn gwlad hardd Cymru. Rwy'n teimlo'n hynod ffodus i alw'r lle hwn yn gartref.</w:t>
      </w:r>
    </w:p>
    <w:p w14:paraId="7F6D1754" w14:textId="77777777" w:rsidR="005F11F3" w:rsidRPr="005F11F3" w:rsidRDefault="005F11F3" w:rsidP="005F11F3">
      <w:pPr>
        <w:spacing w:after="0" w:line="360" w:lineRule="auto"/>
        <w:rPr>
          <w:rFonts w:ascii="Arial" w:hAnsi="Arial" w:cs="Arial"/>
          <w:sz w:val="24"/>
          <w:szCs w:val="24"/>
        </w:rPr>
      </w:pPr>
    </w:p>
    <w:p w14:paraId="74640205" w14:textId="1F78571B" w:rsidR="005F11F3" w:rsidRPr="005F11F3" w:rsidRDefault="005F11F3" w:rsidP="005F11F3">
      <w:pPr>
        <w:spacing w:after="0" w:line="360" w:lineRule="auto"/>
        <w:rPr>
          <w:rFonts w:ascii="Arial" w:hAnsi="Arial" w:cs="Arial"/>
          <w:sz w:val="24"/>
          <w:szCs w:val="24"/>
        </w:rPr>
      </w:pPr>
      <w:r w:rsidRPr="005F11F3">
        <w:rPr>
          <w:rFonts w:ascii="Arial" w:hAnsi="Arial" w:cs="Arial"/>
          <w:sz w:val="24"/>
          <w:szCs w:val="24"/>
        </w:rPr>
        <w:t>Wrth fyfyrio ar fy archwiliad awyr agored, pan gymerais yr amser i stopio, arsylwi ac archwilio'n iawn, fe wnaeth i mi sylwi ar gymaint mwy nag erioed o'r blaen.</w:t>
      </w:r>
    </w:p>
    <w:p w14:paraId="15F1C386" w14:textId="7CF406AE" w:rsidR="005F11F3" w:rsidRDefault="005F11F3" w:rsidP="005F11F3">
      <w:pPr>
        <w:spacing w:after="0" w:line="360" w:lineRule="auto"/>
        <w:rPr>
          <w:rFonts w:ascii="Arial" w:hAnsi="Arial" w:cs="Arial"/>
          <w:sz w:val="24"/>
          <w:szCs w:val="24"/>
        </w:rPr>
      </w:pPr>
      <w:r w:rsidRPr="005F11F3">
        <w:rPr>
          <w:rFonts w:ascii="Arial" w:hAnsi="Arial" w:cs="Arial"/>
          <w:sz w:val="24"/>
          <w:szCs w:val="24"/>
        </w:rPr>
        <w:t>Treuliais fy amser yn archwilio gwahanol rannau o'r fferm, yn gwylio'r gwartheg a'r defaid, ac yn dysgu mwy am sut maen nhw'n byw a sut maen nhw'n cael gofal drwy gydol y flwyddyn</w:t>
      </w:r>
      <w:r w:rsidR="00D36B5F">
        <w:rPr>
          <w:rFonts w:ascii="Arial" w:hAnsi="Arial" w:cs="Arial"/>
          <w:sz w:val="24"/>
          <w:szCs w:val="24"/>
        </w:rPr>
        <w:t>.</w:t>
      </w:r>
      <w:r w:rsidR="00A32B41">
        <w:rPr>
          <w:rFonts w:ascii="Arial" w:hAnsi="Arial" w:cs="Arial"/>
          <w:sz w:val="24"/>
          <w:szCs w:val="24"/>
        </w:rPr>
        <w:t xml:space="preserve"> </w:t>
      </w:r>
      <w:r w:rsidRPr="005F11F3">
        <w:rPr>
          <w:rFonts w:ascii="Arial" w:hAnsi="Arial" w:cs="Arial"/>
          <w:sz w:val="24"/>
          <w:szCs w:val="24"/>
        </w:rPr>
        <w:t>Un o'r rhannau mwyaf diddorol a phleserus o'r gweithgaredd oedd darganfod y bywyd gwyllt sy'n rhannu'r fferm gyda'r da byw. Gwelais wahanol adar, pryfed, blodau gwyllt ac anifeiliaid eraill</w:t>
      </w:r>
      <w:r w:rsidR="00B37D9B">
        <w:rPr>
          <w:rFonts w:ascii="Arial" w:hAnsi="Arial" w:cs="Arial"/>
          <w:sz w:val="24"/>
          <w:szCs w:val="24"/>
        </w:rPr>
        <w:t xml:space="preserve">. </w:t>
      </w:r>
      <w:r w:rsidRPr="005F11F3">
        <w:rPr>
          <w:rFonts w:ascii="Arial" w:hAnsi="Arial" w:cs="Arial"/>
          <w:sz w:val="24"/>
          <w:szCs w:val="24"/>
        </w:rPr>
        <w:t>Gwnaeth i mi sylweddoli bod y fferm yn gynefin i lawer o rywogaethau amrywiol</w:t>
      </w:r>
      <w:r w:rsidR="00B37D9B">
        <w:rPr>
          <w:rFonts w:ascii="Arial" w:hAnsi="Arial" w:cs="Arial"/>
          <w:sz w:val="24"/>
          <w:szCs w:val="24"/>
        </w:rPr>
        <w:t>.</w:t>
      </w:r>
      <w:r w:rsidR="00FD1D34">
        <w:rPr>
          <w:rFonts w:ascii="Arial" w:hAnsi="Arial" w:cs="Arial"/>
          <w:sz w:val="24"/>
          <w:szCs w:val="24"/>
        </w:rPr>
        <w:t xml:space="preserve"> </w:t>
      </w:r>
      <w:r w:rsidR="00584B67">
        <w:rPr>
          <w:rFonts w:ascii="Arial" w:hAnsi="Arial" w:cs="Arial"/>
          <w:sz w:val="24"/>
          <w:szCs w:val="24"/>
        </w:rPr>
        <w:t>D</w:t>
      </w:r>
      <w:r w:rsidRPr="005F11F3">
        <w:rPr>
          <w:rFonts w:ascii="Arial" w:hAnsi="Arial" w:cs="Arial"/>
          <w:sz w:val="24"/>
          <w:szCs w:val="24"/>
        </w:rPr>
        <w:t>ysgais fod natur i gyd yn gysylltiedig. Mae pridd iach yn helpu i dyfu glaswellt iach sy'n bwydo'r da byw, tra bod gwrychoedd, coed ac ardaloedd sydd wedi gordyfu yn darparu cartrefi i adar, pryfed a bywyd gwyllt arall.</w:t>
      </w:r>
      <w:r>
        <w:rPr>
          <w:rFonts w:ascii="Arial" w:hAnsi="Arial" w:cs="Arial"/>
          <w:sz w:val="24"/>
          <w:szCs w:val="24"/>
        </w:rPr>
        <w:t xml:space="preserve"> </w:t>
      </w:r>
    </w:p>
    <w:p w14:paraId="6767184D" w14:textId="77777777" w:rsidR="005F11F3" w:rsidRPr="005F11F3" w:rsidRDefault="005F11F3" w:rsidP="005F11F3">
      <w:pPr>
        <w:spacing w:after="0" w:line="360" w:lineRule="auto"/>
        <w:rPr>
          <w:rFonts w:ascii="Arial" w:hAnsi="Arial" w:cs="Arial"/>
          <w:sz w:val="24"/>
          <w:szCs w:val="24"/>
        </w:rPr>
      </w:pPr>
    </w:p>
    <w:p w14:paraId="7B2BDFD2" w14:textId="72DB3148" w:rsidR="005F11F3" w:rsidRDefault="005F11F3" w:rsidP="005F11F3">
      <w:pPr>
        <w:spacing w:after="0" w:line="360" w:lineRule="auto"/>
        <w:rPr>
          <w:rFonts w:ascii="Arial" w:hAnsi="Arial" w:cs="Arial"/>
          <w:sz w:val="24"/>
          <w:szCs w:val="24"/>
        </w:rPr>
      </w:pPr>
      <w:r w:rsidRPr="005F11F3">
        <w:rPr>
          <w:rFonts w:ascii="Arial" w:hAnsi="Arial" w:cs="Arial"/>
          <w:sz w:val="24"/>
          <w:szCs w:val="24"/>
        </w:rPr>
        <w:t xml:space="preserve">Drwy archwilio'r fferm gyda fy mhlant, mae wedi fy nysgu i arafu a rhoi sylw i'r amgylchedd sydd o'n cwmpas. </w:t>
      </w:r>
      <w:r w:rsidR="00CC5430">
        <w:rPr>
          <w:rFonts w:ascii="Arial" w:hAnsi="Arial" w:cs="Arial"/>
          <w:sz w:val="24"/>
          <w:szCs w:val="24"/>
        </w:rPr>
        <w:t>Trulion ni</w:t>
      </w:r>
      <w:r w:rsidRPr="005F11F3">
        <w:rPr>
          <w:rFonts w:ascii="Arial" w:hAnsi="Arial" w:cs="Arial"/>
          <w:sz w:val="24"/>
          <w:szCs w:val="24"/>
        </w:rPr>
        <w:t xml:space="preserve"> amser yn arsylwi ar yr hyn oedd yn digwydd, yn chwilio am arwyddion o natur - fel y tyllau mewn gwrychoedd ac yn gwerthfawrogi harddwch cefn gwlad</w:t>
      </w:r>
      <w:r w:rsidR="00CC5430">
        <w:rPr>
          <w:rFonts w:ascii="Arial" w:hAnsi="Arial" w:cs="Arial"/>
          <w:sz w:val="24"/>
          <w:szCs w:val="24"/>
        </w:rPr>
        <w:t xml:space="preserve">. </w:t>
      </w:r>
      <w:r w:rsidR="0033522D">
        <w:rPr>
          <w:rFonts w:ascii="Arial" w:hAnsi="Arial" w:cs="Arial"/>
          <w:sz w:val="24"/>
          <w:szCs w:val="24"/>
        </w:rPr>
        <w:t>M</w:t>
      </w:r>
      <w:r w:rsidRPr="005F11F3">
        <w:rPr>
          <w:rFonts w:ascii="Arial" w:hAnsi="Arial" w:cs="Arial"/>
          <w:sz w:val="24"/>
          <w:szCs w:val="24"/>
        </w:rPr>
        <w:t xml:space="preserve">ae hefyd wedi fy helpu i'w dysgu am sut y </w:t>
      </w:r>
      <w:r w:rsidRPr="005F11F3">
        <w:rPr>
          <w:rFonts w:ascii="Arial" w:hAnsi="Arial" w:cs="Arial"/>
          <w:sz w:val="24"/>
          <w:szCs w:val="24"/>
        </w:rPr>
        <w:lastRenderedPageBreak/>
        <w:t xml:space="preserve">gallwn fod yn gynaliadwy o amgylch y fferm trwy ailddefnyddio deunyddiau naturiol at ddefnyddiadau eraill, ailddefnyddio dŵr glaw ac i ddeall gwahanol gynefinoedd bywyd gwyllt a'r natur o'n cwmpas, gan edrych ar wahanol ddail, blodau, coed ac ati. </w:t>
      </w:r>
    </w:p>
    <w:p w14:paraId="269376FC" w14:textId="77777777" w:rsidR="005F11F3" w:rsidRDefault="005F11F3" w:rsidP="005F11F3">
      <w:pPr>
        <w:spacing w:after="0" w:line="360" w:lineRule="auto"/>
        <w:rPr>
          <w:rFonts w:ascii="Arial" w:hAnsi="Arial" w:cs="Arial"/>
          <w:sz w:val="24"/>
          <w:szCs w:val="24"/>
        </w:rPr>
      </w:pPr>
    </w:p>
    <w:p w14:paraId="14279466" w14:textId="5620ADDB" w:rsidR="005F11F3" w:rsidRDefault="005F11F3" w:rsidP="005F11F3">
      <w:pPr>
        <w:spacing w:after="0" w:line="360" w:lineRule="auto"/>
        <w:rPr>
          <w:rFonts w:ascii="Arial" w:hAnsi="Arial" w:cs="Arial"/>
          <w:sz w:val="24"/>
          <w:szCs w:val="24"/>
        </w:rPr>
      </w:pPr>
      <w:r w:rsidRPr="005F11F3">
        <w:rPr>
          <w:rFonts w:ascii="Arial" w:hAnsi="Arial" w:cs="Arial"/>
          <w:sz w:val="24"/>
          <w:szCs w:val="24"/>
        </w:rPr>
        <w:t xml:space="preserve">Gyda fy mhlant, rydym wedi dysgu a siarad am wahanol gylchoedd bywyd sy'n digwydd ar ein fferm ddysgu. Mae'r cylchoedd bywyd hyn yn cynnwys wyna, ac o ble mae ein cig yn dod a pham ei bod hi'n bwysig i ffermwyr fel ni werthu anifeiliaid yn ifanc i gynhyrchu cig ffres y gallwn ei fwyta bob dydd. Hefyd, sut mae silwair yn cael ei wneud a'i fod yn cymryd llawer o waith a chymhelliant i greu tir, pridd a glaswellt iach i gynhyrchu bwyd i fwydo ein da byw dros fisoedd y gaeaf. Mae'r plant yn mwynhau helpu a dysgu, gan mai nhw yw cenedlaethau'r </w:t>
      </w:r>
      <w:r w:rsidR="005E1AB7">
        <w:rPr>
          <w:rFonts w:ascii="Arial" w:hAnsi="Arial" w:cs="Arial"/>
          <w:sz w:val="24"/>
          <w:szCs w:val="24"/>
        </w:rPr>
        <w:t>dyfodol.</w:t>
      </w:r>
    </w:p>
    <w:p w14:paraId="1BF80013" w14:textId="77777777" w:rsidR="005F11F3" w:rsidRDefault="005F11F3" w:rsidP="005F11F3">
      <w:pPr>
        <w:spacing w:after="0" w:line="360" w:lineRule="auto"/>
        <w:rPr>
          <w:rFonts w:ascii="Arial" w:hAnsi="Arial" w:cs="Arial"/>
          <w:sz w:val="24"/>
          <w:szCs w:val="24"/>
        </w:rPr>
      </w:pPr>
    </w:p>
    <w:p w14:paraId="6287A701" w14:textId="77777777" w:rsidR="005F11F3" w:rsidRDefault="005F11F3" w:rsidP="005F11F3">
      <w:pPr>
        <w:spacing w:after="0" w:line="360" w:lineRule="auto"/>
        <w:rPr>
          <w:rFonts w:ascii="Arial" w:hAnsi="Arial" w:cs="Arial"/>
          <w:sz w:val="24"/>
          <w:szCs w:val="24"/>
        </w:rPr>
      </w:pPr>
      <w:r w:rsidRPr="005F11F3">
        <w:rPr>
          <w:rFonts w:ascii="Arial" w:hAnsi="Arial" w:cs="Arial"/>
          <w:sz w:val="24"/>
          <w:szCs w:val="24"/>
        </w:rPr>
        <w:t>Ar y cyfan, mae cwblhau trwy gymryd rhan a chwblhau fy Ngwobr John Muir fel archwilio awyr agored wedi fy helpu i gael mwy o werthfawrogiad o'r fferm deuluol a'r amgylchedd naturiol. Mae wedi dangos i mi nad yw cadwraeth bob amser yn gallu digwydd ar ffermydd gweithredol. Rwyf bellach yn deall mwy am bwysigrwydd gofalu am y tir, amddiffyn bywyd gwyllt, a sicrhau y gall cenedlaethau'r dyfodol fwynhau natur yn union fel rydyn ni'n ei wneud heddiw.</w:t>
      </w:r>
    </w:p>
    <w:p w14:paraId="55DA2481" w14:textId="77777777" w:rsidR="005F11F3" w:rsidRPr="005F11F3" w:rsidRDefault="005F11F3" w:rsidP="005F11F3">
      <w:pPr>
        <w:spacing w:after="0" w:line="360" w:lineRule="auto"/>
        <w:rPr>
          <w:rFonts w:ascii="Arial" w:hAnsi="Arial" w:cs="Arial"/>
          <w:sz w:val="24"/>
          <w:szCs w:val="24"/>
        </w:rPr>
      </w:pPr>
    </w:p>
    <w:p w14:paraId="2E2E2824" w14:textId="15CC1F57" w:rsidR="005F11F3" w:rsidRPr="005F11F3" w:rsidRDefault="005F11F3" w:rsidP="005F11F3">
      <w:pPr>
        <w:spacing w:after="0" w:line="360" w:lineRule="auto"/>
        <w:rPr>
          <w:rFonts w:ascii="Arial" w:hAnsi="Arial" w:cs="Arial"/>
          <w:sz w:val="24"/>
          <w:szCs w:val="24"/>
        </w:rPr>
      </w:pPr>
      <w:r w:rsidRPr="005F11F3">
        <w:rPr>
          <w:rFonts w:ascii="Arial" w:hAnsi="Arial" w:cs="Arial"/>
          <w:sz w:val="24"/>
          <w:szCs w:val="24"/>
        </w:rPr>
        <w:t>Mae rhannu fy holl archwilio gyda fy mhlant, teulu, a chydweithwyr a ffrindiau wedi bod yn werth chweil oherwydd ei fod wedi rhoi'r cyfle i mi fyfyrio ar bopeth rydw i wedi'i ddysgu am fferm fy nheulu, y bywyd gwyllt sy'n byw yno a phwysigrwydd gofalu am yr amgylchedd naturiol, a sut mae'n bosibl bod yn gynaliadwy. Rwy'n gobeithio, trwy rannu fy mhrofiadau, y gallaf annog eraill i werthfawrogi a gofalu am natur yn eu hamgylchedd eu hunain.</w:t>
      </w:r>
    </w:p>
    <w:p w14:paraId="3B195F43" w14:textId="091ECB93" w:rsidR="002853C4" w:rsidRPr="00F62E73" w:rsidRDefault="002853C4" w:rsidP="005F11F3">
      <w:pPr>
        <w:rPr>
          <w:rFonts w:ascii="Arial" w:hAnsi="Arial" w:cs="Arial"/>
          <w:sz w:val="24"/>
          <w:szCs w:val="24"/>
        </w:rPr>
      </w:pPr>
    </w:p>
    <w:p w14:paraId="3C70B85D" w14:textId="7833EF62" w:rsidR="00F62E73" w:rsidRPr="00F62E73" w:rsidRDefault="00F62E73" w:rsidP="00F62E73">
      <w:pPr>
        <w:spacing w:after="0" w:line="360" w:lineRule="auto"/>
        <w:rPr>
          <w:rFonts w:ascii="Arial" w:hAnsi="Arial" w:cs="Arial"/>
          <w:sz w:val="24"/>
          <w:szCs w:val="24"/>
        </w:rPr>
      </w:pPr>
      <w:r w:rsidRPr="00F62E73">
        <w:rPr>
          <w:rFonts w:ascii="Arial" w:hAnsi="Arial" w:cs="Arial"/>
          <w:sz w:val="24"/>
          <w:szCs w:val="24"/>
        </w:rPr>
        <w:t xml:space="preserve">Yn ail, byddaf nawr yn gwerthuso'n feirniadol ac yn myfyrio ar y profiadau a gefais yn </w:t>
      </w:r>
      <w:r w:rsidR="005E1AB7">
        <w:rPr>
          <w:rFonts w:ascii="Arial" w:hAnsi="Arial" w:cs="Arial"/>
          <w:sz w:val="24"/>
          <w:szCs w:val="24"/>
        </w:rPr>
        <w:t xml:space="preserve">wrth gwneud </w:t>
      </w:r>
      <w:r w:rsidR="00161B0B">
        <w:rPr>
          <w:rFonts w:ascii="Arial" w:hAnsi="Arial" w:cs="Arial"/>
          <w:sz w:val="24"/>
          <w:szCs w:val="24"/>
        </w:rPr>
        <w:t xml:space="preserve">Gwobr John Muir, </w:t>
      </w:r>
      <w:r w:rsidRPr="00F62E73">
        <w:rPr>
          <w:rFonts w:ascii="Arial" w:hAnsi="Arial" w:cs="Arial"/>
          <w:sz w:val="24"/>
          <w:szCs w:val="24"/>
        </w:rPr>
        <w:t>a'r heriau sy'n wynebu cynaliadwyedd o fewn y blynyddoedd cynnar ac addysg.</w:t>
      </w:r>
    </w:p>
    <w:p w14:paraId="4B5DA179" w14:textId="77777777" w:rsidR="00F62E73" w:rsidRPr="00F62E73" w:rsidRDefault="00F62E73" w:rsidP="00F62E73">
      <w:pPr>
        <w:spacing w:after="0" w:line="360" w:lineRule="auto"/>
        <w:rPr>
          <w:rFonts w:ascii="Arial" w:hAnsi="Arial" w:cs="Arial"/>
          <w:sz w:val="24"/>
          <w:szCs w:val="24"/>
        </w:rPr>
      </w:pPr>
    </w:p>
    <w:p w14:paraId="6208890E" w14:textId="31AE3A3B" w:rsidR="00F62E73" w:rsidRPr="00F62E73" w:rsidRDefault="00F62E73" w:rsidP="00F62E73">
      <w:pPr>
        <w:spacing w:after="0" w:line="360" w:lineRule="auto"/>
        <w:rPr>
          <w:rFonts w:ascii="Arial" w:hAnsi="Arial" w:cs="Arial"/>
          <w:sz w:val="24"/>
          <w:szCs w:val="24"/>
        </w:rPr>
      </w:pPr>
      <w:r w:rsidRPr="00F62E73">
        <w:rPr>
          <w:rFonts w:ascii="Arial" w:hAnsi="Arial" w:cs="Arial"/>
          <w:sz w:val="24"/>
          <w:szCs w:val="24"/>
        </w:rPr>
        <w:t xml:space="preserve">Beth yw cynaliadwyedd? Cynaliadwyedd yw'r arfer o ddiwallu pobl heddiw wrth sicrhau bod adnoddau naturiol, yr amgylchedd a chymdeithas yn cael eu diogelu ar gyfer cenedlaethau'r dyfodol (Holden, </w:t>
      </w:r>
      <w:r w:rsidRPr="00032C41">
        <w:rPr>
          <w:rFonts w:ascii="Arial" w:hAnsi="Arial" w:cs="Arial"/>
          <w:i/>
          <w:iCs/>
          <w:sz w:val="24"/>
          <w:szCs w:val="24"/>
        </w:rPr>
        <w:t>et al</w:t>
      </w:r>
      <w:r w:rsidRPr="00F62E73">
        <w:rPr>
          <w:rFonts w:ascii="Arial" w:hAnsi="Arial" w:cs="Arial"/>
          <w:sz w:val="24"/>
          <w:szCs w:val="24"/>
        </w:rPr>
        <w:t xml:space="preserve">, 2016). Mae'n ystyried y cydbwysedd </w:t>
      </w:r>
      <w:r w:rsidRPr="00F62E73">
        <w:rPr>
          <w:rFonts w:ascii="Arial" w:hAnsi="Arial" w:cs="Arial"/>
          <w:sz w:val="24"/>
          <w:szCs w:val="24"/>
        </w:rPr>
        <w:lastRenderedPageBreak/>
        <w:t xml:space="preserve">rhwng ffactorau amgylcheddol, cymdeithasol ac economaidd i gefnogi lles hirdymor (Ozanne, </w:t>
      </w:r>
      <w:r w:rsidRPr="00032C41">
        <w:rPr>
          <w:rFonts w:ascii="Arial" w:hAnsi="Arial" w:cs="Arial"/>
          <w:i/>
          <w:iCs/>
          <w:sz w:val="24"/>
          <w:szCs w:val="24"/>
        </w:rPr>
        <w:t>et al</w:t>
      </w:r>
      <w:r w:rsidRPr="00F62E73">
        <w:rPr>
          <w:rFonts w:ascii="Arial" w:hAnsi="Arial" w:cs="Arial"/>
          <w:sz w:val="24"/>
          <w:szCs w:val="24"/>
        </w:rPr>
        <w:t xml:space="preserve">, 2016). </w:t>
      </w:r>
      <w:r w:rsidR="00161B0B">
        <w:rPr>
          <w:rFonts w:ascii="Arial" w:hAnsi="Arial" w:cs="Arial"/>
          <w:sz w:val="24"/>
          <w:szCs w:val="24"/>
        </w:rPr>
        <w:t>C</w:t>
      </w:r>
      <w:r w:rsidRPr="00F62E73">
        <w:rPr>
          <w:rFonts w:ascii="Arial" w:hAnsi="Arial" w:cs="Arial"/>
          <w:sz w:val="24"/>
          <w:szCs w:val="24"/>
        </w:rPr>
        <w:t>ysyniad o ddatblygu cynaliadwy gydnabyddiaeth ryngwladol drwy Adroddiad Brundtland (1989) ac ers hynny mae wedi llunio polisïau byd-eang ac addysg (Cenhedloedd Unedig, 1989). Mae'n parhau i ddylanwadu ar fentrau fel Uwchgynhadledd y Ddaear, Nodau Datblygu Cynaliadwy'r Cenhedloedd Unedig</w:t>
      </w:r>
      <w:r w:rsidR="00723DFD">
        <w:rPr>
          <w:rFonts w:ascii="Arial" w:hAnsi="Arial" w:cs="Arial"/>
          <w:sz w:val="24"/>
          <w:szCs w:val="24"/>
        </w:rPr>
        <w:t>,</w:t>
      </w:r>
      <w:r w:rsidR="00CA4A4C">
        <w:rPr>
          <w:rFonts w:ascii="Arial" w:hAnsi="Arial" w:cs="Arial"/>
          <w:sz w:val="24"/>
          <w:szCs w:val="24"/>
        </w:rPr>
        <w:t xml:space="preserve"> ar </w:t>
      </w:r>
      <w:r w:rsidRPr="00F62E73">
        <w:rPr>
          <w:rFonts w:ascii="Arial" w:hAnsi="Arial" w:cs="Arial"/>
          <w:sz w:val="24"/>
          <w:szCs w:val="24"/>
        </w:rPr>
        <w:t>Deddf Llesiant Cenedlaethau'r Dyfodol 2015, sydd i gyd yn hyrwyddo cyfrifoldeb dros greu dyfodol mwy cynaliadwy.</w:t>
      </w:r>
    </w:p>
    <w:p w14:paraId="7C7EBFB7" w14:textId="77777777" w:rsidR="00F62E73" w:rsidRPr="00F62E73" w:rsidRDefault="00F62E73" w:rsidP="00F62E73">
      <w:pPr>
        <w:spacing w:after="0" w:line="360" w:lineRule="auto"/>
        <w:rPr>
          <w:rFonts w:ascii="Arial" w:hAnsi="Arial" w:cs="Arial"/>
          <w:sz w:val="24"/>
          <w:szCs w:val="24"/>
        </w:rPr>
      </w:pPr>
    </w:p>
    <w:p w14:paraId="40D6F688" w14:textId="748BC471" w:rsidR="00F62E73" w:rsidRDefault="00F62E73" w:rsidP="00F62E73">
      <w:pPr>
        <w:spacing w:after="0" w:line="360" w:lineRule="auto"/>
        <w:rPr>
          <w:rFonts w:ascii="Arial" w:hAnsi="Arial" w:cs="Arial"/>
          <w:sz w:val="24"/>
          <w:szCs w:val="24"/>
        </w:rPr>
      </w:pPr>
      <w:r w:rsidRPr="00F62E73">
        <w:rPr>
          <w:rFonts w:ascii="Arial" w:hAnsi="Arial" w:cs="Arial"/>
          <w:sz w:val="24"/>
          <w:szCs w:val="24"/>
        </w:rPr>
        <w:t>Mae Nodau Datblygu Cynaliadwy'r Cenhedloedd Unedig, a fabwysiadwyd yn 2015, yn darparu fframwaith byd-eang ar gyfer creu dyfodol mwy cynaliadwy. Mewn addysg blynyddoedd cynnar, mae Nod 4 - Addysg o Safon, Nod 13 - Gweithredu ar yr Hinsawdd a Nod 15 - Bywyd ar y tir yn arbennig o berthnasol gan eu bod yn annog plant i ddatblygu parch at yr amgylchedd trwy brofiadau dysgu ystyrlon ac ymarferol (Cenhedloedd Unedig, 2015).</w:t>
      </w:r>
    </w:p>
    <w:p w14:paraId="54EC9A42" w14:textId="77777777" w:rsidR="00D41F05" w:rsidRPr="00F62E73" w:rsidRDefault="00D41F05" w:rsidP="00F62E73">
      <w:pPr>
        <w:spacing w:after="0" w:line="360" w:lineRule="auto"/>
        <w:rPr>
          <w:rFonts w:ascii="Arial" w:hAnsi="Arial" w:cs="Arial"/>
          <w:sz w:val="24"/>
          <w:szCs w:val="24"/>
        </w:rPr>
      </w:pPr>
    </w:p>
    <w:p w14:paraId="4A8AF3BC" w14:textId="77777777" w:rsidR="00F62E73" w:rsidRDefault="00F62E73" w:rsidP="00F62E73">
      <w:pPr>
        <w:spacing w:after="0" w:line="360" w:lineRule="auto"/>
        <w:rPr>
          <w:rFonts w:ascii="Arial" w:hAnsi="Arial" w:cs="Arial"/>
          <w:sz w:val="24"/>
          <w:szCs w:val="24"/>
        </w:rPr>
      </w:pPr>
      <w:r w:rsidRPr="00F62E73">
        <w:rPr>
          <w:rFonts w:ascii="Arial" w:hAnsi="Arial" w:cs="Arial"/>
          <w:sz w:val="24"/>
          <w:szCs w:val="24"/>
        </w:rPr>
        <w:t>Yng Nghymru, mae'r egwyddorion hyn yn cael eu hadlewyrchu yn Neddf Llesiant Cenedlaethau'r Dyfodol (Cymru) 2015, sy'n hyrwyddo meddwl hirdymor ac yn annog cyrff cyhoeddus i weithio tuag at Gymru iachach, fwy gwydn a chyfrifol yn fyd-eang. Mae'r gwerthoedd hyn yn cyd-fynd ag arferion y blynyddoedd cynnar trwy helpu plant i ddatblygu cyfrifoldeb dros eu cymuned a'u hamgylchedd lleol (Llywodraeth Cymru, 2015).</w:t>
      </w:r>
    </w:p>
    <w:p w14:paraId="4F02A6F0" w14:textId="77777777" w:rsidR="00F62E73" w:rsidRPr="00F62E73" w:rsidRDefault="00F62E73" w:rsidP="00F62E73">
      <w:pPr>
        <w:spacing w:after="0" w:line="360" w:lineRule="auto"/>
        <w:rPr>
          <w:rFonts w:ascii="Arial" w:hAnsi="Arial" w:cs="Arial"/>
          <w:sz w:val="24"/>
          <w:szCs w:val="24"/>
        </w:rPr>
      </w:pPr>
    </w:p>
    <w:p w14:paraId="4FB5500F" w14:textId="77777777" w:rsidR="00F62E73" w:rsidRDefault="00F62E73" w:rsidP="00F62E73">
      <w:pPr>
        <w:spacing w:after="0" w:line="360" w:lineRule="auto"/>
        <w:rPr>
          <w:rFonts w:ascii="Arial" w:hAnsi="Arial" w:cs="Arial"/>
          <w:sz w:val="24"/>
          <w:szCs w:val="24"/>
        </w:rPr>
      </w:pPr>
      <w:r w:rsidRPr="00F62E73">
        <w:rPr>
          <w:rFonts w:ascii="Arial" w:hAnsi="Arial" w:cs="Arial"/>
          <w:sz w:val="24"/>
          <w:szCs w:val="24"/>
        </w:rPr>
        <w:t>Yn yr un modd, o fewn Confensiwn y Cenhedloedd Unedig ar Hawliau'r Plentyn (UNCRC) mae Erthygl 29 yn cydnabod y dylai addysg ddatblygu galluoedd plant wrth annog parch at yr amgylchedd naturiol (UNICEF, 1989). Mae hyn yn atgyfnerthu pwysigrwydd ymgorffori cynaliadwyedd gydag addysg blynyddoedd cynnar.</w:t>
      </w:r>
    </w:p>
    <w:p w14:paraId="3945E050" w14:textId="77777777" w:rsidR="00F62E73" w:rsidRPr="00F62E73" w:rsidRDefault="00F62E73" w:rsidP="00F62E73">
      <w:pPr>
        <w:spacing w:after="0" w:line="360" w:lineRule="auto"/>
        <w:rPr>
          <w:rFonts w:ascii="Arial" w:hAnsi="Arial" w:cs="Arial"/>
          <w:sz w:val="24"/>
          <w:szCs w:val="24"/>
        </w:rPr>
      </w:pPr>
    </w:p>
    <w:p w14:paraId="30DDFA32" w14:textId="79CD2457" w:rsidR="00F62E73" w:rsidRDefault="00F62E73" w:rsidP="00F62E73">
      <w:pPr>
        <w:spacing w:after="0" w:line="360" w:lineRule="auto"/>
        <w:rPr>
          <w:rFonts w:ascii="Arial" w:hAnsi="Arial" w:cs="Arial"/>
          <w:sz w:val="24"/>
          <w:szCs w:val="24"/>
        </w:rPr>
      </w:pPr>
      <w:r w:rsidRPr="00F62E73">
        <w:rPr>
          <w:rFonts w:ascii="Arial" w:hAnsi="Arial" w:cs="Arial"/>
          <w:sz w:val="24"/>
          <w:szCs w:val="24"/>
        </w:rPr>
        <w:t xml:space="preserve">Mae Addysg ar gyfer Datblygu Cynaliadwy (ADC) yn annog plant i gysylltu â natur trwy chwarae a phrofiadau bywyd go iawn yn hytrach na dysgu am faterion amgylcheddol yn unig (UNESCO, 2023). Mae gweithgareddau fel ymweld â ffermydd, gofalu am anifeiliaid a thyfu bwyd yn helpu plant i ddatblygu ymdeimlad o berthyn, cyfrifoldeb a pharch at yr amgylchedd. Fodd bynnag, dylid addysgu cynaliadwyedd mewn ffordd sy'n briodol i'w hoedran ac sy'n hyrwyddo chwilfrydedd a </w:t>
      </w:r>
      <w:r w:rsidRPr="00F62E73">
        <w:rPr>
          <w:rFonts w:ascii="Arial" w:hAnsi="Arial" w:cs="Arial"/>
          <w:sz w:val="24"/>
          <w:szCs w:val="24"/>
        </w:rPr>
        <w:lastRenderedPageBreak/>
        <w:t>gweithredu cadarnhaol, gan alluogi plant i ddod yn ddinasyddion gwybodus a chyfrifol. Mae Gwobr John Muir hefyd wedi helpu fy mhlant i ddeall ychydig mwy am fod yn gynaliadwy trwy fod yn ymarferol ac yn chwilfrydig ynglŷn â'r hyn sydd o'n cwmpas.</w:t>
      </w:r>
    </w:p>
    <w:p w14:paraId="3440BE65" w14:textId="77777777" w:rsidR="00F97D3C" w:rsidRDefault="00F97D3C" w:rsidP="00F62E73">
      <w:pPr>
        <w:spacing w:after="0" w:line="360" w:lineRule="auto"/>
        <w:rPr>
          <w:rFonts w:ascii="Arial" w:hAnsi="Arial" w:cs="Arial"/>
          <w:sz w:val="24"/>
          <w:szCs w:val="24"/>
        </w:rPr>
      </w:pPr>
    </w:p>
    <w:p w14:paraId="470644F4" w14:textId="77777777" w:rsidR="00C22E07" w:rsidRPr="00C22E07" w:rsidRDefault="00C22E07" w:rsidP="00C22E07">
      <w:pPr>
        <w:spacing w:after="0" w:line="360" w:lineRule="auto"/>
        <w:rPr>
          <w:rFonts w:ascii="Arial" w:hAnsi="Arial" w:cs="Arial"/>
          <w:sz w:val="24"/>
          <w:szCs w:val="24"/>
        </w:rPr>
      </w:pPr>
      <w:r w:rsidRPr="00C22E07">
        <w:rPr>
          <w:rFonts w:ascii="Arial" w:hAnsi="Arial" w:cs="Arial"/>
          <w:sz w:val="24"/>
          <w:szCs w:val="24"/>
        </w:rPr>
        <w:t xml:space="preserve">Drwy gwblhau Gwobr John Muir ar fferm deuluol weithredol, mae tirwedd amgylcheddol gyfoethog yn cael ei darparu ar gyfer profi Addysg ar gyfer Datblygu Cynaliadwy (ADC). Drwy archwilio cylchoedd bywyd da byw, rheoli adnoddau, a bioamrywiaeth leol, gall plant ifanc symud i ffwrdd o gysyniadau amgylcheddol haniaethol ac yn lle hynny ddatblygu cysylltiad dilys, daearol â'r byd naturiol (Ernst, </w:t>
      </w:r>
      <w:r w:rsidRPr="003D4753">
        <w:rPr>
          <w:rFonts w:ascii="Arial" w:hAnsi="Arial" w:cs="Arial"/>
          <w:i/>
          <w:iCs/>
          <w:sz w:val="24"/>
          <w:szCs w:val="24"/>
        </w:rPr>
        <w:t>et al</w:t>
      </w:r>
      <w:r w:rsidRPr="00C22E07">
        <w:rPr>
          <w:rFonts w:ascii="Arial" w:hAnsi="Arial" w:cs="Arial"/>
          <w:sz w:val="24"/>
          <w:szCs w:val="24"/>
        </w:rPr>
        <w:t>. 2021). Mae'r gwerthusiad hwn yn dadansoddi'r profiadau fferm hyn yn feirniadol drwy lens themâu allweddol Addysg ar gyfer Datblygu Cynaliadwy a fframweithiau addysgeg plentyndod cynnar, gan ystyried yr heriau o weithredu arferion o'r fath yn eang.</w:t>
      </w:r>
    </w:p>
    <w:p w14:paraId="56900CB8" w14:textId="77777777" w:rsidR="00C22E07" w:rsidRPr="00C22E07" w:rsidRDefault="00C22E07" w:rsidP="00C22E07">
      <w:pPr>
        <w:spacing w:after="0" w:line="360" w:lineRule="auto"/>
        <w:rPr>
          <w:rFonts w:ascii="Arial" w:hAnsi="Arial" w:cs="Arial"/>
          <w:sz w:val="24"/>
          <w:szCs w:val="24"/>
        </w:rPr>
      </w:pPr>
    </w:p>
    <w:p w14:paraId="6F44E501" w14:textId="77777777" w:rsidR="00C22E07" w:rsidRPr="00C22E07" w:rsidRDefault="00C22E07" w:rsidP="00C22E07">
      <w:pPr>
        <w:spacing w:after="0" w:line="360" w:lineRule="auto"/>
        <w:rPr>
          <w:rFonts w:ascii="Arial" w:hAnsi="Arial" w:cs="Arial"/>
          <w:sz w:val="24"/>
          <w:szCs w:val="24"/>
        </w:rPr>
      </w:pPr>
      <w:r w:rsidRPr="00C22E07">
        <w:rPr>
          <w:rFonts w:ascii="Arial" w:hAnsi="Arial" w:cs="Arial"/>
          <w:sz w:val="24"/>
          <w:szCs w:val="24"/>
        </w:rPr>
        <w:t>Drwy ddysgu o natur a dysgu ymarferol gan gyfeirio at Wobr John Muir, mae fy archwiliad o gylchoedd bywyd, gan arsylwi'n benodol ar yr wyna go iawn a'r broses o wneud silwair, yn gwasanaethu fel enghraifft allweddol o ddysgu ymarferol wedi'i wreiddio o fewn natur. Yn hytrach na dysgu am ecosystemau drwy ffynonellau eilaidd, mae plant ar fferm yn arsylwi cylchoedd parhaus bywyd, gofal a chadwraeth adnoddau tymhorol yn uniongyrchol (Stern a Powell, 2020).</w:t>
      </w:r>
    </w:p>
    <w:p w14:paraId="4112425C" w14:textId="77777777" w:rsidR="00C22E07" w:rsidRPr="00C22E07" w:rsidRDefault="00C22E07" w:rsidP="00C22E07">
      <w:pPr>
        <w:spacing w:after="0" w:line="360" w:lineRule="auto"/>
        <w:rPr>
          <w:rFonts w:ascii="Arial" w:hAnsi="Arial" w:cs="Arial"/>
          <w:sz w:val="24"/>
          <w:szCs w:val="24"/>
        </w:rPr>
      </w:pPr>
    </w:p>
    <w:p w14:paraId="7488ABF2" w14:textId="77777777" w:rsidR="00C22E07" w:rsidRPr="00C22E07" w:rsidRDefault="00C22E07" w:rsidP="00C22E07">
      <w:pPr>
        <w:spacing w:after="0" w:line="360" w:lineRule="auto"/>
        <w:rPr>
          <w:rFonts w:ascii="Arial" w:hAnsi="Arial" w:cs="Arial"/>
          <w:sz w:val="24"/>
          <w:szCs w:val="24"/>
        </w:rPr>
      </w:pPr>
      <w:r w:rsidRPr="00C22E07">
        <w:rPr>
          <w:rFonts w:ascii="Arial" w:hAnsi="Arial" w:cs="Arial"/>
          <w:sz w:val="24"/>
          <w:szCs w:val="24"/>
        </w:rPr>
        <w:t>Yn yr un modd, mae damcaniaeth Froebel yn cytuno â hyn oherwydd bod profiadau fferm yn cyd-fynd yn gryf â'r ddamcaniaeth, gan ei bod yn pwysleisio cydgysylltedd pob peth byw (Watts, 2022). Credai Froebel y dylai plant dreulio amser yn y byd natur i ddeall eu lle o fewn y byd ehangach, trwy arsylwi wyna a chynhyrchu silwair yn adlewyrchu cred Froebel mewn dysgu trwy gylchoedd organig bywyd, gan annog plant i ddatblygu parch dwfn, gydol oes at anifeiliaid, planhigion a rheoli tir (Bruce, 2021).</w:t>
      </w:r>
    </w:p>
    <w:p w14:paraId="3A394BAA" w14:textId="77777777" w:rsidR="00C22E07" w:rsidRPr="00C22E07" w:rsidRDefault="00C22E07" w:rsidP="00C22E07">
      <w:pPr>
        <w:spacing w:after="0" w:line="360" w:lineRule="auto"/>
        <w:rPr>
          <w:rFonts w:ascii="Arial" w:hAnsi="Arial" w:cs="Arial"/>
          <w:sz w:val="24"/>
          <w:szCs w:val="24"/>
        </w:rPr>
      </w:pPr>
    </w:p>
    <w:p w14:paraId="43189033" w14:textId="77777777" w:rsidR="00C22E07" w:rsidRPr="00C22E07" w:rsidRDefault="00C22E07" w:rsidP="00C22E07">
      <w:pPr>
        <w:spacing w:after="0" w:line="360" w:lineRule="auto"/>
        <w:rPr>
          <w:rFonts w:ascii="Arial" w:hAnsi="Arial" w:cs="Arial"/>
          <w:sz w:val="24"/>
          <w:szCs w:val="24"/>
        </w:rPr>
      </w:pPr>
      <w:r w:rsidRPr="00C22E07">
        <w:rPr>
          <w:rFonts w:ascii="Arial" w:hAnsi="Arial" w:cs="Arial"/>
          <w:sz w:val="24"/>
          <w:szCs w:val="24"/>
        </w:rPr>
        <w:t xml:space="preserve">Ar ben hynny, mae chwilio ac arbrofi gyda phatrymau mewn dail, blodau, cerrig a phren yn cyfuno ymwybyddiaeth ecolegol â chysyniad mathemategol a gwyddonol cynnar. Trwy archwilio gweadau pren a phwysau cerrig yn cyflwyno cysyniadau daearegol trwy gyffwrdd synhwyraidd uniongyrchol (Davis ac Elliott, 2018). Mae deall </w:t>
      </w:r>
      <w:r w:rsidRPr="00C22E07">
        <w:rPr>
          <w:rFonts w:ascii="Arial" w:hAnsi="Arial" w:cs="Arial"/>
          <w:sz w:val="24"/>
          <w:szCs w:val="24"/>
        </w:rPr>
        <w:lastRenderedPageBreak/>
        <w:t xml:space="preserve">sut mae natur yn trefnu ei hun yn dysgu plant bod gan yr amgylchedd system gydgysylltiedig, gan ddangos iddynt fod systemau dynol yn ddibynnol iawn ar barchu'r patrymau naturiol hyn. Mae hyn yn cyd-fynd ag Archwiliad Synhwyraidd Montessori a thasgau pwrpasol, oherwydd o safbwynt Montessori, y fferm yw'r amgylchedd parod eithaf (Barrable, 2019). Mae didoli, dadansoddi ac adnabod patrymau mewn deunyddiau naturiol fel pren a cherrig yn bodloni angen Montessori am archwilio synhwyraidd (Lillard, 2019). Yn ogystal, mae gwaith fferm yn darparu tasgau bywyd ymarferol dilys a phwrpasol, oherwydd ei fod yn cefnogi dealltwriaeth plentyn o gynhyrchu bwyd a thecstilau, gan osgoi'r haniaeth a geir yn aml mewn amgylcheddau dysgu dosbarth traddodiadol (Ernst, </w:t>
      </w:r>
      <w:r w:rsidRPr="003D4753">
        <w:rPr>
          <w:rFonts w:ascii="Arial" w:hAnsi="Arial" w:cs="Arial"/>
          <w:i/>
          <w:iCs/>
          <w:sz w:val="24"/>
          <w:szCs w:val="24"/>
        </w:rPr>
        <w:t>et al</w:t>
      </w:r>
      <w:r w:rsidRPr="00C22E07">
        <w:rPr>
          <w:rFonts w:ascii="Arial" w:hAnsi="Arial" w:cs="Arial"/>
          <w:sz w:val="24"/>
          <w:szCs w:val="24"/>
        </w:rPr>
        <w:t>. 2021).</w:t>
      </w:r>
    </w:p>
    <w:p w14:paraId="2060CD65" w14:textId="77777777" w:rsidR="00C22E07" w:rsidRPr="00C22E07" w:rsidRDefault="00C22E07" w:rsidP="00C22E07">
      <w:pPr>
        <w:spacing w:after="0" w:line="360" w:lineRule="auto"/>
        <w:rPr>
          <w:rFonts w:ascii="Arial" w:hAnsi="Arial" w:cs="Arial"/>
          <w:sz w:val="24"/>
          <w:szCs w:val="24"/>
        </w:rPr>
      </w:pPr>
    </w:p>
    <w:p w14:paraId="3CB45F81" w14:textId="77777777" w:rsidR="00C22E07" w:rsidRPr="00C22E07" w:rsidRDefault="00C22E07" w:rsidP="00C22E07">
      <w:pPr>
        <w:spacing w:after="0" w:line="360" w:lineRule="auto"/>
        <w:rPr>
          <w:rFonts w:ascii="Arial" w:hAnsi="Arial" w:cs="Arial"/>
          <w:sz w:val="24"/>
          <w:szCs w:val="24"/>
        </w:rPr>
      </w:pPr>
      <w:r w:rsidRPr="00C22E07">
        <w:rPr>
          <w:rFonts w:ascii="Arial" w:hAnsi="Arial" w:cs="Arial"/>
          <w:sz w:val="24"/>
          <w:szCs w:val="24"/>
        </w:rPr>
        <w:t>Trwy Gymryd Camau Gweithredu, elfen hanfodol o Addysg Datblygu Cynaliadwy yw symud o arsylwi goddefol i warcheidiaeth weithredol. O fewn Gwobr John Muir, mae adeiladu gwesty pryfed sylweddol o ddeunyddiau fferm wedi'u hailgylchu ac arbrofi ag adnoddau naturiol fel gwlân, carped a chardbord ar gadwr mwd yn enghraifft o thema Addysg Datblygu Cynaliadwy Cymryd Camau Gweithredu (UNESCO, 2020).</w:t>
      </w:r>
    </w:p>
    <w:p w14:paraId="6EC09A19" w14:textId="77777777" w:rsidR="00C22E07" w:rsidRPr="00C22E07" w:rsidRDefault="00C22E07" w:rsidP="00C22E07">
      <w:pPr>
        <w:spacing w:after="0" w:line="360" w:lineRule="auto"/>
        <w:rPr>
          <w:rFonts w:ascii="Arial" w:hAnsi="Arial" w:cs="Arial"/>
          <w:sz w:val="24"/>
          <w:szCs w:val="24"/>
        </w:rPr>
      </w:pPr>
    </w:p>
    <w:p w14:paraId="6DE4A0CC" w14:textId="77777777" w:rsidR="00C22E07" w:rsidRPr="00C22E07" w:rsidRDefault="00C22E07" w:rsidP="00C22E07">
      <w:pPr>
        <w:spacing w:after="0" w:line="360" w:lineRule="auto"/>
        <w:rPr>
          <w:rFonts w:ascii="Arial" w:hAnsi="Arial" w:cs="Arial"/>
          <w:sz w:val="24"/>
          <w:szCs w:val="24"/>
        </w:rPr>
      </w:pPr>
      <w:r w:rsidRPr="00C22E07">
        <w:rPr>
          <w:rFonts w:ascii="Arial" w:hAnsi="Arial" w:cs="Arial"/>
          <w:sz w:val="24"/>
          <w:szCs w:val="24"/>
        </w:rPr>
        <w:t>Trwy adeiladu'r cynefinoedd hyn yn fwriadol a monitro'r bywyd gwyllt penodol y maent yn ei ddenu, mae'r profiadau hyn yn dod yn ymchwiliad gwyddonol byw. Mae'n dangos yn uniongyrchol i ddysgwyr ifanc y gall dewisiadau dynol adfywio bioamrywiaeth yn weithredol (Ardoin a Bowers, 2020). Mae arbrofi sut mae gwahanol ddeunyddiau organig a synthetig yn diraddio neu'n dod â bywyd ar gadwr mwd yn grymuso plant gyda synnwyr cynnar o asiantaeth ecolegol, gan brofi y gallant hefyd fod yn gyfranwyr gweithredol at gadwraeth (Chawla, 2020).</w:t>
      </w:r>
    </w:p>
    <w:p w14:paraId="76F9ABB7" w14:textId="77777777" w:rsidR="00C22E07" w:rsidRPr="00C22E07" w:rsidRDefault="00C22E07" w:rsidP="00C22E07">
      <w:pPr>
        <w:spacing w:after="0" w:line="360" w:lineRule="auto"/>
        <w:rPr>
          <w:rFonts w:ascii="Arial" w:hAnsi="Arial" w:cs="Arial"/>
          <w:sz w:val="24"/>
          <w:szCs w:val="24"/>
        </w:rPr>
      </w:pPr>
    </w:p>
    <w:p w14:paraId="633D8430" w14:textId="77777777" w:rsidR="00C22E07" w:rsidRDefault="00C22E07" w:rsidP="00C22E07">
      <w:pPr>
        <w:spacing w:after="0" w:line="360" w:lineRule="auto"/>
        <w:rPr>
          <w:rFonts w:ascii="Arial" w:hAnsi="Arial" w:cs="Arial"/>
          <w:sz w:val="24"/>
          <w:szCs w:val="24"/>
        </w:rPr>
      </w:pPr>
      <w:r w:rsidRPr="00C22E07">
        <w:rPr>
          <w:rFonts w:ascii="Arial" w:hAnsi="Arial" w:cs="Arial"/>
          <w:sz w:val="24"/>
          <w:szCs w:val="24"/>
        </w:rPr>
        <w:t xml:space="preserve">Ar ben hynny, mae'r arbrofi ymarferol hwn yn cyflwyno plant ifanc yn uniongyrchol i'r cysyniad o economi gylchol a rheoli gwastraff cynaliadwy. Trwy ailddefnyddio deunyddiau o ffynhonnell fferm fel gwlân ochr yn ochr ag eitemau cartref fel cardbord a charped, mae'r ffin rhwng gwastraff ac adnoddau yn aneglur (Kirchherr, </w:t>
      </w:r>
      <w:r w:rsidRPr="003D4753">
        <w:rPr>
          <w:rFonts w:ascii="Arial" w:hAnsi="Arial" w:cs="Arial"/>
          <w:i/>
          <w:iCs/>
          <w:sz w:val="24"/>
          <w:szCs w:val="24"/>
        </w:rPr>
        <w:t>et al.</w:t>
      </w:r>
      <w:r w:rsidRPr="00C22E07">
        <w:rPr>
          <w:rFonts w:ascii="Arial" w:hAnsi="Arial" w:cs="Arial"/>
          <w:sz w:val="24"/>
          <w:szCs w:val="24"/>
        </w:rPr>
        <w:t xml:space="preserve"> 2017). Yr ail-ddehongliad gweithredol hwn o ddeunyddiau yw'r sylfaen mewn dealltwriaeth o gylchoedd a chadwraeth adnoddau, gan symud meddylfryd y plant i greawdwr systemau adfywiol (Chawla, 2020). Mae hyn yn cyd-fynd â damcaniaeth Reggio Emilia o'r plentyn fel ymchwilydd gweithredol oherwydd bod yr arbrawf ar y cae mwd, gan ddefnyddio gweadau amrwd fel gwlân, cardbord a charped i arsylwi </w:t>
      </w:r>
      <w:r w:rsidRPr="00C22E07">
        <w:rPr>
          <w:rFonts w:ascii="Arial" w:hAnsi="Arial" w:cs="Arial"/>
          <w:sz w:val="24"/>
          <w:szCs w:val="24"/>
        </w:rPr>
        <w:lastRenderedPageBreak/>
        <w:t xml:space="preserve">gwladychu pryfed, yn adlewyrchu'n gryf ddull Reggio Emilia o'r plentyn yn ymchwilydd cymwys a gweithredol (Edwards, </w:t>
      </w:r>
      <w:r w:rsidRPr="00CC71AE">
        <w:rPr>
          <w:rFonts w:ascii="Arial" w:hAnsi="Arial" w:cs="Arial"/>
          <w:i/>
          <w:iCs/>
          <w:sz w:val="24"/>
          <w:szCs w:val="24"/>
        </w:rPr>
        <w:t>et al.</w:t>
      </w:r>
      <w:r w:rsidRPr="00C22E07">
        <w:rPr>
          <w:rFonts w:ascii="Arial" w:hAnsi="Arial" w:cs="Arial"/>
          <w:sz w:val="24"/>
          <w:szCs w:val="24"/>
        </w:rPr>
        <w:t xml:space="preserve"> 2012). Mae addysgeg Reggio Emilia yn pwysleisio cant o ieithoedd plant, gan ddatgan bod plant yn defnyddio dirifedi o ffyrdd mynegiannol ac ymchwiliol i adeiladu gwybodaeth (Rinaldi, 2021). Roedd y profiad o'r cae mwd yn caniatáu cwestiynu agored, profi damcaniaethau a chyd-adeiladu gwyddonol, gan ddangos sut mae plant yn dysgu pan roddir y rhyddid iddynt arbrofi ag elfennau amrwd, heb eu mireinio o'u hamgylchedd uniongyrchol.</w:t>
      </w:r>
    </w:p>
    <w:p w14:paraId="19FA36E2" w14:textId="77777777" w:rsidR="00BB7102" w:rsidRPr="00C22E07" w:rsidRDefault="00BB7102" w:rsidP="00C22E07">
      <w:pPr>
        <w:spacing w:after="0" w:line="360" w:lineRule="auto"/>
        <w:rPr>
          <w:rFonts w:ascii="Arial" w:hAnsi="Arial" w:cs="Arial"/>
          <w:sz w:val="24"/>
          <w:szCs w:val="24"/>
        </w:rPr>
      </w:pPr>
    </w:p>
    <w:p w14:paraId="16D53F68" w14:textId="77777777" w:rsidR="004E6601" w:rsidRDefault="00C22E07" w:rsidP="002060E6">
      <w:pPr>
        <w:spacing w:after="0" w:line="360" w:lineRule="auto"/>
        <w:rPr>
          <w:rFonts w:ascii="Arial" w:hAnsi="Arial" w:cs="Arial"/>
          <w:sz w:val="24"/>
          <w:szCs w:val="24"/>
        </w:rPr>
      </w:pPr>
      <w:r w:rsidRPr="00C22E07">
        <w:rPr>
          <w:rFonts w:ascii="Arial" w:hAnsi="Arial" w:cs="Arial"/>
          <w:sz w:val="24"/>
          <w:szCs w:val="24"/>
        </w:rPr>
        <w:t>Er bod dysgu ar fferm weithiol yn cynnig dyfnder addysgol rhagorol, ond mae yna agweddau pwysig</w:t>
      </w:r>
      <w:r w:rsidR="002060E6">
        <w:rPr>
          <w:rFonts w:ascii="Arial" w:hAnsi="Arial" w:cs="Arial"/>
          <w:sz w:val="24"/>
          <w:szCs w:val="24"/>
        </w:rPr>
        <w:t xml:space="preserve"> </w:t>
      </w:r>
      <w:r w:rsidR="002060E6" w:rsidRPr="002060E6">
        <w:rPr>
          <w:rFonts w:ascii="Arial" w:hAnsi="Arial" w:cs="Arial"/>
          <w:sz w:val="24"/>
          <w:szCs w:val="24"/>
        </w:rPr>
        <w:t xml:space="preserve">rhwystrau ymarferol a diogelwch sy'n ei atal rhag cael ei ddefnyddio ym mhobman mewn addysg blynyddoedd cynnar. Un rhwystr yw'r lleoliad, anghydraddoldeb cymdeithasol a diffyg natur, oherwydd ei fod yn dibynnu'n llwyr ar ble mae'r plentyn yn byw neu ble mae'r lleoliad blynyddoedd cynnar wedi'i leoli (Adams a Savahl, 2017). Nid oes gan lawer o leoliadau blynyddoedd cynnar, yn enwedig y rhai mewn dinasoedd, y drafnidiaeth na'r arian sydd eu hangen i ymweld â thiroedd amaethyddol gweithredol. Felly mae hyn yn creu rhaniad annheg mewn addysg amgylcheddol (Barrable, 2019). Yn ôl Louv (2008), disgrifiodd sut mae plant modern yn dod yn fwyfwy datgysylltiedig o'r byd naturiol. Felly, heb fynediad i ffermydd, mae cyswllt plant dinas â natur fel arfer yn gyfyngedig i barciau sy'n cael eu rheoli'n fanwl. Fel y dadleua Louv, gall diffyg natur amrwd, heb strwythur effeithio'n negyddol ar lesiant corfforol ac emosiynol plant ac mae'n eu hatal rhag deall cylchoedd cymhleth, go iawn bywyd gwyllt, ffermio, natur (Barrable a Booth, 2020). </w:t>
      </w:r>
    </w:p>
    <w:p w14:paraId="05A32BF6" w14:textId="77777777" w:rsidR="004E6601" w:rsidRDefault="004E6601" w:rsidP="002060E6">
      <w:pPr>
        <w:spacing w:after="0" w:line="360" w:lineRule="auto"/>
        <w:rPr>
          <w:rFonts w:ascii="Arial" w:hAnsi="Arial" w:cs="Arial"/>
          <w:sz w:val="24"/>
          <w:szCs w:val="24"/>
        </w:rPr>
      </w:pPr>
    </w:p>
    <w:p w14:paraId="094B850C" w14:textId="77777777" w:rsidR="00A45C05" w:rsidRDefault="002060E6" w:rsidP="002060E6">
      <w:pPr>
        <w:spacing w:after="0" w:line="360" w:lineRule="auto"/>
        <w:rPr>
          <w:rFonts w:ascii="Arial" w:hAnsi="Arial" w:cs="Arial"/>
          <w:sz w:val="24"/>
          <w:szCs w:val="24"/>
        </w:rPr>
      </w:pPr>
      <w:r w:rsidRPr="002060E6">
        <w:rPr>
          <w:rFonts w:ascii="Arial" w:hAnsi="Arial" w:cs="Arial"/>
          <w:sz w:val="24"/>
          <w:szCs w:val="24"/>
        </w:rPr>
        <w:t xml:space="preserve">Yn ogystal, rhwystr arall sy'n wynebu lleoliadau blynyddoedd cynnar sy'n ymweld â fferm yw'r ofn o risg a rheoliadau llym oherwydd bod meithrinfeydd ac ysgolion modern yn cael eu rheoli gan gyfreithiau iechyd a diogelwch llym iawn fel Rheoliadau Asesu Digonolrwydd Chwarae (Cymru) 2012 (Llywodraeth Cymru, 2012) lle nad oes cyfraith na ellir cynnal lleoliad blynyddoedd cynnar, ond rhaid cwblhau asesiad risg cyn mynd ar ymweliad i sicrhau diogelwch staff a phlant. Mae realiti bob dydd fferm weithredol fel germau o anifeiliaid, peiriannau trwm, a'r baw yn aml yn poeni ymarferwyr a chwmnïau yswiriant oherwydd ofn damweiniau, diheintio, ac ati. Drwy atal plant rhag archwilio'r amgylcheddau go iawn hyn, mae ymarferwyr yn cymryd eu cyfle i ddysgu am risg fuddiol a chymryd risgiau, oherwydd mae profi risgiau </w:t>
      </w:r>
      <w:r w:rsidRPr="002060E6">
        <w:rPr>
          <w:rFonts w:ascii="Arial" w:hAnsi="Arial" w:cs="Arial"/>
          <w:sz w:val="24"/>
          <w:szCs w:val="24"/>
        </w:rPr>
        <w:lastRenderedPageBreak/>
        <w:t xml:space="preserve">rheoledig yn angenrheidiol i blant ifanc ddysgu sut i farnu perygl, meithrin gwydnwch corfforol ac ennill hyder yn y byd go iawn (Brussoni, </w:t>
      </w:r>
      <w:r w:rsidRPr="00CC71AE">
        <w:rPr>
          <w:rFonts w:ascii="Arial" w:hAnsi="Arial" w:cs="Arial"/>
          <w:i/>
          <w:iCs/>
          <w:sz w:val="24"/>
          <w:szCs w:val="24"/>
        </w:rPr>
        <w:t>et al</w:t>
      </w:r>
      <w:r w:rsidRPr="002060E6">
        <w:rPr>
          <w:rFonts w:ascii="Arial" w:hAnsi="Arial" w:cs="Arial"/>
          <w:sz w:val="24"/>
          <w:szCs w:val="24"/>
        </w:rPr>
        <w:t xml:space="preserve">. 2015). </w:t>
      </w:r>
    </w:p>
    <w:p w14:paraId="5F6B4C0A" w14:textId="77777777" w:rsidR="00A45C05" w:rsidRDefault="00A45C05" w:rsidP="002060E6">
      <w:pPr>
        <w:spacing w:after="0" w:line="360" w:lineRule="auto"/>
        <w:rPr>
          <w:rFonts w:ascii="Arial" w:hAnsi="Arial" w:cs="Arial"/>
          <w:sz w:val="24"/>
          <w:szCs w:val="24"/>
        </w:rPr>
      </w:pPr>
    </w:p>
    <w:p w14:paraId="20E06523" w14:textId="76B5367F" w:rsidR="00F97D8A" w:rsidRDefault="002060E6" w:rsidP="002060E6">
      <w:pPr>
        <w:spacing w:after="0" w:line="360" w:lineRule="auto"/>
        <w:rPr>
          <w:rFonts w:ascii="Arial" w:hAnsi="Arial" w:cs="Arial"/>
          <w:sz w:val="24"/>
          <w:szCs w:val="24"/>
        </w:rPr>
      </w:pPr>
      <w:r w:rsidRPr="002060E6">
        <w:rPr>
          <w:rFonts w:ascii="Arial" w:hAnsi="Arial" w:cs="Arial"/>
          <w:sz w:val="24"/>
          <w:szCs w:val="24"/>
        </w:rPr>
        <w:t>Ar ben hynny o fewn Cwricwlwm Cymru ar gyfer lleoliadau nas cynhelir, mae'n nodi bod bod yn yr awyr agored yn bwysig i blant ifanc gan ei fod yn cefnogi eu datblygiad cyfannol ac yn caniatáu iddynt archwilio ystyr a chysyniadau cynaliadwyedd mewn ffordd ymarferol, (Llywodraeth Cymru, 2022). Fodd bynnag, er gwaethaf llawer o fanteision, mae gwneud iddo ddigwydd i bob plentyn yn her sylweddol mewn addysg, yn ôl Tinney a Hirst (2018), tynnodd llawer o addysgwyr sylw at ddiffyg amser fel her oherwydd eu bod yn credu bod angen ymdrin â rhannau eraill o'r cwricwlwm, felly, nid yw ymarferwyr yn gallu mynd â phlant allan mor aml ag y byddent yn hoffi. Fodd bynnag, mae gwerthusiad Eco-Ysgolion hefyd yn awgrymu bod ymarferwyr yn gallu cysylltu'n benodol â dysgu o fewn yr amgylchedd awyr agored megis cynnwys rhifedd a llythrennedd gan fod hyn hefyd yn cefnogi</w:t>
      </w:r>
      <w:r w:rsidR="00882777">
        <w:rPr>
          <w:rFonts w:ascii="Arial" w:hAnsi="Arial" w:cs="Arial"/>
          <w:sz w:val="24"/>
          <w:szCs w:val="24"/>
        </w:rPr>
        <w:t xml:space="preserve"> </w:t>
      </w:r>
      <w:r w:rsidRPr="002060E6">
        <w:rPr>
          <w:rFonts w:ascii="Arial" w:hAnsi="Arial" w:cs="Arial"/>
          <w:sz w:val="24"/>
          <w:szCs w:val="24"/>
        </w:rPr>
        <w:t xml:space="preserve">themâu ESD mewn ymarfer bob dydd (Llywodraeth Cymru, 2023). </w:t>
      </w:r>
    </w:p>
    <w:p w14:paraId="6FF7C3F6" w14:textId="77777777" w:rsidR="00F97D8A" w:rsidRDefault="00F97D8A" w:rsidP="002060E6">
      <w:pPr>
        <w:spacing w:after="0" w:line="360" w:lineRule="auto"/>
        <w:rPr>
          <w:rFonts w:ascii="Arial" w:hAnsi="Arial" w:cs="Arial"/>
          <w:sz w:val="24"/>
          <w:szCs w:val="24"/>
        </w:rPr>
      </w:pPr>
    </w:p>
    <w:p w14:paraId="6A57E591" w14:textId="437E4ABB" w:rsidR="002060E6" w:rsidRDefault="002060E6" w:rsidP="002060E6">
      <w:pPr>
        <w:spacing w:after="0" w:line="360" w:lineRule="auto"/>
        <w:rPr>
          <w:rFonts w:ascii="Arial" w:hAnsi="Arial" w:cs="Arial"/>
          <w:sz w:val="24"/>
          <w:szCs w:val="24"/>
        </w:rPr>
      </w:pPr>
      <w:r w:rsidRPr="002060E6">
        <w:rPr>
          <w:rFonts w:ascii="Arial" w:hAnsi="Arial" w:cs="Arial"/>
          <w:sz w:val="24"/>
          <w:szCs w:val="24"/>
        </w:rPr>
        <w:t xml:space="preserve">Beirniadaeth olaf o Wobr John Muir yw ei photensial i ganolbwyntio'n rhy gyfan gwbl ar gynaliadwyedd amgylcheddol lleol, gan anwybyddu'r themâu ESD ehangach o bosibl fel ecwiti economaidd byd-eang neu gyfiawnder hinsawdd rhyngwladol (Waite, 2020). Fodd bynnag, mae a yw prosiect yn anwybyddu dinasyddiaeth fyd-eang yn dibynnu'n llwyr ar sut mae'r ymarferydd yn ymgymryd â'r profiad. Ar ben hynny, yn ôl Boyd (2018) plentyndod cynnar yw'r ffenestr ddatblygiadol bwysicaf ar gyfer ffurfio gwerthoedd a thueddiadau sylfaenol. </w:t>
      </w:r>
    </w:p>
    <w:p w14:paraId="33E93E3C" w14:textId="77777777" w:rsidR="00F97D8A" w:rsidRPr="002060E6" w:rsidRDefault="00F97D8A" w:rsidP="002060E6">
      <w:pPr>
        <w:spacing w:after="0" w:line="360" w:lineRule="auto"/>
        <w:rPr>
          <w:rFonts w:ascii="Arial" w:hAnsi="Arial" w:cs="Arial"/>
          <w:sz w:val="24"/>
          <w:szCs w:val="24"/>
        </w:rPr>
      </w:pPr>
    </w:p>
    <w:p w14:paraId="490ED793" w14:textId="4E7DDF7D" w:rsidR="002060E6" w:rsidRDefault="002060E6" w:rsidP="002060E6">
      <w:pPr>
        <w:spacing w:after="0" w:line="360" w:lineRule="auto"/>
        <w:rPr>
          <w:rFonts w:ascii="Arial" w:hAnsi="Arial" w:cs="Arial"/>
          <w:sz w:val="24"/>
          <w:szCs w:val="24"/>
        </w:rPr>
      </w:pPr>
      <w:r w:rsidRPr="002060E6">
        <w:rPr>
          <w:rFonts w:ascii="Arial" w:hAnsi="Arial" w:cs="Arial"/>
          <w:sz w:val="24"/>
          <w:szCs w:val="24"/>
        </w:rPr>
        <w:t>I gloi, mae defnyddio'r fferm deuluol ar gyfer Gwobr John Muir yn llwyddo i bontio'r bwlch rhwng themâu ESD ac arferion plentyndod cynnar. Mae seilio addysg mewn cylchoedd bywyd naturiol, cadwraeth weithredol ac arbrofi synhwyraidd crai yn cyflawni egwyddorion craidd Froebel, Montessori a Reggio Emilia trwy weld y plentyn fel ymchwilydd gweithredol a galluog. Er bod rhwystrau</w:t>
      </w:r>
      <w:r w:rsidR="006A45B7">
        <w:rPr>
          <w:rFonts w:ascii="Arial" w:hAnsi="Arial" w:cs="Arial"/>
          <w:sz w:val="24"/>
          <w:szCs w:val="24"/>
        </w:rPr>
        <w:t>,</w:t>
      </w:r>
      <w:r w:rsidR="00B54597">
        <w:rPr>
          <w:rFonts w:ascii="Arial" w:hAnsi="Arial" w:cs="Arial"/>
          <w:sz w:val="24"/>
          <w:szCs w:val="24"/>
        </w:rPr>
        <w:t xml:space="preserve"> ofn cymryd</w:t>
      </w:r>
      <w:r w:rsidRPr="002060E6">
        <w:rPr>
          <w:rFonts w:ascii="Arial" w:hAnsi="Arial" w:cs="Arial"/>
          <w:sz w:val="24"/>
          <w:szCs w:val="24"/>
        </w:rPr>
        <w:t xml:space="preserve"> risg yn ei gwneud hi'n anodd i bob lleoliad blynyddoedd cynnar gynnig </w:t>
      </w:r>
      <w:r w:rsidR="00E17F40">
        <w:rPr>
          <w:rFonts w:ascii="Arial" w:hAnsi="Arial" w:cs="Arial"/>
          <w:sz w:val="24"/>
          <w:szCs w:val="24"/>
        </w:rPr>
        <w:t xml:space="preserve">taith </w:t>
      </w:r>
      <w:r w:rsidRPr="002060E6">
        <w:rPr>
          <w:rFonts w:ascii="Arial" w:hAnsi="Arial" w:cs="Arial"/>
          <w:sz w:val="24"/>
          <w:szCs w:val="24"/>
        </w:rPr>
        <w:t>fferm</w:t>
      </w:r>
      <w:r w:rsidR="00E17F40">
        <w:rPr>
          <w:rFonts w:ascii="Arial" w:hAnsi="Arial" w:cs="Arial"/>
          <w:sz w:val="24"/>
          <w:szCs w:val="24"/>
        </w:rPr>
        <w:t xml:space="preserve"> </w:t>
      </w:r>
      <w:r w:rsidRPr="002060E6">
        <w:rPr>
          <w:rFonts w:ascii="Arial" w:hAnsi="Arial" w:cs="Arial"/>
          <w:sz w:val="24"/>
          <w:szCs w:val="24"/>
        </w:rPr>
        <w:t>sy'n seiliedig ar chwarae, ac mae'n parhau i fod yn ffordd bwerus o feithrin y chwilfrydedd, yr hyder a'r parch sydd eu hangen ar blant i greu dyfodol cynaliadwy.</w:t>
      </w:r>
    </w:p>
    <w:p w14:paraId="3B111126" w14:textId="77777777" w:rsidR="00B40B50" w:rsidRDefault="00B40B50" w:rsidP="002060E6">
      <w:pPr>
        <w:spacing w:after="0" w:line="360" w:lineRule="auto"/>
        <w:rPr>
          <w:rFonts w:ascii="Arial" w:hAnsi="Arial" w:cs="Arial"/>
          <w:sz w:val="24"/>
          <w:szCs w:val="24"/>
        </w:rPr>
      </w:pPr>
    </w:p>
    <w:p w14:paraId="5AD07F9A" w14:textId="77777777" w:rsidR="00B40B50" w:rsidRDefault="00B40B50" w:rsidP="002060E6">
      <w:pPr>
        <w:spacing w:after="0" w:line="360" w:lineRule="auto"/>
        <w:rPr>
          <w:rFonts w:ascii="Arial" w:hAnsi="Arial" w:cs="Arial"/>
          <w:sz w:val="24"/>
          <w:szCs w:val="24"/>
        </w:rPr>
      </w:pPr>
    </w:p>
    <w:p w14:paraId="17172BDC" w14:textId="0B66C930" w:rsidR="00B40B50" w:rsidRDefault="00B40B50" w:rsidP="00B40B50">
      <w:pPr>
        <w:spacing w:after="0" w:line="360" w:lineRule="auto"/>
        <w:jc w:val="center"/>
        <w:rPr>
          <w:rFonts w:ascii="Arial" w:hAnsi="Arial" w:cs="Arial"/>
          <w:sz w:val="28"/>
          <w:szCs w:val="28"/>
          <w:u w:val="single"/>
        </w:rPr>
      </w:pPr>
      <w:r>
        <w:rPr>
          <w:rFonts w:ascii="Arial" w:hAnsi="Arial" w:cs="Arial"/>
          <w:sz w:val="28"/>
          <w:szCs w:val="28"/>
          <w:u w:val="single"/>
        </w:rPr>
        <w:lastRenderedPageBreak/>
        <w:t>Cyfeirnodi</w:t>
      </w:r>
    </w:p>
    <w:p w14:paraId="329CA4B5" w14:textId="77777777" w:rsidR="00B40B50" w:rsidRDefault="00B40B50" w:rsidP="00B40B50">
      <w:pPr>
        <w:spacing w:after="0" w:line="360" w:lineRule="auto"/>
        <w:jc w:val="center"/>
        <w:rPr>
          <w:rFonts w:ascii="Arial" w:hAnsi="Arial" w:cs="Arial"/>
          <w:sz w:val="28"/>
          <w:szCs w:val="28"/>
          <w:u w:val="single"/>
        </w:rPr>
      </w:pPr>
    </w:p>
    <w:p w14:paraId="45A07CFF" w14:textId="77777777" w:rsidR="002D1842" w:rsidRDefault="002D1842" w:rsidP="002D1842">
      <w:pPr>
        <w:spacing w:after="0" w:line="360" w:lineRule="auto"/>
        <w:rPr>
          <w:rFonts w:ascii="Arial" w:hAnsi="Arial" w:cs="Arial"/>
          <w:sz w:val="24"/>
          <w:szCs w:val="24"/>
        </w:rPr>
      </w:pPr>
      <w:r w:rsidRPr="00E91E7B">
        <w:rPr>
          <w:rFonts w:ascii="Arial" w:hAnsi="Arial" w:cs="Arial"/>
          <w:sz w:val="24"/>
          <w:szCs w:val="24"/>
        </w:rPr>
        <w:t>Adams, S. and Savahl, S. (2017). Nature as children’s space: A systematic review. </w:t>
      </w:r>
      <w:r w:rsidRPr="00E91E7B">
        <w:rPr>
          <w:rFonts w:ascii="Arial" w:hAnsi="Arial" w:cs="Arial"/>
          <w:i/>
          <w:iCs/>
          <w:sz w:val="24"/>
          <w:szCs w:val="24"/>
        </w:rPr>
        <w:t>The Journal of Environmental Education</w:t>
      </w:r>
      <w:r w:rsidRPr="00E91E7B">
        <w:rPr>
          <w:rFonts w:ascii="Arial" w:hAnsi="Arial" w:cs="Arial"/>
          <w:sz w:val="24"/>
          <w:szCs w:val="24"/>
        </w:rPr>
        <w:t>, 48(5), pp.291–321.</w:t>
      </w:r>
      <w:r>
        <w:rPr>
          <w:rFonts w:ascii="Arial" w:hAnsi="Arial" w:cs="Arial"/>
          <w:sz w:val="24"/>
          <w:szCs w:val="24"/>
        </w:rPr>
        <w:t xml:space="preserve"> </w:t>
      </w:r>
      <w:hyperlink r:id="rId7" w:history="1">
        <w:r w:rsidRPr="00556469">
          <w:rPr>
            <w:rStyle w:val="Hyperlink"/>
            <w:rFonts w:ascii="Arial" w:hAnsi="Arial" w:cs="Arial"/>
            <w:sz w:val="24"/>
            <w:szCs w:val="24"/>
          </w:rPr>
          <w:t>https://doi.org/10.1080/00958964.2017.1366160</w:t>
        </w:r>
      </w:hyperlink>
      <w:r>
        <w:rPr>
          <w:rFonts w:ascii="Arial" w:hAnsi="Arial" w:cs="Arial"/>
          <w:sz w:val="24"/>
          <w:szCs w:val="24"/>
        </w:rPr>
        <w:t xml:space="preserve"> (Darllenwyd: 5 Gorffennaf 2026).</w:t>
      </w:r>
    </w:p>
    <w:p w14:paraId="38E819C7" w14:textId="77777777" w:rsidR="002D1842" w:rsidRDefault="002D1842" w:rsidP="002D1842">
      <w:pPr>
        <w:spacing w:after="0" w:line="360" w:lineRule="auto"/>
        <w:rPr>
          <w:rFonts w:ascii="Arial" w:hAnsi="Arial" w:cs="Arial"/>
          <w:sz w:val="24"/>
          <w:szCs w:val="24"/>
        </w:rPr>
      </w:pPr>
    </w:p>
    <w:p w14:paraId="3B31CAA6" w14:textId="77777777" w:rsidR="002D1842" w:rsidRDefault="002D1842" w:rsidP="002D1842">
      <w:pPr>
        <w:spacing w:after="0" w:line="360" w:lineRule="auto"/>
        <w:rPr>
          <w:rFonts w:ascii="Arial" w:hAnsi="Arial" w:cs="Arial"/>
          <w:sz w:val="24"/>
          <w:szCs w:val="24"/>
        </w:rPr>
      </w:pPr>
      <w:r w:rsidRPr="00C91A97">
        <w:rPr>
          <w:rFonts w:ascii="Arial" w:hAnsi="Arial" w:cs="Arial"/>
          <w:sz w:val="24"/>
          <w:szCs w:val="24"/>
        </w:rPr>
        <w:t>Ardoin, N.M. and Bowers, A.W. (2020). Early childhood environmental education: A systematic review of the research literature. </w:t>
      </w:r>
      <w:r w:rsidRPr="00C91A97">
        <w:rPr>
          <w:rFonts w:ascii="Arial" w:hAnsi="Arial" w:cs="Arial"/>
          <w:i/>
          <w:iCs/>
          <w:sz w:val="24"/>
          <w:szCs w:val="24"/>
        </w:rPr>
        <w:t>Educational Research Review</w:t>
      </w:r>
      <w:r>
        <w:rPr>
          <w:rFonts w:ascii="Arial" w:hAnsi="Arial" w:cs="Arial"/>
          <w:sz w:val="24"/>
          <w:szCs w:val="24"/>
        </w:rPr>
        <w:t>,</w:t>
      </w:r>
      <w:r w:rsidRPr="00C91A97">
        <w:rPr>
          <w:rFonts w:ascii="Arial" w:hAnsi="Arial" w:cs="Arial"/>
          <w:sz w:val="24"/>
          <w:szCs w:val="24"/>
        </w:rPr>
        <w:t xml:space="preserve"> 31(100353), p.100353. </w:t>
      </w:r>
      <w:r>
        <w:rPr>
          <w:rFonts w:ascii="Arial" w:hAnsi="Arial" w:cs="Arial"/>
          <w:sz w:val="24"/>
          <w:szCs w:val="24"/>
        </w:rPr>
        <w:fldChar w:fldCharType="begin"/>
      </w:r>
      <w:r>
        <w:rPr>
          <w:rFonts w:ascii="Arial" w:hAnsi="Arial" w:cs="Arial"/>
          <w:sz w:val="24"/>
          <w:szCs w:val="24"/>
        </w:rPr>
        <w:instrText>HYPERLINK "</w:instrText>
      </w:r>
      <w:r w:rsidRPr="00C91A97">
        <w:rPr>
          <w:rFonts w:ascii="Arial" w:hAnsi="Arial" w:cs="Arial"/>
          <w:sz w:val="24"/>
          <w:szCs w:val="24"/>
        </w:rPr>
        <w:instrText>https://doi.org/10.1016/j.edurev.2020.100353</w:instrText>
      </w:r>
      <w:r>
        <w:rPr>
          <w:rFonts w:ascii="Arial" w:hAnsi="Arial" w:cs="Arial"/>
          <w:sz w:val="24"/>
          <w:szCs w:val="24"/>
        </w:rPr>
        <w:instrText>"</w:instrText>
      </w:r>
      <w:r>
        <w:rPr>
          <w:rFonts w:ascii="Arial" w:hAnsi="Arial" w:cs="Arial"/>
          <w:sz w:val="24"/>
          <w:szCs w:val="24"/>
        </w:rPr>
      </w:r>
      <w:r>
        <w:rPr>
          <w:rFonts w:ascii="Arial" w:hAnsi="Arial" w:cs="Arial"/>
          <w:sz w:val="24"/>
          <w:szCs w:val="24"/>
        </w:rPr>
        <w:fldChar w:fldCharType="separate"/>
      </w:r>
      <w:r w:rsidRPr="00556469">
        <w:rPr>
          <w:rStyle w:val="Hyperlink"/>
          <w:rFonts w:ascii="Arial" w:hAnsi="Arial" w:cs="Arial"/>
          <w:sz w:val="24"/>
          <w:szCs w:val="24"/>
        </w:rPr>
        <w:t>https://doi.org/10.1016/j.edurev.2020.100353</w:t>
      </w:r>
      <w:r>
        <w:rPr>
          <w:rFonts w:ascii="Arial" w:hAnsi="Arial" w:cs="Arial"/>
          <w:sz w:val="24"/>
          <w:szCs w:val="24"/>
        </w:rPr>
        <w:fldChar w:fldCharType="end"/>
      </w:r>
      <w:r>
        <w:rPr>
          <w:rFonts w:ascii="Arial" w:hAnsi="Arial" w:cs="Arial"/>
          <w:sz w:val="24"/>
          <w:szCs w:val="24"/>
        </w:rPr>
        <w:t>. (Darllenwyd: 4 Gorffennaf 2026).</w:t>
      </w:r>
    </w:p>
    <w:p w14:paraId="0038169A" w14:textId="77777777" w:rsidR="002D1842" w:rsidRDefault="002D1842" w:rsidP="002D1842">
      <w:pPr>
        <w:spacing w:after="0" w:line="360" w:lineRule="auto"/>
        <w:rPr>
          <w:rFonts w:ascii="Arial" w:hAnsi="Arial" w:cs="Arial"/>
          <w:sz w:val="24"/>
          <w:szCs w:val="24"/>
        </w:rPr>
      </w:pPr>
    </w:p>
    <w:p w14:paraId="02C7D2B0" w14:textId="099FE74B" w:rsidR="002D1842" w:rsidRDefault="002D1842" w:rsidP="002D1842">
      <w:pPr>
        <w:spacing w:after="0" w:line="360" w:lineRule="auto"/>
        <w:rPr>
          <w:rFonts w:ascii="Arial" w:hAnsi="Arial" w:cs="Arial"/>
          <w:sz w:val="24"/>
          <w:szCs w:val="24"/>
        </w:rPr>
      </w:pPr>
      <w:r w:rsidRPr="002A7716">
        <w:rPr>
          <w:rFonts w:ascii="Arial" w:hAnsi="Arial" w:cs="Arial"/>
          <w:sz w:val="24"/>
          <w:szCs w:val="24"/>
        </w:rPr>
        <w:t xml:space="preserve">Barrable, A. (2019) 'Refocusing Environmental Education in the Early Years: A Brief Introduction to a Pedagogy for Connection', </w:t>
      </w:r>
      <w:r w:rsidRPr="002A7716">
        <w:rPr>
          <w:rFonts w:ascii="Arial" w:hAnsi="Arial" w:cs="Arial"/>
          <w:i/>
          <w:iCs/>
          <w:sz w:val="24"/>
          <w:szCs w:val="24"/>
        </w:rPr>
        <w:t>Education Sciences</w:t>
      </w:r>
      <w:r w:rsidRPr="002A7716">
        <w:rPr>
          <w:rFonts w:ascii="Arial" w:hAnsi="Arial" w:cs="Arial"/>
          <w:sz w:val="24"/>
          <w:szCs w:val="24"/>
        </w:rPr>
        <w:t>, 9(1), 61.</w:t>
      </w:r>
      <w:r>
        <w:rPr>
          <w:rFonts w:ascii="Arial" w:hAnsi="Arial" w:cs="Arial"/>
          <w:sz w:val="24"/>
          <w:szCs w:val="24"/>
        </w:rPr>
        <w:t xml:space="preserve"> </w:t>
      </w:r>
      <w:hyperlink r:id="rId8" w:history="1">
        <w:r w:rsidRPr="00556469">
          <w:rPr>
            <w:rStyle w:val="Hyperlink"/>
            <w:rFonts w:ascii="Arial" w:hAnsi="Arial" w:cs="Arial"/>
            <w:sz w:val="24"/>
            <w:szCs w:val="24"/>
          </w:rPr>
          <w:t>https://doi.org/10.3390/educsci9010061</w:t>
        </w:r>
      </w:hyperlink>
      <w:r>
        <w:rPr>
          <w:rFonts w:ascii="Arial" w:hAnsi="Arial" w:cs="Arial"/>
          <w:sz w:val="24"/>
          <w:szCs w:val="24"/>
        </w:rPr>
        <w:t xml:space="preserve">. (Darllenwyd: </w:t>
      </w:r>
      <w:r w:rsidR="009A1D4F">
        <w:rPr>
          <w:rFonts w:ascii="Arial" w:hAnsi="Arial" w:cs="Arial"/>
          <w:sz w:val="24"/>
          <w:szCs w:val="24"/>
        </w:rPr>
        <w:t>5</w:t>
      </w:r>
      <w:r>
        <w:rPr>
          <w:rFonts w:ascii="Arial" w:hAnsi="Arial" w:cs="Arial"/>
          <w:sz w:val="24"/>
          <w:szCs w:val="24"/>
        </w:rPr>
        <w:t xml:space="preserve"> Gorffennaf 2026). </w:t>
      </w:r>
    </w:p>
    <w:p w14:paraId="46EA5B04" w14:textId="77777777" w:rsidR="002D1842" w:rsidRDefault="002D1842" w:rsidP="002D1842">
      <w:pPr>
        <w:spacing w:after="0" w:line="360" w:lineRule="auto"/>
        <w:rPr>
          <w:rFonts w:ascii="Arial" w:hAnsi="Arial" w:cs="Arial"/>
          <w:sz w:val="24"/>
          <w:szCs w:val="24"/>
        </w:rPr>
      </w:pPr>
    </w:p>
    <w:p w14:paraId="27B28FB2" w14:textId="77777777" w:rsidR="002D1842" w:rsidRDefault="002D1842" w:rsidP="002D1842">
      <w:pPr>
        <w:spacing w:after="0" w:line="360" w:lineRule="auto"/>
        <w:rPr>
          <w:rFonts w:ascii="Arial" w:hAnsi="Arial" w:cs="Arial"/>
          <w:sz w:val="24"/>
          <w:szCs w:val="24"/>
        </w:rPr>
      </w:pPr>
      <w:r w:rsidRPr="004C2C49">
        <w:rPr>
          <w:rFonts w:ascii="Arial" w:hAnsi="Arial" w:cs="Arial"/>
          <w:sz w:val="24"/>
          <w:szCs w:val="24"/>
        </w:rPr>
        <w:t>Barrable, A. (2019). Refocusing Environmental Education in the Early Years: A Brief Introduction to a Pedagogy for Connection. </w:t>
      </w:r>
      <w:r w:rsidRPr="004C2C49">
        <w:rPr>
          <w:rFonts w:ascii="Arial" w:hAnsi="Arial" w:cs="Arial"/>
          <w:i/>
          <w:iCs/>
          <w:sz w:val="24"/>
          <w:szCs w:val="24"/>
        </w:rPr>
        <w:t>Education Sciences</w:t>
      </w:r>
      <w:r w:rsidRPr="004C2C49">
        <w:rPr>
          <w:rFonts w:ascii="Arial" w:hAnsi="Arial" w:cs="Arial"/>
          <w:sz w:val="24"/>
          <w:szCs w:val="24"/>
        </w:rPr>
        <w:t>, 9(1), p.61.</w:t>
      </w:r>
      <w:r>
        <w:rPr>
          <w:rFonts w:ascii="Arial" w:hAnsi="Arial" w:cs="Arial"/>
          <w:sz w:val="24"/>
          <w:szCs w:val="24"/>
        </w:rPr>
        <w:t xml:space="preserve"> </w:t>
      </w:r>
      <w:hyperlink r:id="rId9" w:history="1">
        <w:r w:rsidRPr="00556469">
          <w:rPr>
            <w:rStyle w:val="Hyperlink"/>
            <w:rFonts w:ascii="Arial" w:hAnsi="Arial" w:cs="Arial"/>
            <w:sz w:val="24"/>
            <w:szCs w:val="24"/>
          </w:rPr>
          <w:t>https://doi.org/10.3390/educsci9010061</w:t>
        </w:r>
      </w:hyperlink>
      <w:r>
        <w:rPr>
          <w:rFonts w:ascii="Arial" w:hAnsi="Arial" w:cs="Arial"/>
          <w:sz w:val="24"/>
          <w:szCs w:val="24"/>
        </w:rPr>
        <w:t>. (Darllenwyd: 3 Gorfennaf 2026).</w:t>
      </w:r>
    </w:p>
    <w:p w14:paraId="083F5EC2" w14:textId="77777777" w:rsidR="002D1842" w:rsidRDefault="002D1842" w:rsidP="002D1842">
      <w:pPr>
        <w:spacing w:after="0" w:line="360" w:lineRule="auto"/>
        <w:rPr>
          <w:rFonts w:ascii="Arial" w:hAnsi="Arial" w:cs="Arial"/>
          <w:sz w:val="24"/>
          <w:szCs w:val="24"/>
        </w:rPr>
      </w:pPr>
    </w:p>
    <w:p w14:paraId="0222E9B5" w14:textId="22F3178C" w:rsidR="002D1842" w:rsidRDefault="002D1842" w:rsidP="002D1842">
      <w:pPr>
        <w:spacing w:after="0" w:line="360" w:lineRule="auto"/>
        <w:rPr>
          <w:rFonts w:ascii="Arial" w:hAnsi="Arial" w:cs="Arial"/>
          <w:sz w:val="24"/>
          <w:szCs w:val="24"/>
        </w:rPr>
      </w:pPr>
      <w:r w:rsidRPr="00E91E7B">
        <w:rPr>
          <w:rFonts w:ascii="Arial" w:hAnsi="Arial" w:cs="Arial"/>
          <w:sz w:val="24"/>
          <w:szCs w:val="24"/>
        </w:rPr>
        <w:t>Barrable, A. and Booth, D. (2020). Increasing Nature Connection in Children: A Mini Review of Interventions. </w:t>
      </w:r>
      <w:r w:rsidRPr="00E91E7B">
        <w:rPr>
          <w:rFonts w:ascii="Arial" w:hAnsi="Arial" w:cs="Arial"/>
          <w:i/>
          <w:iCs/>
          <w:sz w:val="24"/>
          <w:szCs w:val="24"/>
        </w:rPr>
        <w:t>Frontiers in Psychology</w:t>
      </w:r>
      <w:r w:rsidRPr="00E91E7B">
        <w:rPr>
          <w:rFonts w:ascii="Arial" w:hAnsi="Arial" w:cs="Arial"/>
          <w:sz w:val="24"/>
          <w:szCs w:val="24"/>
        </w:rPr>
        <w:t>, 11.</w:t>
      </w:r>
      <w:r>
        <w:rPr>
          <w:rFonts w:ascii="Arial" w:hAnsi="Arial" w:cs="Arial"/>
          <w:sz w:val="24"/>
          <w:szCs w:val="24"/>
        </w:rPr>
        <w:t xml:space="preserve"> </w:t>
      </w:r>
      <w:hyperlink r:id="rId10" w:history="1">
        <w:r w:rsidRPr="00556469">
          <w:rPr>
            <w:rStyle w:val="Hyperlink"/>
            <w:rFonts w:ascii="Arial" w:hAnsi="Arial" w:cs="Arial"/>
            <w:sz w:val="24"/>
            <w:szCs w:val="24"/>
          </w:rPr>
          <w:t>https://doi.org/10.3389/fpsyg.2020.00492</w:t>
        </w:r>
      </w:hyperlink>
      <w:r>
        <w:rPr>
          <w:rFonts w:ascii="Arial" w:hAnsi="Arial" w:cs="Arial"/>
          <w:sz w:val="24"/>
          <w:szCs w:val="24"/>
        </w:rPr>
        <w:t xml:space="preserve">. (Darllenwyd: </w:t>
      </w:r>
      <w:r w:rsidR="009A1D4F">
        <w:rPr>
          <w:rFonts w:ascii="Arial" w:hAnsi="Arial" w:cs="Arial"/>
          <w:sz w:val="24"/>
          <w:szCs w:val="24"/>
        </w:rPr>
        <w:t xml:space="preserve">5 </w:t>
      </w:r>
      <w:r>
        <w:rPr>
          <w:rFonts w:ascii="Arial" w:hAnsi="Arial" w:cs="Arial"/>
          <w:sz w:val="24"/>
          <w:szCs w:val="24"/>
        </w:rPr>
        <w:t>Gorffennaf 2026).</w:t>
      </w:r>
    </w:p>
    <w:p w14:paraId="106C8532" w14:textId="77777777" w:rsidR="002D1842" w:rsidRDefault="002D1842" w:rsidP="002D1842">
      <w:pPr>
        <w:spacing w:after="0" w:line="360" w:lineRule="auto"/>
        <w:rPr>
          <w:rFonts w:ascii="Arial" w:hAnsi="Arial" w:cs="Arial"/>
          <w:sz w:val="24"/>
          <w:szCs w:val="24"/>
        </w:rPr>
      </w:pPr>
    </w:p>
    <w:p w14:paraId="2E3E8ABC" w14:textId="619F6B03" w:rsidR="002D1842" w:rsidRDefault="002D1842" w:rsidP="002D1842">
      <w:pPr>
        <w:spacing w:after="0" w:line="360" w:lineRule="auto"/>
        <w:rPr>
          <w:rFonts w:ascii="Arial" w:hAnsi="Arial" w:cs="Arial"/>
          <w:sz w:val="24"/>
          <w:szCs w:val="24"/>
        </w:rPr>
      </w:pPr>
      <w:r w:rsidRPr="00FD59AB">
        <w:rPr>
          <w:rFonts w:ascii="Arial" w:hAnsi="Arial" w:cs="Arial"/>
          <w:sz w:val="24"/>
          <w:szCs w:val="24"/>
        </w:rPr>
        <w:t>Boyd, D. (2019). Utilising place-based learning through local contexts to develop agents of change in Early Childhood Education for Sustainability. </w:t>
      </w:r>
      <w:r w:rsidRPr="00FD59AB">
        <w:rPr>
          <w:rFonts w:ascii="Arial" w:hAnsi="Arial" w:cs="Arial"/>
          <w:i/>
          <w:iCs/>
          <w:sz w:val="24"/>
          <w:szCs w:val="24"/>
        </w:rPr>
        <w:t>Education 3-13</w:t>
      </w:r>
      <w:r w:rsidRPr="00FD59AB">
        <w:rPr>
          <w:rFonts w:ascii="Arial" w:hAnsi="Arial" w:cs="Arial"/>
          <w:sz w:val="24"/>
          <w:szCs w:val="24"/>
        </w:rPr>
        <w:t>, 47(8), pp.983–997.</w:t>
      </w:r>
      <w:r>
        <w:rPr>
          <w:rFonts w:ascii="Arial" w:hAnsi="Arial" w:cs="Arial"/>
          <w:sz w:val="24"/>
          <w:szCs w:val="24"/>
        </w:rPr>
        <w:t xml:space="preserve"> </w:t>
      </w:r>
      <w:hyperlink r:id="rId11" w:history="1">
        <w:r w:rsidRPr="00556469">
          <w:rPr>
            <w:rStyle w:val="Hyperlink"/>
            <w:rFonts w:ascii="Arial" w:hAnsi="Arial" w:cs="Arial"/>
            <w:sz w:val="24"/>
            <w:szCs w:val="24"/>
          </w:rPr>
          <w:t>https://doi.org/10.1080/03004279.2018.1551413</w:t>
        </w:r>
      </w:hyperlink>
      <w:r>
        <w:rPr>
          <w:rFonts w:ascii="Arial" w:hAnsi="Arial" w:cs="Arial"/>
          <w:sz w:val="24"/>
          <w:szCs w:val="24"/>
        </w:rPr>
        <w:t xml:space="preserve">. (Darllenwyd: </w:t>
      </w:r>
      <w:r w:rsidR="009A1D4F">
        <w:rPr>
          <w:rFonts w:ascii="Arial" w:hAnsi="Arial" w:cs="Arial"/>
          <w:sz w:val="24"/>
          <w:szCs w:val="24"/>
        </w:rPr>
        <w:t xml:space="preserve">5 </w:t>
      </w:r>
      <w:r>
        <w:rPr>
          <w:rFonts w:ascii="Arial" w:hAnsi="Arial" w:cs="Arial"/>
          <w:sz w:val="24"/>
          <w:szCs w:val="24"/>
        </w:rPr>
        <w:t>Gorffennaf 2026).</w:t>
      </w:r>
    </w:p>
    <w:p w14:paraId="305D2849" w14:textId="77777777" w:rsidR="002D1842" w:rsidRDefault="002D1842" w:rsidP="002D1842">
      <w:pPr>
        <w:spacing w:after="0" w:line="360" w:lineRule="auto"/>
        <w:rPr>
          <w:rFonts w:ascii="Arial" w:hAnsi="Arial" w:cs="Arial"/>
          <w:sz w:val="24"/>
          <w:szCs w:val="24"/>
        </w:rPr>
      </w:pPr>
    </w:p>
    <w:p w14:paraId="00DF5822" w14:textId="77777777" w:rsidR="002D1842" w:rsidRDefault="002D1842" w:rsidP="002D1842">
      <w:pPr>
        <w:spacing w:after="0" w:line="360" w:lineRule="auto"/>
        <w:rPr>
          <w:rFonts w:ascii="Arial" w:hAnsi="Arial" w:cs="Arial"/>
          <w:sz w:val="24"/>
          <w:szCs w:val="24"/>
        </w:rPr>
      </w:pPr>
      <w:r w:rsidRPr="004C2C49">
        <w:rPr>
          <w:rFonts w:ascii="Arial" w:hAnsi="Arial" w:cs="Arial"/>
          <w:sz w:val="24"/>
          <w:szCs w:val="24"/>
        </w:rPr>
        <w:t xml:space="preserve">Bruce, T. (2021). </w:t>
      </w:r>
      <w:r w:rsidRPr="004C2C49">
        <w:rPr>
          <w:rFonts w:ascii="Arial" w:hAnsi="Arial" w:cs="Arial"/>
          <w:i/>
          <w:iCs/>
          <w:sz w:val="24"/>
          <w:szCs w:val="24"/>
        </w:rPr>
        <w:t>Early Childhood Education</w:t>
      </w:r>
      <w:r w:rsidRPr="004C2C49">
        <w:rPr>
          <w:rFonts w:ascii="Arial" w:hAnsi="Arial" w:cs="Arial"/>
          <w:sz w:val="24"/>
          <w:szCs w:val="24"/>
        </w:rPr>
        <w:t xml:space="preserve"> (6th ed.). Hodder Education.</w:t>
      </w:r>
      <w:r>
        <w:rPr>
          <w:rFonts w:ascii="Arial" w:hAnsi="Arial" w:cs="Arial"/>
          <w:sz w:val="24"/>
          <w:szCs w:val="24"/>
        </w:rPr>
        <w:t xml:space="preserve"> (Darllenwyd: 2 Gorffennaf 2026). </w:t>
      </w:r>
    </w:p>
    <w:p w14:paraId="1344BB24" w14:textId="77777777" w:rsidR="002D1842" w:rsidRDefault="002D1842" w:rsidP="002D1842">
      <w:pPr>
        <w:spacing w:after="0" w:line="360" w:lineRule="auto"/>
        <w:rPr>
          <w:rFonts w:ascii="Arial" w:hAnsi="Arial" w:cs="Arial"/>
          <w:sz w:val="24"/>
          <w:szCs w:val="24"/>
        </w:rPr>
      </w:pPr>
    </w:p>
    <w:p w14:paraId="0C0D7033" w14:textId="77777777" w:rsidR="002D1842" w:rsidRDefault="002D1842" w:rsidP="002D1842">
      <w:pPr>
        <w:spacing w:after="0" w:line="360" w:lineRule="auto"/>
        <w:rPr>
          <w:rFonts w:ascii="Arial" w:hAnsi="Arial" w:cs="Arial"/>
          <w:sz w:val="24"/>
          <w:szCs w:val="24"/>
        </w:rPr>
      </w:pPr>
    </w:p>
    <w:p w14:paraId="4ECBFCB1" w14:textId="2C0D508B" w:rsidR="002D1842" w:rsidRDefault="002D1842" w:rsidP="002D1842">
      <w:pPr>
        <w:spacing w:after="0" w:line="360" w:lineRule="auto"/>
        <w:rPr>
          <w:rFonts w:ascii="Arial" w:hAnsi="Arial" w:cs="Arial"/>
          <w:sz w:val="24"/>
          <w:szCs w:val="24"/>
        </w:rPr>
      </w:pPr>
      <w:r w:rsidRPr="002A7716">
        <w:rPr>
          <w:rFonts w:ascii="Arial" w:hAnsi="Arial" w:cs="Arial"/>
          <w:sz w:val="24"/>
          <w:szCs w:val="24"/>
        </w:rPr>
        <w:lastRenderedPageBreak/>
        <w:t>Brussoni, M., Gibbons, R., Gray, C., Ishikawa, T., Sandseter, E.B.H., Bienenstock, A., Chabot, G., Fuselli, P., Herrington, S., Janssen, I., Pickett, W., Power, M., Stanger, N., Sampson, M. and Tremblay, M.S. (2015). What Is the Relationship between Risky Outdoor Play and Health in Children? A Systematic Review. </w:t>
      </w:r>
      <w:r w:rsidRPr="002A7716">
        <w:rPr>
          <w:rFonts w:ascii="Arial" w:hAnsi="Arial" w:cs="Arial"/>
          <w:i/>
          <w:iCs/>
          <w:sz w:val="24"/>
          <w:szCs w:val="24"/>
        </w:rPr>
        <w:t>International Journal of Environmental Research and Public Health</w:t>
      </w:r>
      <w:r w:rsidRPr="002A7716">
        <w:rPr>
          <w:rFonts w:ascii="Arial" w:hAnsi="Arial" w:cs="Arial"/>
          <w:sz w:val="24"/>
          <w:szCs w:val="24"/>
        </w:rPr>
        <w:t>, 12(6), pp.6423–54.</w:t>
      </w:r>
      <w:r>
        <w:rPr>
          <w:rFonts w:ascii="Arial" w:hAnsi="Arial" w:cs="Arial"/>
          <w:sz w:val="24"/>
          <w:szCs w:val="24"/>
        </w:rPr>
        <w:t xml:space="preserve"> </w:t>
      </w:r>
      <w:hyperlink r:id="rId12" w:history="1">
        <w:r w:rsidRPr="00556469">
          <w:rPr>
            <w:rStyle w:val="Hyperlink"/>
            <w:rFonts w:ascii="Arial" w:hAnsi="Arial" w:cs="Arial"/>
            <w:sz w:val="24"/>
            <w:szCs w:val="24"/>
          </w:rPr>
          <w:t>https://doi.org/10.3390/ijerph120606423</w:t>
        </w:r>
      </w:hyperlink>
      <w:r>
        <w:rPr>
          <w:rFonts w:ascii="Arial" w:hAnsi="Arial" w:cs="Arial"/>
          <w:sz w:val="24"/>
          <w:szCs w:val="24"/>
        </w:rPr>
        <w:t>. (Darllenwyd: 5 Gorffennaf 2026).</w:t>
      </w:r>
    </w:p>
    <w:p w14:paraId="02A9E284" w14:textId="77777777" w:rsidR="002D1842" w:rsidRDefault="002D1842" w:rsidP="002D1842">
      <w:pPr>
        <w:spacing w:after="0" w:line="360" w:lineRule="auto"/>
        <w:rPr>
          <w:rFonts w:ascii="Arial" w:hAnsi="Arial" w:cs="Arial"/>
          <w:sz w:val="24"/>
          <w:szCs w:val="24"/>
        </w:rPr>
      </w:pPr>
    </w:p>
    <w:p w14:paraId="4A639368" w14:textId="77777777" w:rsidR="002D1842" w:rsidRDefault="002D1842" w:rsidP="002D1842">
      <w:pPr>
        <w:spacing w:after="0" w:line="360" w:lineRule="auto"/>
        <w:rPr>
          <w:rFonts w:ascii="Arial" w:hAnsi="Arial" w:cs="Arial"/>
          <w:sz w:val="24"/>
          <w:szCs w:val="24"/>
        </w:rPr>
      </w:pPr>
      <w:r w:rsidRPr="00C91A97">
        <w:rPr>
          <w:rFonts w:ascii="Arial" w:hAnsi="Arial" w:cs="Arial"/>
          <w:sz w:val="24"/>
          <w:szCs w:val="24"/>
        </w:rPr>
        <w:t>Chawla, L. (2020). Childhood Nature Connection and Constructive hope: a Review of Research on Connecting with Nature and Coping with Environmental Loss. </w:t>
      </w:r>
      <w:r w:rsidRPr="00C91A97">
        <w:rPr>
          <w:rFonts w:ascii="Arial" w:hAnsi="Arial" w:cs="Arial"/>
          <w:i/>
          <w:iCs/>
          <w:sz w:val="24"/>
          <w:szCs w:val="24"/>
        </w:rPr>
        <w:t>People and Nature</w:t>
      </w:r>
      <w:r w:rsidRPr="00C91A97">
        <w:rPr>
          <w:rFonts w:ascii="Arial" w:hAnsi="Arial" w:cs="Arial"/>
          <w:sz w:val="24"/>
          <w:szCs w:val="24"/>
        </w:rPr>
        <w:t>,</w:t>
      </w:r>
      <w:r>
        <w:rPr>
          <w:rFonts w:ascii="Arial" w:hAnsi="Arial" w:cs="Arial"/>
          <w:sz w:val="24"/>
          <w:szCs w:val="24"/>
        </w:rPr>
        <w:t xml:space="preserve"> </w:t>
      </w:r>
      <w:r w:rsidRPr="00C91A97">
        <w:rPr>
          <w:rFonts w:ascii="Arial" w:hAnsi="Arial" w:cs="Arial"/>
          <w:sz w:val="24"/>
          <w:szCs w:val="24"/>
        </w:rPr>
        <w:t>2(3), pp.619–642.</w:t>
      </w:r>
      <w:r>
        <w:rPr>
          <w:rFonts w:ascii="Arial" w:hAnsi="Arial" w:cs="Arial"/>
          <w:sz w:val="24"/>
          <w:szCs w:val="24"/>
        </w:rPr>
        <w:t xml:space="preserve"> </w:t>
      </w:r>
      <w:hyperlink r:id="rId13" w:history="1">
        <w:r w:rsidRPr="00556469">
          <w:rPr>
            <w:rStyle w:val="Hyperlink"/>
            <w:rFonts w:ascii="Arial" w:hAnsi="Arial" w:cs="Arial"/>
            <w:sz w:val="24"/>
            <w:szCs w:val="24"/>
          </w:rPr>
          <w:t>https://doi.org/10.1002/pan3.10128</w:t>
        </w:r>
      </w:hyperlink>
      <w:r>
        <w:rPr>
          <w:rFonts w:ascii="Arial" w:hAnsi="Arial" w:cs="Arial"/>
          <w:sz w:val="24"/>
          <w:szCs w:val="24"/>
        </w:rPr>
        <w:t>. (Darllenwyd: 5 Gorffennaf 2026).</w:t>
      </w:r>
    </w:p>
    <w:p w14:paraId="691AD220" w14:textId="77777777" w:rsidR="002D1842" w:rsidRDefault="002D1842" w:rsidP="002D1842">
      <w:pPr>
        <w:spacing w:after="0" w:line="360" w:lineRule="auto"/>
        <w:rPr>
          <w:rFonts w:ascii="Arial" w:hAnsi="Arial" w:cs="Arial"/>
          <w:sz w:val="24"/>
          <w:szCs w:val="24"/>
        </w:rPr>
      </w:pPr>
    </w:p>
    <w:p w14:paraId="44FC0232" w14:textId="77777777" w:rsidR="002D1842" w:rsidRDefault="002D1842" w:rsidP="002D1842">
      <w:pPr>
        <w:spacing w:after="0" w:line="360" w:lineRule="auto"/>
        <w:rPr>
          <w:rFonts w:ascii="Arial" w:hAnsi="Arial" w:cs="Arial"/>
          <w:sz w:val="24"/>
          <w:szCs w:val="24"/>
        </w:rPr>
      </w:pPr>
      <w:r w:rsidRPr="004C2C49">
        <w:rPr>
          <w:rFonts w:ascii="Arial" w:hAnsi="Arial" w:cs="Arial"/>
          <w:sz w:val="24"/>
          <w:szCs w:val="24"/>
        </w:rPr>
        <w:t xml:space="preserve">Davis, J. and Elliott, S. (2018). </w:t>
      </w:r>
      <w:r w:rsidRPr="004C2C49">
        <w:rPr>
          <w:rFonts w:ascii="Arial" w:hAnsi="Arial" w:cs="Arial"/>
          <w:i/>
          <w:iCs/>
          <w:sz w:val="24"/>
          <w:szCs w:val="24"/>
        </w:rPr>
        <w:t>Research in Early Childhood Education for Sustainability: International Perspectives and Provocations.</w:t>
      </w:r>
      <w:r w:rsidRPr="004C2C49">
        <w:rPr>
          <w:rFonts w:ascii="Arial" w:hAnsi="Arial" w:cs="Arial"/>
          <w:sz w:val="24"/>
          <w:szCs w:val="24"/>
        </w:rPr>
        <w:t xml:space="preserve"> Routledge.</w:t>
      </w:r>
      <w:r>
        <w:rPr>
          <w:rFonts w:ascii="Arial" w:hAnsi="Arial" w:cs="Arial"/>
          <w:sz w:val="24"/>
          <w:szCs w:val="24"/>
        </w:rPr>
        <w:t xml:space="preserve"> (Darllenwyd: 2 Gorffennaf 2026).</w:t>
      </w:r>
    </w:p>
    <w:p w14:paraId="12ED1993" w14:textId="77777777" w:rsidR="002D1842" w:rsidRDefault="002D1842" w:rsidP="002D1842">
      <w:pPr>
        <w:spacing w:after="0" w:line="360" w:lineRule="auto"/>
        <w:rPr>
          <w:rFonts w:ascii="Arial" w:hAnsi="Arial" w:cs="Arial"/>
          <w:sz w:val="24"/>
          <w:szCs w:val="24"/>
        </w:rPr>
      </w:pPr>
    </w:p>
    <w:p w14:paraId="2CFAD4FA" w14:textId="77777777" w:rsidR="002D1842" w:rsidRDefault="002D1842" w:rsidP="002D1842">
      <w:pPr>
        <w:spacing w:after="0" w:line="360" w:lineRule="auto"/>
        <w:rPr>
          <w:rFonts w:ascii="Arial" w:hAnsi="Arial" w:cs="Arial"/>
          <w:sz w:val="24"/>
          <w:szCs w:val="24"/>
        </w:rPr>
      </w:pPr>
      <w:r w:rsidRPr="000B41C8">
        <w:rPr>
          <w:rFonts w:ascii="Arial" w:hAnsi="Arial" w:cs="Arial"/>
          <w:sz w:val="24"/>
          <w:szCs w:val="24"/>
        </w:rPr>
        <w:t xml:space="preserve">Edwards, C., Gandini, L. and Forman, G. (2012). </w:t>
      </w:r>
      <w:r w:rsidRPr="000B41C8">
        <w:rPr>
          <w:rFonts w:ascii="Arial" w:hAnsi="Arial" w:cs="Arial"/>
          <w:i/>
          <w:iCs/>
          <w:sz w:val="24"/>
          <w:szCs w:val="24"/>
        </w:rPr>
        <w:t>The Hundred Languages of Children: The Reggio Emilia Experience in Transformation.</w:t>
      </w:r>
      <w:r w:rsidRPr="000B41C8">
        <w:rPr>
          <w:rFonts w:ascii="Arial" w:hAnsi="Arial" w:cs="Arial"/>
          <w:sz w:val="24"/>
          <w:szCs w:val="24"/>
        </w:rPr>
        <w:t xml:space="preserve"> (3rd ed.) Praeger. (Darllenwyd: 5 Gorffennaf 2026). </w:t>
      </w:r>
    </w:p>
    <w:p w14:paraId="2DC9339E" w14:textId="77777777" w:rsidR="002D1842" w:rsidRDefault="002D1842" w:rsidP="002D1842">
      <w:pPr>
        <w:spacing w:after="0" w:line="360" w:lineRule="auto"/>
        <w:rPr>
          <w:rFonts w:ascii="Arial" w:hAnsi="Arial" w:cs="Arial"/>
          <w:sz w:val="24"/>
          <w:szCs w:val="24"/>
        </w:rPr>
      </w:pPr>
    </w:p>
    <w:p w14:paraId="1ACE021A" w14:textId="77777777" w:rsidR="002D1842" w:rsidRDefault="002D1842" w:rsidP="002D1842">
      <w:pPr>
        <w:spacing w:after="0" w:line="360" w:lineRule="auto"/>
        <w:rPr>
          <w:rFonts w:ascii="Arial" w:hAnsi="Arial" w:cs="Arial"/>
          <w:sz w:val="24"/>
          <w:szCs w:val="24"/>
        </w:rPr>
      </w:pPr>
      <w:r w:rsidRPr="006F230E">
        <w:rPr>
          <w:rFonts w:ascii="Arial" w:hAnsi="Arial" w:cs="Arial"/>
          <w:sz w:val="24"/>
          <w:szCs w:val="24"/>
        </w:rPr>
        <w:t>Ernst, J., McAllister, K., Siklander, P. and Storli, R. (2021). Contributions to Sustainability through Young Children’s Nature Play: A Systematic Review. </w:t>
      </w:r>
      <w:r w:rsidRPr="006F230E">
        <w:rPr>
          <w:rFonts w:ascii="Arial" w:hAnsi="Arial" w:cs="Arial"/>
          <w:i/>
          <w:iCs/>
          <w:sz w:val="24"/>
          <w:szCs w:val="24"/>
        </w:rPr>
        <w:t>Sustainability</w:t>
      </w:r>
      <w:r w:rsidRPr="006F230E">
        <w:rPr>
          <w:rFonts w:ascii="Arial" w:hAnsi="Arial" w:cs="Arial"/>
          <w:sz w:val="24"/>
          <w:szCs w:val="24"/>
        </w:rPr>
        <w:t>, 13(13), p.7443. </w:t>
      </w:r>
      <w:r>
        <w:rPr>
          <w:rFonts w:ascii="Arial" w:hAnsi="Arial" w:cs="Arial"/>
          <w:sz w:val="24"/>
          <w:szCs w:val="24"/>
        </w:rPr>
        <w:fldChar w:fldCharType="begin"/>
      </w:r>
      <w:r>
        <w:rPr>
          <w:rFonts w:ascii="Arial" w:hAnsi="Arial" w:cs="Arial"/>
          <w:sz w:val="24"/>
          <w:szCs w:val="24"/>
        </w:rPr>
        <w:instrText>HYPERLINK "</w:instrText>
      </w:r>
      <w:r w:rsidRPr="006F230E">
        <w:rPr>
          <w:rFonts w:ascii="Arial" w:hAnsi="Arial" w:cs="Arial"/>
          <w:sz w:val="24"/>
          <w:szCs w:val="24"/>
        </w:rPr>
        <w:instrText>https://doi.org/10.3390/su13137443</w:instrText>
      </w:r>
      <w:r>
        <w:rPr>
          <w:rFonts w:ascii="Arial" w:hAnsi="Arial" w:cs="Arial"/>
          <w:sz w:val="24"/>
          <w:szCs w:val="24"/>
        </w:rPr>
        <w:instrText>"</w:instrText>
      </w:r>
      <w:r>
        <w:rPr>
          <w:rFonts w:ascii="Arial" w:hAnsi="Arial" w:cs="Arial"/>
          <w:sz w:val="24"/>
          <w:szCs w:val="24"/>
        </w:rPr>
      </w:r>
      <w:r>
        <w:rPr>
          <w:rFonts w:ascii="Arial" w:hAnsi="Arial" w:cs="Arial"/>
          <w:sz w:val="24"/>
          <w:szCs w:val="24"/>
        </w:rPr>
        <w:fldChar w:fldCharType="separate"/>
      </w:r>
      <w:r w:rsidRPr="00556469">
        <w:rPr>
          <w:rStyle w:val="Hyperlink"/>
          <w:rFonts w:ascii="Arial" w:hAnsi="Arial" w:cs="Arial"/>
          <w:sz w:val="24"/>
          <w:szCs w:val="24"/>
        </w:rPr>
        <w:t>https://doi.org/10.3390/su13137443</w:t>
      </w:r>
      <w:r>
        <w:rPr>
          <w:rFonts w:ascii="Arial" w:hAnsi="Arial" w:cs="Arial"/>
          <w:sz w:val="24"/>
          <w:szCs w:val="24"/>
        </w:rPr>
        <w:fldChar w:fldCharType="end"/>
      </w:r>
      <w:r>
        <w:rPr>
          <w:rFonts w:ascii="Arial" w:hAnsi="Arial" w:cs="Arial"/>
          <w:sz w:val="24"/>
          <w:szCs w:val="24"/>
        </w:rPr>
        <w:t>. (Darllenwyd: 2 Gorffennaf 2026).</w:t>
      </w:r>
    </w:p>
    <w:p w14:paraId="6C3360C8" w14:textId="77777777" w:rsidR="002D1842" w:rsidRDefault="002D1842" w:rsidP="002D1842">
      <w:pPr>
        <w:spacing w:after="0" w:line="360" w:lineRule="auto"/>
        <w:rPr>
          <w:rFonts w:ascii="Arial" w:hAnsi="Arial" w:cs="Arial"/>
          <w:sz w:val="24"/>
          <w:szCs w:val="24"/>
        </w:rPr>
      </w:pPr>
    </w:p>
    <w:p w14:paraId="0A14C17C" w14:textId="77777777" w:rsidR="002D1842" w:rsidRDefault="002D1842" w:rsidP="002D1842">
      <w:pPr>
        <w:spacing w:after="0" w:line="360" w:lineRule="auto"/>
        <w:rPr>
          <w:rFonts w:ascii="Arial" w:hAnsi="Arial" w:cs="Arial"/>
          <w:sz w:val="24"/>
          <w:szCs w:val="24"/>
        </w:rPr>
      </w:pPr>
      <w:r w:rsidRPr="003A1450">
        <w:rPr>
          <w:rFonts w:ascii="Arial" w:hAnsi="Arial" w:cs="Arial"/>
          <w:sz w:val="24"/>
          <w:szCs w:val="24"/>
        </w:rPr>
        <w:t>Holden, E., Linnerud, K. and Banister, D. (2016). The Imperatives of Sustainable Development. </w:t>
      </w:r>
      <w:r w:rsidRPr="003A1450">
        <w:rPr>
          <w:rFonts w:ascii="Arial" w:hAnsi="Arial" w:cs="Arial"/>
          <w:i/>
          <w:iCs/>
          <w:sz w:val="24"/>
          <w:szCs w:val="24"/>
        </w:rPr>
        <w:t>Sustainable Development</w:t>
      </w:r>
      <w:r w:rsidRPr="003A1450">
        <w:rPr>
          <w:rFonts w:ascii="Arial" w:hAnsi="Arial" w:cs="Arial"/>
          <w:sz w:val="24"/>
          <w:szCs w:val="24"/>
        </w:rPr>
        <w:t xml:space="preserve">, 25(3), pp.213–226. </w:t>
      </w:r>
      <w:r>
        <w:rPr>
          <w:rFonts w:ascii="Arial" w:hAnsi="Arial" w:cs="Arial"/>
          <w:sz w:val="24"/>
          <w:szCs w:val="24"/>
        </w:rPr>
        <w:fldChar w:fldCharType="begin"/>
      </w:r>
      <w:r>
        <w:rPr>
          <w:rFonts w:ascii="Arial" w:hAnsi="Arial" w:cs="Arial"/>
          <w:sz w:val="24"/>
          <w:szCs w:val="24"/>
        </w:rPr>
        <w:instrText>HYPERLINK "</w:instrText>
      </w:r>
      <w:r w:rsidRPr="003A1450">
        <w:rPr>
          <w:rFonts w:ascii="Arial" w:hAnsi="Arial" w:cs="Arial"/>
          <w:sz w:val="24"/>
          <w:szCs w:val="24"/>
        </w:rPr>
        <w:instrText>https://doi.org/10.1002/sd.1647</w:instrText>
      </w:r>
      <w:r>
        <w:rPr>
          <w:rFonts w:ascii="Arial" w:hAnsi="Arial" w:cs="Arial"/>
          <w:sz w:val="24"/>
          <w:szCs w:val="24"/>
        </w:rPr>
        <w:instrText>"</w:instrText>
      </w:r>
      <w:r>
        <w:rPr>
          <w:rFonts w:ascii="Arial" w:hAnsi="Arial" w:cs="Arial"/>
          <w:sz w:val="24"/>
          <w:szCs w:val="24"/>
        </w:rPr>
      </w:r>
      <w:r>
        <w:rPr>
          <w:rFonts w:ascii="Arial" w:hAnsi="Arial" w:cs="Arial"/>
          <w:sz w:val="24"/>
          <w:szCs w:val="24"/>
        </w:rPr>
        <w:fldChar w:fldCharType="separate"/>
      </w:r>
      <w:r w:rsidRPr="00556469">
        <w:rPr>
          <w:rStyle w:val="Hyperlink"/>
          <w:rFonts w:ascii="Arial" w:hAnsi="Arial" w:cs="Arial"/>
          <w:sz w:val="24"/>
          <w:szCs w:val="24"/>
        </w:rPr>
        <w:t>https://doi.org/10.1002/sd.1647</w:t>
      </w:r>
      <w:r>
        <w:rPr>
          <w:rFonts w:ascii="Arial" w:hAnsi="Arial" w:cs="Arial"/>
          <w:sz w:val="24"/>
          <w:szCs w:val="24"/>
        </w:rPr>
        <w:fldChar w:fldCharType="end"/>
      </w:r>
      <w:r>
        <w:rPr>
          <w:rFonts w:ascii="Arial" w:hAnsi="Arial" w:cs="Arial"/>
          <w:sz w:val="24"/>
          <w:szCs w:val="24"/>
        </w:rPr>
        <w:t xml:space="preserve">. (Darllenwyd: 1 Gorffennaf 2026). </w:t>
      </w:r>
    </w:p>
    <w:p w14:paraId="594F6A04" w14:textId="77777777" w:rsidR="002D1842" w:rsidRDefault="002D1842" w:rsidP="002D1842">
      <w:pPr>
        <w:spacing w:after="0" w:line="360" w:lineRule="auto"/>
        <w:rPr>
          <w:rFonts w:ascii="Arial" w:hAnsi="Arial" w:cs="Arial"/>
          <w:sz w:val="24"/>
          <w:szCs w:val="24"/>
        </w:rPr>
      </w:pPr>
    </w:p>
    <w:p w14:paraId="56A30F97" w14:textId="77777777" w:rsidR="002D1842" w:rsidRDefault="002D1842" w:rsidP="002D1842">
      <w:pPr>
        <w:spacing w:after="0" w:line="360" w:lineRule="auto"/>
        <w:rPr>
          <w:rFonts w:ascii="Arial" w:hAnsi="Arial" w:cs="Arial"/>
          <w:sz w:val="24"/>
          <w:szCs w:val="24"/>
        </w:rPr>
      </w:pPr>
      <w:r w:rsidRPr="000B41C8">
        <w:rPr>
          <w:rFonts w:ascii="Arial" w:hAnsi="Arial" w:cs="Arial"/>
          <w:sz w:val="24"/>
          <w:szCs w:val="24"/>
        </w:rPr>
        <w:t>Kirchherr, J., Reike, D. and Hekkert, M. (2017). Conceptualizing the Circular economy: an Analysis of 114 Definitions. </w:t>
      </w:r>
      <w:r w:rsidRPr="000B41C8">
        <w:rPr>
          <w:rFonts w:ascii="Arial" w:hAnsi="Arial" w:cs="Arial"/>
          <w:i/>
          <w:iCs/>
          <w:sz w:val="24"/>
          <w:szCs w:val="24"/>
        </w:rPr>
        <w:t>Resources, Conservation and Recycling</w:t>
      </w:r>
      <w:r w:rsidRPr="000B41C8">
        <w:rPr>
          <w:rFonts w:ascii="Arial" w:hAnsi="Arial" w:cs="Arial"/>
          <w:sz w:val="24"/>
          <w:szCs w:val="24"/>
        </w:rPr>
        <w:t xml:space="preserve">, [online] 127(1), pp.221–232. </w:t>
      </w:r>
      <w:r>
        <w:rPr>
          <w:rFonts w:ascii="Arial" w:hAnsi="Arial" w:cs="Arial"/>
          <w:sz w:val="24"/>
          <w:szCs w:val="24"/>
        </w:rPr>
        <w:fldChar w:fldCharType="begin"/>
      </w:r>
      <w:r>
        <w:rPr>
          <w:rFonts w:ascii="Arial" w:hAnsi="Arial" w:cs="Arial"/>
          <w:sz w:val="24"/>
          <w:szCs w:val="24"/>
        </w:rPr>
        <w:instrText>HYPERLINK "</w:instrText>
      </w:r>
      <w:r w:rsidRPr="000B41C8">
        <w:rPr>
          <w:rFonts w:ascii="Arial" w:hAnsi="Arial" w:cs="Arial"/>
          <w:sz w:val="24"/>
          <w:szCs w:val="24"/>
        </w:rPr>
        <w:instrText>https://doi.org/10.1016/j.resconrec.2017.09.005</w:instrText>
      </w:r>
      <w:r>
        <w:rPr>
          <w:rFonts w:ascii="Arial" w:hAnsi="Arial" w:cs="Arial"/>
          <w:sz w:val="24"/>
          <w:szCs w:val="24"/>
        </w:rPr>
        <w:instrText>"</w:instrText>
      </w:r>
      <w:r>
        <w:rPr>
          <w:rFonts w:ascii="Arial" w:hAnsi="Arial" w:cs="Arial"/>
          <w:sz w:val="24"/>
          <w:szCs w:val="24"/>
        </w:rPr>
      </w:r>
      <w:r>
        <w:rPr>
          <w:rFonts w:ascii="Arial" w:hAnsi="Arial" w:cs="Arial"/>
          <w:sz w:val="24"/>
          <w:szCs w:val="24"/>
        </w:rPr>
        <w:fldChar w:fldCharType="separate"/>
      </w:r>
      <w:r w:rsidRPr="00556469">
        <w:rPr>
          <w:rStyle w:val="Hyperlink"/>
          <w:rFonts w:ascii="Arial" w:hAnsi="Arial" w:cs="Arial"/>
          <w:sz w:val="24"/>
          <w:szCs w:val="24"/>
        </w:rPr>
        <w:t>https://doi.org/10.1016/j.resconrec.2017.09.005</w:t>
      </w:r>
      <w:r>
        <w:rPr>
          <w:rFonts w:ascii="Arial" w:hAnsi="Arial" w:cs="Arial"/>
          <w:sz w:val="24"/>
          <w:szCs w:val="24"/>
        </w:rPr>
        <w:fldChar w:fldCharType="end"/>
      </w:r>
      <w:r>
        <w:rPr>
          <w:rFonts w:ascii="Arial" w:hAnsi="Arial" w:cs="Arial"/>
          <w:sz w:val="24"/>
          <w:szCs w:val="24"/>
        </w:rPr>
        <w:t xml:space="preserve">. (Darllenwyd: 5 Gorffennaf 2026). </w:t>
      </w:r>
    </w:p>
    <w:p w14:paraId="489A0286" w14:textId="77777777" w:rsidR="002D1842" w:rsidRDefault="002D1842" w:rsidP="002D1842">
      <w:pPr>
        <w:spacing w:after="0" w:line="360" w:lineRule="auto"/>
        <w:rPr>
          <w:rFonts w:ascii="Arial" w:hAnsi="Arial" w:cs="Arial"/>
          <w:sz w:val="24"/>
          <w:szCs w:val="24"/>
        </w:rPr>
      </w:pPr>
    </w:p>
    <w:p w14:paraId="575FB362" w14:textId="77777777" w:rsidR="002D1842" w:rsidRDefault="002D1842" w:rsidP="002D1842">
      <w:pPr>
        <w:spacing w:after="0" w:line="360" w:lineRule="auto"/>
        <w:rPr>
          <w:rFonts w:ascii="Arial" w:hAnsi="Arial" w:cs="Arial"/>
          <w:sz w:val="24"/>
          <w:szCs w:val="24"/>
        </w:rPr>
      </w:pPr>
      <w:r w:rsidRPr="00C91A97">
        <w:rPr>
          <w:rFonts w:ascii="Arial" w:hAnsi="Arial" w:cs="Arial"/>
          <w:sz w:val="24"/>
          <w:szCs w:val="24"/>
        </w:rPr>
        <w:t xml:space="preserve">Lillard, A. S. (2019). </w:t>
      </w:r>
      <w:r w:rsidRPr="00C91A97">
        <w:rPr>
          <w:rFonts w:ascii="Arial" w:hAnsi="Arial" w:cs="Arial"/>
          <w:i/>
          <w:iCs/>
          <w:sz w:val="24"/>
          <w:szCs w:val="24"/>
        </w:rPr>
        <w:t>Montessori: The Science Behind the Genius.</w:t>
      </w:r>
      <w:r w:rsidRPr="00C91A97">
        <w:rPr>
          <w:rFonts w:ascii="Arial" w:hAnsi="Arial" w:cs="Arial"/>
          <w:sz w:val="24"/>
          <w:szCs w:val="24"/>
        </w:rPr>
        <w:t xml:space="preserve"> (3rd ed.) Oxford University Press.</w:t>
      </w:r>
      <w:r>
        <w:rPr>
          <w:rFonts w:ascii="Arial" w:hAnsi="Arial" w:cs="Arial"/>
          <w:sz w:val="24"/>
          <w:szCs w:val="24"/>
        </w:rPr>
        <w:t>(Darllenwyd: 4 Gorffennaf 2026).</w:t>
      </w:r>
    </w:p>
    <w:p w14:paraId="0D71953D" w14:textId="77777777" w:rsidR="002D1842" w:rsidRDefault="002D1842" w:rsidP="002D1842">
      <w:pPr>
        <w:spacing w:after="0" w:line="360" w:lineRule="auto"/>
        <w:rPr>
          <w:rFonts w:ascii="Arial" w:hAnsi="Arial" w:cs="Arial"/>
          <w:sz w:val="24"/>
          <w:szCs w:val="24"/>
        </w:rPr>
      </w:pPr>
    </w:p>
    <w:p w14:paraId="59770872" w14:textId="77777777" w:rsidR="002D1842" w:rsidRDefault="002D1842" w:rsidP="002D1842">
      <w:pPr>
        <w:spacing w:after="0" w:line="360" w:lineRule="auto"/>
        <w:rPr>
          <w:rFonts w:ascii="Arial" w:hAnsi="Arial" w:cs="Arial"/>
          <w:sz w:val="24"/>
          <w:szCs w:val="24"/>
        </w:rPr>
      </w:pPr>
      <w:r w:rsidRPr="00E91E7B">
        <w:rPr>
          <w:rFonts w:ascii="Arial" w:hAnsi="Arial" w:cs="Arial"/>
          <w:sz w:val="24"/>
          <w:szCs w:val="24"/>
        </w:rPr>
        <w:t>Louv, R. (2008). </w:t>
      </w:r>
      <w:r w:rsidRPr="00E91E7B">
        <w:rPr>
          <w:rFonts w:ascii="Arial" w:hAnsi="Arial" w:cs="Arial"/>
          <w:i/>
          <w:iCs/>
          <w:sz w:val="24"/>
          <w:szCs w:val="24"/>
        </w:rPr>
        <w:t>Last child in the woods : saving our children from nature-deficit disorder</w:t>
      </w:r>
      <w:r w:rsidRPr="00E91E7B">
        <w:rPr>
          <w:rFonts w:ascii="Arial" w:hAnsi="Arial" w:cs="Arial"/>
          <w:sz w:val="24"/>
          <w:szCs w:val="24"/>
        </w:rPr>
        <w:t>. Chapell Hill, North California: Algonquin Books Of Chapell Hill.</w:t>
      </w:r>
      <w:r>
        <w:rPr>
          <w:rFonts w:ascii="Arial" w:hAnsi="Arial" w:cs="Arial"/>
          <w:sz w:val="24"/>
          <w:szCs w:val="24"/>
        </w:rPr>
        <w:t xml:space="preserve"> (Darllenwyd; 5 Gorffennaf 2026).</w:t>
      </w:r>
    </w:p>
    <w:p w14:paraId="468BDB99" w14:textId="77777777" w:rsidR="002D1842" w:rsidRDefault="002D1842" w:rsidP="002D1842">
      <w:pPr>
        <w:spacing w:after="0" w:line="360" w:lineRule="auto"/>
        <w:rPr>
          <w:rFonts w:ascii="Arial" w:hAnsi="Arial" w:cs="Arial"/>
          <w:sz w:val="24"/>
          <w:szCs w:val="24"/>
        </w:rPr>
      </w:pPr>
    </w:p>
    <w:p w14:paraId="7E7462C8" w14:textId="77777777" w:rsidR="002D1842" w:rsidRDefault="002D1842" w:rsidP="002D1842">
      <w:pPr>
        <w:spacing w:after="0" w:line="360" w:lineRule="auto"/>
        <w:rPr>
          <w:rFonts w:ascii="Arial" w:hAnsi="Arial" w:cs="Arial"/>
          <w:sz w:val="24"/>
          <w:szCs w:val="24"/>
        </w:rPr>
      </w:pPr>
      <w:r w:rsidRPr="00AE4E13">
        <w:rPr>
          <w:rFonts w:ascii="Arial" w:hAnsi="Arial" w:cs="Arial"/>
          <w:sz w:val="24"/>
          <w:szCs w:val="24"/>
        </w:rPr>
        <w:t>Ozanne, L.K., Phipps, M., Weaver, T., Carrington, M., Luchs, M., Catlin, J., Gupta, S., Santos, N., Scott, K. and Williams, J. (2016). Managing the Tensions at the Intersection of the Triple Bottom Line: A Paradox Theory Approach to Sustainability Management. </w:t>
      </w:r>
      <w:r w:rsidRPr="00AE4E13">
        <w:rPr>
          <w:rFonts w:ascii="Arial" w:hAnsi="Arial" w:cs="Arial"/>
          <w:i/>
          <w:iCs/>
          <w:sz w:val="24"/>
          <w:szCs w:val="24"/>
        </w:rPr>
        <w:t>Journal of Public Policy &amp; Marketing</w:t>
      </w:r>
      <w:r w:rsidRPr="00AE4E13">
        <w:rPr>
          <w:rFonts w:ascii="Arial" w:hAnsi="Arial" w:cs="Arial"/>
          <w:sz w:val="24"/>
          <w:szCs w:val="24"/>
        </w:rPr>
        <w:t>, 35(2), pp.249–261.</w:t>
      </w:r>
      <w:r>
        <w:rPr>
          <w:rFonts w:ascii="Arial" w:hAnsi="Arial" w:cs="Arial"/>
          <w:sz w:val="24"/>
          <w:szCs w:val="24"/>
        </w:rPr>
        <w:t xml:space="preserve"> </w:t>
      </w:r>
      <w:hyperlink r:id="rId14" w:history="1">
        <w:r w:rsidRPr="00556469">
          <w:rPr>
            <w:rStyle w:val="Hyperlink"/>
            <w:rFonts w:ascii="Arial" w:hAnsi="Arial" w:cs="Arial"/>
            <w:sz w:val="24"/>
            <w:szCs w:val="24"/>
          </w:rPr>
          <w:t>https://doi.org/10.1509/jppm.15.143</w:t>
        </w:r>
      </w:hyperlink>
      <w:r>
        <w:rPr>
          <w:rFonts w:ascii="Arial" w:hAnsi="Arial" w:cs="Arial"/>
          <w:sz w:val="24"/>
          <w:szCs w:val="24"/>
        </w:rPr>
        <w:t xml:space="preserve">. (Darllenwyd: 1 Gorffennaf 2026). </w:t>
      </w:r>
    </w:p>
    <w:p w14:paraId="51FE8991" w14:textId="77777777" w:rsidR="002D1842" w:rsidRDefault="002D1842" w:rsidP="002D1842">
      <w:pPr>
        <w:spacing w:after="0" w:line="360" w:lineRule="auto"/>
        <w:rPr>
          <w:rFonts w:ascii="Arial" w:hAnsi="Arial" w:cs="Arial"/>
          <w:sz w:val="24"/>
          <w:szCs w:val="24"/>
        </w:rPr>
      </w:pPr>
    </w:p>
    <w:p w14:paraId="2CF063B5" w14:textId="77777777" w:rsidR="002D1842" w:rsidRDefault="002D1842" w:rsidP="002D1842">
      <w:pPr>
        <w:spacing w:after="0" w:line="360" w:lineRule="auto"/>
        <w:rPr>
          <w:rFonts w:ascii="Arial" w:hAnsi="Arial" w:cs="Arial"/>
          <w:sz w:val="24"/>
          <w:szCs w:val="24"/>
        </w:rPr>
      </w:pPr>
      <w:r w:rsidRPr="000B41C8">
        <w:rPr>
          <w:rFonts w:ascii="Arial" w:hAnsi="Arial" w:cs="Arial"/>
          <w:sz w:val="24"/>
          <w:szCs w:val="24"/>
        </w:rPr>
        <w:t xml:space="preserve">Rinaldi, C. (2021). </w:t>
      </w:r>
      <w:r w:rsidRPr="000B41C8">
        <w:rPr>
          <w:rFonts w:ascii="Arial" w:hAnsi="Arial" w:cs="Arial"/>
          <w:i/>
          <w:iCs/>
          <w:sz w:val="24"/>
          <w:szCs w:val="24"/>
        </w:rPr>
        <w:t>In Dialogue with Reggio Emilia: Listening, Researching and Learning.</w:t>
      </w:r>
      <w:r w:rsidRPr="000B41C8">
        <w:rPr>
          <w:rFonts w:ascii="Arial" w:hAnsi="Arial" w:cs="Arial"/>
          <w:sz w:val="24"/>
          <w:szCs w:val="24"/>
        </w:rPr>
        <w:t xml:space="preserve"> Routledge.</w:t>
      </w:r>
      <w:r>
        <w:rPr>
          <w:rFonts w:ascii="Arial" w:hAnsi="Arial" w:cs="Arial"/>
          <w:sz w:val="24"/>
          <w:szCs w:val="24"/>
        </w:rPr>
        <w:t xml:space="preserve"> (Darllenwyd: 5 Gorffennaf 2026).</w:t>
      </w:r>
    </w:p>
    <w:p w14:paraId="1D2DDD0A" w14:textId="77777777" w:rsidR="002D1842" w:rsidRDefault="002D1842" w:rsidP="002D1842">
      <w:pPr>
        <w:spacing w:after="0" w:line="360" w:lineRule="auto"/>
        <w:rPr>
          <w:rFonts w:ascii="Arial" w:hAnsi="Arial" w:cs="Arial"/>
          <w:sz w:val="24"/>
          <w:szCs w:val="24"/>
        </w:rPr>
      </w:pPr>
    </w:p>
    <w:p w14:paraId="03858AA6" w14:textId="77777777" w:rsidR="002D1842" w:rsidRDefault="002D1842" w:rsidP="002D1842">
      <w:pPr>
        <w:spacing w:after="0" w:line="360" w:lineRule="auto"/>
        <w:rPr>
          <w:rFonts w:ascii="Arial" w:hAnsi="Arial" w:cs="Arial"/>
          <w:sz w:val="24"/>
          <w:szCs w:val="24"/>
        </w:rPr>
      </w:pPr>
      <w:r w:rsidRPr="006F230E">
        <w:rPr>
          <w:rFonts w:ascii="Arial" w:hAnsi="Arial" w:cs="Arial"/>
          <w:sz w:val="24"/>
          <w:szCs w:val="24"/>
        </w:rPr>
        <w:t>Stern, M.J. and Powell, R.B. (2020). Field Trips and the Experiential Learning Cycle. </w:t>
      </w:r>
      <w:r w:rsidRPr="006F230E">
        <w:rPr>
          <w:rFonts w:ascii="Arial" w:hAnsi="Arial" w:cs="Arial"/>
          <w:i/>
          <w:iCs/>
          <w:sz w:val="24"/>
          <w:szCs w:val="24"/>
        </w:rPr>
        <w:t>Journal of Interpretation Research</w:t>
      </w:r>
      <w:r w:rsidRPr="006F230E">
        <w:rPr>
          <w:rFonts w:ascii="Arial" w:hAnsi="Arial" w:cs="Arial"/>
          <w:sz w:val="24"/>
          <w:szCs w:val="24"/>
        </w:rPr>
        <w:t>, 25(1), pp.46–50.</w:t>
      </w:r>
      <w:r>
        <w:rPr>
          <w:rFonts w:ascii="Arial" w:hAnsi="Arial" w:cs="Arial"/>
          <w:sz w:val="24"/>
          <w:szCs w:val="24"/>
        </w:rPr>
        <w:t xml:space="preserve"> </w:t>
      </w:r>
      <w:hyperlink r:id="rId15" w:history="1">
        <w:r w:rsidRPr="00556469">
          <w:rPr>
            <w:rStyle w:val="Hyperlink"/>
            <w:rFonts w:ascii="Arial" w:hAnsi="Arial" w:cs="Arial"/>
            <w:sz w:val="24"/>
            <w:szCs w:val="24"/>
          </w:rPr>
          <w:t>https://doi.org/10.1177/1092587220963530</w:t>
        </w:r>
      </w:hyperlink>
      <w:r>
        <w:rPr>
          <w:rFonts w:ascii="Arial" w:hAnsi="Arial" w:cs="Arial"/>
          <w:sz w:val="24"/>
          <w:szCs w:val="24"/>
        </w:rPr>
        <w:t>. (Darllenwyd: 2 Gorffennaf 2026).</w:t>
      </w:r>
    </w:p>
    <w:p w14:paraId="3524B6C1" w14:textId="77777777" w:rsidR="002D1842" w:rsidRDefault="002D1842" w:rsidP="002D1842">
      <w:pPr>
        <w:spacing w:after="0" w:line="360" w:lineRule="auto"/>
        <w:rPr>
          <w:rFonts w:ascii="Arial" w:hAnsi="Arial" w:cs="Arial"/>
          <w:sz w:val="24"/>
          <w:szCs w:val="24"/>
        </w:rPr>
      </w:pPr>
    </w:p>
    <w:p w14:paraId="5C83E9A5" w14:textId="34DC0134" w:rsidR="002D1842" w:rsidRDefault="002D1842" w:rsidP="002D1842">
      <w:pPr>
        <w:spacing w:after="0" w:line="360" w:lineRule="auto"/>
        <w:rPr>
          <w:rFonts w:ascii="Arial" w:hAnsi="Arial" w:cs="Arial"/>
          <w:sz w:val="24"/>
          <w:szCs w:val="24"/>
        </w:rPr>
      </w:pPr>
      <w:r w:rsidRPr="002A7716">
        <w:rPr>
          <w:rFonts w:ascii="Arial" w:hAnsi="Arial" w:cs="Arial"/>
          <w:sz w:val="24"/>
          <w:szCs w:val="24"/>
        </w:rPr>
        <w:t>Tinney, G and Hirst, N (2018) Early Childhood Education for Sustainability Within Wales in Boyd, D, Hirst, N. and Siraj-Blatchford, J. </w:t>
      </w:r>
      <w:r w:rsidRPr="002A7716">
        <w:rPr>
          <w:rFonts w:ascii="Arial" w:hAnsi="Arial" w:cs="Arial"/>
          <w:i/>
          <w:iCs/>
          <w:sz w:val="24"/>
          <w:szCs w:val="24"/>
        </w:rPr>
        <w:t>Understanding sustainability in early childhood education : case studies and approaches from across the UK</w:t>
      </w:r>
      <w:r w:rsidRPr="002A7716">
        <w:rPr>
          <w:rFonts w:ascii="Arial" w:hAnsi="Arial" w:cs="Arial"/>
          <w:sz w:val="24"/>
          <w:szCs w:val="24"/>
        </w:rPr>
        <w:t xml:space="preserve">. Abingdon: Routledge p 104 </w:t>
      </w:r>
      <w:r>
        <w:rPr>
          <w:rFonts w:ascii="Arial" w:hAnsi="Arial" w:cs="Arial"/>
          <w:sz w:val="24"/>
          <w:szCs w:val="24"/>
        </w:rPr>
        <w:t>–</w:t>
      </w:r>
      <w:r w:rsidRPr="002A7716">
        <w:rPr>
          <w:rFonts w:ascii="Arial" w:hAnsi="Arial" w:cs="Arial"/>
          <w:sz w:val="24"/>
          <w:szCs w:val="24"/>
        </w:rPr>
        <w:t xml:space="preserve"> 138</w:t>
      </w:r>
      <w:r>
        <w:rPr>
          <w:rFonts w:ascii="Arial" w:hAnsi="Arial" w:cs="Arial"/>
          <w:sz w:val="24"/>
          <w:szCs w:val="24"/>
        </w:rPr>
        <w:t>. (Darllenwyd: 5 Gorffennaf 2026).</w:t>
      </w:r>
    </w:p>
    <w:p w14:paraId="4BA74F7C" w14:textId="77777777" w:rsidR="002D1842" w:rsidRDefault="002D1842" w:rsidP="002D1842">
      <w:pPr>
        <w:spacing w:after="0" w:line="360" w:lineRule="auto"/>
        <w:rPr>
          <w:rFonts w:ascii="Arial" w:hAnsi="Arial" w:cs="Arial"/>
          <w:sz w:val="24"/>
          <w:szCs w:val="24"/>
        </w:rPr>
      </w:pPr>
    </w:p>
    <w:p w14:paraId="6CA11B24" w14:textId="77777777" w:rsidR="002D1842" w:rsidRDefault="002D1842" w:rsidP="002D1842">
      <w:pPr>
        <w:spacing w:after="0" w:line="360" w:lineRule="auto"/>
        <w:rPr>
          <w:rFonts w:ascii="Arial" w:hAnsi="Arial" w:cs="Arial"/>
          <w:sz w:val="24"/>
          <w:szCs w:val="24"/>
        </w:rPr>
      </w:pPr>
      <w:r w:rsidRPr="00C91A97">
        <w:rPr>
          <w:rFonts w:ascii="Arial" w:hAnsi="Arial" w:cs="Arial"/>
          <w:sz w:val="24"/>
          <w:szCs w:val="24"/>
        </w:rPr>
        <w:t>Unesco (2020). Education for Sustainable development: a Roadmap. </w:t>
      </w:r>
      <w:r w:rsidRPr="00C91A97">
        <w:rPr>
          <w:rFonts w:ascii="Arial" w:hAnsi="Arial" w:cs="Arial"/>
          <w:i/>
          <w:iCs/>
          <w:sz w:val="24"/>
          <w:szCs w:val="24"/>
        </w:rPr>
        <w:t>Education for Sustainable development: a Roadmap</w:t>
      </w:r>
      <w:r w:rsidRPr="00C91A97">
        <w:rPr>
          <w:rFonts w:ascii="Arial" w:hAnsi="Arial" w:cs="Arial"/>
          <w:sz w:val="24"/>
          <w:szCs w:val="24"/>
        </w:rPr>
        <w:t>.</w:t>
      </w:r>
      <w:r>
        <w:rPr>
          <w:rFonts w:ascii="Arial" w:hAnsi="Arial" w:cs="Arial"/>
          <w:sz w:val="24"/>
          <w:szCs w:val="24"/>
        </w:rPr>
        <w:t xml:space="preserve"> </w:t>
      </w:r>
      <w:hyperlink r:id="rId16" w:history="1">
        <w:r w:rsidRPr="00556469">
          <w:rPr>
            <w:rStyle w:val="Hyperlink"/>
            <w:rFonts w:ascii="Arial" w:hAnsi="Arial" w:cs="Arial"/>
            <w:sz w:val="24"/>
            <w:szCs w:val="24"/>
          </w:rPr>
          <w:t>https://doi.org/10.54675/YFRE1448</w:t>
        </w:r>
      </w:hyperlink>
      <w:r>
        <w:rPr>
          <w:rFonts w:ascii="Arial" w:hAnsi="Arial" w:cs="Arial"/>
          <w:sz w:val="24"/>
          <w:szCs w:val="24"/>
        </w:rPr>
        <w:t>. (Darllenwyd: 4 Gorffennaf 2026).</w:t>
      </w:r>
    </w:p>
    <w:p w14:paraId="7B9B1EC6" w14:textId="77777777" w:rsidR="002D1842" w:rsidRDefault="002D1842" w:rsidP="002D1842">
      <w:pPr>
        <w:spacing w:after="0" w:line="360" w:lineRule="auto"/>
        <w:rPr>
          <w:rFonts w:ascii="Arial" w:hAnsi="Arial" w:cs="Arial"/>
          <w:sz w:val="24"/>
          <w:szCs w:val="24"/>
        </w:rPr>
      </w:pPr>
    </w:p>
    <w:p w14:paraId="08F884F3" w14:textId="77777777" w:rsidR="002D1842" w:rsidRDefault="002D1842" w:rsidP="002D1842">
      <w:pPr>
        <w:spacing w:after="0" w:line="360" w:lineRule="auto"/>
        <w:rPr>
          <w:rFonts w:ascii="Arial" w:hAnsi="Arial" w:cs="Arial"/>
          <w:sz w:val="24"/>
          <w:szCs w:val="24"/>
        </w:rPr>
      </w:pPr>
      <w:r w:rsidRPr="003A1450">
        <w:rPr>
          <w:rFonts w:ascii="Arial" w:hAnsi="Arial" w:cs="Arial"/>
          <w:sz w:val="24"/>
          <w:szCs w:val="24"/>
        </w:rPr>
        <w:t>UNESCO (2023). </w:t>
      </w:r>
      <w:r w:rsidRPr="003A1450">
        <w:rPr>
          <w:rFonts w:ascii="Arial" w:hAnsi="Arial" w:cs="Arial"/>
          <w:i/>
          <w:iCs/>
          <w:sz w:val="24"/>
          <w:szCs w:val="24"/>
        </w:rPr>
        <w:t>Education for sustainable development</w:t>
      </w:r>
      <w:r w:rsidRPr="003A1450">
        <w:rPr>
          <w:rFonts w:ascii="Arial" w:hAnsi="Arial" w:cs="Arial"/>
          <w:sz w:val="24"/>
          <w:szCs w:val="24"/>
        </w:rPr>
        <w:t xml:space="preserve">. Ar gael:: </w:t>
      </w:r>
      <w:hyperlink r:id="rId17" w:history="1">
        <w:r w:rsidRPr="003A1450">
          <w:rPr>
            <w:rStyle w:val="Hyperlink"/>
            <w:rFonts w:ascii="Arial" w:hAnsi="Arial" w:cs="Arial"/>
            <w:sz w:val="24"/>
            <w:szCs w:val="24"/>
          </w:rPr>
          <w:t>https://www.unesco.org/en/sustainable-development/education</w:t>
        </w:r>
      </w:hyperlink>
      <w:r w:rsidRPr="003A1450">
        <w:rPr>
          <w:rFonts w:ascii="Arial" w:hAnsi="Arial" w:cs="Arial"/>
          <w:sz w:val="24"/>
          <w:szCs w:val="24"/>
        </w:rPr>
        <w:t xml:space="preserve"> (Darllenwyd: </w:t>
      </w:r>
      <w:r>
        <w:rPr>
          <w:rFonts w:ascii="Arial" w:hAnsi="Arial" w:cs="Arial"/>
          <w:sz w:val="24"/>
          <w:szCs w:val="24"/>
        </w:rPr>
        <w:t>1</w:t>
      </w:r>
      <w:r w:rsidRPr="003A1450">
        <w:rPr>
          <w:rFonts w:ascii="Arial" w:hAnsi="Arial" w:cs="Arial"/>
          <w:sz w:val="24"/>
          <w:szCs w:val="24"/>
        </w:rPr>
        <w:t xml:space="preserve"> Gorffennaf 2026).</w:t>
      </w:r>
    </w:p>
    <w:p w14:paraId="41110ADC" w14:textId="77777777" w:rsidR="002D1842" w:rsidRPr="003A1450" w:rsidRDefault="002D1842" w:rsidP="002D1842">
      <w:pPr>
        <w:spacing w:after="0" w:line="360" w:lineRule="auto"/>
        <w:rPr>
          <w:rFonts w:ascii="Arial" w:hAnsi="Arial" w:cs="Arial"/>
          <w:sz w:val="24"/>
          <w:szCs w:val="24"/>
        </w:rPr>
      </w:pPr>
    </w:p>
    <w:p w14:paraId="45DA76AF" w14:textId="77777777" w:rsidR="002D1842" w:rsidRDefault="002D1842" w:rsidP="002D1842">
      <w:pPr>
        <w:spacing w:after="0" w:line="360" w:lineRule="auto"/>
        <w:rPr>
          <w:rFonts w:ascii="Arial" w:hAnsi="Arial" w:cs="Arial"/>
          <w:sz w:val="24"/>
          <w:szCs w:val="24"/>
          <w:lang w:val="en-GB"/>
        </w:rPr>
      </w:pPr>
      <w:r w:rsidRPr="003A1450">
        <w:rPr>
          <w:rFonts w:ascii="Arial" w:hAnsi="Arial" w:cs="Arial"/>
          <w:sz w:val="24"/>
          <w:szCs w:val="24"/>
        </w:rPr>
        <w:lastRenderedPageBreak/>
        <w:t xml:space="preserve">UNICEF (1989). </w:t>
      </w:r>
      <w:r w:rsidRPr="003A1450">
        <w:rPr>
          <w:rFonts w:ascii="Arial" w:hAnsi="Arial" w:cs="Arial"/>
          <w:i/>
          <w:iCs/>
          <w:sz w:val="24"/>
          <w:szCs w:val="24"/>
        </w:rPr>
        <w:t xml:space="preserve">United Nations </w:t>
      </w:r>
      <w:r w:rsidRPr="003A1450">
        <w:rPr>
          <w:rFonts w:ascii="Arial" w:hAnsi="Arial" w:cs="Arial"/>
          <w:i/>
          <w:iCs/>
          <w:sz w:val="24"/>
          <w:szCs w:val="24"/>
          <w:lang w:val="en-GB"/>
        </w:rPr>
        <w:t>Convention on the Rights of the Child</w:t>
      </w:r>
      <w:r>
        <w:rPr>
          <w:rFonts w:ascii="Arial" w:hAnsi="Arial" w:cs="Arial"/>
          <w:i/>
          <w:iCs/>
          <w:sz w:val="24"/>
          <w:szCs w:val="24"/>
          <w:lang w:val="en-GB"/>
        </w:rPr>
        <w:t xml:space="preserve">. </w:t>
      </w:r>
      <w:proofErr w:type="spellStart"/>
      <w:r>
        <w:rPr>
          <w:rFonts w:ascii="Arial" w:hAnsi="Arial" w:cs="Arial"/>
          <w:sz w:val="24"/>
          <w:szCs w:val="24"/>
          <w:lang w:val="en-GB"/>
        </w:rPr>
        <w:t>Ar</w:t>
      </w:r>
      <w:proofErr w:type="spellEnd"/>
      <w:r>
        <w:rPr>
          <w:rFonts w:ascii="Arial" w:hAnsi="Arial" w:cs="Arial"/>
          <w:sz w:val="24"/>
          <w:szCs w:val="24"/>
          <w:lang w:val="en-GB"/>
        </w:rPr>
        <w:t xml:space="preserve"> </w:t>
      </w:r>
      <w:proofErr w:type="spellStart"/>
      <w:r>
        <w:rPr>
          <w:rFonts w:ascii="Arial" w:hAnsi="Arial" w:cs="Arial"/>
          <w:sz w:val="24"/>
          <w:szCs w:val="24"/>
          <w:lang w:val="en-GB"/>
        </w:rPr>
        <w:t>gael</w:t>
      </w:r>
      <w:proofErr w:type="spellEnd"/>
      <w:r>
        <w:rPr>
          <w:rFonts w:ascii="Arial" w:hAnsi="Arial" w:cs="Arial"/>
          <w:sz w:val="24"/>
          <w:szCs w:val="24"/>
          <w:lang w:val="en-GB"/>
        </w:rPr>
        <w:t xml:space="preserve">: </w:t>
      </w:r>
      <w:hyperlink r:id="rId18" w:history="1">
        <w:r w:rsidRPr="00556469">
          <w:rPr>
            <w:rStyle w:val="Hyperlink"/>
            <w:rFonts w:ascii="Arial" w:hAnsi="Arial" w:cs="Arial"/>
            <w:sz w:val="24"/>
            <w:szCs w:val="24"/>
            <w:lang w:val="en-GB"/>
          </w:rPr>
          <w:t>https://www.unicef.org.uk/wp-content/uploads/2019/10/UNCRC_summary-1_1.pdf</w:t>
        </w:r>
      </w:hyperlink>
      <w:r>
        <w:rPr>
          <w:rFonts w:ascii="Arial" w:hAnsi="Arial" w:cs="Arial"/>
          <w:sz w:val="24"/>
          <w:szCs w:val="24"/>
          <w:lang w:val="en-GB"/>
        </w:rPr>
        <w:t xml:space="preserve"> (</w:t>
      </w:r>
      <w:proofErr w:type="spellStart"/>
      <w:r>
        <w:rPr>
          <w:rFonts w:ascii="Arial" w:hAnsi="Arial" w:cs="Arial"/>
          <w:sz w:val="24"/>
          <w:szCs w:val="24"/>
          <w:lang w:val="en-GB"/>
        </w:rPr>
        <w:t>Darllenwyd</w:t>
      </w:r>
      <w:proofErr w:type="spellEnd"/>
      <w:r>
        <w:rPr>
          <w:rFonts w:ascii="Arial" w:hAnsi="Arial" w:cs="Arial"/>
          <w:sz w:val="24"/>
          <w:szCs w:val="24"/>
          <w:lang w:val="en-GB"/>
        </w:rPr>
        <w:t xml:space="preserve">: 1 </w:t>
      </w:r>
      <w:proofErr w:type="spellStart"/>
      <w:r>
        <w:rPr>
          <w:rFonts w:ascii="Arial" w:hAnsi="Arial" w:cs="Arial"/>
          <w:sz w:val="24"/>
          <w:szCs w:val="24"/>
          <w:lang w:val="en-GB"/>
        </w:rPr>
        <w:t>Gorffennaf</w:t>
      </w:r>
      <w:proofErr w:type="spellEnd"/>
      <w:r>
        <w:rPr>
          <w:rFonts w:ascii="Arial" w:hAnsi="Arial" w:cs="Arial"/>
          <w:sz w:val="24"/>
          <w:szCs w:val="24"/>
          <w:lang w:val="en-GB"/>
        </w:rPr>
        <w:t xml:space="preserve"> 2026). </w:t>
      </w:r>
    </w:p>
    <w:p w14:paraId="6907EC77" w14:textId="77777777" w:rsidR="002D1842" w:rsidRDefault="002D1842" w:rsidP="002D1842">
      <w:pPr>
        <w:spacing w:after="0" w:line="360" w:lineRule="auto"/>
        <w:rPr>
          <w:rFonts w:ascii="Arial" w:hAnsi="Arial" w:cs="Arial"/>
          <w:sz w:val="24"/>
          <w:szCs w:val="24"/>
          <w:lang w:val="en-GB"/>
        </w:rPr>
      </w:pPr>
    </w:p>
    <w:p w14:paraId="700789B6" w14:textId="77777777" w:rsidR="002D1842" w:rsidRDefault="002D1842" w:rsidP="002D1842">
      <w:pPr>
        <w:spacing w:after="0" w:line="360" w:lineRule="auto"/>
        <w:rPr>
          <w:rFonts w:ascii="Arial" w:hAnsi="Arial" w:cs="Arial"/>
          <w:sz w:val="24"/>
          <w:szCs w:val="24"/>
        </w:rPr>
      </w:pPr>
      <w:r w:rsidRPr="003A1450">
        <w:rPr>
          <w:rFonts w:ascii="Arial" w:hAnsi="Arial" w:cs="Arial"/>
          <w:sz w:val="24"/>
          <w:szCs w:val="24"/>
        </w:rPr>
        <w:t xml:space="preserve">United Nations (1989). </w:t>
      </w:r>
      <w:r w:rsidRPr="003A1450">
        <w:rPr>
          <w:rFonts w:ascii="Arial" w:hAnsi="Arial" w:cs="Arial"/>
          <w:i/>
          <w:iCs/>
          <w:sz w:val="24"/>
          <w:szCs w:val="24"/>
        </w:rPr>
        <w:t xml:space="preserve">Our Common Future – Brundtland Report 1989. </w:t>
      </w:r>
      <w:r w:rsidRPr="003A1450">
        <w:rPr>
          <w:rFonts w:ascii="Arial" w:hAnsi="Arial" w:cs="Arial"/>
          <w:sz w:val="24"/>
          <w:szCs w:val="24"/>
        </w:rPr>
        <w:t xml:space="preserve">Ar gael: </w:t>
      </w:r>
      <w:r w:rsidRPr="003A1450">
        <w:rPr>
          <w:rFonts w:ascii="Arial" w:hAnsi="Arial" w:cs="Arial"/>
          <w:sz w:val="24"/>
          <w:szCs w:val="24"/>
        </w:rPr>
        <w:fldChar w:fldCharType="begin"/>
      </w:r>
      <w:r w:rsidRPr="003A1450">
        <w:rPr>
          <w:rFonts w:ascii="Arial" w:hAnsi="Arial" w:cs="Arial"/>
          <w:sz w:val="24"/>
          <w:szCs w:val="24"/>
        </w:rPr>
        <w:instrText>HYPERLINK "file:///C:/Users/shan-/Downloads/our_common_futurebrundtlandreport1987.pdf"</w:instrText>
      </w:r>
      <w:r w:rsidRPr="003A1450">
        <w:rPr>
          <w:rFonts w:ascii="Arial" w:hAnsi="Arial" w:cs="Arial"/>
          <w:sz w:val="24"/>
          <w:szCs w:val="24"/>
        </w:rPr>
      </w:r>
      <w:r w:rsidRPr="003A1450">
        <w:rPr>
          <w:rFonts w:ascii="Arial" w:hAnsi="Arial" w:cs="Arial"/>
          <w:sz w:val="24"/>
          <w:szCs w:val="24"/>
        </w:rPr>
        <w:fldChar w:fldCharType="separate"/>
      </w:r>
      <w:r w:rsidRPr="003A1450">
        <w:rPr>
          <w:rStyle w:val="Hyperlink"/>
          <w:rFonts w:ascii="Arial" w:hAnsi="Arial" w:cs="Arial"/>
          <w:sz w:val="24"/>
          <w:szCs w:val="24"/>
        </w:rPr>
        <w:t>file:///C:/Users/shan-/Downloads/our_common_futurebrundtlandreport1987.pdf</w:t>
      </w:r>
      <w:r w:rsidRPr="003A1450">
        <w:rPr>
          <w:rFonts w:ascii="Arial" w:hAnsi="Arial" w:cs="Arial"/>
          <w:sz w:val="24"/>
          <w:szCs w:val="24"/>
        </w:rPr>
        <w:fldChar w:fldCharType="end"/>
      </w:r>
      <w:r w:rsidRPr="003A1450">
        <w:rPr>
          <w:rFonts w:ascii="Arial" w:hAnsi="Arial" w:cs="Arial"/>
          <w:sz w:val="24"/>
          <w:szCs w:val="24"/>
        </w:rPr>
        <w:t xml:space="preserve"> (Darllenwyd: </w:t>
      </w:r>
      <w:r>
        <w:rPr>
          <w:rFonts w:ascii="Arial" w:hAnsi="Arial" w:cs="Arial"/>
          <w:sz w:val="24"/>
          <w:szCs w:val="24"/>
        </w:rPr>
        <w:t>1</w:t>
      </w:r>
      <w:r w:rsidRPr="003A1450">
        <w:rPr>
          <w:rFonts w:ascii="Arial" w:hAnsi="Arial" w:cs="Arial"/>
          <w:sz w:val="24"/>
          <w:szCs w:val="24"/>
        </w:rPr>
        <w:t xml:space="preserve"> Gorffennaf 2026).</w:t>
      </w:r>
    </w:p>
    <w:p w14:paraId="6C3B0E50" w14:textId="77777777" w:rsidR="002D1842" w:rsidRPr="003A1450" w:rsidRDefault="002D1842" w:rsidP="002D1842">
      <w:pPr>
        <w:spacing w:after="0" w:line="360" w:lineRule="auto"/>
        <w:rPr>
          <w:rFonts w:ascii="Arial" w:hAnsi="Arial" w:cs="Arial"/>
          <w:sz w:val="24"/>
          <w:szCs w:val="24"/>
        </w:rPr>
      </w:pPr>
    </w:p>
    <w:p w14:paraId="30A1155D" w14:textId="77777777" w:rsidR="002D1842" w:rsidRDefault="002D1842" w:rsidP="002D1842">
      <w:pPr>
        <w:spacing w:after="0" w:line="360" w:lineRule="auto"/>
        <w:rPr>
          <w:rFonts w:ascii="Arial" w:hAnsi="Arial" w:cs="Arial"/>
          <w:sz w:val="24"/>
          <w:szCs w:val="24"/>
        </w:rPr>
      </w:pPr>
      <w:r w:rsidRPr="003A1450">
        <w:rPr>
          <w:rFonts w:ascii="Arial" w:hAnsi="Arial" w:cs="Arial"/>
          <w:sz w:val="24"/>
          <w:szCs w:val="24"/>
        </w:rPr>
        <w:t>United Nations (2015). </w:t>
      </w:r>
      <w:r w:rsidRPr="003A1450">
        <w:rPr>
          <w:rFonts w:ascii="Arial" w:hAnsi="Arial" w:cs="Arial"/>
          <w:i/>
          <w:iCs/>
          <w:sz w:val="24"/>
          <w:szCs w:val="24"/>
        </w:rPr>
        <w:t>The 17 sustainable development goals</w:t>
      </w:r>
      <w:r w:rsidRPr="003A1450">
        <w:rPr>
          <w:rFonts w:ascii="Arial" w:hAnsi="Arial" w:cs="Arial"/>
          <w:sz w:val="24"/>
          <w:szCs w:val="24"/>
        </w:rPr>
        <w:t xml:space="preserve">. Ar gael: </w:t>
      </w:r>
      <w:hyperlink r:id="rId19" w:history="1">
        <w:r w:rsidRPr="003A1450">
          <w:rPr>
            <w:rStyle w:val="Hyperlink"/>
            <w:rFonts w:ascii="Arial" w:hAnsi="Arial" w:cs="Arial"/>
            <w:sz w:val="24"/>
            <w:szCs w:val="24"/>
          </w:rPr>
          <w:t>https://sdgs.un.org/goals</w:t>
        </w:r>
      </w:hyperlink>
      <w:r w:rsidRPr="003A1450">
        <w:rPr>
          <w:rFonts w:ascii="Arial" w:hAnsi="Arial" w:cs="Arial"/>
          <w:sz w:val="24"/>
          <w:szCs w:val="24"/>
        </w:rPr>
        <w:t xml:space="preserve"> (Darllenwyd: </w:t>
      </w:r>
      <w:r>
        <w:rPr>
          <w:rFonts w:ascii="Arial" w:hAnsi="Arial" w:cs="Arial"/>
          <w:sz w:val="24"/>
          <w:szCs w:val="24"/>
        </w:rPr>
        <w:t>1</w:t>
      </w:r>
      <w:r w:rsidRPr="003A1450">
        <w:rPr>
          <w:rFonts w:ascii="Arial" w:hAnsi="Arial" w:cs="Arial"/>
          <w:sz w:val="24"/>
          <w:szCs w:val="24"/>
        </w:rPr>
        <w:t xml:space="preserve"> Gorffennaf 2026).</w:t>
      </w:r>
    </w:p>
    <w:p w14:paraId="2EBD65D5" w14:textId="77777777" w:rsidR="002D1842" w:rsidRPr="003A1450" w:rsidRDefault="002D1842" w:rsidP="002D1842">
      <w:pPr>
        <w:spacing w:after="0" w:line="360" w:lineRule="auto"/>
        <w:rPr>
          <w:rFonts w:ascii="Arial" w:hAnsi="Arial" w:cs="Arial"/>
          <w:sz w:val="24"/>
          <w:szCs w:val="24"/>
        </w:rPr>
      </w:pPr>
    </w:p>
    <w:p w14:paraId="32F85613" w14:textId="1692B688" w:rsidR="002D1842" w:rsidRDefault="002D1842" w:rsidP="002D1842">
      <w:pPr>
        <w:spacing w:after="0" w:line="360" w:lineRule="auto"/>
        <w:rPr>
          <w:rFonts w:ascii="Arial" w:hAnsi="Arial" w:cs="Arial"/>
          <w:sz w:val="24"/>
          <w:szCs w:val="24"/>
        </w:rPr>
      </w:pPr>
      <w:r w:rsidRPr="00FD59AB">
        <w:rPr>
          <w:rFonts w:ascii="Arial" w:hAnsi="Arial" w:cs="Arial"/>
          <w:sz w:val="24"/>
          <w:szCs w:val="24"/>
        </w:rPr>
        <w:t>Waite, S. (2020). Where Are We Going? International Views on Purposes, Practices and Barriers in School-Based Outdoor Learning. </w:t>
      </w:r>
      <w:r w:rsidRPr="00FD59AB">
        <w:rPr>
          <w:rFonts w:ascii="Arial" w:hAnsi="Arial" w:cs="Arial"/>
          <w:i/>
          <w:iCs/>
          <w:sz w:val="24"/>
          <w:szCs w:val="24"/>
        </w:rPr>
        <w:t>Education Sciences</w:t>
      </w:r>
      <w:r w:rsidRPr="00FD59AB">
        <w:rPr>
          <w:rFonts w:ascii="Arial" w:hAnsi="Arial" w:cs="Arial"/>
          <w:sz w:val="24"/>
          <w:szCs w:val="24"/>
        </w:rPr>
        <w:t>, [online] 10(11), p.311.</w:t>
      </w:r>
      <w:r>
        <w:rPr>
          <w:rFonts w:ascii="Arial" w:hAnsi="Arial" w:cs="Arial"/>
          <w:sz w:val="24"/>
          <w:szCs w:val="24"/>
        </w:rPr>
        <w:t xml:space="preserve"> </w:t>
      </w:r>
      <w:hyperlink r:id="rId20" w:history="1">
        <w:r w:rsidRPr="00556469">
          <w:rPr>
            <w:rStyle w:val="Hyperlink"/>
            <w:rFonts w:ascii="Arial" w:hAnsi="Arial" w:cs="Arial"/>
            <w:sz w:val="24"/>
            <w:szCs w:val="24"/>
          </w:rPr>
          <w:t>https://doi.org/10.3390/educsci10110311</w:t>
        </w:r>
      </w:hyperlink>
      <w:r>
        <w:rPr>
          <w:rFonts w:ascii="Arial" w:hAnsi="Arial" w:cs="Arial"/>
          <w:sz w:val="24"/>
          <w:szCs w:val="24"/>
        </w:rPr>
        <w:t>. (Darllenwyd: 5 Gorffennaf 2026).</w:t>
      </w:r>
    </w:p>
    <w:p w14:paraId="7C0AEB7E" w14:textId="77777777" w:rsidR="002D1842" w:rsidRDefault="002D1842" w:rsidP="002D1842">
      <w:pPr>
        <w:spacing w:after="0" w:line="360" w:lineRule="auto"/>
        <w:rPr>
          <w:rFonts w:ascii="Arial" w:hAnsi="Arial" w:cs="Arial"/>
          <w:sz w:val="24"/>
          <w:szCs w:val="24"/>
        </w:rPr>
      </w:pPr>
    </w:p>
    <w:p w14:paraId="49F943BF" w14:textId="77777777" w:rsidR="002D1842" w:rsidRDefault="002D1842" w:rsidP="002D1842">
      <w:pPr>
        <w:spacing w:after="0" w:line="360" w:lineRule="auto"/>
        <w:rPr>
          <w:rFonts w:ascii="Arial" w:hAnsi="Arial" w:cs="Arial"/>
          <w:sz w:val="24"/>
          <w:szCs w:val="24"/>
        </w:rPr>
      </w:pPr>
      <w:r w:rsidRPr="006F230E">
        <w:rPr>
          <w:rFonts w:ascii="Arial" w:hAnsi="Arial" w:cs="Arial"/>
          <w:sz w:val="24"/>
          <w:szCs w:val="24"/>
        </w:rPr>
        <w:t xml:space="preserve">Watts, Tansy. (2022). </w:t>
      </w:r>
      <w:r w:rsidRPr="006F230E">
        <w:rPr>
          <w:rFonts w:ascii="Arial" w:hAnsi="Arial" w:cs="Arial"/>
          <w:i/>
          <w:iCs/>
          <w:sz w:val="24"/>
          <w:szCs w:val="24"/>
        </w:rPr>
        <w:t>Froebelian Pedagogy as Everyday Activism in Support of a Sustainability Agenda.</w:t>
      </w:r>
      <w:r w:rsidRPr="006F230E">
        <w:rPr>
          <w:rFonts w:ascii="Arial" w:hAnsi="Arial" w:cs="Arial"/>
          <w:sz w:val="24"/>
          <w:szCs w:val="24"/>
        </w:rPr>
        <w:t xml:space="preserve"> Global Education Review, 9 (1), 85-</w:t>
      </w:r>
      <w:r>
        <w:rPr>
          <w:rFonts w:ascii="Arial" w:hAnsi="Arial" w:cs="Arial"/>
          <w:sz w:val="24"/>
          <w:szCs w:val="24"/>
        </w:rPr>
        <w:t xml:space="preserve">100. Ar gael: </w:t>
      </w:r>
      <w:hyperlink r:id="rId21" w:history="1">
        <w:r w:rsidRPr="00556469">
          <w:rPr>
            <w:rStyle w:val="Hyperlink"/>
            <w:rFonts w:ascii="Arial" w:hAnsi="Arial" w:cs="Arial"/>
            <w:sz w:val="24"/>
            <w:szCs w:val="24"/>
          </w:rPr>
          <w:t>https://moodle.uwtsd.ac.uk/course/section.php?id=123900</w:t>
        </w:r>
      </w:hyperlink>
      <w:r>
        <w:rPr>
          <w:rFonts w:ascii="Arial" w:hAnsi="Arial" w:cs="Arial"/>
          <w:sz w:val="24"/>
          <w:szCs w:val="24"/>
        </w:rPr>
        <w:t>. (Darllenwyd: 2 Gorffennaf 2026).</w:t>
      </w:r>
    </w:p>
    <w:p w14:paraId="7AA8E3B4" w14:textId="77777777" w:rsidR="002D1842" w:rsidRDefault="002D1842" w:rsidP="002D1842">
      <w:pPr>
        <w:spacing w:after="0" w:line="360" w:lineRule="auto"/>
        <w:rPr>
          <w:rFonts w:ascii="Arial" w:hAnsi="Arial" w:cs="Arial"/>
          <w:sz w:val="24"/>
          <w:szCs w:val="24"/>
        </w:rPr>
      </w:pPr>
    </w:p>
    <w:p w14:paraId="3C34711E" w14:textId="52674846" w:rsidR="002D1842" w:rsidRDefault="002D1842" w:rsidP="002D1842">
      <w:pPr>
        <w:spacing w:after="0" w:line="360" w:lineRule="auto"/>
        <w:rPr>
          <w:rFonts w:ascii="Arial" w:hAnsi="Arial" w:cs="Arial"/>
          <w:sz w:val="24"/>
          <w:szCs w:val="24"/>
          <w:lang w:val="en-GB"/>
        </w:rPr>
      </w:pPr>
      <w:r>
        <w:rPr>
          <w:rFonts w:ascii="Arial" w:hAnsi="Arial" w:cs="Arial"/>
          <w:sz w:val="24"/>
          <w:szCs w:val="24"/>
        </w:rPr>
        <w:t xml:space="preserve">Welsh Government (2012). </w:t>
      </w:r>
      <w:r w:rsidRPr="002A7716">
        <w:rPr>
          <w:rFonts w:ascii="Arial" w:hAnsi="Arial" w:cs="Arial"/>
          <w:i/>
          <w:iCs/>
          <w:sz w:val="24"/>
          <w:szCs w:val="24"/>
          <w:lang w:val="en-GB"/>
        </w:rPr>
        <w:t>The Play Sufficiency Assessment (Wales) Regulations 2012</w:t>
      </w:r>
      <w:r>
        <w:rPr>
          <w:rFonts w:ascii="Arial" w:hAnsi="Arial" w:cs="Arial"/>
          <w:i/>
          <w:iCs/>
          <w:sz w:val="24"/>
          <w:szCs w:val="24"/>
          <w:lang w:val="en-GB"/>
        </w:rPr>
        <w:t xml:space="preserve">. </w:t>
      </w:r>
      <w:proofErr w:type="spellStart"/>
      <w:r>
        <w:rPr>
          <w:rFonts w:ascii="Arial" w:hAnsi="Arial" w:cs="Arial"/>
          <w:sz w:val="24"/>
          <w:szCs w:val="24"/>
          <w:lang w:val="en-GB"/>
        </w:rPr>
        <w:t>Ar</w:t>
      </w:r>
      <w:proofErr w:type="spellEnd"/>
      <w:r>
        <w:rPr>
          <w:rFonts w:ascii="Arial" w:hAnsi="Arial" w:cs="Arial"/>
          <w:sz w:val="24"/>
          <w:szCs w:val="24"/>
          <w:lang w:val="en-GB"/>
        </w:rPr>
        <w:t xml:space="preserve"> </w:t>
      </w:r>
      <w:proofErr w:type="spellStart"/>
      <w:r>
        <w:rPr>
          <w:rFonts w:ascii="Arial" w:hAnsi="Arial" w:cs="Arial"/>
          <w:sz w:val="24"/>
          <w:szCs w:val="24"/>
          <w:lang w:val="en-GB"/>
        </w:rPr>
        <w:t>gael</w:t>
      </w:r>
      <w:proofErr w:type="spellEnd"/>
      <w:r>
        <w:rPr>
          <w:rFonts w:ascii="Arial" w:hAnsi="Arial" w:cs="Arial"/>
          <w:sz w:val="24"/>
          <w:szCs w:val="24"/>
          <w:lang w:val="en-GB"/>
        </w:rPr>
        <w:t xml:space="preserve">: </w:t>
      </w:r>
      <w:hyperlink r:id="rId22" w:history="1">
        <w:r w:rsidRPr="00556469">
          <w:rPr>
            <w:rStyle w:val="Hyperlink"/>
            <w:rFonts w:ascii="Arial" w:hAnsi="Arial" w:cs="Arial"/>
            <w:sz w:val="24"/>
            <w:szCs w:val="24"/>
            <w:lang w:val="en-GB"/>
          </w:rPr>
          <w:t>https://www.legislation.gov.uk/wsi/2012/2555/made</w:t>
        </w:r>
      </w:hyperlink>
      <w:r>
        <w:rPr>
          <w:rFonts w:ascii="Arial" w:hAnsi="Arial" w:cs="Arial"/>
          <w:sz w:val="24"/>
          <w:szCs w:val="24"/>
          <w:lang w:val="en-GB"/>
        </w:rPr>
        <w:t xml:space="preserve"> (</w:t>
      </w:r>
      <w:proofErr w:type="spellStart"/>
      <w:r>
        <w:rPr>
          <w:rFonts w:ascii="Arial" w:hAnsi="Arial" w:cs="Arial"/>
          <w:sz w:val="24"/>
          <w:szCs w:val="24"/>
          <w:lang w:val="en-GB"/>
        </w:rPr>
        <w:t>Darllenwyd</w:t>
      </w:r>
      <w:proofErr w:type="spellEnd"/>
      <w:r>
        <w:rPr>
          <w:rFonts w:ascii="Arial" w:hAnsi="Arial" w:cs="Arial"/>
          <w:sz w:val="24"/>
          <w:szCs w:val="24"/>
          <w:lang w:val="en-GB"/>
        </w:rPr>
        <w:t xml:space="preserve">: 5 </w:t>
      </w:r>
      <w:proofErr w:type="spellStart"/>
      <w:r>
        <w:rPr>
          <w:rFonts w:ascii="Arial" w:hAnsi="Arial" w:cs="Arial"/>
          <w:sz w:val="24"/>
          <w:szCs w:val="24"/>
          <w:lang w:val="en-GB"/>
        </w:rPr>
        <w:t>Gorffennaf</w:t>
      </w:r>
      <w:proofErr w:type="spellEnd"/>
      <w:r>
        <w:rPr>
          <w:rFonts w:ascii="Arial" w:hAnsi="Arial" w:cs="Arial"/>
          <w:sz w:val="24"/>
          <w:szCs w:val="24"/>
          <w:lang w:val="en-GB"/>
        </w:rPr>
        <w:t xml:space="preserve"> 2026).</w:t>
      </w:r>
    </w:p>
    <w:p w14:paraId="42E46823" w14:textId="77777777" w:rsidR="002D1842" w:rsidRDefault="002D1842" w:rsidP="002D1842">
      <w:pPr>
        <w:spacing w:after="0" w:line="360" w:lineRule="auto"/>
        <w:rPr>
          <w:rFonts w:ascii="Arial" w:hAnsi="Arial" w:cs="Arial"/>
          <w:sz w:val="24"/>
          <w:szCs w:val="24"/>
          <w:lang w:val="en-GB"/>
        </w:rPr>
      </w:pPr>
    </w:p>
    <w:p w14:paraId="4F7BD131" w14:textId="77777777" w:rsidR="002D1842" w:rsidRDefault="002D1842" w:rsidP="002D1842">
      <w:pPr>
        <w:spacing w:after="0" w:line="360" w:lineRule="auto"/>
        <w:rPr>
          <w:rFonts w:ascii="Arial" w:hAnsi="Arial" w:cs="Arial"/>
          <w:sz w:val="24"/>
          <w:szCs w:val="24"/>
        </w:rPr>
      </w:pPr>
      <w:r w:rsidRPr="003A1450">
        <w:rPr>
          <w:rFonts w:ascii="Arial" w:hAnsi="Arial" w:cs="Arial"/>
          <w:sz w:val="24"/>
          <w:szCs w:val="24"/>
        </w:rPr>
        <w:t>Welsh Government (2015). </w:t>
      </w:r>
      <w:r w:rsidRPr="003A1450">
        <w:rPr>
          <w:rFonts w:ascii="Arial" w:hAnsi="Arial" w:cs="Arial"/>
          <w:i/>
          <w:iCs/>
          <w:sz w:val="24"/>
          <w:szCs w:val="24"/>
        </w:rPr>
        <w:t>Well-being of Future Generations (Wales) Act 2015</w:t>
      </w:r>
      <w:r w:rsidRPr="003A1450">
        <w:rPr>
          <w:rFonts w:ascii="Arial" w:hAnsi="Arial" w:cs="Arial"/>
          <w:sz w:val="24"/>
          <w:szCs w:val="24"/>
        </w:rPr>
        <w:t xml:space="preserve">. Ar gael: </w:t>
      </w:r>
      <w:hyperlink r:id="rId23" w:history="1">
        <w:r w:rsidRPr="003A1450">
          <w:rPr>
            <w:rStyle w:val="Hyperlink"/>
            <w:rFonts w:ascii="Arial" w:hAnsi="Arial" w:cs="Arial"/>
            <w:sz w:val="24"/>
            <w:szCs w:val="24"/>
          </w:rPr>
          <w:t>https://www.legislation.gov.uk/anaw/2015/2/contents</w:t>
        </w:r>
      </w:hyperlink>
      <w:r w:rsidRPr="003A1450">
        <w:rPr>
          <w:rFonts w:ascii="Arial" w:hAnsi="Arial" w:cs="Arial"/>
          <w:sz w:val="24"/>
          <w:szCs w:val="24"/>
        </w:rPr>
        <w:t xml:space="preserve"> (Darllenwyd: </w:t>
      </w:r>
      <w:r>
        <w:rPr>
          <w:rFonts w:ascii="Arial" w:hAnsi="Arial" w:cs="Arial"/>
          <w:sz w:val="24"/>
          <w:szCs w:val="24"/>
        </w:rPr>
        <w:t xml:space="preserve">1 </w:t>
      </w:r>
      <w:r w:rsidRPr="003A1450">
        <w:rPr>
          <w:rFonts w:ascii="Arial" w:hAnsi="Arial" w:cs="Arial"/>
          <w:sz w:val="24"/>
          <w:szCs w:val="24"/>
        </w:rPr>
        <w:t>Gorffennaf 2026).</w:t>
      </w:r>
    </w:p>
    <w:p w14:paraId="5C1533C5" w14:textId="77777777" w:rsidR="002D1842" w:rsidRPr="003A1450" w:rsidRDefault="002D1842" w:rsidP="002D1842">
      <w:pPr>
        <w:spacing w:after="0" w:line="360" w:lineRule="auto"/>
        <w:rPr>
          <w:rFonts w:ascii="Arial" w:hAnsi="Arial" w:cs="Arial"/>
          <w:sz w:val="24"/>
          <w:szCs w:val="24"/>
        </w:rPr>
      </w:pPr>
    </w:p>
    <w:p w14:paraId="346FE6C8" w14:textId="15028953" w:rsidR="002D1842" w:rsidRDefault="002D1842" w:rsidP="002D1842">
      <w:pPr>
        <w:spacing w:after="0" w:line="360" w:lineRule="auto"/>
        <w:rPr>
          <w:rFonts w:ascii="Arial" w:hAnsi="Arial" w:cs="Arial"/>
          <w:sz w:val="24"/>
          <w:szCs w:val="24"/>
        </w:rPr>
      </w:pPr>
      <w:r w:rsidRPr="001D5DC3">
        <w:rPr>
          <w:rFonts w:ascii="Arial" w:hAnsi="Arial" w:cs="Arial"/>
          <w:sz w:val="24"/>
          <w:szCs w:val="24"/>
        </w:rPr>
        <w:t xml:space="preserve">Welsh Government (2022) </w:t>
      </w:r>
      <w:r w:rsidRPr="001D5DC3">
        <w:rPr>
          <w:rFonts w:ascii="Arial" w:hAnsi="Arial" w:cs="Arial"/>
          <w:i/>
          <w:iCs/>
          <w:sz w:val="24"/>
          <w:szCs w:val="24"/>
        </w:rPr>
        <w:t>A curriculum for funded non-maintained nursery setting</w:t>
      </w:r>
      <w:r w:rsidRPr="001D5DC3">
        <w:rPr>
          <w:rFonts w:ascii="Arial" w:hAnsi="Arial" w:cs="Arial"/>
          <w:sz w:val="24"/>
          <w:szCs w:val="24"/>
        </w:rPr>
        <w:t xml:space="preserve">. Cardiff: Crown Copyright (Darllenwyd: </w:t>
      </w:r>
      <w:r>
        <w:rPr>
          <w:rFonts w:ascii="Arial" w:hAnsi="Arial" w:cs="Arial"/>
          <w:sz w:val="24"/>
          <w:szCs w:val="24"/>
        </w:rPr>
        <w:t>5 Gorffennaf 2026</w:t>
      </w:r>
      <w:r w:rsidRPr="001D5DC3">
        <w:rPr>
          <w:rFonts w:ascii="Arial" w:hAnsi="Arial" w:cs="Arial"/>
          <w:sz w:val="24"/>
          <w:szCs w:val="24"/>
        </w:rPr>
        <w:t xml:space="preserve">). </w:t>
      </w:r>
    </w:p>
    <w:p w14:paraId="43F554CE" w14:textId="77777777" w:rsidR="002D1842" w:rsidRDefault="002D1842" w:rsidP="002D1842">
      <w:pPr>
        <w:spacing w:after="0" w:line="360" w:lineRule="auto"/>
        <w:rPr>
          <w:rFonts w:ascii="Arial" w:hAnsi="Arial" w:cs="Arial"/>
          <w:sz w:val="24"/>
          <w:szCs w:val="24"/>
        </w:rPr>
      </w:pPr>
    </w:p>
    <w:p w14:paraId="35C34DFC" w14:textId="44225415" w:rsidR="002D1842" w:rsidRDefault="002D1842" w:rsidP="002D1842">
      <w:pPr>
        <w:spacing w:after="0" w:line="360" w:lineRule="auto"/>
        <w:rPr>
          <w:rFonts w:ascii="Arial" w:hAnsi="Arial" w:cs="Arial"/>
          <w:sz w:val="24"/>
          <w:szCs w:val="24"/>
        </w:rPr>
      </w:pPr>
      <w:r w:rsidRPr="002A7716">
        <w:rPr>
          <w:rFonts w:ascii="Arial" w:hAnsi="Arial" w:cs="Arial"/>
          <w:sz w:val="24"/>
          <w:szCs w:val="24"/>
        </w:rPr>
        <w:lastRenderedPageBreak/>
        <w:t xml:space="preserve">Welsh Government (2023) </w:t>
      </w:r>
      <w:r w:rsidRPr="002A7716">
        <w:rPr>
          <w:rFonts w:ascii="Arial" w:hAnsi="Arial" w:cs="Arial"/>
          <w:i/>
          <w:iCs/>
          <w:sz w:val="24"/>
          <w:szCs w:val="24"/>
        </w:rPr>
        <w:t>Review of the Eco-Schools Environmental Education Programme in Wales (2018–2022).</w:t>
      </w:r>
      <w:r w:rsidRPr="002A7716">
        <w:rPr>
          <w:rFonts w:ascii="Arial" w:hAnsi="Arial" w:cs="Arial"/>
          <w:sz w:val="24"/>
          <w:szCs w:val="24"/>
        </w:rPr>
        <w:t xml:space="preserve"> Cardiff: Welsh Government.</w:t>
      </w:r>
      <w:r>
        <w:rPr>
          <w:rFonts w:ascii="Arial" w:hAnsi="Arial" w:cs="Arial"/>
          <w:sz w:val="24"/>
          <w:szCs w:val="24"/>
        </w:rPr>
        <w:t xml:space="preserve"> (Darllenwyd: 5 Gorffennaf 2026).</w:t>
      </w:r>
    </w:p>
    <w:p w14:paraId="20938CA6" w14:textId="77777777" w:rsidR="002D1842" w:rsidRDefault="002D1842" w:rsidP="002D1842">
      <w:pPr>
        <w:spacing w:after="0" w:line="360" w:lineRule="auto"/>
        <w:rPr>
          <w:rFonts w:ascii="Arial" w:hAnsi="Arial" w:cs="Arial"/>
          <w:sz w:val="24"/>
          <w:szCs w:val="24"/>
        </w:rPr>
      </w:pPr>
    </w:p>
    <w:p w14:paraId="57877673" w14:textId="77777777" w:rsidR="002D1842" w:rsidRPr="00E91E7B" w:rsidRDefault="002D1842" w:rsidP="002D1842">
      <w:pPr>
        <w:rPr>
          <w:rFonts w:ascii="Arial" w:hAnsi="Arial" w:cs="Arial"/>
          <w:sz w:val="24"/>
          <w:szCs w:val="24"/>
        </w:rPr>
      </w:pPr>
    </w:p>
    <w:p w14:paraId="22E9DD56" w14:textId="77777777" w:rsidR="00B40B50" w:rsidRPr="00B40B50" w:rsidRDefault="00B40B50" w:rsidP="00B40B50">
      <w:pPr>
        <w:spacing w:after="0" w:line="360" w:lineRule="auto"/>
        <w:rPr>
          <w:rFonts w:ascii="Arial" w:hAnsi="Arial" w:cs="Arial"/>
          <w:sz w:val="28"/>
          <w:szCs w:val="28"/>
        </w:rPr>
      </w:pPr>
    </w:p>
    <w:p w14:paraId="6A0EE244" w14:textId="1792FE4B" w:rsidR="00C22E07" w:rsidRDefault="00C22E07" w:rsidP="002060E6">
      <w:pPr>
        <w:spacing w:after="0" w:line="360" w:lineRule="auto"/>
        <w:rPr>
          <w:rFonts w:ascii="Arial" w:hAnsi="Arial" w:cs="Arial"/>
          <w:sz w:val="24"/>
          <w:szCs w:val="24"/>
        </w:rPr>
      </w:pPr>
    </w:p>
    <w:p w14:paraId="2C0A2001" w14:textId="0B8A064E" w:rsidR="0018333F" w:rsidRDefault="0018333F" w:rsidP="002060E6">
      <w:pPr>
        <w:spacing w:after="0" w:line="360" w:lineRule="auto"/>
        <w:rPr>
          <w:rFonts w:ascii="Arial" w:hAnsi="Arial" w:cs="Arial"/>
          <w:sz w:val="24"/>
          <w:szCs w:val="24"/>
        </w:rPr>
      </w:pPr>
    </w:p>
    <w:p w14:paraId="0291FE36" w14:textId="77777777" w:rsidR="0018333F" w:rsidRDefault="0018333F" w:rsidP="002060E6">
      <w:pPr>
        <w:spacing w:after="0" w:line="360" w:lineRule="auto"/>
        <w:rPr>
          <w:rFonts w:ascii="Arial" w:hAnsi="Arial" w:cs="Arial"/>
          <w:sz w:val="24"/>
          <w:szCs w:val="24"/>
        </w:rPr>
      </w:pPr>
    </w:p>
    <w:p w14:paraId="56E3B785" w14:textId="77777777" w:rsidR="0018333F" w:rsidRDefault="0018333F" w:rsidP="002060E6">
      <w:pPr>
        <w:spacing w:after="0" w:line="360" w:lineRule="auto"/>
        <w:rPr>
          <w:rFonts w:ascii="Arial" w:hAnsi="Arial" w:cs="Arial"/>
          <w:sz w:val="24"/>
          <w:szCs w:val="24"/>
        </w:rPr>
      </w:pPr>
    </w:p>
    <w:p w14:paraId="3790792A" w14:textId="77777777" w:rsidR="0018333F" w:rsidRDefault="0018333F" w:rsidP="002060E6">
      <w:pPr>
        <w:spacing w:after="0" w:line="360" w:lineRule="auto"/>
        <w:rPr>
          <w:rFonts w:ascii="Arial" w:hAnsi="Arial" w:cs="Arial"/>
          <w:sz w:val="24"/>
          <w:szCs w:val="24"/>
        </w:rPr>
      </w:pPr>
    </w:p>
    <w:p w14:paraId="57D7134E" w14:textId="77777777" w:rsidR="0018333F" w:rsidRDefault="0018333F" w:rsidP="002060E6">
      <w:pPr>
        <w:spacing w:after="0" w:line="360" w:lineRule="auto"/>
        <w:rPr>
          <w:rFonts w:ascii="Arial" w:hAnsi="Arial" w:cs="Arial"/>
          <w:sz w:val="24"/>
          <w:szCs w:val="24"/>
        </w:rPr>
      </w:pPr>
    </w:p>
    <w:p w14:paraId="099D2C23" w14:textId="77777777" w:rsidR="0018333F" w:rsidRDefault="0018333F" w:rsidP="002060E6">
      <w:pPr>
        <w:spacing w:after="0" w:line="360" w:lineRule="auto"/>
        <w:rPr>
          <w:rFonts w:ascii="Arial" w:hAnsi="Arial" w:cs="Arial"/>
          <w:sz w:val="24"/>
          <w:szCs w:val="24"/>
        </w:rPr>
      </w:pPr>
    </w:p>
    <w:p w14:paraId="069C0621" w14:textId="77777777" w:rsidR="0018333F" w:rsidRDefault="0018333F" w:rsidP="002060E6">
      <w:pPr>
        <w:spacing w:after="0" w:line="360" w:lineRule="auto"/>
        <w:rPr>
          <w:rFonts w:ascii="Arial" w:hAnsi="Arial" w:cs="Arial"/>
          <w:sz w:val="24"/>
          <w:szCs w:val="24"/>
        </w:rPr>
      </w:pPr>
    </w:p>
    <w:p w14:paraId="6998520A" w14:textId="77777777" w:rsidR="0018333F" w:rsidRDefault="0018333F" w:rsidP="002060E6">
      <w:pPr>
        <w:spacing w:after="0" w:line="360" w:lineRule="auto"/>
        <w:rPr>
          <w:rFonts w:ascii="Arial" w:hAnsi="Arial" w:cs="Arial"/>
          <w:sz w:val="24"/>
          <w:szCs w:val="24"/>
        </w:rPr>
      </w:pPr>
    </w:p>
    <w:p w14:paraId="1E204E70" w14:textId="77777777" w:rsidR="0018333F" w:rsidRDefault="0018333F" w:rsidP="002060E6">
      <w:pPr>
        <w:spacing w:after="0" w:line="360" w:lineRule="auto"/>
        <w:rPr>
          <w:rFonts w:ascii="Arial" w:hAnsi="Arial" w:cs="Arial"/>
          <w:sz w:val="24"/>
          <w:szCs w:val="24"/>
        </w:rPr>
      </w:pPr>
    </w:p>
    <w:p w14:paraId="0B6BC12C" w14:textId="77777777" w:rsidR="0018333F" w:rsidRDefault="0018333F" w:rsidP="002060E6">
      <w:pPr>
        <w:spacing w:after="0" w:line="360" w:lineRule="auto"/>
        <w:rPr>
          <w:rFonts w:ascii="Arial" w:hAnsi="Arial" w:cs="Arial"/>
          <w:sz w:val="24"/>
          <w:szCs w:val="24"/>
        </w:rPr>
      </w:pPr>
    </w:p>
    <w:p w14:paraId="502CA1A1" w14:textId="77777777" w:rsidR="0018333F" w:rsidRDefault="0018333F" w:rsidP="002060E6">
      <w:pPr>
        <w:spacing w:after="0" w:line="360" w:lineRule="auto"/>
        <w:rPr>
          <w:rFonts w:ascii="Arial" w:hAnsi="Arial" w:cs="Arial"/>
          <w:sz w:val="24"/>
          <w:szCs w:val="24"/>
        </w:rPr>
      </w:pPr>
    </w:p>
    <w:p w14:paraId="788EAE91" w14:textId="77777777" w:rsidR="0018333F" w:rsidRDefault="0018333F" w:rsidP="002060E6">
      <w:pPr>
        <w:spacing w:after="0" w:line="360" w:lineRule="auto"/>
        <w:rPr>
          <w:rFonts w:ascii="Arial" w:hAnsi="Arial" w:cs="Arial"/>
          <w:sz w:val="24"/>
          <w:szCs w:val="24"/>
        </w:rPr>
      </w:pPr>
    </w:p>
    <w:p w14:paraId="6BAE9E78" w14:textId="77777777" w:rsidR="0018333F" w:rsidRDefault="0018333F" w:rsidP="002060E6">
      <w:pPr>
        <w:spacing w:after="0" w:line="360" w:lineRule="auto"/>
        <w:rPr>
          <w:rFonts w:ascii="Arial" w:hAnsi="Arial" w:cs="Arial"/>
          <w:sz w:val="24"/>
          <w:szCs w:val="24"/>
        </w:rPr>
      </w:pPr>
    </w:p>
    <w:p w14:paraId="66D087E4" w14:textId="77777777" w:rsidR="0018333F" w:rsidRDefault="0018333F" w:rsidP="002060E6">
      <w:pPr>
        <w:spacing w:after="0" w:line="360" w:lineRule="auto"/>
        <w:rPr>
          <w:rFonts w:ascii="Arial" w:hAnsi="Arial" w:cs="Arial"/>
          <w:sz w:val="24"/>
          <w:szCs w:val="24"/>
        </w:rPr>
      </w:pPr>
    </w:p>
    <w:p w14:paraId="615F496E" w14:textId="77777777" w:rsidR="0018333F" w:rsidRDefault="0018333F" w:rsidP="002060E6">
      <w:pPr>
        <w:spacing w:after="0" w:line="360" w:lineRule="auto"/>
        <w:rPr>
          <w:rFonts w:ascii="Arial" w:hAnsi="Arial" w:cs="Arial"/>
          <w:sz w:val="24"/>
          <w:szCs w:val="24"/>
        </w:rPr>
      </w:pPr>
    </w:p>
    <w:p w14:paraId="1711EF03" w14:textId="77777777" w:rsidR="0018333F" w:rsidRDefault="0018333F" w:rsidP="002060E6">
      <w:pPr>
        <w:spacing w:after="0" w:line="360" w:lineRule="auto"/>
        <w:rPr>
          <w:rFonts w:ascii="Arial" w:hAnsi="Arial" w:cs="Arial"/>
          <w:sz w:val="24"/>
          <w:szCs w:val="24"/>
        </w:rPr>
      </w:pPr>
    </w:p>
    <w:p w14:paraId="10F2005F" w14:textId="77777777" w:rsidR="0018333F" w:rsidRDefault="0018333F" w:rsidP="002060E6">
      <w:pPr>
        <w:spacing w:after="0" w:line="360" w:lineRule="auto"/>
        <w:rPr>
          <w:rFonts w:ascii="Arial" w:hAnsi="Arial" w:cs="Arial"/>
          <w:sz w:val="24"/>
          <w:szCs w:val="24"/>
        </w:rPr>
      </w:pPr>
    </w:p>
    <w:p w14:paraId="6EE44723" w14:textId="77777777" w:rsidR="0018333F" w:rsidRDefault="0018333F" w:rsidP="002060E6">
      <w:pPr>
        <w:spacing w:after="0" w:line="360" w:lineRule="auto"/>
        <w:rPr>
          <w:rFonts w:ascii="Arial" w:hAnsi="Arial" w:cs="Arial"/>
          <w:sz w:val="24"/>
          <w:szCs w:val="24"/>
        </w:rPr>
      </w:pPr>
    </w:p>
    <w:p w14:paraId="34362189" w14:textId="77777777" w:rsidR="0018333F" w:rsidRDefault="0018333F" w:rsidP="002060E6">
      <w:pPr>
        <w:spacing w:after="0" w:line="360" w:lineRule="auto"/>
        <w:rPr>
          <w:rFonts w:ascii="Arial" w:hAnsi="Arial" w:cs="Arial"/>
          <w:sz w:val="24"/>
          <w:szCs w:val="24"/>
        </w:rPr>
      </w:pPr>
    </w:p>
    <w:p w14:paraId="7E847878" w14:textId="77777777" w:rsidR="0018333F" w:rsidRDefault="0018333F" w:rsidP="002060E6">
      <w:pPr>
        <w:spacing w:after="0" w:line="360" w:lineRule="auto"/>
        <w:rPr>
          <w:rFonts w:ascii="Arial" w:hAnsi="Arial" w:cs="Arial"/>
          <w:sz w:val="24"/>
          <w:szCs w:val="24"/>
        </w:rPr>
      </w:pPr>
    </w:p>
    <w:p w14:paraId="39D5A472" w14:textId="77777777" w:rsidR="0018333F" w:rsidRDefault="0018333F" w:rsidP="002060E6">
      <w:pPr>
        <w:spacing w:after="0" w:line="360" w:lineRule="auto"/>
        <w:rPr>
          <w:rFonts w:ascii="Arial" w:hAnsi="Arial" w:cs="Arial"/>
          <w:sz w:val="24"/>
          <w:szCs w:val="24"/>
        </w:rPr>
      </w:pPr>
    </w:p>
    <w:p w14:paraId="63ACD885" w14:textId="77777777" w:rsidR="0018333F" w:rsidRDefault="0018333F" w:rsidP="002060E6">
      <w:pPr>
        <w:spacing w:after="0" w:line="360" w:lineRule="auto"/>
        <w:rPr>
          <w:rFonts w:ascii="Arial" w:hAnsi="Arial" w:cs="Arial"/>
          <w:sz w:val="24"/>
          <w:szCs w:val="24"/>
        </w:rPr>
      </w:pPr>
    </w:p>
    <w:p w14:paraId="5A9F6747" w14:textId="77777777" w:rsidR="0018333F" w:rsidRDefault="0018333F" w:rsidP="002060E6">
      <w:pPr>
        <w:spacing w:after="0" w:line="360" w:lineRule="auto"/>
        <w:rPr>
          <w:rFonts w:ascii="Arial" w:hAnsi="Arial" w:cs="Arial"/>
          <w:sz w:val="24"/>
          <w:szCs w:val="24"/>
        </w:rPr>
      </w:pPr>
    </w:p>
    <w:p w14:paraId="21C13A3F" w14:textId="77777777" w:rsidR="0018333F" w:rsidRDefault="0018333F" w:rsidP="002060E6">
      <w:pPr>
        <w:spacing w:after="0" w:line="360" w:lineRule="auto"/>
        <w:rPr>
          <w:rFonts w:ascii="Arial" w:hAnsi="Arial" w:cs="Arial"/>
          <w:sz w:val="24"/>
          <w:szCs w:val="24"/>
        </w:rPr>
      </w:pPr>
    </w:p>
    <w:p w14:paraId="2B2012C9" w14:textId="77777777" w:rsidR="0018333F" w:rsidRDefault="0018333F" w:rsidP="002060E6">
      <w:pPr>
        <w:spacing w:after="0" w:line="360" w:lineRule="auto"/>
        <w:rPr>
          <w:rFonts w:ascii="Arial" w:hAnsi="Arial" w:cs="Arial"/>
          <w:sz w:val="24"/>
          <w:szCs w:val="24"/>
        </w:rPr>
      </w:pPr>
    </w:p>
    <w:p w14:paraId="15F1A5D8" w14:textId="77777777" w:rsidR="0018333F" w:rsidRDefault="0018333F" w:rsidP="002060E6">
      <w:pPr>
        <w:spacing w:after="0" w:line="360" w:lineRule="auto"/>
        <w:rPr>
          <w:rFonts w:ascii="Arial" w:hAnsi="Arial" w:cs="Arial"/>
          <w:sz w:val="24"/>
          <w:szCs w:val="24"/>
        </w:rPr>
      </w:pPr>
    </w:p>
    <w:p w14:paraId="41FD2AC0" w14:textId="0CBBE85C" w:rsidR="0018333F" w:rsidRDefault="0018333F" w:rsidP="0018333F">
      <w:pPr>
        <w:spacing w:after="0" w:line="360" w:lineRule="auto"/>
        <w:jc w:val="center"/>
        <w:rPr>
          <w:rFonts w:ascii="Arial" w:hAnsi="Arial" w:cs="Arial"/>
          <w:sz w:val="28"/>
          <w:szCs w:val="28"/>
          <w:u w:val="single"/>
        </w:rPr>
      </w:pPr>
      <w:r>
        <w:rPr>
          <w:rFonts w:ascii="Arial" w:hAnsi="Arial" w:cs="Arial"/>
          <w:sz w:val="28"/>
          <w:szCs w:val="28"/>
          <w:u w:val="single"/>
        </w:rPr>
        <w:lastRenderedPageBreak/>
        <w:t>AI</w:t>
      </w:r>
    </w:p>
    <w:p w14:paraId="334F8581" w14:textId="77777777" w:rsidR="0018333F" w:rsidRDefault="0018333F" w:rsidP="0018333F">
      <w:pPr>
        <w:spacing w:after="0" w:line="360" w:lineRule="auto"/>
        <w:jc w:val="center"/>
        <w:rPr>
          <w:rFonts w:ascii="Arial" w:hAnsi="Arial" w:cs="Arial"/>
          <w:sz w:val="28"/>
          <w:szCs w:val="28"/>
          <w:u w:val="single"/>
        </w:rPr>
      </w:pPr>
    </w:p>
    <w:p w14:paraId="7583B71D" w14:textId="4349A226" w:rsidR="0018333F" w:rsidRPr="0018333F" w:rsidRDefault="0018333F" w:rsidP="0018333F">
      <w:pPr>
        <w:spacing w:after="0" w:line="360" w:lineRule="auto"/>
        <w:jc w:val="both"/>
        <w:rPr>
          <w:rFonts w:ascii="Arial" w:hAnsi="Arial" w:cs="Arial"/>
          <w:sz w:val="24"/>
          <w:szCs w:val="24"/>
        </w:rPr>
      </w:pPr>
      <w:r>
        <w:rPr>
          <w:rFonts w:ascii="Arial" w:hAnsi="Arial" w:cs="Arial"/>
          <w:sz w:val="24"/>
          <w:szCs w:val="24"/>
        </w:rPr>
        <w:t xml:space="preserve">Nid wyf wedi defnyddio AI. </w:t>
      </w:r>
    </w:p>
    <w:sectPr w:rsidR="0018333F" w:rsidRPr="0018333F">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8BEC4" w14:textId="77777777" w:rsidR="00AA09B9" w:rsidRDefault="00AA09B9" w:rsidP="00882F27">
      <w:pPr>
        <w:spacing w:after="0" w:line="240" w:lineRule="auto"/>
      </w:pPr>
      <w:r>
        <w:separator/>
      </w:r>
    </w:p>
  </w:endnote>
  <w:endnote w:type="continuationSeparator" w:id="0">
    <w:p w14:paraId="3ECB4B09" w14:textId="77777777" w:rsidR="00AA09B9" w:rsidRDefault="00AA09B9" w:rsidP="00882F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059880"/>
      <w:docPartObj>
        <w:docPartGallery w:val="Page Numbers (Bottom of Page)"/>
        <w:docPartUnique/>
      </w:docPartObj>
    </w:sdtPr>
    <w:sdtEndPr>
      <w:rPr>
        <w:noProof/>
      </w:rPr>
    </w:sdtEndPr>
    <w:sdtContent>
      <w:p w14:paraId="0D7A14AD" w14:textId="55FD9022" w:rsidR="00882F27" w:rsidRDefault="00882F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8869C8" w14:textId="77777777" w:rsidR="00882F27" w:rsidRDefault="00882F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21AC8" w14:textId="77777777" w:rsidR="00AA09B9" w:rsidRDefault="00AA09B9" w:rsidP="00882F27">
      <w:pPr>
        <w:spacing w:after="0" w:line="240" w:lineRule="auto"/>
      </w:pPr>
      <w:r>
        <w:separator/>
      </w:r>
    </w:p>
  </w:footnote>
  <w:footnote w:type="continuationSeparator" w:id="0">
    <w:p w14:paraId="48A7C09E" w14:textId="77777777" w:rsidR="00AA09B9" w:rsidRDefault="00AA09B9" w:rsidP="00882F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FC629" w14:textId="609806D2" w:rsidR="00882F27" w:rsidRDefault="00882F27">
    <w:pPr>
      <w:pStyle w:val="Header"/>
    </w:pPr>
    <w:r>
      <w:t>ECEY6005/C</w:t>
    </w:r>
    <w:r>
      <w:tab/>
    </w:r>
    <w:r>
      <w:tab/>
      <w:t>2418869</w:t>
    </w:r>
  </w:p>
  <w:p w14:paraId="3C032574" w14:textId="77777777" w:rsidR="00882F27" w:rsidRDefault="00882F2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1F3"/>
    <w:rsid w:val="00032C41"/>
    <w:rsid w:val="00161B0B"/>
    <w:rsid w:val="0018333F"/>
    <w:rsid w:val="001E2028"/>
    <w:rsid w:val="002060E6"/>
    <w:rsid w:val="002853C4"/>
    <w:rsid w:val="002D1842"/>
    <w:rsid w:val="0033522D"/>
    <w:rsid w:val="003D4753"/>
    <w:rsid w:val="004E6601"/>
    <w:rsid w:val="00584B67"/>
    <w:rsid w:val="005D75A5"/>
    <w:rsid w:val="005E1AB7"/>
    <w:rsid w:val="005F11F3"/>
    <w:rsid w:val="00646B39"/>
    <w:rsid w:val="006A45B7"/>
    <w:rsid w:val="00723DFD"/>
    <w:rsid w:val="00787BA0"/>
    <w:rsid w:val="007F770B"/>
    <w:rsid w:val="00882777"/>
    <w:rsid w:val="00882F27"/>
    <w:rsid w:val="00895292"/>
    <w:rsid w:val="009A1D4F"/>
    <w:rsid w:val="00A32B41"/>
    <w:rsid w:val="00A45C05"/>
    <w:rsid w:val="00AA09B9"/>
    <w:rsid w:val="00AA1CBB"/>
    <w:rsid w:val="00AB6FF7"/>
    <w:rsid w:val="00B3137B"/>
    <w:rsid w:val="00B37D9B"/>
    <w:rsid w:val="00B4091C"/>
    <w:rsid w:val="00B40B50"/>
    <w:rsid w:val="00B54597"/>
    <w:rsid w:val="00B61A65"/>
    <w:rsid w:val="00BB7102"/>
    <w:rsid w:val="00C22E07"/>
    <w:rsid w:val="00C359E9"/>
    <w:rsid w:val="00CA4A4C"/>
    <w:rsid w:val="00CC5430"/>
    <w:rsid w:val="00CC71AE"/>
    <w:rsid w:val="00D36B5F"/>
    <w:rsid w:val="00D41F05"/>
    <w:rsid w:val="00D66024"/>
    <w:rsid w:val="00D854D5"/>
    <w:rsid w:val="00DF303D"/>
    <w:rsid w:val="00E11EAC"/>
    <w:rsid w:val="00E17F40"/>
    <w:rsid w:val="00E4000A"/>
    <w:rsid w:val="00F35C09"/>
    <w:rsid w:val="00F62E73"/>
    <w:rsid w:val="00F75C07"/>
    <w:rsid w:val="00F97D3C"/>
    <w:rsid w:val="00F97D8A"/>
    <w:rsid w:val="00FD1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2B931"/>
  <w15:chartTrackingRefBased/>
  <w15:docId w15:val="{E4575EBD-25A1-4967-937C-100C276C3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5F11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11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11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11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11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11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11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11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11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1F3"/>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5F11F3"/>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5F11F3"/>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5F11F3"/>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5F11F3"/>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5F11F3"/>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5F11F3"/>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5F11F3"/>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5F11F3"/>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5F11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11F3"/>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5F11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11F3"/>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5F11F3"/>
    <w:pPr>
      <w:spacing w:before="160"/>
      <w:jc w:val="center"/>
    </w:pPr>
    <w:rPr>
      <w:i/>
      <w:iCs/>
      <w:color w:val="404040" w:themeColor="text1" w:themeTint="BF"/>
    </w:rPr>
  </w:style>
  <w:style w:type="character" w:customStyle="1" w:styleId="QuoteChar">
    <w:name w:val="Quote Char"/>
    <w:basedOn w:val="DefaultParagraphFont"/>
    <w:link w:val="Quote"/>
    <w:uiPriority w:val="29"/>
    <w:rsid w:val="005F11F3"/>
    <w:rPr>
      <w:i/>
      <w:iCs/>
      <w:color w:val="404040" w:themeColor="text1" w:themeTint="BF"/>
      <w:lang w:val="cy-GB"/>
    </w:rPr>
  </w:style>
  <w:style w:type="paragraph" w:styleId="ListParagraph">
    <w:name w:val="List Paragraph"/>
    <w:basedOn w:val="Normal"/>
    <w:uiPriority w:val="34"/>
    <w:qFormat/>
    <w:rsid w:val="005F11F3"/>
    <w:pPr>
      <w:ind w:left="720"/>
      <w:contextualSpacing/>
    </w:pPr>
  </w:style>
  <w:style w:type="character" w:styleId="IntenseEmphasis">
    <w:name w:val="Intense Emphasis"/>
    <w:basedOn w:val="DefaultParagraphFont"/>
    <w:uiPriority w:val="21"/>
    <w:qFormat/>
    <w:rsid w:val="005F11F3"/>
    <w:rPr>
      <w:i/>
      <w:iCs/>
      <w:color w:val="0F4761" w:themeColor="accent1" w:themeShade="BF"/>
    </w:rPr>
  </w:style>
  <w:style w:type="paragraph" w:styleId="IntenseQuote">
    <w:name w:val="Intense Quote"/>
    <w:basedOn w:val="Normal"/>
    <w:next w:val="Normal"/>
    <w:link w:val="IntenseQuoteChar"/>
    <w:uiPriority w:val="30"/>
    <w:qFormat/>
    <w:rsid w:val="005F11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11F3"/>
    <w:rPr>
      <w:i/>
      <w:iCs/>
      <w:color w:val="0F4761" w:themeColor="accent1" w:themeShade="BF"/>
      <w:lang w:val="cy-GB"/>
    </w:rPr>
  </w:style>
  <w:style w:type="character" w:styleId="IntenseReference">
    <w:name w:val="Intense Reference"/>
    <w:basedOn w:val="DefaultParagraphFont"/>
    <w:uiPriority w:val="32"/>
    <w:qFormat/>
    <w:rsid w:val="005F11F3"/>
    <w:rPr>
      <w:b/>
      <w:bCs/>
      <w:smallCaps/>
      <w:color w:val="0F4761" w:themeColor="accent1" w:themeShade="BF"/>
      <w:spacing w:val="5"/>
    </w:rPr>
  </w:style>
  <w:style w:type="paragraph" w:styleId="Header">
    <w:name w:val="header"/>
    <w:basedOn w:val="Normal"/>
    <w:link w:val="HeaderChar"/>
    <w:uiPriority w:val="99"/>
    <w:unhideWhenUsed/>
    <w:rsid w:val="00882F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F27"/>
    <w:rPr>
      <w:lang w:val="cy-GB"/>
    </w:rPr>
  </w:style>
  <w:style w:type="paragraph" w:styleId="Footer">
    <w:name w:val="footer"/>
    <w:basedOn w:val="Normal"/>
    <w:link w:val="FooterChar"/>
    <w:uiPriority w:val="99"/>
    <w:unhideWhenUsed/>
    <w:rsid w:val="00882F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F27"/>
    <w:rPr>
      <w:lang w:val="cy-GB"/>
    </w:rPr>
  </w:style>
  <w:style w:type="character" w:styleId="Hyperlink">
    <w:name w:val="Hyperlink"/>
    <w:basedOn w:val="DefaultParagraphFont"/>
    <w:uiPriority w:val="99"/>
    <w:unhideWhenUsed/>
    <w:rsid w:val="002D184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educsci9010061" TargetMode="External"/><Relationship Id="rId13" Type="http://schemas.openxmlformats.org/officeDocument/2006/relationships/hyperlink" Target="https://doi.org/10.1002/pan3.10128" TargetMode="External"/><Relationship Id="rId18" Type="http://schemas.openxmlformats.org/officeDocument/2006/relationships/hyperlink" Target="https://www.unicef.org.uk/wp-content/uploads/2019/10/UNCRC_summary-1_1.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moodle.uwtsd.ac.uk/course/section.php?id=123900" TargetMode="External"/><Relationship Id="rId7" Type="http://schemas.openxmlformats.org/officeDocument/2006/relationships/hyperlink" Target="https://doi.org/10.1080/00958964.2017.1366160" TargetMode="External"/><Relationship Id="rId12" Type="http://schemas.openxmlformats.org/officeDocument/2006/relationships/hyperlink" Target="https://doi.org/10.3390/ijerph120606423" TargetMode="External"/><Relationship Id="rId17" Type="http://schemas.openxmlformats.org/officeDocument/2006/relationships/hyperlink" Target="https://www.unesco.org/en/sustainable-development/education"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54675/YFRE1448" TargetMode="External"/><Relationship Id="rId20" Type="http://schemas.openxmlformats.org/officeDocument/2006/relationships/hyperlink" Target="https://doi.org/10.3390/educsci1011031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80/03004279.2018.1551413"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1177/1092587220963530" TargetMode="External"/><Relationship Id="rId23" Type="http://schemas.openxmlformats.org/officeDocument/2006/relationships/hyperlink" Target="https://www.legislation.gov.uk/anaw/2015/2/contents" TargetMode="External"/><Relationship Id="rId10" Type="http://schemas.openxmlformats.org/officeDocument/2006/relationships/hyperlink" Target="https://doi.org/10.3389/fpsyg.2020.00492" TargetMode="External"/><Relationship Id="rId19" Type="http://schemas.openxmlformats.org/officeDocument/2006/relationships/hyperlink" Target="https://sdgs.un.org/goals" TargetMode="External"/><Relationship Id="rId4" Type="http://schemas.openxmlformats.org/officeDocument/2006/relationships/webSettings" Target="webSettings.xml"/><Relationship Id="rId9" Type="http://schemas.openxmlformats.org/officeDocument/2006/relationships/hyperlink" Target="https://doi.org/10.3390/educsci9010061" TargetMode="External"/><Relationship Id="rId14" Type="http://schemas.openxmlformats.org/officeDocument/2006/relationships/hyperlink" Target="https://doi.org/10.1509/jppm.15.143" TargetMode="External"/><Relationship Id="rId22" Type="http://schemas.openxmlformats.org/officeDocument/2006/relationships/hyperlink" Target="https://www.legislation.gov.uk/wsi/2012/2555/mad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0C91C-04DB-484A-8505-FDF6A856F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13</Pages>
  <Words>3547</Words>
  <Characters>20224</Characters>
  <Application>Microsoft Office Word</Application>
  <DocSecurity>0</DocSecurity>
  <Lines>168</Lines>
  <Paragraphs>47</Paragraphs>
  <ScaleCrop>false</ScaleCrop>
  <Company/>
  <LinksUpToDate>false</LinksUpToDate>
  <CharactersWithSpaces>23724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Chapman</dc:creator>
  <cp:keywords/>
  <dc:description/>
  <cp:lastModifiedBy>Shannon Chapman</cp:lastModifiedBy>
  <cp:revision>43</cp:revision>
  <dcterms:created xsi:type="dcterms:W3CDTF">2026-07-03T11:23:00Z</dcterms:created>
  <dcterms:modified xsi:type="dcterms:W3CDTF">2026-07-06T16:02:00Z</dcterms:modified>
</cp:coreProperties>
</file>