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D4EF6" w14:textId="77777777" w:rsidR="005D570B" w:rsidRDefault="005D570B" w:rsidP="005D570B">
      <w:pPr>
        <w:jc w:val="center"/>
        <w:rPr>
          <w:rFonts w:eastAsia="Times New Roman" w:cs="Times New Roman"/>
          <w:b/>
          <w:sz w:val="36"/>
          <w:szCs w:val="24"/>
        </w:rPr>
      </w:pPr>
    </w:p>
    <w:p w14:paraId="2A4B2EC7" w14:textId="77777777" w:rsidR="005D570B" w:rsidRDefault="005D570B" w:rsidP="005D570B">
      <w:pPr>
        <w:jc w:val="center"/>
        <w:rPr>
          <w:rFonts w:eastAsia="Times New Roman" w:cs="Times New Roman"/>
          <w:b/>
          <w:sz w:val="36"/>
          <w:szCs w:val="24"/>
        </w:rPr>
      </w:pPr>
    </w:p>
    <w:p w14:paraId="214E41FD" w14:textId="77777777" w:rsidR="005D570B" w:rsidRDefault="005D570B" w:rsidP="005D570B">
      <w:pPr>
        <w:jc w:val="center"/>
        <w:rPr>
          <w:rFonts w:eastAsia="Times New Roman" w:cs="Times New Roman"/>
          <w:b/>
          <w:sz w:val="36"/>
          <w:szCs w:val="24"/>
        </w:rPr>
      </w:pPr>
    </w:p>
    <w:p w14:paraId="52465B81" w14:textId="77777777" w:rsidR="005D570B" w:rsidRDefault="005D570B" w:rsidP="005D570B">
      <w:pPr>
        <w:jc w:val="center"/>
        <w:rPr>
          <w:rFonts w:eastAsia="Times New Roman" w:cs="Times New Roman"/>
          <w:b/>
          <w:sz w:val="36"/>
          <w:szCs w:val="24"/>
        </w:rPr>
      </w:pPr>
    </w:p>
    <w:p w14:paraId="70314079" w14:textId="77777777" w:rsidR="005D570B" w:rsidRDefault="005D570B" w:rsidP="005D570B">
      <w:pPr>
        <w:jc w:val="center"/>
        <w:rPr>
          <w:rFonts w:eastAsia="Times New Roman" w:cs="Times New Roman"/>
          <w:b/>
          <w:sz w:val="36"/>
          <w:szCs w:val="24"/>
        </w:rPr>
      </w:pPr>
    </w:p>
    <w:p w14:paraId="2C834F47" w14:textId="77777777" w:rsidR="005D570B" w:rsidRDefault="005D570B" w:rsidP="005D570B">
      <w:pPr>
        <w:jc w:val="center"/>
        <w:rPr>
          <w:rFonts w:eastAsia="Times New Roman" w:cs="Times New Roman"/>
          <w:b/>
          <w:sz w:val="36"/>
          <w:szCs w:val="24"/>
        </w:rPr>
      </w:pPr>
    </w:p>
    <w:p w14:paraId="4485313B" w14:textId="77777777" w:rsidR="005D570B" w:rsidRDefault="005D570B" w:rsidP="005D570B">
      <w:pPr>
        <w:jc w:val="center"/>
        <w:rPr>
          <w:rFonts w:eastAsia="Times New Roman" w:cs="Times New Roman"/>
          <w:b/>
          <w:sz w:val="36"/>
          <w:szCs w:val="24"/>
        </w:rPr>
      </w:pPr>
    </w:p>
    <w:p w14:paraId="44BE877D" w14:textId="77777777" w:rsidR="005D570B" w:rsidRDefault="005D570B" w:rsidP="005D570B">
      <w:pPr>
        <w:jc w:val="center"/>
        <w:rPr>
          <w:rFonts w:eastAsia="Times New Roman" w:cs="Times New Roman"/>
          <w:b/>
          <w:sz w:val="36"/>
          <w:szCs w:val="24"/>
        </w:rPr>
      </w:pPr>
    </w:p>
    <w:p w14:paraId="5C60A531" w14:textId="77777777" w:rsidR="005D570B" w:rsidRDefault="005D570B" w:rsidP="005D570B">
      <w:pPr>
        <w:jc w:val="center"/>
        <w:rPr>
          <w:rFonts w:eastAsia="Times New Roman" w:cs="Times New Roman"/>
          <w:b/>
          <w:sz w:val="36"/>
          <w:szCs w:val="24"/>
        </w:rPr>
      </w:pPr>
    </w:p>
    <w:p w14:paraId="5C5DD89A" w14:textId="77777777" w:rsidR="0044225E" w:rsidRDefault="005D570B" w:rsidP="005D570B">
      <w:pPr>
        <w:jc w:val="center"/>
        <w:rPr>
          <w:rFonts w:eastAsia="Times New Roman" w:cs="Times New Roman"/>
          <w:b/>
          <w:sz w:val="36"/>
          <w:szCs w:val="24"/>
        </w:rPr>
      </w:pPr>
      <w:r w:rsidRPr="005D570B">
        <w:rPr>
          <w:rFonts w:eastAsia="Times New Roman" w:cs="Times New Roman"/>
          <w:b/>
          <w:sz w:val="36"/>
          <w:szCs w:val="24"/>
        </w:rPr>
        <w:t>Understanding and Engaging in the Customer Experience</w:t>
      </w:r>
    </w:p>
    <w:p w14:paraId="4397F5AA" w14:textId="77777777" w:rsidR="0044225E" w:rsidRDefault="0044225E" w:rsidP="005D570B">
      <w:pPr>
        <w:jc w:val="center"/>
        <w:rPr>
          <w:rFonts w:eastAsia="Times New Roman" w:cs="Times New Roman"/>
          <w:b/>
          <w:sz w:val="36"/>
          <w:szCs w:val="24"/>
        </w:rPr>
      </w:pPr>
    </w:p>
    <w:p w14:paraId="358F6362" w14:textId="77777777" w:rsidR="0044225E" w:rsidRDefault="0044225E" w:rsidP="005D570B">
      <w:pPr>
        <w:jc w:val="center"/>
        <w:rPr>
          <w:rFonts w:eastAsia="Times New Roman" w:cs="Times New Roman"/>
          <w:b/>
          <w:sz w:val="36"/>
          <w:szCs w:val="24"/>
        </w:rPr>
      </w:pPr>
    </w:p>
    <w:p w14:paraId="2A24A664" w14:textId="77777777" w:rsidR="0044225E" w:rsidRDefault="0044225E" w:rsidP="005D570B">
      <w:pPr>
        <w:jc w:val="center"/>
        <w:rPr>
          <w:rFonts w:eastAsia="Times New Roman" w:cs="Times New Roman"/>
          <w:b/>
          <w:sz w:val="36"/>
          <w:szCs w:val="24"/>
        </w:rPr>
      </w:pPr>
      <w:r>
        <w:rPr>
          <w:rFonts w:eastAsia="Times New Roman" w:cs="Times New Roman"/>
          <w:b/>
          <w:sz w:val="36"/>
          <w:szCs w:val="24"/>
        </w:rPr>
        <w:t xml:space="preserve">Student </w:t>
      </w:r>
      <w:proofErr w:type="gramStart"/>
      <w:r>
        <w:rPr>
          <w:rFonts w:eastAsia="Times New Roman" w:cs="Times New Roman"/>
          <w:b/>
          <w:sz w:val="36"/>
          <w:szCs w:val="24"/>
        </w:rPr>
        <w:t>name :</w:t>
      </w:r>
      <w:proofErr w:type="gramEnd"/>
      <w:r>
        <w:rPr>
          <w:rFonts w:eastAsia="Times New Roman" w:cs="Times New Roman"/>
          <w:b/>
          <w:sz w:val="36"/>
          <w:szCs w:val="24"/>
        </w:rPr>
        <w:t xml:space="preserve"> Cristian Marius Nitu</w:t>
      </w:r>
    </w:p>
    <w:p w14:paraId="273721AD" w14:textId="77777777" w:rsidR="0044225E" w:rsidRDefault="0044225E" w:rsidP="0044225E">
      <w:pPr>
        <w:jc w:val="center"/>
        <w:rPr>
          <w:rFonts w:eastAsia="Times New Roman" w:cs="Times New Roman"/>
          <w:b/>
          <w:sz w:val="36"/>
          <w:szCs w:val="24"/>
        </w:rPr>
      </w:pPr>
      <w:r>
        <w:rPr>
          <w:rFonts w:eastAsia="Times New Roman" w:cs="Times New Roman"/>
          <w:b/>
          <w:sz w:val="36"/>
          <w:szCs w:val="24"/>
        </w:rPr>
        <w:t>Student Id:  1915414</w:t>
      </w:r>
    </w:p>
    <w:p w14:paraId="02AE4064" w14:textId="494105DA" w:rsidR="005D570B" w:rsidRPr="005D570B" w:rsidRDefault="0044225E" w:rsidP="0044225E">
      <w:pPr>
        <w:jc w:val="center"/>
        <w:rPr>
          <w:rFonts w:eastAsia="Times New Roman" w:cs="Times New Roman"/>
          <w:b/>
          <w:sz w:val="36"/>
          <w:szCs w:val="24"/>
        </w:rPr>
      </w:pPr>
      <w:r>
        <w:rPr>
          <w:rFonts w:eastAsia="Times New Roman" w:cs="Times New Roman"/>
          <w:b/>
          <w:sz w:val="36"/>
          <w:szCs w:val="24"/>
        </w:rPr>
        <w:t xml:space="preserve">Module </w:t>
      </w:r>
      <w:proofErr w:type="gramStart"/>
      <w:r>
        <w:rPr>
          <w:rFonts w:eastAsia="Times New Roman" w:cs="Times New Roman"/>
          <w:b/>
          <w:sz w:val="36"/>
          <w:szCs w:val="24"/>
        </w:rPr>
        <w:t>Number :</w:t>
      </w:r>
      <w:proofErr w:type="gramEnd"/>
      <w:r>
        <w:rPr>
          <w:rFonts w:eastAsia="Times New Roman" w:cs="Times New Roman"/>
          <w:b/>
          <w:sz w:val="36"/>
          <w:szCs w:val="24"/>
        </w:rPr>
        <w:t xml:space="preserve"> </w:t>
      </w:r>
      <w:r w:rsidRPr="0044225E">
        <w:rPr>
          <w:rFonts w:eastAsia="Times New Roman" w:cs="Times New Roman"/>
          <w:b/>
          <w:sz w:val="36"/>
          <w:szCs w:val="24"/>
        </w:rPr>
        <w:t>BMSW5103</w:t>
      </w:r>
      <w:r w:rsidR="005D570B" w:rsidRPr="005D570B">
        <w:rPr>
          <w:rFonts w:eastAsia="Times New Roman" w:cs="Times New Roman"/>
          <w:b/>
          <w:sz w:val="36"/>
          <w:szCs w:val="24"/>
        </w:rPr>
        <w:br w:type="page"/>
      </w:r>
    </w:p>
    <w:sdt>
      <w:sdtPr>
        <w:rPr>
          <w:rFonts w:ascii="Times New Roman" w:eastAsia="Arial" w:hAnsi="Times New Roman" w:cs="Arial"/>
          <w:color w:val="000000" w:themeColor="text1"/>
          <w:sz w:val="24"/>
          <w:szCs w:val="22"/>
          <w:lang w:val="en-GB"/>
        </w:rPr>
        <w:id w:val="-426198582"/>
        <w:docPartObj>
          <w:docPartGallery w:val="Table of Contents"/>
          <w:docPartUnique/>
        </w:docPartObj>
      </w:sdtPr>
      <w:sdtEndPr>
        <w:rPr>
          <w:b/>
          <w:bCs/>
          <w:noProof/>
        </w:rPr>
      </w:sdtEndPr>
      <w:sdtContent>
        <w:p w14:paraId="71E8EBE8" w14:textId="77777777" w:rsidR="005D570B" w:rsidRPr="005D570B" w:rsidRDefault="005D570B" w:rsidP="005D570B">
          <w:pPr>
            <w:pStyle w:val="TOCHeading"/>
            <w:spacing w:line="360" w:lineRule="auto"/>
            <w:jc w:val="center"/>
            <w:rPr>
              <w:rFonts w:ascii="Times New Roman" w:hAnsi="Times New Roman" w:cs="Times New Roman"/>
              <w:b/>
              <w:color w:val="000000" w:themeColor="text1"/>
              <w:sz w:val="24"/>
            </w:rPr>
          </w:pPr>
          <w:r w:rsidRPr="005D570B">
            <w:rPr>
              <w:rFonts w:ascii="Times New Roman" w:hAnsi="Times New Roman" w:cs="Times New Roman"/>
              <w:b/>
              <w:color w:val="000000" w:themeColor="text1"/>
              <w:sz w:val="24"/>
            </w:rPr>
            <w:t>Table of Contents</w:t>
          </w:r>
        </w:p>
        <w:p w14:paraId="0FAF0A3D" w14:textId="77777777" w:rsidR="005D570B" w:rsidRDefault="00C4709A" w:rsidP="005D570B">
          <w:pPr>
            <w:pStyle w:val="TOC1"/>
            <w:tabs>
              <w:tab w:val="right" w:leader="dot" w:pos="9350"/>
            </w:tabs>
            <w:rPr>
              <w:noProof/>
            </w:rPr>
          </w:pPr>
          <w:r>
            <w:fldChar w:fldCharType="begin"/>
          </w:r>
          <w:r w:rsidR="005D570B">
            <w:instrText xml:space="preserve"> TOC \o "1-3" \h \z \u </w:instrText>
          </w:r>
          <w:r>
            <w:fldChar w:fldCharType="separate"/>
          </w:r>
          <w:hyperlink w:anchor="_Toc87547398" w:history="1">
            <w:r w:rsidR="005D570B" w:rsidRPr="007145FB">
              <w:rPr>
                <w:rStyle w:val="Hyperlink"/>
                <w:noProof/>
              </w:rPr>
              <w:t>Introduction</w:t>
            </w:r>
            <w:r w:rsidR="005D570B">
              <w:rPr>
                <w:noProof/>
                <w:webHidden/>
              </w:rPr>
              <w:tab/>
            </w:r>
            <w:r>
              <w:rPr>
                <w:noProof/>
                <w:webHidden/>
              </w:rPr>
              <w:fldChar w:fldCharType="begin"/>
            </w:r>
            <w:r w:rsidR="005D570B">
              <w:rPr>
                <w:noProof/>
                <w:webHidden/>
              </w:rPr>
              <w:instrText xml:space="preserve"> PAGEREF _Toc87547398 \h </w:instrText>
            </w:r>
            <w:r>
              <w:rPr>
                <w:noProof/>
                <w:webHidden/>
              </w:rPr>
            </w:r>
            <w:r>
              <w:rPr>
                <w:noProof/>
                <w:webHidden/>
              </w:rPr>
              <w:fldChar w:fldCharType="separate"/>
            </w:r>
            <w:r w:rsidR="005D570B">
              <w:rPr>
                <w:noProof/>
                <w:webHidden/>
              </w:rPr>
              <w:t>3</w:t>
            </w:r>
            <w:r>
              <w:rPr>
                <w:noProof/>
                <w:webHidden/>
              </w:rPr>
              <w:fldChar w:fldCharType="end"/>
            </w:r>
          </w:hyperlink>
        </w:p>
        <w:p w14:paraId="49288061" w14:textId="77777777" w:rsidR="005D570B" w:rsidRDefault="00096EB6" w:rsidP="005D570B">
          <w:pPr>
            <w:pStyle w:val="TOC1"/>
            <w:tabs>
              <w:tab w:val="right" w:leader="dot" w:pos="9350"/>
            </w:tabs>
            <w:rPr>
              <w:noProof/>
            </w:rPr>
          </w:pPr>
          <w:hyperlink w:anchor="_Toc87547399" w:history="1">
            <w:r w:rsidR="005D570B" w:rsidRPr="007145FB">
              <w:rPr>
                <w:rStyle w:val="Hyperlink"/>
                <w:noProof/>
              </w:rPr>
              <w:t>Part 1</w:t>
            </w:r>
            <w:r w:rsidR="005D570B">
              <w:rPr>
                <w:noProof/>
                <w:webHidden/>
              </w:rPr>
              <w:tab/>
            </w:r>
            <w:r w:rsidR="00C4709A">
              <w:rPr>
                <w:noProof/>
                <w:webHidden/>
              </w:rPr>
              <w:fldChar w:fldCharType="begin"/>
            </w:r>
            <w:r w:rsidR="005D570B">
              <w:rPr>
                <w:noProof/>
                <w:webHidden/>
              </w:rPr>
              <w:instrText xml:space="preserve"> PAGEREF _Toc87547399 \h </w:instrText>
            </w:r>
            <w:r w:rsidR="00C4709A">
              <w:rPr>
                <w:noProof/>
                <w:webHidden/>
              </w:rPr>
            </w:r>
            <w:r w:rsidR="00C4709A">
              <w:rPr>
                <w:noProof/>
                <w:webHidden/>
              </w:rPr>
              <w:fldChar w:fldCharType="separate"/>
            </w:r>
            <w:r w:rsidR="005D570B">
              <w:rPr>
                <w:noProof/>
                <w:webHidden/>
              </w:rPr>
              <w:t>3</w:t>
            </w:r>
            <w:r w:rsidR="00C4709A">
              <w:rPr>
                <w:noProof/>
                <w:webHidden/>
              </w:rPr>
              <w:fldChar w:fldCharType="end"/>
            </w:r>
          </w:hyperlink>
        </w:p>
        <w:p w14:paraId="31D1E840" w14:textId="77777777" w:rsidR="005D570B" w:rsidRDefault="00096EB6" w:rsidP="005D570B">
          <w:pPr>
            <w:pStyle w:val="TOC2"/>
            <w:tabs>
              <w:tab w:val="right" w:leader="dot" w:pos="9350"/>
            </w:tabs>
            <w:rPr>
              <w:noProof/>
            </w:rPr>
          </w:pPr>
          <w:hyperlink w:anchor="_Toc87547400" w:history="1">
            <w:r w:rsidR="005D570B" w:rsidRPr="007145FB">
              <w:rPr>
                <w:rStyle w:val="Hyperlink"/>
                <w:noProof/>
              </w:rPr>
              <w:t>Investigate the customer experience of an organisation in retail (supermarket) based on the following themes</w:t>
            </w:r>
            <w:r w:rsidR="005D570B">
              <w:rPr>
                <w:noProof/>
                <w:webHidden/>
              </w:rPr>
              <w:tab/>
            </w:r>
            <w:r w:rsidR="00C4709A">
              <w:rPr>
                <w:noProof/>
                <w:webHidden/>
              </w:rPr>
              <w:fldChar w:fldCharType="begin"/>
            </w:r>
            <w:r w:rsidR="005D570B">
              <w:rPr>
                <w:noProof/>
                <w:webHidden/>
              </w:rPr>
              <w:instrText xml:space="preserve"> PAGEREF _Toc87547400 \h </w:instrText>
            </w:r>
            <w:r w:rsidR="00C4709A">
              <w:rPr>
                <w:noProof/>
                <w:webHidden/>
              </w:rPr>
            </w:r>
            <w:r w:rsidR="00C4709A">
              <w:rPr>
                <w:noProof/>
                <w:webHidden/>
              </w:rPr>
              <w:fldChar w:fldCharType="separate"/>
            </w:r>
            <w:r w:rsidR="005D570B">
              <w:rPr>
                <w:noProof/>
                <w:webHidden/>
              </w:rPr>
              <w:t>3</w:t>
            </w:r>
            <w:r w:rsidR="00C4709A">
              <w:rPr>
                <w:noProof/>
                <w:webHidden/>
              </w:rPr>
              <w:fldChar w:fldCharType="end"/>
            </w:r>
          </w:hyperlink>
        </w:p>
        <w:p w14:paraId="5CC79F03" w14:textId="77777777" w:rsidR="005D570B" w:rsidRDefault="00096EB6" w:rsidP="005D570B">
          <w:pPr>
            <w:pStyle w:val="TOC2"/>
            <w:tabs>
              <w:tab w:val="right" w:leader="dot" w:pos="9350"/>
            </w:tabs>
            <w:rPr>
              <w:noProof/>
            </w:rPr>
          </w:pPr>
          <w:hyperlink w:anchor="_Toc87547401" w:history="1">
            <w:r w:rsidR="005D570B" w:rsidRPr="007145FB">
              <w:rPr>
                <w:rStyle w:val="Hyperlink"/>
                <w:noProof/>
              </w:rPr>
              <w:t>A critical literature review on two quality models/theories that may assist a supermarket brand (organisation) in improving its customer relationship management.</w:t>
            </w:r>
            <w:r w:rsidR="005D570B">
              <w:rPr>
                <w:noProof/>
                <w:webHidden/>
              </w:rPr>
              <w:tab/>
            </w:r>
            <w:r w:rsidR="00C4709A">
              <w:rPr>
                <w:noProof/>
                <w:webHidden/>
              </w:rPr>
              <w:fldChar w:fldCharType="begin"/>
            </w:r>
            <w:r w:rsidR="005D570B">
              <w:rPr>
                <w:noProof/>
                <w:webHidden/>
              </w:rPr>
              <w:instrText xml:space="preserve"> PAGEREF _Toc87547401 \h </w:instrText>
            </w:r>
            <w:r w:rsidR="00C4709A">
              <w:rPr>
                <w:noProof/>
                <w:webHidden/>
              </w:rPr>
            </w:r>
            <w:r w:rsidR="00C4709A">
              <w:rPr>
                <w:noProof/>
                <w:webHidden/>
              </w:rPr>
              <w:fldChar w:fldCharType="separate"/>
            </w:r>
            <w:r w:rsidR="005D570B">
              <w:rPr>
                <w:noProof/>
                <w:webHidden/>
              </w:rPr>
              <w:t>9</w:t>
            </w:r>
            <w:r w:rsidR="00C4709A">
              <w:rPr>
                <w:noProof/>
                <w:webHidden/>
              </w:rPr>
              <w:fldChar w:fldCharType="end"/>
            </w:r>
          </w:hyperlink>
        </w:p>
        <w:p w14:paraId="712C2608" w14:textId="77777777" w:rsidR="005D570B" w:rsidRDefault="00096EB6" w:rsidP="005D570B">
          <w:pPr>
            <w:pStyle w:val="TOC1"/>
            <w:tabs>
              <w:tab w:val="right" w:leader="dot" w:pos="9350"/>
            </w:tabs>
            <w:rPr>
              <w:noProof/>
            </w:rPr>
          </w:pPr>
          <w:hyperlink w:anchor="_Toc87547402" w:history="1">
            <w:r w:rsidR="005D570B" w:rsidRPr="007145FB">
              <w:rPr>
                <w:rStyle w:val="Hyperlink"/>
                <w:noProof/>
              </w:rPr>
              <w:t>Conclusion</w:t>
            </w:r>
            <w:r w:rsidR="005D570B">
              <w:rPr>
                <w:noProof/>
                <w:webHidden/>
              </w:rPr>
              <w:tab/>
            </w:r>
            <w:r w:rsidR="00C4709A">
              <w:rPr>
                <w:noProof/>
                <w:webHidden/>
              </w:rPr>
              <w:fldChar w:fldCharType="begin"/>
            </w:r>
            <w:r w:rsidR="005D570B">
              <w:rPr>
                <w:noProof/>
                <w:webHidden/>
              </w:rPr>
              <w:instrText xml:space="preserve"> PAGEREF _Toc87547402 \h </w:instrText>
            </w:r>
            <w:r w:rsidR="00C4709A">
              <w:rPr>
                <w:noProof/>
                <w:webHidden/>
              </w:rPr>
            </w:r>
            <w:r w:rsidR="00C4709A">
              <w:rPr>
                <w:noProof/>
                <w:webHidden/>
              </w:rPr>
              <w:fldChar w:fldCharType="separate"/>
            </w:r>
            <w:r w:rsidR="005D570B">
              <w:rPr>
                <w:noProof/>
                <w:webHidden/>
              </w:rPr>
              <w:t>13</w:t>
            </w:r>
            <w:r w:rsidR="00C4709A">
              <w:rPr>
                <w:noProof/>
                <w:webHidden/>
              </w:rPr>
              <w:fldChar w:fldCharType="end"/>
            </w:r>
          </w:hyperlink>
        </w:p>
        <w:p w14:paraId="45BBE8FB" w14:textId="77777777" w:rsidR="005D570B" w:rsidRDefault="00096EB6" w:rsidP="005D570B">
          <w:pPr>
            <w:pStyle w:val="TOC1"/>
            <w:tabs>
              <w:tab w:val="right" w:leader="dot" w:pos="9350"/>
            </w:tabs>
            <w:rPr>
              <w:noProof/>
            </w:rPr>
          </w:pPr>
          <w:hyperlink w:anchor="_Toc87547403" w:history="1">
            <w:r w:rsidR="005D570B" w:rsidRPr="007145FB">
              <w:rPr>
                <w:rStyle w:val="Hyperlink"/>
                <w:noProof/>
              </w:rPr>
              <w:t>Reference list</w:t>
            </w:r>
            <w:r w:rsidR="005D570B">
              <w:rPr>
                <w:noProof/>
                <w:webHidden/>
              </w:rPr>
              <w:tab/>
            </w:r>
            <w:r w:rsidR="00C4709A">
              <w:rPr>
                <w:noProof/>
                <w:webHidden/>
              </w:rPr>
              <w:fldChar w:fldCharType="begin"/>
            </w:r>
            <w:r w:rsidR="005D570B">
              <w:rPr>
                <w:noProof/>
                <w:webHidden/>
              </w:rPr>
              <w:instrText xml:space="preserve"> PAGEREF _Toc87547403 \h </w:instrText>
            </w:r>
            <w:r w:rsidR="00C4709A">
              <w:rPr>
                <w:noProof/>
                <w:webHidden/>
              </w:rPr>
            </w:r>
            <w:r w:rsidR="00C4709A">
              <w:rPr>
                <w:noProof/>
                <w:webHidden/>
              </w:rPr>
              <w:fldChar w:fldCharType="separate"/>
            </w:r>
            <w:r w:rsidR="005D570B">
              <w:rPr>
                <w:noProof/>
                <w:webHidden/>
              </w:rPr>
              <w:t>15</w:t>
            </w:r>
            <w:r w:rsidR="00C4709A">
              <w:rPr>
                <w:noProof/>
                <w:webHidden/>
              </w:rPr>
              <w:fldChar w:fldCharType="end"/>
            </w:r>
          </w:hyperlink>
        </w:p>
        <w:p w14:paraId="54E5CA90" w14:textId="77777777" w:rsidR="005D570B" w:rsidRDefault="00C4709A" w:rsidP="005D570B">
          <w:r>
            <w:rPr>
              <w:b/>
              <w:bCs/>
              <w:noProof/>
            </w:rPr>
            <w:fldChar w:fldCharType="end"/>
          </w:r>
        </w:p>
      </w:sdtContent>
    </w:sdt>
    <w:p w14:paraId="0E98C6F0" w14:textId="77777777" w:rsidR="005D570B" w:rsidRDefault="005D570B" w:rsidP="005D570B">
      <w:pPr>
        <w:rPr>
          <w:rFonts w:eastAsia="Times New Roman" w:cs="Times New Roman"/>
          <w:b/>
          <w:szCs w:val="24"/>
        </w:rPr>
      </w:pPr>
      <w:r>
        <w:rPr>
          <w:rFonts w:eastAsia="Times New Roman" w:cs="Times New Roman"/>
          <w:b/>
          <w:szCs w:val="24"/>
        </w:rPr>
        <w:br w:type="page"/>
      </w:r>
    </w:p>
    <w:p w14:paraId="1614A9C0" w14:textId="77777777" w:rsidR="0084689F" w:rsidRDefault="00996CBF" w:rsidP="005D570B">
      <w:pPr>
        <w:pStyle w:val="Heading1"/>
      </w:pPr>
      <w:bookmarkStart w:id="0" w:name="_Toc87547398"/>
      <w:r>
        <w:lastRenderedPageBreak/>
        <w:t>Introduction</w:t>
      </w:r>
      <w:bookmarkEnd w:id="0"/>
    </w:p>
    <w:p w14:paraId="31C0E5F2" w14:textId="77777777" w:rsidR="0084689F" w:rsidRDefault="00996CBF" w:rsidP="005D570B">
      <w:pPr>
        <w:rPr>
          <w:rFonts w:eastAsia="Times New Roman" w:cs="Times New Roman"/>
          <w:szCs w:val="24"/>
        </w:rPr>
      </w:pPr>
      <w:r>
        <w:rPr>
          <w:rFonts w:eastAsia="Times New Roman" w:cs="Times New Roman"/>
          <w:szCs w:val="24"/>
        </w:rPr>
        <w:t xml:space="preserve">An evaluative study will be constructed on the research topic "Understanding and Engaging in the Customer Experience" addressing the various areas of business functionality related to the aspect of supermarkets. For the conduction of this report, the study will focus on using Tesco and will address the various forms of customer experience with the support of adequate theories and models. The study will conduct a constructive criticism on the difference between tech and human touch and customer and brand experience. The report will also focus on conducting a literature review related to the suitable </w:t>
      </w:r>
      <w:proofErr w:type="gramStart"/>
      <w:r>
        <w:rPr>
          <w:rFonts w:eastAsia="Times New Roman" w:cs="Times New Roman"/>
          <w:szCs w:val="24"/>
        </w:rPr>
        <w:t>models</w:t>
      </w:r>
      <w:proofErr w:type="gramEnd"/>
      <w:r>
        <w:rPr>
          <w:rFonts w:eastAsia="Times New Roman" w:cs="Times New Roman"/>
          <w:szCs w:val="24"/>
        </w:rPr>
        <w:t xml:space="preserve"> supermarkets can undertake to develop and retain better customers related to the field of CRM.</w:t>
      </w:r>
    </w:p>
    <w:p w14:paraId="50423B6C" w14:textId="77777777" w:rsidR="0084689F" w:rsidRDefault="00996CBF" w:rsidP="005D570B">
      <w:pPr>
        <w:pStyle w:val="Heading1"/>
      </w:pPr>
      <w:bookmarkStart w:id="1" w:name="_Toc87547399"/>
      <w:r>
        <w:t>Part 1</w:t>
      </w:r>
      <w:bookmarkEnd w:id="1"/>
    </w:p>
    <w:p w14:paraId="17EE7527" w14:textId="77777777" w:rsidR="0084689F" w:rsidRDefault="00996CBF" w:rsidP="005D570B">
      <w:pPr>
        <w:pStyle w:val="Heading2"/>
      </w:pPr>
      <w:bookmarkStart w:id="2" w:name="_Toc87547400"/>
      <w:r>
        <w:t>Investigate the customer experience of an organisation in retail (supermarket) based on the following themes</w:t>
      </w:r>
      <w:bookmarkEnd w:id="2"/>
    </w:p>
    <w:p w14:paraId="3211279E" w14:textId="77777777" w:rsidR="0084689F" w:rsidRDefault="00996CBF" w:rsidP="005D570B">
      <w:pPr>
        <w:spacing w:before="240" w:after="240"/>
        <w:rPr>
          <w:rFonts w:eastAsia="Times New Roman" w:cs="Times New Roman"/>
          <w:szCs w:val="24"/>
        </w:rPr>
      </w:pPr>
      <w:r>
        <w:rPr>
          <w:rFonts w:eastAsia="Times New Roman" w:cs="Times New Roman"/>
          <w:szCs w:val="24"/>
        </w:rPr>
        <w:t xml:space="preserve">Customers are considered as the king in the business chain, therefore maintaining and providing adequate support and help to the customer should always be the priority to enable success. In most cases, it can be noticed that the retail supermarkets are the </w:t>
      </w:r>
      <w:proofErr w:type="gramStart"/>
      <w:r>
        <w:rPr>
          <w:rFonts w:eastAsia="Times New Roman" w:cs="Times New Roman"/>
          <w:szCs w:val="24"/>
        </w:rPr>
        <w:t>most commonly touched</w:t>
      </w:r>
      <w:proofErr w:type="gramEnd"/>
      <w:r>
        <w:rPr>
          <w:rFonts w:eastAsia="Times New Roman" w:cs="Times New Roman"/>
          <w:szCs w:val="24"/>
        </w:rPr>
        <w:t xml:space="preserve"> places where there can be witnessed a huge amalgamation of people with the criteria of different wants and needs. In this </w:t>
      </w:r>
      <w:proofErr w:type="gramStart"/>
      <w:r>
        <w:rPr>
          <w:rFonts w:eastAsia="Times New Roman" w:cs="Times New Roman"/>
          <w:szCs w:val="24"/>
        </w:rPr>
        <w:t>particular case</w:t>
      </w:r>
      <w:proofErr w:type="gramEnd"/>
      <w:r>
        <w:rPr>
          <w:rFonts w:eastAsia="Times New Roman" w:cs="Times New Roman"/>
          <w:szCs w:val="24"/>
        </w:rPr>
        <w:t xml:space="preserve"> study, the report will focus on covering </w:t>
      </w:r>
      <w:r>
        <w:rPr>
          <w:rFonts w:eastAsia="Times New Roman" w:cs="Times New Roman"/>
          <w:b/>
          <w:i/>
          <w:szCs w:val="24"/>
        </w:rPr>
        <w:t>Tesco</w:t>
      </w:r>
      <w:r>
        <w:rPr>
          <w:rFonts w:eastAsia="Times New Roman" w:cs="Times New Roman"/>
          <w:szCs w:val="24"/>
        </w:rPr>
        <w:t xml:space="preserve">, one of the biggest retail giants in the UK market and the various forms of technological advancement and customer-oriented services provided by the company as a whole. </w:t>
      </w:r>
      <w:r w:rsidR="005D570B">
        <w:rPr>
          <w:rFonts w:eastAsia="Times New Roman" w:cs="Times New Roman"/>
          <w:szCs w:val="24"/>
        </w:rPr>
        <w:t>Therefore,</w:t>
      </w:r>
      <w:r>
        <w:rPr>
          <w:rFonts w:eastAsia="Times New Roman" w:cs="Times New Roman"/>
          <w:szCs w:val="24"/>
        </w:rPr>
        <w:t xml:space="preserve"> it can directly coincide with the fact that overall perception gets created with the type of services provided to the customers by such magnanimous retail chains. With extreme technological advancement, such big retail networks are installing modernised technologies to tap into more customers, helping in bettering their overall experience and retaining most of the customers (</w:t>
      </w:r>
      <w:r>
        <w:rPr>
          <w:rFonts w:eastAsia="Times New Roman" w:cs="Times New Roman"/>
          <w:color w:val="222222"/>
          <w:szCs w:val="24"/>
          <w:highlight w:val="white"/>
        </w:rPr>
        <w:t>Lemon and Verhoef, 2016)</w:t>
      </w:r>
      <w:r>
        <w:rPr>
          <w:rFonts w:eastAsia="Times New Roman" w:cs="Times New Roman"/>
          <w:szCs w:val="24"/>
        </w:rPr>
        <w:t xml:space="preserve">. Thereby it can be viewed that the conventional way of business functioning, which involves the usage of human approach to help in providing services and satisfaction to the consumers are getting noticeably detached with each passing day. Conducted below will be a thorough analysis on the major differences that can be viewed in technological touch and human </w:t>
      </w:r>
      <w:proofErr w:type="gramStart"/>
      <w:r>
        <w:rPr>
          <w:rFonts w:eastAsia="Times New Roman" w:cs="Times New Roman"/>
          <w:szCs w:val="24"/>
        </w:rPr>
        <w:lastRenderedPageBreak/>
        <w:t>touch</w:t>
      </w:r>
      <w:proofErr w:type="gramEnd"/>
      <w:r>
        <w:rPr>
          <w:rFonts w:eastAsia="Times New Roman" w:cs="Times New Roman"/>
          <w:szCs w:val="24"/>
        </w:rPr>
        <w:t xml:space="preserve"> and which provides a better scope for Tesco in the long run in terms of business conduction.</w:t>
      </w:r>
    </w:p>
    <w:p w14:paraId="5729B90E" w14:textId="77777777" w:rsidR="0084689F" w:rsidRDefault="00996CBF" w:rsidP="005D570B">
      <w:pPr>
        <w:numPr>
          <w:ilvl w:val="0"/>
          <w:numId w:val="1"/>
        </w:numPr>
        <w:spacing w:before="240" w:after="240"/>
        <w:rPr>
          <w:rFonts w:eastAsia="Times New Roman" w:cs="Times New Roman"/>
          <w:b/>
          <w:szCs w:val="24"/>
        </w:rPr>
      </w:pPr>
      <w:r>
        <w:rPr>
          <w:rFonts w:eastAsia="Times New Roman" w:cs="Times New Roman"/>
          <w:b/>
          <w:szCs w:val="24"/>
        </w:rPr>
        <w:t xml:space="preserve">Tech Touch versus Human Touch </w:t>
      </w:r>
    </w:p>
    <w:p w14:paraId="76AD340F" w14:textId="77777777" w:rsidR="0084689F" w:rsidRDefault="00996CBF" w:rsidP="005D570B">
      <w:pPr>
        <w:spacing w:before="240" w:after="240"/>
        <w:rPr>
          <w:rFonts w:eastAsia="Times New Roman" w:cs="Times New Roman"/>
          <w:szCs w:val="24"/>
        </w:rPr>
      </w:pPr>
      <w:r>
        <w:rPr>
          <w:rFonts w:eastAsia="Times New Roman" w:cs="Times New Roman"/>
          <w:b/>
          <w:i/>
          <w:szCs w:val="24"/>
        </w:rPr>
        <w:t>Tech touch</w:t>
      </w:r>
      <w:r>
        <w:rPr>
          <w:rFonts w:eastAsia="Times New Roman" w:cs="Times New Roman"/>
          <w:szCs w:val="24"/>
        </w:rPr>
        <w:t xml:space="preserve"> can be taken as one of the most popular and growing technological advancements that is taking place in the retail and supermarket in especially retail stores like Tesco. The company has seen an extremely upward growing trend towards the usage of modernised technologies to provide quick, contactless services to multiple customers within a brief period. When compared to the human touch which still maintains mains, quite a dominance at Tesco has significantly lost its charm in the recent period. </w:t>
      </w:r>
      <w:r>
        <w:rPr>
          <w:rFonts w:eastAsia="Times New Roman" w:cs="Times New Roman"/>
          <w:b/>
          <w:i/>
          <w:szCs w:val="24"/>
        </w:rPr>
        <w:t>Human touch</w:t>
      </w:r>
      <w:r>
        <w:rPr>
          <w:rFonts w:eastAsia="Times New Roman" w:cs="Times New Roman"/>
          <w:szCs w:val="24"/>
        </w:rPr>
        <w:t xml:space="preserve"> can be defined as all those forms of activities that involve the usage of activity interaction with the customers mediated by a salesperson or customer support executive (</w:t>
      </w:r>
      <w:r>
        <w:rPr>
          <w:rFonts w:eastAsia="Times New Roman" w:cs="Times New Roman"/>
          <w:color w:val="222222"/>
          <w:szCs w:val="24"/>
          <w:highlight w:val="white"/>
        </w:rPr>
        <w:t xml:space="preserve">Hoyer </w:t>
      </w:r>
      <w:r>
        <w:rPr>
          <w:rFonts w:eastAsia="Times New Roman" w:cs="Times New Roman"/>
          <w:i/>
          <w:color w:val="222222"/>
          <w:szCs w:val="24"/>
          <w:highlight w:val="white"/>
        </w:rPr>
        <w:t xml:space="preserve">et al., </w:t>
      </w:r>
      <w:r>
        <w:rPr>
          <w:rFonts w:eastAsia="Times New Roman" w:cs="Times New Roman"/>
          <w:color w:val="222222"/>
          <w:szCs w:val="24"/>
          <w:highlight w:val="white"/>
        </w:rPr>
        <w:t>2020)</w:t>
      </w:r>
      <w:r>
        <w:rPr>
          <w:rFonts w:eastAsia="Times New Roman" w:cs="Times New Roman"/>
          <w:szCs w:val="24"/>
        </w:rPr>
        <w:t>. The very objective of human touch is to create a pleasant and homely feeling towards the customers making them feel welcomed at the stores Conducted below is detailed differentiation between tech touch and human touch with the usage of a table to provide better understanding and explanation, related to the organisation taken for this report that is Tesco. They are as follows:</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4689F" w14:paraId="0CAD6BD6" w14:textId="77777777">
        <w:tc>
          <w:tcPr>
            <w:tcW w:w="3120" w:type="dxa"/>
            <w:shd w:val="clear" w:color="auto" w:fill="auto"/>
            <w:tcMar>
              <w:top w:w="100" w:type="dxa"/>
              <w:left w:w="100" w:type="dxa"/>
              <w:bottom w:w="100" w:type="dxa"/>
              <w:right w:w="100" w:type="dxa"/>
            </w:tcMar>
          </w:tcPr>
          <w:p w14:paraId="6DB32BD1" w14:textId="77777777" w:rsidR="0084689F" w:rsidRDefault="00996CBF" w:rsidP="005D570B">
            <w:pPr>
              <w:widowControl w:val="0"/>
              <w:pBdr>
                <w:top w:val="nil"/>
                <w:left w:val="nil"/>
                <w:bottom w:val="nil"/>
                <w:right w:val="nil"/>
                <w:between w:val="nil"/>
              </w:pBdr>
              <w:rPr>
                <w:rFonts w:eastAsia="Times New Roman" w:cs="Times New Roman"/>
                <w:b/>
                <w:i/>
                <w:szCs w:val="24"/>
              </w:rPr>
            </w:pPr>
            <w:r>
              <w:rPr>
                <w:rFonts w:eastAsia="Times New Roman" w:cs="Times New Roman"/>
                <w:b/>
                <w:i/>
                <w:szCs w:val="24"/>
              </w:rPr>
              <w:t xml:space="preserve">Scope </w:t>
            </w:r>
          </w:p>
        </w:tc>
        <w:tc>
          <w:tcPr>
            <w:tcW w:w="3120" w:type="dxa"/>
            <w:shd w:val="clear" w:color="auto" w:fill="auto"/>
            <w:tcMar>
              <w:top w:w="100" w:type="dxa"/>
              <w:left w:w="100" w:type="dxa"/>
              <w:bottom w:w="100" w:type="dxa"/>
              <w:right w:w="100" w:type="dxa"/>
            </w:tcMar>
          </w:tcPr>
          <w:p w14:paraId="0DA4E13F" w14:textId="77777777" w:rsidR="0084689F" w:rsidRDefault="00996CBF" w:rsidP="005D570B">
            <w:pPr>
              <w:widowControl w:val="0"/>
              <w:pBdr>
                <w:top w:val="nil"/>
                <w:left w:val="nil"/>
                <w:bottom w:val="nil"/>
                <w:right w:val="nil"/>
                <w:between w:val="nil"/>
              </w:pBdr>
              <w:rPr>
                <w:rFonts w:eastAsia="Times New Roman" w:cs="Times New Roman"/>
                <w:b/>
                <w:i/>
                <w:szCs w:val="24"/>
              </w:rPr>
            </w:pPr>
            <w:r>
              <w:rPr>
                <w:rFonts w:eastAsia="Times New Roman" w:cs="Times New Roman"/>
                <w:b/>
                <w:i/>
                <w:szCs w:val="24"/>
              </w:rPr>
              <w:t>Tech touch</w:t>
            </w:r>
          </w:p>
        </w:tc>
        <w:tc>
          <w:tcPr>
            <w:tcW w:w="3120" w:type="dxa"/>
            <w:shd w:val="clear" w:color="auto" w:fill="auto"/>
            <w:tcMar>
              <w:top w:w="100" w:type="dxa"/>
              <w:left w:w="100" w:type="dxa"/>
              <w:bottom w:w="100" w:type="dxa"/>
              <w:right w:w="100" w:type="dxa"/>
            </w:tcMar>
          </w:tcPr>
          <w:p w14:paraId="0961EC28" w14:textId="77777777" w:rsidR="0084689F" w:rsidRDefault="00996CBF" w:rsidP="005D570B">
            <w:pPr>
              <w:widowControl w:val="0"/>
              <w:pBdr>
                <w:top w:val="nil"/>
                <w:left w:val="nil"/>
                <w:bottom w:val="nil"/>
                <w:right w:val="nil"/>
                <w:between w:val="nil"/>
              </w:pBdr>
              <w:rPr>
                <w:rFonts w:eastAsia="Times New Roman" w:cs="Times New Roman"/>
                <w:b/>
                <w:i/>
                <w:szCs w:val="24"/>
              </w:rPr>
            </w:pPr>
            <w:r>
              <w:rPr>
                <w:rFonts w:eastAsia="Times New Roman" w:cs="Times New Roman"/>
                <w:b/>
                <w:i/>
                <w:szCs w:val="24"/>
              </w:rPr>
              <w:t>Human touch</w:t>
            </w:r>
          </w:p>
        </w:tc>
      </w:tr>
      <w:tr w:rsidR="0084689F" w14:paraId="723586B4" w14:textId="77777777">
        <w:tc>
          <w:tcPr>
            <w:tcW w:w="3120" w:type="dxa"/>
            <w:shd w:val="clear" w:color="auto" w:fill="auto"/>
            <w:tcMar>
              <w:top w:w="100" w:type="dxa"/>
              <w:left w:w="100" w:type="dxa"/>
              <w:bottom w:w="100" w:type="dxa"/>
              <w:right w:w="100" w:type="dxa"/>
            </w:tcMar>
          </w:tcPr>
          <w:p w14:paraId="740EB825"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Meaning and usage</w:t>
            </w:r>
          </w:p>
        </w:tc>
        <w:tc>
          <w:tcPr>
            <w:tcW w:w="3120" w:type="dxa"/>
            <w:shd w:val="clear" w:color="auto" w:fill="auto"/>
            <w:tcMar>
              <w:top w:w="100" w:type="dxa"/>
              <w:left w:w="100" w:type="dxa"/>
              <w:bottom w:w="100" w:type="dxa"/>
              <w:right w:w="100" w:type="dxa"/>
            </w:tcMar>
          </w:tcPr>
          <w:p w14:paraId="73BB679D"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 very meaning of tech touch involves the concept of using minimalistic human appeal or contact and most of the process and conduction of business and providing of services gets conducted with the help of digital technologies. In the current scenario, Tesco implies the usage of a digitalised mannequin that solves queries </w:t>
            </w:r>
            <w:r>
              <w:rPr>
                <w:rFonts w:eastAsia="Times New Roman" w:cs="Times New Roman"/>
                <w:szCs w:val="24"/>
              </w:rPr>
              <w:lastRenderedPageBreak/>
              <w:t>and conducts basic interaction with the customers. Further, it can also be noted, Tesco uses an online-based kiosk system that solves most of the doubts without any form of human help (</w:t>
            </w:r>
            <w:r>
              <w:rPr>
                <w:rFonts w:eastAsia="Times New Roman" w:cs="Times New Roman"/>
                <w:color w:val="222222"/>
                <w:szCs w:val="24"/>
                <w:highlight w:val="white"/>
              </w:rPr>
              <w:t>McColl-Kennedy</w:t>
            </w:r>
            <w:r>
              <w:rPr>
                <w:rFonts w:eastAsia="Times New Roman" w:cs="Times New Roman"/>
                <w:i/>
                <w:color w:val="222222"/>
                <w:szCs w:val="24"/>
                <w:highlight w:val="white"/>
              </w:rPr>
              <w:t xml:space="preserve"> et al., </w:t>
            </w:r>
            <w:r>
              <w:rPr>
                <w:rFonts w:eastAsia="Times New Roman" w:cs="Times New Roman"/>
                <w:color w:val="222222"/>
                <w:szCs w:val="24"/>
                <w:highlight w:val="white"/>
              </w:rPr>
              <w:t>2015)</w:t>
            </w:r>
            <w:r>
              <w:rPr>
                <w:rFonts w:eastAsia="Times New Roman" w:cs="Times New Roman"/>
                <w:szCs w:val="24"/>
              </w:rPr>
              <w:t xml:space="preserve">. </w:t>
            </w:r>
          </w:p>
        </w:tc>
        <w:tc>
          <w:tcPr>
            <w:tcW w:w="3120" w:type="dxa"/>
            <w:shd w:val="clear" w:color="auto" w:fill="auto"/>
            <w:tcMar>
              <w:top w:w="100" w:type="dxa"/>
              <w:left w:w="100" w:type="dxa"/>
              <w:bottom w:w="100" w:type="dxa"/>
              <w:right w:w="100" w:type="dxa"/>
            </w:tcMar>
          </w:tcPr>
          <w:p w14:paraId="7782DBC2"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It is defined as the conventional way of business convocation, that involves an active communication flow between two individuals, that is the salesperson and the potential buyers. It is extremely important as it establishes a harmonious relationship with the customer. </w:t>
            </w:r>
          </w:p>
        </w:tc>
      </w:tr>
      <w:tr w:rsidR="0084689F" w14:paraId="6E4E2D01" w14:textId="77777777">
        <w:tc>
          <w:tcPr>
            <w:tcW w:w="3120" w:type="dxa"/>
            <w:shd w:val="clear" w:color="auto" w:fill="auto"/>
            <w:tcMar>
              <w:top w:w="100" w:type="dxa"/>
              <w:left w:w="100" w:type="dxa"/>
              <w:bottom w:w="100" w:type="dxa"/>
              <w:right w:w="100" w:type="dxa"/>
            </w:tcMar>
          </w:tcPr>
          <w:p w14:paraId="0A7D9085"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Empathy </w:t>
            </w:r>
          </w:p>
        </w:tc>
        <w:tc>
          <w:tcPr>
            <w:tcW w:w="3120" w:type="dxa"/>
            <w:shd w:val="clear" w:color="auto" w:fill="auto"/>
            <w:tcMar>
              <w:top w:w="100" w:type="dxa"/>
              <w:left w:w="100" w:type="dxa"/>
              <w:bottom w:w="100" w:type="dxa"/>
              <w:right w:w="100" w:type="dxa"/>
            </w:tcMar>
          </w:tcPr>
          <w:p w14:paraId="0E1DEBCD"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There is no empathic approach in tech touch as it is mainly controlled and operated with the usage of technologies.</w:t>
            </w:r>
          </w:p>
        </w:tc>
        <w:tc>
          <w:tcPr>
            <w:tcW w:w="3120" w:type="dxa"/>
            <w:shd w:val="clear" w:color="auto" w:fill="auto"/>
            <w:tcMar>
              <w:top w:w="100" w:type="dxa"/>
              <w:left w:w="100" w:type="dxa"/>
              <w:bottom w:w="100" w:type="dxa"/>
              <w:right w:w="100" w:type="dxa"/>
            </w:tcMar>
          </w:tcPr>
          <w:p w14:paraId="2CEBD4C4" w14:textId="77777777" w:rsidR="0084689F" w:rsidRDefault="00996CBF" w:rsidP="005D570B">
            <w:pPr>
              <w:widowControl w:val="0"/>
              <w:pBdr>
                <w:top w:val="nil"/>
                <w:left w:val="nil"/>
                <w:bottom w:val="nil"/>
                <w:right w:val="nil"/>
                <w:between w:val="nil"/>
              </w:pBdr>
              <w:rPr>
                <w:rFonts w:eastAsia="Times New Roman" w:cs="Times New Roman"/>
                <w:szCs w:val="24"/>
              </w:rPr>
            </w:pPr>
            <w:proofErr w:type="gramStart"/>
            <w:r>
              <w:rPr>
                <w:rFonts w:eastAsia="Times New Roman" w:cs="Times New Roman"/>
                <w:szCs w:val="24"/>
              </w:rPr>
              <w:t>This form of business process,</w:t>
            </w:r>
            <w:proofErr w:type="gramEnd"/>
            <w:r>
              <w:rPr>
                <w:rFonts w:eastAsia="Times New Roman" w:cs="Times New Roman"/>
                <w:szCs w:val="24"/>
              </w:rPr>
              <w:t xml:space="preserve"> stresses the usage of empathy to develop a connection with the customers. Empathy is one of the crucial elements in customer relationship management (CRM). Empathy is essential for the salesperson to sense the feelings and wants of the customers, thus influencing in building positive relationships (</w:t>
            </w:r>
            <w:r>
              <w:rPr>
                <w:rFonts w:eastAsia="Times New Roman" w:cs="Times New Roman"/>
                <w:color w:val="222222"/>
                <w:szCs w:val="24"/>
                <w:highlight w:val="white"/>
              </w:rPr>
              <w:t xml:space="preserve">Jain </w:t>
            </w:r>
            <w:r>
              <w:rPr>
                <w:rFonts w:eastAsia="Times New Roman" w:cs="Times New Roman"/>
                <w:i/>
                <w:color w:val="222222"/>
                <w:szCs w:val="24"/>
                <w:highlight w:val="white"/>
              </w:rPr>
              <w:t>et al.,</w:t>
            </w:r>
            <w:r>
              <w:rPr>
                <w:rFonts w:eastAsia="Times New Roman" w:cs="Times New Roman"/>
                <w:color w:val="222222"/>
                <w:szCs w:val="24"/>
                <w:highlight w:val="white"/>
              </w:rPr>
              <w:t xml:space="preserve"> 2017)</w:t>
            </w:r>
            <w:r>
              <w:rPr>
                <w:rFonts w:eastAsia="Times New Roman" w:cs="Times New Roman"/>
                <w:szCs w:val="24"/>
              </w:rPr>
              <w:t xml:space="preserve">. </w:t>
            </w:r>
          </w:p>
        </w:tc>
      </w:tr>
      <w:tr w:rsidR="0084689F" w14:paraId="4D2F88B6" w14:textId="77777777">
        <w:tc>
          <w:tcPr>
            <w:tcW w:w="3120" w:type="dxa"/>
            <w:shd w:val="clear" w:color="auto" w:fill="auto"/>
            <w:tcMar>
              <w:top w:w="100" w:type="dxa"/>
              <w:left w:w="100" w:type="dxa"/>
              <w:bottom w:w="100" w:type="dxa"/>
              <w:right w:w="100" w:type="dxa"/>
            </w:tcMar>
          </w:tcPr>
          <w:p w14:paraId="48217C58"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Time consumption</w:t>
            </w:r>
          </w:p>
        </w:tc>
        <w:tc>
          <w:tcPr>
            <w:tcW w:w="3120" w:type="dxa"/>
            <w:shd w:val="clear" w:color="auto" w:fill="auto"/>
            <w:tcMar>
              <w:top w:w="100" w:type="dxa"/>
              <w:left w:w="100" w:type="dxa"/>
              <w:bottom w:w="100" w:type="dxa"/>
              <w:right w:w="100" w:type="dxa"/>
            </w:tcMar>
          </w:tcPr>
          <w:p w14:paraId="47AC14E9"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It is extremely fast and can provide services to multiple people at one go. </w:t>
            </w:r>
          </w:p>
        </w:tc>
        <w:tc>
          <w:tcPr>
            <w:tcW w:w="3120" w:type="dxa"/>
            <w:shd w:val="clear" w:color="auto" w:fill="auto"/>
            <w:tcMar>
              <w:top w:w="100" w:type="dxa"/>
              <w:left w:w="100" w:type="dxa"/>
              <w:bottom w:w="100" w:type="dxa"/>
              <w:right w:w="100" w:type="dxa"/>
            </w:tcMar>
          </w:tcPr>
          <w:p w14:paraId="2FAAF96D"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It is intangible and extremely time-consuming as it solely depends on developing a connection with the customers. </w:t>
            </w:r>
          </w:p>
        </w:tc>
      </w:tr>
      <w:tr w:rsidR="0084689F" w14:paraId="5F8CBD4F" w14:textId="77777777">
        <w:tc>
          <w:tcPr>
            <w:tcW w:w="3120" w:type="dxa"/>
            <w:shd w:val="clear" w:color="auto" w:fill="auto"/>
            <w:tcMar>
              <w:top w:w="100" w:type="dxa"/>
              <w:left w:w="100" w:type="dxa"/>
              <w:bottom w:w="100" w:type="dxa"/>
              <w:right w:w="100" w:type="dxa"/>
            </w:tcMar>
          </w:tcPr>
          <w:p w14:paraId="339C9E36"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Future scope</w:t>
            </w:r>
          </w:p>
        </w:tc>
        <w:tc>
          <w:tcPr>
            <w:tcW w:w="3120" w:type="dxa"/>
            <w:shd w:val="clear" w:color="auto" w:fill="auto"/>
            <w:tcMar>
              <w:top w:w="100" w:type="dxa"/>
              <w:left w:w="100" w:type="dxa"/>
              <w:bottom w:w="100" w:type="dxa"/>
              <w:right w:w="100" w:type="dxa"/>
            </w:tcMar>
          </w:tcPr>
          <w:p w14:paraId="1A6E4D45"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As per the current trend and growing demands, it has </w:t>
            </w:r>
            <w:r>
              <w:rPr>
                <w:rFonts w:eastAsia="Times New Roman" w:cs="Times New Roman"/>
                <w:szCs w:val="24"/>
              </w:rPr>
              <w:lastRenderedPageBreak/>
              <w:t>significantly gained momentum and has the potential of seeing a longer future, as it removes multiple miscellaneous costs for the company (</w:t>
            </w:r>
            <w:r>
              <w:rPr>
                <w:rFonts w:eastAsia="Times New Roman" w:cs="Times New Roman"/>
                <w:color w:val="222222"/>
                <w:szCs w:val="24"/>
                <w:highlight w:val="white"/>
              </w:rPr>
              <w:t xml:space="preserve">De Keyser </w:t>
            </w:r>
            <w:r>
              <w:rPr>
                <w:rFonts w:eastAsia="Times New Roman" w:cs="Times New Roman"/>
                <w:i/>
                <w:color w:val="222222"/>
                <w:szCs w:val="24"/>
                <w:highlight w:val="white"/>
              </w:rPr>
              <w:t xml:space="preserve">et al., </w:t>
            </w:r>
            <w:r>
              <w:rPr>
                <w:rFonts w:eastAsia="Times New Roman" w:cs="Times New Roman"/>
                <w:color w:val="222222"/>
                <w:szCs w:val="24"/>
                <w:highlight w:val="white"/>
              </w:rPr>
              <w:t>2015)</w:t>
            </w:r>
            <w:r>
              <w:rPr>
                <w:rFonts w:eastAsia="Times New Roman" w:cs="Times New Roman"/>
                <w:szCs w:val="24"/>
              </w:rPr>
              <w:t>.</w:t>
            </w:r>
          </w:p>
        </w:tc>
        <w:tc>
          <w:tcPr>
            <w:tcW w:w="3120" w:type="dxa"/>
            <w:shd w:val="clear" w:color="auto" w:fill="auto"/>
            <w:tcMar>
              <w:top w:w="100" w:type="dxa"/>
              <w:left w:w="100" w:type="dxa"/>
              <w:bottom w:w="100" w:type="dxa"/>
              <w:right w:w="100" w:type="dxa"/>
            </w:tcMar>
          </w:tcPr>
          <w:p w14:paraId="149706C4"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 xml:space="preserve">Although it is one of the oldest processes, it can </w:t>
            </w:r>
            <w:r>
              <w:rPr>
                <w:rFonts w:eastAsia="Times New Roman" w:cs="Times New Roman"/>
                <w:szCs w:val="24"/>
              </w:rPr>
              <w:lastRenderedPageBreak/>
              <w:t>experience extreme drops and minimal growth levels, due to the high influx of using digitalised technologies.</w:t>
            </w:r>
          </w:p>
          <w:p w14:paraId="00EB579C" w14:textId="77777777" w:rsidR="0084689F" w:rsidRDefault="0084689F" w:rsidP="005D570B">
            <w:pPr>
              <w:widowControl w:val="0"/>
              <w:pBdr>
                <w:top w:val="nil"/>
                <w:left w:val="nil"/>
                <w:bottom w:val="nil"/>
                <w:right w:val="nil"/>
                <w:between w:val="nil"/>
              </w:pBdr>
              <w:rPr>
                <w:rFonts w:eastAsia="Times New Roman" w:cs="Times New Roman"/>
                <w:szCs w:val="24"/>
              </w:rPr>
            </w:pPr>
          </w:p>
        </w:tc>
      </w:tr>
    </w:tbl>
    <w:p w14:paraId="35475E09" w14:textId="77777777" w:rsidR="0084689F" w:rsidRDefault="00996CBF" w:rsidP="005D570B">
      <w:pPr>
        <w:spacing w:before="240" w:after="240"/>
        <w:jc w:val="center"/>
        <w:rPr>
          <w:rFonts w:eastAsia="Times New Roman" w:cs="Times New Roman"/>
          <w:b/>
          <w:szCs w:val="24"/>
        </w:rPr>
      </w:pPr>
      <w:r>
        <w:rPr>
          <w:rFonts w:eastAsia="Times New Roman" w:cs="Times New Roman"/>
          <w:b/>
          <w:szCs w:val="24"/>
        </w:rPr>
        <w:lastRenderedPageBreak/>
        <w:t>Table 1: Differences between tech touch and human touch</w:t>
      </w:r>
    </w:p>
    <w:p w14:paraId="0DEF5883" w14:textId="77777777" w:rsidR="0084689F" w:rsidRDefault="00996CBF" w:rsidP="005D570B">
      <w:pPr>
        <w:spacing w:before="240" w:after="240"/>
        <w:jc w:val="center"/>
        <w:rPr>
          <w:rFonts w:eastAsia="Times New Roman" w:cs="Times New Roman"/>
          <w:szCs w:val="24"/>
        </w:rPr>
      </w:pPr>
      <w:r>
        <w:rPr>
          <w:rFonts w:eastAsia="Times New Roman" w:cs="Times New Roman"/>
          <w:szCs w:val="24"/>
        </w:rPr>
        <w:t>(Source: Created by the learner)</w:t>
      </w:r>
    </w:p>
    <w:p w14:paraId="322359E1" w14:textId="77777777" w:rsidR="0084689F" w:rsidRDefault="00996CBF" w:rsidP="005D570B">
      <w:pPr>
        <w:spacing w:before="240" w:after="240"/>
        <w:rPr>
          <w:rFonts w:eastAsia="Times New Roman" w:cs="Times New Roman"/>
          <w:b/>
          <w:i/>
          <w:szCs w:val="24"/>
        </w:rPr>
      </w:pPr>
      <w:r>
        <w:rPr>
          <w:rFonts w:eastAsia="Times New Roman" w:cs="Times New Roman"/>
          <w:b/>
          <w:i/>
          <w:szCs w:val="24"/>
        </w:rPr>
        <w:t>Impact on CRM by using AIDA model</w:t>
      </w:r>
    </w:p>
    <w:p w14:paraId="113BE0BC" w14:textId="77777777" w:rsidR="0084689F" w:rsidRDefault="00996CBF" w:rsidP="005D570B">
      <w:pPr>
        <w:spacing w:before="240" w:after="240"/>
        <w:rPr>
          <w:rFonts w:eastAsia="Times New Roman" w:cs="Times New Roman"/>
          <w:color w:val="202124"/>
          <w:szCs w:val="24"/>
          <w:highlight w:val="white"/>
        </w:rPr>
      </w:pPr>
      <w:r>
        <w:rPr>
          <w:rFonts w:eastAsia="Times New Roman" w:cs="Times New Roman"/>
          <w:b/>
          <w:i/>
          <w:szCs w:val="24"/>
        </w:rPr>
        <w:t>Customer relationship management (CRM)</w:t>
      </w:r>
      <w:r>
        <w:rPr>
          <w:rFonts w:eastAsia="Times New Roman" w:cs="Times New Roman"/>
          <w:szCs w:val="24"/>
        </w:rPr>
        <w:t xml:space="preserve"> can be defined as all those forms of strategic means and measures undertaken by business enterprises with the usage of specialized technologies to retain, manage and improve their relationship with the customers. It is extremely crucial as it helps in increasing the chances of profitability of the business organisation. For conducting a thorough explanation of the above topic, the use of the </w:t>
      </w:r>
      <w:r>
        <w:rPr>
          <w:rFonts w:eastAsia="Times New Roman" w:cs="Times New Roman"/>
          <w:b/>
          <w:i/>
          <w:szCs w:val="24"/>
        </w:rPr>
        <w:t>AIDA model</w:t>
      </w:r>
      <w:r>
        <w:rPr>
          <w:rFonts w:eastAsia="Times New Roman" w:cs="Times New Roman"/>
          <w:szCs w:val="24"/>
        </w:rPr>
        <w:t xml:space="preserve"> linked with the CRM is conducted to gain detailed insight (</w:t>
      </w:r>
      <w:r>
        <w:rPr>
          <w:rFonts w:eastAsia="Times New Roman" w:cs="Times New Roman"/>
          <w:color w:val="222222"/>
          <w:szCs w:val="24"/>
          <w:highlight w:val="white"/>
        </w:rPr>
        <w:t>Hassan</w:t>
      </w:r>
      <w:r>
        <w:rPr>
          <w:rFonts w:eastAsia="Times New Roman" w:cs="Times New Roman"/>
          <w:i/>
          <w:color w:val="222222"/>
          <w:szCs w:val="24"/>
          <w:highlight w:val="white"/>
        </w:rPr>
        <w:t xml:space="preserve"> et al.,</w:t>
      </w:r>
      <w:r>
        <w:rPr>
          <w:rFonts w:eastAsia="Times New Roman" w:cs="Times New Roman"/>
          <w:color w:val="222222"/>
          <w:szCs w:val="24"/>
          <w:highlight w:val="white"/>
        </w:rPr>
        <w:t xml:space="preserve"> 2015)</w:t>
      </w:r>
      <w:r>
        <w:rPr>
          <w:rFonts w:eastAsia="Times New Roman" w:cs="Times New Roman"/>
          <w:szCs w:val="24"/>
        </w:rPr>
        <w:t xml:space="preserve">. The AIDA model consists of 4 crucial stages in likes </w:t>
      </w:r>
      <w:r w:rsidR="005D570B">
        <w:rPr>
          <w:rFonts w:eastAsia="Times New Roman" w:cs="Times New Roman"/>
          <w:szCs w:val="24"/>
        </w:rPr>
        <w:t>of Attention</w:t>
      </w:r>
      <w:r>
        <w:rPr>
          <w:rFonts w:eastAsia="Times New Roman" w:cs="Times New Roman"/>
          <w:b/>
          <w:i/>
          <w:color w:val="202124"/>
          <w:szCs w:val="24"/>
          <w:highlight w:val="white"/>
        </w:rPr>
        <w:t>, Interest, Desire, and Action</w:t>
      </w:r>
      <w:r>
        <w:rPr>
          <w:rFonts w:eastAsia="Times New Roman" w:cs="Times New Roman"/>
          <w:b/>
          <w:color w:val="202124"/>
          <w:szCs w:val="24"/>
          <w:highlight w:val="white"/>
        </w:rPr>
        <w:t>.</w:t>
      </w:r>
      <w:r>
        <w:rPr>
          <w:rFonts w:eastAsia="Times New Roman" w:cs="Times New Roman"/>
          <w:color w:val="202124"/>
          <w:szCs w:val="24"/>
          <w:highlight w:val="white"/>
        </w:rPr>
        <w:t xml:space="preserve"> In terms of</w:t>
      </w:r>
      <w:r>
        <w:rPr>
          <w:rFonts w:eastAsia="Times New Roman" w:cs="Times New Roman"/>
          <w:b/>
          <w:i/>
          <w:color w:val="202124"/>
          <w:szCs w:val="24"/>
          <w:highlight w:val="white"/>
        </w:rPr>
        <w:t xml:space="preserve"> attention</w:t>
      </w:r>
      <w:r>
        <w:rPr>
          <w:rFonts w:eastAsia="Times New Roman" w:cs="Times New Roman"/>
          <w:color w:val="202124"/>
          <w:szCs w:val="24"/>
          <w:highlight w:val="white"/>
        </w:rPr>
        <w:t xml:space="preserve"> to the current situation </w:t>
      </w:r>
      <w:r>
        <w:rPr>
          <w:rFonts w:eastAsia="Times New Roman" w:cs="Times New Roman"/>
          <w:b/>
          <w:i/>
          <w:color w:val="202124"/>
          <w:szCs w:val="24"/>
          <w:highlight w:val="white"/>
        </w:rPr>
        <w:t>‘tech touch’</w:t>
      </w:r>
      <w:r>
        <w:rPr>
          <w:rFonts w:eastAsia="Times New Roman" w:cs="Times New Roman"/>
          <w:color w:val="202124"/>
          <w:szCs w:val="24"/>
          <w:highlight w:val="white"/>
        </w:rPr>
        <w:t xml:space="preserve"> creates a more </w:t>
      </w:r>
      <w:r>
        <w:rPr>
          <w:rFonts w:eastAsia="Times New Roman" w:cs="Times New Roman"/>
          <w:b/>
          <w:i/>
          <w:color w:val="202124"/>
          <w:szCs w:val="24"/>
          <w:highlight w:val="white"/>
        </w:rPr>
        <w:t>positive impact</w:t>
      </w:r>
      <w:r>
        <w:rPr>
          <w:rFonts w:eastAsia="Times New Roman" w:cs="Times New Roman"/>
          <w:color w:val="202124"/>
          <w:szCs w:val="24"/>
          <w:highlight w:val="white"/>
        </w:rPr>
        <w:t xml:space="preserve"> as it has newness within it that draws in consumers towards it. When looked at in the aspect of </w:t>
      </w:r>
      <w:r>
        <w:rPr>
          <w:rFonts w:eastAsia="Times New Roman" w:cs="Times New Roman"/>
          <w:b/>
          <w:i/>
          <w:color w:val="202124"/>
          <w:szCs w:val="24"/>
          <w:highlight w:val="white"/>
        </w:rPr>
        <w:t>human touch</w:t>
      </w:r>
      <w:r>
        <w:rPr>
          <w:rFonts w:eastAsia="Times New Roman" w:cs="Times New Roman"/>
          <w:color w:val="202124"/>
          <w:szCs w:val="24"/>
          <w:highlight w:val="white"/>
        </w:rPr>
        <w:t xml:space="preserve"> the</w:t>
      </w:r>
      <w:r>
        <w:rPr>
          <w:rFonts w:eastAsia="Times New Roman" w:cs="Times New Roman"/>
          <w:b/>
          <w:i/>
          <w:color w:val="202124"/>
          <w:szCs w:val="24"/>
          <w:highlight w:val="white"/>
        </w:rPr>
        <w:t xml:space="preserve"> negative impact</w:t>
      </w:r>
      <w:r>
        <w:rPr>
          <w:rFonts w:eastAsia="Times New Roman" w:cs="Times New Roman"/>
          <w:color w:val="202124"/>
          <w:szCs w:val="24"/>
          <w:highlight w:val="white"/>
        </w:rPr>
        <w:t xml:space="preserve"> can be witnessed in the likes of an orthodox process that does not add in any form of uniqueness within it. </w:t>
      </w:r>
    </w:p>
    <w:p w14:paraId="41295786" w14:textId="77777777" w:rsidR="0084689F" w:rsidRDefault="00996CBF" w:rsidP="005D570B">
      <w:pPr>
        <w:spacing w:before="240" w:after="240"/>
        <w:rPr>
          <w:rFonts w:eastAsia="Times New Roman" w:cs="Times New Roman"/>
          <w:color w:val="202124"/>
          <w:szCs w:val="24"/>
          <w:highlight w:val="white"/>
        </w:rPr>
      </w:pPr>
      <w:r>
        <w:rPr>
          <w:rFonts w:eastAsia="Times New Roman" w:cs="Times New Roman"/>
          <w:b/>
          <w:i/>
          <w:color w:val="202124"/>
          <w:szCs w:val="24"/>
          <w:highlight w:val="white"/>
        </w:rPr>
        <w:t>Interest</w:t>
      </w:r>
      <w:r>
        <w:rPr>
          <w:rFonts w:eastAsia="Times New Roman" w:cs="Times New Roman"/>
          <w:color w:val="202124"/>
          <w:szCs w:val="24"/>
          <w:highlight w:val="white"/>
        </w:rPr>
        <w:t xml:space="preserve"> generally gets drawn upon when the consumer gains a new experience and the multiple benefits the new process brings forth towards the customer. </w:t>
      </w:r>
      <w:r>
        <w:rPr>
          <w:rFonts w:eastAsia="Times New Roman" w:cs="Times New Roman"/>
          <w:b/>
          <w:i/>
          <w:color w:val="202124"/>
          <w:szCs w:val="24"/>
          <w:highlight w:val="white"/>
        </w:rPr>
        <w:t>Tesco</w:t>
      </w:r>
      <w:r>
        <w:rPr>
          <w:rFonts w:eastAsia="Times New Roman" w:cs="Times New Roman"/>
          <w:color w:val="202124"/>
          <w:szCs w:val="24"/>
          <w:highlight w:val="white"/>
        </w:rPr>
        <w:t xml:space="preserve"> with the use of technological upgradation and using </w:t>
      </w:r>
      <w:r>
        <w:rPr>
          <w:rFonts w:eastAsia="Times New Roman" w:cs="Times New Roman"/>
          <w:b/>
          <w:i/>
          <w:color w:val="202124"/>
          <w:szCs w:val="24"/>
          <w:highlight w:val="white"/>
        </w:rPr>
        <w:t>tech touch</w:t>
      </w:r>
      <w:r>
        <w:rPr>
          <w:rFonts w:eastAsia="Times New Roman" w:cs="Times New Roman"/>
          <w:color w:val="202124"/>
          <w:szCs w:val="24"/>
          <w:highlight w:val="white"/>
        </w:rPr>
        <w:t xml:space="preserve"> to add in</w:t>
      </w:r>
      <w:r>
        <w:rPr>
          <w:rFonts w:eastAsia="Times New Roman" w:cs="Times New Roman"/>
          <w:b/>
          <w:i/>
          <w:color w:val="202124"/>
          <w:szCs w:val="24"/>
          <w:highlight w:val="white"/>
        </w:rPr>
        <w:t xml:space="preserve"> positive impacts</w:t>
      </w:r>
      <w:r>
        <w:rPr>
          <w:rFonts w:eastAsia="Times New Roman" w:cs="Times New Roman"/>
          <w:color w:val="202124"/>
          <w:szCs w:val="24"/>
          <w:highlight w:val="white"/>
        </w:rPr>
        <w:t xml:space="preserve"> like mobility, </w:t>
      </w:r>
      <w:proofErr w:type="gramStart"/>
      <w:r>
        <w:rPr>
          <w:rFonts w:eastAsia="Times New Roman" w:cs="Times New Roman"/>
          <w:color w:val="202124"/>
          <w:szCs w:val="24"/>
          <w:highlight w:val="white"/>
        </w:rPr>
        <w:t>fast pace</w:t>
      </w:r>
      <w:proofErr w:type="gramEnd"/>
      <w:r>
        <w:rPr>
          <w:rFonts w:eastAsia="Times New Roman" w:cs="Times New Roman"/>
          <w:color w:val="202124"/>
          <w:szCs w:val="24"/>
          <w:highlight w:val="white"/>
        </w:rPr>
        <w:t xml:space="preserve"> activities resulting in little time consuming, however in case of </w:t>
      </w:r>
      <w:r>
        <w:rPr>
          <w:rFonts w:eastAsia="Times New Roman" w:cs="Times New Roman"/>
          <w:b/>
          <w:i/>
          <w:color w:val="202124"/>
          <w:szCs w:val="24"/>
          <w:highlight w:val="white"/>
        </w:rPr>
        <w:t>human touch</w:t>
      </w:r>
      <w:r>
        <w:rPr>
          <w:rFonts w:eastAsia="Times New Roman" w:cs="Times New Roman"/>
          <w:color w:val="202124"/>
          <w:szCs w:val="24"/>
          <w:highlight w:val="white"/>
        </w:rPr>
        <w:t xml:space="preserve"> it possesses a</w:t>
      </w:r>
      <w:r>
        <w:rPr>
          <w:rFonts w:eastAsia="Times New Roman" w:cs="Times New Roman"/>
          <w:b/>
          <w:i/>
          <w:color w:val="202124"/>
          <w:szCs w:val="24"/>
          <w:highlight w:val="white"/>
        </w:rPr>
        <w:t xml:space="preserve"> negative impact </w:t>
      </w:r>
      <w:r>
        <w:rPr>
          <w:rFonts w:eastAsia="Times New Roman" w:cs="Times New Roman"/>
          <w:color w:val="202124"/>
          <w:szCs w:val="24"/>
          <w:highlight w:val="white"/>
        </w:rPr>
        <w:t>being extremely time consuming and slow process.</w:t>
      </w:r>
      <w:r>
        <w:rPr>
          <w:rFonts w:eastAsia="Times New Roman" w:cs="Times New Roman"/>
          <w:b/>
          <w:i/>
          <w:color w:val="202124"/>
          <w:szCs w:val="24"/>
          <w:highlight w:val="white"/>
        </w:rPr>
        <w:t xml:space="preserve"> Desire</w:t>
      </w:r>
      <w:r>
        <w:rPr>
          <w:rFonts w:eastAsia="Times New Roman" w:cs="Times New Roman"/>
          <w:color w:val="202124"/>
          <w:szCs w:val="24"/>
          <w:highlight w:val="white"/>
        </w:rPr>
        <w:t xml:space="preserve"> can be defined as a variable option offered with the motive of help towards the customers. </w:t>
      </w:r>
      <w:r>
        <w:rPr>
          <w:rFonts w:eastAsia="Times New Roman" w:cs="Times New Roman"/>
          <w:b/>
          <w:i/>
          <w:color w:val="202124"/>
          <w:szCs w:val="24"/>
          <w:highlight w:val="white"/>
        </w:rPr>
        <w:t>Tech touch</w:t>
      </w:r>
      <w:r>
        <w:rPr>
          <w:rFonts w:eastAsia="Times New Roman" w:cs="Times New Roman"/>
          <w:color w:val="202124"/>
          <w:szCs w:val="24"/>
          <w:highlight w:val="white"/>
        </w:rPr>
        <w:t xml:space="preserve"> brings in </w:t>
      </w:r>
      <w:r>
        <w:rPr>
          <w:rFonts w:eastAsia="Times New Roman" w:cs="Times New Roman"/>
          <w:b/>
          <w:i/>
          <w:color w:val="202124"/>
          <w:szCs w:val="24"/>
          <w:highlight w:val="white"/>
        </w:rPr>
        <w:t>positive impacts</w:t>
      </w:r>
      <w:r>
        <w:rPr>
          <w:rFonts w:eastAsia="Times New Roman" w:cs="Times New Roman"/>
          <w:color w:val="202124"/>
          <w:szCs w:val="24"/>
          <w:highlight w:val="white"/>
        </w:rPr>
        <w:t xml:space="preserve"> like flexibility, contactless service and without the interruption of any form of hassle, </w:t>
      </w:r>
      <w:r>
        <w:rPr>
          <w:rFonts w:eastAsia="Times New Roman" w:cs="Times New Roman"/>
          <w:color w:val="202124"/>
          <w:szCs w:val="24"/>
          <w:highlight w:val="white"/>
        </w:rPr>
        <w:lastRenderedPageBreak/>
        <w:t xml:space="preserve">when looking at </w:t>
      </w:r>
      <w:r>
        <w:rPr>
          <w:rFonts w:eastAsia="Times New Roman" w:cs="Times New Roman"/>
          <w:b/>
          <w:i/>
          <w:color w:val="202124"/>
          <w:szCs w:val="24"/>
          <w:highlight w:val="white"/>
        </w:rPr>
        <w:t>human touch</w:t>
      </w:r>
      <w:r>
        <w:rPr>
          <w:rFonts w:eastAsia="Times New Roman" w:cs="Times New Roman"/>
          <w:color w:val="202124"/>
          <w:szCs w:val="24"/>
          <w:highlight w:val="white"/>
        </w:rPr>
        <w:t xml:space="preserve"> the </w:t>
      </w:r>
      <w:r>
        <w:rPr>
          <w:rFonts w:eastAsia="Times New Roman" w:cs="Times New Roman"/>
          <w:b/>
          <w:i/>
          <w:color w:val="202124"/>
          <w:szCs w:val="24"/>
          <w:highlight w:val="white"/>
        </w:rPr>
        <w:t>negative impacts</w:t>
      </w:r>
      <w:r>
        <w:rPr>
          <w:rFonts w:eastAsia="Times New Roman" w:cs="Times New Roman"/>
          <w:color w:val="202124"/>
          <w:szCs w:val="24"/>
          <w:highlight w:val="white"/>
        </w:rPr>
        <w:t xml:space="preserve"> can be seen as a rigid and extremely time-consuming process. For implementing the needed changes, strong determination of </w:t>
      </w:r>
      <w:r>
        <w:rPr>
          <w:rFonts w:eastAsia="Times New Roman" w:cs="Times New Roman"/>
          <w:b/>
          <w:i/>
          <w:color w:val="202124"/>
          <w:szCs w:val="24"/>
          <w:highlight w:val="white"/>
        </w:rPr>
        <w:t>action</w:t>
      </w:r>
      <w:r>
        <w:rPr>
          <w:rFonts w:eastAsia="Times New Roman" w:cs="Times New Roman"/>
          <w:color w:val="202124"/>
          <w:szCs w:val="24"/>
          <w:highlight w:val="white"/>
        </w:rPr>
        <w:t xml:space="preserve"> is necessary related to</w:t>
      </w:r>
      <w:r>
        <w:rPr>
          <w:rFonts w:eastAsia="Times New Roman" w:cs="Times New Roman"/>
          <w:b/>
          <w:i/>
          <w:color w:val="202124"/>
          <w:szCs w:val="24"/>
          <w:highlight w:val="white"/>
        </w:rPr>
        <w:t xml:space="preserve"> both forms of processes</w:t>
      </w:r>
      <w:r>
        <w:rPr>
          <w:rFonts w:eastAsia="Times New Roman" w:cs="Times New Roman"/>
          <w:color w:val="202124"/>
          <w:szCs w:val="24"/>
          <w:highlight w:val="white"/>
        </w:rPr>
        <w:t xml:space="preserve"> (</w:t>
      </w:r>
      <w:r>
        <w:rPr>
          <w:rFonts w:eastAsia="Times New Roman" w:cs="Times New Roman"/>
          <w:color w:val="222222"/>
          <w:szCs w:val="24"/>
          <w:highlight w:val="white"/>
        </w:rPr>
        <w:t xml:space="preserve">Jain </w:t>
      </w:r>
      <w:r>
        <w:rPr>
          <w:rFonts w:eastAsia="Times New Roman" w:cs="Times New Roman"/>
          <w:i/>
          <w:color w:val="222222"/>
          <w:szCs w:val="24"/>
          <w:highlight w:val="white"/>
        </w:rPr>
        <w:t>et al.,</w:t>
      </w:r>
      <w:r>
        <w:rPr>
          <w:rFonts w:eastAsia="Times New Roman" w:cs="Times New Roman"/>
          <w:color w:val="222222"/>
          <w:szCs w:val="24"/>
          <w:highlight w:val="white"/>
        </w:rPr>
        <w:t xml:space="preserve"> 2017).</w:t>
      </w:r>
      <w:r>
        <w:rPr>
          <w:rFonts w:eastAsia="Times New Roman" w:cs="Times New Roman"/>
          <w:color w:val="202124"/>
          <w:szCs w:val="24"/>
          <w:highlight w:val="white"/>
        </w:rPr>
        <w:t xml:space="preserve"> When looking at the</w:t>
      </w:r>
      <w:r>
        <w:rPr>
          <w:rFonts w:eastAsia="Times New Roman" w:cs="Times New Roman"/>
          <w:b/>
          <w:i/>
          <w:color w:val="202124"/>
          <w:szCs w:val="24"/>
          <w:highlight w:val="white"/>
        </w:rPr>
        <w:t xml:space="preserve"> positive impact </w:t>
      </w:r>
      <w:r>
        <w:rPr>
          <w:rFonts w:eastAsia="Times New Roman" w:cs="Times New Roman"/>
          <w:color w:val="202124"/>
          <w:szCs w:val="24"/>
          <w:highlight w:val="white"/>
        </w:rPr>
        <w:t xml:space="preserve">of </w:t>
      </w:r>
      <w:r>
        <w:rPr>
          <w:rFonts w:eastAsia="Times New Roman" w:cs="Times New Roman"/>
          <w:b/>
          <w:i/>
          <w:color w:val="202124"/>
          <w:szCs w:val="24"/>
          <w:highlight w:val="white"/>
        </w:rPr>
        <w:t>tech touch</w:t>
      </w:r>
      <w:r>
        <w:rPr>
          <w:rFonts w:eastAsia="Times New Roman" w:cs="Times New Roman"/>
          <w:color w:val="202124"/>
          <w:szCs w:val="24"/>
          <w:highlight w:val="white"/>
        </w:rPr>
        <w:t xml:space="preserve">, it provides faster services but </w:t>
      </w:r>
      <w:r>
        <w:rPr>
          <w:rFonts w:eastAsia="Times New Roman" w:cs="Times New Roman"/>
          <w:b/>
          <w:i/>
          <w:color w:val="202124"/>
          <w:szCs w:val="24"/>
          <w:highlight w:val="white"/>
        </w:rPr>
        <w:t>lacks</w:t>
      </w:r>
      <w:r>
        <w:rPr>
          <w:rFonts w:eastAsia="Times New Roman" w:cs="Times New Roman"/>
          <w:color w:val="202124"/>
          <w:szCs w:val="24"/>
          <w:highlight w:val="white"/>
        </w:rPr>
        <w:t xml:space="preserve"> in providing detailed information. However, when conducting a detailed analysis of </w:t>
      </w:r>
      <w:r>
        <w:rPr>
          <w:rFonts w:eastAsia="Times New Roman" w:cs="Times New Roman"/>
          <w:b/>
          <w:i/>
          <w:color w:val="202124"/>
          <w:szCs w:val="24"/>
          <w:highlight w:val="white"/>
        </w:rPr>
        <w:t>human touch,</w:t>
      </w:r>
      <w:r>
        <w:rPr>
          <w:rFonts w:eastAsia="Times New Roman" w:cs="Times New Roman"/>
          <w:color w:val="202124"/>
          <w:szCs w:val="24"/>
          <w:highlight w:val="white"/>
        </w:rPr>
        <w:t xml:space="preserve"> the </w:t>
      </w:r>
      <w:r>
        <w:rPr>
          <w:rFonts w:eastAsia="Times New Roman" w:cs="Times New Roman"/>
          <w:b/>
          <w:i/>
          <w:color w:val="202124"/>
          <w:szCs w:val="24"/>
          <w:highlight w:val="white"/>
        </w:rPr>
        <w:t xml:space="preserve">positive impact </w:t>
      </w:r>
      <w:r>
        <w:rPr>
          <w:rFonts w:eastAsia="Times New Roman" w:cs="Times New Roman"/>
          <w:color w:val="202124"/>
          <w:szCs w:val="24"/>
          <w:highlight w:val="white"/>
        </w:rPr>
        <w:t xml:space="preserve">can be experienced as it, making a deep connection with the customers, helps in solving queries with adequate explanation, but </w:t>
      </w:r>
      <w:r>
        <w:rPr>
          <w:rFonts w:eastAsia="Times New Roman" w:cs="Times New Roman"/>
          <w:b/>
          <w:i/>
          <w:color w:val="202124"/>
          <w:szCs w:val="24"/>
          <w:highlight w:val="white"/>
        </w:rPr>
        <w:t>lack</w:t>
      </w:r>
      <w:r>
        <w:rPr>
          <w:rFonts w:eastAsia="Times New Roman" w:cs="Times New Roman"/>
          <w:color w:val="202124"/>
          <w:szCs w:val="24"/>
          <w:highlight w:val="white"/>
        </w:rPr>
        <w:t xml:space="preserve">ing as it is extremely </w:t>
      </w:r>
      <w:proofErr w:type="gramStart"/>
      <w:r>
        <w:rPr>
          <w:rFonts w:eastAsia="Times New Roman" w:cs="Times New Roman"/>
          <w:color w:val="202124"/>
          <w:szCs w:val="24"/>
          <w:highlight w:val="white"/>
        </w:rPr>
        <w:t>time-consuming</w:t>
      </w:r>
      <w:proofErr w:type="gramEnd"/>
      <w:r>
        <w:rPr>
          <w:rFonts w:eastAsia="Times New Roman" w:cs="Times New Roman"/>
          <w:color w:val="202124"/>
          <w:szCs w:val="24"/>
          <w:highlight w:val="white"/>
        </w:rPr>
        <w:t xml:space="preserve"> and results can vary according to the behavioural attitude.  </w:t>
      </w:r>
    </w:p>
    <w:p w14:paraId="6A0F979A" w14:textId="77777777" w:rsidR="0084689F" w:rsidRDefault="0084689F" w:rsidP="005D570B">
      <w:pPr>
        <w:spacing w:before="240" w:after="240"/>
        <w:rPr>
          <w:rFonts w:eastAsia="Times New Roman" w:cs="Times New Roman"/>
          <w:color w:val="202124"/>
          <w:szCs w:val="24"/>
          <w:highlight w:val="white"/>
        </w:rPr>
      </w:pPr>
    </w:p>
    <w:p w14:paraId="7337ECAC" w14:textId="77777777" w:rsidR="0084689F" w:rsidRDefault="00996CBF" w:rsidP="005D570B">
      <w:pPr>
        <w:spacing w:before="240" w:after="240"/>
        <w:jc w:val="center"/>
        <w:rPr>
          <w:rFonts w:eastAsia="Times New Roman" w:cs="Times New Roman"/>
          <w:color w:val="202124"/>
          <w:szCs w:val="24"/>
          <w:highlight w:val="white"/>
        </w:rPr>
      </w:pPr>
      <w:r>
        <w:rPr>
          <w:rFonts w:eastAsia="Times New Roman" w:cs="Times New Roman"/>
          <w:noProof/>
          <w:color w:val="202124"/>
          <w:szCs w:val="24"/>
          <w:highlight w:val="white"/>
          <w:lang w:eastAsia="en-GB"/>
        </w:rPr>
        <w:drawing>
          <wp:inline distT="114300" distB="114300" distL="114300" distR="114300" wp14:anchorId="1A370E99" wp14:editId="4D37CAC3">
            <wp:extent cx="3952875" cy="20288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rcRect l="-3373" t="3695" r="3373" b="3695"/>
                    <a:stretch>
                      <a:fillRect/>
                    </a:stretch>
                  </pic:blipFill>
                  <pic:spPr>
                    <a:xfrm>
                      <a:off x="0" y="0"/>
                      <a:ext cx="3952875" cy="2028825"/>
                    </a:xfrm>
                    <a:prstGeom prst="rect">
                      <a:avLst/>
                    </a:prstGeom>
                  </pic:spPr>
                </pic:pic>
              </a:graphicData>
            </a:graphic>
          </wp:inline>
        </w:drawing>
      </w:r>
    </w:p>
    <w:p w14:paraId="437F7ABF" w14:textId="77777777" w:rsidR="0084689F" w:rsidRDefault="00996CBF" w:rsidP="005D570B">
      <w:pPr>
        <w:spacing w:before="240" w:after="240"/>
        <w:jc w:val="center"/>
        <w:rPr>
          <w:rFonts w:eastAsia="Times New Roman" w:cs="Times New Roman"/>
          <w:b/>
          <w:color w:val="202124"/>
          <w:szCs w:val="24"/>
          <w:highlight w:val="white"/>
        </w:rPr>
      </w:pPr>
      <w:r>
        <w:rPr>
          <w:rFonts w:eastAsia="Times New Roman" w:cs="Times New Roman"/>
          <w:b/>
          <w:color w:val="202124"/>
          <w:szCs w:val="24"/>
          <w:highlight w:val="white"/>
        </w:rPr>
        <w:t>Figure 1: AIDA model</w:t>
      </w:r>
    </w:p>
    <w:p w14:paraId="0C94B965" w14:textId="77777777" w:rsidR="0084689F" w:rsidRDefault="00996CBF" w:rsidP="005D570B">
      <w:pPr>
        <w:spacing w:before="240" w:after="240"/>
        <w:jc w:val="center"/>
        <w:rPr>
          <w:rFonts w:eastAsia="Times New Roman" w:cs="Times New Roman"/>
          <w:color w:val="202124"/>
          <w:szCs w:val="24"/>
          <w:highlight w:val="white"/>
        </w:rPr>
      </w:pPr>
      <w:r>
        <w:rPr>
          <w:rFonts w:eastAsia="Times New Roman" w:cs="Times New Roman"/>
          <w:color w:val="202124"/>
          <w:szCs w:val="24"/>
          <w:highlight w:val="white"/>
        </w:rPr>
        <w:t xml:space="preserve">(Source: </w:t>
      </w:r>
      <w:r>
        <w:rPr>
          <w:rFonts w:eastAsia="Times New Roman" w:cs="Times New Roman"/>
          <w:color w:val="222222"/>
          <w:szCs w:val="24"/>
          <w:highlight w:val="white"/>
        </w:rPr>
        <w:t>McColl-Kennedy</w:t>
      </w:r>
      <w:r>
        <w:rPr>
          <w:rFonts w:eastAsia="Times New Roman" w:cs="Times New Roman"/>
          <w:i/>
          <w:color w:val="222222"/>
          <w:szCs w:val="24"/>
          <w:highlight w:val="white"/>
        </w:rPr>
        <w:t xml:space="preserve"> et al.,</w:t>
      </w:r>
      <w:r>
        <w:rPr>
          <w:rFonts w:eastAsia="Times New Roman" w:cs="Times New Roman"/>
          <w:color w:val="222222"/>
          <w:szCs w:val="24"/>
          <w:highlight w:val="white"/>
        </w:rPr>
        <w:t xml:space="preserve"> 2015</w:t>
      </w:r>
      <w:r>
        <w:rPr>
          <w:rFonts w:eastAsia="Times New Roman" w:cs="Times New Roman"/>
          <w:color w:val="202124"/>
          <w:szCs w:val="24"/>
          <w:highlight w:val="white"/>
        </w:rPr>
        <w:t>)</w:t>
      </w:r>
    </w:p>
    <w:p w14:paraId="40992086" w14:textId="77777777" w:rsidR="0084689F" w:rsidRDefault="00996CBF" w:rsidP="005D570B">
      <w:pPr>
        <w:numPr>
          <w:ilvl w:val="0"/>
          <w:numId w:val="2"/>
        </w:numPr>
        <w:spacing w:before="240" w:after="240"/>
        <w:rPr>
          <w:rFonts w:eastAsia="Times New Roman" w:cs="Times New Roman"/>
          <w:b/>
          <w:szCs w:val="24"/>
        </w:rPr>
      </w:pPr>
      <w:r>
        <w:rPr>
          <w:rFonts w:eastAsia="Times New Roman" w:cs="Times New Roman"/>
          <w:b/>
          <w:szCs w:val="24"/>
        </w:rPr>
        <w:t xml:space="preserve">Customer Experience and Brand Experience  </w:t>
      </w:r>
    </w:p>
    <w:p w14:paraId="4D817D6F" w14:textId="77777777" w:rsidR="0084689F" w:rsidRDefault="00996CBF" w:rsidP="005D570B">
      <w:pPr>
        <w:spacing w:before="240" w:after="240"/>
        <w:rPr>
          <w:rFonts w:eastAsia="Times New Roman" w:cs="Times New Roman"/>
          <w:szCs w:val="24"/>
        </w:rPr>
      </w:pPr>
      <w:r>
        <w:rPr>
          <w:rFonts w:eastAsia="Times New Roman" w:cs="Times New Roman"/>
          <w:b/>
          <w:i/>
          <w:szCs w:val="24"/>
        </w:rPr>
        <w:t xml:space="preserve">Customer experience </w:t>
      </w:r>
      <w:r>
        <w:rPr>
          <w:rFonts w:eastAsia="Times New Roman" w:cs="Times New Roman"/>
          <w:szCs w:val="24"/>
        </w:rPr>
        <w:t xml:space="preserve">can be defined as the total perception created and framed by a customer with the functionality of a business way of business conduction. It can be referred to the total of the activities, </w:t>
      </w:r>
      <w:proofErr w:type="gramStart"/>
      <w:r>
        <w:rPr>
          <w:rFonts w:eastAsia="Times New Roman" w:cs="Times New Roman"/>
          <w:szCs w:val="24"/>
        </w:rPr>
        <w:t>interactions</w:t>
      </w:r>
      <w:proofErr w:type="gramEnd"/>
      <w:r>
        <w:rPr>
          <w:rFonts w:eastAsia="Times New Roman" w:cs="Times New Roman"/>
          <w:szCs w:val="24"/>
        </w:rPr>
        <w:t xml:space="preserve"> and other forms of relationships the customer has framed in their mind related to the brand or company. </w:t>
      </w:r>
      <w:r>
        <w:rPr>
          <w:rFonts w:eastAsia="Times New Roman" w:cs="Times New Roman"/>
          <w:b/>
          <w:i/>
          <w:szCs w:val="24"/>
        </w:rPr>
        <w:t>Brand experience</w:t>
      </w:r>
      <w:r>
        <w:rPr>
          <w:rFonts w:eastAsia="Times New Roman" w:cs="Times New Roman"/>
          <w:szCs w:val="24"/>
        </w:rPr>
        <w:t xml:space="preserve"> is completely subjective as it varies from person to person. It is defined as the total of experience an individual has gained on the usage of a particular brand (</w:t>
      </w:r>
      <w:r>
        <w:rPr>
          <w:rFonts w:eastAsia="Times New Roman" w:cs="Times New Roman"/>
          <w:color w:val="222222"/>
          <w:szCs w:val="24"/>
          <w:highlight w:val="white"/>
        </w:rPr>
        <w:t xml:space="preserve">Hassan </w:t>
      </w:r>
      <w:r>
        <w:rPr>
          <w:rFonts w:eastAsia="Times New Roman" w:cs="Times New Roman"/>
          <w:i/>
          <w:color w:val="222222"/>
          <w:szCs w:val="24"/>
          <w:highlight w:val="white"/>
        </w:rPr>
        <w:t xml:space="preserve">et al., </w:t>
      </w:r>
      <w:r>
        <w:rPr>
          <w:rFonts w:eastAsia="Times New Roman" w:cs="Times New Roman"/>
          <w:color w:val="222222"/>
          <w:szCs w:val="24"/>
          <w:highlight w:val="white"/>
        </w:rPr>
        <w:t>2015)</w:t>
      </w:r>
      <w:r>
        <w:rPr>
          <w:rFonts w:eastAsia="Times New Roman" w:cs="Times New Roman"/>
          <w:szCs w:val="24"/>
        </w:rPr>
        <w:t>. Presented below is a detailed differentiation between customer experience and brand experience with the usage of a table:</w:t>
      </w: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4689F" w14:paraId="2B543C05" w14:textId="77777777">
        <w:tc>
          <w:tcPr>
            <w:tcW w:w="3120" w:type="dxa"/>
            <w:shd w:val="clear" w:color="auto" w:fill="auto"/>
            <w:tcMar>
              <w:top w:w="100" w:type="dxa"/>
              <w:left w:w="100" w:type="dxa"/>
              <w:bottom w:w="100" w:type="dxa"/>
              <w:right w:w="100" w:type="dxa"/>
            </w:tcMar>
          </w:tcPr>
          <w:p w14:paraId="7BB5F379" w14:textId="77777777" w:rsidR="0084689F" w:rsidRDefault="00996CBF" w:rsidP="005D570B">
            <w:pPr>
              <w:widowControl w:val="0"/>
              <w:pBdr>
                <w:top w:val="nil"/>
                <w:left w:val="nil"/>
                <w:bottom w:val="nil"/>
                <w:right w:val="nil"/>
                <w:between w:val="nil"/>
              </w:pBdr>
              <w:rPr>
                <w:rFonts w:eastAsia="Times New Roman" w:cs="Times New Roman"/>
                <w:b/>
                <w:i/>
                <w:szCs w:val="24"/>
              </w:rPr>
            </w:pPr>
            <w:r>
              <w:rPr>
                <w:rFonts w:eastAsia="Times New Roman" w:cs="Times New Roman"/>
                <w:b/>
                <w:i/>
                <w:szCs w:val="24"/>
              </w:rPr>
              <w:lastRenderedPageBreak/>
              <w:t xml:space="preserve">Scope </w:t>
            </w:r>
          </w:p>
        </w:tc>
        <w:tc>
          <w:tcPr>
            <w:tcW w:w="3120" w:type="dxa"/>
            <w:shd w:val="clear" w:color="auto" w:fill="auto"/>
            <w:tcMar>
              <w:top w:w="100" w:type="dxa"/>
              <w:left w:w="100" w:type="dxa"/>
              <w:bottom w:w="100" w:type="dxa"/>
              <w:right w:w="100" w:type="dxa"/>
            </w:tcMar>
          </w:tcPr>
          <w:p w14:paraId="0E4A553B" w14:textId="77777777" w:rsidR="0084689F" w:rsidRDefault="00996CBF" w:rsidP="005D570B">
            <w:pPr>
              <w:widowControl w:val="0"/>
              <w:pBdr>
                <w:top w:val="nil"/>
                <w:left w:val="nil"/>
                <w:bottom w:val="nil"/>
                <w:right w:val="nil"/>
                <w:between w:val="nil"/>
              </w:pBdr>
              <w:rPr>
                <w:rFonts w:eastAsia="Times New Roman" w:cs="Times New Roman"/>
                <w:b/>
                <w:i/>
                <w:szCs w:val="24"/>
              </w:rPr>
            </w:pPr>
            <w:r>
              <w:rPr>
                <w:rFonts w:eastAsia="Times New Roman" w:cs="Times New Roman"/>
                <w:b/>
                <w:i/>
                <w:szCs w:val="24"/>
              </w:rPr>
              <w:t>Customer experience</w:t>
            </w:r>
          </w:p>
        </w:tc>
        <w:tc>
          <w:tcPr>
            <w:tcW w:w="3120" w:type="dxa"/>
            <w:shd w:val="clear" w:color="auto" w:fill="auto"/>
            <w:tcMar>
              <w:top w:w="100" w:type="dxa"/>
              <w:left w:w="100" w:type="dxa"/>
              <w:bottom w:w="100" w:type="dxa"/>
              <w:right w:w="100" w:type="dxa"/>
            </w:tcMar>
          </w:tcPr>
          <w:p w14:paraId="54B47E0B" w14:textId="77777777" w:rsidR="0084689F" w:rsidRDefault="00996CBF" w:rsidP="005D570B">
            <w:pPr>
              <w:widowControl w:val="0"/>
              <w:pBdr>
                <w:top w:val="nil"/>
                <w:left w:val="nil"/>
                <w:bottom w:val="nil"/>
                <w:right w:val="nil"/>
                <w:between w:val="nil"/>
              </w:pBdr>
              <w:rPr>
                <w:rFonts w:eastAsia="Times New Roman" w:cs="Times New Roman"/>
                <w:b/>
                <w:i/>
                <w:szCs w:val="24"/>
              </w:rPr>
            </w:pPr>
            <w:r>
              <w:rPr>
                <w:rFonts w:eastAsia="Times New Roman" w:cs="Times New Roman"/>
                <w:b/>
                <w:i/>
                <w:szCs w:val="24"/>
              </w:rPr>
              <w:t>Brand experience</w:t>
            </w:r>
          </w:p>
        </w:tc>
      </w:tr>
      <w:tr w:rsidR="0084689F" w14:paraId="39AC3725" w14:textId="77777777">
        <w:tc>
          <w:tcPr>
            <w:tcW w:w="3120" w:type="dxa"/>
            <w:shd w:val="clear" w:color="auto" w:fill="auto"/>
            <w:tcMar>
              <w:top w:w="100" w:type="dxa"/>
              <w:left w:w="100" w:type="dxa"/>
              <w:bottom w:w="100" w:type="dxa"/>
              <w:right w:w="100" w:type="dxa"/>
            </w:tcMar>
          </w:tcPr>
          <w:p w14:paraId="598F655B"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Objective </w:t>
            </w:r>
          </w:p>
        </w:tc>
        <w:tc>
          <w:tcPr>
            <w:tcW w:w="3120" w:type="dxa"/>
            <w:shd w:val="clear" w:color="auto" w:fill="auto"/>
            <w:tcMar>
              <w:top w:w="100" w:type="dxa"/>
              <w:left w:w="100" w:type="dxa"/>
              <w:bottom w:w="100" w:type="dxa"/>
              <w:right w:w="100" w:type="dxa"/>
            </w:tcMar>
          </w:tcPr>
          <w:p w14:paraId="6D303038"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The main objective related to the customer experience is the development of strategies to bring in the same customers again and again.</w:t>
            </w:r>
          </w:p>
        </w:tc>
        <w:tc>
          <w:tcPr>
            <w:tcW w:w="3120" w:type="dxa"/>
            <w:shd w:val="clear" w:color="auto" w:fill="auto"/>
            <w:tcMar>
              <w:top w:w="100" w:type="dxa"/>
              <w:left w:w="100" w:type="dxa"/>
              <w:bottom w:w="100" w:type="dxa"/>
              <w:right w:w="100" w:type="dxa"/>
            </w:tcMar>
          </w:tcPr>
          <w:p w14:paraId="6CB6BE37"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Brand experience is completely subjective while maintaining the main objective of drawing in new customers for the organisation. </w:t>
            </w:r>
          </w:p>
        </w:tc>
      </w:tr>
      <w:tr w:rsidR="0084689F" w14:paraId="0CC0D012" w14:textId="77777777">
        <w:tc>
          <w:tcPr>
            <w:tcW w:w="3120" w:type="dxa"/>
            <w:shd w:val="clear" w:color="auto" w:fill="auto"/>
            <w:tcMar>
              <w:top w:w="100" w:type="dxa"/>
              <w:left w:w="100" w:type="dxa"/>
              <w:bottom w:w="100" w:type="dxa"/>
              <w:right w:w="100" w:type="dxa"/>
            </w:tcMar>
          </w:tcPr>
          <w:p w14:paraId="1ECC6753"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Time-bound</w:t>
            </w:r>
          </w:p>
        </w:tc>
        <w:tc>
          <w:tcPr>
            <w:tcW w:w="3120" w:type="dxa"/>
            <w:shd w:val="clear" w:color="auto" w:fill="auto"/>
            <w:tcMar>
              <w:top w:w="100" w:type="dxa"/>
              <w:left w:w="100" w:type="dxa"/>
              <w:bottom w:w="100" w:type="dxa"/>
              <w:right w:w="100" w:type="dxa"/>
            </w:tcMar>
          </w:tcPr>
          <w:p w14:paraId="22A4AFAC"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The perception can change and diminish within a very short period, as it is immediate as the customer's thinking shapes up according to the use of the product and services.</w:t>
            </w:r>
          </w:p>
        </w:tc>
        <w:tc>
          <w:tcPr>
            <w:tcW w:w="3120" w:type="dxa"/>
            <w:shd w:val="clear" w:color="auto" w:fill="auto"/>
            <w:tcMar>
              <w:top w:w="100" w:type="dxa"/>
              <w:left w:w="100" w:type="dxa"/>
              <w:bottom w:w="100" w:type="dxa"/>
              <w:right w:w="100" w:type="dxa"/>
            </w:tcMar>
          </w:tcPr>
          <w:p w14:paraId="22F42F21" w14:textId="77777777" w:rsidR="0084689F" w:rsidRDefault="00996CBF" w:rsidP="005D570B">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It is a </w:t>
            </w:r>
            <w:proofErr w:type="gramStart"/>
            <w:r>
              <w:rPr>
                <w:rFonts w:eastAsia="Times New Roman" w:cs="Times New Roman"/>
                <w:szCs w:val="24"/>
              </w:rPr>
              <w:t>long term</w:t>
            </w:r>
            <w:proofErr w:type="gramEnd"/>
            <w:r>
              <w:rPr>
                <w:rFonts w:eastAsia="Times New Roman" w:cs="Times New Roman"/>
                <w:szCs w:val="24"/>
              </w:rPr>
              <w:t xml:space="preserve"> process, as it slowly and strategically gains the customer’s trust and loyalty, making those individuals indulge in the usage of products from the specific brand.</w:t>
            </w:r>
          </w:p>
        </w:tc>
      </w:tr>
    </w:tbl>
    <w:p w14:paraId="5BFAF62A" w14:textId="77777777" w:rsidR="0084689F" w:rsidRDefault="00996CBF" w:rsidP="005D570B">
      <w:pPr>
        <w:spacing w:before="240" w:after="240"/>
        <w:jc w:val="center"/>
        <w:rPr>
          <w:rFonts w:eastAsia="Times New Roman" w:cs="Times New Roman"/>
          <w:b/>
          <w:szCs w:val="24"/>
        </w:rPr>
      </w:pPr>
      <w:r>
        <w:rPr>
          <w:rFonts w:eastAsia="Times New Roman" w:cs="Times New Roman"/>
          <w:b/>
          <w:szCs w:val="24"/>
        </w:rPr>
        <w:t xml:space="preserve">Table 2: Differences between customer experience and brand experience </w:t>
      </w:r>
    </w:p>
    <w:p w14:paraId="45C288DE" w14:textId="77777777" w:rsidR="0084689F" w:rsidRDefault="00996CBF" w:rsidP="005D570B">
      <w:pPr>
        <w:spacing w:before="240" w:after="240"/>
        <w:jc w:val="center"/>
        <w:rPr>
          <w:rFonts w:eastAsia="Times New Roman" w:cs="Times New Roman"/>
          <w:szCs w:val="24"/>
        </w:rPr>
      </w:pPr>
      <w:r>
        <w:rPr>
          <w:rFonts w:eastAsia="Times New Roman" w:cs="Times New Roman"/>
          <w:szCs w:val="24"/>
        </w:rPr>
        <w:t>(Source: Created by the learner)</w:t>
      </w:r>
    </w:p>
    <w:p w14:paraId="53097DCC" w14:textId="77777777" w:rsidR="0084689F" w:rsidRDefault="00996CBF" w:rsidP="005D570B">
      <w:pPr>
        <w:spacing w:before="240" w:after="240"/>
        <w:rPr>
          <w:rFonts w:eastAsia="Times New Roman" w:cs="Times New Roman"/>
          <w:b/>
          <w:i/>
          <w:szCs w:val="24"/>
        </w:rPr>
      </w:pPr>
      <w:r>
        <w:rPr>
          <w:rFonts w:eastAsia="Times New Roman" w:cs="Times New Roman"/>
          <w:b/>
          <w:i/>
          <w:szCs w:val="24"/>
        </w:rPr>
        <w:t>Impact on CRM by using CRM value chain model</w:t>
      </w:r>
    </w:p>
    <w:p w14:paraId="2E2BCA16" w14:textId="77777777" w:rsidR="0084689F" w:rsidRDefault="00996CBF" w:rsidP="005D570B">
      <w:pPr>
        <w:spacing w:before="240" w:after="240"/>
        <w:rPr>
          <w:rFonts w:eastAsia="Times New Roman" w:cs="Times New Roman"/>
          <w:szCs w:val="24"/>
        </w:rPr>
      </w:pPr>
      <w:r>
        <w:rPr>
          <w:rFonts w:eastAsia="Times New Roman" w:cs="Times New Roman"/>
          <w:szCs w:val="24"/>
        </w:rPr>
        <w:t xml:space="preserve">It is one of the </w:t>
      </w:r>
      <w:proofErr w:type="gramStart"/>
      <w:r>
        <w:rPr>
          <w:rFonts w:eastAsia="Times New Roman" w:cs="Times New Roman"/>
          <w:szCs w:val="24"/>
        </w:rPr>
        <w:t>most commonly used</w:t>
      </w:r>
      <w:proofErr w:type="gramEnd"/>
      <w:r>
        <w:rPr>
          <w:rFonts w:eastAsia="Times New Roman" w:cs="Times New Roman"/>
          <w:szCs w:val="24"/>
        </w:rPr>
        <w:t xml:space="preserve"> models that deals in the aspect of CRM. The</w:t>
      </w:r>
      <w:r>
        <w:rPr>
          <w:rFonts w:eastAsia="Times New Roman" w:cs="Times New Roman"/>
          <w:b/>
          <w:i/>
          <w:szCs w:val="24"/>
        </w:rPr>
        <w:t xml:space="preserve"> CRM value chain model</w:t>
      </w:r>
      <w:r>
        <w:rPr>
          <w:rFonts w:eastAsia="Times New Roman" w:cs="Times New Roman"/>
          <w:szCs w:val="24"/>
        </w:rPr>
        <w:t xml:space="preserve"> states that a business enterprise needs to set up different forms of strategic means and measures in its internal structure as well as in its external system to generate better business growth and target new customers. When drawing connections with customers and brand experience, the </w:t>
      </w:r>
      <w:proofErr w:type="gramStart"/>
      <w:r>
        <w:rPr>
          <w:rFonts w:eastAsia="Times New Roman" w:cs="Times New Roman"/>
          <w:szCs w:val="24"/>
        </w:rPr>
        <w:t>main focus</w:t>
      </w:r>
      <w:proofErr w:type="gramEnd"/>
      <w:r>
        <w:rPr>
          <w:rFonts w:eastAsia="Times New Roman" w:cs="Times New Roman"/>
          <w:szCs w:val="24"/>
        </w:rPr>
        <w:t xml:space="preserve"> should be gaining customers. The noticeable fact CRM model states that business enterprises must evaluate in finding new strategic means and measures to attract customers (</w:t>
      </w:r>
      <w:r>
        <w:rPr>
          <w:rFonts w:eastAsia="Times New Roman" w:cs="Times New Roman"/>
          <w:color w:val="222222"/>
          <w:szCs w:val="24"/>
          <w:highlight w:val="white"/>
        </w:rPr>
        <w:t>Lemon and Verhoef, 2016)</w:t>
      </w:r>
      <w:r>
        <w:rPr>
          <w:rFonts w:eastAsia="Times New Roman" w:cs="Times New Roman"/>
          <w:szCs w:val="24"/>
        </w:rPr>
        <w:t xml:space="preserve">. For Tesco to build in </w:t>
      </w:r>
      <w:r>
        <w:rPr>
          <w:rFonts w:eastAsia="Times New Roman" w:cs="Times New Roman"/>
          <w:b/>
          <w:i/>
          <w:szCs w:val="24"/>
        </w:rPr>
        <w:t xml:space="preserve">brand experience, </w:t>
      </w:r>
      <w:r>
        <w:rPr>
          <w:rFonts w:eastAsia="Times New Roman" w:cs="Times New Roman"/>
          <w:szCs w:val="24"/>
        </w:rPr>
        <w:t xml:space="preserve">the company can focus on making a </w:t>
      </w:r>
      <w:r>
        <w:rPr>
          <w:rFonts w:eastAsia="Times New Roman" w:cs="Times New Roman"/>
          <w:b/>
          <w:i/>
          <w:szCs w:val="24"/>
        </w:rPr>
        <w:t>positive impact</w:t>
      </w:r>
      <w:r>
        <w:rPr>
          <w:rFonts w:eastAsia="Times New Roman" w:cs="Times New Roman"/>
          <w:szCs w:val="24"/>
        </w:rPr>
        <w:t xml:space="preserve"> on bringing in quality customer services, excellent quality products with a competitive price point to create a personified image of the brand in the customer's </w:t>
      </w:r>
      <w:r w:rsidR="00CA1D33">
        <w:rPr>
          <w:rFonts w:eastAsia="Times New Roman" w:cs="Times New Roman"/>
          <w:szCs w:val="24"/>
        </w:rPr>
        <w:t>mind-set</w:t>
      </w:r>
      <w:r>
        <w:rPr>
          <w:rFonts w:eastAsia="Times New Roman" w:cs="Times New Roman"/>
          <w:szCs w:val="24"/>
        </w:rPr>
        <w:t xml:space="preserve">. The company should tend to further improve the brand experience as it </w:t>
      </w:r>
      <w:r>
        <w:rPr>
          <w:rFonts w:eastAsia="Times New Roman" w:cs="Times New Roman"/>
          <w:szCs w:val="24"/>
        </w:rPr>
        <w:lastRenderedPageBreak/>
        <w:t xml:space="preserve">draws in new customers while giving ample scope of </w:t>
      </w:r>
      <w:r>
        <w:rPr>
          <w:rFonts w:eastAsia="Times New Roman" w:cs="Times New Roman"/>
          <w:b/>
          <w:i/>
          <w:szCs w:val="24"/>
        </w:rPr>
        <w:t>positive impact</w:t>
      </w:r>
      <w:r>
        <w:rPr>
          <w:rFonts w:eastAsia="Times New Roman" w:cs="Times New Roman"/>
          <w:szCs w:val="24"/>
        </w:rPr>
        <w:t xml:space="preserve"> in the likes of attracting the repetitive customers as well.</w:t>
      </w:r>
    </w:p>
    <w:p w14:paraId="60F472B3" w14:textId="77777777" w:rsidR="0084689F" w:rsidRDefault="00996CBF" w:rsidP="005D570B">
      <w:pPr>
        <w:spacing w:before="240" w:after="240"/>
        <w:jc w:val="center"/>
        <w:rPr>
          <w:rFonts w:eastAsia="Times New Roman" w:cs="Times New Roman"/>
          <w:szCs w:val="24"/>
        </w:rPr>
      </w:pPr>
      <w:r>
        <w:rPr>
          <w:rFonts w:eastAsia="Times New Roman" w:cs="Times New Roman"/>
          <w:noProof/>
          <w:szCs w:val="24"/>
          <w:lang w:eastAsia="en-GB"/>
        </w:rPr>
        <w:drawing>
          <wp:inline distT="114300" distB="114300" distL="114300" distR="114300" wp14:anchorId="706A8A1B" wp14:editId="424123E5">
            <wp:extent cx="4825380" cy="2222599"/>
            <wp:effectExtent l="0" t="0" r="0" b="0"/>
            <wp:docPr id="4" name="image4.jpg"/>
            <wp:cNvGraphicFramePr/>
            <a:graphic xmlns:a="http://schemas.openxmlformats.org/drawingml/2006/main">
              <a:graphicData uri="http://schemas.openxmlformats.org/drawingml/2006/picture">
                <pic:pic xmlns:pic="http://schemas.openxmlformats.org/drawingml/2006/picture">
                  <pic:nvPicPr>
                    <pic:cNvPr id="4" name="image4.jpg"/>
                    <pic:cNvPicPr/>
                  </pic:nvPicPr>
                  <pic:blipFill>
                    <a:blip r:embed="rId9"/>
                    <a:stretch>
                      <a:fillRect/>
                    </a:stretch>
                  </pic:blipFill>
                  <pic:spPr>
                    <a:xfrm>
                      <a:off x="0" y="0"/>
                      <a:ext cx="4825380" cy="2222599"/>
                    </a:xfrm>
                    <a:prstGeom prst="rect">
                      <a:avLst/>
                    </a:prstGeom>
                  </pic:spPr>
                </pic:pic>
              </a:graphicData>
            </a:graphic>
          </wp:inline>
        </w:drawing>
      </w:r>
    </w:p>
    <w:p w14:paraId="1CE12C86" w14:textId="77777777" w:rsidR="0084689F" w:rsidRDefault="00996CBF" w:rsidP="005D570B">
      <w:pPr>
        <w:spacing w:before="240" w:after="240"/>
        <w:jc w:val="center"/>
        <w:rPr>
          <w:rFonts w:eastAsia="Times New Roman" w:cs="Times New Roman"/>
          <w:b/>
          <w:color w:val="202124"/>
          <w:szCs w:val="24"/>
          <w:highlight w:val="white"/>
        </w:rPr>
      </w:pPr>
      <w:r>
        <w:rPr>
          <w:rFonts w:eastAsia="Times New Roman" w:cs="Times New Roman"/>
          <w:b/>
          <w:color w:val="202124"/>
          <w:szCs w:val="24"/>
          <w:highlight w:val="white"/>
        </w:rPr>
        <w:t>Figure 2: CRM value chain model</w:t>
      </w:r>
    </w:p>
    <w:p w14:paraId="0575CEF3" w14:textId="77777777" w:rsidR="0084689F" w:rsidRDefault="00996CBF" w:rsidP="005D570B">
      <w:pPr>
        <w:spacing w:before="240" w:after="240"/>
        <w:jc w:val="center"/>
        <w:rPr>
          <w:rFonts w:eastAsia="Times New Roman" w:cs="Times New Roman"/>
          <w:szCs w:val="24"/>
        </w:rPr>
      </w:pPr>
      <w:r>
        <w:rPr>
          <w:rFonts w:eastAsia="Times New Roman" w:cs="Times New Roman"/>
          <w:color w:val="202124"/>
          <w:szCs w:val="24"/>
          <w:highlight w:val="white"/>
        </w:rPr>
        <w:t xml:space="preserve">(Source: </w:t>
      </w:r>
      <w:r>
        <w:rPr>
          <w:rFonts w:eastAsia="Times New Roman" w:cs="Times New Roman"/>
          <w:color w:val="222222"/>
          <w:szCs w:val="24"/>
          <w:highlight w:val="white"/>
        </w:rPr>
        <w:t>Wang and Kim, 2017</w:t>
      </w:r>
      <w:r>
        <w:rPr>
          <w:rFonts w:eastAsia="Times New Roman" w:cs="Times New Roman"/>
          <w:color w:val="202124"/>
          <w:szCs w:val="24"/>
          <w:highlight w:val="white"/>
        </w:rPr>
        <w:t>)</w:t>
      </w:r>
    </w:p>
    <w:p w14:paraId="1390F195" w14:textId="77777777" w:rsidR="0084689F" w:rsidRDefault="00996CBF" w:rsidP="005D570B">
      <w:pPr>
        <w:pStyle w:val="Heading2"/>
      </w:pPr>
      <w:bookmarkStart w:id="3" w:name="_Toc87547401"/>
      <w:r>
        <w:t>A critical literature review on two quality models/theories that may assist a supermarket brand (organisation) in improving its customer relationship management.</w:t>
      </w:r>
      <w:bookmarkEnd w:id="3"/>
    </w:p>
    <w:p w14:paraId="3A90A889" w14:textId="77777777" w:rsidR="0084689F" w:rsidRDefault="00996CBF" w:rsidP="005D570B">
      <w:pPr>
        <w:spacing w:before="240" w:after="240"/>
        <w:rPr>
          <w:rFonts w:eastAsia="Times New Roman" w:cs="Times New Roman"/>
          <w:szCs w:val="24"/>
        </w:rPr>
      </w:pPr>
      <w:r>
        <w:rPr>
          <w:rFonts w:eastAsia="Times New Roman" w:cs="Times New Roman"/>
          <w:szCs w:val="24"/>
        </w:rPr>
        <w:t xml:space="preserve">Bringing in improvement measures on CRM is extremely crucial for business organizations. The literature review focuses on covering the necessary aspects of using the two most relatable models; the IDIC model and Payne's five force model to evaluate the various intricate details and measures business organisations can perceive to bring in better customer retention rate. The </w:t>
      </w:r>
      <w:r>
        <w:rPr>
          <w:rFonts w:eastAsia="Times New Roman" w:cs="Times New Roman"/>
          <w:b/>
          <w:i/>
          <w:szCs w:val="24"/>
        </w:rPr>
        <w:t>IDIC model</w:t>
      </w:r>
      <w:r>
        <w:rPr>
          <w:rFonts w:eastAsia="Times New Roman" w:cs="Times New Roman"/>
          <w:szCs w:val="24"/>
        </w:rPr>
        <w:t xml:space="preserve"> was developed by Peppers and Rogers Group with the </w:t>
      </w:r>
      <w:proofErr w:type="gramStart"/>
      <w:r>
        <w:rPr>
          <w:rFonts w:eastAsia="Times New Roman" w:cs="Times New Roman"/>
          <w:szCs w:val="24"/>
        </w:rPr>
        <w:t>main focus</w:t>
      </w:r>
      <w:proofErr w:type="gramEnd"/>
      <w:r>
        <w:rPr>
          <w:rFonts w:eastAsia="Times New Roman" w:cs="Times New Roman"/>
          <w:szCs w:val="24"/>
        </w:rPr>
        <w:t xml:space="preserve"> on implementing CRM functions under the categorization of four stages in the likes of identity, differentiate, interact and customize. Apart from the usage of the IDIC model, </w:t>
      </w:r>
      <w:r>
        <w:rPr>
          <w:rFonts w:eastAsia="Times New Roman" w:cs="Times New Roman"/>
          <w:b/>
          <w:i/>
          <w:szCs w:val="24"/>
        </w:rPr>
        <w:t xml:space="preserve">Payne’s five force model </w:t>
      </w:r>
      <w:r>
        <w:rPr>
          <w:rFonts w:eastAsia="Times New Roman" w:cs="Times New Roman"/>
          <w:szCs w:val="24"/>
        </w:rPr>
        <w:t>also focuses on emphasizing and gaining details related to the customers' behavioural patterns. Presented below is a constructive literature review related to the aspect of using it according to the CRM and effective ways on how supermarkets can further improve their customer-centric relationship (</w:t>
      </w:r>
      <w:r>
        <w:rPr>
          <w:rFonts w:eastAsia="Times New Roman" w:cs="Times New Roman"/>
          <w:color w:val="222222"/>
          <w:szCs w:val="24"/>
          <w:highlight w:val="white"/>
        </w:rPr>
        <w:t xml:space="preserve">Marin-Garcia </w:t>
      </w:r>
      <w:r>
        <w:rPr>
          <w:rFonts w:eastAsia="Times New Roman" w:cs="Times New Roman"/>
          <w:i/>
          <w:color w:val="222222"/>
          <w:szCs w:val="24"/>
          <w:highlight w:val="white"/>
        </w:rPr>
        <w:t>et al.,</w:t>
      </w:r>
      <w:r>
        <w:rPr>
          <w:rFonts w:eastAsia="Times New Roman" w:cs="Times New Roman"/>
          <w:color w:val="222222"/>
          <w:szCs w:val="24"/>
          <w:highlight w:val="white"/>
        </w:rPr>
        <w:t xml:space="preserve"> 2015)</w:t>
      </w:r>
      <w:r>
        <w:rPr>
          <w:rFonts w:eastAsia="Times New Roman" w:cs="Times New Roman"/>
          <w:szCs w:val="24"/>
        </w:rPr>
        <w:t>.</w:t>
      </w:r>
    </w:p>
    <w:p w14:paraId="5A9E6D94" w14:textId="77777777" w:rsidR="0084689F" w:rsidRDefault="00996CBF" w:rsidP="005D570B">
      <w:pPr>
        <w:spacing w:before="240" w:after="240"/>
        <w:rPr>
          <w:rFonts w:eastAsia="Times New Roman" w:cs="Times New Roman"/>
          <w:b/>
          <w:i/>
          <w:szCs w:val="24"/>
        </w:rPr>
      </w:pPr>
      <w:r>
        <w:rPr>
          <w:rFonts w:eastAsia="Times New Roman" w:cs="Times New Roman"/>
          <w:b/>
          <w:i/>
          <w:szCs w:val="24"/>
        </w:rPr>
        <w:t>Application of the IDIC model related to the customer relationship model for supermarkets</w:t>
      </w:r>
    </w:p>
    <w:p w14:paraId="0ADEB07E" w14:textId="77777777" w:rsidR="0084689F" w:rsidRDefault="00996CBF" w:rsidP="005D570B">
      <w:pPr>
        <w:spacing w:before="240" w:after="240"/>
        <w:rPr>
          <w:rFonts w:eastAsia="Times New Roman" w:cs="Times New Roman"/>
          <w:color w:val="222222"/>
          <w:szCs w:val="24"/>
          <w:highlight w:val="white"/>
        </w:rPr>
      </w:pPr>
      <w:r>
        <w:rPr>
          <w:rFonts w:eastAsia="Times New Roman" w:cs="Times New Roman"/>
          <w:szCs w:val="24"/>
        </w:rPr>
        <w:lastRenderedPageBreak/>
        <w:t xml:space="preserve">The main area of functionality of the </w:t>
      </w:r>
      <w:r>
        <w:rPr>
          <w:rFonts w:eastAsia="Times New Roman" w:cs="Times New Roman"/>
          <w:b/>
          <w:i/>
          <w:szCs w:val="24"/>
        </w:rPr>
        <w:t>IDIC model</w:t>
      </w:r>
      <w:r>
        <w:rPr>
          <w:rFonts w:eastAsia="Times New Roman" w:cs="Times New Roman"/>
          <w:szCs w:val="24"/>
        </w:rPr>
        <w:t xml:space="preserve"> coincides with the areas of identifying the customers and their demands, the second stage falls under the category of differentiation or segmentation of customers posing the most and least values related to the business. The third stage falls under the category of interaction which involves the process of locating the ideas and wants of the customers with the process of interpersonal communication and lastly comes the stage that involves customization which means the wants of the customer have been located and the required service will be provided. According to the viewpoint of </w:t>
      </w:r>
      <w:proofErr w:type="spellStart"/>
      <w:r>
        <w:rPr>
          <w:rFonts w:eastAsia="Times New Roman" w:cs="Times New Roman"/>
          <w:color w:val="222222"/>
          <w:szCs w:val="24"/>
          <w:highlight w:val="white"/>
        </w:rPr>
        <w:t>Marolt</w:t>
      </w:r>
      <w:r>
        <w:rPr>
          <w:rFonts w:eastAsia="Times New Roman" w:cs="Times New Roman"/>
          <w:i/>
          <w:color w:val="222222"/>
          <w:szCs w:val="24"/>
          <w:highlight w:val="white"/>
        </w:rPr>
        <w:t>et</w:t>
      </w:r>
      <w:proofErr w:type="spellEnd"/>
      <w:r>
        <w:rPr>
          <w:rFonts w:eastAsia="Times New Roman" w:cs="Times New Roman"/>
          <w:i/>
          <w:color w:val="222222"/>
          <w:szCs w:val="24"/>
          <w:highlight w:val="white"/>
        </w:rPr>
        <w:t xml:space="preserve"> al. </w:t>
      </w:r>
      <w:r>
        <w:rPr>
          <w:rFonts w:eastAsia="Times New Roman" w:cs="Times New Roman"/>
          <w:color w:val="222222"/>
          <w:szCs w:val="24"/>
          <w:highlight w:val="white"/>
        </w:rPr>
        <w:t xml:space="preserve">(2015), the IDIC model possesses extreme </w:t>
      </w:r>
      <w:r>
        <w:rPr>
          <w:rFonts w:eastAsia="Times New Roman" w:cs="Times New Roman"/>
          <w:b/>
          <w:i/>
          <w:color w:val="222222"/>
          <w:szCs w:val="24"/>
          <w:highlight w:val="white"/>
        </w:rPr>
        <w:t xml:space="preserve">benefits and advantages </w:t>
      </w:r>
      <w:r>
        <w:rPr>
          <w:rFonts w:eastAsia="Times New Roman" w:cs="Times New Roman"/>
          <w:color w:val="222222"/>
          <w:szCs w:val="24"/>
          <w:highlight w:val="white"/>
        </w:rPr>
        <w:t xml:space="preserve">when drawn with CRM as it facilitates in initiating thorough conducting of research to develop new forms of strategic means to create new products for the increasing wants of the customers. The author also focuses on the fact that supermarkets need to assess and dissect the information gained on the buying pattern of the customers to develop a more positive business outlook. With the added viewpoint of Van </w:t>
      </w:r>
      <w:proofErr w:type="spellStart"/>
      <w:r>
        <w:rPr>
          <w:rFonts w:eastAsia="Times New Roman" w:cs="Times New Roman"/>
          <w:color w:val="222222"/>
          <w:szCs w:val="24"/>
          <w:highlight w:val="white"/>
        </w:rPr>
        <w:t>Ruymbeke</w:t>
      </w:r>
      <w:r>
        <w:rPr>
          <w:rFonts w:eastAsia="Times New Roman" w:cs="Times New Roman"/>
          <w:i/>
          <w:color w:val="222222"/>
          <w:szCs w:val="24"/>
          <w:highlight w:val="white"/>
        </w:rPr>
        <w:t>et</w:t>
      </w:r>
      <w:proofErr w:type="spellEnd"/>
      <w:r>
        <w:rPr>
          <w:rFonts w:eastAsia="Times New Roman" w:cs="Times New Roman"/>
          <w:i/>
          <w:color w:val="222222"/>
          <w:szCs w:val="24"/>
          <w:highlight w:val="white"/>
        </w:rPr>
        <w:t xml:space="preserve"> al.</w:t>
      </w:r>
      <w:r>
        <w:rPr>
          <w:rFonts w:eastAsia="Times New Roman" w:cs="Times New Roman"/>
          <w:color w:val="222222"/>
          <w:szCs w:val="24"/>
          <w:highlight w:val="white"/>
        </w:rPr>
        <w:t xml:space="preserve"> (2018), further understanding that can be added upon related to the CRM is to facilitate activity interaction with the customer based on locating the new forms of market rise in terms of products. The author believes in the fact that supermarkets need to adhere and carefully listen to feedback, opinions can help in terms of creating customer-oriented products that cater to better and increased sales. </w:t>
      </w:r>
      <w:r w:rsidR="005D570B">
        <w:rPr>
          <w:rFonts w:eastAsia="Times New Roman" w:cs="Times New Roman"/>
          <w:color w:val="222222"/>
          <w:szCs w:val="24"/>
          <w:highlight w:val="white"/>
        </w:rPr>
        <w:t>Therefore,</w:t>
      </w:r>
      <w:r>
        <w:rPr>
          <w:rFonts w:eastAsia="Times New Roman" w:cs="Times New Roman"/>
          <w:color w:val="222222"/>
          <w:szCs w:val="24"/>
          <w:highlight w:val="white"/>
        </w:rPr>
        <w:t xml:space="preserve"> with the implementation of different forms of strategic measures supermarkets can visualise </w:t>
      </w:r>
      <w:r>
        <w:rPr>
          <w:rFonts w:eastAsia="Times New Roman" w:cs="Times New Roman"/>
          <w:b/>
          <w:i/>
          <w:color w:val="222222"/>
          <w:szCs w:val="24"/>
          <w:highlight w:val="white"/>
        </w:rPr>
        <w:t>positive results</w:t>
      </w:r>
      <w:r>
        <w:rPr>
          <w:rFonts w:eastAsia="Times New Roman" w:cs="Times New Roman"/>
          <w:color w:val="222222"/>
          <w:szCs w:val="24"/>
          <w:highlight w:val="white"/>
        </w:rPr>
        <w:t xml:space="preserve"> with the usage of the IDIC model related to the CRM. </w:t>
      </w:r>
    </w:p>
    <w:p w14:paraId="1C259091" w14:textId="77777777" w:rsidR="0084689F" w:rsidRDefault="00996CBF" w:rsidP="005D570B">
      <w:pPr>
        <w:spacing w:before="240" w:after="240"/>
        <w:rPr>
          <w:rFonts w:eastAsia="Times New Roman" w:cs="Times New Roman"/>
          <w:color w:val="222222"/>
          <w:szCs w:val="24"/>
          <w:highlight w:val="white"/>
        </w:rPr>
      </w:pPr>
      <w:r>
        <w:rPr>
          <w:rFonts w:eastAsia="Times New Roman" w:cs="Times New Roman"/>
          <w:color w:val="222222"/>
          <w:szCs w:val="24"/>
          <w:highlight w:val="white"/>
        </w:rPr>
        <w:t>However, with all forms of potent solutions, the IDIC model faces</w:t>
      </w:r>
      <w:r>
        <w:rPr>
          <w:rFonts w:eastAsia="Times New Roman" w:cs="Times New Roman"/>
          <w:b/>
          <w:i/>
          <w:color w:val="222222"/>
          <w:szCs w:val="24"/>
          <w:highlight w:val="white"/>
        </w:rPr>
        <w:t xml:space="preserve"> major drawbacks</w:t>
      </w:r>
      <w:r>
        <w:rPr>
          <w:rFonts w:eastAsia="Times New Roman" w:cs="Times New Roman"/>
          <w:color w:val="222222"/>
          <w:szCs w:val="24"/>
          <w:highlight w:val="white"/>
        </w:rPr>
        <w:t xml:space="preserve"> that can potentially hinder the scope of successful practice of customer relationship management within supermarkets. According to the opinion of </w:t>
      </w:r>
      <w:proofErr w:type="spellStart"/>
      <w:r>
        <w:rPr>
          <w:rFonts w:eastAsia="Times New Roman" w:cs="Times New Roman"/>
          <w:color w:val="222222"/>
          <w:szCs w:val="24"/>
          <w:highlight w:val="white"/>
        </w:rPr>
        <w:t>Raab</w:t>
      </w:r>
      <w:proofErr w:type="spellEnd"/>
      <w:r>
        <w:rPr>
          <w:rFonts w:eastAsia="Times New Roman" w:cs="Times New Roman"/>
          <w:i/>
          <w:color w:val="222222"/>
          <w:szCs w:val="24"/>
          <w:highlight w:val="white"/>
        </w:rPr>
        <w:t xml:space="preserve"> et al. </w:t>
      </w:r>
      <w:r>
        <w:rPr>
          <w:rFonts w:eastAsia="Times New Roman" w:cs="Times New Roman"/>
          <w:color w:val="222222"/>
          <w:szCs w:val="24"/>
          <w:highlight w:val="white"/>
        </w:rPr>
        <w:t xml:space="preserve">(2016), facilitating and successful implementation of the IDIC approach on every organisational structure is quite risky as, being the entire process has conversed with the help of staff and employees, various forms of activities are required to be performed to gain success. The author further mentions factors like poor communication skills, training, need of right equipment and extra form of miscellaneous expenses gets noticed under the use of this model. Added with the viewpoint of Kumar and </w:t>
      </w:r>
      <w:proofErr w:type="spellStart"/>
      <w:r>
        <w:rPr>
          <w:rFonts w:eastAsia="Times New Roman" w:cs="Times New Roman"/>
          <w:color w:val="222222"/>
          <w:szCs w:val="24"/>
          <w:highlight w:val="white"/>
        </w:rPr>
        <w:t>Reinartz</w:t>
      </w:r>
      <w:proofErr w:type="spellEnd"/>
      <w:r>
        <w:rPr>
          <w:rFonts w:eastAsia="Times New Roman" w:cs="Times New Roman"/>
          <w:color w:val="222222"/>
          <w:szCs w:val="24"/>
          <w:highlight w:val="white"/>
        </w:rPr>
        <w:t xml:space="preserve"> (2018), without maintaining effective communication skills, employees will not be able to mediate their ideas and perception to the customers thereby leading to a formation of a barrier. Adequate leadership is also needed to experience success, without commitment or implementing change in the products, conventional way of business functionality, the customer relationship </w:t>
      </w:r>
      <w:r>
        <w:rPr>
          <w:rFonts w:eastAsia="Times New Roman" w:cs="Times New Roman"/>
          <w:color w:val="222222"/>
          <w:szCs w:val="24"/>
          <w:highlight w:val="white"/>
        </w:rPr>
        <w:lastRenderedPageBreak/>
        <w:t xml:space="preserve">management faces major adversaries, thereby resulting in the loss of customers' trust and excess financial loss. </w:t>
      </w:r>
    </w:p>
    <w:p w14:paraId="6827C664" w14:textId="77777777" w:rsidR="0084689F" w:rsidRDefault="00996CBF" w:rsidP="005D570B">
      <w:pPr>
        <w:spacing w:before="240" w:after="240"/>
        <w:jc w:val="center"/>
        <w:rPr>
          <w:rFonts w:eastAsia="Times New Roman" w:cs="Times New Roman"/>
          <w:color w:val="222222"/>
          <w:szCs w:val="24"/>
          <w:highlight w:val="white"/>
        </w:rPr>
      </w:pPr>
      <w:r>
        <w:rPr>
          <w:rFonts w:eastAsia="Times New Roman" w:cs="Times New Roman"/>
          <w:noProof/>
          <w:color w:val="222222"/>
          <w:szCs w:val="24"/>
          <w:highlight w:val="white"/>
          <w:lang w:eastAsia="en-GB"/>
        </w:rPr>
        <w:drawing>
          <wp:inline distT="114300" distB="114300" distL="114300" distR="114300" wp14:anchorId="580AEC38" wp14:editId="36150CFE">
            <wp:extent cx="3881438" cy="2461135"/>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1" name="image2.jpg"/>
                    <pic:cNvPicPr/>
                  </pic:nvPicPr>
                  <pic:blipFill>
                    <a:blip r:embed="rId10"/>
                    <a:stretch>
                      <a:fillRect/>
                    </a:stretch>
                  </pic:blipFill>
                  <pic:spPr>
                    <a:xfrm>
                      <a:off x="0" y="0"/>
                      <a:ext cx="3881438" cy="2461135"/>
                    </a:xfrm>
                    <a:prstGeom prst="rect">
                      <a:avLst/>
                    </a:prstGeom>
                  </pic:spPr>
                </pic:pic>
              </a:graphicData>
            </a:graphic>
          </wp:inline>
        </w:drawing>
      </w:r>
    </w:p>
    <w:p w14:paraId="58F2E19D" w14:textId="77777777" w:rsidR="0084689F" w:rsidRDefault="00996CBF" w:rsidP="005D570B">
      <w:pPr>
        <w:spacing w:before="240" w:after="240"/>
        <w:jc w:val="center"/>
        <w:rPr>
          <w:rFonts w:eastAsia="Times New Roman" w:cs="Times New Roman"/>
          <w:b/>
          <w:color w:val="202124"/>
          <w:szCs w:val="24"/>
          <w:highlight w:val="white"/>
        </w:rPr>
      </w:pPr>
      <w:r>
        <w:rPr>
          <w:rFonts w:eastAsia="Times New Roman" w:cs="Times New Roman"/>
          <w:b/>
          <w:color w:val="202124"/>
          <w:szCs w:val="24"/>
          <w:highlight w:val="white"/>
        </w:rPr>
        <w:t>Figure 2: IDIC model</w:t>
      </w:r>
    </w:p>
    <w:p w14:paraId="78C62477" w14:textId="77777777" w:rsidR="0084689F" w:rsidRDefault="00996CBF" w:rsidP="005D570B">
      <w:pPr>
        <w:spacing w:before="240" w:after="240"/>
        <w:jc w:val="center"/>
        <w:rPr>
          <w:rFonts w:eastAsia="Times New Roman" w:cs="Times New Roman"/>
          <w:b/>
          <w:color w:val="202124"/>
          <w:szCs w:val="24"/>
          <w:highlight w:val="white"/>
        </w:rPr>
      </w:pPr>
      <w:r>
        <w:rPr>
          <w:rFonts w:eastAsia="Times New Roman" w:cs="Times New Roman"/>
          <w:b/>
          <w:color w:val="202124"/>
          <w:szCs w:val="24"/>
          <w:highlight w:val="white"/>
        </w:rPr>
        <w:t xml:space="preserve">(Source: </w:t>
      </w:r>
      <w:proofErr w:type="spellStart"/>
      <w:r>
        <w:rPr>
          <w:rFonts w:eastAsia="Times New Roman" w:cs="Times New Roman"/>
          <w:color w:val="222222"/>
          <w:szCs w:val="24"/>
          <w:highlight w:val="white"/>
        </w:rPr>
        <w:t>Ruymbeke</w:t>
      </w:r>
      <w:r>
        <w:rPr>
          <w:rFonts w:eastAsia="Times New Roman" w:cs="Times New Roman"/>
          <w:i/>
          <w:color w:val="222222"/>
          <w:szCs w:val="24"/>
          <w:highlight w:val="white"/>
        </w:rPr>
        <w:t>et</w:t>
      </w:r>
      <w:proofErr w:type="spellEnd"/>
      <w:r>
        <w:rPr>
          <w:rFonts w:eastAsia="Times New Roman" w:cs="Times New Roman"/>
          <w:i/>
          <w:color w:val="222222"/>
          <w:szCs w:val="24"/>
          <w:highlight w:val="white"/>
        </w:rPr>
        <w:t xml:space="preserve"> al.</w:t>
      </w:r>
      <w:r>
        <w:rPr>
          <w:rFonts w:eastAsia="Times New Roman" w:cs="Times New Roman"/>
          <w:color w:val="222222"/>
          <w:szCs w:val="24"/>
          <w:highlight w:val="white"/>
        </w:rPr>
        <w:t>, 2018</w:t>
      </w:r>
      <w:r>
        <w:rPr>
          <w:rFonts w:eastAsia="Times New Roman" w:cs="Times New Roman"/>
          <w:b/>
          <w:color w:val="202124"/>
          <w:szCs w:val="24"/>
          <w:highlight w:val="white"/>
        </w:rPr>
        <w:t>)</w:t>
      </w:r>
    </w:p>
    <w:p w14:paraId="6471E0AA" w14:textId="77777777" w:rsidR="0084689F" w:rsidRDefault="00996CBF" w:rsidP="005D570B">
      <w:pPr>
        <w:spacing w:before="240" w:after="240"/>
        <w:rPr>
          <w:rFonts w:eastAsia="Times New Roman" w:cs="Times New Roman"/>
          <w:b/>
          <w:i/>
          <w:szCs w:val="24"/>
        </w:rPr>
      </w:pPr>
      <w:r>
        <w:rPr>
          <w:rFonts w:eastAsia="Times New Roman" w:cs="Times New Roman"/>
          <w:b/>
          <w:i/>
          <w:color w:val="222222"/>
          <w:szCs w:val="24"/>
          <w:highlight w:val="white"/>
        </w:rPr>
        <w:t xml:space="preserve">Using </w:t>
      </w:r>
      <w:r>
        <w:rPr>
          <w:rFonts w:eastAsia="Times New Roman" w:cs="Times New Roman"/>
          <w:b/>
          <w:i/>
          <w:szCs w:val="24"/>
        </w:rPr>
        <w:t>Payne’s Five Force model related to the implementation of CRM in supermarkets</w:t>
      </w:r>
    </w:p>
    <w:p w14:paraId="7FC4C846" w14:textId="77777777" w:rsidR="0084689F" w:rsidRDefault="00996CBF" w:rsidP="005D570B">
      <w:pPr>
        <w:spacing w:before="240" w:after="240"/>
        <w:rPr>
          <w:rFonts w:eastAsia="Times New Roman" w:cs="Times New Roman"/>
          <w:szCs w:val="24"/>
        </w:rPr>
      </w:pPr>
      <w:r>
        <w:rPr>
          <w:rFonts w:eastAsia="Times New Roman" w:cs="Times New Roman"/>
          <w:szCs w:val="24"/>
        </w:rPr>
        <w:t>Payne's five force model works on the assimilated idea of conducting data collection related to the customer's point of view to gain an upper hand in locating the consumer behavioural pattern. When conducted in the aspect of supermarket industries, it helps in creating better market responses and from an overall perspective improves the value propositions (</w:t>
      </w:r>
      <w:proofErr w:type="spellStart"/>
      <w:r>
        <w:rPr>
          <w:rFonts w:eastAsia="Times New Roman" w:cs="Times New Roman"/>
          <w:color w:val="222222"/>
          <w:szCs w:val="24"/>
          <w:highlight w:val="white"/>
        </w:rPr>
        <w:t>Bahari</w:t>
      </w:r>
      <w:proofErr w:type="spellEnd"/>
      <w:r>
        <w:rPr>
          <w:rFonts w:eastAsia="Times New Roman" w:cs="Times New Roman"/>
          <w:color w:val="222222"/>
          <w:szCs w:val="24"/>
          <w:highlight w:val="white"/>
        </w:rPr>
        <w:t xml:space="preserve"> and </w:t>
      </w:r>
      <w:proofErr w:type="spellStart"/>
      <w:r>
        <w:rPr>
          <w:rFonts w:eastAsia="Times New Roman" w:cs="Times New Roman"/>
          <w:color w:val="222222"/>
          <w:szCs w:val="24"/>
          <w:highlight w:val="white"/>
        </w:rPr>
        <w:t>Elayidom</w:t>
      </w:r>
      <w:proofErr w:type="spellEnd"/>
      <w:r>
        <w:rPr>
          <w:rFonts w:eastAsia="Times New Roman" w:cs="Times New Roman"/>
          <w:color w:val="222222"/>
          <w:szCs w:val="24"/>
          <w:highlight w:val="white"/>
        </w:rPr>
        <w:t>, 2015)</w:t>
      </w:r>
      <w:r>
        <w:rPr>
          <w:rFonts w:eastAsia="Times New Roman" w:cs="Times New Roman"/>
          <w:szCs w:val="24"/>
        </w:rPr>
        <w:t xml:space="preserve">. The model consists of 5 subparts that can </w:t>
      </w:r>
      <w:proofErr w:type="gramStart"/>
      <w:r>
        <w:rPr>
          <w:rFonts w:eastAsia="Times New Roman" w:cs="Times New Roman"/>
          <w:szCs w:val="24"/>
        </w:rPr>
        <w:t>be located in</w:t>
      </w:r>
      <w:proofErr w:type="gramEnd"/>
      <w:r>
        <w:rPr>
          <w:rFonts w:eastAsia="Times New Roman" w:cs="Times New Roman"/>
          <w:szCs w:val="24"/>
        </w:rPr>
        <w:t xml:space="preserve"> terms of conducting strategic development process, value creation, using of multichannel integration, information management system and finally conducting performance assessment process. All these stages are directly proportional to CRM practices with supermarket organisations. According to the viewpoint of </w:t>
      </w:r>
      <w:r>
        <w:rPr>
          <w:rFonts w:eastAsia="Times New Roman" w:cs="Times New Roman"/>
          <w:color w:val="222222"/>
          <w:szCs w:val="24"/>
          <w:highlight w:val="white"/>
        </w:rPr>
        <w:t xml:space="preserve">Wang and Kim (2017), Payne's five force model adds in the advantages by implementing strategic forms of means and measures in the like of providing a discount to the customers on specific products, adding facilities like priority shipping and loyalty privilege, moreover, when conducted a detailed analysis of this model, the author adds </w:t>
      </w:r>
      <w:r>
        <w:rPr>
          <w:rFonts w:eastAsia="Times New Roman" w:cs="Times New Roman"/>
          <w:szCs w:val="24"/>
        </w:rPr>
        <w:t xml:space="preserve">the merit of providing customer service, gaining the customer's feedback through the support of mail and even provide the feature of the return policy of products. </w:t>
      </w:r>
    </w:p>
    <w:p w14:paraId="3B442290" w14:textId="77777777" w:rsidR="0084689F" w:rsidRDefault="00996CBF" w:rsidP="005D570B">
      <w:pPr>
        <w:spacing w:before="240" w:after="240"/>
        <w:rPr>
          <w:rFonts w:eastAsia="Times New Roman" w:cs="Times New Roman"/>
          <w:color w:val="222222"/>
          <w:szCs w:val="24"/>
          <w:highlight w:val="white"/>
        </w:rPr>
      </w:pPr>
      <w:r>
        <w:rPr>
          <w:rFonts w:eastAsia="Times New Roman" w:cs="Times New Roman"/>
          <w:szCs w:val="24"/>
        </w:rPr>
        <w:lastRenderedPageBreak/>
        <w:t xml:space="preserve">Added with the opinion of </w:t>
      </w:r>
      <w:r>
        <w:rPr>
          <w:rFonts w:eastAsia="Times New Roman" w:cs="Times New Roman"/>
          <w:color w:val="222222"/>
          <w:szCs w:val="24"/>
          <w:highlight w:val="white"/>
        </w:rPr>
        <w:t xml:space="preserve">Hassan </w:t>
      </w:r>
      <w:r>
        <w:rPr>
          <w:rFonts w:eastAsia="Times New Roman" w:cs="Times New Roman"/>
          <w:i/>
          <w:color w:val="222222"/>
          <w:szCs w:val="24"/>
          <w:highlight w:val="white"/>
        </w:rPr>
        <w:t>et al.</w:t>
      </w:r>
      <w:r>
        <w:rPr>
          <w:rFonts w:eastAsia="Times New Roman" w:cs="Times New Roman"/>
          <w:color w:val="222222"/>
          <w:szCs w:val="24"/>
          <w:highlight w:val="white"/>
        </w:rPr>
        <w:t xml:space="preserve"> (2015), that customer relationship management plays an extremely crucial role in enhancing and causing betterment of market shares of the company. Further, it improves the overall perception and knowledge about the customer, with the different wants and needs of the customers. The author further stresses the stages that maintain direct linkage with Payne's model related to the way of conducting business oriented towards the CRM. in terms of conducting strategic development, the organisation needs to identify the potential step of interacting with the customers to help in locating the queries, product information and overall appeasement the customer has towards the organisation. In terms of the creation of value, the business organisation needs to look for all the strategic steps involved, which can benefit both parties, like providing quality service to the customer and thereby directly leading to the creation of brand loyalty in the minds of the customers. </w:t>
      </w:r>
    </w:p>
    <w:p w14:paraId="3FEEAEFA" w14:textId="77777777" w:rsidR="0084689F" w:rsidRDefault="00996CBF" w:rsidP="005D570B">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In the third stage, which involves multichannel integration, the supermarket needs to devise finding suitable channels by which the firm can maintain steady contact with the customers. The process used for mediating information and communication is kept uniform and common to make it easily accessible and understandable for both parties. Further adding with the viewpoint of </w:t>
      </w:r>
      <w:proofErr w:type="spellStart"/>
      <w:r>
        <w:rPr>
          <w:rFonts w:eastAsia="Times New Roman" w:cs="Times New Roman"/>
          <w:color w:val="222222"/>
          <w:szCs w:val="24"/>
          <w:highlight w:val="white"/>
        </w:rPr>
        <w:t>Galvão</w:t>
      </w:r>
      <w:proofErr w:type="spellEnd"/>
      <w:r>
        <w:rPr>
          <w:rFonts w:eastAsia="Times New Roman" w:cs="Times New Roman"/>
          <w:i/>
          <w:color w:val="222222"/>
          <w:szCs w:val="24"/>
          <w:highlight w:val="white"/>
        </w:rPr>
        <w:t xml:space="preserve"> et al.</w:t>
      </w:r>
      <w:r>
        <w:rPr>
          <w:rFonts w:eastAsia="Times New Roman" w:cs="Times New Roman"/>
          <w:color w:val="222222"/>
          <w:szCs w:val="24"/>
          <w:highlight w:val="white"/>
        </w:rPr>
        <w:t xml:space="preserve"> (2018), Payne's model also involves another two steps; information management system, where business enterprises or supermarkets need to maintain data and analytics-driven tools to help in storing data for the long run. Without a proper repository, the entire data gathered and collected can be easily lost. The last stage consists of performance assessment tools that help in monitoring whether the customer has gained proper satisfactory service from the supermarket or not. The main perks showcased by Payne's five force model related to the HRM practices in supermarkets is that the model uses various forms of strategic steps and measures to predict the desired outcome</w:t>
      </w:r>
      <w:proofErr w:type="gramStart"/>
      <w:r>
        <w:rPr>
          <w:rFonts w:eastAsia="Times New Roman" w:cs="Times New Roman"/>
          <w:color w:val="222222"/>
          <w:szCs w:val="24"/>
          <w:highlight w:val="white"/>
        </w:rPr>
        <w:t xml:space="preserve">.  </w:t>
      </w:r>
      <w:proofErr w:type="gramEnd"/>
    </w:p>
    <w:p w14:paraId="42BB7D4B" w14:textId="77777777" w:rsidR="0084689F" w:rsidRDefault="00996CBF" w:rsidP="005D570B">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However, according to the opinion of </w:t>
      </w:r>
      <w:proofErr w:type="spellStart"/>
      <w:r>
        <w:rPr>
          <w:rFonts w:eastAsia="Times New Roman" w:cs="Times New Roman"/>
          <w:color w:val="222222"/>
          <w:szCs w:val="24"/>
          <w:highlight w:val="white"/>
        </w:rPr>
        <w:t>Bondarouk</w:t>
      </w:r>
      <w:proofErr w:type="spellEnd"/>
      <w:r>
        <w:rPr>
          <w:rFonts w:eastAsia="Times New Roman" w:cs="Times New Roman"/>
          <w:color w:val="222222"/>
          <w:szCs w:val="24"/>
          <w:highlight w:val="white"/>
        </w:rPr>
        <w:t xml:space="preserve"> and Brewster (2016), multiple forms of </w:t>
      </w:r>
      <w:r>
        <w:rPr>
          <w:rFonts w:eastAsia="Times New Roman" w:cs="Times New Roman"/>
          <w:b/>
          <w:i/>
          <w:color w:val="222222"/>
          <w:szCs w:val="24"/>
          <w:highlight w:val="white"/>
        </w:rPr>
        <w:t xml:space="preserve">disadvantages </w:t>
      </w:r>
      <w:r>
        <w:rPr>
          <w:rFonts w:eastAsia="Times New Roman" w:cs="Times New Roman"/>
          <w:color w:val="222222"/>
          <w:szCs w:val="24"/>
          <w:highlight w:val="white"/>
        </w:rPr>
        <w:t xml:space="preserve">can be witnessed with the usage of this model related to the organisational structure in the supermarket. The two most critical problems that are addressed can be noticed in the likes of huge expenses for the company and extreme time consumption. The author stresses the fact that the implementation of all forms of needed technological equipment can act as a major hindrance for the supermarket in the initial stage in providing quality service to the </w:t>
      </w:r>
      <w:r>
        <w:rPr>
          <w:rFonts w:eastAsia="Times New Roman" w:cs="Times New Roman"/>
          <w:color w:val="222222"/>
          <w:szCs w:val="24"/>
          <w:highlight w:val="white"/>
        </w:rPr>
        <w:lastRenderedPageBreak/>
        <w:t xml:space="preserve">consumer. Added with that the employees are needed to be properly trained in handling effective interaction with the customer to maintain high-quality standards. </w:t>
      </w:r>
    </w:p>
    <w:p w14:paraId="2DC2833C" w14:textId="77777777" w:rsidR="0084689F" w:rsidRDefault="00996CBF" w:rsidP="005D570B">
      <w:pPr>
        <w:spacing w:before="240" w:after="240"/>
        <w:jc w:val="center"/>
        <w:rPr>
          <w:rFonts w:eastAsia="Times New Roman" w:cs="Times New Roman"/>
          <w:color w:val="222222"/>
          <w:szCs w:val="24"/>
          <w:highlight w:val="white"/>
        </w:rPr>
      </w:pPr>
      <w:r>
        <w:rPr>
          <w:rFonts w:eastAsia="Times New Roman" w:cs="Times New Roman"/>
          <w:noProof/>
          <w:color w:val="222222"/>
          <w:szCs w:val="24"/>
          <w:highlight w:val="white"/>
          <w:lang w:eastAsia="en-GB"/>
        </w:rPr>
        <w:drawing>
          <wp:inline distT="114300" distB="114300" distL="114300" distR="114300" wp14:anchorId="60A02E49" wp14:editId="7C1C8154">
            <wp:extent cx="4905375" cy="2994794"/>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3" name="image3.jpg"/>
                    <pic:cNvPicPr/>
                  </pic:nvPicPr>
                  <pic:blipFill>
                    <a:blip r:embed="rId11"/>
                    <a:srcRect b="3848"/>
                    <a:stretch>
                      <a:fillRect/>
                    </a:stretch>
                  </pic:blipFill>
                  <pic:spPr>
                    <a:xfrm>
                      <a:off x="0" y="0"/>
                      <a:ext cx="4905375" cy="2994794"/>
                    </a:xfrm>
                    <a:prstGeom prst="rect">
                      <a:avLst/>
                    </a:prstGeom>
                  </pic:spPr>
                </pic:pic>
              </a:graphicData>
            </a:graphic>
          </wp:inline>
        </w:drawing>
      </w:r>
    </w:p>
    <w:p w14:paraId="1A31583C" w14:textId="77777777" w:rsidR="0084689F" w:rsidRDefault="00996CBF" w:rsidP="005D570B">
      <w:pPr>
        <w:spacing w:before="240" w:after="240"/>
        <w:jc w:val="center"/>
        <w:rPr>
          <w:rFonts w:eastAsia="Times New Roman" w:cs="Times New Roman"/>
          <w:b/>
          <w:color w:val="202124"/>
          <w:szCs w:val="24"/>
          <w:highlight w:val="white"/>
        </w:rPr>
      </w:pPr>
      <w:r>
        <w:rPr>
          <w:rFonts w:eastAsia="Times New Roman" w:cs="Times New Roman"/>
          <w:b/>
          <w:color w:val="202124"/>
          <w:szCs w:val="24"/>
          <w:highlight w:val="white"/>
        </w:rPr>
        <w:t>Figure 4: Payne’s five force model</w:t>
      </w:r>
    </w:p>
    <w:p w14:paraId="7212BB8D" w14:textId="77777777" w:rsidR="0084689F" w:rsidRDefault="00996CBF" w:rsidP="005D570B">
      <w:pPr>
        <w:spacing w:before="240" w:after="240"/>
        <w:jc w:val="center"/>
        <w:rPr>
          <w:rFonts w:eastAsia="Times New Roman" w:cs="Times New Roman"/>
          <w:color w:val="202124"/>
          <w:szCs w:val="24"/>
          <w:highlight w:val="white"/>
        </w:rPr>
      </w:pPr>
      <w:r>
        <w:rPr>
          <w:rFonts w:eastAsia="Times New Roman" w:cs="Times New Roman"/>
          <w:color w:val="202124"/>
          <w:szCs w:val="24"/>
          <w:highlight w:val="white"/>
        </w:rPr>
        <w:t xml:space="preserve">(Source: </w:t>
      </w:r>
      <w:proofErr w:type="spellStart"/>
      <w:r>
        <w:rPr>
          <w:rFonts w:eastAsia="Times New Roman" w:cs="Times New Roman"/>
          <w:color w:val="222222"/>
          <w:szCs w:val="24"/>
          <w:highlight w:val="white"/>
        </w:rPr>
        <w:t>Galvão</w:t>
      </w:r>
      <w:proofErr w:type="spellEnd"/>
      <w:r>
        <w:rPr>
          <w:rFonts w:eastAsia="Times New Roman" w:cs="Times New Roman"/>
          <w:i/>
          <w:color w:val="222222"/>
          <w:szCs w:val="24"/>
          <w:highlight w:val="white"/>
        </w:rPr>
        <w:t xml:space="preserve"> et al., </w:t>
      </w:r>
      <w:r>
        <w:rPr>
          <w:rFonts w:eastAsia="Times New Roman" w:cs="Times New Roman"/>
          <w:color w:val="222222"/>
          <w:szCs w:val="24"/>
          <w:highlight w:val="white"/>
        </w:rPr>
        <w:t>2018</w:t>
      </w:r>
      <w:r>
        <w:rPr>
          <w:rFonts w:eastAsia="Times New Roman" w:cs="Times New Roman"/>
          <w:color w:val="202124"/>
          <w:szCs w:val="24"/>
          <w:highlight w:val="white"/>
        </w:rPr>
        <w:t>)</w:t>
      </w:r>
    </w:p>
    <w:p w14:paraId="53B2148C" w14:textId="77777777" w:rsidR="0084689F" w:rsidRDefault="00996CBF" w:rsidP="005D570B">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The above literature review on both the models related to the field of CRM practices and improvement scope in supermarkets showcased a detailed critical analysis on the advantages and disadvantages possessed by these models. </w:t>
      </w:r>
      <w:proofErr w:type="gramStart"/>
      <w:r>
        <w:rPr>
          <w:rFonts w:eastAsia="Times New Roman" w:cs="Times New Roman"/>
          <w:color w:val="222222"/>
          <w:szCs w:val="24"/>
          <w:highlight w:val="white"/>
        </w:rPr>
        <w:t>After conducting a thorough analysis of the models, it</w:t>
      </w:r>
      <w:proofErr w:type="gramEnd"/>
      <w:r>
        <w:rPr>
          <w:rFonts w:eastAsia="Times New Roman" w:cs="Times New Roman"/>
          <w:color w:val="222222"/>
          <w:szCs w:val="24"/>
          <w:highlight w:val="white"/>
        </w:rPr>
        <w:t xml:space="preserve"> can be said that </w:t>
      </w:r>
      <w:r w:rsidRPr="00392E3A">
        <w:rPr>
          <w:rFonts w:eastAsia="Times New Roman" w:cs="Times New Roman"/>
          <w:b/>
          <w:i/>
          <w:color w:val="222222"/>
          <w:szCs w:val="24"/>
          <w:highlight w:val="white"/>
        </w:rPr>
        <w:t>Tesco</w:t>
      </w:r>
      <w:r>
        <w:rPr>
          <w:rFonts w:eastAsia="Times New Roman" w:cs="Times New Roman"/>
          <w:color w:val="222222"/>
          <w:szCs w:val="24"/>
          <w:highlight w:val="white"/>
        </w:rPr>
        <w:t xml:space="preserve"> can implement the usage of 'Payne's five force model' in its organisational structure, to experience better customer retention and experience rate. The model focuses on the usage of extensive technology as it can measure and conduct a thorough analysis of the customer's potential requirements. With the vivid advantages, the company can face major drawbacks in terms of increased expenses due to adding technological upgradation and training procedures of employees, for conducting better handling of customers. </w:t>
      </w:r>
    </w:p>
    <w:p w14:paraId="71CB104E" w14:textId="77777777" w:rsidR="0084689F" w:rsidRDefault="00996CBF" w:rsidP="005D570B">
      <w:pPr>
        <w:pStyle w:val="Heading1"/>
      </w:pPr>
      <w:bookmarkStart w:id="4" w:name="_Toc87547402"/>
      <w:r>
        <w:t>Conclusion</w:t>
      </w:r>
      <w:bookmarkEnd w:id="4"/>
    </w:p>
    <w:p w14:paraId="163D6B30" w14:textId="77777777" w:rsidR="005D570B" w:rsidRDefault="00996CBF" w:rsidP="005D570B">
      <w:pPr>
        <w:rPr>
          <w:rFonts w:eastAsia="Times New Roman" w:cs="Times New Roman"/>
          <w:szCs w:val="24"/>
        </w:rPr>
      </w:pPr>
      <w:r>
        <w:rPr>
          <w:rFonts w:eastAsia="Times New Roman" w:cs="Times New Roman"/>
          <w:szCs w:val="24"/>
        </w:rPr>
        <w:t xml:space="preserve">A detailed evaluative study was conducted on the allocated research topic, addressing the various forms and needs of customer experience within the organisation. The study also focused on </w:t>
      </w:r>
      <w:r>
        <w:rPr>
          <w:rFonts w:eastAsia="Times New Roman" w:cs="Times New Roman"/>
          <w:szCs w:val="24"/>
        </w:rPr>
        <w:lastRenderedPageBreak/>
        <w:t xml:space="preserve">covering the attribute of major differences in terms of tech touch and human touch related to Tesco, addressing the current most suitable option for the company followed with the use of related theory. The report also conducted differentiation on customer experience and brand experience addressing the meaning along with a suitable CRM model. The study concluded by conducting a thorough literature review on Payne's five force model and IDIC model related to the factual area's supermarkets can develop and experience shortcomings switch the usage of this model. The study concluded by presenting recommendations of the CRM model Tesco can implement to gain better results. </w:t>
      </w:r>
    </w:p>
    <w:p w14:paraId="4D45C4D0" w14:textId="77777777" w:rsidR="005D570B" w:rsidRDefault="005D570B" w:rsidP="005D570B">
      <w:pPr>
        <w:jc w:val="left"/>
        <w:rPr>
          <w:rFonts w:eastAsia="Times New Roman" w:cs="Times New Roman"/>
          <w:szCs w:val="24"/>
        </w:rPr>
      </w:pPr>
      <w:r>
        <w:rPr>
          <w:rFonts w:eastAsia="Times New Roman" w:cs="Times New Roman"/>
          <w:szCs w:val="24"/>
        </w:rPr>
        <w:br w:type="page"/>
      </w:r>
    </w:p>
    <w:p w14:paraId="089C3822" w14:textId="77777777" w:rsidR="0084689F" w:rsidRDefault="005D570B" w:rsidP="005D570B">
      <w:pPr>
        <w:pStyle w:val="Heading1"/>
      </w:pPr>
      <w:bookmarkStart w:id="5" w:name="_Toc87547403"/>
      <w:r>
        <w:lastRenderedPageBreak/>
        <w:t>Reference list</w:t>
      </w:r>
      <w:bookmarkEnd w:id="5"/>
    </w:p>
    <w:p w14:paraId="6C221849" w14:textId="77777777" w:rsidR="00392E3A" w:rsidRPr="005D570B" w:rsidRDefault="00392E3A" w:rsidP="005D570B">
      <w:pPr>
        <w:rPr>
          <w:color w:val="auto"/>
          <w:lang w:val="en-IN" w:eastAsia="en-IN"/>
        </w:rPr>
      </w:pPr>
      <w:proofErr w:type="spellStart"/>
      <w:r w:rsidRPr="005D570B">
        <w:rPr>
          <w:shd w:val="clear" w:color="auto" w:fill="FFFFFF"/>
          <w:lang w:val="en-IN" w:eastAsia="en-IN"/>
        </w:rPr>
        <w:t>Bahari</w:t>
      </w:r>
      <w:proofErr w:type="spellEnd"/>
      <w:r w:rsidRPr="005D570B">
        <w:rPr>
          <w:shd w:val="clear" w:color="auto" w:fill="FFFFFF"/>
          <w:lang w:val="en-IN" w:eastAsia="en-IN"/>
        </w:rPr>
        <w:t xml:space="preserve">, T.F. and </w:t>
      </w:r>
      <w:proofErr w:type="spellStart"/>
      <w:r w:rsidRPr="005D570B">
        <w:rPr>
          <w:shd w:val="clear" w:color="auto" w:fill="FFFFFF"/>
          <w:lang w:val="en-IN" w:eastAsia="en-IN"/>
        </w:rPr>
        <w:t>Elayidom</w:t>
      </w:r>
      <w:proofErr w:type="spellEnd"/>
      <w:r w:rsidRPr="005D570B">
        <w:rPr>
          <w:shd w:val="clear" w:color="auto" w:fill="FFFFFF"/>
          <w:lang w:val="en-IN" w:eastAsia="en-IN"/>
        </w:rPr>
        <w:t xml:space="preserve">, M.S., 2015. An efficient CRM-data mining framework for the prediction of customer behaviour. </w:t>
      </w:r>
      <w:r w:rsidRPr="005D570B">
        <w:rPr>
          <w:i/>
          <w:iCs/>
          <w:shd w:val="clear" w:color="auto" w:fill="FFFFFF"/>
          <w:lang w:val="en-IN" w:eastAsia="en-IN"/>
        </w:rPr>
        <w:t>Procedia computer science</w:t>
      </w:r>
      <w:r w:rsidRPr="005D570B">
        <w:rPr>
          <w:shd w:val="clear" w:color="auto" w:fill="FFFFFF"/>
          <w:lang w:val="en-IN" w:eastAsia="en-IN"/>
        </w:rPr>
        <w:t xml:space="preserve">, </w:t>
      </w:r>
      <w:r w:rsidRPr="005D570B">
        <w:rPr>
          <w:i/>
          <w:iCs/>
          <w:shd w:val="clear" w:color="auto" w:fill="FFFFFF"/>
          <w:lang w:val="en-IN" w:eastAsia="en-IN"/>
        </w:rPr>
        <w:t>46</w:t>
      </w:r>
      <w:r w:rsidRPr="005D570B">
        <w:rPr>
          <w:shd w:val="clear" w:color="auto" w:fill="FFFFFF"/>
          <w:lang w:val="en-IN" w:eastAsia="en-IN"/>
        </w:rPr>
        <w:t>, pp.725-731.</w:t>
      </w:r>
    </w:p>
    <w:p w14:paraId="730AA19A" w14:textId="77777777" w:rsidR="00392E3A" w:rsidRPr="005D570B" w:rsidRDefault="00392E3A" w:rsidP="005D570B">
      <w:pPr>
        <w:rPr>
          <w:color w:val="auto"/>
          <w:lang w:val="en-IN" w:eastAsia="en-IN"/>
        </w:rPr>
      </w:pPr>
      <w:proofErr w:type="spellStart"/>
      <w:r w:rsidRPr="005D570B">
        <w:rPr>
          <w:shd w:val="clear" w:color="auto" w:fill="FFFFFF"/>
          <w:lang w:val="en-IN" w:eastAsia="en-IN"/>
        </w:rPr>
        <w:t>Bondarouk</w:t>
      </w:r>
      <w:proofErr w:type="spellEnd"/>
      <w:r w:rsidRPr="005D570B">
        <w:rPr>
          <w:shd w:val="clear" w:color="auto" w:fill="FFFFFF"/>
          <w:lang w:val="en-IN" w:eastAsia="en-IN"/>
        </w:rPr>
        <w:t xml:space="preserve">, T. and Brewster, C., 2016. Conceptualising the future of HRM and technology research. </w:t>
      </w:r>
      <w:r w:rsidRPr="005D570B">
        <w:rPr>
          <w:i/>
          <w:iCs/>
          <w:shd w:val="clear" w:color="auto" w:fill="FFFFFF"/>
          <w:lang w:val="en-IN" w:eastAsia="en-IN"/>
        </w:rPr>
        <w:t>The International Journal of Human Resource Management</w:t>
      </w:r>
      <w:r w:rsidRPr="005D570B">
        <w:rPr>
          <w:shd w:val="clear" w:color="auto" w:fill="FFFFFF"/>
          <w:lang w:val="en-IN" w:eastAsia="en-IN"/>
        </w:rPr>
        <w:t xml:space="preserve">, </w:t>
      </w:r>
      <w:r w:rsidRPr="005D570B">
        <w:rPr>
          <w:i/>
          <w:iCs/>
          <w:shd w:val="clear" w:color="auto" w:fill="FFFFFF"/>
          <w:lang w:val="en-IN" w:eastAsia="en-IN"/>
        </w:rPr>
        <w:t>27</w:t>
      </w:r>
      <w:r w:rsidRPr="005D570B">
        <w:rPr>
          <w:shd w:val="clear" w:color="auto" w:fill="FFFFFF"/>
          <w:lang w:val="en-IN" w:eastAsia="en-IN"/>
        </w:rPr>
        <w:t>(21), pp.2652-2671.</w:t>
      </w:r>
    </w:p>
    <w:p w14:paraId="79E67F29" w14:textId="77777777" w:rsidR="00392E3A" w:rsidRPr="005D570B" w:rsidRDefault="00392E3A" w:rsidP="005D570B">
      <w:pPr>
        <w:rPr>
          <w:color w:val="auto"/>
          <w:lang w:val="en-IN" w:eastAsia="en-IN"/>
        </w:rPr>
      </w:pPr>
      <w:r w:rsidRPr="005D570B">
        <w:rPr>
          <w:shd w:val="clear" w:color="auto" w:fill="FFFFFF"/>
          <w:lang w:val="en-IN" w:eastAsia="en-IN"/>
        </w:rPr>
        <w:t xml:space="preserve">De Keyser, A., Lemon, K.N., Klaus, P. and </w:t>
      </w:r>
      <w:proofErr w:type="spellStart"/>
      <w:r w:rsidRPr="005D570B">
        <w:rPr>
          <w:shd w:val="clear" w:color="auto" w:fill="FFFFFF"/>
          <w:lang w:val="en-IN" w:eastAsia="en-IN"/>
        </w:rPr>
        <w:t>Keiningham</w:t>
      </w:r>
      <w:proofErr w:type="spellEnd"/>
      <w:r w:rsidRPr="005D570B">
        <w:rPr>
          <w:shd w:val="clear" w:color="auto" w:fill="FFFFFF"/>
          <w:lang w:val="en-IN" w:eastAsia="en-IN"/>
        </w:rPr>
        <w:t xml:space="preserve">, T.L., 2015. A framework for understanding and managing the customer experience. </w:t>
      </w:r>
      <w:r w:rsidRPr="005D570B">
        <w:rPr>
          <w:i/>
          <w:iCs/>
          <w:shd w:val="clear" w:color="auto" w:fill="FFFFFF"/>
          <w:lang w:val="en-IN" w:eastAsia="en-IN"/>
        </w:rPr>
        <w:t>Marketing Science Institute working paper series</w:t>
      </w:r>
      <w:r w:rsidRPr="005D570B">
        <w:rPr>
          <w:shd w:val="clear" w:color="auto" w:fill="FFFFFF"/>
          <w:lang w:val="en-IN" w:eastAsia="en-IN"/>
        </w:rPr>
        <w:t xml:space="preserve">, </w:t>
      </w:r>
      <w:r w:rsidRPr="005D570B">
        <w:rPr>
          <w:i/>
          <w:iCs/>
          <w:shd w:val="clear" w:color="auto" w:fill="FFFFFF"/>
          <w:lang w:val="en-IN" w:eastAsia="en-IN"/>
        </w:rPr>
        <w:t>85</w:t>
      </w:r>
      <w:r w:rsidRPr="005D570B">
        <w:rPr>
          <w:shd w:val="clear" w:color="auto" w:fill="FFFFFF"/>
          <w:lang w:val="en-IN" w:eastAsia="en-IN"/>
        </w:rPr>
        <w:t>(1), pp.15-121.</w:t>
      </w:r>
    </w:p>
    <w:p w14:paraId="1AA94F98" w14:textId="77777777" w:rsidR="00392E3A" w:rsidRPr="005D570B" w:rsidRDefault="00392E3A" w:rsidP="005D570B">
      <w:pPr>
        <w:rPr>
          <w:color w:val="auto"/>
          <w:lang w:val="en-IN" w:eastAsia="en-IN"/>
        </w:rPr>
      </w:pPr>
      <w:proofErr w:type="spellStart"/>
      <w:r w:rsidRPr="005D570B">
        <w:rPr>
          <w:shd w:val="clear" w:color="auto" w:fill="FFFFFF"/>
          <w:lang w:val="en-IN" w:eastAsia="en-IN"/>
        </w:rPr>
        <w:t>Galvão</w:t>
      </w:r>
      <w:proofErr w:type="spellEnd"/>
      <w:r w:rsidRPr="005D570B">
        <w:rPr>
          <w:shd w:val="clear" w:color="auto" w:fill="FFFFFF"/>
          <w:lang w:val="en-IN" w:eastAsia="en-IN"/>
        </w:rPr>
        <w:t xml:space="preserve">, M.B., de Carvalho, R.C., de Oliveira, L.A.B. and de Medeiros, D.D., 2018. Customer loyalty approach based on CRM for SMEs. </w:t>
      </w:r>
      <w:r w:rsidRPr="005D570B">
        <w:rPr>
          <w:i/>
          <w:iCs/>
          <w:shd w:val="clear" w:color="auto" w:fill="FFFFFF"/>
          <w:lang w:val="en-IN" w:eastAsia="en-IN"/>
        </w:rPr>
        <w:t>Journal of Business &amp; Industrial Marketing</w:t>
      </w:r>
      <w:r w:rsidRPr="005D570B">
        <w:rPr>
          <w:shd w:val="clear" w:color="auto" w:fill="FFFFFF"/>
          <w:lang w:val="en-IN" w:eastAsia="en-IN"/>
        </w:rPr>
        <w:t>.</w:t>
      </w:r>
    </w:p>
    <w:p w14:paraId="6C5F2BE5" w14:textId="77777777" w:rsidR="00392E3A" w:rsidRPr="005D570B" w:rsidRDefault="00392E3A" w:rsidP="005D570B">
      <w:pPr>
        <w:rPr>
          <w:color w:val="auto"/>
          <w:lang w:val="en-IN" w:eastAsia="en-IN"/>
        </w:rPr>
      </w:pPr>
      <w:r w:rsidRPr="005D570B">
        <w:rPr>
          <w:shd w:val="clear" w:color="auto" w:fill="FFFFFF"/>
          <w:lang w:val="en-IN" w:eastAsia="en-IN"/>
        </w:rPr>
        <w:t xml:space="preserve">Hassan, R.S., Nawaz, A., Lashari, M.N. and Zafar, F., 2015. Effect of customer relationship management on customer satisfaction. </w:t>
      </w:r>
      <w:r w:rsidRPr="005D570B">
        <w:rPr>
          <w:i/>
          <w:iCs/>
          <w:shd w:val="clear" w:color="auto" w:fill="FFFFFF"/>
          <w:lang w:val="en-IN" w:eastAsia="en-IN"/>
        </w:rPr>
        <w:t>Procedia economics and finance</w:t>
      </w:r>
      <w:r w:rsidRPr="005D570B">
        <w:rPr>
          <w:shd w:val="clear" w:color="auto" w:fill="FFFFFF"/>
          <w:lang w:val="en-IN" w:eastAsia="en-IN"/>
        </w:rPr>
        <w:t xml:space="preserve">, </w:t>
      </w:r>
      <w:r w:rsidRPr="005D570B">
        <w:rPr>
          <w:i/>
          <w:iCs/>
          <w:shd w:val="clear" w:color="auto" w:fill="FFFFFF"/>
          <w:lang w:val="en-IN" w:eastAsia="en-IN"/>
        </w:rPr>
        <w:t>23</w:t>
      </w:r>
      <w:r w:rsidRPr="005D570B">
        <w:rPr>
          <w:shd w:val="clear" w:color="auto" w:fill="FFFFFF"/>
          <w:lang w:val="en-IN" w:eastAsia="en-IN"/>
        </w:rPr>
        <w:t>, pp.563-567.</w:t>
      </w:r>
    </w:p>
    <w:p w14:paraId="1A23DA71" w14:textId="77777777" w:rsidR="00392E3A" w:rsidRPr="005D570B" w:rsidRDefault="00392E3A" w:rsidP="005D570B">
      <w:pPr>
        <w:rPr>
          <w:color w:val="auto"/>
          <w:lang w:val="en-IN" w:eastAsia="en-IN"/>
        </w:rPr>
      </w:pPr>
      <w:r w:rsidRPr="005D570B">
        <w:rPr>
          <w:shd w:val="clear" w:color="auto" w:fill="FFFFFF"/>
          <w:lang w:val="en-IN" w:eastAsia="en-IN"/>
        </w:rPr>
        <w:t xml:space="preserve">Hassan, S., </w:t>
      </w:r>
      <w:proofErr w:type="spellStart"/>
      <w:r w:rsidRPr="005D570B">
        <w:rPr>
          <w:shd w:val="clear" w:color="auto" w:fill="FFFFFF"/>
          <w:lang w:val="en-IN" w:eastAsia="en-IN"/>
        </w:rPr>
        <w:t>Nadzim</w:t>
      </w:r>
      <w:proofErr w:type="spellEnd"/>
      <w:r w:rsidRPr="005D570B">
        <w:rPr>
          <w:shd w:val="clear" w:color="auto" w:fill="FFFFFF"/>
          <w:lang w:val="en-IN" w:eastAsia="en-IN"/>
        </w:rPr>
        <w:t xml:space="preserve">, S.Z.A. and </w:t>
      </w:r>
      <w:proofErr w:type="spellStart"/>
      <w:r w:rsidRPr="005D570B">
        <w:rPr>
          <w:shd w:val="clear" w:color="auto" w:fill="FFFFFF"/>
          <w:lang w:val="en-IN" w:eastAsia="en-IN"/>
        </w:rPr>
        <w:t>Shiratuddin</w:t>
      </w:r>
      <w:proofErr w:type="spellEnd"/>
      <w:r w:rsidRPr="005D570B">
        <w:rPr>
          <w:shd w:val="clear" w:color="auto" w:fill="FFFFFF"/>
          <w:lang w:val="en-IN" w:eastAsia="en-IN"/>
        </w:rPr>
        <w:t xml:space="preserve">, N., 2015. Strategic use of social media for small business based on the AIDA model. </w:t>
      </w:r>
      <w:r w:rsidRPr="005D570B">
        <w:rPr>
          <w:i/>
          <w:iCs/>
          <w:shd w:val="clear" w:color="auto" w:fill="FFFFFF"/>
          <w:lang w:val="en-IN" w:eastAsia="en-IN"/>
        </w:rPr>
        <w:t xml:space="preserve">Procedia-Social and </w:t>
      </w:r>
      <w:proofErr w:type="spellStart"/>
      <w:r w:rsidRPr="005D570B">
        <w:rPr>
          <w:i/>
          <w:iCs/>
          <w:shd w:val="clear" w:color="auto" w:fill="FFFFFF"/>
          <w:lang w:val="en-IN" w:eastAsia="en-IN"/>
        </w:rPr>
        <w:t>Behavioral</w:t>
      </w:r>
      <w:proofErr w:type="spellEnd"/>
      <w:r w:rsidRPr="005D570B">
        <w:rPr>
          <w:i/>
          <w:iCs/>
          <w:shd w:val="clear" w:color="auto" w:fill="FFFFFF"/>
          <w:lang w:val="en-IN" w:eastAsia="en-IN"/>
        </w:rPr>
        <w:t xml:space="preserve"> Sciences</w:t>
      </w:r>
      <w:r w:rsidRPr="005D570B">
        <w:rPr>
          <w:shd w:val="clear" w:color="auto" w:fill="FFFFFF"/>
          <w:lang w:val="en-IN" w:eastAsia="en-IN"/>
        </w:rPr>
        <w:t xml:space="preserve">, </w:t>
      </w:r>
      <w:r w:rsidRPr="005D570B">
        <w:rPr>
          <w:i/>
          <w:iCs/>
          <w:shd w:val="clear" w:color="auto" w:fill="FFFFFF"/>
          <w:lang w:val="en-IN" w:eastAsia="en-IN"/>
        </w:rPr>
        <w:t>172</w:t>
      </w:r>
      <w:r w:rsidRPr="005D570B">
        <w:rPr>
          <w:shd w:val="clear" w:color="auto" w:fill="FFFFFF"/>
          <w:lang w:val="en-IN" w:eastAsia="en-IN"/>
        </w:rPr>
        <w:t>, pp.262-269.</w:t>
      </w:r>
    </w:p>
    <w:p w14:paraId="6C7FEA67" w14:textId="77777777" w:rsidR="00392E3A" w:rsidRPr="005D570B" w:rsidRDefault="00392E3A" w:rsidP="005D570B">
      <w:pPr>
        <w:rPr>
          <w:color w:val="auto"/>
          <w:lang w:val="en-IN" w:eastAsia="en-IN"/>
        </w:rPr>
      </w:pPr>
      <w:r w:rsidRPr="005D570B">
        <w:rPr>
          <w:shd w:val="clear" w:color="auto" w:fill="FFFFFF"/>
          <w:lang w:val="en-IN" w:eastAsia="en-IN"/>
        </w:rPr>
        <w:t xml:space="preserve">Homburg, C., </w:t>
      </w:r>
      <w:proofErr w:type="spellStart"/>
      <w:r w:rsidRPr="005D570B">
        <w:rPr>
          <w:shd w:val="clear" w:color="auto" w:fill="FFFFFF"/>
          <w:lang w:val="en-IN" w:eastAsia="en-IN"/>
        </w:rPr>
        <w:t>Jozić</w:t>
      </w:r>
      <w:proofErr w:type="spellEnd"/>
      <w:r w:rsidRPr="005D570B">
        <w:rPr>
          <w:shd w:val="clear" w:color="auto" w:fill="FFFFFF"/>
          <w:lang w:val="en-IN" w:eastAsia="en-IN"/>
        </w:rPr>
        <w:t xml:space="preserve">, D. and </w:t>
      </w:r>
      <w:proofErr w:type="spellStart"/>
      <w:r w:rsidRPr="005D570B">
        <w:rPr>
          <w:shd w:val="clear" w:color="auto" w:fill="FFFFFF"/>
          <w:lang w:val="en-IN" w:eastAsia="en-IN"/>
        </w:rPr>
        <w:t>Kuehnl</w:t>
      </w:r>
      <w:proofErr w:type="spellEnd"/>
      <w:r w:rsidRPr="005D570B">
        <w:rPr>
          <w:shd w:val="clear" w:color="auto" w:fill="FFFFFF"/>
          <w:lang w:val="en-IN" w:eastAsia="en-IN"/>
        </w:rPr>
        <w:t xml:space="preserve">, C., 2017. Customer experience management: toward implementing an evolving marketing concept. </w:t>
      </w:r>
      <w:r w:rsidRPr="005D570B">
        <w:rPr>
          <w:i/>
          <w:iCs/>
          <w:shd w:val="clear" w:color="auto" w:fill="FFFFFF"/>
          <w:lang w:val="en-IN" w:eastAsia="en-IN"/>
        </w:rPr>
        <w:t>Journal of the Academy of Marketing Science</w:t>
      </w:r>
      <w:r w:rsidRPr="005D570B">
        <w:rPr>
          <w:shd w:val="clear" w:color="auto" w:fill="FFFFFF"/>
          <w:lang w:val="en-IN" w:eastAsia="en-IN"/>
        </w:rPr>
        <w:t xml:space="preserve">, </w:t>
      </w:r>
      <w:r w:rsidRPr="005D570B">
        <w:rPr>
          <w:i/>
          <w:iCs/>
          <w:shd w:val="clear" w:color="auto" w:fill="FFFFFF"/>
          <w:lang w:val="en-IN" w:eastAsia="en-IN"/>
        </w:rPr>
        <w:t>45</w:t>
      </w:r>
      <w:r w:rsidRPr="005D570B">
        <w:rPr>
          <w:shd w:val="clear" w:color="auto" w:fill="FFFFFF"/>
          <w:lang w:val="en-IN" w:eastAsia="en-IN"/>
        </w:rPr>
        <w:t>(3), pp.377-401.</w:t>
      </w:r>
    </w:p>
    <w:p w14:paraId="02506AF5" w14:textId="77777777" w:rsidR="00392E3A" w:rsidRPr="005D570B" w:rsidRDefault="00392E3A" w:rsidP="005D570B">
      <w:pPr>
        <w:rPr>
          <w:color w:val="auto"/>
          <w:lang w:val="en-IN" w:eastAsia="en-IN"/>
        </w:rPr>
      </w:pPr>
      <w:r w:rsidRPr="005D570B">
        <w:rPr>
          <w:shd w:val="clear" w:color="auto" w:fill="FFFFFF"/>
          <w:lang w:val="en-IN" w:eastAsia="en-IN"/>
        </w:rPr>
        <w:t xml:space="preserve">Hoyer, W.D., </w:t>
      </w:r>
      <w:proofErr w:type="spellStart"/>
      <w:r w:rsidRPr="005D570B">
        <w:rPr>
          <w:shd w:val="clear" w:color="auto" w:fill="FFFFFF"/>
          <w:lang w:val="en-IN" w:eastAsia="en-IN"/>
        </w:rPr>
        <w:t>Kroschke</w:t>
      </w:r>
      <w:proofErr w:type="spellEnd"/>
      <w:r w:rsidRPr="005D570B">
        <w:rPr>
          <w:shd w:val="clear" w:color="auto" w:fill="FFFFFF"/>
          <w:lang w:val="en-IN" w:eastAsia="en-IN"/>
        </w:rPr>
        <w:t xml:space="preserve">, M., Schmitt, B., </w:t>
      </w:r>
      <w:proofErr w:type="spellStart"/>
      <w:r w:rsidRPr="005D570B">
        <w:rPr>
          <w:shd w:val="clear" w:color="auto" w:fill="FFFFFF"/>
          <w:lang w:val="en-IN" w:eastAsia="en-IN"/>
        </w:rPr>
        <w:t>Kraume</w:t>
      </w:r>
      <w:proofErr w:type="spellEnd"/>
      <w:r w:rsidRPr="005D570B">
        <w:rPr>
          <w:shd w:val="clear" w:color="auto" w:fill="FFFFFF"/>
          <w:lang w:val="en-IN" w:eastAsia="en-IN"/>
        </w:rPr>
        <w:t xml:space="preserve">, K. and Shankar, V., 2020. Transforming the customer experience through new technologies. </w:t>
      </w:r>
      <w:r w:rsidRPr="005D570B">
        <w:rPr>
          <w:i/>
          <w:iCs/>
          <w:shd w:val="clear" w:color="auto" w:fill="FFFFFF"/>
          <w:lang w:val="en-IN" w:eastAsia="en-IN"/>
        </w:rPr>
        <w:t>Journal of Interactive Marketing</w:t>
      </w:r>
      <w:r w:rsidRPr="005D570B">
        <w:rPr>
          <w:shd w:val="clear" w:color="auto" w:fill="FFFFFF"/>
          <w:lang w:val="en-IN" w:eastAsia="en-IN"/>
        </w:rPr>
        <w:t xml:space="preserve">, </w:t>
      </w:r>
      <w:r w:rsidRPr="005D570B">
        <w:rPr>
          <w:i/>
          <w:iCs/>
          <w:shd w:val="clear" w:color="auto" w:fill="FFFFFF"/>
          <w:lang w:val="en-IN" w:eastAsia="en-IN"/>
        </w:rPr>
        <w:t>51</w:t>
      </w:r>
      <w:r w:rsidRPr="005D570B">
        <w:rPr>
          <w:shd w:val="clear" w:color="auto" w:fill="FFFFFF"/>
          <w:lang w:val="en-IN" w:eastAsia="en-IN"/>
        </w:rPr>
        <w:t>, pp.57-71.</w:t>
      </w:r>
    </w:p>
    <w:p w14:paraId="6223DE17" w14:textId="77777777" w:rsidR="00392E3A" w:rsidRPr="005D570B" w:rsidRDefault="00392E3A" w:rsidP="005D570B">
      <w:pPr>
        <w:rPr>
          <w:color w:val="auto"/>
          <w:lang w:val="en-IN" w:eastAsia="en-IN"/>
        </w:rPr>
      </w:pPr>
      <w:r w:rsidRPr="005D570B">
        <w:rPr>
          <w:shd w:val="clear" w:color="auto" w:fill="FFFFFF"/>
          <w:lang w:val="en-IN" w:eastAsia="en-IN"/>
        </w:rPr>
        <w:t xml:space="preserve">Jain, R., </w:t>
      </w:r>
      <w:proofErr w:type="spellStart"/>
      <w:r w:rsidRPr="005D570B">
        <w:rPr>
          <w:shd w:val="clear" w:color="auto" w:fill="FFFFFF"/>
          <w:lang w:val="en-IN" w:eastAsia="en-IN"/>
        </w:rPr>
        <w:t>Aagja</w:t>
      </w:r>
      <w:proofErr w:type="spellEnd"/>
      <w:r w:rsidRPr="005D570B">
        <w:rPr>
          <w:shd w:val="clear" w:color="auto" w:fill="FFFFFF"/>
          <w:lang w:val="en-IN" w:eastAsia="en-IN"/>
        </w:rPr>
        <w:t xml:space="preserve">, J. and </w:t>
      </w:r>
      <w:proofErr w:type="spellStart"/>
      <w:r w:rsidRPr="005D570B">
        <w:rPr>
          <w:shd w:val="clear" w:color="auto" w:fill="FFFFFF"/>
          <w:lang w:val="en-IN" w:eastAsia="en-IN"/>
        </w:rPr>
        <w:t>Bagdare</w:t>
      </w:r>
      <w:proofErr w:type="spellEnd"/>
      <w:r w:rsidRPr="005D570B">
        <w:rPr>
          <w:shd w:val="clear" w:color="auto" w:fill="FFFFFF"/>
          <w:lang w:val="en-IN" w:eastAsia="en-IN"/>
        </w:rPr>
        <w:t xml:space="preserve">, S., 2017. Customer experience–a review and research agenda. </w:t>
      </w:r>
      <w:r w:rsidRPr="005D570B">
        <w:rPr>
          <w:i/>
          <w:iCs/>
          <w:shd w:val="clear" w:color="auto" w:fill="FFFFFF"/>
          <w:lang w:val="en-IN" w:eastAsia="en-IN"/>
        </w:rPr>
        <w:t>Journal of Service Theory and Practice</w:t>
      </w:r>
      <w:r w:rsidRPr="005D570B">
        <w:rPr>
          <w:shd w:val="clear" w:color="auto" w:fill="FFFFFF"/>
          <w:lang w:val="en-IN" w:eastAsia="en-IN"/>
        </w:rPr>
        <w:t>.</w:t>
      </w:r>
    </w:p>
    <w:p w14:paraId="150C1531" w14:textId="77777777" w:rsidR="00392E3A" w:rsidRPr="005D570B" w:rsidRDefault="00392E3A" w:rsidP="005D570B">
      <w:pPr>
        <w:rPr>
          <w:color w:val="auto"/>
          <w:lang w:val="en-IN" w:eastAsia="en-IN"/>
        </w:rPr>
      </w:pPr>
      <w:r w:rsidRPr="005D570B">
        <w:rPr>
          <w:shd w:val="clear" w:color="auto" w:fill="FFFFFF"/>
          <w:lang w:val="en-IN" w:eastAsia="en-IN"/>
        </w:rPr>
        <w:t xml:space="preserve">Kumar, V. and </w:t>
      </w:r>
      <w:proofErr w:type="spellStart"/>
      <w:r w:rsidRPr="005D570B">
        <w:rPr>
          <w:shd w:val="clear" w:color="auto" w:fill="FFFFFF"/>
          <w:lang w:val="en-IN" w:eastAsia="en-IN"/>
        </w:rPr>
        <w:t>Reinartz</w:t>
      </w:r>
      <w:proofErr w:type="spellEnd"/>
      <w:r w:rsidRPr="005D570B">
        <w:rPr>
          <w:shd w:val="clear" w:color="auto" w:fill="FFFFFF"/>
          <w:lang w:val="en-IN" w:eastAsia="en-IN"/>
        </w:rPr>
        <w:t xml:space="preserve">, W., 2018. </w:t>
      </w:r>
      <w:r w:rsidRPr="005D570B">
        <w:rPr>
          <w:i/>
          <w:iCs/>
          <w:shd w:val="clear" w:color="auto" w:fill="FFFFFF"/>
          <w:lang w:val="en-IN" w:eastAsia="en-IN"/>
        </w:rPr>
        <w:t>Customer relationship management</w:t>
      </w:r>
      <w:r w:rsidRPr="005D570B">
        <w:rPr>
          <w:shd w:val="clear" w:color="auto" w:fill="FFFFFF"/>
          <w:lang w:val="en-IN" w:eastAsia="en-IN"/>
        </w:rPr>
        <w:t>. Springer-Verlag GmbH Germany, part of Springer Nature 2006, 2012, 2018.</w:t>
      </w:r>
    </w:p>
    <w:p w14:paraId="0B95B472" w14:textId="77777777" w:rsidR="00392E3A" w:rsidRPr="005D570B" w:rsidRDefault="00392E3A" w:rsidP="005D570B">
      <w:pPr>
        <w:rPr>
          <w:color w:val="auto"/>
          <w:lang w:val="en-IN" w:eastAsia="en-IN"/>
        </w:rPr>
      </w:pPr>
      <w:r w:rsidRPr="005D570B">
        <w:rPr>
          <w:shd w:val="clear" w:color="auto" w:fill="FFFFFF"/>
          <w:lang w:val="en-IN" w:eastAsia="en-IN"/>
        </w:rPr>
        <w:t xml:space="preserve">Lemon, K.N. and Verhoef, P.C., 2016. Understanding customer experience throughout the customer journey. </w:t>
      </w:r>
      <w:r w:rsidRPr="005D570B">
        <w:rPr>
          <w:i/>
          <w:iCs/>
          <w:shd w:val="clear" w:color="auto" w:fill="FFFFFF"/>
          <w:lang w:val="en-IN" w:eastAsia="en-IN"/>
        </w:rPr>
        <w:t>Journal of marketing</w:t>
      </w:r>
      <w:r w:rsidRPr="005D570B">
        <w:rPr>
          <w:shd w:val="clear" w:color="auto" w:fill="FFFFFF"/>
          <w:lang w:val="en-IN" w:eastAsia="en-IN"/>
        </w:rPr>
        <w:t xml:space="preserve">, </w:t>
      </w:r>
      <w:r w:rsidRPr="005D570B">
        <w:rPr>
          <w:i/>
          <w:iCs/>
          <w:shd w:val="clear" w:color="auto" w:fill="FFFFFF"/>
          <w:lang w:val="en-IN" w:eastAsia="en-IN"/>
        </w:rPr>
        <w:t>80</w:t>
      </w:r>
      <w:r w:rsidRPr="005D570B">
        <w:rPr>
          <w:shd w:val="clear" w:color="auto" w:fill="FFFFFF"/>
          <w:lang w:val="en-IN" w:eastAsia="en-IN"/>
        </w:rPr>
        <w:t>(6), pp.69-96.</w:t>
      </w:r>
    </w:p>
    <w:p w14:paraId="0938435F" w14:textId="77777777" w:rsidR="00392E3A" w:rsidRPr="005D570B" w:rsidRDefault="00392E3A" w:rsidP="005D570B">
      <w:pPr>
        <w:rPr>
          <w:color w:val="auto"/>
          <w:lang w:val="en-IN" w:eastAsia="en-IN"/>
        </w:rPr>
      </w:pPr>
      <w:r w:rsidRPr="005D570B">
        <w:rPr>
          <w:shd w:val="clear" w:color="auto" w:fill="FFFFFF"/>
          <w:lang w:val="en-IN" w:eastAsia="en-IN"/>
        </w:rPr>
        <w:t xml:space="preserve">Marin-Garcia, J.A., </w:t>
      </w:r>
      <w:proofErr w:type="spellStart"/>
      <w:r w:rsidRPr="005D570B">
        <w:rPr>
          <w:shd w:val="clear" w:color="auto" w:fill="FFFFFF"/>
          <w:lang w:val="en-IN" w:eastAsia="en-IN"/>
        </w:rPr>
        <w:t>Bayarri</w:t>
      </w:r>
      <w:proofErr w:type="spellEnd"/>
      <w:r w:rsidRPr="005D570B">
        <w:rPr>
          <w:shd w:val="clear" w:color="auto" w:fill="FFFFFF"/>
          <w:lang w:val="en-IN" w:eastAsia="en-IN"/>
        </w:rPr>
        <w:t xml:space="preserve">, L.R. and Huerta, L.A., 2015. Protocol: Comparing advantages and disadvantages of Rating Scales, </w:t>
      </w:r>
      <w:proofErr w:type="spellStart"/>
      <w:r w:rsidRPr="005D570B">
        <w:rPr>
          <w:shd w:val="clear" w:color="auto" w:fill="FFFFFF"/>
          <w:lang w:val="en-IN" w:eastAsia="en-IN"/>
        </w:rPr>
        <w:t>Behavior</w:t>
      </w:r>
      <w:proofErr w:type="spellEnd"/>
      <w:r w:rsidRPr="005D570B">
        <w:rPr>
          <w:shd w:val="clear" w:color="auto" w:fill="FFFFFF"/>
          <w:lang w:val="en-IN" w:eastAsia="en-IN"/>
        </w:rPr>
        <w:t xml:space="preserve"> Observation Scales and Paired Comparison Scales for </w:t>
      </w:r>
      <w:proofErr w:type="spellStart"/>
      <w:r w:rsidRPr="005D570B">
        <w:rPr>
          <w:shd w:val="clear" w:color="auto" w:fill="FFFFFF"/>
          <w:lang w:val="en-IN" w:eastAsia="en-IN"/>
        </w:rPr>
        <w:t>behavior</w:t>
      </w:r>
      <w:proofErr w:type="spellEnd"/>
      <w:r w:rsidRPr="005D570B">
        <w:rPr>
          <w:shd w:val="clear" w:color="auto" w:fill="FFFFFF"/>
          <w:lang w:val="en-IN" w:eastAsia="en-IN"/>
        </w:rPr>
        <w:t xml:space="preserve"> assessment of competencies in workers. A systematic literature </w:t>
      </w:r>
      <w:proofErr w:type="gramStart"/>
      <w:r w:rsidRPr="005D570B">
        <w:rPr>
          <w:shd w:val="clear" w:color="auto" w:fill="FFFFFF"/>
          <w:lang w:val="en-IN" w:eastAsia="en-IN"/>
        </w:rPr>
        <w:t>review</w:t>
      </w:r>
      <w:proofErr w:type="gramEnd"/>
      <w:r w:rsidRPr="005D570B">
        <w:rPr>
          <w:shd w:val="clear" w:color="auto" w:fill="FFFFFF"/>
          <w:lang w:val="en-IN" w:eastAsia="en-IN"/>
        </w:rPr>
        <w:t xml:space="preserve">. </w:t>
      </w:r>
      <w:r w:rsidRPr="005D570B">
        <w:rPr>
          <w:i/>
          <w:iCs/>
          <w:shd w:val="clear" w:color="auto" w:fill="FFFFFF"/>
          <w:lang w:val="en-IN" w:eastAsia="en-IN"/>
        </w:rPr>
        <w:t>WPOM</w:t>
      </w:r>
      <w:r w:rsidRPr="005D570B">
        <w:rPr>
          <w:shd w:val="clear" w:color="auto" w:fill="FFFFFF"/>
          <w:lang w:val="en-IN" w:eastAsia="en-IN"/>
        </w:rPr>
        <w:t xml:space="preserve">, </w:t>
      </w:r>
      <w:r w:rsidRPr="005D570B">
        <w:rPr>
          <w:i/>
          <w:iCs/>
          <w:shd w:val="clear" w:color="auto" w:fill="FFFFFF"/>
          <w:lang w:val="en-IN" w:eastAsia="en-IN"/>
        </w:rPr>
        <w:t>6</w:t>
      </w:r>
      <w:r w:rsidRPr="005D570B">
        <w:rPr>
          <w:shd w:val="clear" w:color="auto" w:fill="FFFFFF"/>
          <w:lang w:val="en-IN" w:eastAsia="en-IN"/>
        </w:rPr>
        <w:t>(2), pp.49-63.</w:t>
      </w:r>
    </w:p>
    <w:p w14:paraId="4E7D51B4" w14:textId="77777777" w:rsidR="00392E3A" w:rsidRPr="005D570B" w:rsidRDefault="00392E3A" w:rsidP="005D570B">
      <w:pPr>
        <w:rPr>
          <w:color w:val="auto"/>
          <w:lang w:val="en-IN" w:eastAsia="en-IN"/>
        </w:rPr>
      </w:pPr>
      <w:proofErr w:type="spellStart"/>
      <w:r w:rsidRPr="005D570B">
        <w:rPr>
          <w:shd w:val="clear" w:color="auto" w:fill="FFFFFF"/>
          <w:lang w:val="en-IN" w:eastAsia="en-IN"/>
        </w:rPr>
        <w:t>Marolt</w:t>
      </w:r>
      <w:proofErr w:type="spellEnd"/>
      <w:r w:rsidRPr="005D570B">
        <w:rPr>
          <w:shd w:val="clear" w:color="auto" w:fill="FFFFFF"/>
          <w:lang w:val="en-IN" w:eastAsia="en-IN"/>
        </w:rPr>
        <w:t xml:space="preserve">, M., </w:t>
      </w:r>
      <w:proofErr w:type="spellStart"/>
      <w:r w:rsidRPr="005D570B">
        <w:rPr>
          <w:shd w:val="clear" w:color="auto" w:fill="FFFFFF"/>
          <w:lang w:val="en-IN" w:eastAsia="en-IN"/>
        </w:rPr>
        <w:t>Pucihar</w:t>
      </w:r>
      <w:proofErr w:type="spellEnd"/>
      <w:r w:rsidRPr="005D570B">
        <w:rPr>
          <w:shd w:val="clear" w:color="auto" w:fill="FFFFFF"/>
          <w:lang w:val="en-IN" w:eastAsia="en-IN"/>
        </w:rPr>
        <w:t xml:space="preserve">, A. and Zimmermann, H.D., 2015. Social CRM adoption and its impact on performance outcomes: A literature review. </w:t>
      </w:r>
      <w:proofErr w:type="spellStart"/>
      <w:r w:rsidRPr="005D570B">
        <w:rPr>
          <w:i/>
          <w:iCs/>
          <w:shd w:val="clear" w:color="auto" w:fill="FFFFFF"/>
          <w:lang w:val="en-IN" w:eastAsia="en-IN"/>
        </w:rPr>
        <w:t>Organizacija</w:t>
      </w:r>
      <w:proofErr w:type="spellEnd"/>
      <w:r w:rsidRPr="005D570B">
        <w:rPr>
          <w:shd w:val="clear" w:color="auto" w:fill="FFFFFF"/>
          <w:lang w:val="en-IN" w:eastAsia="en-IN"/>
        </w:rPr>
        <w:t xml:space="preserve">, </w:t>
      </w:r>
      <w:r w:rsidRPr="005D570B">
        <w:rPr>
          <w:i/>
          <w:iCs/>
          <w:shd w:val="clear" w:color="auto" w:fill="FFFFFF"/>
          <w:lang w:val="en-IN" w:eastAsia="en-IN"/>
        </w:rPr>
        <w:t>48</w:t>
      </w:r>
      <w:r w:rsidRPr="005D570B">
        <w:rPr>
          <w:shd w:val="clear" w:color="auto" w:fill="FFFFFF"/>
          <w:lang w:val="en-IN" w:eastAsia="en-IN"/>
        </w:rPr>
        <w:t>(4).</w:t>
      </w:r>
    </w:p>
    <w:p w14:paraId="38B43717" w14:textId="77777777" w:rsidR="00392E3A" w:rsidRPr="005D570B" w:rsidRDefault="00392E3A" w:rsidP="005D570B">
      <w:pPr>
        <w:rPr>
          <w:color w:val="auto"/>
          <w:lang w:val="en-IN" w:eastAsia="en-IN"/>
        </w:rPr>
      </w:pPr>
      <w:r w:rsidRPr="005D570B">
        <w:rPr>
          <w:shd w:val="clear" w:color="auto" w:fill="FFFFFF"/>
          <w:lang w:val="en-IN" w:eastAsia="en-IN"/>
        </w:rPr>
        <w:lastRenderedPageBreak/>
        <w:t xml:space="preserve">McColl-Kennedy, J.R., Gustafsson, A., </w:t>
      </w:r>
      <w:proofErr w:type="spellStart"/>
      <w:r w:rsidRPr="005D570B">
        <w:rPr>
          <w:shd w:val="clear" w:color="auto" w:fill="FFFFFF"/>
          <w:lang w:val="en-IN" w:eastAsia="en-IN"/>
        </w:rPr>
        <w:t>Jaakkola</w:t>
      </w:r>
      <w:proofErr w:type="spellEnd"/>
      <w:r w:rsidRPr="005D570B">
        <w:rPr>
          <w:shd w:val="clear" w:color="auto" w:fill="FFFFFF"/>
          <w:lang w:val="en-IN" w:eastAsia="en-IN"/>
        </w:rPr>
        <w:t xml:space="preserve">, E., Klaus, P., Radnor, Z.J., Perks, H. and </w:t>
      </w:r>
      <w:proofErr w:type="spellStart"/>
      <w:r w:rsidRPr="005D570B">
        <w:rPr>
          <w:shd w:val="clear" w:color="auto" w:fill="FFFFFF"/>
          <w:lang w:val="en-IN" w:eastAsia="en-IN"/>
        </w:rPr>
        <w:t>Friman</w:t>
      </w:r>
      <w:proofErr w:type="spellEnd"/>
      <w:r w:rsidRPr="005D570B">
        <w:rPr>
          <w:shd w:val="clear" w:color="auto" w:fill="FFFFFF"/>
          <w:lang w:val="en-IN" w:eastAsia="en-IN"/>
        </w:rPr>
        <w:t xml:space="preserve">, M., 2015. Fresh perspectives on customer experience. </w:t>
      </w:r>
      <w:r w:rsidRPr="005D570B">
        <w:rPr>
          <w:i/>
          <w:iCs/>
          <w:shd w:val="clear" w:color="auto" w:fill="FFFFFF"/>
          <w:lang w:val="en-IN" w:eastAsia="en-IN"/>
        </w:rPr>
        <w:t>Journal of Services Marketing</w:t>
      </w:r>
      <w:r w:rsidRPr="005D570B">
        <w:rPr>
          <w:shd w:val="clear" w:color="auto" w:fill="FFFFFF"/>
          <w:lang w:val="en-IN" w:eastAsia="en-IN"/>
        </w:rPr>
        <w:t>.</w:t>
      </w:r>
    </w:p>
    <w:p w14:paraId="74B238E1" w14:textId="77777777" w:rsidR="00392E3A" w:rsidRPr="005D570B" w:rsidRDefault="00392E3A" w:rsidP="005D570B">
      <w:pPr>
        <w:rPr>
          <w:color w:val="auto"/>
          <w:lang w:val="en-IN" w:eastAsia="en-IN"/>
        </w:rPr>
      </w:pPr>
      <w:r w:rsidRPr="005D570B">
        <w:rPr>
          <w:shd w:val="clear" w:color="auto" w:fill="FFFFFF"/>
          <w:lang w:val="en-IN" w:eastAsia="en-IN"/>
        </w:rPr>
        <w:t xml:space="preserve">McColl-Kennedy, J.R., </w:t>
      </w:r>
      <w:proofErr w:type="spellStart"/>
      <w:r w:rsidRPr="005D570B">
        <w:rPr>
          <w:shd w:val="clear" w:color="auto" w:fill="FFFFFF"/>
          <w:lang w:val="en-IN" w:eastAsia="en-IN"/>
        </w:rPr>
        <w:t>Zaki</w:t>
      </w:r>
      <w:proofErr w:type="spellEnd"/>
      <w:r w:rsidRPr="005D570B">
        <w:rPr>
          <w:shd w:val="clear" w:color="auto" w:fill="FFFFFF"/>
          <w:lang w:val="en-IN" w:eastAsia="en-IN"/>
        </w:rPr>
        <w:t xml:space="preserve">, M., Lemon, K.N., </w:t>
      </w:r>
      <w:proofErr w:type="spellStart"/>
      <w:r w:rsidRPr="005D570B">
        <w:rPr>
          <w:shd w:val="clear" w:color="auto" w:fill="FFFFFF"/>
          <w:lang w:val="en-IN" w:eastAsia="en-IN"/>
        </w:rPr>
        <w:t>Urmetzer</w:t>
      </w:r>
      <w:proofErr w:type="spellEnd"/>
      <w:r w:rsidRPr="005D570B">
        <w:rPr>
          <w:shd w:val="clear" w:color="auto" w:fill="FFFFFF"/>
          <w:lang w:val="en-IN" w:eastAsia="en-IN"/>
        </w:rPr>
        <w:t xml:space="preserve">, F. and Neely, A., 2019. Gaining customer experience insights that matter. </w:t>
      </w:r>
      <w:r w:rsidRPr="005D570B">
        <w:rPr>
          <w:i/>
          <w:iCs/>
          <w:shd w:val="clear" w:color="auto" w:fill="FFFFFF"/>
          <w:lang w:val="en-IN" w:eastAsia="en-IN"/>
        </w:rPr>
        <w:t>Journal of Service Research</w:t>
      </w:r>
      <w:r w:rsidRPr="005D570B">
        <w:rPr>
          <w:shd w:val="clear" w:color="auto" w:fill="FFFFFF"/>
          <w:lang w:val="en-IN" w:eastAsia="en-IN"/>
        </w:rPr>
        <w:t xml:space="preserve">, </w:t>
      </w:r>
      <w:r w:rsidRPr="005D570B">
        <w:rPr>
          <w:i/>
          <w:iCs/>
          <w:shd w:val="clear" w:color="auto" w:fill="FFFFFF"/>
          <w:lang w:val="en-IN" w:eastAsia="en-IN"/>
        </w:rPr>
        <w:t>22</w:t>
      </w:r>
      <w:r w:rsidRPr="005D570B">
        <w:rPr>
          <w:shd w:val="clear" w:color="auto" w:fill="FFFFFF"/>
          <w:lang w:val="en-IN" w:eastAsia="en-IN"/>
        </w:rPr>
        <w:t>(1), pp.8-26.</w:t>
      </w:r>
    </w:p>
    <w:p w14:paraId="743D1389" w14:textId="77777777" w:rsidR="00392E3A" w:rsidRPr="005D570B" w:rsidRDefault="00392E3A" w:rsidP="005D570B">
      <w:pPr>
        <w:rPr>
          <w:color w:val="auto"/>
          <w:lang w:val="en-IN" w:eastAsia="en-IN"/>
        </w:rPr>
      </w:pPr>
      <w:proofErr w:type="spellStart"/>
      <w:r w:rsidRPr="005D570B">
        <w:rPr>
          <w:shd w:val="clear" w:color="auto" w:fill="FFFFFF"/>
          <w:lang w:val="en-IN" w:eastAsia="en-IN"/>
        </w:rPr>
        <w:t>Raab</w:t>
      </w:r>
      <w:proofErr w:type="spellEnd"/>
      <w:r w:rsidRPr="005D570B">
        <w:rPr>
          <w:shd w:val="clear" w:color="auto" w:fill="FFFFFF"/>
          <w:lang w:val="en-IN" w:eastAsia="en-IN"/>
        </w:rPr>
        <w:t xml:space="preserve">, G., </w:t>
      </w:r>
      <w:proofErr w:type="spellStart"/>
      <w:r w:rsidRPr="005D570B">
        <w:rPr>
          <w:shd w:val="clear" w:color="auto" w:fill="FFFFFF"/>
          <w:lang w:val="en-IN" w:eastAsia="en-IN"/>
        </w:rPr>
        <w:t>Ajami</w:t>
      </w:r>
      <w:proofErr w:type="spellEnd"/>
      <w:r w:rsidRPr="005D570B">
        <w:rPr>
          <w:shd w:val="clear" w:color="auto" w:fill="FFFFFF"/>
          <w:lang w:val="en-IN" w:eastAsia="en-IN"/>
        </w:rPr>
        <w:t xml:space="preserve">, R.A. and Goddard, G.J., 2016. </w:t>
      </w:r>
      <w:r w:rsidRPr="005D570B">
        <w:rPr>
          <w:i/>
          <w:iCs/>
          <w:shd w:val="clear" w:color="auto" w:fill="FFFFFF"/>
          <w:lang w:val="en-IN" w:eastAsia="en-IN"/>
        </w:rPr>
        <w:t>Customer relationship management: A global perspective</w:t>
      </w:r>
      <w:r w:rsidRPr="005D570B">
        <w:rPr>
          <w:shd w:val="clear" w:color="auto" w:fill="FFFFFF"/>
          <w:lang w:val="en-IN" w:eastAsia="en-IN"/>
        </w:rPr>
        <w:t>. CRC Press.</w:t>
      </w:r>
    </w:p>
    <w:p w14:paraId="66235C17" w14:textId="77777777" w:rsidR="00392E3A" w:rsidRPr="005D570B" w:rsidRDefault="00392E3A" w:rsidP="005D570B">
      <w:pPr>
        <w:rPr>
          <w:color w:val="auto"/>
          <w:lang w:val="en-IN" w:eastAsia="en-IN"/>
        </w:rPr>
      </w:pPr>
      <w:r w:rsidRPr="005D570B">
        <w:rPr>
          <w:shd w:val="clear" w:color="auto" w:fill="FFFFFF"/>
          <w:lang w:val="en-IN" w:eastAsia="en-IN"/>
        </w:rPr>
        <w:t xml:space="preserve">Van </w:t>
      </w:r>
      <w:proofErr w:type="spellStart"/>
      <w:r w:rsidRPr="005D570B">
        <w:rPr>
          <w:shd w:val="clear" w:color="auto" w:fill="FFFFFF"/>
          <w:lang w:val="en-IN" w:eastAsia="en-IN"/>
        </w:rPr>
        <w:t>Ruymbeke</w:t>
      </w:r>
      <w:proofErr w:type="spellEnd"/>
      <w:r w:rsidRPr="005D570B">
        <w:rPr>
          <w:shd w:val="clear" w:color="auto" w:fill="FFFFFF"/>
          <w:lang w:val="en-IN" w:eastAsia="en-IN"/>
        </w:rPr>
        <w:t xml:space="preserve">, M., </w:t>
      </w:r>
      <w:proofErr w:type="spellStart"/>
      <w:r w:rsidRPr="005D570B">
        <w:rPr>
          <w:shd w:val="clear" w:color="auto" w:fill="FFFFFF"/>
          <w:lang w:val="en-IN" w:eastAsia="en-IN"/>
        </w:rPr>
        <w:t>Hallot</w:t>
      </w:r>
      <w:proofErr w:type="spellEnd"/>
      <w:r w:rsidRPr="005D570B">
        <w:rPr>
          <w:shd w:val="clear" w:color="auto" w:fill="FFFFFF"/>
          <w:lang w:val="en-IN" w:eastAsia="en-IN"/>
        </w:rPr>
        <w:t xml:space="preserve">, P., </w:t>
      </w:r>
      <w:proofErr w:type="spellStart"/>
      <w:r w:rsidRPr="005D570B">
        <w:rPr>
          <w:shd w:val="clear" w:color="auto" w:fill="FFFFFF"/>
          <w:lang w:val="en-IN" w:eastAsia="en-IN"/>
        </w:rPr>
        <w:t>Nys</w:t>
      </w:r>
      <w:proofErr w:type="spellEnd"/>
      <w:r w:rsidRPr="005D570B">
        <w:rPr>
          <w:shd w:val="clear" w:color="auto" w:fill="FFFFFF"/>
          <w:lang w:val="en-IN" w:eastAsia="en-IN"/>
        </w:rPr>
        <w:t xml:space="preserve">, G.A. and </w:t>
      </w:r>
      <w:proofErr w:type="spellStart"/>
      <w:r w:rsidRPr="005D570B">
        <w:rPr>
          <w:shd w:val="clear" w:color="auto" w:fill="FFFFFF"/>
          <w:lang w:val="en-IN" w:eastAsia="en-IN"/>
        </w:rPr>
        <w:t>Billen</w:t>
      </w:r>
      <w:proofErr w:type="spellEnd"/>
      <w:r w:rsidRPr="005D570B">
        <w:rPr>
          <w:shd w:val="clear" w:color="auto" w:fill="FFFFFF"/>
          <w:lang w:val="en-IN" w:eastAsia="en-IN"/>
        </w:rPr>
        <w:t xml:space="preserve">, R., 2018. Implementation of multiple interpretation data model concepts in CIDOC CRM and compatible models. </w:t>
      </w:r>
      <w:r w:rsidRPr="005D570B">
        <w:rPr>
          <w:i/>
          <w:iCs/>
          <w:shd w:val="clear" w:color="auto" w:fill="FFFFFF"/>
          <w:lang w:val="en-IN" w:eastAsia="en-IN"/>
        </w:rPr>
        <w:t>Virtual Archaeology Review</w:t>
      </w:r>
      <w:r w:rsidRPr="005D570B">
        <w:rPr>
          <w:shd w:val="clear" w:color="auto" w:fill="FFFFFF"/>
          <w:lang w:val="en-IN" w:eastAsia="en-IN"/>
        </w:rPr>
        <w:t xml:space="preserve">, </w:t>
      </w:r>
      <w:r w:rsidRPr="005D570B">
        <w:rPr>
          <w:i/>
          <w:iCs/>
          <w:shd w:val="clear" w:color="auto" w:fill="FFFFFF"/>
          <w:lang w:val="en-IN" w:eastAsia="en-IN"/>
        </w:rPr>
        <w:t>9</w:t>
      </w:r>
      <w:r w:rsidRPr="005D570B">
        <w:rPr>
          <w:shd w:val="clear" w:color="auto" w:fill="FFFFFF"/>
          <w:lang w:val="en-IN" w:eastAsia="en-IN"/>
        </w:rPr>
        <w:t>(19), pp.50-65.</w:t>
      </w:r>
    </w:p>
    <w:p w14:paraId="7590B8CA" w14:textId="77777777" w:rsidR="00392E3A" w:rsidRPr="005D570B" w:rsidRDefault="00392E3A" w:rsidP="005D570B">
      <w:pPr>
        <w:rPr>
          <w:color w:val="auto"/>
          <w:lang w:val="en-IN" w:eastAsia="en-IN"/>
        </w:rPr>
      </w:pPr>
      <w:r w:rsidRPr="005D570B">
        <w:rPr>
          <w:shd w:val="clear" w:color="auto" w:fill="FFFFFF"/>
          <w:lang w:val="en-IN" w:eastAsia="en-IN"/>
        </w:rPr>
        <w:t xml:space="preserve">Wang, </w:t>
      </w:r>
      <w:proofErr w:type="gramStart"/>
      <w:r w:rsidRPr="005D570B">
        <w:rPr>
          <w:shd w:val="clear" w:color="auto" w:fill="FFFFFF"/>
          <w:lang w:val="en-IN" w:eastAsia="en-IN"/>
        </w:rPr>
        <w:t>Z.</w:t>
      </w:r>
      <w:proofErr w:type="gramEnd"/>
      <w:r w:rsidRPr="005D570B">
        <w:rPr>
          <w:shd w:val="clear" w:color="auto" w:fill="FFFFFF"/>
          <w:lang w:val="en-IN" w:eastAsia="en-IN"/>
        </w:rPr>
        <w:t xml:space="preserve"> and Kim, H.G., 2017. Can social media marketing improve customer relationship capabilities and firm performance? Dynamic capability perspective. </w:t>
      </w:r>
      <w:r w:rsidRPr="005D570B">
        <w:rPr>
          <w:i/>
          <w:iCs/>
          <w:shd w:val="clear" w:color="auto" w:fill="FFFFFF"/>
          <w:lang w:val="en-IN" w:eastAsia="en-IN"/>
        </w:rPr>
        <w:t>Journal of Interactive Marketing</w:t>
      </w:r>
      <w:r w:rsidRPr="005D570B">
        <w:rPr>
          <w:shd w:val="clear" w:color="auto" w:fill="FFFFFF"/>
          <w:lang w:val="en-IN" w:eastAsia="en-IN"/>
        </w:rPr>
        <w:t xml:space="preserve">, </w:t>
      </w:r>
      <w:r w:rsidRPr="005D570B">
        <w:rPr>
          <w:i/>
          <w:iCs/>
          <w:shd w:val="clear" w:color="auto" w:fill="FFFFFF"/>
          <w:lang w:val="en-IN" w:eastAsia="en-IN"/>
        </w:rPr>
        <w:t>39</w:t>
      </w:r>
      <w:r w:rsidRPr="005D570B">
        <w:rPr>
          <w:shd w:val="clear" w:color="auto" w:fill="FFFFFF"/>
          <w:lang w:val="en-IN" w:eastAsia="en-IN"/>
        </w:rPr>
        <w:t>, pp.15-26.</w:t>
      </w:r>
    </w:p>
    <w:p w14:paraId="4C0E26CD" w14:textId="77777777" w:rsidR="005D570B" w:rsidRPr="005D570B" w:rsidRDefault="005D570B" w:rsidP="005D570B"/>
    <w:p w14:paraId="55F36568" w14:textId="77777777" w:rsidR="005D570B" w:rsidRDefault="005D570B" w:rsidP="005D570B">
      <w:pPr>
        <w:rPr>
          <w:rFonts w:eastAsia="Times New Roman" w:cs="Times New Roman"/>
          <w:szCs w:val="24"/>
        </w:rPr>
      </w:pPr>
    </w:p>
    <w:p w14:paraId="758625F0" w14:textId="77777777" w:rsidR="0084689F" w:rsidRDefault="0084689F" w:rsidP="005D570B">
      <w:pPr>
        <w:spacing w:before="240" w:after="240"/>
        <w:rPr>
          <w:rFonts w:eastAsia="Times New Roman" w:cs="Times New Roman"/>
          <w:b/>
          <w:szCs w:val="24"/>
        </w:rPr>
      </w:pPr>
    </w:p>
    <w:p w14:paraId="366A5C41" w14:textId="77777777" w:rsidR="0084689F" w:rsidRDefault="0084689F" w:rsidP="005D570B">
      <w:pPr>
        <w:rPr>
          <w:rFonts w:eastAsia="Times New Roman" w:cs="Times New Roman"/>
          <w:b/>
          <w:szCs w:val="24"/>
        </w:rPr>
      </w:pPr>
    </w:p>
    <w:p w14:paraId="2961EB07" w14:textId="77777777" w:rsidR="0084689F" w:rsidRDefault="0084689F" w:rsidP="005D570B">
      <w:pPr>
        <w:spacing w:before="240" w:after="240"/>
        <w:rPr>
          <w:rFonts w:eastAsia="Times New Roman" w:cs="Times New Roman"/>
          <w:b/>
          <w:szCs w:val="24"/>
        </w:rPr>
      </w:pPr>
    </w:p>
    <w:p w14:paraId="2C8234F9" w14:textId="77777777" w:rsidR="0084689F" w:rsidRDefault="0084689F" w:rsidP="005D570B">
      <w:pPr>
        <w:rPr>
          <w:rFonts w:eastAsia="Times New Roman" w:cs="Times New Roman"/>
          <w:b/>
          <w:szCs w:val="24"/>
        </w:rPr>
      </w:pPr>
    </w:p>
    <w:sectPr w:rsidR="0084689F" w:rsidSect="00C4709A">
      <w:footerReference w:type="default" r:id="rId12"/>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FDE45" w14:textId="77777777" w:rsidR="00096EB6" w:rsidRDefault="00096EB6" w:rsidP="005D570B">
      <w:pPr>
        <w:spacing w:line="240" w:lineRule="auto"/>
      </w:pPr>
      <w:r>
        <w:separator/>
      </w:r>
    </w:p>
  </w:endnote>
  <w:endnote w:type="continuationSeparator" w:id="0">
    <w:p w14:paraId="2410F8A1" w14:textId="77777777" w:rsidR="00096EB6" w:rsidRDefault="00096EB6" w:rsidP="005D57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293670"/>
      <w:docPartObj>
        <w:docPartGallery w:val="Page Numbers (Bottom of Page)"/>
        <w:docPartUnique/>
      </w:docPartObj>
    </w:sdtPr>
    <w:sdtEndPr>
      <w:rPr>
        <w:noProof/>
      </w:rPr>
    </w:sdtEndPr>
    <w:sdtContent>
      <w:p w14:paraId="482E1DA7" w14:textId="77777777" w:rsidR="005D570B" w:rsidRDefault="00C4709A">
        <w:pPr>
          <w:pStyle w:val="Footer"/>
          <w:jc w:val="right"/>
        </w:pPr>
        <w:r>
          <w:fldChar w:fldCharType="begin"/>
        </w:r>
        <w:r w:rsidR="005D570B">
          <w:instrText xml:space="preserve"> PAGE   \* MERGEFORMAT </w:instrText>
        </w:r>
        <w:r>
          <w:fldChar w:fldCharType="separate"/>
        </w:r>
        <w:r w:rsidR="00392E3A">
          <w:rPr>
            <w:noProof/>
          </w:rPr>
          <w:t>14</w:t>
        </w:r>
        <w:r>
          <w:rPr>
            <w:noProof/>
          </w:rPr>
          <w:fldChar w:fldCharType="end"/>
        </w:r>
      </w:p>
    </w:sdtContent>
  </w:sdt>
  <w:p w14:paraId="2C346CBB" w14:textId="77777777" w:rsidR="005D570B" w:rsidRDefault="005D57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C4E32" w14:textId="77777777" w:rsidR="00096EB6" w:rsidRDefault="00096EB6" w:rsidP="005D570B">
      <w:pPr>
        <w:spacing w:line="240" w:lineRule="auto"/>
      </w:pPr>
      <w:r>
        <w:separator/>
      </w:r>
    </w:p>
  </w:footnote>
  <w:footnote w:type="continuationSeparator" w:id="0">
    <w:p w14:paraId="74E2DE24" w14:textId="77777777" w:rsidR="00096EB6" w:rsidRDefault="00096EB6" w:rsidP="005D57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F62E9"/>
    <w:multiLevelType w:val="hybridMultilevel"/>
    <w:tmpl w:val="00000000"/>
    <w:lvl w:ilvl="0" w:tplc="52F05282">
      <w:start w:val="1"/>
      <w:numFmt w:val="bullet"/>
      <w:lvlText w:val="●"/>
      <w:lvlJc w:val="left"/>
      <w:pPr>
        <w:ind w:left="720" w:hanging="360"/>
      </w:pPr>
      <w:rPr>
        <w:u w:val="none"/>
      </w:rPr>
    </w:lvl>
    <w:lvl w:ilvl="1" w:tplc="B9987E54">
      <w:start w:val="1"/>
      <w:numFmt w:val="bullet"/>
      <w:lvlText w:val="○"/>
      <w:lvlJc w:val="left"/>
      <w:pPr>
        <w:ind w:left="1440" w:hanging="360"/>
      </w:pPr>
      <w:rPr>
        <w:u w:val="none"/>
      </w:rPr>
    </w:lvl>
    <w:lvl w:ilvl="2" w:tplc="D376E7B0">
      <w:start w:val="1"/>
      <w:numFmt w:val="bullet"/>
      <w:lvlText w:val="■"/>
      <w:lvlJc w:val="left"/>
      <w:pPr>
        <w:ind w:left="2160" w:hanging="360"/>
      </w:pPr>
      <w:rPr>
        <w:u w:val="none"/>
      </w:rPr>
    </w:lvl>
    <w:lvl w:ilvl="3" w:tplc="00A64126">
      <w:start w:val="1"/>
      <w:numFmt w:val="bullet"/>
      <w:lvlText w:val="●"/>
      <w:lvlJc w:val="left"/>
      <w:pPr>
        <w:ind w:left="2880" w:hanging="360"/>
      </w:pPr>
      <w:rPr>
        <w:u w:val="none"/>
      </w:rPr>
    </w:lvl>
    <w:lvl w:ilvl="4" w:tplc="C798CA22">
      <w:start w:val="1"/>
      <w:numFmt w:val="bullet"/>
      <w:lvlText w:val="○"/>
      <w:lvlJc w:val="left"/>
      <w:pPr>
        <w:ind w:left="3600" w:hanging="360"/>
      </w:pPr>
      <w:rPr>
        <w:u w:val="none"/>
      </w:rPr>
    </w:lvl>
    <w:lvl w:ilvl="5" w:tplc="38D6D236">
      <w:start w:val="1"/>
      <w:numFmt w:val="bullet"/>
      <w:lvlText w:val="■"/>
      <w:lvlJc w:val="left"/>
      <w:pPr>
        <w:ind w:left="4320" w:hanging="360"/>
      </w:pPr>
      <w:rPr>
        <w:u w:val="none"/>
      </w:rPr>
    </w:lvl>
    <w:lvl w:ilvl="6" w:tplc="16A628CA">
      <w:start w:val="1"/>
      <w:numFmt w:val="bullet"/>
      <w:lvlText w:val="●"/>
      <w:lvlJc w:val="left"/>
      <w:pPr>
        <w:ind w:left="5040" w:hanging="360"/>
      </w:pPr>
      <w:rPr>
        <w:u w:val="none"/>
      </w:rPr>
    </w:lvl>
    <w:lvl w:ilvl="7" w:tplc="2C68E076">
      <w:start w:val="1"/>
      <w:numFmt w:val="bullet"/>
      <w:lvlText w:val="○"/>
      <w:lvlJc w:val="left"/>
      <w:pPr>
        <w:ind w:left="5760" w:hanging="360"/>
      </w:pPr>
      <w:rPr>
        <w:u w:val="none"/>
      </w:rPr>
    </w:lvl>
    <w:lvl w:ilvl="8" w:tplc="C5305838">
      <w:start w:val="1"/>
      <w:numFmt w:val="bullet"/>
      <w:lvlText w:val="■"/>
      <w:lvlJc w:val="left"/>
      <w:pPr>
        <w:ind w:left="6480" w:hanging="360"/>
      </w:pPr>
      <w:rPr>
        <w:u w:val="none"/>
      </w:rPr>
    </w:lvl>
  </w:abstractNum>
  <w:abstractNum w:abstractNumId="1" w15:restartNumberingAfterBreak="0">
    <w:nsid w:val="48C9D518"/>
    <w:multiLevelType w:val="hybridMultilevel"/>
    <w:tmpl w:val="00000000"/>
    <w:lvl w:ilvl="0" w:tplc="03DEDA50">
      <w:start w:val="1"/>
      <w:numFmt w:val="bullet"/>
      <w:lvlText w:val="●"/>
      <w:lvlJc w:val="left"/>
      <w:pPr>
        <w:ind w:left="720" w:hanging="360"/>
      </w:pPr>
      <w:rPr>
        <w:u w:val="none"/>
      </w:rPr>
    </w:lvl>
    <w:lvl w:ilvl="1" w:tplc="DF1CD0EC">
      <w:start w:val="1"/>
      <w:numFmt w:val="bullet"/>
      <w:lvlText w:val="○"/>
      <w:lvlJc w:val="left"/>
      <w:pPr>
        <w:ind w:left="1440" w:hanging="360"/>
      </w:pPr>
      <w:rPr>
        <w:u w:val="none"/>
      </w:rPr>
    </w:lvl>
    <w:lvl w:ilvl="2" w:tplc="956830A4">
      <w:start w:val="1"/>
      <w:numFmt w:val="bullet"/>
      <w:lvlText w:val="■"/>
      <w:lvlJc w:val="left"/>
      <w:pPr>
        <w:ind w:left="2160" w:hanging="360"/>
      </w:pPr>
      <w:rPr>
        <w:u w:val="none"/>
      </w:rPr>
    </w:lvl>
    <w:lvl w:ilvl="3" w:tplc="637627F6">
      <w:start w:val="1"/>
      <w:numFmt w:val="bullet"/>
      <w:lvlText w:val="●"/>
      <w:lvlJc w:val="left"/>
      <w:pPr>
        <w:ind w:left="2880" w:hanging="360"/>
      </w:pPr>
      <w:rPr>
        <w:u w:val="none"/>
      </w:rPr>
    </w:lvl>
    <w:lvl w:ilvl="4" w:tplc="53FA2072">
      <w:start w:val="1"/>
      <w:numFmt w:val="bullet"/>
      <w:lvlText w:val="○"/>
      <w:lvlJc w:val="left"/>
      <w:pPr>
        <w:ind w:left="3600" w:hanging="360"/>
      </w:pPr>
      <w:rPr>
        <w:u w:val="none"/>
      </w:rPr>
    </w:lvl>
    <w:lvl w:ilvl="5" w:tplc="3668C452">
      <w:start w:val="1"/>
      <w:numFmt w:val="bullet"/>
      <w:lvlText w:val="■"/>
      <w:lvlJc w:val="left"/>
      <w:pPr>
        <w:ind w:left="4320" w:hanging="360"/>
      </w:pPr>
      <w:rPr>
        <w:u w:val="none"/>
      </w:rPr>
    </w:lvl>
    <w:lvl w:ilvl="6" w:tplc="355443A6">
      <w:start w:val="1"/>
      <w:numFmt w:val="bullet"/>
      <w:lvlText w:val="●"/>
      <w:lvlJc w:val="left"/>
      <w:pPr>
        <w:ind w:left="5040" w:hanging="360"/>
      </w:pPr>
      <w:rPr>
        <w:u w:val="none"/>
      </w:rPr>
    </w:lvl>
    <w:lvl w:ilvl="7" w:tplc="88CA27A0">
      <w:start w:val="1"/>
      <w:numFmt w:val="bullet"/>
      <w:lvlText w:val="○"/>
      <w:lvlJc w:val="left"/>
      <w:pPr>
        <w:ind w:left="5760" w:hanging="360"/>
      </w:pPr>
      <w:rPr>
        <w:u w:val="none"/>
      </w:rPr>
    </w:lvl>
    <w:lvl w:ilvl="8" w:tplc="7F00BCFA">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689F"/>
    <w:rsid w:val="00096EB6"/>
    <w:rsid w:val="00392E3A"/>
    <w:rsid w:val="0044225E"/>
    <w:rsid w:val="005D570B"/>
    <w:rsid w:val="0084689F"/>
    <w:rsid w:val="00996CBF"/>
    <w:rsid w:val="00C4709A"/>
    <w:rsid w:val="00CA1D33"/>
    <w:rsid w:val="00FD619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ECB3"/>
  <w15:docId w15:val="{02FC173E-4E3A-4AAD-8B0B-02D9FD583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70B"/>
    <w:pPr>
      <w:spacing w:line="360" w:lineRule="auto"/>
      <w:jc w:val="both"/>
    </w:pPr>
    <w:rPr>
      <w:rFonts w:ascii="Times New Roman" w:hAnsi="Times New Roman"/>
      <w:color w:val="000000" w:themeColor="text1"/>
      <w:sz w:val="24"/>
    </w:rPr>
  </w:style>
  <w:style w:type="paragraph" w:styleId="Heading1">
    <w:name w:val="heading 1"/>
    <w:basedOn w:val="Normal"/>
    <w:next w:val="Normal"/>
    <w:qFormat/>
    <w:rsid w:val="005D570B"/>
    <w:pPr>
      <w:keepNext/>
      <w:keepLines/>
      <w:spacing w:before="400" w:after="120"/>
      <w:outlineLvl w:val="0"/>
    </w:pPr>
    <w:rPr>
      <w:b/>
      <w:szCs w:val="40"/>
    </w:rPr>
  </w:style>
  <w:style w:type="paragraph" w:styleId="Heading2">
    <w:name w:val="heading 2"/>
    <w:basedOn w:val="Normal"/>
    <w:next w:val="Normal"/>
    <w:qFormat/>
    <w:rsid w:val="005D570B"/>
    <w:pPr>
      <w:keepNext/>
      <w:keepLines/>
      <w:spacing w:before="360" w:after="120"/>
      <w:outlineLvl w:val="1"/>
    </w:pPr>
    <w:rPr>
      <w:b/>
      <w:szCs w:val="32"/>
    </w:rPr>
  </w:style>
  <w:style w:type="paragraph" w:styleId="Heading3">
    <w:name w:val="heading 3"/>
    <w:basedOn w:val="Normal"/>
    <w:next w:val="Normal"/>
    <w:rsid w:val="00C4709A"/>
    <w:pPr>
      <w:keepNext/>
      <w:keepLines/>
      <w:spacing w:before="320" w:after="80"/>
      <w:outlineLvl w:val="2"/>
    </w:pPr>
    <w:rPr>
      <w:color w:val="434343"/>
      <w:sz w:val="28"/>
      <w:szCs w:val="28"/>
    </w:rPr>
  </w:style>
  <w:style w:type="paragraph" w:styleId="Heading4">
    <w:name w:val="heading 4"/>
    <w:basedOn w:val="Normal"/>
    <w:next w:val="Normal"/>
    <w:rsid w:val="00C4709A"/>
    <w:pPr>
      <w:keepNext/>
      <w:keepLines/>
      <w:spacing w:before="280" w:after="80"/>
      <w:outlineLvl w:val="3"/>
    </w:pPr>
    <w:rPr>
      <w:color w:val="666666"/>
      <w:szCs w:val="24"/>
    </w:rPr>
  </w:style>
  <w:style w:type="paragraph" w:styleId="Heading5">
    <w:name w:val="heading 5"/>
    <w:basedOn w:val="Normal"/>
    <w:next w:val="Normal"/>
    <w:rsid w:val="00C4709A"/>
    <w:pPr>
      <w:keepNext/>
      <w:keepLines/>
      <w:spacing w:before="240" w:after="80"/>
      <w:outlineLvl w:val="4"/>
    </w:pPr>
    <w:rPr>
      <w:color w:val="666666"/>
      <w:sz w:val="22"/>
    </w:rPr>
  </w:style>
  <w:style w:type="paragraph" w:styleId="Heading6">
    <w:name w:val="heading 6"/>
    <w:basedOn w:val="Normal"/>
    <w:next w:val="Normal"/>
    <w:rsid w:val="00C4709A"/>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4709A"/>
    <w:pPr>
      <w:keepNext/>
      <w:keepLines/>
      <w:spacing w:after="60"/>
    </w:pPr>
    <w:rPr>
      <w:sz w:val="52"/>
      <w:szCs w:val="52"/>
    </w:rPr>
  </w:style>
  <w:style w:type="paragraph" w:styleId="Subtitle">
    <w:name w:val="Subtitle"/>
    <w:basedOn w:val="Normal"/>
    <w:next w:val="Normal"/>
    <w:rsid w:val="00C4709A"/>
    <w:pPr>
      <w:keepNext/>
      <w:keepLines/>
      <w:spacing w:after="320"/>
    </w:pPr>
    <w:rPr>
      <w:rFonts w:ascii="Arial" w:hAnsi="Arial"/>
      <w:color w:val="666666"/>
      <w:sz w:val="30"/>
      <w:szCs w:val="30"/>
    </w:rPr>
  </w:style>
  <w:style w:type="table" w:customStyle="1" w:styleId="Table1">
    <w:name w:val="Table1"/>
    <w:basedOn w:val="TableNormal"/>
    <w:rsid w:val="00C4709A"/>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C4709A"/>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D570B"/>
    <w:pPr>
      <w:tabs>
        <w:tab w:val="center" w:pos="4513"/>
        <w:tab w:val="right" w:pos="9026"/>
      </w:tabs>
      <w:spacing w:line="240" w:lineRule="auto"/>
    </w:pPr>
  </w:style>
  <w:style w:type="character" w:customStyle="1" w:styleId="HeaderChar">
    <w:name w:val="Header Char"/>
    <w:basedOn w:val="DefaultParagraphFont"/>
    <w:link w:val="Header"/>
    <w:uiPriority w:val="99"/>
    <w:rsid w:val="005D570B"/>
    <w:rPr>
      <w:rFonts w:ascii="Times New Roman" w:hAnsi="Times New Roman"/>
      <w:color w:val="000000" w:themeColor="text1"/>
      <w:sz w:val="24"/>
    </w:rPr>
  </w:style>
  <w:style w:type="paragraph" w:styleId="Footer">
    <w:name w:val="footer"/>
    <w:basedOn w:val="Normal"/>
    <w:link w:val="FooterChar"/>
    <w:uiPriority w:val="99"/>
    <w:unhideWhenUsed/>
    <w:rsid w:val="005D570B"/>
    <w:pPr>
      <w:tabs>
        <w:tab w:val="center" w:pos="4513"/>
        <w:tab w:val="right" w:pos="9026"/>
      </w:tabs>
      <w:spacing w:line="240" w:lineRule="auto"/>
    </w:pPr>
  </w:style>
  <w:style w:type="character" w:customStyle="1" w:styleId="FooterChar">
    <w:name w:val="Footer Char"/>
    <w:basedOn w:val="DefaultParagraphFont"/>
    <w:link w:val="Footer"/>
    <w:uiPriority w:val="99"/>
    <w:rsid w:val="005D570B"/>
    <w:rPr>
      <w:rFonts w:ascii="Times New Roman" w:hAnsi="Times New Roman"/>
      <w:color w:val="000000" w:themeColor="text1"/>
      <w:sz w:val="24"/>
    </w:rPr>
  </w:style>
  <w:style w:type="paragraph" w:styleId="NormalWeb">
    <w:name w:val="Normal (Web)"/>
    <w:basedOn w:val="Normal"/>
    <w:uiPriority w:val="99"/>
    <w:semiHidden/>
    <w:unhideWhenUsed/>
    <w:rsid w:val="005D570B"/>
    <w:pPr>
      <w:spacing w:before="100" w:beforeAutospacing="1" w:after="100" w:afterAutospacing="1" w:line="240" w:lineRule="auto"/>
      <w:jc w:val="left"/>
    </w:pPr>
    <w:rPr>
      <w:rFonts w:eastAsia="Times New Roman" w:cs="Times New Roman"/>
      <w:color w:val="auto"/>
      <w:szCs w:val="24"/>
      <w:lang w:val="en-IN" w:eastAsia="en-IN"/>
    </w:rPr>
  </w:style>
  <w:style w:type="paragraph" w:styleId="TOCHeading">
    <w:name w:val="TOC Heading"/>
    <w:basedOn w:val="Heading1"/>
    <w:next w:val="Normal"/>
    <w:uiPriority w:val="39"/>
    <w:unhideWhenUsed/>
    <w:qFormat/>
    <w:rsid w:val="005D570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D570B"/>
    <w:pPr>
      <w:spacing w:after="100"/>
    </w:pPr>
  </w:style>
  <w:style w:type="paragraph" w:styleId="TOC2">
    <w:name w:val="toc 2"/>
    <w:basedOn w:val="Normal"/>
    <w:next w:val="Normal"/>
    <w:autoRedefine/>
    <w:uiPriority w:val="39"/>
    <w:unhideWhenUsed/>
    <w:rsid w:val="005D570B"/>
    <w:pPr>
      <w:spacing w:after="100"/>
      <w:ind w:left="240"/>
    </w:pPr>
  </w:style>
  <w:style w:type="character" w:styleId="Hyperlink">
    <w:name w:val="Hyperlink"/>
    <w:basedOn w:val="DefaultParagraphFont"/>
    <w:uiPriority w:val="99"/>
    <w:unhideWhenUsed/>
    <w:rsid w:val="005D570B"/>
    <w:rPr>
      <w:color w:val="0000FF" w:themeColor="hyperlink"/>
      <w:u w:val="single"/>
    </w:rPr>
  </w:style>
  <w:style w:type="paragraph" w:styleId="BalloonText">
    <w:name w:val="Balloon Text"/>
    <w:basedOn w:val="Normal"/>
    <w:link w:val="BalloonTextChar"/>
    <w:uiPriority w:val="99"/>
    <w:semiHidden/>
    <w:unhideWhenUsed/>
    <w:rsid w:val="00392E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E3A"/>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252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3B5D2-AF7B-4F3D-BAB1-D1BCC272D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3697</Words>
  <Characters>21073</Characters>
  <Application>Microsoft Office Word</Application>
  <DocSecurity>0</DocSecurity>
  <Lines>175</Lines>
  <Paragraphs>49</Paragraphs>
  <ScaleCrop>false</ScaleCrop>
  <Company/>
  <LinksUpToDate>false</LinksUpToDate>
  <CharactersWithSpaces>24721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Marius Nitu (1915414)</cp:lastModifiedBy>
  <cp:revision>3</cp:revision>
  <dcterms:created xsi:type="dcterms:W3CDTF">2021-11-11T12:49:00Z</dcterms:created>
  <dcterms:modified xsi:type="dcterms:W3CDTF">2021-11-29T11:08:00Z</dcterms:modified>
</cp:coreProperties>
</file>