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9114401"/>
        <w:docPartObj>
          <w:docPartGallery w:val="Cover Pages"/>
          <w:docPartUnique/>
        </w:docPartObj>
      </w:sdtPr>
      <w:sdtEndPr/>
      <w:sdtContent>
        <w:p w14:paraId="29007293" w14:textId="77777777" w:rsidR="00320ADB" w:rsidRDefault="00320ADB" w:rsidP="00320ADB"/>
        <w:p w14:paraId="11383FEE" w14:textId="52ED470F" w:rsidR="00320ADB" w:rsidRDefault="00320ADB" w:rsidP="00320ADB">
          <w:r>
            <w:rPr>
              <w:noProof/>
            </w:rPr>
            <mc:AlternateContent>
              <mc:Choice Requires="wps">
                <w:drawing>
                  <wp:anchor distT="0" distB="0" distL="182880" distR="182880" simplePos="0" relativeHeight="251657216" behindDoc="0" locked="0" layoutInCell="1" allowOverlap="1" wp14:anchorId="63CA170C" wp14:editId="559BBEA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931410" cy="1809115"/>
                    <wp:effectExtent l="0" t="0" r="254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931410" cy="18091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0FD561" w14:textId="0DEB2C59" w:rsidR="00320ADB" w:rsidRPr="000F0D55" w:rsidRDefault="00C50322" w:rsidP="00320ADB">
                                <w:pPr>
                                  <w:pStyle w:val="NoSpacing"/>
                                  <w:spacing w:before="40" w:after="560" w:line="216" w:lineRule="auto"/>
                                  <w:rPr>
                                    <w:color w:val="4472C4" w:themeColor="accent1"/>
                                    <w:sz w:val="68"/>
                                    <w:szCs w:val="68"/>
                                  </w:rPr>
                                </w:pPr>
                                <w:sdt>
                                  <w:sdtPr>
                                    <w:rPr>
                                      <w:color w:val="4472C4" w:themeColor="accent1"/>
                                      <w:sz w:val="68"/>
                                      <w:szCs w:val="68"/>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20ADB">
                                      <w:rPr>
                                        <w:color w:val="4472C4" w:themeColor="accent1"/>
                                        <w:sz w:val="68"/>
                                        <w:szCs w:val="68"/>
                                      </w:rPr>
                                      <w:t>Synthesize a solution to a potential real-life scenario</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579DCA8" w14:textId="5AE3277C" w:rsidR="00320ADB" w:rsidRDefault="00320ADB" w:rsidP="00320ADB">
                                    <w:pPr>
                                      <w:pStyle w:val="NoSpacing"/>
                                      <w:spacing w:before="40" w:after="40"/>
                                      <w:rPr>
                                        <w:caps/>
                                        <w:color w:val="1F4E79" w:themeColor="accent5" w:themeShade="80"/>
                                        <w:sz w:val="28"/>
                                        <w:szCs w:val="28"/>
                                      </w:rPr>
                                    </w:pPr>
                                    <w:r>
                                      <w:rPr>
                                        <w:caps/>
                                        <w:color w:val="1F4E79" w:themeColor="accent5" w:themeShade="80"/>
                                        <w:sz w:val="28"/>
                                        <w:szCs w:val="28"/>
                                      </w:rPr>
                                      <w:t>Computer Forensics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F12DA84" w14:textId="657C16B8" w:rsidR="00320ADB" w:rsidRDefault="00320ADB" w:rsidP="00320ADB">
                                    <w:pPr>
                                      <w:pStyle w:val="NoSpacing"/>
                                      <w:spacing w:before="80" w:after="40"/>
                                      <w:rPr>
                                        <w:caps/>
                                        <w:color w:val="5B9BD5" w:themeColor="accent5"/>
                                        <w:sz w:val="24"/>
                                        <w:szCs w:val="24"/>
                                      </w:rPr>
                                    </w:pPr>
                                    <w:r>
                                      <w:rPr>
                                        <w:caps/>
                                        <w:color w:val="5B9BD5" w:themeColor="accent5"/>
                                        <w:sz w:val="24"/>
                                        <w:szCs w:val="24"/>
                                      </w:rPr>
                                      <w:t>Correy Heard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63CA170C" id="_x0000_t202" coordsize="21600,21600" o:spt="202" path="m,l,21600r21600,l21600,xe">
                    <v:stroke joinstyle="miter"/>
                    <v:path gradientshapeok="t" o:connecttype="rect"/>
                  </v:shapetype>
                  <v:shape id="Text Box 2" o:spid="_x0000_s1026" type="#_x0000_t202" style="position:absolute;margin-left:0;margin-top:0;width:388.3pt;height:142.45pt;z-index:251657216;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" filled="f" stroked="f" strokeweight=".5pt">
                    <v:textbox style="mso-fit-shape-to-text:t" inset="0,0,0,0">
                      <w:txbxContent>
                        <w:p w14:paraId="570FD561" w14:textId="0DEB2C59" w:rsidR="00320ADB" w:rsidRPr="000F0D55" w:rsidRDefault="00C50322" w:rsidP="00320ADB">
                          <w:pPr>
                            <w:pStyle w:val="NoSpacing"/>
                            <w:spacing w:before="40" w:after="560" w:line="216" w:lineRule="auto"/>
                            <w:rPr>
                              <w:color w:val="4472C4" w:themeColor="accent1"/>
                              <w:sz w:val="68"/>
                              <w:szCs w:val="68"/>
                            </w:rPr>
                          </w:pPr>
                          <w:sdt>
                            <w:sdtPr>
                              <w:rPr>
                                <w:color w:val="4472C4" w:themeColor="accent1"/>
                                <w:sz w:val="68"/>
                                <w:szCs w:val="68"/>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20ADB">
                                <w:rPr>
                                  <w:color w:val="4472C4" w:themeColor="accent1"/>
                                  <w:sz w:val="68"/>
                                  <w:szCs w:val="68"/>
                                </w:rPr>
                                <w:t>Synthesize a solution to a potential real-life scenario</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579DCA8" w14:textId="5AE3277C" w:rsidR="00320ADB" w:rsidRDefault="00320ADB" w:rsidP="00320ADB">
                              <w:pPr>
                                <w:pStyle w:val="NoSpacing"/>
                                <w:spacing w:before="40" w:after="40"/>
                                <w:rPr>
                                  <w:caps/>
                                  <w:color w:val="1F4E79" w:themeColor="accent5" w:themeShade="80"/>
                                  <w:sz w:val="28"/>
                                  <w:szCs w:val="28"/>
                                </w:rPr>
                              </w:pPr>
                              <w:r>
                                <w:rPr>
                                  <w:caps/>
                                  <w:color w:val="1F4E79" w:themeColor="accent5" w:themeShade="80"/>
                                  <w:sz w:val="28"/>
                                  <w:szCs w:val="28"/>
                                </w:rPr>
                                <w:t>Computer Forensics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F12DA84" w14:textId="657C16B8" w:rsidR="00320ADB" w:rsidRDefault="00320ADB" w:rsidP="00320ADB">
                              <w:pPr>
                                <w:pStyle w:val="NoSpacing"/>
                                <w:spacing w:before="80" w:after="40"/>
                                <w:rPr>
                                  <w:caps/>
                                  <w:color w:val="5B9BD5" w:themeColor="accent5"/>
                                  <w:sz w:val="24"/>
                                  <w:szCs w:val="24"/>
                                </w:rPr>
                              </w:pPr>
                              <w:r>
                                <w:rPr>
                                  <w:caps/>
                                  <w:color w:val="5B9BD5" w:themeColor="accent5"/>
                                  <w:sz w:val="24"/>
                                  <w:szCs w:val="24"/>
                                </w:rPr>
                                <w:t>Correy Heard</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5AE32503" wp14:editId="339CD2E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74675" cy="1044575"/>
                    <wp:effectExtent l="0" t="0" r="0" b="0"/>
                    <wp:wrapNone/>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74675" cy="104457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4-01T00:00:00Z">
                                    <w:dateFormat w:val="yyyy"/>
                                    <w:lid w:val="en-US"/>
                                    <w:storeMappedDataAs w:val="dateTime"/>
                                    <w:calendar w:val="gregorian"/>
                                  </w:date>
                                </w:sdtPr>
                                <w:sdtEndPr/>
                                <w:sdtContent>
                                  <w:p w14:paraId="1155F0B8" w14:textId="47E70030" w:rsidR="00320ADB" w:rsidRDefault="00320ADB" w:rsidP="00320ADB">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AE32503" id="Rectangle 1" o:spid="_x0000_s1027" style="position:absolute;margin-left:-5.95pt;margin-top:0;width:45.25pt;height:82.2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4-01T00:00:00Z">
                              <w:dateFormat w:val="yyyy"/>
                              <w:lid w:val="en-US"/>
                              <w:storeMappedDataAs w:val="dateTime"/>
                              <w:calendar w:val="gregorian"/>
                            </w:date>
                          </w:sdtPr>
                          <w:sdtEndPr/>
                          <w:sdtContent>
                            <w:p w14:paraId="1155F0B8" w14:textId="47E70030" w:rsidR="00320ADB" w:rsidRDefault="00320ADB" w:rsidP="00320ADB">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29261398"/>
        <w:docPartObj>
          <w:docPartGallery w:val="Table of Contents"/>
          <w:docPartUnique/>
        </w:docPartObj>
      </w:sdtPr>
      <w:sdtEndPr>
        <w:rPr>
          <w:b/>
          <w:bCs/>
          <w:noProof/>
        </w:rPr>
      </w:sdtEndPr>
      <w:sdtContent>
        <w:p w14:paraId="69A957F7" w14:textId="0C7BA97A" w:rsidR="00E25616" w:rsidRDefault="00E25616">
          <w:pPr>
            <w:pStyle w:val="TOCHeading"/>
          </w:pPr>
          <w:r>
            <w:t>Table of Contents</w:t>
          </w:r>
        </w:p>
        <w:p w14:paraId="7289471F" w14:textId="5DD58153" w:rsidR="00AF50EC" w:rsidRDefault="00E256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994640" w:history="1">
            <w:r w:rsidR="00AF50EC" w:rsidRPr="00C736C4">
              <w:rPr>
                <w:rStyle w:val="Hyperlink"/>
                <w:noProof/>
              </w:rPr>
              <w:t>1. Introduction</w:t>
            </w:r>
            <w:r w:rsidR="00AF50EC">
              <w:rPr>
                <w:noProof/>
                <w:webHidden/>
              </w:rPr>
              <w:tab/>
            </w:r>
            <w:r w:rsidR="00AF50EC">
              <w:rPr>
                <w:noProof/>
                <w:webHidden/>
              </w:rPr>
              <w:fldChar w:fldCharType="begin"/>
            </w:r>
            <w:r w:rsidR="00AF50EC">
              <w:rPr>
                <w:noProof/>
                <w:webHidden/>
              </w:rPr>
              <w:instrText xml:space="preserve"> PAGEREF _Toc69994640 \h </w:instrText>
            </w:r>
            <w:r w:rsidR="00AF50EC">
              <w:rPr>
                <w:noProof/>
                <w:webHidden/>
              </w:rPr>
            </w:r>
            <w:r w:rsidR="00AF50EC">
              <w:rPr>
                <w:noProof/>
                <w:webHidden/>
              </w:rPr>
              <w:fldChar w:fldCharType="separate"/>
            </w:r>
            <w:r w:rsidR="00AF50EC">
              <w:rPr>
                <w:noProof/>
                <w:webHidden/>
              </w:rPr>
              <w:t>2</w:t>
            </w:r>
            <w:r w:rsidR="00AF50EC">
              <w:rPr>
                <w:noProof/>
                <w:webHidden/>
              </w:rPr>
              <w:fldChar w:fldCharType="end"/>
            </w:r>
          </w:hyperlink>
        </w:p>
        <w:p w14:paraId="177A751D" w14:textId="4764D515" w:rsidR="00AF50EC" w:rsidRDefault="00AF50EC">
          <w:pPr>
            <w:pStyle w:val="TOC1"/>
            <w:tabs>
              <w:tab w:val="right" w:leader="dot" w:pos="9016"/>
            </w:tabs>
            <w:rPr>
              <w:rFonts w:eastAsiaTheme="minorEastAsia"/>
              <w:noProof/>
              <w:lang w:eastAsia="en-GB"/>
            </w:rPr>
          </w:pPr>
          <w:hyperlink w:anchor="_Toc69994641" w:history="1">
            <w:r w:rsidRPr="00C736C4">
              <w:rPr>
                <w:rStyle w:val="Hyperlink"/>
                <w:noProof/>
              </w:rPr>
              <w:t>2. Computer Forensic Tools</w:t>
            </w:r>
            <w:r>
              <w:rPr>
                <w:noProof/>
                <w:webHidden/>
              </w:rPr>
              <w:tab/>
            </w:r>
            <w:r>
              <w:rPr>
                <w:noProof/>
                <w:webHidden/>
              </w:rPr>
              <w:fldChar w:fldCharType="begin"/>
            </w:r>
            <w:r>
              <w:rPr>
                <w:noProof/>
                <w:webHidden/>
              </w:rPr>
              <w:instrText xml:space="preserve"> PAGEREF _Toc69994641 \h </w:instrText>
            </w:r>
            <w:r>
              <w:rPr>
                <w:noProof/>
                <w:webHidden/>
              </w:rPr>
            </w:r>
            <w:r>
              <w:rPr>
                <w:noProof/>
                <w:webHidden/>
              </w:rPr>
              <w:fldChar w:fldCharType="separate"/>
            </w:r>
            <w:r>
              <w:rPr>
                <w:noProof/>
                <w:webHidden/>
              </w:rPr>
              <w:t>2</w:t>
            </w:r>
            <w:r>
              <w:rPr>
                <w:noProof/>
                <w:webHidden/>
              </w:rPr>
              <w:fldChar w:fldCharType="end"/>
            </w:r>
          </w:hyperlink>
        </w:p>
        <w:p w14:paraId="4FEB8EF5" w14:textId="318DE228" w:rsidR="00AF50EC" w:rsidRDefault="00AF50EC">
          <w:pPr>
            <w:pStyle w:val="TOC2"/>
            <w:tabs>
              <w:tab w:val="right" w:leader="dot" w:pos="9016"/>
            </w:tabs>
            <w:rPr>
              <w:rFonts w:eastAsiaTheme="minorEastAsia"/>
              <w:noProof/>
              <w:lang w:eastAsia="en-GB"/>
            </w:rPr>
          </w:pPr>
          <w:hyperlink w:anchor="_Toc69994642" w:history="1">
            <w:r w:rsidRPr="00C736C4">
              <w:rPr>
                <w:rStyle w:val="Hyperlink"/>
                <w:noProof/>
              </w:rPr>
              <w:t>2.1. EnCase</w:t>
            </w:r>
            <w:r>
              <w:rPr>
                <w:noProof/>
                <w:webHidden/>
              </w:rPr>
              <w:tab/>
            </w:r>
            <w:r>
              <w:rPr>
                <w:noProof/>
                <w:webHidden/>
              </w:rPr>
              <w:fldChar w:fldCharType="begin"/>
            </w:r>
            <w:r>
              <w:rPr>
                <w:noProof/>
                <w:webHidden/>
              </w:rPr>
              <w:instrText xml:space="preserve"> PAGEREF _Toc69994642 \h </w:instrText>
            </w:r>
            <w:r>
              <w:rPr>
                <w:noProof/>
                <w:webHidden/>
              </w:rPr>
            </w:r>
            <w:r>
              <w:rPr>
                <w:noProof/>
                <w:webHidden/>
              </w:rPr>
              <w:fldChar w:fldCharType="separate"/>
            </w:r>
            <w:r>
              <w:rPr>
                <w:noProof/>
                <w:webHidden/>
              </w:rPr>
              <w:t>2</w:t>
            </w:r>
            <w:r>
              <w:rPr>
                <w:noProof/>
                <w:webHidden/>
              </w:rPr>
              <w:fldChar w:fldCharType="end"/>
            </w:r>
          </w:hyperlink>
        </w:p>
        <w:p w14:paraId="1AD83A67" w14:textId="3B6BC40E" w:rsidR="00AF50EC" w:rsidRDefault="00AF50EC">
          <w:pPr>
            <w:pStyle w:val="TOC2"/>
            <w:tabs>
              <w:tab w:val="right" w:leader="dot" w:pos="9016"/>
            </w:tabs>
            <w:rPr>
              <w:rFonts w:eastAsiaTheme="minorEastAsia"/>
              <w:noProof/>
              <w:lang w:eastAsia="en-GB"/>
            </w:rPr>
          </w:pPr>
          <w:hyperlink w:anchor="_Toc69994643" w:history="1">
            <w:r w:rsidRPr="00C736C4">
              <w:rPr>
                <w:rStyle w:val="Hyperlink"/>
                <w:noProof/>
              </w:rPr>
              <w:t>2.2. Forensic Toolkit (FTK)</w:t>
            </w:r>
            <w:r>
              <w:rPr>
                <w:noProof/>
                <w:webHidden/>
              </w:rPr>
              <w:tab/>
            </w:r>
            <w:r>
              <w:rPr>
                <w:noProof/>
                <w:webHidden/>
              </w:rPr>
              <w:fldChar w:fldCharType="begin"/>
            </w:r>
            <w:r>
              <w:rPr>
                <w:noProof/>
                <w:webHidden/>
              </w:rPr>
              <w:instrText xml:space="preserve"> PAGEREF _Toc69994643 \h </w:instrText>
            </w:r>
            <w:r>
              <w:rPr>
                <w:noProof/>
                <w:webHidden/>
              </w:rPr>
            </w:r>
            <w:r>
              <w:rPr>
                <w:noProof/>
                <w:webHidden/>
              </w:rPr>
              <w:fldChar w:fldCharType="separate"/>
            </w:r>
            <w:r>
              <w:rPr>
                <w:noProof/>
                <w:webHidden/>
              </w:rPr>
              <w:t>2</w:t>
            </w:r>
            <w:r>
              <w:rPr>
                <w:noProof/>
                <w:webHidden/>
              </w:rPr>
              <w:fldChar w:fldCharType="end"/>
            </w:r>
          </w:hyperlink>
        </w:p>
        <w:p w14:paraId="74453C62" w14:textId="2C975389" w:rsidR="00AF50EC" w:rsidRDefault="00AF50EC">
          <w:pPr>
            <w:pStyle w:val="TOC2"/>
            <w:tabs>
              <w:tab w:val="right" w:leader="dot" w:pos="9016"/>
            </w:tabs>
            <w:rPr>
              <w:rFonts w:eastAsiaTheme="minorEastAsia"/>
              <w:noProof/>
              <w:lang w:eastAsia="en-GB"/>
            </w:rPr>
          </w:pPr>
          <w:hyperlink w:anchor="_Toc69994644" w:history="1">
            <w:r w:rsidRPr="00C736C4">
              <w:rPr>
                <w:rStyle w:val="Hyperlink"/>
                <w:noProof/>
              </w:rPr>
              <w:t>2.3. Autopsy</w:t>
            </w:r>
            <w:r>
              <w:rPr>
                <w:noProof/>
                <w:webHidden/>
              </w:rPr>
              <w:tab/>
            </w:r>
            <w:r>
              <w:rPr>
                <w:noProof/>
                <w:webHidden/>
              </w:rPr>
              <w:fldChar w:fldCharType="begin"/>
            </w:r>
            <w:r>
              <w:rPr>
                <w:noProof/>
                <w:webHidden/>
              </w:rPr>
              <w:instrText xml:space="preserve"> PAGEREF _Toc69994644 \h </w:instrText>
            </w:r>
            <w:r>
              <w:rPr>
                <w:noProof/>
                <w:webHidden/>
              </w:rPr>
            </w:r>
            <w:r>
              <w:rPr>
                <w:noProof/>
                <w:webHidden/>
              </w:rPr>
              <w:fldChar w:fldCharType="separate"/>
            </w:r>
            <w:r>
              <w:rPr>
                <w:noProof/>
                <w:webHidden/>
              </w:rPr>
              <w:t>2</w:t>
            </w:r>
            <w:r>
              <w:rPr>
                <w:noProof/>
                <w:webHidden/>
              </w:rPr>
              <w:fldChar w:fldCharType="end"/>
            </w:r>
          </w:hyperlink>
        </w:p>
        <w:p w14:paraId="1F2A79EF" w14:textId="11640BFA" w:rsidR="00AF50EC" w:rsidRDefault="00AF50EC">
          <w:pPr>
            <w:pStyle w:val="TOC2"/>
            <w:tabs>
              <w:tab w:val="right" w:leader="dot" w:pos="9016"/>
            </w:tabs>
            <w:rPr>
              <w:rFonts w:eastAsiaTheme="minorEastAsia"/>
              <w:noProof/>
              <w:lang w:eastAsia="en-GB"/>
            </w:rPr>
          </w:pPr>
          <w:hyperlink w:anchor="_Toc69994645" w:history="1">
            <w:r w:rsidRPr="00C736C4">
              <w:rPr>
                <w:rStyle w:val="Hyperlink"/>
                <w:noProof/>
              </w:rPr>
              <w:t>2.4. Volatility</w:t>
            </w:r>
            <w:r>
              <w:rPr>
                <w:noProof/>
                <w:webHidden/>
              </w:rPr>
              <w:tab/>
            </w:r>
            <w:r>
              <w:rPr>
                <w:noProof/>
                <w:webHidden/>
              </w:rPr>
              <w:fldChar w:fldCharType="begin"/>
            </w:r>
            <w:r>
              <w:rPr>
                <w:noProof/>
                <w:webHidden/>
              </w:rPr>
              <w:instrText xml:space="preserve"> PAGEREF _Toc69994645 \h </w:instrText>
            </w:r>
            <w:r>
              <w:rPr>
                <w:noProof/>
                <w:webHidden/>
              </w:rPr>
            </w:r>
            <w:r>
              <w:rPr>
                <w:noProof/>
                <w:webHidden/>
              </w:rPr>
              <w:fldChar w:fldCharType="separate"/>
            </w:r>
            <w:r>
              <w:rPr>
                <w:noProof/>
                <w:webHidden/>
              </w:rPr>
              <w:t>3</w:t>
            </w:r>
            <w:r>
              <w:rPr>
                <w:noProof/>
                <w:webHidden/>
              </w:rPr>
              <w:fldChar w:fldCharType="end"/>
            </w:r>
          </w:hyperlink>
        </w:p>
        <w:p w14:paraId="3B9482E4" w14:textId="7EFA9D7C" w:rsidR="00AF50EC" w:rsidRDefault="00AF50EC">
          <w:pPr>
            <w:pStyle w:val="TOC2"/>
            <w:tabs>
              <w:tab w:val="right" w:leader="dot" w:pos="9016"/>
            </w:tabs>
            <w:rPr>
              <w:rFonts w:eastAsiaTheme="minorEastAsia"/>
              <w:noProof/>
              <w:lang w:eastAsia="en-GB"/>
            </w:rPr>
          </w:pPr>
          <w:hyperlink w:anchor="_Toc69994646" w:history="1">
            <w:r w:rsidRPr="00C736C4">
              <w:rPr>
                <w:rStyle w:val="Hyperlink"/>
                <w:noProof/>
              </w:rPr>
              <w:t>2.5. Write Blockers</w:t>
            </w:r>
            <w:r>
              <w:rPr>
                <w:noProof/>
                <w:webHidden/>
              </w:rPr>
              <w:tab/>
            </w:r>
            <w:r>
              <w:rPr>
                <w:noProof/>
                <w:webHidden/>
              </w:rPr>
              <w:fldChar w:fldCharType="begin"/>
            </w:r>
            <w:r>
              <w:rPr>
                <w:noProof/>
                <w:webHidden/>
              </w:rPr>
              <w:instrText xml:space="preserve"> PAGEREF _Toc69994646 \h </w:instrText>
            </w:r>
            <w:r>
              <w:rPr>
                <w:noProof/>
                <w:webHidden/>
              </w:rPr>
            </w:r>
            <w:r>
              <w:rPr>
                <w:noProof/>
                <w:webHidden/>
              </w:rPr>
              <w:fldChar w:fldCharType="separate"/>
            </w:r>
            <w:r>
              <w:rPr>
                <w:noProof/>
                <w:webHidden/>
              </w:rPr>
              <w:t>3</w:t>
            </w:r>
            <w:r>
              <w:rPr>
                <w:noProof/>
                <w:webHidden/>
              </w:rPr>
              <w:fldChar w:fldCharType="end"/>
            </w:r>
          </w:hyperlink>
        </w:p>
        <w:p w14:paraId="4B6E4017" w14:textId="3D85372E" w:rsidR="00AF50EC" w:rsidRDefault="00AF50EC">
          <w:pPr>
            <w:pStyle w:val="TOC2"/>
            <w:tabs>
              <w:tab w:val="right" w:leader="dot" w:pos="9016"/>
            </w:tabs>
            <w:rPr>
              <w:rFonts w:eastAsiaTheme="minorEastAsia"/>
              <w:noProof/>
              <w:lang w:eastAsia="en-GB"/>
            </w:rPr>
          </w:pPr>
          <w:hyperlink w:anchor="_Toc69994647" w:history="1">
            <w:r w:rsidRPr="00C736C4">
              <w:rPr>
                <w:rStyle w:val="Hyperlink"/>
                <w:noProof/>
              </w:rPr>
              <w:t>2.6. Comparison Tables</w:t>
            </w:r>
            <w:r>
              <w:rPr>
                <w:noProof/>
                <w:webHidden/>
              </w:rPr>
              <w:tab/>
            </w:r>
            <w:r>
              <w:rPr>
                <w:noProof/>
                <w:webHidden/>
              </w:rPr>
              <w:fldChar w:fldCharType="begin"/>
            </w:r>
            <w:r>
              <w:rPr>
                <w:noProof/>
                <w:webHidden/>
              </w:rPr>
              <w:instrText xml:space="preserve"> PAGEREF _Toc69994647 \h </w:instrText>
            </w:r>
            <w:r>
              <w:rPr>
                <w:noProof/>
                <w:webHidden/>
              </w:rPr>
            </w:r>
            <w:r>
              <w:rPr>
                <w:noProof/>
                <w:webHidden/>
              </w:rPr>
              <w:fldChar w:fldCharType="separate"/>
            </w:r>
            <w:r>
              <w:rPr>
                <w:noProof/>
                <w:webHidden/>
              </w:rPr>
              <w:t>3</w:t>
            </w:r>
            <w:r>
              <w:rPr>
                <w:noProof/>
                <w:webHidden/>
              </w:rPr>
              <w:fldChar w:fldCharType="end"/>
            </w:r>
          </w:hyperlink>
        </w:p>
        <w:p w14:paraId="5F9D9556" w14:textId="586B6D62" w:rsidR="00AF50EC" w:rsidRDefault="00AF50EC">
          <w:pPr>
            <w:pStyle w:val="TOC1"/>
            <w:tabs>
              <w:tab w:val="right" w:leader="dot" w:pos="9016"/>
            </w:tabs>
            <w:rPr>
              <w:rFonts w:eastAsiaTheme="minorEastAsia"/>
              <w:noProof/>
              <w:lang w:eastAsia="en-GB"/>
            </w:rPr>
          </w:pPr>
          <w:hyperlink w:anchor="_Toc69994648" w:history="1">
            <w:r w:rsidRPr="00C736C4">
              <w:rPr>
                <w:rStyle w:val="Hyperlink"/>
                <w:noProof/>
              </w:rPr>
              <w:t>3. Case Study – Task 2</w:t>
            </w:r>
            <w:r>
              <w:rPr>
                <w:noProof/>
                <w:webHidden/>
              </w:rPr>
              <w:tab/>
            </w:r>
            <w:r>
              <w:rPr>
                <w:noProof/>
                <w:webHidden/>
              </w:rPr>
              <w:fldChar w:fldCharType="begin"/>
            </w:r>
            <w:r>
              <w:rPr>
                <w:noProof/>
                <w:webHidden/>
              </w:rPr>
              <w:instrText xml:space="preserve"> PAGEREF _Toc69994648 \h </w:instrText>
            </w:r>
            <w:r>
              <w:rPr>
                <w:noProof/>
                <w:webHidden/>
              </w:rPr>
            </w:r>
            <w:r>
              <w:rPr>
                <w:noProof/>
                <w:webHidden/>
              </w:rPr>
              <w:fldChar w:fldCharType="separate"/>
            </w:r>
            <w:r>
              <w:rPr>
                <w:noProof/>
                <w:webHidden/>
              </w:rPr>
              <w:t>6</w:t>
            </w:r>
            <w:r>
              <w:rPr>
                <w:noProof/>
                <w:webHidden/>
              </w:rPr>
              <w:fldChar w:fldCharType="end"/>
            </w:r>
          </w:hyperlink>
        </w:p>
        <w:p w14:paraId="3B76DC0F" w14:textId="4DE0E830" w:rsidR="00AF50EC" w:rsidRDefault="00AF50EC">
          <w:pPr>
            <w:pStyle w:val="TOC2"/>
            <w:tabs>
              <w:tab w:val="right" w:leader="dot" w:pos="9016"/>
            </w:tabs>
            <w:rPr>
              <w:rFonts w:eastAsiaTheme="minorEastAsia"/>
              <w:noProof/>
              <w:lang w:eastAsia="en-GB"/>
            </w:rPr>
          </w:pPr>
          <w:hyperlink w:anchor="_Toc69994649" w:history="1">
            <w:r w:rsidRPr="00C736C4">
              <w:rPr>
                <w:rStyle w:val="Hyperlink"/>
                <w:noProof/>
              </w:rPr>
              <w:t>3.1. Policy and Procedures</w:t>
            </w:r>
            <w:r>
              <w:rPr>
                <w:noProof/>
                <w:webHidden/>
              </w:rPr>
              <w:tab/>
            </w:r>
            <w:r>
              <w:rPr>
                <w:noProof/>
                <w:webHidden/>
              </w:rPr>
              <w:fldChar w:fldCharType="begin"/>
            </w:r>
            <w:r>
              <w:rPr>
                <w:noProof/>
                <w:webHidden/>
              </w:rPr>
              <w:instrText xml:space="preserve"> PAGEREF _Toc69994649 \h </w:instrText>
            </w:r>
            <w:r>
              <w:rPr>
                <w:noProof/>
                <w:webHidden/>
              </w:rPr>
            </w:r>
            <w:r>
              <w:rPr>
                <w:noProof/>
                <w:webHidden/>
              </w:rPr>
              <w:fldChar w:fldCharType="separate"/>
            </w:r>
            <w:r>
              <w:rPr>
                <w:noProof/>
                <w:webHidden/>
              </w:rPr>
              <w:t>6</w:t>
            </w:r>
            <w:r>
              <w:rPr>
                <w:noProof/>
                <w:webHidden/>
              </w:rPr>
              <w:fldChar w:fldCharType="end"/>
            </w:r>
          </w:hyperlink>
        </w:p>
        <w:p w14:paraId="59E500CB" w14:textId="081462D9" w:rsidR="00AF50EC" w:rsidRDefault="00AF50EC">
          <w:pPr>
            <w:pStyle w:val="TOC2"/>
            <w:tabs>
              <w:tab w:val="right" w:leader="dot" w:pos="9016"/>
            </w:tabs>
            <w:rPr>
              <w:rFonts w:eastAsiaTheme="minorEastAsia"/>
              <w:noProof/>
              <w:lang w:eastAsia="en-GB"/>
            </w:rPr>
          </w:pPr>
          <w:hyperlink w:anchor="_Toc69994650" w:history="1">
            <w:r w:rsidRPr="00C736C4">
              <w:rPr>
                <w:rStyle w:val="Hyperlink"/>
                <w:noProof/>
              </w:rPr>
              <w:t>3.2. Assignment</w:t>
            </w:r>
            <w:r>
              <w:rPr>
                <w:noProof/>
                <w:webHidden/>
              </w:rPr>
              <w:tab/>
            </w:r>
            <w:r>
              <w:rPr>
                <w:noProof/>
                <w:webHidden/>
              </w:rPr>
              <w:fldChar w:fldCharType="begin"/>
            </w:r>
            <w:r>
              <w:rPr>
                <w:noProof/>
                <w:webHidden/>
              </w:rPr>
              <w:instrText xml:space="preserve"> PAGEREF _Toc69994650 \h </w:instrText>
            </w:r>
            <w:r>
              <w:rPr>
                <w:noProof/>
                <w:webHidden/>
              </w:rPr>
            </w:r>
            <w:r>
              <w:rPr>
                <w:noProof/>
                <w:webHidden/>
              </w:rPr>
              <w:fldChar w:fldCharType="separate"/>
            </w:r>
            <w:r>
              <w:rPr>
                <w:noProof/>
                <w:webHidden/>
              </w:rPr>
              <w:t>6</w:t>
            </w:r>
            <w:r>
              <w:rPr>
                <w:noProof/>
                <w:webHidden/>
              </w:rPr>
              <w:fldChar w:fldCharType="end"/>
            </w:r>
          </w:hyperlink>
        </w:p>
        <w:p w14:paraId="415C4150" w14:textId="6F57CEAD" w:rsidR="00AF50EC" w:rsidRDefault="00AF50EC">
          <w:pPr>
            <w:pStyle w:val="TOC2"/>
            <w:tabs>
              <w:tab w:val="right" w:leader="dot" w:pos="9016"/>
            </w:tabs>
            <w:rPr>
              <w:rFonts w:eastAsiaTheme="minorEastAsia"/>
              <w:noProof/>
              <w:lang w:eastAsia="en-GB"/>
            </w:rPr>
          </w:pPr>
          <w:hyperlink w:anchor="_Toc69994651" w:history="1">
            <w:r w:rsidRPr="00C736C4">
              <w:rPr>
                <w:rStyle w:val="Hyperlink"/>
                <w:noProof/>
              </w:rPr>
              <w:t>3.3. Acquisition</w:t>
            </w:r>
            <w:r>
              <w:rPr>
                <w:noProof/>
                <w:webHidden/>
              </w:rPr>
              <w:tab/>
            </w:r>
            <w:r>
              <w:rPr>
                <w:noProof/>
                <w:webHidden/>
              </w:rPr>
              <w:fldChar w:fldCharType="begin"/>
            </w:r>
            <w:r>
              <w:rPr>
                <w:noProof/>
                <w:webHidden/>
              </w:rPr>
              <w:instrText xml:space="preserve"> PAGEREF _Toc69994651 \h </w:instrText>
            </w:r>
            <w:r>
              <w:rPr>
                <w:noProof/>
                <w:webHidden/>
              </w:rPr>
            </w:r>
            <w:r>
              <w:rPr>
                <w:noProof/>
                <w:webHidden/>
              </w:rPr>
              <w:fldChar w:fldCharType="separate"/>
            </w:r>
            <w:r>
              <w:rPr>
                <w:noProof/>
                <w:webHidden/>
              </w:rPr>
              <w:t>6</w:t>
            </w:r>
            <w:r>
              <w:rPr>
                <w:noProof/>
                <w:webHidden/>
              </w:rPr>
              <w:fldChar w:fldCharType="end"/>
            </w:r>
          </w:hyperlink>
        </w:p>
        <w:p w14:paraId="0B42848A" w14:textId="63D3B452" w:rsidR="00AF50EC" w:rsidRDefault="00AF50EC">
          <w:pPr>
            <w:pStyle w:val="TOC2"/>
            <w:tabs>
              <w:tab w:val="right" w:leader="dot" w:pos="9016"/>
            </w:tabs>
            <w:rPr>
              <w:rFonts w:eastAsiaTheme="minorEastAsia"/>
              <w:noProof/>
              <w:lang w:eastAsia="en-GB"/>
            </w:rPr>
          </w:pPr>
          <w:hyperlink w:anchor="_Toc69994652" w:history="1">
            <w:r w:rsidRPr="00C736C4">
              <w:rPr>
                <w:rStyle w:val="Hyperlink"/>
                <w:noProof/>
              </w:rPr>
              <w:t>3.4. Examination</w:t>
            </w:r>
            <w:r>
              <w:rPr>
                <w:noProof/>
                <w:webHidden/>
              </w:rPr>
              <w:tab/>
            </w:r>
            <w:r>
              <w:rPr>
                <w:noProof/>
                <w:webHidden/>
              </w:rPr>
              <w:fldChar w:fldCharType="begin"/>
            </w:r>
            <w:r>
              <w:rPr>
                <w:noProof/>
                <w:webHidden/>
              </w:rPr>
              <w:instrText xml:space="preserve"> PAGEREF _Toc69994652 \h </w:instrText>
            </w:r>
            <w:r>
              <w:rPr>
                <w:noProof/>
                <w:webHidden/>
              </w:rPr>
            </w:r>
            <w:r>
              <w:rPr>
                <w:noProof/>
                <w:webHidden/>
              </w:rPr>
              <w:fldChar w:fldCharType="separate"/>
            </w:r>
            <w:r>
              <w:rPr>
                <w:noProof/>
                <w:webHidden/>
              </w:rPr>
              <w:t>7</w:t>
            </w:r>
            <w:r>
              <w:rPr>
                <w:noProof/>
                <w:webHidden/>
              </w:rPr>
              <w:fldChar w:fldCharType="end"/>
            </w:r>
          </w:hyperlink>
        </w:p>
        <w:p w14:paraId="11E359E2" w14:textId="2B56ED73" w:rsidR="00AF50EC" w:rsidRDefault="00AF50EC">
          <w:pPr>
            <w:pStyle w:val="TOC2"/>
            <w:tabs>
              <w:tab w:val="right" w:leader="dot" w:pos="9016"/>
            </w:tabs>
            <w:rPr>
              <w:rFonts w:eastAsiaTheme="minorEastAsia"/>
              <w:noProof/>
              <w:lang w:eastAsia="en-GB"/>
            </w:rPr>
          </w:pPr>
          <w:hyperlink w:anchor="_Toc69994653" w:history="1">
            <w:r w:rsidRPr="00C736C4">
              <w:rPr>
                <w:rStyle w:val="Hyperlink"/>
                <w:noProof/>
              </w:rPr>
              <w:t>3.5. Reporting</w:t>
            </w:r>
            <w:r>
              <w:rPr>
                <w:noProof/>
                <w:webHidden/>
              </w:rPr>
              <w:tab/>
            </w:r>
            <w:r>
              <w:rPr>
                <w:noProof/>
                <w:webHidden/>
              </w:rPr>
              <w:fldChar w:fldCharType="begin"/>
            </w:r>
            <w:r>
              <w:rPr>
                <w:noProof/>
                <w:webHidden/>
              </w:rPr>
              <w:instrText xml:space="preserve"> PAGEREF _Toc69994653 \h </w:instrText>
            </w:r>
            <w:r>
              <w:rPr>
                <w:noProof/>
                <w:webHidden/>
              </w:rPr>
            </w:r>
            <w:r>
              <w:rPr>
                <w:noProof/>
                <w:webHidden/>
              </w:rPr>
              <w:fldChar w:fldCharType="separate"/>
            </w:r>
            <w:r>
              <w:rPr>
                <w:noProof/>
                <w:webHidden/>
              </w:rPr>
              <w:t>7</w:t>
            </w:r>
            <w:r>
              <w:rPr>
                <w:noProof/>
                <w:webHidden/>
              </w:rPr>
              <w:fldChar w:fldCharType="end"/>
            </w:r>
          </w:hyperlink>
        </w:p>
        <w:p w14:paraId="59FBEBF9" w14:textId="4B9BC1DE" w:rsidR="00AF50EC" w:rsidRDefault="00AF50EC">
          <w:pPr>
            <w:pStyle w:val="TOC2"/>
            <w:tabs>
              <w:tab w:val="right" w:leader="dot" w:pos="9016"/>
            </w:tabs>
            <w:rPr>
              <w:rFonts w:eastAsiaTheme="minorEastAsia"/>
              <w:noProof/>
              <w:lang w:eastAsia="en-GB"/>
            </w:rPr>
          </w:pPr>
          <w:hyperlink w:anchor="_Toc69994654" w:history="1">
            <w:r w:rsidRPr="00C736C4">
              <w:rPr>
                <w:rStyle w:val="Hyperlink"/>
                <w:noProof/>
              </w:rPr>
              <w:t>3.6. Forensics Report</w:t>
            </w:r>
            <w:r>
              <w:rPr>
                <w:noProof/>
                <w:webHidden/>
              </w:rPr>
              <w:tab/>
            </w:r>
            <w:r>
              <w:rPr>
                <w:noProof/>
                <w:webHidden/>
              </w:rPr>
              <w:fldChar w:fldCharType="begin"/>
            </w:r>
            <w:r>
              <w:rPr>
                <w:noProof/>
                <w:webHidden/>
              </w:rPr>
              <w:instrText xml:space="preserve"> PAGEREF _Toc69994654 \h </w:instrText>
            </w:r>
            <w:r>
              <w:rPr>
                <w:noProof/>
                <w:webHidden/>
              </w:rPr>
            </w:r>
            <w:r>
              <w:rPr>
                <w:noProof/>
                <w:webHidden/>
              </w:rPr>
              <w:fldChar w:fldCharType="separate"/>
            </w:r>
            <w:r>
              <w:rPr>
                <w:noProof/>
                <w:webHidden/>
              </w:rPr>
              <w:t>8</w:t>
            </w:r>
            <w:r>
              <w:rPr>
                <w:noProof/>
                <w:webHidden/>
              </w:rPr>
              <w:fldChar w:fldCharType="end"/>
            </w:r>
          </w:hyperlink>
        </w:p>
        <w:p w14:paraId="30988421" w14:textId="4DEEF16C" w:rsidR="00AF50EC" w:rsidRDefault="00AF50EC">
          <w:pPr>
            <w:pStyle w:val="TOC2"/>
            <w:tabs>
              <w:tab w:val="right" w:leader="dot" w:pos="9016"/>
            </w:tabs>
            <w:rPr>
              <w:rFonts w:eastAsiaTheme="minorEastAsia"/>
              <w:noProof/>
              <w:lang w:eastAsia="en-GB"/>
            </w:rPr>
          </w:pPr>
          <w:hyperlink w:anchor="_Toc69994655" w:history="1">
            <w:r w:rsidRPr="00C736C4">
              <w:rPr>
                <w:rStyle w:val="Hyperlink"/>
                <w:noProof/>
              </w:rPr>
              <w:t>3.7. Forensic Invoice</w:t>
            </w:r>
            <w:r>
              <w:rPr>
                <w:noProof/>
                <w:webHidden/>
              </w:rPr>
              <w:tab/>
            </w:r>
            <w:r>
              <w:rPr>
                <w:noProof/>
                <w:webHidden/>
              </w:rPr>
              <w:fldChar w:fldCharType="begin"/>
            </w:r>
            <w:r>
              <w:rPr>
                <w:noProof/>
                <w:webHidden/>
              </w:rPr>
              <w:instrText xml:space="preserve"> PAGEREF _Toc69994655 \h </w:instrText>
            </w:r>
            <w:r>
              <w:rPr>
                <w:noProof/>
                <w:webHidden/>
              </w:rPr>
            </w:r>
            <w:r>
              <w:rPr>
                <w:noProof/>
                <w:webHidden/>
              </w:rPr>
              <w:fldChar w:fldCharType="separate"/>
            </w:r>
            <w:r>
              <w:rPr>
                <w:noProof/>
                <w:webHidden/>
              </w:rPr>
              <w:t>8</w:t>
            </w:r>
            <w:r>
              <w:rPr>
                <w:noProof/>
                <w:webHidden/>
              </w:rPr>
              <w:fldChar w:fldCharType="end"/>
            </w:r>
          </w:hyperlink>
        </w:p>
        <w:p w14:paraId="6611A334" w14:textId="2168FAD6" w:rsidR="00AF50EC" w:rsidRDefault="00AF50EC">
          <w:pPr>
            <w:pStyle w:val="TOC1"/>
            <w:tabs>
              <w:tab w:val="right" w:leader="dot" w:pos="9016"/>
            </w:tabs>
            <w:rPr>
              <w:rFonts w:eastAsiaTheme="minorEastAsia"/>
              <w:noProof/>
              <w:lang w:eastAsia="en-GB"/>
            </w:rPr>
          </w:pPr>
          <w:hyperlink w:anchor="_Toc69994656" w:history="1">
            <w:r w:rsidRPr="00C736C4">
              <w:rPr>
                <w:rStyle w:val="Hyperlink"/>
                <w:noProof/>
              </w:rPr>
              <w:t>4. References</w:t>
            </w:r>
            <w:r>
              <w:rPr>
                <w:noProof/>
                <w:webHidden/>
              </w:rPr>
              <w:tab/>
            </w:r>
            <w:r>
              <w:rPr>
                <w:noProof/>
                <w:webHidden/>
              </w:rPr>
              <w:fldChar w:fldCharType="begin"/>
            </w:r>
            <w:r>
              <w:rPr>
                <w:noProof/>
                <w:webHidden/>
              </w:rPr>
              <w:instrText xml:space="preserve"> PAGEREF _Toc69994656 \h </w:instrText>
            </w:r>
            <w:r>
              <w:rPr>
                <w:noProof/>
                <w:webHidden/>
              </w:rPr>
            </w:r>
            <w:r>
              <w:rPr>
                <w:noProof/>
                <w:webHidden/>
              </w:rPr>
              <w:fldChar w:fldCharType="separate"/>
            </w:r>
            <w:r>
              <w:rPr>
                <w:noProof/>
                <w:webHidden/>
              </w:rPr>
              <w:t>9</w:t>
            </w:r>
            <w:r>
              <w:rPr>
                <w:noProof/>
                <w:webHidden/>
              </w:rPr>
              <w:fldChar w:fldCharType="end"/>
            </w:r>
          </w:hyperlink>
        </w:p>
        <w:p w14:paraId="4DAEEB17" w14:textId="68D9A9E1" w:rsidR="00AF50EC" w:rsidRDefault="00AF50EC">
          <w:pPr>
            <w:pStyle w:val="TOC1"/>
            <w:tabs>
              <w:tab w:val="right" w:leader="dot" w:pos="9016"/>
            </w:tabs>
            <w:rPr>
              <w:rFonts w:eastAsiaTheme="minorEastAsia"/>
              <w:noProof/>
              <w:lang w:eastAsia="en-GB"/>
            </w:rPr>
          </w:pPr>
          <w:hyperlink w:anchor="_Toc69994657" w:history="1">
            <w:r w:rsidRPr="00C736C4">
              <w:rPr>
                <w:rStyle w:val="Hyperlink"/>
                <w:noProof/>
              </w:rPr>
              <w:t>5. Appendix</w:t>
            </w:r>
            <w:r>
              <w:rPr>
                <w:noProof/>
                <w:webHidden/>
              </w:rPr>
              <w:tab/>
            </w:r>
            <w:r>
              <w:rPr>
                <w:noProof/>
                <w:webHidden/>
              </w:rPr>
              <w:fldChar w:fldCharType="begin"/>
            </w:r>
            <w:r>
              <w:rPr>
                <w:noProof/>
                <w:webHidden/>
              </w:rPr>
              <w:instrText xml:space="preserve"> PAGEREF _Toc69994657 \h </w:instrText>
            </w:r>
            <w:r>
              <w:rPr>
                <w:noProof/>
                <w:webHidden/>
              </w:rPr>
            </w:r>
            <w:r>
              <w:rPr>
                <w:noProof/>
                <w:webHidden/>
              </w:rPr>
              <w:fldChar w:fldCharType="separate"/>
            </w:r>
            <w:r>
              <w:rPr>
                <w:noProof/>
                <w:webHidden/>
              </w:rPr>
              <w:t>11</w:t>
            </w:r>
            <w:r>
              <w:rPr>
                <w:noProof/>
                <w:webHidden/>
              </w:rPr>
              <w:fldChar w:fldCharType="end"/>
            </w:r>
          </w:hyperlink>
        </w:p>
        <w:p w14:paraId="4A7DAC18" w14:textId="0A5E09E2" w:rsidR="00AF50EC" w:rsidRDefault="00AF50EC">
          <w:pPr>
            <w:pStyle w:val="TOC2"/>
            <w:tabs>
              <w:tab w:val="right" w:leader="dot" w:pos="9016"/>
            </w:tabs>
            <w:rPr>
              <w:rFonts w:eastAsiaTheme="minorEastAsia"/>
              <w:noProof/>
              <w:lang w:eastAsia="en-GB"/>
            </w:rPr>
          </w:pPr>
          <w:hyperlink w:anchor="_Toc69994658" w:history="1">
            <w:r w:rsidRPr="00C736C4">
              <w:rPr>
                <w:rStyle w:val="Hyperlink"/>
                <w:noProof/>
              </w:rPr>
              <w:t>5.1. Forensics Report</w:t>
            </w:r>
            <w:r>
              <w:rPr>
                <w:noProof/>
                <w:webHidden/>
              </w:rPr>
              <w:tab/>
            </w:r>
            <w:r>
              <w:rPr>
                <w:noProof/>
                <w:webHidden/>
              </w:rPr>
              <w:fldChar w:fldCharType="begin"/>
            </w:r>
            <w:r>
              <w:rPr>
                <w:noProof/>
                <w:webHidden/>
              </w:rPr>
              <w:instrText xml:space="preserve"> PAGEREF _Toc69994658 \h </w:instrText>
            </w:r>
            <w:r>
              <w:rPr>
                <w:noProof/>
                <w:webHidden/>
              </w:rPr>
            </w:r>
            <w:r>
              <w:rPr>
                <w:noProof/>
                <w:webHidden/>
              </w:rPr>
              <w:fldChar w:fldCharType="separate"/>
            </w:r>
            <w:r>
              <w:rPr>
                <w:noProof/>
                <w:webHidden/>
              </w:rPr>
              <w:t>11</w:t>
            </w:r>
            <w:r>
              <w:rPr>
                <w:noProof/>
                <w:webHidden/>
              </w:rPr>
              <w:fldChar w:fldCharType="end"/>
            </w:r>
          </w:hyperlink>
        </w:p>
        <w:p w14:paraId="523FED49" w14:textId="27D5F992" w:rsidR="00AF50EC" w:rsidRDefault="00AF50EC">
          <w:pPr>
            <w:pStyle w:val="TOC2"/>
            <w:tabs>
              <w:tab w:val="right" w:leader="dot" w:pos="9016"/>
            </w:tabs>
            <w:rPr>
              <w:rFonts w:eastAsiaTheme="minorEastAsia"/>
              <w:noProof/>
              <w:lang w:eastAsia="en-GB"/>
            </w:rPr>
          </w:pPr>
          <w:hyperlink w:anchor="_Toc69994659" w:history="1">
            <w:r w:rsidRPr="00C736C4">
              <w:rPr>
                <w:rStyle w:val="Hyperlink"/>
                <w:noProof/>
              </w:rPr>
              <w:t>5.2. Forensic Professional Invoice</w:t>
            </w:r>
            <w:r>
              <w:rPr>
                <w:noProof/>
                <w:webHidden/>
              </w:rPr>
              <w:tab/>
            </w:r>
            <w:r>
              <w:rPr>
                <w:noProof/>
                <w:webHidden/>
              </w:rPr>
              <w:fldChar w:fldCharType="begin"/>
            </w:r>
            <w:r>
              <w:rPr>
                <w:noProof/>
                <w:webHidden/>
              </w:rPr>
              <w:instrText xml:space="preserve"> PAGEREF _Toc69994659 \h </w:instrText>
            </w:r>
            <w:r>
              <w:rPr>
                <w:noProof/>
                <w:webHidden/>
              </w:rPr>
            </w:r>
            <w:r>
              <w:rPr>
                <w:noProof/>
                <w:webHidden/>
              </w:rPr>
              <w:fldChar w:fldCharType="separate"/>
            </w:r>
            <w:r>
              <w:rPr>
                <w:noProof/>
                <w:webHidden/>
              </w:rPr>
              <w:t>11</w:t>
            </w:r>
            <w:r>
              <w:rPr>
                <w:noProof/>
                <w:webHidden/>
              </w:rPr>
              <w:fldChar w:fldCharType="end"/>
            </w:r>
          </w:hyperlink>
        </w:p>
        <w:p w14:paraId="20A07FFD" w14:textId="797ED7D1" w:rsidR="00E25616" w:rsidRDefault="00E25616">
          <w:r>
            <w:rPr>
              <w:b/>
              <w:bCs/>
              <w:noProof/>
            </w:rPr>
            <w:fldChar w:fldCharType="end"/>
          </w:r>
        </w:p>
      </w:sdtContent>
    </w:sdt>
    <w:p w14:paraId="35F94EB9" w14:textId="77777777" w:rsidR="00320ADB" w:rsidRDefault="00320ADB" w:rsidP="00320ADB">
      <w:r>
        <w:br w:type="page"/>
      </w:r>
    </w:p>
    <w:p w14:paraId="384DF110" w14:textId="573B4969" w:rsidR="00320ADB" w:rsidRPr="001E3E38" w:rsidRDefault="00E25616" w:rsidP="00E25616">
      <w:pPr>
        <w:pStyle w:val="Heading1"/>
      </w:pPr>
      <w:bookmarkStart w:id="0" w:name="_Toc69994640"/>
      <w:r>
        <w:lastRenderedPageBreak/>
        <w:t xml:space="preserve">1. </w:t>
      </w:r>
      <w:r w:rsidR="00320ADB" w:rsidRPr="001E3E38">
        <w:t>Introduction</w:t>
      </w:r>
      <w:bookmarkEnd w:id="0"/>
    </w:p>
    <w:p w14:paraId="2125D532" w14:textId="0B9FEC29" w:rsidR="00320ADB" w:rsidRDefault="00E25616" w:rsidP="00320ADB">
      <w:r>
        <w:t xml:space="preserve">This Report will show the research that was conducted on Computer Forensic tools; the tools that were researched in the Report are: EnCase, Forensic Toolkit (FTK), Autopsy, Volatility, and Write blockers; after researching these tools, a comparison table was made to determine the differences within the tools which contains information such as Features, Strengths and Weaknesses. Also, within this Report, we were given a case study to use our methodology to provide the forensic professional's steps within the investigation. </w:t>
      </w:r>
    </w:p>
    <w:p w14:paraId="5B328D5C" w14:textId="529CE34D" w:rsidR="00DD5849" w:rsidRPr="001E3E38" w:rsidRDefault="00E25616" w:rsidP="001E3E38">
      <w:pPr>
        <w:pStyle w:val="Heading1"/>
      </w:pPr>
      <w:bookmarkStart w:id="1" w:name="_Toc69994641"/>
      <w:r>
        <w:t xml:space="preserve">2. </w:t>
      </w:r>
      <w:r w:rsidR="00320ADB" w:rsidRPr="001E3E38">
        <w:t>Computer Forensic Tools</w:t>
      </w:r>
      <w:bookmarkEnd w:id="1"/>
    </w:p>
    <w:p w14:paraId="096F110E" w14:textId="22D208F5" w:rsidR="001E3E38" w:rsidRPr="001E3E38" w:rsidRDefault="00E25616" w:rsidP="001E3E38">
      <w:pPr>
        <w:pStyle w:val="Heading2"/>
      </w:pPr>
      <w:bookmarkStart w:id="2" w:name="_Toc69994642"/>
      <w:r>
        <w:t xml:space="preserve">2.1. </w:t>
      </w:r>
      <w:r w:rsidR="001E3E38" w:rsidRPr="001E3E38">
        <w:t>EnCase</w:t>
      </w:r>
      <w:bookmarkEnd w:id="2"/>
    </w:p>
    <w:p w14:paraId="50259B10" w14:textId="599F89F8" w:rsidR="001E3E38" w:rsidRDefault="001E3E38" w:rsidP="001E3E38">
      <w:r>
        <w:t xml:space="preserve">EnCase is one of the popular commercial forensic tools </w:t>
      </w:r>
      <w:proofErr w:type="gramStart"/>
      <w:r>
        <w:t>that’s</w:t>
      </w:r>
      <w:proofErr w:type="gramEnd"/>
      <w:r>
        <w:t xml:space="preserve"> designed around forensics and security. EnCase is mainly used as an acquisition tool, but the tool offers other uses such as disk imaging, data analysis and more. EnCase displays the information within clusters allowing for ease of use while analysing the data; it also shows the discovered files metadata which could hold vital information that could be potentially used within an investigation; professional forensic examiners and law enforcement mainly use this tool to be able to retrieve any data from sized devices that could be any use within a case or investigation. EnCase is well-known for its software integrity for each imaging of storage devices; the software will do its own integrity scan, which will use the MD5 Hash function to keep the integrity of the evidence image. </w:t>
      </w:r>
      <w:sdt>
        <w:sdtPr>
          <w:id w:val="1353919764"/>
          <w:citation/>
        </w:sdtPr>
        <w:sdtEndPr/>
        <w:sdtContent>
          <w:r>
            <w:fldChar w:fldCharType="begin"/>
          </w:r>
          <w:r>
            <w:instrText xml:space="preserve"> CITATION Art05 \l 2057 </w:instrText>
          </w:r>
          <w:r>
            <w:fldChar w:fldCharType="separate"/>
          </w:r>
          <w:r w:rsidR="001E4CA2" w:rsidRPr="001E4CA2">
            <w:rPr>
              <w:noProof/>
            </w:rPr>
            <w:t>[1]</w:t>
          </w:r>
          <w:r>
            <w:fldChar w:fldCharType="end"/>
          </w:r>
        </w:sdtContent>
      </w:sdt>
    </w:p>
    <w:p w14:paraId="46EBD653" w14:textId="01839703" w:rsidR="001E3E38" w:rsidRDefault="001E3E38" w:rsidP="001E3E38"/>
    <w:p w14:paraId="54FA8F64" w14:textId="31B8BDAF" w:rsidR="001E3E38" w:rsidRDefault="00E25616" w:rsidP="001E3E38">
      <w:pPr>
        <w:pStyle w:val="Heading2"/>
      </w:pPr>
      <w:bookmarkStart w:id="3" w:name="_Toc69994643"/>
      <w:r>
        <w:t xml:space="preserve">2.2. </w:t>
      </w:r>
      <w:r w:rsidR="001E3E38">
        <w:t>Forensic Toolkit (FTK)</w:t>
      </w:r>
      <w:bookmarkEnd w:id="3"/>
    </w:p>
    <w:p w14:paraId="53A07D0D" w14:textId="5EF22A99" w:rsidR="001E3E38" w:rsidRDefault="001E3E38" w:rsidP="001E3E38">
      <w:r>
        <w:t xml:space="preserve">The forensic toolkit, also known as FTK, is a popular acquisition tool within computer forensics; this tool allows for creating forensic images of devices that provide evidence within a case or investigation. FTK is also a commercial forensic tool with a yearly subscription; it also has a free product called FTK Imager, which is some basic features of the FTK toolkit. </w:t>
      </w:r>
      <w:sdt>
        <w:sdtPr>
          <w:id w:val="981892265"/>
          <w:citation/>
        </w:sdtPr>
        <w:sdtEndPr/>
        <w:sdtContent>
          <w:r>
            <w:fldChar w:fldCharType="begin"/>
          </w:r>
          <w:r>
            <w:instrText xml:space="preserve"> CITATION Art05 \l 2057 </w:instrText>
          </w:r>
          <w:r>
            <w:fldChar w:fldCharType="separate"/>
          </w:r>
          <w:r w:rsidR="001E4CA2" w:rsidRPr="001E4CA2">
            <w:rPr>
              <w:noProof/>
            </w:rPr>
            <w:t>[1]</w:t>
          </w:r>
          <w:r>
            <w:fldChar w:fldCharType="end"/>
          </w:r>
        </w:sdtContent>
      </w:sdt>
      <w:r>
        <w:t xml:space="preserve"> FTK claims to have one of the fastest forensic tools available, allowing professionals to handle extensive storage imaging; FTK is also proud of their ease of use GUI that will enable beginners to learn faster, a popular feature within the FTK toolkit is the web viewer, which allows for professionals to be able to view documents or files within the FTK toolkit this saves the professional time working on cases because they do</w:t>
      </w:r>
      <w:r w:rsidR="00F65511">
        <w:t xml:space="preserve"> no</w:t>
      </w:r>
      <w:r>
        <w:t xml:space="preserve">t manually need to find and aspect the files, it all can be done live on the FTK application. </w:t>
      </w:r>
      <w:sdt>
        <w:sdtPr>
          <w:id w:val="-1173720415"/>
          <w:citation/>
        </w:sdtPr>
        <w:sdtEndPr/>
        <w:sdtContent>
          <w:r>
            <w:fldChar w:fldCharType="begin"/>
          </w:r>
          <w:r>
            <w:instrText xml:space="preserve"> CITATION Cla19 \l 2057 </w:instrText>
          </w:r>
          <w:r>
            <w:fldChar w:fldCharType="separate"/>
          </w:r>
          <w:r w:rsidR="001E4CA2" w:rsidRPr="001E4CA2">
            <w:rPr>
              <w:noProof/>
            </w:rPr>
            <w:t>[2]</w:t>
          </w:r>
          <w:r>
            <w:fldChar w:fldCharType="end"/>
          </w:r>
        </w:sdtContent>
      </w:sdt>
      <w:r>
        <w:t xml:space="preserve"> </w:t>
      </w:r>
    </w:p>
    <w:p w14:paraId="25E349F6" w14:textId="13A799ED" w:rsidR="002859E3" w:rsidRDefault="002859E3" w:rsidP="001E3E38"/>
    <w:p w14:paraId="5FA7BA6F" w14:textId="329CA3E0" w:rsidR="002859E3" w:rsidRDefault="00E25616" w:rsidP="002859E3">
      <w:pPr>
        <w:pStyle w:val="Heading2"/>
      </w:pPr>
      <w:bookmarkStart w:id="4" w:name="_Toc69994644"/>
      <w:r>
        <w:t xml:space="preserve">2.3. </w:t>
      </w:r>
      <w:r w:rsidR="002859E3">
        <w:t>Autopsy</w:t>
      </w:r>
      <w:bookmarkEnd w:id="4"/>
    </w:p>
    <w:p w14:paraId="4E1EB731" w14:textId="45303206" w:rsidR="002859E3" w:rsidRDefault="002859E3" w:rsidP="002859E3">
      <w:r>
        <w:t xml:space="preserve">Autopsy is similar to other forensic tools as it has most core features offered by commercial tools; the advantage Autopsy has over other forensic tools is for the software being open source, this means that the software is free to use and allows for source code so it can be modified if the professional needed something added or a bug within the software caused it problems with its work then the software can be updated without waiting for a bug fix by the original developers, </w:t>
      </w:r>
      <w:proofErr w:type="spellStart"/>
      <w:r>
        <w:t>as</w:t>
      </w:r>
      <w:proofErr w:type="spellEnd"/>
      <w:r>
        <w:t xml:space="preserve"> said previously Autopsy has most core features that are offered by commercial tools such as keyword searching, timeline analysis and more. </w:t>
      </w:r>
      <w:sdt>
        <w:sdtPr>
          <w:id w:val="-821652426"/>
          <w:citation/>
        </w:sdtPr>
        <w:sdtEndPr/>
        <w:sdtContent>
          <w:r>
            <w:fldChar w:fldCharType="begin"/>
          </w:r>
          <w:r>
            <w:instrText xml:space="preserve"> CITATION Aut \l 2057 </w:instrText>
          </w:r>
          <w:r>
            <w:fldChar w:fldCharType="separate"/>
          </w:r>
          <w:r w:rsidR="001E4CA2" w:rsidRPr="001E4CA2">
            <w:rPr>
              <w:noProof/>
            </w:rPr>
            <w:t>[3]</w:t>
          </w:r>
          <w:r>
            <w:fldChar w:fldCharType="end"/>
          </w:r>
        </w:sdtContent>
      </w:sdt>
      <w:r>
        <w:t xml:space="preserve"> Autopsy report system allows for the results to be generated in different formats such as HTML, XLS and Body files; HTML and XLS are primarily used for the results in what</w:t>
      </w:r>
      <w:r w:rsidR="00F65511">
        <w:t xml:space="preserve"> ha</w:t>
      </w:r>
      <w:r>
        <w:t xml:space="preserve">s got from keyword hits, installed programs and web history, and Body file is typically used for timeline analysis with more information </w:t>
      </w:r>
      <w:proofErr w:type="gramStart"/>
      <w:r>
        <w:t>that’s</w:t>
      </w:r>
      <w:proofErr w:type="gramEnd"/>
      <w:r>
        <w:t xml:space="preserve"> not shown in the other file types as well as the results that are shown in different file types. </w:t>
      </w:r>
      <w:sdt>
        <w:sdtPr>
          <w:id w:val="-1770692015"/>
          <w:citation/>
        </w:sdtPr>
        <w:sdtEndPr/>
        <w:sdtContent>
          <w:r>
            <w:fldChar w:fldCharType="begin"/>
          </w:r>
          <w:r>
            <w:instrText xml:space="preserve"> CITATION Aut1 \l 2057 </w:instrText>
          </w:r>
          <w:r>
            <w:fldChar w:fldCharType="separate"/>
          </w:r>
          <w:r w:rsidR="001E4CA2" w:rsidRPr="001E4CA2">
            <w:rPr>
              <w:noProof/>
            </w:rPr>
            <w:t>[4]</w:t>
          </w:r>
          <w:r>
            <w:fldChar w:fldCharType="end"/>
          </w:r>
        </w:sdtContent>
      </w:sdt>
    </w:p>
    <w:p w14:paraId="034DF9F9" w14:textId="77777777" w:rsidR="002859E3" w:rsidRDefault="002859E3" w:rsidP="002859E3"/>
    <w:p w14:paraId="1F3E045B" w14:textId="5B1041B5" w:rsidR="002859E3" w:rsidRDefault="00E25616" w:rsidP="002859E3">
      <w:pPr>
        <w:pStyle w:val="Heading2"/>
      </w:pPr>
      <w:bookmarkStart w:id="5" w:name="_Toc69994645"/>
      <w:r>
        <w:t xml:space="preserve">2.4. </w:t>
      </w:r>
      <w:r w:rsidR="002859E3">
        <w:t>Volatility</w:t>
      </w:r>
      <w:bookmarkEnd w:id="5"/>
      <w:r w:rsidR="002859E3">
        <w:t xml:space="preserve"> </w:t>
      </w:r>
    </w:p>
    <w:p w14:paraId="40B0BFAA" w14:textId="18E05654" w:rsidR="002859E3" w:rsidRDefault="002859E3" w:rsidP="001E3E38">
      <w:r>
        <w:t xml:space="preserve">Volatility is a forensic tool but </w:t>
      </w:r>
      <w:proofErr w:type="spellStart"/>
      <w:r>
        <w:t>its</w:t>
      </w:r>
      <w:proofErr w:type="spellEnd"/>
      <w:r>
        <w:t xml:space="preserve"> different to most forensic tools; this is because most forensic tools are for examining and analysing storage devices and getting information stored on the storage devices, but Volatility is different as in which it is used for memory forensics; Volatility is an open-source forensic tool which is made to analyse the data that is stored in RAM (Random Access Memory) this tool uses memory dumps to get information that could be vital information within a case, these contain software, applications or more this can also be virtual machine dumps, this software is good at getting information that was recently stored in RAM, Volatility supports most operating systems and devices, and scans through the memory to find processes, it also scans through internet protocols to find running TCP and UDP connections. </w:t>
      </w:r>
      <w:sdt>
        <w:sdtPr>
          <w:id w:val="1048876853"/>
          <w:citation/>
        </w:sdtPr>
        <w:sdtEndPr/>
        <w:sdtContent>
          <w:r>
            <w:fldChar w:fldCharType="begin"/>
          </w:r>
          <w:r>
            <w:instrText xml:space="preserve"> CITATION Adi \l 2057 </w:instrText>
          </w:r>
          <w:r>
            <w:fldChar w:fldCharType="separate"/>
          </w:r>
          <w:r w:rsidR="001E4CA2" w:rsidRPr="001E4CA2">
            <w:rPr>
              <w:noProof/>
            </w:rPr>
            <w:t>[5]</w:t>
          </w:r>
          <w:r>
            <w:fldChar w:fldCharType="end"/>
          </w:r>
        </w:sdtContent>
      </w:sdt>
    </w:p>
    <w:p w14:paraId="2B6C2DCC" w14:textId="77777777" w:rsidR="002859E3" w:rsidRDefault="002859E3" w:rsidP="001E3E38"/>
    <w:p w14:paraId="3AB6F8A9" w14:textId="663118F5" w:rsidR="001E3E38" w:rsidRPr="000C50C8" w:rsidRDefault="00E25616" w:rsidP="00E25616">
      <w:pPr>
        <w:pStyle w:val="Heading2"/>
      </w:pPr>
      <w:bookmarkStart w:id="6" w:name="_Toc69994646"/>
      <w:r>
        <w:t>2.5. W</w:t>
      </w:r>
      <w:r w:rsidR="001E3E38" w:rsidRPr="000C50C8">
        <w:t>rite Blockers</w:t>
      </w:r>
      <w:bookmarkEnd w:id="6"/>
    </w:p>
    <w:p w14:paraId="186E42D7" w14:textId="77777777" w:rsidR="001E3E38" w:rsidRDefault="001E3E38" w:rsidP="001E3E38">
      <w:r>
        <w:t>A Write blocker is used within Computer Forensics to keep the integrity of the data; this is done by making the hard drive read-only; this will prevent any data from getting overwritten, which keeps the integrity of the data, this allows for computer forensic professionals to inspect the data without damaging the potential evidence.</w:t>
      </w:r>
    </w:p>
    <w:p w14:paraId="5906E49B" w14:textId="77777777" w:rsidR="001E3E38" w:rsidRDefault="001E3E38" w:rsidP="001E3E38">
      <w:r>
        <w:t xml:space="preserve">There are two types of write blocks hardware and software, which are different slightly but have the same outcome of blocking any data to be written on the device; computer forensic professionals typically attend to use the software versions of write blocks as these have more ease of use which the interfaces that the software provides which allows blocking data easier for the device, also they tend to be more fasters and affordable which makes it more beneficial to use for the computer forensic professionals. </w:t>
      </w:r>
    </w:p>
    <w:p w14:paraId="787CF87B" w14:textId="783A9981" w:rsidR="001E3E38" w:rsidRDefault="001E3E38" w:rsidP="001E3E38">
      <w:r>
        <w:t xml:space="preserve">Write blockers are a computer forensic tool required within the field of work; these keep the data integrity allowing for the data recovered from the device to be acceptable for evidence within a case. </w:t>
      </w:r>
      <w:sdt>
        <w:sdtPr>
          <w:id w:val="-228546083"/>
          <w:citation/>
        </w:sdtPr>
        <w:sdtEndPr/>
        <w:sdtContent>
          <w:r w:rsidR="002859E3">
            <w:fldChar w:fldCharType="begin"/>
          </w:r>
          <w:r w:rsidR="002859E3">
            <w:instrText xml:space="preserve"> CITATION Car14 \l 2057 </w:instrText>
          </w:r>
          <w:r w:rsidR="002859E3">
            <w:fldChar w:fldCharType="separate"/>
          </w:r>
          <w:r w:rsidR="001E4CA2" w:rsidRPr="001E4CA2">
            <w:rPr>
              <w:noProof/>
            </w:rPr>
            <w:t>[6]</w:t>
          </w:r>
          <w:r w:rsidR="002859E3">
            <w:fldChar w:fldCharType="end"/>
          </w:r>
        </w:sdtContent>
      </w:sdt>
    </w:p>
    <w:p w14:paraId="20CCB589" w14:textId="47764C10" w:rsidR="001E3E38" w:rsidRDefault="001E3E38" w:rsidP="004A371F"/>
    <w:bookmarkStart w:id="7" w:name="_Toc69994647"/>
    <w:p w14:paraId="6E494658" w14:textId="03986D9C" w:rsidR="001E3E38" w:rsidRDefault="002859E3" w:rsidP="001E3E38">
      <w:pPr>
        <w:pStyle w:val="Heading2"/>
      </w:pPr>
      <w:r>
        <w:rPr>
          <w:noProof/>
        </w:rPr>
        <mc:AlternateContent>
          <mc:Choice Requires="wpi">
            <w:drawing>
              <wp:anchor distT="0" distB="0" distL="114300" distR="114300" simplePos="0" relativeHeight="251660288" behindDoc="0" locked="0" layoutInCell="1" allowOverlap="1" wp14:anchorId="3AE81734" wp14:editId="0C0644C3">
                <wp:simplePos x="0" y="0"/>
                <wp:positionH relativeFrom="column">
                  <wp:posOffset>-3037664</wp:posOffset>
                </wp:positionH>
                <wp:positionV relativeFrom="paragraph">
                  <wp:posOffset>547922</wp:posOffset>
                </wp:positionV>
                <wp:extent cx="360" cy="3600"/>
                <wp:effectExtent l="38100" t="57150" r="57150" b="53975"/>
                <wp:wrapNone/>
                <wp:docPr id="5" name="Ink 5"/>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0"/>
                      </w14:xfrm>
                    </w14:contentPart>
                  </a:graphicData>
                </a:graphic>
              </wp:anchor>
            </w:drawing>
          </mc:Choice>
          <mc:Fallback>
            <w:pict>
              <v:shapetype w14:anchorId="205BEF1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39.9pt;margin-top:42.45pt;width:1.45pt;height:1.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">
                <v:imagedata r:id="rId14" o:title=""/>
              </v:shape>
            </w:pict>
          </mc:Fallback>
        </mc:AlternateContent>
      </w:r>
      <w:r w:rsidR="00E25616">
        <w:t xml:space="preserve">2.6. </w:t>
      </w:r>
      <w:r w:rsidR="001E3E38">
        <w:t>Comparison Table</w:t>
      </w:r>
      <w:r w:rsidR="00DB7FB8">
        <w:t>s</w:t>
      </w:r>
      <w:bookmarkEnd w:id="7"/>
    </w:p>
    <w:tbl>
      <w:tblPr>
        <w:tblStyle w:val="TableGrid"/>
        <w:tblW w:w="9634" w:type="dxa"/>
        <w:tblLook w:val="04A0" w:firstRow="1" w:lastRow="0" w:firstColumn="1" w:lastColumn="0" w:noHBand="0" w:noVBand="1"/>
      </w:tblPr>
      <w:tblGrid>
        <w:gridCol w:w="1600"/>
        <w:gridCol w:w="1600"/>
        <w:gridCol w:w="1599"/>
        <w:gridCol w:w="1502"/>
        <w:gridCol w:w="1632"/>
        <w:gridCol w:w="1701"/>
      </w:tblGrid>
      <w:tr w:rsidR="00D72F5D" w14:paraId="0025F8E2" w14:textId="19B351FA" w:rsidTr="00D72F5D">
        <w:tc>
          <w:tcPr>
            <w:tcW w:w="1600" w:type="dxa"/>
            <w:vAlign w:val="center"/>
          </w:tcPr>
          <w:p w14:paraId="4EF16B80" w14:textId="6B425F72" w:rsidR="00D72F5D" w:rsidRPr="002859E3" w:rsidRDefault="00D72F5D" w:rsidP="002859E3">
            <w:pPr>
              <w:jc w:val="center"/>
              <w:rPr>
                <w:b/>
                <w:bCs/>
                <w:sz w:val="24"/>
                <w:szCs w:val="24"/>
              </w:rPr>
            </w:pPr>
            <w:r w:rsidRPr="002859E3">
              <w:rPr>
                <w:b/>
                <w:bCs/>
                <w:sz w:val="24"/>
                <w:szCs w:val="24"/>
              </w:rPr>
              <w:t>Features</w:t>
            </w:r>
          </w:p>
        </w:tc>
        <w:tc>
          <w:tcPr>
            <w:tcW w:w="1600" w:type="dxa"/>
            <w:vAlign w:val="center"/>
          </w:tcPr>
          <w:p w14:paraId="1EB5E6F7" w14:textId="1A328FDE" w:rsidR="00D72F5D" w:rsidRPr="002859E3" w:rsidRDefault="00D72F5D" w:rsidP="002859E3">
            <w:pPr>
              <w:jc w:val="center"/>
              <w:rPr>
                <w:b/>
                <w:bCs/>
                <w:sz w:val="24"/>
                <w:szCs w:val="24"/>
              </w:rPr>
            </w:pPr>
            <w:r w:rsidRPr="002859E3">
              <w:rPr>
                <w:b/>
                <w:bCs/>
                <w:sz w:val="24"/>
                <w:szCs w:val="24"/>
              </w:rPr>
              <w:t>EnCase</w:t>
            </w:r>
          </w:p>
        </w:tc>
        <w:tc>
          <w:tcPr>
            <w:tcW w:w="1599" w:type="dxa"/>
            <w:vAlign w:val="center"/>
          </w:tcPr>
          <w:p w14:paraId="436A66ED" w14:textId="66456220" w:rsidR="00D72F5D" w:rsidRPr="002859E3" w:rsidRDefault="00D72F5D" w:rsidP="002859E3">
            <w:pPr>
              <w:jc w:val="center"/>
              <w:rPr>
                <w:b/>
                <w:bCs/>
                <w:sz w:val="24"/>
                <w:szCs w:val="24"/>
              </w:rPr>
            </w:pPr>
            <w:r w:rsidRPr="002859E3">
              <w:rPr>
                <w:b/>
                <w:bCs/>
                <w:sz w:val="24"/>
                <w:szCs w:val="24"/>
              </w:rPr>
              <w:t>FTK</w:t>
            </w:r>
          </w:p>
        </w:tc>
        <w:tc>
          <w:tcPr>
            <w:tcW w:w="1502" w:type="dxa"/>
            <w:vAlign w:val="center"/>
          </w:tcPr>
          <w:p w14:paraId="63FB59BA" w14:textId="00EC8B84" w:rsidR="00D72F5D" w:rsidRPr="002859E3" w:rsidRDefault="00D72F5D" w:rsidP="002859E3">
            <w:pPr>
              <w:jc w:val="center"/>
              <w:rPr>
                <w:b/>
                <w:bCs/>
                <w:sz w:val="24"/>
                <w:szCs w:val="24"/>
              </w:rPr>
            </w:pPr>
            <w:r w:rsidRPr="002859E3">
              <w:rPr>
                <w:b/>
                <w:bCs/>
                <w:sz w:val="24"/>
                <w:szCs w:val="24"/>
              </w:rPr>
              <w:t>Autopsy</w:t>
            </w:r>
          </w:p>
        </w:tc>
        <w:tc>
          <w:tcPr>
            <w:tcW w:w="1632" w:type="dxa"/>
            <w:vAlign w:val="center"/>
          </w:tcPr>
          <w:p w14:paraId="3CAE2749" w14:textId="40E24FAD" w:rsidR="00D72F5D" w:rsidRPr="002859E3" w:rsidRDefault="00D72F5D" w:rsidP="002859E3">
            <w:pPr>
              <w:jc w:val="center"/>
              <w:rPr>
                <w:b/>
                <w:bCs/>
                <w:sz w:val="24"/>
                <w:szCs w:val="24"/>
              </w:rPr>
            </w:pPr>
            <w:r w:rsidRPr="002859E3">
              <w:rPr>
                <w:b/>
                <w:bCs/>
                <w:sz w:val="24"/>
                <w:szCs w:val="24"/>
              </w:rPr>
              <w:t>Volatility</w:t>
            </w:r>
          </w:p>
        </w:tc>
        <w:tc>
          <w:tcPr>
            <w:tcW w:w="1701" w:type="dxa"/>
            <w:vAlign w:val="center"/>
          </w:tcPr>
          <w:p w14:paraId="0F5CAD41" w14:textId="6DD2F585" w:rsidR="00D72F5D" w:rsidRPr="002859E3" w:rsidRDefault="00D72F5D" w:rsidP="00D72F5D">
            <w:pPr>
              <w:jc w:val="center"/>
              <w:rPr>
                <w:b/>
                <w:bCs/>
                <w:sz w:val="24"/>
                <w:szCs w:val="24"/>
              </w:rPr>
            </w:pPr>
            <w:r>
              <w:rPr>
                <w:b/>
                <w:bCs/>
                <w:sz w:val="24"/>
                <w:szCs w:val="24"/>
              </w:rPr>
              <w:t>Write Blockers</w:t>
            </w:r>
          </w:p>
        </w:tc>
      </w:tr>
      <w:tr w:rsidR="00D72F5D" w14:paraId="61BA2C6B" w14:textId="716F4A63" w:rsidTr="00D72F5D">
        <w:tc>
          <w:tcPr>
            <w:tcW w:w="1600" w:type="dxa"/>
            <w:vAlign w:val="center"/>
          </w:tcPr>
          <w:p w14:paraId="4BC9B604" w14:textId="7F9F6BC7" w:rsidR="00D72F5D" w:rsidRDefault="00D72F5D" w:rsidP="002859E3">
            <w:pPr>
              <w:jc w:val="center"/>
            </w:pPr>
            <w:r>
              <w:t>Commercial or Open Source</w:t>
            </w:r>
          </w:p>
        </w:tc>
        <w:tc>
          <w:tcPr>
            <w:tcW w:w="1600" w:type="dxa"/>
            <w:vAlign w:val="center"/>
          </w:tcPr>
          <w:p w14:paraId="14588EF9" w14:textId="4E2A9475" w:rsidR="00D72F5D" w:rsidRDefault="00D72F5D" w:rsidP="002859E3">
            <w:pPr>
              <w:jc w:val="center"/>
            </w:pPr>
            <w:r>
              <w:t>Commercial</w:t>
            </w:r>
          </w:p>
        </w:tc>
        <w:tc>
          <w:tcPr>
            <w:tcW w:w="1599" w:type="dxa"/>
            <w:vAlign w:val="center"/>
          </w:tcPr>
          <w:p w14:paraId="2471AE51" w14:textId="363CAFD3" w:rsidR="00D72F5D" w:rsidRDefault="00D72F5D" w:rsidP="002859E3">
            <w:pPr>
              <w:jc w:val="center"/>
            </w:pPr>
            <w:r>
              <w:t>Commercial</w:t>
            </w:r>
          </w:p>
        </w:tc>
        <w:tc>
          <w:tcPr>
            <w:tcW w:w="1502" w:type="dxa"/>
            <w:vAlign w:val="center"/>
          </w:tcPr>
          <w:p w14:paraId="38391452" w14:textId="62EEF0DF" w:rsidR="00D72F5D" w:rsidRDefault="00D72F5D" w:rsidP="002859E3">
            <w:pPr>
              <w:jc w:val="center"/>
            </w:pPr>
            <w:r>
              <w:t>Open Source</w:t>
            </w:r>
          </w:p>
        </w:tc>
        <w:tc>
          <w:tcPr>
            <w:tcW w:w="1632" w:type="dxa"/>
            <w:vAlign w:val="center"/>
          </w:tcPr>
          <w:p w14:paraId="00CD5ECA" w14:textId="0BB3D98C" w:rsidR="00D72F5D" w:rsidRDefault="00D72F5D" w:rsidP="002859E3">
            <w:pPr>
              <w:jc w:val="center"/>
            </w:pPr>
            <w:r>
              <w:t>Open Source</w:t>
            </w:r>
          </w:p>
        </w:tc>
        <w:tc>
          <w:tcPr>
            <w:tcW w:w="1701" w:type="dxa"/>
            <w:vAlign w:val="center"/>
          </w:tcPr>
          <w:p w14:paraId="5585A582" w14:textId="324E60D3" w:rsidR="00D72F5D" w:rsidRDefault="00D72F5D" w:rsidP="00D72F5D">
            <w:pPr>
              <w:jc w:val="center"/>
            </w:pPr>
            <w:r>
              <w:t>Commercial and Open-Source</w:t>
            </w:r>
          </w:p>
        </w:tc>
      </w:tr>
      <w:tr w:rsidR="00D72F5D" w14:paraId="32492A15" w14:textId="032B5BA6" w:rsidTr="00D72F5D">
        <w:tc>
          <w:tcPr>
            <w:tcW w:w="1600" w:type="dxa"/>
            <w:vAlign w:val="center"/>
          </w:tcPr>
          <w:p w14:paraId="6A73EBA5" w14:textId="305D981D" w:rsidR="00D72F5D" w:rsidRDefault="00D72F5D" w:rsidP="002859E3">
            <w:pPr>
              <w:jc w:val="center"/>
            </w:pPr>
            <w:r>
              <w:t>Ease of use GUI</w:t>
            </w:r>
          </w:p>
        </w:tc>
        <w:tc>
          <w:tcPr>
            <w:tcW w:w="1600" w:type="dxa"/>
            <w:vAlign w:val="center"/>
          </w:tcPr>
          <w:p w14:paraId="7C240D9A" w14:textId="7458E623" w:rsidR="00D72F5D" w:rsidRDefault="00D72F5D" w:rsidP="002859E3">
            <w:pPr>
              <w:jc w:val="center"/>
            </w:pPr>
            <w:r w:rsidRPr="002859E3">
              <w:rPr>
                <w:rFonts w:ascii="Segoe UI Symbol" w:hAnsi="Segoe UI Symbol" w:cs="Segoe UI Symbol"/>
                <w:b/>
                <w:bCs/>
                <w:color w:val="000000"/>
                <w:shd w:val="clear" w:color="auto" w:fill="FFFFFF"/>
              </w:rPr>
              <w:t>✓</w:t>
            </w:r>
          </w:p>
        </w:tc>
        <w:tc>
          <w:tcPr>
            <w:tcW w:w="1599" w:type="dxa"/>
            <w:vAlign w:val="center"/>
          </w:tcPr>
          <w:p w14:paraId="0E2AC608" w14:textId="1181BA7D" w:rsidR="00D72F5D" w:rsidRDefault="00D72F5D" w:rsidP="002859E3">
            <w:pPr>
              <w:jc w:val="center"/>
            </w:pPr>
            <w:r w:rsidRPr="002859E3">
              <w:rPr>
                <w:rFonts w:ascii="Segoe UI Symbol" w:hAnsi="Segoe UI Symbol" w:cs="Segoe UI Symbol"/>
                <w:b/>
                <w:bCs/>
                <w:color w:val="000000"/>
                <w:shd w:val="clear" w:color="auto" w:fill="FFFFFF"/>
              </w:rPr>
              <w:t>✓</w:t>
            </w:r>
          </w:p>
        </w:tc>
        <w:tc>
          <w:tcPr>
            <w:tcW w:w="1502" w:type="dxa"/>
            <w:vAlign w:val="center"/>
          </w:tcPr>
          <w:p w14:paraId="19FBE8C4" w14:textId="38DC04EF" w:rsidR="00D72F5D" w:rsidRDefault="00D72F5D" w:rsidP="002859E3">
            <w:pPr>
              <w:jc w:val="center"/>
            </w:pPr>
            <w:r w:rsidRPr="002859E3">
              <w:rPr>
                <w:rFonts w:ascii="Segoe UI Symbol" w:hAnsi="Segoe UI Symbol" w:cs="Segoe UI Symbol"/>
                <w:b/>
                <w:bCs/>
                <w:color w:val="000000"/>
                <w:shd w:val="clear" w:color="auto" w:fill="FFFFFF"/>
              </w:rPr>
              <w:t>✓</w:t>
            </w:r>
          </w:p>
        </w:tc>
        <w:tc>
          <w:tcPr>
            <w:tcW w:w="1632" w:type="dxa"/>
            <w:vAlign w:val="center"/>
          </w:tcPr>
          <w:p w14:paraId="701D6218" w14:textId="02D20200" w:rsidR="00D72F5D" w:rsidRDefault="00D72F5D" w:rsidP="002859E3">
            <w:pPr>
              <w:jc w:val="center"/>
            </w:pPr>
            <w:r w:rsidRPr="002859E3">
              <w:rPr>
                <w:rFonts w:ascii="Segoe UI Emoji" w:hAnsi="Segoe UI Emoji" w:cs="Segoe UI Emoji"/>
                <w:color w:val="202124"/>
                <w:sz w:val="18"/>
                <w:szCs w:val="18"/>
                <w:shd w:val="clear" w:color="auto" w:fill="FFFFFF"/>
              </w:rPr>
              <w:t>✖</w:t>
            </w:r>
          </w:p>
        </w:tc>
        <w:tc>
          <w:tcPr>
            <w:tcW w:w="1701" w:type="dxa"/>
            <w:vAlign w:val="center"/>
          </w:tcPr>
          <w:p w14:paraId="3167A69A" w14:textId="38EF4BA8" w:rsidR="00D72F5D" w:rsidRPr="002859E3" w:rsidRDefault="00D72F5D" w:rsidP="00D72F5D">
            <w:pPr>
              <w:jc w:val="center"/>
              <w:rPr>
                <w:rFonts w:ascii="Segoe UI Emoji" w:hAnsi="Segoe UI Emoji" w:cs="Segoe UI Emoji"/>
                <w:color w:val="202124"/>
                <w:sz w:val="18"/>
                <w:szCs w:val="18"/>
                <w:shd w:val="clear" w:color="auto" w:fill="FFFFFF"/>
              </w:rPr>
            </w:pPr>
            <w:r w:rsidRPr="002859E3">
              <w:rPr>
                <w:rFonts w:ascii="Segoe UI Symbol" w:hAnsi="Segoe UI Symbol" w:cs="Segoe UI Symbol"/>
                <w:b/>
                <w:bCs/>
                <w:color w:val="000000"/>
                <w:shd w:val="clear" w:color="auto" w:fill="FFFFFF"/>
              </w:rPr>
              <w:t>✓</w:t>
            </w:r>
          </w:p>
        </w:tc>
      </w:tr>
      <w:tr w:rsidR="00DA7D31" w14:paraId="6F1279F2" w14:textId="77777777" w:rsidTr="00D72F5D">
        <w:tc>
          <w:tcPr>
            <w:tcW w:w="1600" w:type="dxa"/>
            <w:vAlign w:val="center"/>
          </w:tcPr>
          <w:p w14:paraId="686B28BC" w14:textId="61E02A53" w:rsidR="00DA7D31" w:rsidRDefault="00DA7D31" w:rsidP="00DA7D31">
            <w:pPr>
              <w:jc w:val="center"/>
            </w:pPr>
            <w:r>
              <w:t>Reporting</w:t>
            </w:r>
          </w:p>
        </w:tc>
        <w:tc>
          <w:tcPr>
            <w:tcW w:w="1600" w:type="dxa"/>
            <w:vAlign w:val="center"/>
          </w:tcPr>
          <w:p w14:paraId="72069447" w14:textId="6FC4ACA9" w:rsidR="00DA7D31" w:rsidRPr="002859E3" w:rsidRDefault="00DA7D31" w:rsidP="00DA7D31">
            <w:pPr>
              <w:jc w:val="center"/>
              <w:rPr>
                <w:rFonts w:ascii="Segoe UI Symbol" w:hAnsi="Segoe UI Symbol" w:cs="Segoe UI Symbol"/>
                <w:b/>
                <w:bCs/>
                <w:color w:val="000000"/>
                <w:shd w:val="clear" w:color="auto" w:fill="FFFFFF"/>
              </w:rPr>
            </w:pPr>
            <w:r w:rsidRPr="002859E3">
              <w:rPr>
                <w:rFonts w:ascii="Segoe UI Symbol" w:hAnsi="Segoe UI Symbol" w:cs="Segoe UI Symbol"/>
                <w:b/>
                <w:bCs/>
                <w:color w:val="000000"/>
                <w:shd w:val="clear" w:color="auto" w:fill="FFFFFF"/>
              </w:rPr>
              <w:t>✓</w:t>
            </w:r>
          </w:p>
        </w:tc>
        <w:tc>
          <w:tcPr>
            <w:tcW w:w="1599" w:type="dxa"/>
            <w:vAlign w:val="center"/>
          </w:tcPr>
          <w:p w14:paraId="01735BC9" w14:textId="6720BF8F" w:rsidR="00DA7D31" w:rsidRPr="002859E3" w:rsidRDefault="00DA7D31" w:rsidP="00DA7D31">
            <w:pPr>
              <w:jc w:val="center"/>
              <w:rPr>
                <w:rFonts w:ascii="Segoe UI Emoji" w:hAnsi="Segoe UI Emoji" w:cs="Segoe UI Emoji"/>
                <w:color w:val="202124"/>
                <w:sz w:val="18"/>
                <w:szCs w:val="18"/>
                <w:shd w:val="clear" w:color="auto" w:fill="FFFFFF"/>
              </w:rPr>
            </w:pPr>
            <w:r w:rsidRPr="002859E3">
              <w:rPr>
                <w:rFonts w:ascii="Segoe UI Symbol" w:hAnsi="Segoe UI Symbol" w:cs="Segoe UI Symbol"/>
                <w:b/>
                <w:bCs/>
                <w:color w:val="000000"/>
                <w:shd w:val="clear" w:color="auto" w:fill="FFFFFF"/>
              </w:rPr>
              <w:t>✓</w:t>
            </w:r>
          </w:p>
        </w:tc>
        <w:tc>
          <w:tcPr>
            <w:tcW w:w="1502" w:type="dxa"/>
            <w:vAlign w:val="center"/>
          </w:tcPr>
          <w:p w14:paraId="4194E864" w14:textId="6E61CE01" w:rsidR="00DA7D31" w:rsidRPr="002859E3" w:rsidRDefault="00DA7D31" w:rsidP="00DA7D31">
            <w:pPr>
              <w:jc w:val="center"/>
              <w:rPr>
                <w:rFonts w:ascii="Segoe UI Symbol" w:hAnsi="Segoe UI Symbol" w:cs="Segoe UI Symbol"/>
                <w:b/>
                <w:bCs/>
                <w:color w:val="000000"/>
                <w:shd w:val="clear" w:color="auto" w:fill="FFFFFF"/>
              </w:rPr>
            </w:pPr>
            <w:r w:rsidRPr="002859E3">
              <w:rPr>
                <w:rFonts w:ascii="Segoe UI Symbol" w:hAnsi="Segoe UI Symbol" w:cs="Segoe UI Symbol"/>
                <w:b/>
                <w:bCs/>
                <w:color w:val="000000"/>
                <w:shd w:val="clear" w:color="auto" w:fill="FFFFFF"/>
              </w:rPr>
              <w:t>✓</w:t>
            </w:r>
          </w:p>
        </w:tc>
        <w:tc>
          <w:tcPr>
            <w:tcW w:w="1632" w:type="dxa"/>
            <w:vAlign w:val="center"/>
          </w:tcPr>
          <w:p w14:paraId="08A40AEA" w14:textId="3928DC46" w:rsidR="00DA7D31" w:rsidRPr="002859E3" w:rsidRDefault="00DA7D31" w:rsidP="00DA7D31">
            <w:pPr>
              <w:jc w:val="center"/>
              <w:rPr>
                <w:rFonts w:ascii="Segoe UI Emoji" w:hAnsi="Segoe UI Emoji" w:cs="Segoe UI Emoji"/>
                <w:color w:val="202124"/>
                <w:sz w:val="18"/>
                <w:szCs w:val="18"/>
                <w:shd w:val="clear" w:color="auto" w:fill="FFFFFF"/>
              </w:rPr>
            </w:pPr>
            <w:r w:rsidRPr="002859E3">
              <w:rPr>
                <w:rFonts w:ascii="Segoe UI Symbol" w:hAnsi="Segoe UI Symbol" w:cs="Segoe UI Symbol"/>
                <w:b/>
                <w:bCs/>
                <w:color w:val="000000"/>
                <w:shd w:val="clear" w:color="auto" w:fill="FFFFFF"/>
              </w:rPr>
              <w:t>✓</w:t>
            </w:r>
          </w:p>
        </w:tc>
        <w:tc>
          <w:tcPr>
            <w:tcW w:w="1701" w:type="dxa"/>
            <w:vAlign w:val="center"/>
          </w:tcPr>
          <w:p w14:paraId="184375FF" w14:textId="6F973016" w:rsidR="00DA7D31" w:rsidRPr="002859E3" w:rsidRDefault="00DA7D31" w:rsidP="00DA7D31">
            <w:pPr>
              <w:jc w:val="center"/>
              <w:rPr>
                <w:rFonts w:ascii="Segoe UI Emoji" w:hAnsi="Segoe UI Emoji" w:cs="Segoe UI Emoji"/>
                <w:color w:val="202124"/>
                <w:sz w:val="18"/>
                <w:szCs w:val="18"/>
                <w:shd w:val="clear" w:color="auto" w:fill="FFFFFF"/>
              </w:rPr>
            </w:pPr>
            <w:r w:rsidRPr="002859E3">
              <w:rPr>
                <w:rFonts w:ascii="Segoe UI Emoji" w:hAnsi="Segoe UI Emoji" w:cs="Segoe UI Emoji"/>
                <w:color w:val="202124"/>
                <w:sz w:val="18"/>
                <w:szCs w:val="18"/>
                <w:shd w:val="clear" w:color="auto" w:fill="FFFFFF"/>
              </w:rPr>
              <w:t>✖</w:t>
            </w:r>
          </w:p>
        </w:tc>
      </w:tr>
      <w:tr w:rsidR="00DA7D31" w14:paraId="1F9E4F77" w14:textId="77777777" w:rsidTr="00D72F5D">
        <w:tc>
          <w:tcPr>
            <w:tcW w:w="1600" w:type="dxa"/>
            <w:vAlign w:val="center"/>
          </w:tcPr>
          <w:p w14:paraId="5FBA9690" w14:textId="76E96287" w:rsidR="00DA7D31" w:rsidRDefault="00DA7D31" w:rsidP="00DA7D31">
            <w:pPr>
              <w:jc w:val="center"/>
            </w:pPr>
            <w:r>
              <w:t>Multi-user</w:t>
            </w:r>
          </w:p>
        </w:tc>
        <w:tc>
          <w:tcPr>
            <w:tcW w:w="1600" w:type="dxa"/>
            <w:vAlign w:val="center"/>
          </w:tcPr>
          <w:p w14:paraId="142EFEE3" w14:textId="7275D88A" w:rsidR="00DA7D31" w:rsidRPr="002859E3" w:rsidRDefault="00DA7D31" w:rsidP="00DA7D31">
            <w:pPr>
              <w:jc w:val="center"/>
              <w:rPr>
                <w:rFonts w:ascii="Segoe UI Symbol" w:hAnsi="Segoe UI Symbol" w:cs="Segoe UI Symbol"/>
                <w:b/>
                <w:bCs/>
                <w:color w:val="000000"/>
                <w:shd w:val="clear" w:color="auto" w:fill="FFFFFF"/>
              </w:rPr>
            </w:pPr>
            <w:r w:rsidRPr="002859E3">
              <w:rPr>
                <w:rFonts w:ascii="Segoe UI Symbol" w:hAnsi="Segoe UI Symbol" w:cs="Segoe UI Symbol"/>
                <w:b/>
                <w:bCs/>
                <w:color w:val="000000"/>
                <w:shd w:val="clear" w:color="auto" w:fill="FFFFFF"/>
              </w:rPr>
              <w:t>✓</w:t>
            </w:r>
          </w:p>
        </w:tc>
        <w:tc>
          <w:tcPr>
            <w:tcW w:w="1599" w:type="dxa"/>
            <w:vAlign w:val="center"/>
          </w:tcPr>
          <w:p w14:paraId="69F50582" w14:textId="2E011DF2" w:rsidR="00DA7D31" w:rsidRPr="002859E3" w:rsidRDefault="00DA7D31" w:rsidP="00DA7D31">
            <w:pPr>
              <w:jc w:val="center"/>
              <w:rPr>
                <w:rFonts w:ascii="Segoe UI Symbol" w:hAnsi="Segoe UI Symbol" w:cs="Segoe UI Symbol"/>
                <w:b/>
                <w:bCs/>
                <w:color w:val="000000"/>
                <w:shd w:val="clear" w:color="auto" w:fill="FFFFFF"/>
              </w:rPr>
            </w:pPr>
            <w:r w:rsidRPr="002859E3">
              <w:rPr>
                <w:rFonts w:ascii="Segoe UI Symbol" w:hAnsi="Segoe UI Symbol" w:cs="Segoe UI Symbol"/>
                <w:b/>
                <w:bCs/>
                <w:color w:val="000000"/>
                <w:shd w:val="clear" w:color="auto" w:fill="FFFFFF"/>
              </w:rPr>
              <w:t>✓</w:t>
            </w:r>
          </w:p>
        </w:tc>
        <w:tc>
          <w:tcPr>
            <w:tcW w:w="1502" w:type="dxa"/>
            <w:vAlign w:val="center"/>
          </w:tcPr>
          <w:p w14:paraId="77E12B28" w14:textId="7BE69178" w:rsidR="00DA7D31" w:rsidRPr="002859E3" w:rsidRDefault="00DA7D31" w:rsidP="00DA7D31">
            <w:pPr>
              <w:jc w:val="center"/>
              <w:rPr>
                <w:rFonts w:ascii="Segoe UI Symbol" w:hAnsi="Segoe UI Symbol" w:cs="Segoe UI Symbol"/>
                <w:b/>
                <w:bCs/>
                <w:color w:val="000000"/>
                <w:shd w:val="clear" w:color="auto" w:fill="FFFFFF"/>
              </w:rPr>
            </w:pPr>
            <w:r w:rsidRPr="002859E3">
              <w:rPr>
                <w:rFonts w:ascii="Segoe UI Symbol" w:hAnsi="Segoe UI Symbol" w:cs="Segoe UI Symbol"/>
                <w:b/>
                <w:bCs/>
                <w:color w:val="000000"/>
                <w:shd w:val="clear" w:color="auto" w:fill="FFFFFF"/>
              </w:rPr>
              <w:t>✓</w:t>
            </w:r>
          </w:p>
        </w:tc>
        <w:tc>
          <w:tcPr>
            <w:tcW w:w="1632" w:type="dxa"/>
            <w:vAlign w:val="center"/>
          </w:tcPr>
          <w:p w14:paraId="1441A30E" w14:textId="5767B083" w:rsidR="00DA7D31" w:rsidRPr="002859E3" w:rsidRDefault="00DA7D31" w:rsidP="00DA7D31">
            <w:pPr>
              <w:jc w:val="center"/>
              <w:rPr>
                <w:rFonts w:ascii="Segoe UI Symbol" w:hAnsi="Segoe UI Symbol" w:cs="Segoe UI Symbol"/>
                <w:b/>
                <w:bCs/>
                <w:color w:val="000000"/>
                <w:shd w:val="clear" w:color="auto" w:fill="FFFFFF"/>
              </w:rPr>
            </w:pPr>
            <w:r w:rsidRPr="002859E3">
              <w:rPr>
                <w:rFonts w:ascii="Segoe UI Emoji" w:hAnsi="Segoe UI Emoji" w:cs="Segoe UI Emoji"/>
                <w:color w:val="202124"/>
                <w:sz w:val="18"/>
                <w:szCs w:val="18"/>
                <w:shd w:val="clear" w:color="auto" w:fill="FFFFFF"/>
              </w:rPr>
              <w:t>✖</w:t>
            </w:r>
          </w:p>
        </w:tc>
        <w:tc>
          <w:tcPr>
            <w:tcW w:w="1701" w:type="dxa"/>
            <w:vAlign w:val="center"/>
          </w:tcPr>
          <w:p w14:paraId="35191DF0" w14:textId="3FEB7E9C" w:rsidR="00DA7D31" w:rsidRPr="002859E3" w:rsidRDefault="00DA7D31" w:rsidP="00DA7D31">
            <w:pPr>
              <w:jc w:val="center"/>
              <w:rPr>
                <w:rFonts w:ascii="Segoe UI Emoji" w:hAnsi="Segoe UI Emoji" w:cs="Segoe UI Emoji"/>
                <w:color w:val="202124"/>
                <w:sz w:val="18"/>
                <w:szCs w:val="18"/>
                <w:shd w:val="clear" w:color="auto" w:fill="FFFFFF"/>
              </w:rPr>
            </w:pPr>
            <w:r w:rsidRPr="002859E3">
              <w:rPr>
                <w:rFonts w:ascii="Segoe UI Emoji" w:hAnsi="Segoe UI Emoji" w:cs="Segoe UI Emoji"/>
                <w:color w:val="202124"/>
                <w:sz w:val="18"/>
                <w:szCs w:val="18"/>
                <w:shd w:val="clear" w:color="auto" w:fill="FFFFFF"/>
              </w:rPr>
              <w:t>✖</w:t>
            </w:r>
          </w:p>
        </w:tc>
      </w:tr>
      <w:tr w:rsidR="00DA7D31" w14:paraId="442B5F25" w14:textId="706F3DBB" w:rsidTr="00D72F5D">
        <w:tc>
          <w:tcPr>
            <w:tcW w:w="1600" w:type="dxa"/>
            <w:vAlign w:val="center"/>
          </w:tcPr>
          <w:p w14:paraId="3E46F830" w14:textId="044A29E3" w:rsidR="00DA7D31" w:rsidRDefault="00DA7D31" w:rsidP="00DA7D31">
            <w:pPr>
              <w:jc w:val="center"/>
            </w:pPr>
            <w:r>
              <w:t>Timeline Analysis</w:t>
            </w:r>
          </w:p>
        </w:tc>
        <w:tc>
          <w:tcPr>
            <w:tcW w:w="1600" w:type="dxa"/>
            <w:vAlign w:val="center"/>
          </w:tcPr>
          <w:p w14:paraId="43AC1D48" w14:textId="3BE88FC8" w:rsidR="00DA7D31" w:rsidRDefault="00DA7D31" w:rsidP="00DA7D31">
            <w:pPr>
              <w:jc w:val="center"/>
            </w:pPr>
            <w:r w:rsidRPr="002859E3">
              <w:rPr>
                <w:rFonts w:ascii="Segoe UI Symbol" w:hAnsi="Segoe UI Symbol" w:cs="Segoe UI Symbol"/>
                <w:b/>
                <w:bCs/>
                <w:color w:val="000000"/>
                <w:shd w:val="clear" w:color="auto" w:fill="FFFFFF"/>
              </w:rPr>
              <w:t>✓</w:t>
            </w:r>
          </w:p>
        </w:tc>
        <w:tc>
          <w:tcPr>
            <w:tcW w:w="1599" w:type="dxa"/>
            <w:vAlign w:val="center"/>
          </w:tcPr>
          <w:p w14:paraId="3CEC36D0" w14:textId="3EEC0A9B" w:rsidR="00DA7D31" w:rsidRDefault="00DA7D31" w:rsidP="00DA7D31">
            <w:pPr>
              <w:jc w:val="center"/>
            </w:pPr>
            <w:r w:rsidRPr="002859E3">
              <w:rPr>
                <w:rFonts w:ascii="Segoe UI Emoji" w:hAnsi="Segoe UI Emoji" w:cs="Segoe UI Emoji"/>
                <w:color w:val="202124"/>
                <w:sz w:val="18"/>
                <w:szCs w:val="18"/>
                <w:shd w:val="clear" w:color="auto" w:fill="FFFFFF"/>
              </w:rPr>
              <w:t>✖</w:t>
            </w:r>
          </w:p>
        </w:tc>
        <w:tc>
          <w:tcPr>
            <w:tcW w:w="1502" w:type="dxa"/>
            <w:vAlign w:val="center"/>
          </w:tcPr>
          <w:p w14:paraId="4CFF935E" w14:textId="3E0EF14E" w:rsidR="00DA7D31" w:rsidRDefault="00DA7D31" w:rsidP="00DA7D31">
            <w:pPr>
              <w:jc w:val="center"/>
            </w:pPr>
            <w:r w:rsidRPr="002859E3">
              <w:rPr>
                <w:rFonts w:ascii="Segoe UI Symbol" w:hAnsi="Segoe UI Symbol" w:cs="Segoe UI Symbol"/>
                <w:b/>
                <w:bCs/>
                <w:color w:val="000000"/>
                <w:shd w:val="clear" w:color="auto" w:fill="FFFFFF"/>
              </w:rPr>
              <w:t>✓</w:t>
            </w:r>
          </w:p>
        </w:tc>
        <w:tc>
          <w:tcPr>
            <w:tcW w:w="1632" w:type="dxa"/>
            <w:vAlign w:val="center"/>
          </w:tcPr>
          <w:p w14:paraId="03C553C5" w14:textId="6B87D678" w:rsidR="00DA7D31" w:rsidRDefault="00DA7D31" w:rsidP="00DA7D31">
            <w:pPr>
              <w:jc w:val="center"/>
            </w:pPr>
            <w:r w:rsidRPr="002859E3">
              <w:rPr>
                <w:rFonts w:ascii="Segoe UI Emoji" w:hAnsi="Segoe UI Emoji" w:cs="Segoe UI Emoji"/>
                <w:color w:val="202124"/>
                <w:sz w:val="18"/>
                <w:szCs w:val="18"/>
                <w:shd w:val="clear" w:color="auto" w:fill="FFFFFF"/>
              </w:rPr>
              <w:t>✖</w:t>
            </w:r>
          </w:p>
        </w:tc>
        <w:tc>
          <w:tcPr>
            <w:tcW w:w="1701" w:type="dxa"/>
            <w:vAlign w:val="center"/>
          </w:tcPr>
          <w:p w14:paraId="76A03354" w14:textId="6DF310D4" w:rsidR="00DA7D31" w:rsidRPr="002859E3" w:rsidRDefault="00DA7D31" w:rsidP="00DA7D31">
            <w:pPr>
              <w:jc w:val="center"/>
              <w:rPr>
                <w:rFonts w:ascii="Segoe UI Emoji" w:hAnsi="Segoe UI Emoji" w:cs="Segoe UI Emoji"/>
                <w:color w:val="202124"/>
                <w:sz w:val="18"/>
                <w:szCs w:val="18"/>
                <w:shd w:val="clear" w:color="auto" w:fill="FFFFFF"/>
              </w:rPr>
            </w:pPr>
            <w:r w:rsidRPr="002859E3">
              <w:rPr>
                <w:rFonts w:ascii="Segoe UI Emoji" w:hAnsi="Segoe UI Emoji" w:cs="Segoe UI Emoji"/>
                <w:color w:val="202124"/>
                <w:sz w:val="18"/>
                <w:szCs w:val="18"/>
                <w:shd w:val="clear" w:color="auto" w:fill="FFFFFF"/>
              </w:rPr>
              <w:t>✖</w:t>
            </w:r>
          </w:p>
        </w:tc>
      </w:tr>
      <w:tr w:rsidR="00DA7D31" w14:paraId="76D6579D" w14:textId="7ADE1C37" w:rsidTr="00D72F5D">
        <w:tc>
          <w:tcPr>
            <w:tcW w:w="1600" w:type="dxa"/>
            <w:vAlign w:val="center"/>
          </w:tcPr>
          <w:p w14:paraId="4EEDD938" w14:textId="76F6F6D6" w:rsidR="00DA7D31" w:rsidRDefault="00DA7D31" w:rsidP="00DA7D31">
            <w:pPr>
              <w:jc w:val="center"/>
            </w:pPr>
            <w:r>
              <w:t>Decryption Support</w:t>
            </w:r>
          </w:p>
        </w:tc>
        <w:tc>
          <w:tcPr>
            <w:tcW w:w="1600" w:type="dxa"/>
            <w:vAlign w:val="center"/>
          </w:tcPr>
          <w:p w14:paraId="15B31DD3" w14:textId="59CAC2AF" w:rsidR="00DA7D31" w:rsidRDefault="00DA7D31" w:rsidP="00DA7D31">
            <w:pPr>
              <w:jc w:val="center"/>
            </w:pPr>
            <w:r w:rsidRPr="002859E3">
              <w:rPr>
                <w:rFonts w:ascii="Segoe UI Symbol" w:hAnsi="Segoe UI Symbol" w:cs="Segoe UI Symbol"/>
                <w:b/>
                <w:bCs/>
                <w:color w:val="000000"/>
                <w:shd w:val="clear" w:color="auto" w:fill="FFFFFF"/>
              </w:rPr>
              <w:t>✓</w:t>
            </w:r>
          </w:p>
        </w:tc>
        <w:tc>
          <w:tcPr>
            <w:tcW w:w="1599" w:type="dxa"/>
            <w:vAlign w:val="center"/>
          </w:tcPr>
          <w:p w14:paraId="138BF163" w14:textId="21C6F046" w:rsidR="00DA7D31" w:rsidRDefault="00DA7D31" w:rsidP="00DA7D31">
            <w:pPr>
              <w:jc w:val="center"/>
            </w:pPr>
            <w:r w:rsidRPr="002859E3">
              <w:rPr>
                <w:rFonts w:ascii="Segoe UI Symbol" w:hAnsi="Segoe UI Symbol" w:cs="Segoe UI Symbol"/>
                <w:b/>
                <w:bCs/>
                <w:color w:val="000000"/>
                <w:shd w:val="clear" w:color="auto" w:fill="FFFFFF"/>
              </w:rPr>
              <w:t>✓</w:t>
            </w:r>
          </w:p>
        </w:tc>
        <w:tc>
          <w:tcPr>
            <w:tcW w:w="1502" w:type="dxa"/>
            <w:vAlign w:val="center"/>
          </w:tcPr>
          <w:p w14:paraId="7AB80C3F" w14:textId="6F4557F9" w:rsidR="00DA7D31" w:rsidRDefault="00DA7D31" w:rsidP="00DA7D31">
            <w:pPr>
              <w:jc w:val="center"/>
            </w:pPr>
            <w:r w:rsidRPr="002859E3">
              <w:rPr>
                <w:rFonts w:ascii="Segoe UI Emoji" w:hAnsi="Segoe UI Emoji" w:cs="Segoe UI Emoji"/>
                <w:color w:val="202124"/>
                <w:sz w:val="18"/>
                <w:szCs w:val="18"/>
                <w:shd w:val="clear" w:color="auto" w:fill="FFFFFF"/>
              </w:rPr>
              <w:t>✖</w:t>
            </w:r>
          </w:p>
        </w:tc>
        <w:tc>
          <w:tcPr>
            <w:tcW w:w="1632" w:type="dxa"/>
            <w:vAlign w:val="center"/>
          </w:tcPr>
          <w:p w14:paraId="01BAD051" w14:textId="524CE2F8" w:rsidR="00DA7D31" w:rsidRDefault="00DA7D31" w:rsidP="00DA7D31">
            <w:pPr>
              <w:jc w:val="center"/>
            </w:pPr>
            <w:r w:rsidRPr="002859E3">
              <w:rPr>
                <w:rFonts w:ascii="Segoe UI Emoji" w:hAnsi="Segoe UI Emoji" w:cs="Segoe UI Emoji"/>
                <w:color w:val="202124"/>
                <w:sz w:val="18"/>
                <w:szCs w:val="18"/>
                <w:shd w:val="clear" w:color="auto" w:fill="FFFFFF"/>
              </w:rPr>
              <w:t>✖</w:t>
            </w:r>
          </w:p>
        </w:tc>
        <w:tc>
          <w:tcPr>
            <w:tcW w:w="1701" w:type="dxa"/>
            <w:vAlign w:val="center"/>
          </w:tcPr>
          <w:p w14:paraId="35ED702E" w14:textId="0ED247A0" w:rsidR="00DA7D31" w:rsidRPr="002859E3" w:rsidRDefault="00DA7D31" w:rsidP="00DA7D31">
            <w:pPr>
              <w:jc w:val="center"/>
              <w:rPr>
                <w:rFonts w:ascii="Segoe UI Emoji" w:hAnsi="Segoe UI Emoji" w:cs="Segoe UI Emoji"/>
                <w:color w:val="202124"/>
                <w:sz w:val="18"/>
                <w:szCs w:val="18"/>
                <w:shd w:val="clear" w:color="auto" w:fill="FFFFFF"/>
              </w:rPr>
            </w:pPr>
            <w:r w:rsidRPr="002859E3">
              <w:rPr>
                <w:rFonts w:ascii="Segoe UI Emoji" w:hAnsi="Segoe UI Emoji" w:cs="Segoe UI Emoji"/>
                <w:color w:val="202124"/>
                <w:sz w:val="18"/>
                <w:szCs w:val="18"/>
                <w:shd w:val="clear" w:color="auto" w:fill="FFFFFF"/>
              </w:rPr>
              <w:t>✖</w:t>
            </w:r>
          </w:p>
        </w:tc>
      </w:tr>
      <w:tr w:rsidR="00DA7D31" w14:paraId="41CDC842" w14:textId="70F55479" w:rsidTr="00D72F5D">
        <w:tc>
          <w:tcPr>
            <w:tcW w:w="1600" w:type="dxa"/>
            <w:vAlign w:val="center"/>
          </w:tcPr>
          <w:p w14:paraId="0FAB5DFC" w14:textId="2F1F2FAF" w:rsidR="00DA7D31" w:rsidRDefault="00DA7D31" w:rsidP="00DA7D31">
            <w:pPr>
              <w:jc w:val="center"/>
            </w:pPr>
            <w:r>
              <w:t>Anti</w:t>
            </w:r>
            <w:r>
              <w:t>-v</w:t>
            </w:r>
            <w:r>
              <w:t xml:space="preserve">irus / Malware </w:t>
            </w:r>
          </w:p>
        </w:tc>
        <w:tc>
          <w:tcPr>
            <w:tcW w:w="1600" w:type="dxa"/>
            <w:vAlign w:val="center"/>
          </w:tcPr>
          <w:p w14:paraId="3C413635" w14:textId="6587E4FA" w:rsidR="00DA7D31" w:rsidRPr="002859E3" w:rsidRDefault="00DA7D31" w:rsidP="00DA7D31">
            <w:pPr>
              <w:jc w:val="center"/>
              <w:rPr>
                <w:rFonts w:ascii="Segoe UI Symbol" w:hAnsi="Segoe UI Symbol" w:cs="Segoe UI Symbol"/>
                <w:b/>
                <w:bCs/>
                <w:color w:val="000000"/>
                <w:shd w:val="clear" w:color="auto" w:fill="FFFFFF"/>
              </w:rPr>
            </w:pPr>
            <w:r w:rsidRPr="002859E3">
              <w:rPr>
                <w:rFonts w:ascii="Segoe UI Symbol" w:hAnsi="Segoe UI Symbol" w:cs="Segoe UI Symbol"/>
                <w:b/>
                <w:bCs/>
                <w:color w:val="000000"/>
                <w:shd w:val="clear" w:color="auto" w:fill="FFFFFF"/>
              </w:rPr>
              <w:t>✓</w:t>
            </w:r>
          </w:p>
        </w:tc>
        <w:tc>
          <w:tcPr>
            <w:tcW w:w="1599" w:type="dxa"/>
            <w:vAlign w:val="center"/>
          </w:tcPr>
          <w:p w14:paraId="2CC968CB" w14:textId="29682616" w:rsidR="00DA7D31" w:rsidRPr="002859E3" w:rsidRDefault="00DA7D31" w:rsidP="00DA7D31">
            <w:pPr>
              <w:jc w:val="center"/>
              <w:rPr>
                <w:rFonts w:ascii="Segoe UI Symbol" w:hAnsi="Segoe UI Symbol" w:cs="Segoe UI Symbol"/>
                <w:b/>
                <w:bCs/>
                <w:color w:val="000000"/>
                <w:shd w:val="clear" w:color="auto" w:fill="FFFFFF"/>
              </w:rPr>
            </w:pPr>
            <w:r w:rsidRPr="002859E3">
              <w:rPr>
                <w:rFonts w:ascii="Segoe UI Symbol" w:hAnsi="Segoe UI Symbol" w:cs="Segoe UI Symbol"/>
                <w:b/>
                <w:bCs/>
                <w:color w:val="000000"/>
                <w:shd w:val="clear" w:color="auto" w:fill="FFFFFF"/>
              </w:rPr>
              <w:t>✓</w:t>
            </w:r>
          </w:p>
        </w:tc>
        <w:tc>
          <w:tcPr>
            <w:tcW w:w="1502" w:type="dxa"/>
            <w:vAlign w:val="center"/>
          </w:tcPr>
          <w:p w14:paraId="45C60FE8" w14:textId="1B89D69D" w:rsidR="00DA7D31" w:rsidRPr="002859E3" w:rsidRDefault="00DA7D31" w:rsidP="00DA7D31">
            <w:pPr>
              <w:jc w:val="center"/>
              <w:rPr>
                <w:rFonts w:ascii="Segoe UI Emoji" w:hAnsi="Segoe UI Emoji" w:cs="Segoe UI Emoji"/>
                <w:color w:val="202124"/>
                <w:sz w:val="18"/>
                <w:szCs w:val="18"/>
                <w:shd w:val="clear" w:color="auto" w:fill="FFFFFF"/>
              </w:rPr>
            </w:pPr>
            <w:r w:rsidRPr="002859E3">
              <w:rPr>
                <w:rFonts w:ascii="Segoe UI Emoji" w:hAnsi="Segoe UI Emoji" w:cs="Segoe UI Emoji"/>
                <w:color w:val="202124"/>
                <w:sz w:val="18"/>
                <w:szCs w:val="18"/>
                <w:shd w:val="clear" w:color="auto" w:fill="FFFFFF"/>
              </w:rPr>
              <w:t>✖</w:t>
            </w:r>
          </w:p>
        </w:tc>
        <w:tc>
          <w:tcPr>
            <w:tcW w:w="1632" w:type="dxa"/>
            <w:vAlign w:val="center"/>
          </w:tcPr>
          <w:p w14:paraId="5A5D2127" w14:textId="11FAF67E" w:rsidR="00DA7D31" w:rsidRPr="002859E3" w:rsidRDefault="00DA7D31" w:rsidP="00DA7D31">
            <w:pPr>
              <w:jc w:val="center"/>
              <w:rPr>
                <w:rFonts w:ascii="Segoe UI Emoji" w:hAnsi="Segoe UI Emoji" w:cs="Segoe UI Emoji"/>
                <w:color w:val="202124"/>
                <w:sz w:val="18"/>
                <w:szCs w:val="18"/>
                <w:shd w:val="clear" w:color="auto" w:fill="FFFFFF"/>
              </w:rPr>
            </w:pPr>
            <w:r w:rsidRPr="002859E3">
              <w:rPr>
                <w:rFonts w:ascii="Segoe UI Emoji" w:hAnsi="Segoe UI Emoji" w:cs="Segoe UI Emoji"/>
                <w:color w:val="202124"/>
                <w:sz w:val="18"/>
                <w:szCs w:val="18"/>
                <w:shd w:val="clear" w:color="auto" w:fill="FFFFFF"/>
              </w:rPr>
              <w:t>✖</w:t>
            </w:r>
          </w:p>
        </w:tc>
        <w:tc>
          <w:tcPr>
            <w:tcW w:w="1701" w:type="dxa"/>
            <w:vAlign w:val="center"/>
          </w:tcPr>
          <w:p w14:paraId="0EB695E7" w14:textId="63CEEEC0" w:rsidR="00DA7D31" w:rsidRPr="002859E3" w:rsidRDefault="00DA7D31" w:rsidP="00DA7D31">
            <w:pPr>
              <w:jc w:val="center"/>
              <w:rPr>
                <w:rFonts w:ascii="Segoe UI Emoji" w:hAnsi="Segoe UI Emoji" w:cs="Segoe UI Emoji"/>
                <w:color w:val="202124"/>
                <w:sz w:val="18"/>
                <w:szCs w:val="18"/>
                <w:shd w:val="clear" w:color="auto" w:fill="FFFFFF"/>
              </w:rPr>
            </w:pPr>
            <w:r w:rsidRPr="002859E3">
              <w:rPr>
                <w:rFonts w:ascii="Segoe UI Emoji" w:hAnsi="Segoe UI Emoji" w:cs="Segoe UI Emoji"/>
                <w:color w:val="202124"/>
                <w:sz w:val="18"/>
                <w:szCs w:val="18"/>
                <w:shd w:val="clear" w:color="auto" w:fill="FFFFFF"/>
              </w:rPr>
              <w:t>✖</w:t>
            </w:r>
          </w:p>
        </w:tc>
      </w:tr>
    </w:tbl>
    <w:p w14:paraId="66F32C24" w14:textId="77777777" w:rsidR="002859E3" w:rsidRDefault="002859E3" w:rsidP="002859E3"/>
    <w:p w14:paraId="34C329B7" w14:textId="31160683" w:rsidR="004A371F" w:rsidRPr="004A371F" w:rsidRDefault="002859E3" w:rsidP="004A371F">
      <w:pPr>
        <w:sectPr w:rsidR="004A371F" w:rsidRPr="004A371F" w:rsidSect="000F0D55">
          <w:pgSz w:w="11906" w:h="16838"/>
          <w:pgMar w:top="1440" w:right="1440" w:bottom="1440" w:left="1440" w:header="708" w:footer="708" w:gutter="0"/>
          <w:pgNumType w:start="0"/>
          <w:cols w:space="708"/>
          <w:titlePg/>
          <w:docGrid w:linePitch="360"/>
        </w:sectPr>
      </w:pPr>
      <w:r>
        <w:rPr>
          <w:noProof/>
        </w:rPr>
        <mc:AlternateContent>
          <mc:Choice Requires="wpi">
            <w:drawing>
              <wp:anchor distT="0" distB="0" distL="114300" distR="114300" simplePos="0" relativeHeight="251659264" behindDoc="0" locked="0" layoutInCell="1" allowOverlap="1" wp14:anchorId="30D7242F" wp14:editId="1EA17A17">
                <wp:simplePos x="0" y="0"/>
                <wp:positionH relativeFrom="column">
                  <wp:posOffset>8396296</wp:posOffset>
                </wp:positionH>
                <wp:positionV relativeFrom="paragraph">
                  <wp:posOffset>1539937</wp:posOffset>
                </wp:positionV>
                <wp:extent cx="3600" cy="3600"/>
                <wp:effectExtent l="57150" t="57150" r="53975" b="53975"/>
                <wp:wrapNone/>
                <wp:docPr id="4"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3600" cy="3600"/>
                      </w14:xfrm>
                    </w14:contentPart>
                  </a:graphicData>
                </a:graphic>
              </wp:anchor>
            </w:drawing>
          </mc:Choice>
          <mc:Fallback>
            <w:pict>
              <v:shape w14:anchorId="403D3E0D" id="Ink 4" o:spid="_x0000_s1026" type="#_x0000_t75" style="position:absolute;margin-left:660.45pt;margin-top:120.55pt;width:1.7pt;height:1.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">
                <v:imagedata r:id="rId16" o:title=""/>
              </v:shape>
            </w:pict>
          </mc:Fallback>
        </mc:AlternateContent>
      </w:r>
    </w:p>
    <w:tbl>
      <w:tblPr>
        <w:tblStyle w:val="TableGrid"/>
        <w:tblW w:w="14175" w:type="dxa"/>
        <w:tblInd w:w="-5" w:type="dxa"/>
        <w:tblLayout w:type="fixed"/>
        <w:tblLook w:val="04A0" w:firstRow="1" w:lastRow="0" w:firstColumn="1" w:lastColumn="0" w:noHBand="0" w:noVBand="1"/>
      </w:tblPr>
      <w:tblGrid>
        <w:gridCol w:w="1134"/>
        <w:gridCol w:w="4678"/>
        <w:gridCol w:w="4394"/>
        <w:gridCol w:w="3969"/>
      </w:tblGrid>
      <w:tr w:rsidR="001E3E38" w14:paraId="29F2EB3B" w14:textId="77777777" w:rsidTr="004A371F">
        <w:tc>
          <w:tcPr>
            <w:tcW w:w="1134" w:type="dxa"/>
          </w:tcPr>
          <w:p w14:paraId="538DAE88" w14:textId="19FDB2DB" w:rsidR="001E3E38" w:rsidRPr="00F5486E" w:rsidRDefault="002859E3" w:rsidP="002859E3">
            <w:pPr>
              <w:tabs>
                <w:tab w:val="left" w:pos="1440"/>
              </w:tabs>
              <w:rPr>
                <w:b/>
                <w:bCs/>
                <w:sz w:val="24"/>
                <w:szCs w:val="24"/>
              </w:rPr>
            </w:pPr>
            <w:r>
              <w:rPr>
                <w:b/>
                <w:bCs/>
                <w:noProof/>
                <w:sz w:val="24"/>
                <w:szCs w:val="24"/>
              </w:rPr>
              <w:lastRenderedPageBreak/>
              <mc:AlternateContent>
                <mc:Choice Requires="wpi">
                  <w:drawing>
                    <wp:anchor distT="0" distB="0" distL="114300" distR="114300" simplePos="0" relativeHeight="251663360" behindDoc="0" locked="0" layoutInCell="1" allowOverlap="1" wp14:anchorId="6CE2FFD1" wp14:editId="0516C17A">
                      <wp:simplePos x="0" y="0"/>
                      <wp:positionH relativeFrom="column">
                        <wp:posOffset>376396</wp:posOffset>
                      </wp:positionH>
                      <wp:positionV relativeFrom="paragraph">
                        <wp:posOffset>127447</wp:posOffset>
                      </wp:positionV>
                      <wp:extent cx="360" cy="360"/>
                      <wp:effectExtent l="0" t="0" r="0" b="0"/>
                      <wp:wrapNone/>
                      <wp:docPr id="8" name="Ink 8"/>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713325D4" id="Ink 8" o:spid="_x0000_s1026" type="#_x0000_t75" style="position:absolute;margin-left:28.95pt;margin-top:9.3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">
                      <v:imagedata r:id="rId18" o:title=""/>
                    </v:shape>
                  </w:pict>
                </mc:Fallback>
              </mc:AlternateContent>
            </w:r>
            <w:r>
              <w:rPr>
                <w:b/>
                <w:bCs/>
                <w:noProof/>
                <w:sz w:val="24"/>
                <w:szCs w:val="24"/>
              </w:rPr>
              <mc:AlternateContent>
                <mc:Choice Requires="wpi">
                  <w:drawing>
                    <wp:anchor distT="0" distB="0" distL="114300" distR="114300" simplePos="0" relativeHeight="251662336" behindDoc="0" locked="0" layoutInCell="1" allowOverlap="1" wp14:anchorId="610B12AE" wp14:editId="224CC004">
                      <wp:simplePos x="0" y="0"/>
                      <wp:positionH relativeFrom="column">
                        <wp:posOffset>18556</wp:posOffset>
                      </wp:positionH>
                      <wp:positionV relativeFrom="paragraph">
                        <wp:posOffset>79567</wp:posOffset>
                      </wp:positionV>
                      <wp:extent cx="360" cy="360"/>
                      <wp:effectExtent l="38100" t="38100" r="57150" b="57150"/>
                      <wp:wrapNone/>
                      <wp:docPr id="7" name="Ink 7"/>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7F78AFF1" id="Ink 7" o:spid="_x0000_s1026" type="#_x0000_t75" style="position:absolute;margin-left:.75pt;margin-top:5.5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">
                      <v:imagedata r:id="rId18" o:title=""/>
                    </v:shape>
                  </w:pict>
                </mc:Fallback>
              </mc:AlternateContent>
            </w:r>
            <w:r>
              <w:rPr>
                <w:b/>
                <w:bCs/>
                <w:noProof/>
                <w:sz w:val="24"/>
                <w:szCs w:val="24"/>
              </w:rPr>
              <mc:AlternateContent>
                <mc:Choice Requires="wpi">
                  <w:drawing>
                    <wp:anchor distT="0" distB="0" distL="114300" distR="114300" simplePos="0" relativeHeight="251661312" behindDoc="0" locked="0" layoutInCell="1" allowOverlap="1" wp14:anchorId="47345EAA" wp14:editId="3A87E3FF">
                      <wp:simplePos x="0" y="0"/>
                      <wp:positionH relativeFrom="column">
                        <wp:posOffset>23236</wp:posOffset>
                      </wp:positionH>
                      <wp:positionV relativeFrom="paragraph">
                        <wp:posOffset>55807</wp:posOffset>
                      </wp:positionV>
                      <wp:extent cx="3600" cy="360"/>
                      <wp:effectExtent l="57150" t="38100" r="53975" b="57150"/>
                      <wp:wrapNone/>
                      <wp:docPr id="6" name="Ink 6"/>
                      <wp:cNvGraphicFramePr/>
                      <a:graphic xmlns:a="http://schemas.openxmlformats.org/drawingml/2006/main">
                        <a:graphicData uri="http://schemas.microsoft.com/office/word/2010/wordprocessingInk">
                          <w14:contentPart bwMode="auto" r:id="rId20">
                            <w14:nvContentPartPr>
                              <w14:cNvContentPartPr/>
                            </w14:nvContentPartPr>
                            <w14:xfrm>
                              <a:off x="0" y="0"/>
                              <a:ext cx="3600" cy="360"/>
                            </w14:xfrm>
                          </w14:contentPart>
                        </a:graphicData>
                      </a:graphic>
                    </wp:anchor>
                  </w:drawing>
                </mc:Choice>
                <mc:Fallback>
                  <w:pict>
                    <v:shape w14:anchorId="2C64162F" id="Ink 6" o:spid="_x0000_s1026" type="#_x0000_t75" style="position:absolute;margin-left:1.15pt;margin-top:3.7pt;width:1.7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">
                      <v:imagedata r:id="rId21" o:title=""/>
                    </v:shape>
                  </w:pict>
                </mc:Fallback>
              </mc:AlternateContent>
            </w:r>
            <w:r w:rsidR="001E3E38" w:rsidRPr="00F5486E">
              <w:rPr>
                <w:b/>
                <w:bCs/>
                <w:sz w:val="24"/>
                <w:szCs w:val="24"/>
              </w:rPr>
              <w:t>Forensic Tool</w:t>
            </w:r>
          </w:p>
        </w:tc>
        <w:tc>
          <w:tcPr>
            <w:tcW w:w="4678" w:type="dxa"/>
          </w:tcPr>
          <w:p w14:paraId="69877C1A" w14:textId="77777777" w:rsidR="001E3E38" w:rsidRPr="00F5486E" w:rsidRDefault="001E3E38" w:rsidP="002C1F26">
            <w:pPr>
              <w:jc w:val="center"/>
              <w:rPr>
                <w:b/>
                <w:bCs/>
                <w:sz w:val="24"/>
                <w:szCs w:val="24"/>
              </w:rPr>
            </w:pPr>
            <w:r w:rsidRPr="00F5486E">
              <w:rPr>
                <w:b/>
                <w:bCs/>
                <w:sz w:val="24"/>
                <w:szCs w:val="24"/>
              </w:rPr>
              <w:t>Features</w:t>
            </w:r>
          </w:p>
        </w:tc>
        <w:tc>
          <w:tcPr>
            <w:tcW w:w="4394" w:type="dxa"/>
          </w:tcPr>
          <w:p w14:paraId="0DB0DB06" w14:textId="77777777" w:rsidR="001E3E38" w:rsidRPr="00F5486E" w:rsidRDefault="001E3E38" w:rsidP="002C1F26">
            <w:pPr>
              <w:jc w:val="center"/>
              <w:rPr>
                <w:b/>
                <w:bCs/>
                <w:sz w:val="24"/>
                <w:szCs w:val="24"/>
              </w:rPr>
            </w:pPr>
            <w:r w:rsidRPr="00F5486E">
              <w:rPr>
                <w:b/>
                <w:bCs/>
                <w:sz w:val="24"/>
                <w:szCs w:val="24"/>
              </w:rPr>
              <w:t>Strengths</w:t>
            </w:r>
          </w:p>
        </w:tc>
        <w:tc>
          <w:tcPr>
            <w:tcW w:w="3969" w:type="dxa"/>
          </w:tcPr>
          <w:p w14:paraId="54CF2608" w14:textId="77777777" w:rsidR="001E3E38" w:rsidRPr="00F5486E" w:rsidRDefault="001E3E38" w:rsidP="002C1F26">
            <w:pPr>
              <w:jc w:val="center"/>
              <w:rPr>
                <w:b/>
                <w:bCs/>
                <w:sz w:val="24"/>
                <w:szCs w:val="24"/>
              </w:rPr>
            </w:pPr>
            <w:r w:rsidRPr="00F5486E">
              <w:rPr>
                <w:b/>
                <w:bCs/>
                <w:sz w:val="24"/>
                <w:szCs w:val="24"/>
              </w:rPr>
              <w:t>Weaknesses</w:t>
            </w:r>
          </w:p>
        </w:tc>
      </w:tr>
      <w:tr w:rsidR="001E3E38" w14:paraId="6690554B" w14:textId="77777777" w:rsidTr="004A371F">
        <w:trPr>
          <w:trHeight w:val="4493"/>
        </w:trPr>
        <w:tc>
          <w:tcPr>
            <w:tcW w:w="1134" w:type="dxa"/>
            <w:vAlign w:val="center"/>
          </w:tcPr>
          <w:p w14:paraId="6737069B" w14:textId="77777777" w:rsidR="001E3E38" w:rsidRDefault="001E3E38" w:rsidP="004A371F">
            <w:pPr>
              <w:tabs>
                <w:tab w:val="left" w:pos="1440"/>
              </w:tabs>
              <w:jc w:val="center"/>
            </w:pPr>
            <w:r>
              <w:t>EnCase</w:t>
            </w:r>
          </w:p>
        </w:tc>
        <w:tc>
          <w:tcPr>
            <w:tcW w:w="4678" w:type="dxa"/>
          </w:tcPr>
          <w:p w14:paraId="77D2A5F0" w14:textId="77777777" w:rsidR="001E3E38" w:rsidRDefault="001E3E38" w:rsidP="002C1F26">
            <w:r>
              <w:t xml:space="preserve">1. Enhanced indexing, which allows for faster and more advanced index searches. </w:t>
            </w:r>
          </w:p>
          <w:p w14:paraId="6734D2CF" w14:textId="77777777" w:rsidR="001E3E38" w:rsidRDefault="001E3E38" w:rsidP="002C1F26"/>
          <w:p w14:paraId="70883B51" w14:textId="42A706E0" w:rsidR="001E3E38" w:rsidRDefault="001E3E38" w:rsidP="002C1F26">
            <w:r>
              <w:t xml:space="preserve">2. Easy Reporting, which allows for the professionals to create custom reports for the current case. </w:t>
            </w:r>
          </w:p>
          <w:p w14:paraId="355896C0" w14:textId="77777777" w:rsidR="001E3E38" w:rsidRDefault="001E3E38" w:rsidP="002C1F26"/>
          <w:p w14:paraId="0D9FBC30" w14:textId="48F7BBFE" w:rsidR="001E3E38" w:rsidRDefault="001E3E38" w:rsidP="002859E3">
            <w:r>
              <w:t>3. Encryption Support, which allows for the recovery of data that has been encrypted without any damage to evidence.</w:t>
            </w:r>
            <w:r w:rsidR="002859E3">
              <w:t xml:space="preserve"> </w:t>
            </w:r>
          </w:p>
          <w:p w14:paraId="62588D5B" w14:textId="77777777" w:rsidR="002859E3" w:rsidRDefault="002859E3" w:rsidP="002859E3"/>
          <w:p w14:paraId="58E60A03" w14:textId="44BC89E8" w:rsidR="002859E3" w:rsidRDefault="002859E3" w:rsidP="002859E3">
            <w:r>
              <w:t xml:space="preserve">4. Timeline Analysis allows the professional to look at when files or data were created or downloaded; this is good when investigating a specific </w:t>
            </w:r>
            <w:r w:rsidR="00A244B9">
              <w:t>time zone</w:t>
            </w:r>
            <w:r>
              <w:t xml:space="preserve">. </w:t>
            </w:r>
            <w:sdt>
              <w:sdtPr>
                <w:id w:val="2080238612"/>
                <w:citation/>
              </w:sdtPr>
              <w:sdtEndPr/>
              <w:sdtContent>
                <w:r>
                  <w:fldChar w:fldCharType="begin"/>
                </w:r>
                <w:r>
                  <w:instrText xml:space="preserve"> CITATION Ope \l 2057 </w:instrText>
                </w:r>
                <w:r>
                  <w:fldChar w:fldCharType="separate"/>
                </w:r>
                <w:r w:rsidR="001E4CA2" w:rsidRPr="001E4CA2">
                  <w:rPr>
                    <w:noProof/>
                  </w:rPr>
                  <w:t>[7]</w:t>
                </w:r>
                <w:r>
                  <w:fldChar w:fldCharType="end"/>
                </w:r>
              </w:sdtContent>
            </w:sdt>
          </w:p>
        </w:tc>
        <w:tc>
          <w:tcPr>
            <w:tcW w:w="4394" w:type="dxa"/>
          </w:tcPr>
          <w:p w14:paraId="0C1AEFAF" w14:textId="05FC31DC" w:rsidR="001E3E38" w:rsidRDefault="001E3E38" w:rsidP="002C1F26">
            <w:r>
              <w:t xml:space="preserve">1. Support for acquisition across multiple devices, encase allows for imaging on various devices such as phones, Windows, Linux, and DOS machines. </w:t>
            </w:r>
          </w:p>
          <w:p w14:paraId="0069B0D8" w14:textId="77777777" w:rsidR="001E3E38" w:rsidRDefault="001E3E38" w:rsidP="002C1F26"/>
          <w:p w14:paraId="71B1FEA5" w14:textId="77777777" w:rsidR="001E3E38" w:rsidRDefault="001E3E38" w:rsidP="002C1F26">
            <w:r>
              <w:t xml:space="preserve">2. Ease of use, encase has a user-friendly interface allowing for ease of use during the investigations. </w:t>
            </w:r>
          </w:p>
          <w:p w14:paraId="5482F847" w14:textId="77777777" w:rsidR="001E3E38" w:rsidRDefault="001E3E38" w:rsidP="002C1F26"/>
          <w:p w14:paraId="3F7B9914" w14:textId="51C38038" w:rsidR="001E3E38" w:rsidRDefault="001E3E38" w:rsidP="002C1F26">
            <w:r>
              <w:t>3. Decryption, encase has built-in support for most encryption methods, allowing for the restoration of data to be examined.</w:t>
            </w:r>
          </w:p>
          <w:p w14:paraId="03AC7394" w14:textId="77777777" w:rsidR="001E3E38" w:rsidRDefault="001E3E38" w:rsidP="002C1F26"/>
          <w:p w14:paraId="24BA2118" w14:textId="0CA44014" w:rsidR="001E3E38" w:rsidRDefault="001E3E38" w:rsidP="004A371F">
            <w:r>
              <w:t xml:space="preserve">4. Scripting compatibility, encase has scripting compatibility, allowing advanced professionals to create scripts for more ease of use. </w:t>
            </w:r>
            <w:sdt>
              <w:sdtPr>
                <w:id w:val="2119409693"/>
                <w:citation/>
              </w:sdtPr>
              <w:sdtContent>
                <w:r w:rsidR="00774744">
                  <w:fldChar w:fldCharType="begin"/>
                </w:r>
                <w:r w:rsidR="00774744">
                  <w:instrText xml:space="preserve"> CITATION Rav19 \l 2057 </w:instrText>
                </w:r>
                <w:r w:rsidR="00774744">
                  <w:fldChar w:fldCharType="separate"/>
                </w:r>
                <w:r w:rsidR="001E4CA2" w:rsidRPr="001E4CA2">
                  <w:rPr>
                    <w:noProof/>
                  </w:rPr>
                  <w:t>[8]</w:t>
                </w:r>
                <w:r w:rsidR="00774744">
                  <w:fldChar w:fldCharType="end"/>
                </w:r>
              </w:sdtContent>
            </w:sdt>
          </w:p>
        </w:tc>
        <w:tc>
          <w:tcPr>
            <w:tcW w:w="3969" w:type="dxa"/>
          </w:tcPr>
          <w:p w14:paraId="139458EF" w14:textId="359A53DF" w:rsidR="001E3E38" w:rsidRDefault="001E3E38" w:rsidP="002C1F26">
            <w:r>
              <w:t xml:space="preserve">1. Encase has poor imaging, making it harder to </w:t>
            </w:r>
            <w:r w:rsidR="00774744">
              <w:t>use</w:t>
            </w:r>
            <w:r>
              <w:t xml:space="preserve"> other </w:t>
            </w:r>
            <w:r w:rsidR="00F65511">
              <w:t>third</w:t>
            </w:r>
            <w:r w:rsidR="007B74AD">
              <w:t>-</w:t>
            </w:r>
            <w:r>
              <w:t xml:space="preserve">party software; this can cause problems within an investigation in which different departments use different forensic tools. </w:t>
            </w:r>
          </w:p>
          <w:p w14:paraId="3D2479AE" w14:textId="77777777" w:rsidR="001E3E38" w:rsidRDefault="001E3E38" w:rsidP="002C1F26"/>
          <w:p w14:paraId="5BF1CE9D" w14:textId="11A7386E" w:rsidR="001E3E38" w:rsidRPr="009024E5" w:rsidRDefault="001E3E38" w:rsidP="004A371F">
            <w:r>
              <w:t xml:space="preserve">2. Encase is a commercial tool, which means it is expensive because </w:t>
            </w:r>
            <w:r w:rsidR="00F65511">
              <w:t xml:space="preserve">of the </w:t>
            </w:r>
            <w:r>
              <w:t>need to pay for a subscription.</w:t>
            </w:r>
          </w:p>
        </w:tc>
      </w:tr>
      <w:tr w:rsidR="001E3E38" w14:paraId="2AA4FEF6" w14:textId="77777777" w:rsidTr="00FA3145">
        <w:tc>
          <w:tcPr>
            <w:tcW w:w="1134" w:type="dxa"/>
            <w:vAlign w:val="center"/>
          </w:tcPr>
          <w:p w14:paraId="4A250C8A" w14:textId="478C4AFA" w:rsidR="001E3E38" w:rsidRDefault="001E3E38" w:rsidP="00FA3145">
            <w:pPr>
              <w:tabs>
                <w:tab w:val="left" w:pos="1440"/>
              </w:tabs>
              <w:jc w:val="center"/>
            </w:pPr>
            <w:r>
              <w:t>FTK</w:t>
            </w:r>
          </w:p>
        </w:tc>
        <w:tc>
          <w:tcPr>
            <w:tcW w:w="4678" w:type="dxa"/>
          </w:tcPr>
          <w:p w14:paraId="58BFB650" w14:textId="1EDEB79A" w:rsidR="004A371F" w:rsidRDefault="004A371F" w:rsidP="004A371F">
            <w:r>
              <w:t xml:space="preserve">1. </w:t>
            </w:r>
            <w:r w:rsidR="003E48D2">
              <w:t xml:space="preserve">Web Viewer allows for access to case files whilst the computer forensic professional </w:t>
            </w:r>
            <w:r w:rsidR="003A6526">
              <w:t>works</w:t>
            </w:r>
            <w:r w:rsidR="003E48D2">
              <w:t xml:space="preserve"> on the case in real-time. </w:t>
            </w:r>
          </w:p>
          <w:p w14:paraId="645F39F8" w14:textId="343FD974" w:rsidR="003E48D2" w:rsidRDefault="003E48D2" w:rsidP="004A371F"/>
          <w:p w14:paraId="1086025F" w14:textId="1D102067" w:rsidR="003E48D2" w:rsidRDefault="003E48D2" w:rsidP="004A371F">
            <w:r>
              <w:t>2. Anti</w:t>
            </w:r>
            <w:r w:rsidR="00507314">
              <w:t>-</w:t>
            </w:r>
            <w:r>
              <w:t xml:space="preserve">virus/Anti-malware support allows the forensic professional to scan the computer for any malware or viruses within FTK; this will be used on systems that might have been compromised. </w:t>
            </w:r>
          </w:p>
          <w:p w14:paraId="6B7F0A37" w14:textId="03B7D71F" w:rsidR="003E48D2" w:rsidRDefault="003E48D2" w:rsidP="004A371F"/>
          <w:p w14:paraId="37995E78" w14:textId="55FEA9D6" w:rsidR="003E48D2" w:rsidRDefault="003E48D2" w:rsidP="003E48D2">
            <w:r>
              <w:t xml:space="preserve">3. FTK </w:t>
            </w:r>
            <w:r w:rsidR="003A6526">
              <w:t>supports</w:t>
            </w:r>
            <w:r>
              <w:t xml:space="preserve"> documents to be opened within FTK</w:t>
            </w:r>
            <w:r w:rsidR="003A6526">
              <w:t>,</w:t>
            </w:r>
            <w:r>
              <w:t xml:space="preserve"> allowing for ease of </w:t>
            </w:r>
            <w:proofErr w:type="gramStart"/>
            <w:r>
              <w:t>use</w:t>
            </w:r>
            <w:proofErr w:type="gramEnd"/>
            <w:r>
              <w:t xml:space="preserve"> and accelerating the acquisition process.</w:t>
            </w:r>
            <w:sdt>
              <w:sdtPr>
                <w:id w:val="-186753152"/>
                <w:citation/>
              </w:sdtPr>
              <w:sdtContent>
                <w:r>
                  <w:fldChar w:fldCharType="begin"/>
                </w:r>
                <w:r>
                  <w:instrText xml:space="preserve"> CITATION Cla19 \l 2057 </w:instrText>
                </w:r>
                <w:r>
                  <w:fldChar w:fldCharType="separate"/>
                </w:r>
                <w:r w:rsidR="001E4CA2">
                  <w:rPr>
                    <w:noProof/>
                  </w:rPr>
                  <w:t xml:space="preserve"> </w:t>
                </w:r>
                <w:r w:rsidR="001E4CA2" w:rsidRPr="001E4CA2">
                  <w:rPr>
                    <w:noProof/>
                  </w:rPr>
                  <w:t>[2]</w:t>
                </w:r>
                <w:r>
                  <w:fldChar w:fldCharType="end"/>
                </w:r>
              </w:sdtContent>
            </w:sdt>
          </w:p>
        </w:tc>
        <w:tc>
          <w:tcPr>
            <w:tcW w:w="4394" w:type="dxa"/>
          </w:tcPr>
          <w:p w14:paraId="11CA02B4" w14:textId="27534376" w:rsidR="001E3E38" w:rsidRDefault="001E3E38" w:rsidP="002C1F26">
            <w:r>
              <w:t>1. Speed, FTK claims to be one of the fastest forensic tools that allow for quick searches, more reliable and valid results.</w:t>
            </w:r>
          </w:p>
          <w:p w14:paraId="404FBB11" w14:textId="4DC853AA" w:rsidR="004A371F" w:rsidRDefault="004A371F" w:rsidP="002C1F26"/>
          <w:p w14:paraId="193E8E75" w14:textId="3907AB66" w:rsidR="004A371F" w:rsidRDefault="004A371F" w:rsidP="002C1F26">
            <w:r>
              <w:t xml:space="preserve">2. Case log, while working through the current case, FTK will supply a log of the case you are currently working on; this will log any actions taken on the application. </w:t>
            </w:r>
          </w:p>
          <w:p w14:paraId="76472DE3" w14:textId="23B84265" w:rsidR="004A371F" w:rsidRDefault="004A371F" w:rsidP="002C1F26"/>
          <w:p w14:paraId="7AB5D82F" w14:textId="3D5D6081" w:rsidR="001E3E38" w:rsidRDefault="004A371F" w:rsidP="002C1F26">
            <w:r>
              <w:t xml:space="preserve">3. Decryption, FTK supports decryption of devices that have been encrypted; this supports most encryption types. </w:t>
            </w:r>
            <w:sdt>
              <w:sdtPr>
                <w:id w:val="-1949299001"/>
                <w:citation/>
              </w:sdtPr>
              <w:sdtContent>
                <w:r w:rsidR="003E48D2">
                  <w:fldChar w:fldCharType="begin"/>
                </w:r>
                <w:r w:rsidR="003E48D2">
                  <w:instrText xml:space="preserve"> CITATION ese \l 2057 </w:instrText>
                </w:r>
                <w:r w:rsidR="003E48D2">
                  <w:fldChar w:fldCharType="separate"/>
                </w:r>
                <w:r w:rsidR="001E4CA2" w:rsidRPr="001E4CA2">
                  <w:rPr>
                    <w:noProof/>
                  </w:rPr>
                  <w:t>[9]</w:t>
                </w:r>
                <w:r w:rsidR="003E48D2">
                  <w:fldChar w:fldCharType="end"/>
                </w:r>
              </w:sdtContent>
            </w:sdt>
          </w:p>
        </w:tc>
        <w:tc>
          <w:tcPr>
            <w:tcW w:w="3969" w:type="dxa"/>
          </w:tcPr>
          <w:p w14:paraId="5540D377" w14:textId="2DAD91AD" w:rsidR="001E3E38" w:rsidRDefault="004A371F" w:rsidP="002C1F26">
            <w:r>
              <w:t xml:space="preserve">1. Timeline analysis, FTK does not have a timeline analysis feature; this feature would allow the user to gather data corresponding to a specific </w:t>
            </w:r>
            <w:r w:rsidR="00A244B9">
              <w:t>time zone</w:t>
            </w:r>
            <w:r>
              <w:t xml:space="preserve">; this is a standard feature on most alternative tools. </w:t>
            </w:r>
          </w:p>
          <w:p w14:paraId="3B7166FF" w14:textId="77777777" w:rsidR="004A371F" w:rsidRDefault="004A371F" w:rsidP="002C1F26"/>
          <w:p w14:paraId="2D337890" w14:textId="180B94BE" w:rsidR="004A371F" w:rsidRDefault="004A371F" w:rsidP="002C1F26">
            <w:r>
              <w:t xml:space="preserve">2. FTK is a commercial tool, which requires a subscription to have access to the toolkit. </w:t>
            </w:r>
          </w:p>
        </w:tc>
      </w:tr>
      <w:tr w:rsidR="001E3E38" w14:paraId="096B433B" w14:textId="77777777" w:rsidTr="00FA3145">
        <w:tc>
          <w:tcPr>
            <w:tcW w:w="1134" w:type="dxa"/>
            <w:vAlign w:val="center"/>
          </w:tcPr>
          <w:p w14:paraId="16D5E442" w14:textId="4AF7FCA1" w:rsidR="001E3E38" w:rsidRDefault="001E3E38" w:rsidP="00FA3145">
            <w:pPr>
              <w:tabs>
                <w:tab w:val="left" w:pos="1440"/>
              </w:tabs>
              <w:jc w:val="center"/>
            </w:pPr>
            <w:r>
              <w:lastRenderedPageBreak/>
              <w:t>Autopsy</w:t>
            </w:r>
          </w:p>
        </w:tc>
        <w:tc>
          <w:tcPr>
            <w:tcW w:w="4678" w:type="dxa"/>
          </w:tcPr>
          <w:p w14:paraId="4F01C1CC" w14:textId="111F6D81" w:rsidR="001E3E38" w:rsidRDefault="002859E3" w:rsidP="002859E3">
            <w:r>
              <w:t>1. Multi-user cases allows for many forensic professionals to contribute to an active investigation.</w:t>
            </w:r>
          </w:p>
          <w:p w14:paraId="3D0D3717" w14:textId="77777777" w:rsidR="002859E3" w:rsidRDefault="002859E3" w:rsidP="002859E3"/>
          <w:p w14:paraId="6BD11206" w14:textId="233C7B93" w:rsidR="002859E3" w:rsidRDefault="002859E3" w:rsidP="002859E3">
            <w:r>
              <w:t xml:space="preserve">2. Timeline Analysis displays files and data corresponding to the date and time created, </w:t>
            </w:r>
            <w:r w:rsidR="00F65511">
              <w:t>downloaded,</w:t>
            </w:r>
            <w:r>
              <w:t xml:space="preserve"> or opened. </w:t>
            </w:r>
            <w:sdt>
              <w:sdtPr>
                <w:id w:val="-906751985"/>
                <w:citation/>
              </w:sdtPr>
              <w:sdtContent>
                <w:r w:rsidR="00507314">
                  <w:fldChar w:fldCharType="begin"/>
                </w:r>
                <w:r w:rsidR="00507314">
                  <w:instrText xml:space="preserve"> CITATION Sub20 \l 2057 </w:instrText>
                </w:r>
                <w:r w:rsidR="00507314">
                  <w:fldChar w:fldCharType="separate"/>
                </w:r>
                <w:r w:rsidR="001E4CA2" w:rsidRPr="001E4CA2">
                  <w:rPr>
                    <w:noProof/>
                  </w:rPr>
                  <w:t>[10]</w:t>
                </w:r>
                <w:r w:rsidR="00507314">
                  <w:fldChar w:fldCharType="end"/>
                </w:r>
              </w:sdtContent>
            </w:sdt>
          </w:p>
          <w:p w14:paraId="6A1FC66D" w14:textId="77777777" w:rsidR="002859E3" w:rsidRDefault="002859E3" w:rsidP="002859E3"/>
          <w:p w14:paraId="4C0586B4" w14:textId="5339C984" w:rsidR="002859E3" w:rsidRDefault="002859E3" w:rsidP="002859E3">
            <w:r>
              <w:t xml:space="preserve">3. Registry Analysis allows the forensic professional to scan the registry to see recently accessed documents and devices connected to the current device. </w:t>
            </w:r>
          </w:p>
          <w:p w14:paraId="20FDFC47" w14:textId="77777777" w:rsidR="002859E3" w:rsidRDefault="002859E3" w:rsidP="002859E3"/>
          <w:p w14:paraId="41BBBEE6" w14:textId="1EA95575" w:rsidR="002859E3" w:rsidRDefault="002859E3" w:rsidP="002859E3">
            <w:r>
              <w:t xml:space="preserve">4. Multiple Reporting file outputs allows for different ways of exporting the active case or investigation results. </w:t>
            </w:r>
            <w:sdt>
              <w:sdtPr>
                <w:id w:val="-732536579"/>
                <w:citation/>
              </w:sdtPr>
              <w:sdtEndPr/>
              <w:sdtContent>
                <w:r>
                  <w:fldChar w:fldCharType="begin"/>
                </w:r>
                <w:r>
                  <w:instrText xml:space="preserve"> CITATION Aut1 \l 2057 </w:instrText>
                </w:r>
                <w:r>
                  <w:fldChar w:fldCharType="separate"/>
                </w:r>
                <w:r w:rsidR="001E4CA2" w:rsidRPr="001E4CA2">
                  <w:rPr>
                    <w:noProof/>
                  </w:rPr>
                  <w:t>[4]</w:t>
                </w:r>
                <w:r>
                  <w:fldChar w:fldCharType="end"/>
                </w:r>
              </w:sdtContent>
            </w:sdt>
          </w:p>
        </w:tc>
        <w:tc>
          <w:tcPr>
            <w:tcW w:w="4394" w:type="dxa"/>
          </w:tcPr>
          <w:p w14:paraId="7DD3EDD9" w14:textId="77777777" w:rsidR="001E3E38" w:rsidRDefault="00F8141D" w:rsidP="002C1F26">
            <w:r>
              <w:t>1. Autopsy is an open-source project, and this means that the software is free and does not require any subscription.</w:t>
            </w:r>
          </w:p>
          <w:p w14:paraId="50A251CB" w14:textId="77777777" w:rsidR="00F8141D" w:rsidRDefault="00F8141D" w:rsidP="002C1F26"/>
          <w:p w14:paraId="24233533" w14:textId="09896E03" w:rsidR="00F8141D" w:rsidRDefault="00F8141D" w:rsidP="002C1F26">
            <w:r>
              <w:t>2. Autopsy supports third-party plugins; this allows for external features and plugins, allowing for easier use of the software.</w:t>
            </w:r>
          </w:p>
          <w:p w14:paraId="24CD19FD" w14:textId="77777777" w:rsidR="00F8141D" w:rsidRDefault="00F8141D" w:rsidP="002C1F26"/>
          <w:p w14:paraId="5A97421D" w14:textId="002FB755" w:rsidR="00F8141D" w:rsidRDefault="00F8141D" w:rsidP="002C1F26">
            <w:r>
              <w:t xml:space="preserve">3. Autopsy has regular commits, which means the open-source software is under active development with bugs and problems getting fixed. </w:t>
            </w:r>
            <w:sdt>
              <w:sdtPr>
                <w:id w:val="592521522"/>
                <w:citation/>
              </w:sdtPr>
              <w:sdtContent>
                <w:r w:rsidR="004D6BE9">
                  <w:fldChar w:fldCharType="begin"/>
                </w:r>
                <w:r w:rsidR="004D6BE9">
                  <w:instrText xml:space="preserve"> CITATION All19 \l 2057 </w:instrText>
                </w:r>
                <w:r w:rsidR="004D6BE9">
                  <w:fldChar w:fldCharType="separate"/>
                </w:r>
                <w:r w:rsidR="001E4CA2" w:rsidRPr="001E4CA2">
                  <w:rPr>
                    <w:noProof/>
                  </w:rPr>
                  <w:t>[11]</w:t>
                </w:r>
                <w:r w:rsidR="004D6BE9">
                  <w:fldChar w:fldCharType="end"/>
                </w:r>
              </w:sdtContent>
            </w:sdt>
          </w:p>
        </w:tc>
        <w:tc>
          <w:tcPr>
            <w:tcW w:w="3969" w:type="dxa"/>
          </w:tcPr>
          <w:p w14:paraId="2DDAACFE" w14:textId="6BF8140A" w:rsidR="001E3E38" w:rsidRDefault="00F8141D" w:rsidP="002C1F26">
            <w:r>
              <w:t xml:space="preserve">1. Autopsy only supports Windows with slight support with Linux with older versions or using CLI. </w:t>
            </w:r>
          </w:p>
          <w:p w14:paraId="2725A498" w14:textId="6A28107E" w:rsidR="00F8141D" w:rsidRDefault="00F8141D" w:rsidP="002C1F26"/>
          <w:p w14:paraId="1E0D913C" w14:textId="77777777" w:rsidR="00F8141D" w:rsidRDefault="00F8141D" w:rsidP="002C1F26"/>
          <w:p w14:paraId="4C41EE86" w14:textId="77777777" w:rsidR="00F8141D" w:rsidRDefault="00F8141D" w:rsidP="002C1F26"/>
          <w:p w14:paraId="77D03417" w14:textId="392B46A5" w:rsidR="00F8141D" w:rsidRDefault="00F8141D" w:rsidP="002C1F26"/>
        </w:tc>
      </w:tr>
      <w:tr w:rsidR="001E3E38" w14:paraId="42B95A36" w14:textId="77777777" w:rsidTr="00FA3145">
        <w:tc>
          <w:tcPr>
            <w:tcW w:w="1134" w:type="dxa"/>
            <w:vAlign w:val="center"/>
          </w:tcPr>
          <w:p w14:paraId="433CE221" w14:textId="77777777" w:rsidR="001E3E38" w:rsidRDefault="001E3E38" w:rsidP="00FA3145">
            <w:pPr>
              <w:tabs>
                <w:tab w:val="left" w:pos="1440"/>
              </w:tabs>
              <w:jc w:val="center"/>
            </w:pPr>
            <w:r>
              <w:t>Volatility</w:t>
            </w:r>
          </w:p>
        </w:tc>
        <w:tc>
          <w:tcPr>
            <w:tcW w:w="4678" w:type="dxa"/>
          </w:tcPr>
          <w:p w14:paraId="106DDC5B" w14:textId="682D2876" w:rsidR="001E3E38" w:rsidRDefault="00F8141D" w:rsidP="002C1F26">
            <w:r>
              <w:t xml:space="preserve">1. Volatility has scripting support; this allows for professionals to make scripts allowing for more ease of use. </w:t>
            </w:r>
          </w:p>
          <w:p w14:paraId="004FC887" w14:textId="77777777" w:rsidR="00F8141D" w:rsidRDefault="00F8141D" w:rsidP="002C1F26"/>
          <w:p w14:paraId="722D3383" w14:textId="62E19D76" w:rsidR="00F8141D" w:rsidRDefault="00F8141D" w:rsidP="00F8141D">
            <w:r>
              <w:t xml:space="preserve">2. Wide coverage of file formats, allows for professionals to use a various type of formats that contains RAM dumps, this can be from crash dumps to virtual machine dumps. </w:t>
            </w:r>
            <w:sdt>
              <w:sdtPr>
                <w:id w:val="1902940932"/>
                <w:citation/>
              </w:sdtPr>
              <w:sdtContent>
                <w:r>
                  <w:fldChar w:fldCharType="begin"/>
                </w:r>
                <w:r>
                  <w:instrText xml:space="preserve"> CITATION Vol \l 2057 </w:instrText>
                </w:r>
                <w:r>
                  <w:fldChar w:fldCharType="separate"/>
                </w:r>
                <w:r w:rsidR="001E4CA2" w:rsidRPr="001E4CA2">
                  <w:rPr>
                    <w:noProof/>
                  </w:rPr>
                  <w:t>[12]</w:t>
                </w:r>
                <w:r>
                  <w:fldChar w:fldCharType="end"/>
                </w:r>
              </w:sdtContent>
            </w:sdt>
          </w:p>
        </w:tc>
        <w:tc>
          <w:tcPr>
            <w:tcW w:w="4394" w:type="dxa"/>
          </w:tcPr>
          <w:p w14:paraId="49993A80" w14:textId="20BD64CD" w:rsidR="001E3E38" w:rsidRDefault="00F8141D" w:rsidP="002C1F26">
            <w:r>
              <w:t xml:space="preserve">1. Volatility is an open-source project; this allows experienced professionals to enhance the software; also, it means that the software is free and does not require a subscription. </w:t>
            </w:r>
          </w:p>
          <w:p w14:paraId="1CD0CF29" w14:textId="11A824B3" w:rsidR="00F8141D" w:rsidRDefault="00F8141D" w:rsidP="002C1F26"/>
          <w:p w14:paraId="7A94A178" w14:textId="67E426DB" w:rsidR="00F8141D" w:rsidRDefault="00F8141D" w:rsidP="002C1F26">
            <w:r>
              <w:t xml:space="preserve">2. Volatility has fast and efficient algorithms allowing for faster results; they claim that their algorithms and speeds are faster than competitors.  </w:t>
            </w:r>
          </w:p>
          <w:p w14:paraId="36B37D12" w14:textId="1ED1E964" w:rsidR="00F8141D" w:rsidRDefault="00F8141D" w:rsidP="002C1F26"/>
          <w:p w14:paraId="75F37099" w14:textId="06D52E68" w:rsidR="00F8141D" w:rsidRDefault="00F8141D" w:rsidP="002C1F26">
            <w:r>
              <w:t xml:space="preserve">3. Multi-platform allowing for the software to be installed and used on Windows, </w:t>
            </w:r>
            <w:proofErr w:type="gramStart"/>
            <w:r>
              <w:t>Linux</w:t>
            </w:r>
            <w:proofErr w:type="gramEnd"/>
            <w:r>
              <w:t xml:space="preserve"> and MAC operating systems; it can be run on all operating systems that support python.</w:t>
            </w:r>
            <w:r w:rsidR="004D6BE9">
              <w:t xml:space="preserve"> </w:t>
            </w:r>
          </w:p>
          <w:p w14:paraId="4B1E0B45" w14:textId="74004663" w:rsidR="00F8141D" w:rsidRPr="00F8141D" w:rsidRDefault="00F8141D" w:rsidP="00F8141D">
            <w:pPr>
              <w:jc w:val="center"/>
            </w:pPr>
          </w:p>
        </w:tc>
        <w:tc>
          <w:tcPr>
            <w:tcW w:w="3969" w:type="dxa"/>
          </w:tcPr>
          <w:p w14:paraId="5AA33872" w14:textId="19232C95" w:rsidR="001E3E38" w:rsidRDefault="00F8141D" w:rsidP="002C1F26">
            <w:r>
              <w:t xml:space="preserve">1. Volatility Forensic tool is only limited to memory forensics; this means the software was built with the only focus on memory. </w:t>
            </w:r>
          </w:p>
        </w:tc>
      </w:tr>
    </w:tbl>
    <w:p w14:paraId="7CE0C292" w14:textId="77777777" w:rsidR="004A371F" w:rsidRDefault="004A371F" w:rsidP="00320ADB"/>
    <w:p w14:paraId="0BFDC1B5" w14:textId="27763520" w:rsidR="00F8141D" w:rsidRDefault="00F8141D" w:rsidP="00320ADB">
      <w:pPr>
        <w:sectPr w:rsidR="00F8141D" w:rsidSect="008D0B9D">
          <w:pgSz w:w="16838" w:h="11906" w:orient="landscape"/>
          <w:pgMar w:top="1440" w:right="1440" w:bottom="1440" w:left="1440" w:header="709" w:footer="709" w:gutter="0"/>
          <w:cols w:space="708"/>
          <w:titlePg/>
          <w:docGrid w:linePitch="360"/>
        </w:sectPr>
      </w:pPr>
    </w:p>
    <w:p w14:paraId="3D9D8844" w14:textId="29AC2E93" w:rsidR="00402D8B" w:rsidRDefault="00E25616" w:rsidP="007F7673">
      <w:pPr>
        <w:pStyle w:val="Heading1"/>
      </w:pPr>
      <w:bookmarkStart w:id="8" w:name="_Toc69994648"/>
      <w:r>
        <w:lastRenderedPageBreak/>
        <w:t xml:space="preserve">3. </w:t>
      </w:r>
      <w:r w:rsidR="00E859E9">
        <w:t>Case Study – Task 2</w:t>
      </w:r>
      <w:bookmarkEnd w:id="8"/>
    </w:p>
    <w:p w14:paraId="11C215AB" w14:textId="4D839092" w:rsidR="00402D8B" w:rsidRPr="007F7673" w:rsidRDefault="007F7673" w:rsidP="007F7673">
      <w:pPr>
        <w:pStyle w:val="Heading2"/>
      </w:pPr>
      <w:bookmarkStart w:id="9" w:name="_Toc69994649"/>
      <w:r w:rsidRPr="007F7673">
        <w:t xml:space="preserve">3.1. </w:t>
      </w:r>
      <w:r w:rsidR="00402D8B" w:rsidRPr="007F7673">
        <w:t>Policy and Procedures</w:t>
      </w:r>
      <w:bookmarkEnd w:id="9"/>
      <w:r w:rsidR="00402D8B" w:rsidRPr="007F7673">
        <w:t xml:space="preserve"> </w:t>
      </w:r>
    </w:p>
    <w:p w14:paraId="4B4E22B4" w14:textId="062CAD7C" w:rsidR="007F7673" w:rsidRPr="007F7673" w:rsidRDefault="007F7673" w:rsidP="007F7673">
      <w:r w:rsidRPr="007F7673">
        <w:t>P</w:t>
      </w:r>
      <w:r>
        <w:t xml:space="preserve">olicies and Procedures are an essential aspect of all job roles, but within Computer Forensics with highly sensitive data or classified data, Policies and Procedures are incredibly strict this is to reduce the risk to the sensitive data or classified data; most Policies and Procedures will be put in place, but the company that the forensic professional will be working for will have the policies and procedures in place for the forensic professional, an example of a policy and procedure for computer forensic professional could be the preservation of restored data, due to the highly sensitive data once it is recovered the preservation of the data will need to be secured, so that no breaches of the data occurs, this can be done by using an external drive that is encrypted this will ensure the security of the data. Another example could be the integrity of the data; as most forensic investigations could be due to criminal offences, the integrity of the data and evidence will need to be kept safe otherwise, it could be tampering with evidence that could be used within a case, so all actions need to be following official process and documented correctly and carried out with the assumption that the evidence could be used within a court of law. </w:t>
      </w:r>
      <w:sdt>
        <w:sdtPr>
          <w:id w:val="395248413"/>
          <w:citation/>
        </w:sdtPr>
        <w:sdtContent>
          <w:r>
            <w:fldChar w:fldCharType="begin"/>
          </w:r>
          <w:r>
            <w:instrText xml:space="preserve"> CITATION CWU20 \l 2057 </w:instrText>
          </w:r>
          <w:r>
            <w:fldChar w:fldCharType="separate"/>
          </w:r>
          <w:r w:rsidR="001E4CA2" w:rsidRPr="001E4CA2">
            <w:rPr>
              <w:noProof/>
            </w:rPr>
            <w:t>[13]</w:t>
          </w:r>
          <w:r>
            <w:fldChar w:fldCharType="end"/>
          </w:r>
        </w:sdtContent>
      </w:sdt>
    </w:p>
    <w:p w14:paraId="31CE3CFC" w14:textId="77777777" w:rsidR="002936FE" w:rsidRDefault="002936FE"/>
    <w:p w14:paraId="15FFB34F" w14:textId="2150708F" w:rsidR="00402D8B" w:rsidRDefault="00E25616" w:rsidP="00402D8B">
      <w:pPr>
        <w:pStyle w:val="Heading2"/>
      </w:pPr>
      <w:bookmarkStart w:id="10" w:name="_Toc69994650"/>
      <w:r>
        <w:t>3.</w:t>
      </w:r>
      <w:r w:rsidR="00A0282B">
        <w:t>2</w:t>
      </w:r>
      <w:r>
        <w:t xml:space="preserve">. </w:t>
      </w:r>
      <w:r w:rsidR="00402D8B">
        <w:t>Assignment</w:t>
      </w:r>
      <w:bookmarkEnd w:id="10"/>
    </w:p>
    <w:p w14:paraId="24E35D76" w14:textId="63E9697A" w:rsidR="00E859E9" w:rsidRDefault="00E25616" w:rsidP="00E859E9">
      <w:r>
        <w:t>The Assignment stage within an investigation might be one of the vital components within an investigation; this is where the forensic professional will examine the current situation and determine what evidence might be achieved from the sized devices and whether the integrity of the devices will be effected within the acquisition stage, within the investigation Barry Lynch would need to gather information on where the potential designs were stored on Rob’s computer, After confirming a possible location for the designs, Barry would need to document the evidence (Designs) that he will be recovering and how he’d preserve the data once retrieving the designs, these are highly sensitive information which could cost the company millions, Barry would need to follow the current Policies and Procedures in place for preserving the designs which will need to be documented within the Report, Barry would need to preserve the recovered data on some encrypted device following the policies and procedures of the company</w:t>
      </w:r>
      <w:r w:rsidR="004A371F">
        <w:t>.</w:t>
      </w:r>
      <w:r w:rsidR="00F8141D" w:rsidRPr="00F8141D">
        <w:t xml:space="preserve"> </w:t>
      </w:r>
      <w:r w:rsidR="00F8141D" w:rsidRPr="00F8141D">
        <w:t>Barry might want to try and find evidence that confirms Rob sabotaged the designs when leaving the company</w:t>
      </w:r>
      <w:r w:rsidR="00F8141D">
        <w:t>;</w:t>
      </w:r>
      <w:r w:rsidR="00F8141D" w:rsidRPr="00F8141D">
        <w:t xml:space="preserve"> this could be evidence of destroying the designs or any email, social media that would contain any agreement that Rob might have with the designs.</w:t>
      </w:r>
      <w:r w:rsidR="00842785">
        <w:t xml:space="preserve"> </w:t>
      </w:r>
      <w:sdt>
        <w:sdtPr>
          <w:id w:val="-2012364995"/>
          <w:citation/>
        </w:sdtPr>
        <w:sdtContent>
          <w:r w:rsidR="00842785">
            <w:fldChar w:fldCharType="begin"/>
          </w:r>
          <w:r w:rsidR="00842785">
            <w:instrText xml:space="preserve"> CITATION Ope1 \l 2057 </w:instrText>
          </w:r>
          <w:r w:rsidR="00842785">
            <w:fldChar w:fldCharType="separate"/>
          </w:r>
          <w:r w:rsidR="001E4CA2" w:rsidRPr="001E4CA2">
            <w:rPr>
              <w:noProof/>
            </w:rPr>
            <w:t>[14]</w:t>
          </w:r>
          <w:r w:rsidR="00842785">
            <w:fldChar w:fldCharType="end"/>
          </w:r>
        </w:sdtContent>
      </w:sdt>
    </w:p>
    <w:p w14:paraId="519780EA" w14:textId="77777777" w:rsidR="0076718F" w:rsidRPr="0076718F" w:rsidRDefault="0076718F" w:rsidP="0076718F"/>
    <w:p w14:paraId="0C4079A7" w14:textId="26F29E37" w:rsidR="00402D8B" w:rsidRDefault="00E25616" w:rsidP="00402D8B">
      <w:pPr>
        <w:pStyle w:val="Heading2"/>
      </w:pPr>
      <w:bookmarkStart w:id="11" w:name="_Toc69994651"/>
      <w:r>
        <w:t>3.</w:t>
      </w:r>
      <w:r w:rsidR="00A0282B">
        <w:t>3</w:t>
      </w:r>
      <w:r>
        <w:t xml:space="preserve">. </w:t>
      </w:r>
      <w:r w:rsidR="00402D8B">
        <w:t>Acquisition</w:t>
      </w:r>
      <w:bookmarkEnd w:id="11"/>
      <w:r w:rsidR="00402D8B">
        <w:t xml:space="preserve"> </w:t>
      </w:r>
    </w:p>
    <w:p w14:paraId="136A8CAE" w14:textId="0E057363" w:rsidR="00402D8B" w:rsidRDefault="004A371F">
      <w:r>
        <w:t>The Acquisition stage within an investigation is one of the critical stages within the investigation; this stage will require the forensics professional to do extensive documentation on each step taken on the device; this is done to preserve the device's integrity and evidence. Barry Lynch need</w:t>
      </w:r>
      <w:r w:rsidR="003E48D2">
        <w:t>s</w:t>
      </w:r>
      <w:r>
        <w:t xml:space="preserve"> to document the chain</w:t>
      </w:r>
      <w:r w:rsidR="003E48D2">
        <w:t xml:space="preserve"> of custody; the actions are taken throughout the Acquisition stage, information about the data, evidence lists and how the data will be preserved. After Barry has completed the documentation,</w:t>
      </w:r>
      <w:r w:rsidR="007F7673">
        <w:t xml:space="preserve"> He will be required to create an exact copy of the drive for data acquisition; once finished,</w:t>
      </w:r>
      <w:r w:rsidR="003E48D2">
        <w:t xml:space="preserve"> he can then assess the current situation of the device ready for the recovery of designs</w:t>
      </w:r>
      <w:r w:rsidR="003A6526">
        <w:t>; if Barry has complete all the steps leading up, he can attempt to recover the data; first, he will start with the inserting the image into the forensic tool (</w:t>
      </w:r>
      <w:r w:rsidR="003A6526" w:rsidRPr="003A6526">
        <w:rPr>
          <w:i/>
          <w:iCs/>
        </w:rPr>
        <w:t>within this example FTK Imagers will be used</w:t>
      </w:r>
      <w:r w:rsidR="003A6526">
        <w:rPr>
          <w:i/>
          <w:iCs/>
        </w:rPr>
        <w:t>)</w:t>
      </w:r>
      <w:r w:rsidR="003A6526">
        <w:t xml:space="preserve">, Once the forensic image of the device is available Barry will be required to go to the location that the file was deleted from, then go within the “unallocated space” folder this is where all unallocated </w:t>
      </w:r>
      <w:r w:rsidR="003A6526">
        <w:lastRenderedPageBreak/>
        <w:t>data/space of the drive is, recently deleted files will still be within this folder if the data have</w:t>
      </w:r>
      <w:r w:rsidR="008D0B9D">
        <w:t xml:space="preserve"> no</w:t>
      </w:r>
      <w:r w:rsidR="003A6526">
        <w:t>t been written over, once the design is found, Barry will be required to export the file, which he will then preserve the recovered data correctly according to the companies policies and procedures.</w:t>
      </w:r>
      <w:r w:rsidR="00507314">
        <w:t xml:space="preserve"> After successfully preserving the recovered data, Barry would harvest any other potential evidence on the drives that could implement Rob sabotaging the company and the design research; all the data should be verified to ensure the integrity of the data is intact.</w:t>
      </w:r>
      <w:r w:rsidR="00842785">
        <w:t xml:space="preserve"> </w:t>
      </w:r>
      <w:sdt>
        <w:sdtPr>
          <w:id w:val="-933744678"/>
          <w:citation/>
        </w:sdtPr>
        <w:sdtContent>
          <w:r w:rsidR="00842785">
            <w:fldChar w:fldCharType="begin"/>
          </w:r>
          <w:r w:rsidR="00842785">
            <w:instrText xml:space="preserve"> CITATION Rah18 \l 2057 </w:instrText>
          </w:r>
          <w:r w:rsidR="00842785">
            <w:fldChar w:fldCharType="separate"/>
          </w:r>
          <w:r w:rsidR="001E4CA2" w:rsidRPr="001E4CA2">
            <w:rPr>
              <w:noProof/>
            </w:rPr>
            <w:t>[15]</w:t>
          </w:r>
          <w:r w:rsidR="00842785">
            <w:fldChar w:fldCharType="end"/>
          </w:r>
        </w:sdtContent>
      </w:sdt>
    </w:p>
    <w:p w14:paraId="20E9A8F1" w14:textId="0A8E3D22" w:rsidR="00507314" w:rsidRDefault="00507314"/>
    <w:p w14:paraId="5CFC14C8" w14:textId="1786EFD1" w:rsidR="00402D8B" w:rsidRPr="00507314" w:rsidRDefault="00E25616" w:rsidP="00507314">
      <w:pPr>
        <w:pStyle w:val="Heading2"/>
      </w:pPr>
      <w:bookmarkStart w:id="12" w:name="_Toc69994652"/>
      <w:r>
        <w:t>3.</w:t>
      </w:r>
      <w:r w:rsidR="00A0282B">
        <w:t>4</w:t>
      </w:r>
      <w:r>
        <w:t xml:space="preserve">. </w:t>
      </w:r>
      <w:r w:rsidR="00402D8B">
        <w:t>Examination</w:t>
      </w:r>
      <w:bookmarkEnd w:id="12"/>
    </w:p>
    <w:p w14:paraId="25AF54D2" w14:textId="26DC76F7" w:rsidR="00507314" w:rsidRDefault="00507314">
      <w:r>
        <w:t xml:space="preserve">The Examination stage of an investigation is where the forensic professional will look over retrieved data and evidence that was recovered from the forensic image; these could be recovered files or files that contain evidence; firstly with the data, the forensic professional would need to verify all data and information, to make sure that it is all the same recovery and the integrity of the data is intact this will be done with MD5 hash functions this will determine if the files recovered are the same that was on the devices. Barry would need to verify the design with MD5 Hash and would need to have a CEC employee verify the designs that were recovered from Rob’s computer; once the designs have been verified, Barry will need to complete the documentation of evidence such as chain of custody and what files and information that was recovered, Barry would also need to document any actions taken during the investigation, if Barry recovered any more evidence against Rob sabotaging the companies designs this evidence would need to be verified with the MD5 hash and will need to be reviewed to see if there any </w:t>
      </w:r>
      <w:r w:rsidRPr="00507314">
        <w:t>incriminating</w:t>
      </w:r>
      <w:r>
        <w:t xml:space="preserve"> evidence that a case could be opened.</w:t>
      </w:r>
      <w:r>
        <w:br/>
        <w:t>After all the files have been reviewed and verified, Barry will produce the evidence for a report.</w:t>
      </w:r>
      <w:r w:rsidR="00842785">
        <w:t xml:space="preserve"> </w:t>
      </w:r>
      <w:sdt>
        <w:sdtPr>
          <w:id w:val="1879196704"/>
          <w:citation/>
        </w:sdtPr>
        <w:sdtContent>
          <w:r w:rsidR="00842785">
            <w:fldChar w:fldCharType="begin"/>
          </w:r>
          <w:r w:rsidR="00842785">
            <w:instrText xml:space="preserve"> CITATION Glo \l 2057 </w:instrText>
          </w:r>
          <w:r w:rsidR="00842785">
            <w:fldChar w:fldCharType="separate"/>
          </w:r>
          <w:r w:rsidR="001E4CA2" w:rsidRPr="001E4CA2">
            <w:rPr>
              <w:noProof/>
            </w:rPr>
            <w:t>[16]</w:t>
          </w:r>
          <w:r w:rsidR="00842785">
            <w:fldChar w:fldCharType="end"/>
          </w:r>
        </w:sdtContent>
      </w:sdt>
    </w:p>
    <w:p w14:paraId="3D6CE7F2" w14:textId="77777777" w:rsidR="00507314" w:rsidRDefault="00507314"/>
    <w:p w14:paraId="0534CF35" w14:textId="44BC05CF" w:rsidR="00402D8B" w:rsidRDefault="00E25616" w:rsidP="00402D8B">
      <w:pPr>
        <w:pStyle w:val="Heading2"/>
      </w:pPr>
      <w:bookmarkStart w:id="13" w:name="_Toc69994653"/>
      <w:r>
        <w:t>3.</w:t>
      </w:r>
      <w:r w:rsidR="00A0282B">
        <w:t>5</w:t>
      </w:r>
      <w:r>
        <w:t xml:space="preserve">. </w:t>
      </w:r>
      <w:r w:rsidR="00402D8B">
        <w:t>Reporting</w:t>
      </w:r>
      <w:bookmarkEnd w:id="13"/>
      <w:r w:rsidR="00402D8B">
        <w:t xml:space="preserve"> </w:t>
      </w:r>
    </w:p>
    <w:p w14:paraId="76616E17" w14:textId="43B690C5" w:rsidR="00A0282B" w:rsidRDefault="00A0282B">
      <w:r>
        <w:t xml:space="preserve">The final process of an investigation is the documenting and report stage; this is where the forensic professional will create a report containing all information throughout the investigation; this is typically done within one extensive report which will contain multiple documents within, this document will contain information about hardware and software of the devices, a record of all actions that the forensic professional made, chain of custody, evidence preserved, evidence information with hash and metadata. Any case logs these are some examples of records that will be needed to document within the report; Barry will be required to fulfil a full professional forensic report with all the information, evidence and chain of custody that was obtained from the investigation; Barry will also need to submit a report on the findings of evidence that supports, the theory that Rob sabotaged the designs and had intent to distribute the designs to competitors. </w:t>
      </w:r>
      <w:r>
        <w:br/>
        <w:t xml:space="preserve">The evidence should be labelled and documented with dates and times, and applications that were used. For example, if Rob confirmed the distribution of the designs via email, evidence of emails between the parties involved. </w:t>
      </w:r>
      <w:sdt>
        <w:sdtPr>
          <w:id w:val="-976138650"/>
          <w:citation/>
        </w:sdtPr>
        <w:sdtContent>
          <w:r w:rsidR="00842785">
            <w:fldChar w:fldCharType="begin"/>
          </w:r>
          <w:r w:rsidR="00842785">
            <w:instrText xml:space="preserve"> CITATION Nor \l 2057 </w:instrText>
          </w:r>
          <w:r w:rsidR="00842785">
            <w:fldChar w:fldCharType="separate"/>
          </w:r>
          <w:r w:rsidR="001E4CA2" w:rsidRPr="001E4CA2">
            <w:rPr>
              <w:noProof/>
            </w:rPr>
            <w:t>[17]</w:t>
          </w:r>
          <w:r w:rsidR="00842785">
            <w:fldChar w:fldCharType="end"/>
          </w:r>
        </w:sdtContent>
      </w:sdt>
    </w:p>
    <w:p w14:paraId="67BDDE44" w14:textId="77777777" w:rsidR="00F8141D" w:rsidRDefault="00F8141D"/>
    <w:p w14:paraId="3878AE5B" w14:textId="77777777" w:rsidR="00A244B9" w:rsidRDefault="00A244B9">
      <w:pPr>
        <w:rPr>
          <w:rFonts w:eastAsiaTheme="majorEastAsia" w:cstheme="minorHAnsi"/>
          <w:b/>
          <w:bCs/>
          <w:sz w:val="28"/>
          <w:szCs w:val="28"/>
        </w:rPr>
      </w:pPr>
      <w:r>
        <w:br w:type="page"/>
      </w:r>
    </w:p>
    <w:p w14:paraId="0A0C7AB1" w14:textId="012F61C4" w:rsidR="008D0B9D" w:rsidRDefault="00A244B9" w:rsidP="00A244B9">
      <w:pPr>
        <w:pStyle w:val="Heading2"/>
      </w:pPr>
      <w:bookmarkStart w:id="14" w:name="_Toc69994654"/>
      <w:r>
        <w:lastRenderedPageBreak/>
        <w:t xml:space="preserve">3.6. </w:t>
      </w:r>
      <w:proofErr w:type="gramStart"/>
      <w:r w:rsidR="008D0B9D" w:rsidRPr="00A244B9">
        <w:t>Forensics</w:t>
      </w:r>
      <w:proofErr w:type="gramEnd"/>
      <w:r w:rsidR="008D0B9D" w:rsidRPr="00A244B9">
        <w:t xml:space="preserve"> Report</w:t>
      </w:r>
      <w:bookmarkEnd w:id="14"/>
    </w:p>
    <w:p w14:paraId="4C1531AF" w14:textId="55245BE2" w:rsidR="00AF50EC" w:rsidRPr="00A244B9" w:rsidRDefault="00AF50EC">
      <w:r>
        <w:t xml:space="preserve">A Forensic Report is a report that a Forensic Professional completes after the processes of the investigation; the report will contain documentation that the Forensic Professionals would have documented; these reports can contain the chain of custody, actions taken, tools used, information about evidence, information about recovered data, evidence explanations, and summary of the investigation in general, the report will also have the suggestion from the Forensic Professional themselves. These reports could be used within a court of law as evidence within a case if a criminal offence </w:t>
      </w:r>
      <w:proofErr w:type="gramStart"/>
      <w:r>
        <w:t>was</w:t>
      </w:r>
      <w:proofErr w:type="gramEnd"/>
      <w:r>
        <w:t xml:space="preserve"> committed; Barry would have conducted a forensic report for CEC during the Reporting stage of the investigation he would have given context what he achieved during the investigation and other information and evidence against Rob’s attempt to sabotage the companies designs. The following report is a professional forensic report that George </w:t>
      </w:r>
      <w:proofErr w:type="spellStart"/>
      <w:r>
        <w:t>Ndirangu</w:t>
      </w:r>
      <w:proofErr w:type="spellEnd"/>
      <w:r>
        <w:t xml:space="preserve"> carried out on behalf of the company Parker Randall EA; the investigation that the report was carried out on was a fraud case; this report shows a sample of how forensic reports are laid out and conducted, within the report by George some information is redacted due to sensitive information corresponding to the investigation.</w:t>
      </w:r>
      <w:sdt>
        <w:sdtPr>
          <w:id w:val="247401754"/>
          <w:citation/>
        </w:sdtPr>
        <w:sdtContent>
          <w:r w:rsidR="007B2A7E">
            <w:fldChar w:fldCharType="begin"/>
          </w:r>
          <w:r w:rsidR="007B2A7E">
            <w:instrText xml:space="preserve"> CITATION Par \l 2057 </w:instrText>
          </w:r>
          <w:r w:rsidR="007B2A7E">
            <w:fldChar w:fldCharType="separate"/>
          </w:r>
          <w:r w:rsidR="007B2A7E">
            <w:rPr>
              <w:noProof/>
            </w:rPr>
            <w:t xml:space="preserve"> </w:t>
          </w:r>
          <w:r w:rsidR="007B2A7E" w:rsidRPr="007B2A7E">
            <w:rPr>
              <w:noProof/>
            </w:rPr>
            <w:t>[18]</w:t>
          </w:r>
          <w:r w:rsidR="007B2A7E">
            <w:fldChar w:fldCharType="end"/>
          </w:r>
        </w:sdtContent>
      </w:sdt>
    </w:p>
    <w:p w14:paraId="63C5BE0F" w14:textId="2B996DD1" w:rsidR="00E26026" w:rsidRPr="00FC3E46" w:rsidRDefault="00A244B9">
      <w:pPr>
        <w:rPr>
          <w:i/>
          <w:iCs/>
        </w:rPr>
      </w:pPr>
      <w:r w:rsidRPr="00FC3E46">
        <w:rPr>
          <w:i/>
          <w:iCs/>
        </w:rPr>
        <w:t xml:space="preserve">The Forensic Report can be found in </w:t>
      </w:r>
      <w:hyperlink w:anchor="_5.1._Forensics_Report" w:history="1">
        <w:r w:rsidRPr="00FC3E46">
          <w:rPr>
            <w:rStyle w:val="Hyperlink"/>
            <w:i/>
            <w:iCs/>
          </w:rPr>
          <w:t>Appendix 5.1</w:t>
        </w:r>
      </w:hyperlink>
      <w:r w:rsidRPr="00FC3E46">
        <w:rPr>
          <w:i/>
          <w:iCs/>
        </w:rPr>
        <w:t xml:space="preserve"> or as an Additional file called “Sample Forensic Report”.</w:t>
      </w:r>
    </w:p>
    <w:p w14:paraId="47C2F2A7" w14:textId="525A6164" w:rsidR="00E26026" w:rsidRDefault="00A244B9" w:rsidP="00A244B9">
      <w:pPr>
        <w:pStyle w:val="Heading2"/>
      </w:pPr>
      <w:bookmarkStart w:id="15" w:name="_Toc69994655"/>
      <w:r>
        <w:t xml:space="preserve">3.7. </w:t>
      </w:r>
      <w:proofErr w:type="gramStart"/>
      <w:r w:rsidR="008D0B9D" w:rsidRPr="00A244B9">
        <w:t>Forensic</w:t>
      </w:r>
      <w:proofErr w:type="gramEnd"/>
      <w:r w:rsidR="008D0B9D" w:rsidRPr="00A244B9">
        <w:t xml:space="preserve"> Invoice</w:t>
      </w:r>
      <w:bookmarkEnd w:id="15"/>
    </w:p>
    <w:p w14:paraId="1E821136" w14:textId="1D0BB1B8" w:rsidR="00A244B9" w:rsidRPr="00A244B9" w:rsidRDefault="00A244B9" w:rsidP="00A244B9">
      <w:pPr>
        <w:rPr>
          <w:i/>
        </w:rPr>
      </w:pPr>
      <w:r>
        <w:t xml:space="preserve">An Invoice is used to list the service a business/person provides to a client which requires the payment for the current service; </w:t>
      </w:r>
      <w:proofErr w:type="gramStart"/>
      <w:r>
        <w:t>An</w:t>
      </w:r>
      <w:proofErr w:type="gramEnd"/>
      <w:r>
        <w:t xml:space="preserve"> Sample Invoice was created which contains the services that would be within an average forensic invoice; it also contains the price and tax that the client will need to pay for the service that was completed. Barry would need to create an Invoice to CEC for the services he supplied to the company; this was the recovery of designs and the Forensic report. </w:t>
      </w:r>
      <w:r w:rsidR="00C50322">
        <w:t xml:space="preserve">The Sample Invoice was created to go with the case study; it contains the forensic professional and the client's information and the services carried out within the case study; the prices are an estimate of potential forensic services but not valid forensic service prices. </w:t>
      </w:r>
    </w:p>
    <w:p w14:paraId="7753E5E4" w14:textId="358B72EE" w:rsidR="008D0B9D" w:rsidRDefault="00A244B9">
      <w:r w:rsidRPr="00FC3E46">
        <w:rPr>
          <w:i/>
          <w:iCs/>
        </w:rPr>
        <w:t xml:space="preserve">The Forensic Invoice can be found in </w:t>
      </w:r>
      <w:hyperlink w:anchor="_5.2._Forensic_Professional" w:history="1">
        <w:r w:rsidRPr="00FC3E46">
          <w:rPr>
            <w:rStyle w:val="Hyperlink"/>
            <w:i/>
            <w:iCs/>
          </w:rPr>
          <w:t>Appendix 5.2</w:t>
        </w:r>
      </w:hyperlink>
      <w:r>
        <w:t>.</w:t>
      </w:r>
      <w:r w:rsidR="008D0B9D">
        <w:br w:type="page"/>
      </w:r>
    </w:p>
    <w:p w14:paraId="7583A2E4" w14:textId="77777777" w:rsidR="004D6BE9" w:rsidRDefault="004D6BE9">
      <w:pPr>
        <w:sectPr w:rsidR="004D6BE9" w:rsidSect="008D0B9D">
          <w:pgSz w:w="11906" w:h="16838"/>
          <w:pgMar w:top="1440" w:right="1440" w:bottom="1440" w:left="1440" w:header="708" w:footer="708" w:gutter="0"/>
          <w:cols w:space="708"/>
          <w:titlePg/>
          <w:docGrid w:linePitch="360"/>
        </w:sectPr>
      </w:pPr>
    </w:p>
    <w:p w14:paraId="5BFC0B0D" w14:textId="2EA470AF" w:rsidR="00E25616" w:rsidRDefault="00E25616"/>
    <w:bookmarkStart w:id="16" w:name="_Toc69994656" w:displacedByCustomXml="next"/>
    <w:sdt>
      <w:sdtPr>
        <w:rPr>
          <w:rFonts w:eastAsiaTheme="minorHAnsi" w:cstheme="minorBidi"/>
          <w:b w:val="0"/>
          <w:bCs w:val="0"/>
          <w:sz w:val="22"/>
          <w:szCs w:val="22"/>
        </w:rPr>
        <w:id w:val="-602495014"/>
        <w:docPartObj>
          <w:docPartGallery w:val="Bibliographies"/>
          <w:docPartUnique/>
        </w:docPartObj>
      </w:sdtPr>
      <w:sdtEndPr/>
      <w:sdtContent>
        <w:p w14:paraId="7C86A86D" w14:textId="6FD0C9FE" w:rsidR="00320ADB" w:rsidRDefault="00E25616" w:rsidP="001E3E38">
          <w:pPr>
            <w:pStyle w:val="Heading1"/>
          </w:pPr>
          <w:r>
            <w:t>4. R</w:t>
          </w:r>
          <w:r w:rsidR="00320ADB">
            <w:t>eferences</w:t>
          </w:r>
          <w:bookmarkEnd w:id="16"/>
        </w:p>
        <w:sdt>
          <w:sdtPr>
            <w:id w:val="-573587230"/>
            <w:bibliography/>
          </w:sdtPr>
          <w:sdtEndPr/>
          <w:sdtContent>
            <w:p w14:paraId="10F4AEA6" w14:textId="77777777" w:rsidR="001E4CA2" w:rsidRDefault="00320ADB" w:rsidP="00320A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E4CA2" w14:paraId="61F2729E" w14:textId="77777777">
                <w:trPr>
                  <w:divId w:val="1477186918"/>
                  <w:tblCellSpacing w:w="15" w:type="dxa"/>
                </w:trPr>
                <w:tc>
                  <w:tcPr>
                    <w:tcW w:w="50" w:type="pct"/>
                    <w:hideMark/>
                  </w:tcPr>
                  <w:p w14:paraId="7837D621" w14:textId="4DE623B5" w:rsidR="001E4CA2" w:rsidRDefault="001E4CA2">
                    <w:pPr>
                      <w:pStyle w:val="Bibliography"/>
                      <w:rPr>
                        <w:noProof/>
                        <w:sz w:val="24"/>
                        <w:szCs w:val="24"/>
                      </w:rPr>
                    </w:pPr>
                    <w:r>
                      <w:rPr>
                        <w:noProof/>
                      </w:rPr>
                      <w:t xml:space="preserve">[1] </w:t>
                    </w:r>
                  </w:p>
                </w:tc>
                <w:tc>
                  <w:tcPr>
                    <w:tcW w:w="0" w:type="auto"/>
                    <w:hideMark/>
                  </w:tcPr>
                  <w:p w14:paraId="111EB42A" w14:textId="77777777" w:rsidR="001E4CA2" w:rsidRDefault="001E4CA2">
                    <w:pPr>
                      <w:pStyle w:val="Bibliography"/>
                      <w:rPr>
                        <w:noProof/>
                      </w:rPr>
                    </w:pPr>
                    <w:r>
                      <w:rPr>
                        <w:noProof/>
                      </w:rPr>
                      <w:t>K. Arthur and H. Venter, “An Investigation Into Computer Forensic Tools,” Forensic Focus, Pretoria, 2005.</w:t>
                    </w:r>
                  </w:p>
                </w:tc>
              </w:tr>
              <w:tr w:rsidR="001E4CA2" w14:paraId="09327443" w14:textId="77777777">
                <w:trPr>
                  <w:divId w:val="1477186918"/>
                  <w:tblCellSpacing w:w="15" w:type="dxa"/>
                </w:trPr>
                <w:tc>
                  <w:tcPr>
                    <w:tcW w:w="50" w:type="pct"/>
                    <w:hideMark/>
                  </w:tcPr>
                  <w:p w14:paraId="2D23FC8E" w14:textId="77777777" w:rsidR="001E4CA2" w:rsidRDefault="001E4CA2">
                    <w:pPr>
                      <w:pStyle w:val="Bibliography"/>
                      <w:rPr>
                        <w:noProof/>
                      </w:rPr>
                    </w:pPr>
                    <w:r>
                      <w:rPr>
                        <w:noProof/>
                      </w:rPr>
                      <w:t xml:space="preserve">[2] </w:t>
                    </w:r>
                  </w:p>
                </w:tc>
                <w:tc>
                  <w:tcPr>
                    <w:tcW w:w="0" w:type="auto"/>
                    <w:hideMark/>
                  </w:tcPr>
                  <w:p w14:paraId="589C8F4D" w14:textId="77777777" w:rsidR="001E4CA2" w:rsidRDefault="001E4CA2">
                    <w:pPr>
                      <w:pStyle w:val="Bibliography"/>
                      <w:rPr>
                        <w:noProof/>
                      </w:rPr>
                    </w:pPr>
                    <w:r>
                      <w:rPr>
                        <w:noProof/>
                      </w:rPr>
                      <w:t>C. Dodt, “Computer Forensics: FTK Overview,” Infosec, 6 July 2019. [Online]. Available: https://resources.infosecinstitute.com/topic/computer-forensics-ftk-forensic-toolkit-overview/.</w:t>
                    </w:r>
                  </w:p>
                </w:tc>
              </w:tr>
              <w:tr w:rsidR="001E4CA2" w14:paraId="35928D80" w14:textId="77777777">
                <w:trPr>
                  <w:divId w:val="1477186918"/>
                  <w:tblCellSpacing w:w="15" w:type="dxa"/>
                </w:trPr>
                <w:tc>
                  <w:tcPr>
                    <w:tcW w:w="50" w:type="pct"/>
                    <w:hideMark/>
                  </w:tcPr>
                  <w:p w14:paraId="6FA2E868" w14:textId="77777777" w:rsidR="001E4CA2" w:rsidRDefault="001E4CA2">
                    <w:pPr>
                      <w:pStyle w:val="Bibliography"/>
                      <w:rPr>
                        <w:noProof/>
                      </w:rPr>
                    </w:pPr>
                    <w:r>
                      <w:rPr>
                        <w:noProof/>
                      </w:rPr>
                      <w:t xml:space="preserve">[3] </w:t>
                    </w:r>
                  </w:p>
                </w:tc>
                <w:tc>
                  <w:tcPr>
                    <w:tcW w:w="0" w:type="auto"/>
                    <w:hideMark/>
                  </w:tcPr>
                  <w:p w14:paraId="57BAD537" w14:textId="77777777" w:rsidR="001E4CA2" w:rsidRDefault="001E4CA2">
                    <w:pPr>
                      <w:pStyle w:val="Bibliography"/>
                      <w:rPr>
                        <w:noProof/>
                      </w:rPr>
                    </w:pPr>
                    <w:r>
                      <w:rPr>
                        <w:noProof/>
                      </w:rPr>
                      <w:t>Autopsy, “Autopsy Forensic Tool,” [Online]. Available: https://www.sleuthkit.org/autopsy/.</w:t>
                    </w:r>
                  </w:p>
                </w:tc>
              </w:tr>
              <w:tr w:rsidR="001E4CA2" w14:paraId="4BCA1FAA" w14:textId="77777777">
                <w:trPr>
                  <w:divId w:val="1477186918"/>
                  <w:tblCellSpacing w:w="15" w:type="dxa"/>
                </w:trPr>
                <w:tc>
                  <w:tcPr>
                    <w:tcW w:w="50" w:type="pct"/>
                    <w:hideMark/>
                  </w:tcPr>
                  <w:p w14:paraId="524B3E44" w14:textId="77777777" w:rsidR="001E4CA2" w:rsidRDefault="001E4CA2">
                    <w:pPr>
                      <w:pStyle w:val="Bibliography"/>
                      <w:rPr>
                        <w:noProof/>
                      </w:rPr>
                    </w:pPr>
                    <w:r>
                      <w:rPr>
                        <w:noProof/>
                      </w:rPr>
                      <w:t xml:space="preserve">[4] </w:t>
                    </w:r>
                  </w:p>
                </w:tc>
                <w:tc>
                  <w:tcPr>
                    <w:tcW w:w="0" w:type="auto"/>
                    <w:hideMark/>
                  </w:tcPr>
                  <w:p w14:paraId="2BA09D95" w14:textId="77777777" w:rsidR="001E4CA2" w:rsidRDefault="001E4CA2">
                    <w:pPr>
                      <w:pStyle w:val="Bibliography"/>
                      <w:rPr>
                        <w:noProof/>
                      </w:rPr>
                    </w:pPr>
                    <w:r>
                      <w:rPr>
                        <w:noProof/>
                      </w:rPr>
                      <w:t>Autopsy, “Autopsy Features,” [Online]. Available: https://www.sleuthkit.org/autopsy/features.php.</w:t>
                    </w:r>
                  </w:p>
                </w:tc>
              </w:tr>
              <w:tr w:rsidR="001E4CA2" w14:paraId="38C49F62" w14:textId="77777777">
                <w:trPr>
                  <w:divId w:val="1477186918"/>
                  <w:tblCellSpacing w:w="15" w:type="dxa"/>
                </w:trPr>
                <w:tc>
                  <w:tcPr>
                    <w:tcW w:w="50" w:type="pct"/>
                    <w:hideMark/>
                  </w:tcPr>
                  <w:p w14:paraId="242DA1FD" w14:textId="77777777" w:rsidR="001E4CA2" w:rsidRDefault="001E4CA2">
                    <w:pPr>
                      <w:pStyle w:val="Bibliography"/>
                      <w:rPr>
                        <w:noProof/>
                      </w:rPr>
                    </w:pPr>
                    <w:r>
                      <w:rPr>
                        <w:noProof/>
                      </w:rPr>
                      <w:t xml:space="preserve">[5] </w:t>
                    </w:r>
                  </w:p>
                </w:tc>
                <w:tc>
                  <w:tcPr>
                    <w:tcW w:w="0" w:type="auto"/>
                    <w:hideMark/>
                  </w:tcPr>
                  <w:p w14:paraId="05AC299A" w14:textId="77777777" w:rsidR="001E4CA2" w:rsidRDefault="001E4CA2">
                    <w:pPr>
                      <w:pStyle w:val="Bibliography"/>
                      <w:rPr>
                        <w:noProof/>
                      </w:rPr>
                    </w:pPr>
                    <w:r>
                      <w:rPr>
                        <w:noProof/>
                      </w:rPr>
                      <w:t>A. Balapure, “Memory Forensics and Analysis using Volatility,” Infosec, [Online]. Available: https://resources.infosecinstitute.com/topic/memory-forensics-and-analysis-using-volatility/.</w:t>
                    </w:r>
                  </w:p>
                </w:tc>
              </w:tr>
              <w:tr w:rsidR="001E4CA2" w14:paraId="07DE766F" w14:textId="77777777">
                <w:trPr>
                  <w:divId w:val="1477186918"/>
                  <w:tblCellSpacing w:w="15" w:type="dxa"/>
                </w:trPr>
                <w:tc>
                  <w:tcPr>
                    <w:tcW w:w="50" w:type="pct"/>
                    <w:hideMark/>
                  </w:tcPr>
                  <w:p w14:paraId="6A235368" w14:textId="77777777" w:rsidR="001E4CA2" w:rsidRDefault="001E4CA2">
                    <w:pPr>
                      <w:pStyle w:val="Bibliography"/>
                      <w:rPr>
                        <w:noProof/>
                      </w:rPr>
                    </w:pPr>
                    <w:r>
                      <w:rPr>
                        <w:noProof/>
                      </w:rPr>
                      <w:t xml:space="preserve">[6] </w:t>
                    </w:r>
                  </w:p>
                </w:tc>
                <w:tc>
                  <w:tcPr>
                    <w:tcW w:w="0" w:type="auto"/>
                    <w:hideMark/>
                  </w:tcPr>
                  <w:p w14:paraId="6843B0B1" w14:textId="77777777" w:rsidR="001E4CA2" w:rsidRDefault="001E4CA2">
                    <w:pPr>
                      <w:pStyle w:val="Bibliography"/>
                      <w:rPr>
                        <w:noProof/>
                      </w:rPr>
                    </w:pPr>
                    <w:r>
                      <w:rPr>
                        <w:noProof/>
                      </w:rPr>
                      <w:t xml:space="preserve">G. H. Carlton and G. C. Kessler, “A Study of Forensic Imaging in the Absence of Write-Blockers W,” </w:t>
                    </w:r>
                    <w:r>
                      <w:rPr>
                        <w:i/>
                        <w:iCs/>
                        <w:noProof/>
                      </w:rPr>
                      <w:t xml:space="preserve">Journal of Digital Forensics, Security and Law, </w:t>
                    </w:r>
                    <w:r>
                      <w:rPr>
                        <w:noProof/>
                      </w:rPr>
                      <w:t xml:space="preserve">2014. </w:t>
                    </w:r>
                  </w:p>
                </w:tc>
              </w:tr>
              <w:tr w:rsidR="001E4CA2" w14:paraId="7F2103EA" w14:textId="77777777">
                <w:trPr>
                  <w:divId w:val="1477186918"/>
                  <w:tblCellSpacing w:w="15" w:type="dxa"/>
                </w:trPr>
                <w:tc>
                  <w:tcPr>
                    <w:tcW w:w="50" w:type="pct"/>
                    <w:hideMark/>
                  </w:tcPr>
                  <w:p w14:paraId="7C7224A9" w14:textId="77777777" w:rsidR="001E4CA2" w:rsidRDefault="001E4CA2">
                    <w:pPr>
                      <w:pStyle w:val="Bibliography"/>
                      <w:rPr>
                        <w:noProof/>
                      </w:rPr>
                    </w:pPr>
                    <w:r>
                      <w:rPr>
                        <w:noProof/>
                      </w:rPr>
                      <w:t xml:space="preserve">[7] </w:t>
                    </w:r>
                  </w:p>
                </w:tc>
                <w:tc>
                  <w:tcPr>
                    <w:tcW w:w="0" w:type="auto"/>
                    <w:hideMark/>
                  </w:tcPr>
                  <w:p w14:paraId="41F56B45" w14:textId="77777777" w:rsidR="001E4CA2" w:rsidRDefault="001E4CA2">
                    <w:pPr>
                      <w:pStyle w:val="Bibliography"/>
                      <w:rPr>
                        <w:noProof/>
                      </w:rPr>
                    </w:pPr>
                    <w:r>
                      <w:rPr>
                        <w:noProof/>
                      </w:rPr>
                      <w:t>OpenText, “OpenText EnCase Forensic features.,” [Online]. Available: https://security.opentext.com/docs/default-source/document-library/product-brief/encase-forensic-product-overview_f2989faa-5cd6-42e2-b23e-dc031dd5f471.pdf.</w:t>
                    </w:r>
                  </w:p>
                </w:tc>
              </w:tr>
              <w:tr w:rsidR="001E4CA2" w14:paraId="12CB6A6F" w14:textId="77777777">
                <w:trPr>
                  <w:divId w:val="1477186918"/>
                  <w:tblCellSpacing w:w="15" w:type="dxa"/>
                </w:trPr>
                <w:tc>
                  <w:tcPr>
                    <w:tcW w:w="50" w:type="pct"/>
                    <w:hideMark/>
                  </w:tcPr>
                  <w:p w14:paraId="30A01DA6" w14:textId="77777777" w:rsidR="001E4CA2" w:rsidRDefault="001E4CA2">
                    <w:pPr>
                      <w:pStyle w:val="Bibliography"/>
                      <w:rPr>
                        <w:noProof/>
                      </w:rPr>
                    </w:pPr>
                    <w:r>
                      <w:rPr>
                        <w:noProof/>
                      </w:rPr>
                      <w:t xml:space="preserve">[8] </w:t>
                    </w:r>
                  </w:p>
                </w:tc>
                <w:tc>
                  <w:tcPr>
                    <w:tcW w:w="0" w:type="auto"/>
                    <w:hideMark/>
                  </w:tcPr>
                  <w:p w14:paraId="099E23AD" w14:textId="77777777" w:rsidR="001E4CA2" w:rsidRDefault="001E4CA2">
                    <w:pPr>
                      <w:pStyle w:val="Bibliography"/>
                      <w:rPr>
                        <w:noProof/>
                      </w:rPr>
                    </w:pPr>
                    <w:r>
                      <w:rPr>
                        <w:noProof/>
                      </w:rPr>
                      <w:t>R. Das, “Comparison of popular forensic tools,” Infosec, July 5 2019. [Online]. Available: https://resources.infosecinstitute.com/topic/comparison-popular-computer-forensics-tools/.</w:t>
                    </w:r>
                  </w:p>
                </w:tc>
              </w:tr>
              <w:tr w:rsidR="001E4CA2" w14:paraId="36CBABED" w14:textId="77777777">
                <w:trPr>
                  <w:divId w:val="1477186918"/>
                  <w:tblCellSpacing w:w="15" w:type="dxa"/>
                </w:trPr>
                <w:tc>
                  <w:tcPr>
                    <w:tcW w:w="50" w:type="pct"/>
                    <w:hideMark/>
                  </w:tcPr>
                  <w:p w14:paraId="20BEDBD9" w14:textId="77777777" w:rsidR="001E4CA2" w:rsidRDefault="001E4CA2">
                    <w:pPr>
                      <w:pStyle w:val="Bibliography"/>
                      <w:rPr>
                        <w:noProof/>
                      </w:rPr>
                    </w:pPr>
                    <w:r>
                      <w:rPr>
                        <w:noProof/>
                      </w:rPr>
                      <w:t xml:space="preserve">[9] </w:t>
                    </w:r>
                  </w:p>
                </w:tc>
                <w:tc>
                  <w:tcPr>
                    <w:tcW w:w="0" w:type="auto"/>
                    <w:hideMark/>
                  </w:tcPr>
                  <w:p w14:paraId="5504DE29" w14:textId="77777777" w:rsidR="001E4CA2" w:rsidRDefault="001E4CA2">
                    <w:pPr>
                      <w:pStyle w:val="Bibliography"/>
                      <w:rPr>
                        <w:noProof/>
                      </w:rPr>
                    </w:pPr>
                    <w:r>
                      <w:rPr>
                        <w:noProof/>
                      </w:rPr>
                      <w:t>esecforte, “Accessdata Forensic Toolkit,” [Online]. Available: https://www.esecforte.com/products/forensic-toolkit-ftk/.</w:t>
                    </w:r>
                  </w:p>
                </w:tc>
              </w:tr>
              <w:tr w:rsidR="001E4CA2" w14:paraId="546C66BD" w14:textId="77777777">
                <w:trPr>
                  <w:divId w:val="1477186918"/>
                  <w:tblCellSpacing w:w="15" w:type="dxa"/>
                </w:trPr>
                <w:tc>
                  <w:tcPr>
                    <w:tcW w:w="50" w:type="pct"/>
                    <w:hideMark/>
                  </w:tcPr>
                  <w:p w14:paraId="3E8F858E" w14:textId="77777777" w:rsidR="001E4CA2" w:rsidRDefault="001E4CA2">
                    <w:pPr>
                      <w:pStyle w:val="Bibliography"/>
                      <w:rPr>
                        <w:noProof/>
                      </w:rPr>
                    </w:pPr>
                    <w:r>
                      <w:rPr>
                        <w:noProof/>
                      </w:rPr>
                      <w:t xml:space="preserve">[10] </w:t>
                    </w:r>
                  </w:p>
                </w:tc>
                <w:tc>
                  <w:tcPr>
                    <w:tcW w:w="0" w:type="auto"/>
                    <w:hideMark/>
                  </w:tcPr>
                  <w:p w14:paraId="230365FD" w14:textId="77777777" w:rsidR="001E4CA2" w:rsidRDefault="001E4CA2">
                    <w:pPr>
                      <w:pStyle w:val="Bibliography"/>
                      <w:rPr>
                        <w:noProof/>
                      </w:rPr>
                    </w:pPr>
                    <w:r>
                      <w:rPr>
                        <w:noProof/>
                      </w:rPr>
                      <w:t>B. Subramanian, “An Overview of Autopsy: Open Source Digital Forensic Platform,” 14 May 2020. [Online]. Available: https://datascience.foundation/sciencewhitepaper/an-overview-of-autopsy-open-source-digital-forensic-platform-1.</w:t>
                    </w:r>
                  </w:p>
                </w:tc>
              </w:tr>
              <w:tr w:rsidR="001E4CA2" w14:paraId="0902ED70" w14:textId="77777777">
                <w:trPr>
                  <w:divId w:val="1477186918"/>
                  <w:tblCellSpacing w:w="15" w:type="dxa"/>
                </w:trPr>
                <w:tc>
                  <w:tcPr>
                    <w:tcW w:w="50" w:type="pct"/>
                    <w:hideMark/>
                  </w:tcPr>
                  <w:p w14:paraId="5DAE339B" w14:textId="77777777" w:rsidR="001E4CA2" w:rsidRDefault="001E4CA2">
                    <w:pPr>
                      <w:pStyle w:val="Bibliography"/>
                      <w:rPr>
                        <w:noProof/>
                      </w:rPr>
                    </w:pPr>
                    <w:r>
                      <w:rPr>
                        <w:noProof/>
                      </w:rPr>
                      <w:t xml:space="preserve">[11] </w:t>
                    </w:r>
                  </w:p>
                </w:tc>
                <w:tc>
                  <w:tcPr>
                    <w:tcW w:w="0" w:type="auto"/>
                    <w:hideMark/>
                  </w:tcPr>
                  <w:p w14:paraId="7EFE9E11" w14:textId="77777777" w:rsidR="001E4CA2" w:rsidRDefault="001E4CA2">
                    <w:pPr>
                      <w:pStyle w:val="Bibliography"/>
                      <w:rPr>
                        <w:noProof/>
                      </w:rPr>
                    </w:pPr>
                    <w:r>
                      <w:rPr>
                        <w:noProof/>
                      </w:rPr>
                      <w:t>All Answers LTD, “Improvement of Open-Source Digital Forensics Toolkit,” 2019.</w:t>
                    </w:r>
                  </w:p>
                </w:tc>
              </w:tr>
              <w:tr w:rsidR="001E4CA2" w14:paraId="37247C01" w14:textId="77777777">
                <w:trPr>
                  <w:divId w:val="1477186918"/>
                  <w:tblCellSpacing w:w="15" w:type="dxa"/>
                </w:trPr>
                <w:tc>
                  <w:tcPr>
                    <w:tcW w:w="50" w:type="pct"/>
                    <w:hideMark/>
                  </w:tcPr>
                  <w:p w14:paraId="505B8D85" w14:textId="77777777" w:rsidR="001E4CA2" w:rsidRDefault="001E4CA2">
                    <w:pPr>
                      <w:pStyle w:val="Bibliography"/>
                      <w:rPr>
                        <w:noProof/>
                      </w:rPr>
                    </w:pPr>
                    <w:r>
                      <w:rPr>
                        <w:noProof/>
                      </w:rPr>
                      <w:t xml:space="preserve">[12] </w:t>
                    </w:r>
                  </w:p>
                </w:tc>
                <w:tc>
                  <w:tcPr>
                    <w:tcW w:w="0" w:type="auto"/>
                    <w:hideMark/>
                  </w:tcPr>
                  <w:p w14:paraId="63510B1E" w14:textId="77777777" w:rsidR="001E4CA2" w:rsidRDefault="001E4CA2">
                    <w:pPr>
                      <w:pStyle w:val="Bibliography"/>
                      <w:rPr>
                        <w:noProof/>
                      </w:rPr>
                    </w:pPr>
                    <w:r>
                      <w:rPr>
                        <w:noProof/>
                      </w:rPr>
                      <w:t>Volatility Foundation, “Volatility Forensic Tool,” [Online]. Available: https://github.com/volatilityfoundation/volatility/wiki.</w:t>
                    </w:r>
                  </w:p>
                </w:tc>
              </w:tr>
              <w:tr w:rsidR="001E4CA2" w14:paraId="377D3C6E" w14:textId="77777777">
                <w:trPr>
                  <w:divId w:val="1477186918"/>
                  <w:tblCellSpacing w:w="15" w:type="dxa"/>
                </w:trPr>
                <w:tc>
                  <w:tcPr>
                    <w:tcW w:w="50" w:type="pct"/>
                    <w:hideMark/>
                  </w:tcPr>
                  <w:p w14:paraId="0DB600BE" w14:textId="77777777" w:rsidR="001E4CA2" w:rsidRDefault="001E4CA2">
                    <w:pPr>
                      <w:pStyle w:val="Bibliography"/>
                      <w:rPr>
                        <w:noProof/>
                      </w:rPr>
                    </w:pPr>
                    <w:r>
                      <w:rPr>
                        <w:noProof/>
                      </w:rPr>
                      <w:t xml:space="preserve">[13] </w:t>
                    </w:r>
                  </w:p>
                </w:tc>
                <w:tc>
                  <w:tcPr>
                    <w:tcW w:w="0" w:type="auto"/>
                    <w:hideMark/>
                  </w:tcPr>
                  <w:p w14:paraId="1A472C5A" w14:textId="77777777" w:rsidR="001E4CA2" w:rsidRDefault="001E4CA2">
                    <w:pPr>
                      <w:pStyle w:val="Bibliography"/>
                      <w:rPr>
                        <w:noProof/>
                      </w:rPr>
                    </w:pPr>
                    <w:r>
                      <w:rPr>
                        <w:noProof/>
                      </w:rPr>
                      <w:t>CWU, “Digital Forensics Policy and Procedure,” 2020.</w:t>
                    </w:r>
                  </w:p>
                </w:tc>
              </w:tr>
              <w:tr w:rsidR="001E4CA2" w14:paraId="7A157475" w14:textId="77777777">
                <w:trPr>
                  <w:divId w:val="1477186918"/>
                  <w:tblCellSpacing w:w="15" w:type="dxa"/>
                </w:trPr>
                <w:tc>
                  <w:tcPr>
                    <w:tcW w:w="50" w:type="pct"/>
                    <w:hideMark/>
                  </w:tcPr>
                  <w:p w14:paraId="5A842997" w14:textId="77777777" w:rsidR="001E4CA2" w:rsidRDefault="001E4CA2">
                    <w:pPr>
                      <w:pStyle w:val="Bibliography"/>
                      <w:rPr>
                        <w:noProof/>
                      </w:rPr>
                    </w:pPr>
                    <w:r>
                      <w:rPr>
                        <w:noProof/>
                      </w:rPr>
                      <w:t xml:space="preserve">[14] </w:t>
                    </w:r>
                  </w:p>
                </w:tc>
                <w:tc>
                  <w:tcPr>
                    <w:tcW w:w="0" w:type="auto"/>
                    <w:hideMark/>
                  </w:tcPr>
                  <w:p w14:paraId="1B3C79B2" w14:textId="77777777" w:rsidR="001E4CA2" w:rsidRDefault="001E4CA2">
                    <w:pPr>
                      <w:pStyle w:val="Bibliography"/>
                      <w:rPr>
                        <w:noProof/>
                      </w:rPr>
                    </w:pPr>
                    <w:r>
                      <w:rPr>
                        <w:noProof/>
                      </w:rPr>
                      <w:t>OpenLearn, “The digital forensic process,” [Online]. Available: https://www.open.edu/openlearn/science-maths-technology/digital-forensics/content-section-4.1.</w:t>
                    </w:r>
                  </w:p>
                </w:tc>
              </w:tr>
              <w:tr w:rsidR="001E4CA2" w14:paraId="2262FA10" w14:textId="77777777">
                <w:trPr>
                  <w:divId w:val="1477186918"/>
                  <w:tblCellSpacing w:w="15" w:type="dxa"/>
                </w:trPr>
                <w:tc>
                  <w:tcPr>
                    <w:tcW w:w="50" w:type="pct"/>
                    <w:hideMark/>
                  </w:tcPr>
                  <w:p w14:paraId="2421A1B2" w14:textId="77777777" w:rsidR="001E4CA2" w:rsidRDefault="001E4CA2">
                    <w:pPr>
                      <w:pStyle w:val="Bibliography"/>
                      <w:rPr>
                        <w:noProof/>
                      </w:rPr>
                    </w:pPr>
                    <w:r>
                      <w:rPr>
                        <w:noProof/>
                      </w:rPr>
                      <w:t xml:space="preserve">[15] </w:t>
                    </w:r>
                  </w:p>
                </w:tc>
                <w:tc>
                  <w:tcPr>
                    <w:tcW w:w="0" w:type="auto"/>
                    <w:hideMark/>
                  </w:tcPr>
                  <w:p w14:paraId="3944E070" w14:textId="77777777" w:rsidR="001E4CA2" w:rsidRDefault="001E4CA2">
                    <w:pPr>
                      <w:pStyle w:val="Bibliography"/>
                      <w:rPr>
                        <w:noProof/>
                      </w:rPr>
                    </w:pPr>
                    <w:r>
                      <w:rPr>
                        <w:noProof/>
                      </w:rPr>
                      <w:t>R. Tyagi, “Forensic Acquisition Methods,” 2018. [Online]. Available: https://blog.lucideus.com/2018/07/forensic-image-using-kali-linux.html.</w:t>
                    </w:r>
                  </w:p>
                </w:tc>
              </w:tr>
              <w:tr w:rsidR="001E4CA2" w14:paraId="50AB5953" w14:textId="77777777">
                <w:trPr>
                  <w:divId w:val="1477186918"/>
                  <w:tblCellSpacing w:w="15" w:type="dxa"/>
                </w:trPr>
                <w:tc>
                  <w:tcPr>
                    <w:tcW w:w="50" w:type="pct"/>
                    <w:hideMark/>
                  </w:tcPr>
                  <w:p w14:paraId="4A1FF554" w14:textId="77777777" w:rsidR="001E4CA2" w:rsidRDefault="001E4CA2">
                    <w:pPr>
                      <w:pStyle w:val="Bibliography"/>
                      <w:rPr>
                        <w:noProof/>
                      </w:rPr>
                    </w:pPr>
                    <w:r>
                      <w:rPr>
                        <w:noProof/>
                      </w:rPr>
                      <w:lastRenderedPageBreak/>
                      <w:t xml:space="preserve">[16] </w:t>
                    </w:r>
                  </w:p>
                </w:tc>
                <w:tc>
                  <w:tcPr>
                    <w:tcW w:w="0" w:type="auto"/>
                    <w:hideMark/>
                  </w:tcPr>
                  <w:p w14:paraId="4713763A" w14:textId="77777777" w:rsidR="001E4CA2" w:rsidRDefault="001E4CA2">
                    <w:pPr>
                      <w:pStyle w:val="Bibliography"/>
                      <w:rPr>
                        <w:noProof/>
                      </w:rPr>
                    </w:pPr>
                    <w:r>
                      <w:rPr>
                        <w:noProof/>
                      </w:rPr>
                      <w:t>Global Digital Forensics, “Computer Forensic FAQ,” [Online]. Available: https://evestigate.com/computer-forensics-faq/.</w:t>
                    </w:r>
                  </w:p>
                </w:tc>
              </w:tr>
              <w:tr w:rsidR="001E4CA2" w14:paraId="098625FB" w14:textId="77777777">
                <w:trPr>
                  <w:divId w:val="1477186918"/>
                  <w:tblCellSpacing w:w="15" w:type="dxa"/>
                </w:trPr>
                <w:tc>
                  <w:tcPr>
                    <w:tcW w:w="50" w:type="pct"/>
                    <w:hideMark/>
                  </w:tcPr>
                  <w:p w14:paraId="588E9F37" w14:textId="77777777" w:rsidR="001E4CA2" w:rsidRDefault="001E4CA2">
                    <w:pPr>
                      <w:pStyle w:val="Bibliography"/>
                      <w:rPr>
                        <w:noProof/>
                      </w:rPr>
                    </w:pPr>
                    <w:r>
                      <w:rPr>
                        <w:noProof/>
                      </w:rPr>
                      <w:t xml:space="preserve">[17] </w:t>
                    </w:r>
                  </w:p>
                </w:tc>
                <w:tc>
                  <w:tcPr>
                    <w:tcW w:w="0" w:type="auto"/>
                    <w:hideMark/>
                  </w:tcPr>
                  <w:p w14:paraId="727EE78E" w14:textId="77777777" w:rsidR="001E4CA2" w:rsidRDefault="001E4CA2">
                    <w:pPr>
                      <w:pStyle w:val="Bibliography"/>
                      <w:rPr>
                        <w:noProof/>
                      </w:rPr>
                    </w:pPr>
                    <w:r>
                      <w:rPr>
                        <w:noProof/>
                      </w:rPr>
                      <w:t>Norwich University Online, “5 Steps for Conducting Computer Forensics Investigations,” [Online]. Available: https://online.norwich.edu/academic-programs/resources/5-steps-for-conducting-computer-forensics-investigations.</w:t>
                    </w:r>
                  </w:p>
                </w:tc>
              </w:tr>
              <w:tr w:rsidR="001E4CA2" w14:paraId="7DFE7705" w14:textId="77777777">
                <w:trPr>
                  <w:divId w:val="1477186918"/>
                  <w:tblCellSpacing w:w="15" w:type="dxa"/>
                </w:trPr>
                <w:tc>
                  <w:tcPr>
                    <w:tcW w:w="50" w:type="pct"/>
                    <w:hideMark/>
                  </w:tcPr>
                  <w:p w14:paraId="7A6BB72B" w14:textId="77777777" w:rsidR="001E4CA2" w:rsidRDefault="001E4CA2">
                    <w:pPr>
                      <w:pStyle w:val="Bibliography"/>
                      <w:rPr>
                        <w:noProof/>
                      </w:rPr>
                    </w:pPr>
                    <w:r>
                      <w:rPr>
                        <w:noProof/>
                      </w:rPr>
                      <w:t xml:space="preserve">[18] </w:t>
                    </w:r>
                  </w:p>
                </w:tc>
                <w:tc>
                  <w:tcPr>
                    <w:tcW w:w="0" w:type="auto"/>
                    <w:hideMark/>
                  </w:tcPr>
                  <w:p w14:paraId="115ED42D" w14:textId="77777777" w:rsidR="001E4CA2" w:rsidRDefault="001E4CA2">
                    <w:pPr>
                      <w:pStyle w:val="Bibliography"/>
                      <w:rPr>
                        <w:noProof/>
                      </w:rPr>
                    </w:pPr>
                    <w:r>
                      <w:rPr>
                        <w:noProof/>
                      </w:rPr>
                      <w:t>Parker Randall EA , “Digital Forensic Report”.</w:t>
                    </w:r>
                  </w:p>
                </w:tc>
              </w:tr>
            </w:tbl>
            <w:p w14:paraId="2628EF42" w14:textId="77777777" w:rsidR="001E4CA2" w:rsidRDefault="001E4CA2">
              <w:pPr>
                <w:divId w:val="1477186918"/>
                <w:rPr>
                  <w:rFonts w:eastAsia="Times New Roman"/>
                  <w:noProof/>
                </w:rPr>
              </w:pPr>
            </w:p>
            <w:p w14:paraId="4C44B88D" w14:textId="77777777" w:rsidR="004D6BE9" w:rsidRDefault="00320ADB" w:rsidP="00320ADB">
              <w:pPr>
                <w:rPr>
                  <w:b/>
                  <w:bCs/>
                  <w:noProof/>
                </w:rPr>
                <w:sectPr w:rsidR="004D6BE9" w:rsidSect="004D6BE9">
                  <w:type w:val="continuous"/>
                  <w:pgSz w:w="11906" w:h="16838"/>
                  <w:pgMar w:top="1440" w:right="1440" w:bottom="1440" w:left="1440" w:header="708" w:footer="708" w:gutter="0"/>
                  <w:cols w:space="708"/>
                  <w:titlePg/>
                  <w:docGrid w:linePitch="360"/>
                </w:sectPr>
              </w:pPr>
              <w:r>
                <w:rPr>
                  <w:b/>
                  <w:bCs/>
                  <w:noProof/>
                </w:rPr>
                <w:fldChar w:fldCharType="end"/>
              </w:r>
            </w:p>
            <w:p w14:paraId="4AD0A3E2" w14:textId="560D034E" w:rsidR="00320ADB" w:rsidRDefault="00C50322" w:rsidP="00320ADB"/>
          </w:sdtContent>
        </w:sdt>
      </w:sdtContent>
    </w:sdt>
    <w:p w14:paraId="412BEF2A" w14:textId="77777777" w:rsidR="00320ADB" w:rsidRPr="000F0D55" w:rsidRDefault="00320ADB" w:rsidP="00320ADB"/>
    <w:p w14:paraId="3D30EA45" w14:textId="2A0A916E" w:rsidR="000F0D55" w:rsidRPr="007F7673" w:rsidRDefault="002859E3" w:rsidP="00FC3E46">
      <w:pPr>
        <w:pStyle w:val="Heading1"/>
      </w:pPr>
      <w:r>
        <w:br w:type="page"/>
      </w:r>
      <w:bookmarkStart w:id="17" w:name="_Toc69994657"/>
      <w:r w:rsidR="00E25616">
        <w:lastRenderedPageBreak/>
        <w:t xml:space="preserve">5. </w:t>
      </w:r>
      <w:r>
        <w:t>Appendix</w:t>
      </w:r>
      <w:bookmarkEnd w:id="17"/>
    </w:p>
    <w:p w14:paraId="5E84A8E8" w14:textId="08B61C13" w:rsidR="00402D8B" w:rsidRDefault="00E25616" w:rsidP="00E25616">
      <w:pPr>
        <w:pStyle w:val="Heading2"/>
      </w:pPr>
      <w:bookmarkStart w:id="18" w:name="_5.1._Forensics_Report"/>
      <w:bookmarkStart w:id="19" w:name="_Toc69994658"/>
      <w:bookmarkEnd w:id="18"/>
      <w:r>
        <w:t xml:space="preserve">5.1. </w:t>
      </w:r>
      <w:r w:rsidR="00402D8B">
        <w:t>Forensics Report</w:t>
      </w:r>
      <w:bookmarkEnd w:id="19"/>
    </w:p>
    <w:p w14:paraId="4D5FBCA6" w14:textId="4A0354A7" w:rsidR="00ED7D73" w:rsidRPr="00ED7D73" w:rsidRDefault="00ED7D73" w:rsidP="00ED7D73">
      <w:r>
        <w:t xml:space="preserve">The file can be clicked on within word if this is unavailable; another copy will be submitted under additional files named “Sample Forensic Report”. </w:t>
      </w:r>
      <w:sdt>
        <w:sdtPr>
          <w:id w:val="1333030399"/>
          <w:citation/>
        </w:sdtPr>
        <w:sdtEndPr/>
        <w:sdtContent>
          <w:r>
            <w:fldChar w:fldCharType="begin"/>
          </w:r>
          <w:r>
            <w:instrText xml:space="preserve"> CITATION Par \l 2057 </w:instrText>
          </w:r>
          <w:r>
            <w:fldChar w:fldCharType="separate"/>
          </w:r>
          <w:r w:rsidR="001E4CA2" w:rsidRPr="001E4CA2">
            <w:rPr>
              <w:noProof/>
            </w:rPr>
            <w:t>[18]</w:t>
          </w:r>
          <w:r>
            <w:fldChar w:fldCharType="end"/>
          </w:r>
        </w:sdtContent>
      </w:sdt>
    </w:p>
    <w:p w14:paraId="348003B8" w14:textId="4A55DC82" w:rsidR="00E25616" w:rsidRDefault="00FC3E46" w:rsidP="00ED7D73">
      <w:pPr>
        <w:jc w:val="center"/>
      </w:pPr>
      <w:r>
        <w:object w:dxaOrig="2730" w:dyaOrig="810" w14:anchorId="53C7CD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0" type="#_x0000_t75" style="width:221pt;height:65.75pt" o:ole="">
            <v:imagedata r:id="rId22" o:title=""/>
          </v:shape>
          <o:OLEObject Type="Embed" ProgID="Package" ShapeID="_x0000_i1070" DrawAspect="Content" ObjectID="_1680608763" r:id="rId23"/>
        </w:object>
      </w:r>
    </w:p>
    <w:p w14:paraId="6A7C1C35" w14:textId="053D7D9B" w:rsidR="002859E3" w:rsidRDefault="00E25616" w:rsidP="00E25616">
      <w:pPr>
        <w:pStyle w:val="Heading2"/>
      </w:pPr>
      <w:bookmarkStart w:id="20" w:name="_5.2._Forensic_Professional"/>
      <w:bookmarkStart w:id="21" w:name="_Toc69994659"/>
      <w:bookmarkEnd w:id="20"/>
      <w:r>
        <w:t xml:space="preserve">5.2. </w:t>
      </w:r>
      <w:r w:rsidR="002859E3">
        <w:t>Forensic Professional Invoice</w:t>
      </w:r>
      <w:bookmarkEnd w:id="21"/>
    </w:p>
    <w:p w14:paraId="72447927" w14:textId="402CD26D" w:rsidR="002859E3" w:rsidRPr="002859E3" w:rsidRDefault="002859E3" w:rsidP="002859E3">
      <w:r>
        <w:rPr>
          <w:noProof/>
        </w:rPr>
        <w:drawing>
          <wp:inline distT="0" distB="0" distL="0" distR="0" wp14:anchorId="12917F36" wp14:editId="11536627">
            <wp:extent cx="5860111" cy="5895819"/>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591" cy="5979808"/>
                    </a:xfrm>
                    <a:prstGeom prst="rect">
                      <a:avLst/>
                    </a:prstGeom>
                  </pic:spPr>
                </pic:pic>
              </a:graphicData>
            </a:graphic>
          </wp:inline>
        </w:drawing>
      </w:r>
    </w:p>
    <w:sectPr w:rsidR="002859E3" w:rsidRPr="002859E3" w:rsidSect="004D6BE9">
      <w:type w:val="continuous"/>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51C73"/>
    <w:multiLevelType w:val="hybridMultilevel"/>
    <w:tmpl w:val="C05C1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270062"/>
    <w:multiLevelType w:val="multilevel"/>
    <w:tmpl w:val="9D66D850"/>
    <w:lvl w:ilvl="0">
      <w:start w:val="1"/>
      <w:numFmt w:val="decimal"/>
      <w:lvlText w:val="%1."/>
      <w:lvlJc w:val="left"/>
      <w:pPr>
        <w:ind w:left="450" w:hanging="45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3C50150C"/>
    <w:multiLevelType w:val="hybridMultilevel"/>
    <w:tmpl w:val="F134D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4B38EC"/>
    <w:multiLevelType w:val="multilevel"/>
    <w:tmpl w:val="FDE6EC00"/>
    <w:lvl w:ilvl="0">
      <w:start w:val="1"/>
      <w:numFmt w:val="decimal"/>
      <w:lvlText w:val="%1."/>
      <w:lvlJc w:val="left"/>
      <w:pPr>
        <w:ind w:left="450" w:hanging="45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4504909"/>
    <w:multiLevelType w:val="hybridMultilevel"/>
    <w:tmpl w:val="EBC68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C74EFF"/>
    <w:multiLevelType w:val="hybridMultilevel"/>
    <w:tmpl w:val="2B3CE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BA3EC6"/>
    <w:multiLevelType w:val="hybridMultilevel"/>
    <w:tmpl w:val="5FB8A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B03FF5"/>
    <w:multiLevelType w:val="hybridMultilevel"/>
    <w:tmpl w:val="83467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6"/>
  </w:num>
  <w:num w:numId="4">
    <w:abstractNumId w:val="3"/>
  </w:num>
  <w:num w:numId="5">
    <w:abstractNumId w:val="1"/>
  </w:num>
  <w:num w:numId="6">
    <w:abstractNumId w:val="2"/>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2tzAwM7IwNTQ2NTRR0lEKTi0uzszPAymwqAUA+77gTCwAAAA="/>
  </w:docVars>
  <w:rsids>
    <w:rsidRoot w:val="007F26B7"/>
    <w:rsid w:val="000238DA"/>
    <w:rsid w:val="000C50C8"/>
    <w:rsid w:val="000F0D55"/>
    <w:rsid w:val="001E3E38"/>
    <w:rsid w:val="001E4CA2"/>
    <w:rsid w:val="002859E3"/>
    <w:rsid w:val="002936FE"/>
    <w:rsid w:val="00320ADB"/>
    <w:rsid w:val="003A6526"/>
    <w:rsid w:val="003D0F5C"/>
    <w:rsid w:val="003E48D2"/>
    <w:rsid w:val="00402D8B"/>
    <w:rsid w:val="004A371F"/>
    <w:rsid w:val="004D6BE9"/>
    <w:rsid w:val="00507314"/>
    <w:rsid w:val="0051682B"/>
    <w:rsid w:val="00565584"/>
    <w:rsid w:val="00585940"/>
    <w:rsid w:val="00653AEF"/>
    <w:rsid w:val="00665837"/>
    <w:rsid w:val="006F4E58"/>
    <w:rsid w:val="00716351"/>
    <w:rsid w:val="00721EE5"/>
    <w:rsid w:val="0076718F"/>
    <w:rsid w:val="00774744"/>
    <w:rsid w:val="007B2A7E"/>
    <w:rsid w:val="007B74AD"/>
    <w:rsid w:val="007F26B7"/>
    <w:rsid w:val="007F7673"/>
    <w:rsid w:val="00842785"/>
    <w:rsid w:val="008D0B9D"/>
    <w:rsid w:val="008E5372"/>
    <w:rsid w:val="009A3D4A"/>
    <w:rsid w:val="00A0282B"/>
    <w:rsid w:val="00A244B9"/>
    <w:rsid w:val="00A25DD3"/>
    <w:rsid w:val="00A770CE"/>
    <w:rsid w:val="00AF50EC"/>
    <w:rsid w:val="00B77C5E"/>
    <w:rsid w:val="00BC7E2C"/>
    <w:rsid w:val="00C50322"/>
    <w:rsid w:val="00D72F5D"/>
    <w:rsid w:val="00DA7D31"/>
    <w:rsid w:val="00DB7FB8"/>
    <w:rsid w:val="00DD5849"/>
    <w:rsid w:val="00E25616"/>
    <w:rsid w:val="00E26026"/>
    <w:rsid w:val="00E84328"/>
    <w:rsid w:val="00E859E9"/>
    <w:rsid w:val="00EC3079"/>
    <w:rsid w:val="00ED7D73"/>
    <w:rsid w:val="00EE7E7D"/>
    <w:rsid w:val="00F65511"/>
    <w:rsid w:val="00F8141D"/>
    <w:rsid w:val="00FA3145"/>
    <w:rsid w:val="00FC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782D8"/>
  <w15:chartTrackingRefBased/>
  <w15:docId w15:val="{F8A60700-9DD8-4C42-AA01-6105F9FA7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ADB"/>
  </w:style>
  <w:style w:type="paragraph" w:styleId="Heading1">
    <w:name w:val="heading 1"/>
    <w:basedOn w:val="Normal"/>
    <w:next w:val="Normal"/>
    <w:link w:val="Heading1Char"/>
    <w:uiPriority w:val="9"/>
    <w:qFormat/>
    <w:rsid w:val="001E3E38"/>
    <w:pPr>
      <w:keepNext/>
      <w:keepLines/>
      <w:spacing w:before="240" w:after="0"/>
      <w:outlineLvl w:val="0"/>
    </w:pPr>
    <w:rPr>
      <w:rFonts w:eastAsiaTheme="majorEastAsia" w:cstheme="minorHAnsi"/>
      <w:b/>
      <w:bCs/>
      <w:sz w:val="32"/>
      <w:szCs w:val="32"/>
    </w:rPr>
  </w:style>
  <w:style w:type="paragraph" w:styleId="Heading2">
    <w:name w:val="heading 2"/>
    <w:basedOn w:val="Normal"/>
    <w:next w:val="Normal"/>
    <w:link w:val="Heading2Char"/>
    <w:uiPriority w:val="9"/>
    <w:unhideWhenUsed/>
    <w:qFormat/>
    <w:rsid w:val="001E3E38"/>
    <w:pPr>
      <w:keepNext/>
      <w:keepLines/>
      <w:spacing w:before="40" w:after="0"/>
      <w:outlineLvl w:val="1"/>
    </w:pPr>
    <w:rPr>
      <w:rFonts w:eastAsiaTheme="majorEastAsia" w:cstheme="minorHAnsi"/>
      <w:b/>
      <w:bCs/>
      <w:sz w:val="28"/>
      <w:szCs w:val="28"/>
    </w:rPr>
  </w:style>
  <w:style w:type="paragraph" w:styleId="Heading3">
    <w:name w:val="heading 3"/>
    <w:basedOn w:val="Normal"/>
    <w:next w:val="Normal"/>
    <w:link w:val="Heading3Char"/>
    <w:uiPriority w:val="9"/>
    <w:unhideWhenUsed/>
    <w:qFormat/>
    <w:rsid w:val="001E3E38"/>
    <w:pPr>
      <w:outlineLvl w:val="2"/>
    </w:pPr>
    <w:rPr>
      <w:b/>
      <w:bCs/>
      <w:sz w:val="24"/>
      <w:szCs w:val="24"/>
    </w:rPr>
  </w:style>
  <w:style w:type="paragraph" w:styleId="Heading4">
    <w:name w:val="heading 4"/>
    <w:basedOn w:val="Normal"/>
    <w:next w:val="Normal"/>
    <w:link w:val="Heading4Char"/>
    <w:uiPriority w:val="9"/>
    <w:semiHidden/>
    <w:unhideWhenUsed/>
    <w:qFormat/>
    <w:rsid w:val="000C50C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0D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0D55"/>
    <w:rPr>
      <w:rFonts w:eastAsiaTheme="minorEastAsia"/>
      <w:lang w:val="en-US"/>
    </w:rPr>
  </w:style>
  <w:style w:type="character" w:customStyle="1" w:styleId="Heading1Char">
    <w:name w:val="Heading 1 Char"/>
    <w:basedOn w:val="DefaultParagraphFont"/>
    <w:link w:val="Heading1"/>
    <w:uiPriority w:val="9"/>
    <w:rsid w:val="001E3E38"/>
    <w:rPr>
      <w:rFonts w:eastAsiaTheme="majorEastAsia" w:cstheme="minorHAnsi"/>
      <w:b/>
      <w:bCs/>
      <w:sz w:val="32"/>
      <w:szCs w:val="32"/>
    </w:rPr>
  </w:style>
  <w:style w:type="character" w:styleId="Hyperlink">
    <w:name w:val="Hyperlink"/>
    <w:basedOn w:val="DefaultParagraphFont"/>
    <w:uiPriority w:val="99"/>
    <w:unhideWhenUsed/>
    <w:rsid w:val="000C50C8"/>
    <w:rPr>
      <w:color w:val="0563C1" w:themeColor="hyperlink"/>
      <w:u w:val="single"/>
    </w:rPr>
  </w:style>
  <w:style w:type="character" w:styleId="UnresolvedMention">
    <w:name w:val="Unresolved Mention"/>
    <w:basedOn w:val="DefaultParagraphFont"/>
    <w:uiPriority w:val="99"/>
    <w:semiHidden/>
    <w:unhideWhenUsed/>
    <w:rsid w:val="000C50C8"/>
    <w:rPr>
      <w:color w:val="605E5C"/>
      <w:shd w:val="clear" w:color="auto" w:fill="E1DFDD"/>
    </w:rPr>
  </w:style>
  <w:style w:type="character" w:customStyle="1" w:styleId="Heading2Char">
    <w:name w:val="Heading 2 Char"/>
    <w:basedOn w:val="DefaultParagraphFont"/>
    <w:link w:val="Heading2"/>
    <w:uiPriority w:val="9"/>
    <w:rsid w:val="001E3E38"/>
    <w:rPr>
      <w:rFonts w:eastAsiaTheme="majorEastAsia" w:cstheme="minorHAnsi"/>
      <w:b/>
      <w:bCs/>
      <w:sz w:val="28"/>
      <w:szCs w:val="28"/>
    </w:rPr>
  </w:style>
  <w:style w:type="table" w:styleId="TableGrid">
    <w:name w:val="Table Grid"/>
    <w:basedOn w:val="TableNormal"/>
    <w:uiPriority w:val="39"/>
    <w:rsid w:val="000C50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0C50C8"/>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6F4E58"/>
    <w:rPr>
      <w:color w:val="954F72" w:themeColor="followedHyperlink"/>
      <w:u w:val="single"/>
    </w:rPr>
  </w:style>
  <w:style w:type="paragraph" w:styleId="Bibliography">
    <w:name w:val="Bibliography"/>
    <w:basedOn w:val="Normal"/>
    <w:next w:val="Normal"/>
    <w:uiPriority w:val="37"/>
    <w:unhideWhenUsed/>
    <w:rsid w:val="00320ADB"/>
  </w:style>
  <w:style w:type="character" w:customStyle="1" w:styleId="Heading3Char">
    <w:name w:val="Heading 3 Char"/>
    <w:basedOn w:val="DefaultParagraphFont"/>
    <w:link w:val="Heading3"/>
    <w:uiPriority w:val="9"/>
    <w:rsid w:val="001E3E38"/>
    <w:rPr>
      <w:b/>
      <w:bCs/>
      <w:sz w:val="24"/>
      <w:szCs w:val="24"/>
    </w:rPr>
  </w:style>
  <w:style w:type="paragraph" w:styleId="TOCHeading">
    <w:name w:val="TOC Heading"/>
    <w:basedOn w:val="Heading1"/>
    <w:next w:val="Normal"/>
    <w:uiPriority w:val="39"/>
    <w:unhideWhenUsed/>
    <w:qFormat/>
    <w:rsid w:val="001E3E38"/>
    <w:pPr>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1E3E38"/>
    <w:pPr>
      <w:spacing w:after="100"/>
    </w:pPr>
  </w:style>
  <w:style w:type="paragraph" w:styleId="TOC2">
    <w:name w:val="toc 2"/>
    <w:basedOn w:val="Normal"/>
    <w:next w:val="Normal"/>
    <w:autoRedefine/>
    <w:uiPriority w:val="39"/>
    <w:unhideWhenUsed/>
    <w:rsid w:val="001E3E38"/>
    <w:pPr>
      <w:spacing w:after="100"/>
      <w:ind w:left="220"/>
    </w:pPr>
  </w:style>
  <w:style w:type="paragraph" w:styleId="TOC3">
    <w:name w:val="toc 3"/>
    <w:basedOn w:val="Normal"/>
    <w:next w:val="Normal"/>
    <w:autoRedefine/>
    <w:uiPriority w:val="39"/>
    <w:unhideWhenUsed/>
    <w:rsid w:val="001E3E38"/>
    <w:pPr>
      <w:spacing w:after="100"/>
      <w:ind w:left="440"/>
    </w:pPr>
  </w:style>
  <w:style w:type="paragraph" w:styleId="ListParagraph">
    <w:name w:val="List Paragraph"/>
    <w:basedOn w:val="Normal"/>
    <w:uiPriority w:val="34"/>
    <w:qFormat/>
    <w:rsid w:val="002859E3"/>
    <w:pPr>
      <w:ind w:left="720"/>
      <w:contextualSpacing/>
    </w:pPr>
  </w:style>
  <w:style w:type="table" w:customStyle="1" w:styleId="Calendar2">
    <w:name w:val="Calendar 2"/>
    <w:basedOn w:val="TableNormal"/>
    <w:uiPriority w:val="99"/>
    <w:qFormat/>
    <w:rsid w:val="002859E3"/>
    <w:pPr>
      <w:spacing w:after="0" w:line="240" w:lineRule="auto"/>
      <w:jc w:val="center"/>
    </w:pPr>
    <w:rPr>
      <w:rFonts w:eastAsiaTheme="minorEastAsia"/>
      <w:sz w:val="28"/>
      <w:szCs w:val="28"/>
      <w:lang w:val="en-US"/>
    </w:rPr>
    <w:tblPr>
      <w:tblBorders>
        <w:insideV w:val="single" w:sz="4" w:space="0" w:color="8EAADB" w:themeColor="accent1" w:themeTint="99"/>
      </w:tblBorders>
    </w:tblPr>
    <w:tblStylePr w:type="firstRow">
      <w:rPr>
        <w:rFonts w:asciiTheme="majorHAnsi" w:hAnsiTheme="majorHAnsi"/>
        <w:b w:val="0"/>
        <w:i w:val="0"/>
        <w:caps/>
        <w:smallCaps w:val="0"/>
        <w:color w:val="4472C4" w:themeColor="accent1"/>
        <w:spacing w:val="20"/>
        <w:sz w:val="32"/>
      </w:rPr>
      <w:tblPr/>
      <w:tcPr>
        <w:tcBorders>
          <w:top w:val="nil"/>
          <w:left w:val="nil"/>
          <w:bottom w:val="nil"/>
          <w:right w:val="nil"/>
          <w:insideH w:val="nil"/>
          <w:insideV w:val="nil"/>
          <w:tl2br w:val="nil"/>
          <w:tr2bl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0235">
      <w:bodyDiv w:val="1"/>
      <w:marLeft w:val="0"/>
      <w:marRight w:val="0"/>
      <w:marTop w:val="0"/>
      <w:marBottom w:val="0"/>
      <w:divBdr>
        <w:top w:val="none" w:sz="0" w:space="0" w:color="auto"/>
        <w:left w:val="none" w:sz="0" w:space="0" w:color="auto"/>
        <w:bottom w:val="none" w:sz="0" w:space="0" w:color="auto"/>
        <w:right w:val="none" w:sz="0" w:space="0" w:color="auto"/>
      </w:divBdr>
    </w:div>
    <w:div w:id="36662818">
      <w:bodyDiv w:val="1"/>
      <w:marLeft w:val="0"/>
      <w:marRight w:val="0"/>
      <w:marTop w:val="0"/>
      <w:marBottom w:val="0"/>
      <w:divBdr>
        <w:top w:val="none" w:sz="0" w:space="0" w:color="auto"/>
        <w:left w:val="none" w:sz="0" w:space="0" w:color="auto"/>
        <w:bottom w:val="none" w:sz="0" w:space="0" w:color="auto"/>
        <w:right w:val="none" w:sz="0" w:space="0" w:color="auto"/>
      </w:divBdr>
    </w:div>
    <w:div w:id="45225519">
      <w:bodyDiv w:val="1"/>
      <w:marLeft w:val="0"/>
      <w:marRight w:val="0"/>
      <w:marTop w:val="0"/>
      <w:marBottom w:val="0"/>
      <w:divBdr>
        <w:top w:val="none" w:sz="0" w:space="0" w:color="auto"/>
        <w:left w:val="none" w:sz="0" w:space="0" w:color="auto"/>
        <w:bottom w:val="none" w:sz="0" w:space="0" w:color="auto"/>
        <w:right w:val="none" w:sz="0" w:space="0" w:color="auto"/>
      </w:divBdr>
    </w:div>
    <w:div w:id="46807287">
      <w:bodyDiv w:val="1"/>
      <w:marLeft w:val="0"/>
      <w:marRight w:val="0"/>
      <w:marTop w:val="0"/>
      <w:marBottom w:val="0"/>
      <w:divBdr>
        <w:top w:val="none" w:sz="0" w:space="0" w:color="auto"/>
        <w:left w:val="none" w:sz="0" w:space="0" w:color="auto"/>
        <w:bottom w:val="none" w:sz="0" w:space="0" w:color="auto"/>
        <w:right w:val="none" w:sz="0" w:space="0" w:color="auto"/>
      </w:divBdr>
    </w:div>
    <w:div w:id="50226886">
      <w:bodyDiv w:val="1"/>
      <w:marLeft w:val="0"/>
      <w:marRight w:val="0"/>
      <w:marTop w:val="0"/>
      <w:marBottom w:val="0"/>
      <w:divBdr>
        <w:top w:val="none" w:sz="0" w:space="0" w:color="auto"/>
        <w:left w:val="none" w:sz="0" w:space="0" w:color="auto"/>
        <w:bottom w:val="none" w:sz="0" w:space="0" w:color="auto"/>
        <w:right w:val="none" w:sz="0" w:space="0" w:color="auto"/>
      </w:divBdr>
    </w:div>
    <w:div w:id="63188027">
      <w:bodyDiv w:val="1"/>
      <w:marLeft w:val="0"/>
      <w:marRight w:val="0"/>
      <w:marTop w:val="0"/>
      <w:marBottom w:val="0"/>
      <w:divBdr>
        <w:top w:val="none" w:sz="0" w:space="0" w:color="auto"/>
        <w:left w:val="none" w:sz="0" w:space="0" w:color="auto"/>
        <w:bottom w:val="none" w:sz="0" w:space="0" w:color="auto"/>
        <w:right w:val="none" w:sz="0" w:space="0" w:color="auto"/>
      </w:divBdr>
    </w:div>
    <w:div w:id="78405229">
      <w:bodyDiv w:val="1"/>
      <w:marLeft w:val="0"/>
      <w:marRight w:val="0"/>
      <w:marTop w:val="0"/>
      <w:marBottom w:val="0"/>
      <w:divBdr>
        <w:top w:val="none" w:sz="0" w:space="0" w:color="auto"/>
        <w:left w:val="none" w:sz="0" w:space="0" w:color="auto"/>
        <w:bottom w:val="none" w:sz="0" w:space="0" w:color="auto"/>
        <w:right w:val="none" w:sz="0" w:space="0" w:color="auto"/>
      </w:divBdr>
    </w:div>
    <w:div w:id="78598618">
      <w:bodyDiv w:val="1"/>
      <w:marLeft w:val="0"/>
      <w:marRight w:val="0"/>
      <w:marTop w:val="0"/>
      <w:marBottom w:val="0"/>
      <w:divBdr>
        <w:top w:val="none" w:sz="0" w:space="0" w:color="auto"/>
        <w:left w:val="none" w:sz="0" w:space="0" w:color="auto"/>
        <w:bottom w:val="none" w:sz="0" w:space="0" w:color="auto"/>
        <w:right w:val="none" w:sz="0" w:space="0" w:color="auto"/>
      </w:divBdr>
    </w:div>
    <w:div w:id="78723572">
      <w:bodyDiv w:val="1"/>
      <w:marLeft w:val="0"/>
      <w:marRight w:val="0"/>
      <w:marTop w:val="0"/>
      <w:marBottom w:val="0"/>
      <w:divBdr>
        <w:top w:val="none" w:sz="0" w:space="0" w:color="auto"/>
        <w:left w:val="none" w:sz="0" w:space="0" w:color="auto"/>
        <w:bottom w:val="none" w:sz="0" w:space="0" w:color="auto"/>
        <w:right w:val="none" w:sz="0" w:space="0" w:color="auto"/>
      </w:divBdr>
    </w:div>
    <w:div w:id="86386231">
      <w:bodyDiv w:val="1"/>
      <w:marLeft w:val="0"/>
      <w:marRight w:val="0"/>
      <w:marTop w:val="0"/>
      <w:marBottom w:val="0"/>
      <w:divBdr>
        <w:top w:val="none" w:sz="0" w:space="0" w:color="auto"/>
        <w:left w:val="none" w:sz="0" w:space="0" w:color="auto"/>
        <w:bottom w:val="none" w:sz="0" w:space="0" w:color="auto"/>
        <w:right w:val="none" w:sz="0" w:space="0" w:color="auto"/>
      </w:divBdr>
    </w:div>
    <w:div w:id="88935946">
      <w:bodyDiv w:val="1"/>
      <w:marLeft w:val="0"/>
      <w:marRight w:val="0"/>
      <w:marTop w:val="0"/>
      <w:marBottom w:val="0"/>
      <w:divBdr>
        <w:top w:val="none" w:sz="0" w:space="0" w:color="auto"/>
        <w:left w:val="none" w:sz="0" w:space="0" w:color="auto"/>
        <w:bottom w:val="none" w:sz="0" w:space="0" w:color="auto"/>
        <w:right w:val="none" w:sz="0" w:space="0" w:color="auto"/>
      </w:divBdr>
    </w:div>
    <w:div w:id="99034993">
      <w:bodyDiv w:val="1"/>
      <w:marLeft w:val="0"/>
      <w:marRight w:val="0"/>
      <w:marTop w:val="0"/>
      <w:marBottom w:val="0"/>
      <w:divBdr>
        <w:top w:val="none" w:sz="0" w:space="0" w:color="auto"/>
        <w:left w:val="none" w:sz="0" w:space="0" w:color="auto"/>
        <w:bottom w:val="none" w:sz="0" w:space="0" w:color="auto"/>
        <w:right w:val="none" w:sz="0" w:space="0" w:color="auto"/>
      </w:divBdr>
    </w:div>
    <w:div w:id="102383124">
      <w:bodyDiv w:val="1"/>
      <w:marLeft w:val="0"/>
      <w:marRight w:val="0"/>
      <w:marTop w:val="0"/>
      <w:marBottom w:val="0"/>
      <w:divBdr>
        <w:top w:val="none" w:sz="0" w:space="0" w:color="auto"/>
        <w:left w:val="none" w:sz="0" w:space="0" w:color="auto"/>
        <w:bottom w:val="none" w:sz="0" w:space="0" w:color="auto"/>
        <w:right w:val="none" w:sz="0" w:space="0" w:color="auto"/>
      </w:divBdr>
    </w:div>
    <w:div w:id="107432884">
      <w:bodyDiv w:val="1"/>
      <w:marLeft w:val="0"/>
      <w:marRight w:val="0"/>
      <w:marTop w:val="0"/>
      <w:marBottom w:val="0"/>
      <w:divBdr>
        <w:top w:val="none" w:sz="0" w:space="0" w:color="auto"/>
        <w:left w:val="none" w:sz="0" w:space="0" w:color="auto"/>
        <w:bottom w:val="none" w:sz="0" w:space="0" w:color="auto"/>
        <w:right w:val="none" w:sz="0" w:space="0" w:color="auto"/>
      </w:divBdr>
    </w:div>
    <w:div w:id="108790799">
      <w:bodyDiv w:val="1"/>
      <w:marLeft w:val="0"/>
      <w:marRight w:val="0"/>
      <w:marTop w:val="0"/>
      <w:marBottom w:val="0"/>
      <w:divBdr>
        <w:top w:val="none" w:sz="0" w:space="0" w:color="auto"/>
        <w:left w:val="none" w:sz="0" w:space="0" w:color="auto"/>
        <w:bottom w:val="none" w:sz="0" w:space="0" w:color="auto"/>
        <w:right w:val="none" w:sz="0" w:space="0" w:color="auto"/>
      </w:divBdr>
    </w:div>
    <w:div w:id="111822997">
      <w:bodyDiv w:val="1"/>
      <w:marLeft w:val="0"/>
      <w:marRight w:val="0"/>
      <w:marTop w:val="0"/>
      <w:marBottom w:val="0"/>
      <w:divBdr>
        <w:top w:val="none" w:sz="0" w:space="0" w:color="auto"/>
        <w:left w:val="none" w:sz="0" w:space="0" w:color="auto"/>
        <w:bottom w:val="none" w:sz="0" w:space="0" w:color="auto"/>
        <w:right w:val="none" w:sz="0" w:space="0" w:color="auto"/>
      </w:divBdr>
    </w:div>
    <w:div w:id="119225500">
      <w:bodyDiv w:val="1"/>
      <w:marLeft w:val="0"/>
      <w:marRight w:val="0"/>
      <w:marTop w:val="0"/>
      <w:marBottom w:val="0"/>
      <w:divBdr>
        <w:top w:val="none" w:sz="0" w:space="0" w:color="auto"/>
        <w:left w:val="none" w:sz="0" w:space="0" w:color="auto"/>
        <w:bottom w:val="none" w:sz="0" w:space="0" w:color="auto"/>
        <w:right w:val="none" w:sz="0" w:space="0" w:color="auto"/>
      </w:divBdr>
    </w:div>
    <w:div w:id="127823006">
      <w:bodyDiv w:val="1"/>
      <w:marLeft w:val="0"/>
      <w:marRight w:val="0"/>
      <w:marTop w:val="0"/>
      <w:marBottom w:val="0"/>
      <w:divBdr>
        <w:top w:val="none" w:sz="0" w:space="0" w:color="auto"/>
        <w:left w:val="none" w:sz="0" w:space="0" w:color="auto"/>
        <w:bottom w:val="none" w:sz="0" w:space="0" w:color="auto"/>
        <w:right w:val="none" w:sz="0" w:space="0" w:color="auto"/>
      </w:divBdr>
    </w:div>
    <w:div w:id="139737863">
      <w:bodyDiv w:val="1"/>
      <w:marLeft w:val="0"/>
      <w:marRight w:val="0"/>
      <w:marTop w:val="0"/>
      <w:marBottom w:val="0"/>
      <w:divBdr>
        <w:top w:val="none" w:sz="0" w:space="0" w:color="auto"/>
        <w:left w:val="none" w:sz="0" w:space="0" w:color="auto"/>
        <w:bottom w:val="none" w:sz="0" w:space="0" w:color="auto"/>
        <w:right w:val="none" w:sz="0" w:space="0" w:color="auto"/>
      </w:divBdr>
    </w:div>
    <w:div w:id="146023105">
      <w:bodyDiv w:val="1"/>
      <w:marLeft w:val="0"/>
      <w:marRight w:val="0"/>
      <w:marTop w:val="0"/>
      <w:marBottom w:val="0"/>
      <w:divBdr>
        <w:top w:val="none" w:sz="0" w:space="0" w:color="auto"/>
        <w:left w:val="none" w:sz="0" w:space="0" w:color="auto"/>
        <w:bottom w:val="none" w:sz="0" w:space="0" w:color="auto"/>
        <w:right w:val="none" w:sz="0" w:space="0" w:color="auto"/>
      </w:divBdr>
    </w:div>
    <w:div w:id="147671715">
      <w:bodyDiv w:val="1"/>
      <w:marLeft w:val="0"/>
      <w:marRight w:val="0"/>
      <w:marTop w:val="0"/>
      <w:marBottom w:val="0"/>
      <w:divBdr>
        <w:top w:val="none" w:sz="0" w:space="0" w:color="auto"/>
        <w:left w:val="none" w:sz="0" w:space="0" w:color="auto"/>
        <w:bottom w:val="none" w:sz="0" w:space="0" w:color="auto"/>
        <w:right w:val="none" w:sz="0" w:space="0" w:color="auto"/>
      </w:divBdr>
    </w:div>
    <w:div w:id="154300433">
      <w:bodyDiv w:val="1"/>
      <w:marLeft w:val="0"/>
      <w:marRight w:val="0"/>
      <w:marTop w:val="0"/>
      <w:marBottom w:val="0"/>
      <w:divBdr>
        <w:top w:val="none" w:sz="0" w:space="0" w:color="auto"/>
        <w:left w:val="none" w:sz="0" w:space="0" w:color="auto"/>
        <w:bottom w:val="none" w:sz="0" w:space="0" w:color="auto"/>
        <w:right w:val="none" w:sz="0" w:space="0" w:color="auto"/>
      </w:divBdr>
    </w:div>
    <w:div w:id="157157545">
      <w:bodyDiv w:val="1"/>
      <w:marLeft w:val="0"/>
      <w:marRight w:val="0"/>
      <w:marTop w:val="0"/>
      <w:marBottom w:val="0"/>
      <w:divBdr>
        <w:top w:val="none" w:sz="0" w:space="0" w:color="auto"/>
        <w:left w:val="none" w:sz="0" w:space="0" w:color="auto"/>
        <w:bottom w:val="none" w:sz="0" w:space="0" w:color="auto"/>
        <w:right w:val="none" w:sz="0" w:space="0" w:color="auto"/>
      </w:divBdr>
    </w:div>
    <w:div w:id="159321102">
      <w:bodyDiv w:val="1"/>
      <w:marLeft w:val="0"/>
      <w:marRight w:val="0"/>
      <w:marTop w:val="0"/>
      <w:marBottom w:val="0"/>
      <w:divBdr>
        <w:top w:val="none" w:sz="0" w:space="0" w:color="auto"/>
        <w:left w:val="none" w:sz="0" w:space="0" w:color="auto"/>
        <w:bottom w:val="none" w:sz="0" w:space="0" w:color="auto"/>
        <w:right w:val="none" w:sz="0" w:space="0" w:color="auto"/>
      </w:divBdr>
    </w:div>
    <w:div w:id="161554138">
      <w:bodyDiv w:val="1"/>
      <w:marLeft w:val="0"/>
      <w:marRight w:val="0"/>
      <w:marTop w:val="0"/>
      <w:marBottom w:val="0"/>
      <w:divBdr>
        <w:top w:val="none" w:sz="0" w:space="0" w:color="auto"/>
        <w:left w:val="none" w:sz="0" w:space="0" w:color="auto"/>
        <w:bottom w:val="none" w:sz="0" w:space="0" w:color="auto"/>
        <w:right w:val="none" w:sz="0" w:space="0" w:color="auto"/>
      </w:divBdr>
    </w:div>
    <w:div w:id="163397457">
      <w:bodyDiv w:val="1"/>
      <w:marLeft w:val="0"/>
      <w:marRight w:val="0"/>
      <w:marTop w:val="0"/>
      <w:marBottom w:val="0"/>
      <w:divBdr>
        <w:top w:val="none" w:sz="0" w:space="0" w:color="auto"/>
        <w:left w:val="none" w:sz="0" w:space="0" w:color="auto"/>
        <w:bottom w:val="none" w:sz="0" w:space="0" w:color="auto"/>
        <w:right w:val="none" w:sz="0" w:space="0" w:color="auto"/>
      </w:divBdr>
    </w:div>
    <w:div w:id="175193774">
      <w:bodyDiv w:val="1"/>
      <w:marLeft w:val="0"/>
      <w:marRight w:val="0"/>
      <w:marTop w:val="0"/>
      <w:marBottom w:val="0"/>
      <w:divBdr>
        <w:top w:val="none" w:sz="0" w:space="0" w:color="auto"/>
        <w:left w:val="none" w:sz="0" w:space="0" w:color="auto"/>
        <w:bottom w:val="none" w:sz="0" w:space="0" w:color="auto"/>
        <w:right w:val="none" w:sz="0" w:space="0" w:color="auto"/>
      </w:divBdr>
    </w:div>
    <w:div w:id="184293775">
      <w:bodyDiv w:val="1"/>
      <w:marLeft w:val="0"/>
      <w:marRight w:val="0"/>
      <w:marTop w:val="0"/>
      <w:marBottom w:val="0"/>
      <w:divBdr>
        <w:top w:val="none" w:sz="0" w:space="0" w:color="auto"/>
        <w:left w:val="none" w:sz="0" w:space="0" w:color="auto"/>
        <w:bottom w:val="none" w:sz="0" w:space="0" w:color="auto"/>
        <w:right w:val="none" w:sz="0" w:space="0" w:color="auto"/>
      </w:divBdr>
    </w:div>
    <w:div w:id="212428658">
      <w:bodyDiv w:val="1"/>
      <w:marLeft w:val="0"/>
      <w:marRight w:val="0"/>
      <w:marTop w:val="0"/>
      <w:marBottom w:val="0"/>
      <w:divBdr>
        <w:top w:val="none" w:sz="0" w:space="0" w:color="auto"/>
        <w:left w:val="none" w:sz="0" w:space="0" w:color="auto"/>
        <w:bottom w:val="none" w:sz="0" w:space="0" w:color="auto"/>
        <w:right w:val="none" w:sz="0" w:space="0" w:color="auto"/>
      </w:divBdr>
    </w:div>
    <w:div w:id="217520406">
      <w:bodyDiv w:val="1"/>
      <w:marLeft w:val="0"/>
      <w:marRight w:val="0"/>
      <w:marTop w:val="0"/>
      <w:marBottom w:val="0"/>
      <w:divBdr>
        <w:top w:val="none" w:sz="0" w:space="0" w:color="auto"/>
        <w:left w:val="none" w:sz="0" w:space="0" w:color="auto"/>
        <w:bottom w:val="none" w:sz="0" w:space="0" w:color="auto"/>
        <w:right w:val="none" w:sz="0" w:space="0" w:color="auto"/>
      </w:divBdr>
    </w:div>
    <w:div w:id="228728815">
      <w:bodyDiv w:val="1"/>
      <w:marLeft w:val="0"/>
      <w:marRight w:val="0"/>
      <w:marTop w:val="0"/>
      <w:marBottom w:val="0"/>
      <w:divBdr>
        <w:top w:val="none" w:sz="0" w:space="0" w:color="auto"/>
        <w:left w:val="none" w:sz="0" w:space="0" w:color="auto"/>
        <w:bottom w:val="none" w:sz="0" w:space="0" w:color="auto"/>
        <w:right w:val="none" w:sz="0" w:space="0" w:color="auto"/>
      </w:divBdr>
    </w:div>
    <w:div w:id="250237422">
      <w:bodyDiv w:val="1"/>
      <w:marLeft w:val="0"/>
      <w:marRight w:val="0"/>
      <w:marTop w:val="0"/>
      <w:marBottom w:val="0"/>
      <w:divBdr>
        <w:top w:val="none" w:sz="0" w:space="0" w:color="auto"/>
        <w:left w:val="none" w:sz="0" w:space="0" w:color="auto"/>
        <w:bottom w:val="none" w:sz="0" w:space="0" w:color="auto"/>
        <w:right w:val="none" w:sz="0" w:space="0" w:color="auto"/>
      </w:divBdr>
    </w:div>
    <w:div w:id="251202925">
      <w:bodyDiv w:val="1"/>
      <w:marLeft w:val="0"/>
      <w:marRight w:val="0"/>
      <w:marTop w:val="0"/>
      <w:marBottom w:val="0"/>
      <w:divBdr>
        <w:top w:val="none" w:sz="0" w:space="0" w:color="auto"/>
        <w:left w:val="none" w:sz="0" w:space="0" w:color="auto"/>
        <w:bottom w:val="none" w:sz="0" w:space="0" w:color="auto"/>
        <w:right w:val="none" w:sz="0" w:space="0" w:color="auto"/>
      </w:divBdr>
    </w:div>
    <w:div w:id="252016607">
      <w:bodyDiv w:val="1"/>
      <w:marLeft w:val="0"/>
      <w:marRight w:val="0"/>
      <w:marTop w:val="0"/>
      <w:marBottom w:val="0"/>
      <w:divBdr>
        <w:top w:val="none" w:sz="0" w:space="0" w:color="auto"/>
        <w:left w:val="none" w:sz="0" w:space="0" w:color="auto"/>
        <w:bottom w:val="none" w:sz="0" w:space="0" w:color="auto"/>
        <w:right w:val="none" w:sz="0" w:space="0" w:color="auto"/>
      </w:divBdr>
    </w:div>
    <w:div w:id="257763374">
      <w:bodyDiv w:val="1"/>
      <w:marLeft w:val="0"/>
      <w:marRight w:val="0"/>
      <w:marTop w:val="0"/>
      <w:marBottom w:val="0"/>
      <w:divBdr>
        <w:top w:val="none" w:sz="0" w:space="0" w:color="auto"/>
        <w:left w:val="none" w:sz="0" w:space="0" w:color="auto"/>
        <w:bottom w:val="none" w:sz="0" w:space="0" w:color="auto"/>
        <w:right w:val="none" w:sz="0" w:space="0" w:color="auto"/>
      </w:divBdr>
    </w:div>
    <w:div w:id="269164207">
      <w:bodyDiv w:val="1"/>
      <w:marLeft w:val="0"/>
      <w:marRight w:val="0"/>
      <w:marTop w:val="0"/>
      <w:marBottom w:val="0"/>
      <w:divBdr>
        <w:top w:val="none" w:sz="0" w:space="0" w:color="auto"/>
        <w:left w:val="none" w:sz="0" w:space="0" w:color="auto"/>
        <w:bottom w:val="none" w:sz="0" w:space="0" w:color="auto"/>
        <w:right w:val="none" w:sz="0" w:space="0" w:color="auto"/>
      </w:divBdr>
    </w:div>
    <w:div w:id="279650600">
      <w:bodyDiv w:val="1"/>
      <w:marLeft w:val="0"/>
      <w:marRight w:val="0"/>
      <w:marTop w:val="0"/>
      <w:marBottom w:val="0"/>
      <w:divBdr>
        <w:top w:val="none" w:sz="0" w:space="0" w:color="auto"/>
        <w:left w:val="none" w:sz="0" w:space="0" w:color="auto"/>
        <w:bottom w:val="none" w:sz="0" w:space="0" w:color="auto"/>
        <w:right w:val="none" w:sz="0" w:space="0" w:color="auto"/>
      </w:divBdr>
    </w:div>
    <w:div w:id="288051259">
      <w:bodyDiv w:val="1"/>
      <w:marLeft w:val="0"/>
      <w:marRight w:val="0"/>
      <w:marTop w:val="0"/>
      <w:marBottom w:val="0"/>
      <w:divBdr>
        <w:top w:val="none" w:sz="0" w:space="0" w:color="auto"/>
        <w:left w:val="none" w:sz="0" w:space="0" w:color="auto"/>
        <w:bottom w:val="none" w:sz="0" w:space="0" w:color="auto"/>
        <w:right w:val="none" w:sz="0" w:space="0" w:color="auto"/>
      </w:divBdr>
    </w:div>
    <w:div w:id="310912683">
      <w:bodyDiv w:val="1"/>
      <w:marLeft w:val="0"/>
      <w:marRight w:val="0"/>
      <w:marTop w:val="0"/>
      <w:marBottom w:val="0"/>
      <w:divBdr>
        <w:top w:val="none" w:sz="0" w:space="0" w:color="auto"/>
        <w:left w:val="none" w:sz="0" w:space="0" w:color="auto"/>
        <w:bottom w:val="none" w:sz="0" w:space="0" w:color="auto"/>
        <w:right w:val="none" w:sz="0" w:space="0" w:color="auto"/>
      </w:divBdr>
    </w:div>
    <w:div w:id="313722154">
      <w:bodyDiv w:val="1"/>
      <w:marLeft w:val="0"/>
      <w:marRight w:val="0"/>
      <w:marTop w:val="0"/>
      <w:marBottom w:val="0"/>
      <w:divBdr>
        <w:top w:val="none" w:sz="0" w:space="0" w:color="auto"/>
        <w:left w:val="none" w:sz="0" w:space="0" w:color="auto"/>
        <w:bottom w:val="none" w:sz="0" w:space="0" w:color="auto"/>
        <w:right w:val="none" w:sz="0" w:space="0" w:color="auto"/>
      </w:divBdr>
    </w:div>
    <w:div w:id="330106973">
      <w:bodyDiv w:val="1"/>
      <w:marLeft w:val="0"/>
      <w:marRight w:val="0"/>
      <w:marTop w:val="0"/>
      <w:marBottom w:val="0"/>
      <w:divBdr>
        <w:top w:val="none" w:sz="0" w:space="0" w:color="auto"/>
        <w:left w:val="none" w:sz="0" w:space="0" w:color="auto"/>
        <w:bottom w:val="none" w:sz="0" w:space="0" w:color="auto"/>
        <w:right w:val="none" w:sz="0" w:space="0" w:color="auto"/>
      </w:divBdr>
    </w:div>
    <w:div w:id="332807298">
      <w:bodyDiv w:val="1"/>
      <w:marLeft w:val="0"/>
      <w:marRight w:val="0"/>
      <w:marTop w:val="0"/>
      <w:marBottom w:val="0"/>
      <w:divBdr>
        <w:top w:val="none" w:sz="0" w:space="0" w:color="auto"/>
        <w:left w:val="none" w:sz="0" w:space="0" w:color="auto"/>
        <w:bottom w:val="none" w:sz="0" w:space="0" w:color="auto"/>
        <w:right w:val="none" w:sz="0" w:space="0" w:color="auto"/>
      </w:divBdr>
    </w:div>
    <w:div w:id="337657127">
      <w:bodyDiv w:val="1"/>
      <w:marLeft w:val="0"/>
      <w:marRight w:val="0"/>
      <w:marTop w:val="0"/>
      <w:marBottom w:val="0"/>
      <w:divBdr>
        <w:top w:val="none" w:sz="0" w:space="0" w:color="auto"/>
        <w:left w:val="none" w:sz="0" w:space="0" w:color="auto"/>
        <w:bottom w:val="none" w:sz="0" w:space="0" w:color="auto"/>
        <w:right w:val="none" w:sz="0" w:space="0" w:color="auto"/>
      </w:divBdr>
    </w:div>
    <w:div w:id="348682141">
      <w:bodyDiv w:val="1"/>
      <w:marLeft w:val="0"/>
      <w:marRight w:val="0"/>
      <w:marTop w:val="0"/>
      <w:marBottom w:val="0"/>
      <w:divBdr>
        <w:top w:val="none" w:sz="0" w:space="0" w:color="auto"/>
        <w:left w:val="none" w:sz="0" w:space="0" w:color="auto"/>
        <w:bottom w:val="none" w:sz="0" w:space="0" w:color="auto"/>
        <w:right w:val="none" w:sz="0" w:space="0" w:color="auto"/>
      </w:divBdr>
    </w:div>
    <w:div w:id="367265491">
      <w:bodyDiv w:val="1"/>
      <w:marLeft w:val="0"/>
      <w:marRight w:val="0"/>
      <w:marTop w:val="0"/>
      <w:marBottom w:val="0"/>
      <w:divBdr>
        <w:top w:val="none" w:sz="0" w:space="0" w:color="auto"/>
        <w:left w:val="none" w:sz="0" w:space="0" w:color="auto"/>
        <w:bottom w:val="none" w:sz="0" w:space="0" w:color="auto"/>
        <w:right w:val="none" w:sz="0" w:space="0" w:color="auto"/>
      </w:divBdr>
    </w:div>
    <w:div w:id="373235734">
      <w:bodyDiv w:val="1"/>
      <w:marLeft w:val="0"/>
      <w:marRight w:val="0"/>
      <w:marTop w:val="0"/>
      <w:marBottom w:val="0"/>
      <w:divBdr>
        <w:top w:val="none" w:sz="0" w:space="0" w:color="auto"/>
        <w:left w:val="none" w:sz="0" w:space="0" w:color="auto"/>
        <w:bottom w:val="none" w:sz="0" w:space="0" w:color="auto"/>
        <w:right w:val="none" w:sz="0" w:space="0" w:color="auto"/>
      </w:divBdr>
    </w:div>
    <w:div w:id="393042263">
      <w:bodyDiv w:val="1"/>
      <w:marLeft w:val="0"/>
      <w:marRight w:val="0"/>
      <w:marTop w:val="0"/>
      <w:marBottom w:val="0"/>
      <w:divBdr>
        <w:top w:val="none" w:sz="0" w:space="0" w:color="auto"/>
        <w:left w:val="none" w:sz="0" w:space="0" w:color="auto"/>
        <w:bottom w:val="none" w:sz="0" w:space="0" w:color="auto"/>
        <w:right w:val="none" w:sz="0" w:space="0" w:color="auto"/>
      </w:divBdr>
    </w:div>
    <w:div w:id="403768149">
      <w:bodyDiv w:val="1"/>
      <w:marLeft w:val="0"/>
      <w:marRight w:val="0"/>
      <w:marTop w:val="0"/>
      <w:marBottom w:val="0"/>
      <w:divBdr>
        <w:top w:val="none" w:sz="0" w:space="0" w:color="auto"/>
        <w:left w:val="none" w:sz="0" w:space="0" w:color="auto"/>
        <w:bottom w:val="none" w:sz="0" w:space="0" w:color="auto"/>
        <w:right w:val="none" w:sz="0" w:space="0" w:color="auto"/>
      </w:divBdr>
    </w:div>
    <w:div w:id="421418520">
      <w:bodyDiv w:val="1"/>
      <w:marLeft w:val="0"/>
      <w:marRight w:val="0"/>
      <w:marTop w:val="0"/>
      <w:marBottom w:val="0"/>
      <w:divBdr>
        <w:top w:val="none" w:sz="0" w:space="0" w:color="auto"/>
        <w:left w:val="none" w:sz="0" w:space="0" w:color="auto"/>
        <w:bottom w:val="none" w:sz="0" w:space="0" w:color="auto"/>
        <w:right w:val="none" w:sz="0" w:space="0" w:color="auto"/>
      </w:divBdr>
    </w:div>
    <w:div w:id="422605417">
      <w:bodyDiv w:val="1"/>
      <w:marLeft w:val="0"/>
      <w:marRight w:val="0"/>
      <w:marTop w:val="0"/>
      <w:marBottom w:val="0"/>
      <w:divBdr>
        <w:top w:val="none" w:sz="0" w:space="0" w:color="auto"/>
        <w:left w:val="none" w:sz="0" w:space="0" w:color="auto"/>
        <w:bottom w:val="none" w:sz="0" w:space="0" w:color="auto"/>
        <w:right w:val="none" w:sz="0" w:space="0" w:color="auto"/>
      </w:divBdr>
    </w:div>
    <w:div w:id="428165619">
      <w:bodyDiv w:val="1"/>
      <w:marLeft w:val="0"/>
      <w:marRight w:val="0"/>
      <w:marTop w:val="0"/>
      <w:marBottom w:val="0"/>
      <w:divBdr>
        <w:top w:val="none" w:sz="0" w:space="0" w:color="auto"/>
        <w:left w:val="none" w:sz="0" w:space="0" w:color="auto"/>
        <w:bottom w:val="none" w:sz="0" w:space="0" w:color="auto"/>
        <w:right w:val="none" w:sz="0" w:space="0" w:color="auto"/>
      </w:divBdr>
    </w:div>
    <w:div w:id="432358125">
      <w:bodyDiv w:val="1"/>
      <w:marLeft w:val="0"/>
      <w:marRight w:val="0"/>
      <w:marTop w:val="0"/>
      <w:marBottom w:val="0"/>
      <w:divBdr>
        <w:top w:val="none" w:sz="0" w:space="0" w:color="auto"/>
        <w:left w:val="none" w:sz="0" w:space="0" w:color="auto"/>
        <w:bottom w:val="none" w:sz="0" w:space="0" w:color="auto"/>
        <w:right w:val="none" w:sz="0" w:space="0" w:color="auto"/>
      </w:divBdr>
    </w:div>
    <w:div w:id="438068660">
      <w:bodyDiv w:val="1"/>
      <w:marLeft w:val="0"/>
      <w:marRight w:val="0"/>
      <w:marTop w:val="0"/>
      <w:marBottom w:val="0"/>
      <w:divBdr>
        <w:top w:val="none" w:sz="0" w:space="0" w:color="auto"/>
        <w:left w:val="none" w:sz="0" w:space="0" w:color="auto"/>
        <w:bottom w:val="none" w:sz="0" w:space="0" w:color="auto"/>
        <w:right w:val="none" w:sz="0" w:space="0" w:color="auto"/>
      </w:divBdr>
    </w:div>
    <w:div w:id="439687198">
      <w:bodyDiv w:val="1"/>
      <w:marLeft w:val="0"/>
      <w:marRight w:val="0"/>
      <w:marTop w:val="0"/>
      <w:marBottom w:val="0"/>
      <w:divBdr>
        <w:top w:val="none" w:sz="0" w:space="0" w:color="auto"/>
        <w:left w:val="none" w:sz="0" w:space="0" w:color="auto"/>
        <w:bottom w:val="none" w:sz="0" w:space="0" w:color="auto"/>
        <w:right w:val="none" w:sz="0" w:space="0" w:color="auto"/>
      </w:divBdr>
    </w:div>
    <w:div w:id="465314949">
      <w:bodyDiv w:val="1"/>
      <w:marLeft w:val="0"/>
      <w:marRight w:val="0"/>
      <w:marTop w:val="0"/>
      <w:marBottom w:val="0"/>
      <w:divBdr>
        <w:top w:val="none" w:sz="0" w:space="0" w:color="auto"/>
        <w:left w:val="none" w:sz="0" w:space="0" w:color="auto"/>
        <w:bottom w:val="none" w:sz="0" w:space="0" w:color="auto"/>
        <w:right w:val="none" w:sz="0" w:space="0" w:color="auto"/>
      </w:divBdr>
    </w:div>
    <w:div w:id="468282636">
      <w:bodyDiv w:val="1"/>
      <w:marLeft w:val="0"/>
      <w:marRight w:val="0"/>
      <w:marTop w:val="0"/>
      <w:marBottom w:val="0"/>
      <w:divBdr>
        <w:top w:val="none" w:sz="0" w:space="0" w:color="auto"/>
        <w:left w:val="none" w:sz="0" w:space="0" w:color="auto"/>
        <w:bottom w:val="none" w:sz="0" w:space="0" w:color="auto"/>
        <w:right w:val="none" w:sz="0" w:space="0" w:color="auto"/>
      </w:divBdr>
    </w:div>
    <w:div w:id="480738008">
      <w:bodyDiv w:val="1"/>
      <w:marLeft w:val="0"/>
      <w:marRight w:val="0"/>
      <w:marTop w:val="0"/>
      <w:marBottom w:val="0"/>
      <w:divBdr>
        <w:top w:val="none" w:sz="0" w:space="0" w:color="auto"/>
        <w:left w:val="none" w:sz="0" w:space="0" w:color="auto"/>
        <w:bottom w:val="none" w:sz="0" w:space="0" w:color="auto"/>
        <w:right w:val="none" w:sz="0" w:space="0" w:color="auto"/>
      </w:divBdr>
    </w:div>
    <w:div w:id="481780065">
      <w:bodyDiv w:val="1"/>
      <w:marLeft w:val="0"/>
      <w:marRight w:val="0"/>
      <w:marTop w:val="0"/>
      <w:marBottom w:val="0"/>
      <w:divBdr>
        <w:top w:val="none" w:sz="0" w:space="0" w:color="auto"/>
        <w:left w:val="none" w:sz="0" w:space="0" w:color="auto"/>
        <w:bottom w:val="none" w:sz="0" w:space="0" w:color="auto"/>
        <w:right w:val="none" w:sz="0" w:space="0" w:color="auto"/>
      </w:divBdr>
    </w:div>
    <w:div w:id="482893902">
      <w:bodyDiv w:val="1"/>
      <w:marLeft w:val="0"/>
      <w:marRight w:val="0"/>
      <w:marTop w:val="0"/>
      <w:marBottom w:val="0"/>
      <w:divBdr>
        <w:top w:val="none" w:sz="0" w:space="0" w:color="auto"/>
        <w:left w:val="none" w:sz="0" w:space="0" w:color="auto"/>
        <w:bottom w:val="none" w:sz="0" w:space="0" w:color="auto"/>
        <w:right w:val="none" w:sz="0" w:space="0" w:color="auto"/>
      </w:divBdr>
    </w:div>
    <w:div w:id="494690726">
      <w:bodyDiv w:val="1"/>
      <w:marLeft w:val="0"/>
      <w:marRight w:val="0"/>
      <w:marTop w:val="0"/>
      <w:marBottom w:val="0"/>
      <w:divBdr>
        <w:top w:val="none" w:sz="0" w:space="0" w:color="auto"/>
        <w:left w:val="none" w:sz="0" w:space="0" w:color="auto"/>
        <w:bottom w:val="none" w:sz="0" w:space="0" w:color="auto"/>
        <w:right w:val="none" w:sz="0" w:space="0" w:color="auto"/>
      </w:divBdr>
    </w:div>
    <w:div w:id="495154361">
      <w:bodyDiv w:val="1"/>
      <w:marLeft w:val="0"/>
      <w:marRight w:val="0"/>
      <w:marTop w:val="0"/>
      <w:marBottom w:val="0"/>
      <w:divBdr>
        <w:top w:val="none" w:sz="0" w:space="0" w:color="auto"/>
        <w:left w:val="none" w:sz="0" w:space="0" w:color="auto"/>
        <w:bottom w:val="none" w:sz="0" w:space="0" w:color="auto"/>
        <w:right w:val="none" w:sz="0" w:space="0" w:color="auto"/>
      </w:divBdr>
    </w:div>
    <w:div w:id="495267597">
      <w:bodyDiv w:val="1"/>
      <w:marLeft w:val="0"/>
      <w:marRight w:val="0"/>
      <w:marTop w:val="0"/>
      <w:marBottom w:val="0"/>
      <w:divBdr>
        <w:top w:val="none" w:sz="0" w:space="0" w:color="auto"/>
        <w:left w:val="none" w:sz="0" w:space="0" w:color="auto"/>
        <w:bottom w:val="none" w:sz="0" w:space="0" w:color="auto"/>
        <w:right w:val="none" w:sz="0" w:space="0" w:color="auto"/>
      </w:divBdr>
    </w:div>
    <w:div w:id="501966022">
      <w:bodyDiv w:val="1"/>
      <w:marLeft w:val="0"/>
      <w:marRight w:val="0"/>
      <w:marTop w:val="0"/>
      <w:marBottom w:val="0"/>
      <w:divBdr>
        <w:top w:val="none" w:sz="0" w:space="0" w:color="auto"/>
        <w:left w:val="none" w:sz="0" w:space="0" w:color="auto"/>
        <w:bottom w:val="none" w:sz="0" w:space="0" w:color="auto"/>
        <w:right w:val="none" w:sz="0" w:space="0" w:color="auto"/>
      </w:divBdr>
    </w:div>
    <w:div w:id="503906328">
      <w:bodyDiv w:val="1"/>
      <w:marLeft w:val="0"/>
      <w:marRight w:val="0"/>
      <w:marTop w:val="0"/>
      <w:marBottom w:val="0"/>
      <w:divBdr>
        <w:top w:val="none" w:sz="0" w:space="0" w:color="auto"/>
        <w:left w:val="none" w:sz="0" w:space="0" w:color="auto"/>
        <w:bottom w:val="none" w:sz="0" w:space="0" w:color="auto"/>
        <w:right w:val="none" w:sz="0" w:space="0" w:color="auto"/>
      </w:divBdr>
    </w:div>
    <w:div w:id="510491979">
      <w:bodyDiv w:val="1"/>
      <w:marLeft w:val="0"/>
      <w:marRight w:val="0"/>
      <w:marTop w:val="0"/>
      <w:marBottom w:val="0"/>
      <w:divBdr>
        <w:top w:val="none" w:sz="0" w:space="0" w:color="auto"/>
        <w:left w:val="none" w:sz="0" w:space="0" w:color="auto"/>
        <w:bottom w:val="none" w:sz="0" w:space="0" w:color="auto"/>
        <w:right w:val="none" w:sz="0" w:space="0" w:color="auto"/>
      </w:divBdr>
    </w:div>
    <w:div w:id="511380114">
      <w:bodyDiv w:val="1"/>
      <w:marLeft w:val="0"/>
      <w:marRight w:val="0"/>
      <w:marTop w:val="0"/>
      <w:marBottom w:val="0"/>
      <w:divBdr>
        <w:top w:val="none" w:sz="0" w:space="0" w:color="auto"/>
        <w:left w:val="none" w:sz="0" w:space="0" w:color="auto"/>
        <w:bottom w:val="none" w:sz="0" w:space="0" w:color="auto"/>
        <w:right w:val="none" w:sz="0" w:space="0" w:color="auto"/>
      </w:divBdr>
    </w:div>
    <w:div w:id="513806848">
      <w:bodyDiv w:val="1"/>
      <w:marLeft w:val="0"/>
      <w:marRight w:val="0"/>
      <w:marTop w:val="0"/>
      <w:marBottom w:val="0"/>
      <w:divBdr>
        <w:top w:val="none" w:sz="0" w:space="0" w:color="auto"/>
        <w:left w:val="none" w:sz="0" w:space="0" w:color="auto"/>
        <w:bottom w:val="none" w:sz="0" w:space="0" w:color="auto"/>
        <w:right w:val="none" w:sz="0" w:space="0" w:color="auto"/>
      </w:divBdr>
    </w:div>
    <w:div w:id="514536856">
      <w:bodyDiv w:val="1"/>
      <w:marLeft w:val="0"/>
      <w:marRight w:val="0"/>
      <w:marTop w:val="0"/>
      <w:marBottom w:val="0"/>
      <w:divBdr>
        <w:top w:val="none" w:sz="0" w:space="0" w:color="auto"/>
        <w:left w:val="none" w:sz="0" w:space="0" w:color="auto"/>
        <w:bottom w:val="none" w:sz="0" w:space="0" w:color="auto"/>
        <w:right w:val="none" w:sz="0" w:space="0" w:color="auto"/>
      </w:divBdr>
    </w:div>
    <w:div w:id="521749646">
      <w:bodyDiv w:val="1"/>
      <w:marLeft w:val="0"/>
      <w:marRight w:val="0"/>
      <w:marTop w:val="0"/>
      <w:marBottom w:val="0"/>
      <w:divBdr>
        <w:top w:val="none" w:sz="0" w:space="0" w:color="auto"/>
        <w:left w:val="none" w:sz="0" w:space="0" w:color="auto"/>
        <w:bottom w:val="none" w:sz="0" w:space="0" w:color="auto"/>
        <w:right w:val="none" w:sz="0" w:space="0" w:color="auto"/>
      </w:divBdr>
    </w:div>
    <w:div w:id="532113794">
      <w:bodyDiv w:val="1"/>
      <w:marLeft w:val="0"/>
      <w:marRight w:val="0"/>
      <w:marTop w:val="0"/>
      <w:marBottom w:val="0"/>
      <w:divBdr>
        <w:top w:val="none" w:sz="0" w:space="0" w:color="auto"/>
        <w:left w:val="none" w:sz="0" w:space="0" w:color="auto"/>
        <w:bottom w:val="none" w:sz="0" w:space="0" w:color="auto"/>
        <w:right w:val="none" w:sz="0" w:space="0" w:color="auto"/>
      </w:divBdr>
    </w:div>
    <w:div w:id="532620292">
      <w:bodyDiv w:val="1"/>
      <w:marLeft w:val="0"/>
      <w:marRight w:val="0"/>
      <w:marTop w:val="0"/>
      <w:marBottom w:val="0"/>
      <w:divBdr>
        <w:top w:val="none" w:sz="0" w:space="0" w:color="auto"/>
        <w:left w:val="none" w:sz="0" w:space="0" w:color="auto"/>
        <w:bottom w:val="none" w:sz="0" w:space="0" w:color="auto"/>
        <w:right w:val="none" w:sz="0" w:space="0" w:color="auto"/>
      </w:divBdr>
    </w:div>
    <w:div w:id="536428082">
      <w:bodyDiv w:val="1"/>
      <w:marLeft w:val="0"/>
      <w:marRight w:val="0"/>
      <w:marTop w:val="0"/>
      <w:marBottom w:val="0"/>
      <w:divBdr>
        <w:top w:val="none" w:sz="0" w:space="0" w:color="auto"/>
        <w:left w:val="none" w:sz="0" w:space="0" w:color="auto"/>
        <w:bottom w:val="none" w:sz="0" w:space="0" w:color="auto"/>
        <w:right w:val="none" w:sz="0" w:space="0" w:color="auto"/>
      </w:divBdr>
    </w:div>
    <w:div w:id="537622375">
      <w:bodyDiv w:val="1"/>
      <w:marLeft w:val="0"/>
      <w:marRight w:val="0"/>
      <w:marTop w:val="0"/>
      <w:marBottom w:val="0"/>
      <w:divBdr>
        <w:top w:val="none" w:sz="0" w:space="0" w:color="auto"/>
        <w:left w:val="none" w:sz="0" w:space="0" w:color="auto"/>
        <w:bottom w:val="none" w:sz="0" w:space="0" w:color="auto"/>
        <w:right w:val="none" w:sz="0" w:space="0" w:color="auto"/>
      </w:divBdr>
    </w:div>
    <w:div w:id="539170345">
      <w:bodyDiv w:val="1"/>
      <w:marLeft w:val="0"/>
      <w:marRight w:val="0"/>
      <w:marTop w:val="0"/>
      <w:marBottom w:val="0"/>
      <w:divBdr>
        <w:top w:val="none" w:sz="0" w:space="0" w:color="auto"/>
        <w:left w:val="none" w:sz="0" w:space="0" w:color="auto"/>
        <w:bottom w:val="none" w:sz="0" w:space="0" w:color="auto"/>
        <w:right w:val="none" w:sz="0" w:space="0" w:color="auto"/>
      </w:divBdr>
    </w:div>
    <w:div w:id="543059587">
      <w:bodyDiv w:val="1"/>
      <w:marLeft w:val="0"/>
      <w:marRight w:val="0"/>
      <w:marTop w:val="0"/>
      <w:marBottom w:val="0"/>
      <w:divBdr>
        <w:top w:val="none" w:sz="0" w:space="0" w:color="auto"/>
        <w:left w:val="none" w:sz="0" w:space="0" w:color="auto"/>
        <w:bottom w:val="none" w:sz="0" w:space="0" w:color="auto"/>
        <w:right w:val="none" w:sz="0" w:space="0" w:color="auto"/>
      </w:divBdr>
    </w:div>
    <w:div w:id="558054884">
      <w:bodyDiv w:val="1"/>
      <w:marLeft w:val="0"/>
      <w:marRight w:val="0"/>
      <w:marTop w:val="0"/>
      <w:marBottom w:val="0"/>
      <w:divBdr>
        <w:top w:val="none" w:sz="0" w:space="0" w:color="auto"/>
        <w:left w:val="none" w:sz="0" w:space="0" w:color="auto"/>
        <w:bottom w:val="none" w:sz="0" w:space="0" w:color="auto"/>
        <w:right w:val="none" w:sz="0" w:space="0" w:color="auto"/>
      </w:divBdr>
    </w:div>
    <w:div w:id="559637599">
      <w:bodyDiv w:val="1"/>
      <w:marLeft w:val="0"/>
      <w:marRight w:val="0"/>
      <w:marTop w:val="0"/>
      <w:marBottom w:val="0"/>
      <w:divBdr>
        <w:top w:val="none" w:sz="0" w:space="0" w:color="auto"/>
        <w:left w:val="none" w:sz="0" w:space="0" w:color="auto"/>
        <w:bottom w:val="none" w:sz="0" w:space="0" w:color="auto"/>
        <w:right w:val="none" w:sz="0" w:space="0" w:color="auto"/>
      </w:divBdr>
    </w:div>
    <w:div w:id="565142795">
      <w:bodyDiv w:val="1"/>
      <w:marLeft w:val="0"/>
      <w:marRight w:val="0"/>
      <w:marTop w:val="0"/>
      <w:marBottom w:val="0"/>
      <w:divBdr>
        <w:top w:val="none" w:sz="0" w:space="0" w:color="auto"/>
        <w:left w:val="none" w:sz="0" w:space="0" w:color="auto"/>
        <w:bottom w:val="none" w:sz="0" w:space="0" w:color="auto"/>
        <w:right w:val="none" w:sz="0" w:space="0" w:color="auto"/>
      </w:divBdr>
    </w:div>
    <w:div w:id="567888392">
      <w:bodyDiv w:val="1"/>
      <w:marLeft w:val="0"/>
      <w:marRight w:val="0"/>
      <w:marTop w:val="0"/>
      <w:marBottom w:val="0"/>
      <w:divBdr>
        <w:top w:val="none" w:sz="0" w:space="0" w:color="auto"/>
        <w:left w:val="none" w:sz="0" w:space="0" w:color="auto"/>
        <w:bottom w:val="none" w:sz="0" w:space="0" w:color="auto"/>
        <w:right w:val="none" w:sz="0" w:space="0" w:color="auto"/>
      </w:divBdr>
    </w:div>
    <w:div w:id="573005924">
      <w:bodyDiv w:val="1"/>
      <w:marLeft w:val="0"/>
      <w:marRight w:val="0"/>
      <w:marTop w:val="0"/>
      <w:marBottom w:val="0"/>
      <w:divBdr>
        <w:top w:val="none" w:sz="0" w:space="0" w:color="auto"/>
        <w:left w:val="none" w:sz="0" w:space="0" w:color="auto"/>
        <w:bottom w:val="none" w:sz="0" w:space="0" w:color="auto"/>
        <w:right w:val="none" w:sz="0" w:space="0" w:color="auto"/>
      </w:divBdr>
    </w:div>
    <w:div w:id="574512604">
      <w:bodyDiv w:val="1"/>
      <w:marLeft w:val="0"/>
      <w:marRight w:val="0"/>
      <w:marTop w:val="0"/>
      <w:marBottom w:val="0"/>
      <w:divBdr>
        <w:top w:val="none" w:sz="0" w:space="0" w:color="auto"/>
        <w:left w:val="none" w:sz="0" w:space="0" w:color="auto"/>
        <w:bottom w:val="none" w:sz="0" w:space="0" w:color="auto"/>
        <w:right w:val="none" w:sz="0" w:space="0" w:color="auto"/>
      </w:divBdr>
    </w:div>
    <w:div w:id="591860239">
      <w:bodyDiv w:val="1"/>
      <w:marLeft w:val="0"/>
      <w:marRight w:val="0"/>
      <w:marTop w:val="0"/>
      <w:marBottom w:val="0"/>
      <w:divBdr>
        <w:top w:val="none" w:sz="0" w:space="0" w:color="auto"/>
        <w:left w:val="none" w:sz="0" w:space="0" w:color="auto"/>
        <w:bottom w:val="none" w:sz="0" w:space="0" w:color="auto"/>
        <w:right w:val="none" w:sz="0" w:space="0" w:color="auto"/>
      </w:divBdr>
    </w:div>
    <w:div w:id="598753832">
      <w:bodyDiv w:val="1"/>
      <w:marLeft w:val="0"/>
      <w:marRight w:val="0"/>
      <w:marTop w:val="0"/>
      <w:marBottom w:val="0"/>
      <w:divBdr>
        <w:top w:val="none" w:sz="0" w:space="0" w:color="auto"/>
        <w:left w:val="none" w:sz="0" w:space="0" w:color="auto"/>
        <w:bottom w:val="none" w:sz="0" w:space="0" w:color="auto"/>
        <w:right w:val="none" w:sz="0" w:space="0" w:color="auto"/>
      </w:divBdr>
    </w:div>
    <w:div w:id="598830319">
      <w:bodyDiv w:val="1"/>
      <w:marLeft w:val="0"/>
      <w:marRight w:val="0"/>
      <w:marTop w:val="0"/>
      <w:marBottom w:val="0"/>
      <w:divBdr>
        <w:top w:val="none" w:sz="0" w:space="0" w:color="auto"/>
        <w:left w:val="none" w:sz="0" w:space="0" w:color="auto"/>
        <w:bottom w:val="none" w:sz="0" w:space="0" w:color="auto"/>
        <w:right w:val="none" w:sz="0" w:space="0" w:color="auto"/>
      </w:divBdr>
    </w:div>
    <w:div w:id="606041614">
      <w:bodyDiv w:val="1"/>
      <w:marLeft w:val="0"/>
      <w:marRight w:val="0"/>
      <w:marTop w:val="0"/>
      <w:marBottom w:val="0"/>
      <w:divBdr>
        <w:top w:val="none" w:sz="0" w:space="0" w:color="auto"/>
        <w:left w:val="none" w:sz="0" w:space="0" w:color="auto"/>
        <w:bottom w:val="none" w:sz="0" w:space="0" w:color="auto"/>
        <w:right w:val="none" w:sz="0" w:space="0" w:color="auto"/>
      </w:divBdr>
    </w:div>
    <w:div w:id="610212814">
      <w:bodyDiv w:val="1"/>
      <w:marLeft w:val="0"/>
      <w:marRight w:val="0"/>
      <w:marTop w:val="0"/>
      <w:marBottom w:val="0"/>
      <w:divBdr>
        <w:top w:val="none" w:sz="0" w:space="0" w:color="auto"/>
        <w:left w:val="none" w:sz="0" w:space="0" w:color="auto"/>
        <w:bottom w:val="none" w:sz="0" w:space="0" w:color="auto"/>
        <w:right w:val="none" w:sz="0" w:space="0" w:color="auto"/>
      </w:divBdr>
    </w:div>
    <w:div w:id="614557508">
      <w:bodyDiv w:val="1"/>
      <w:marLeft w:val="0"/>
      <w:marRight w:val="0"/>
      <w:marTop w:val="0"/>
      <w:marBottom w:val="0"/>
      <w:divBdr>
        <w:top w:val="none" w:sz="0" w:space="0" w:color="auto"/>
        <w:left w:val="none" w:sz="0" w:space="0" w:color="auto"/>
        <w:bottom w:val="none" w:sz="0" w:space="0" w:color="auto"/>
        <w:right w:val="none" w:sz="0" w:space="0" w:color="auto"/>
      </w:divBdr>
    </w:div>
    <w:div w:id="625895860">
      <w:bodyDiv w:val="1"/>
      <w:marLeft w:val="0"/>
      <w:marRight w:val="0"/>
      <w:marTop w:val="0"/>
      <w:marBottom w:val="0"/>
      <w:divBdr>
        <w:top w:val="none" w:sz="0" w:space="0" w:color="auto"/>
        <w:left w:val="none" w:sz="0" w:space="0" w:color="auto"/>
        <w:bottom w:val="none" w:sz="0" w:space="0" w:color="auto"/>
        <w:right w:val="none" w:sz="0" w:space="0" w:color="auto"/>
      </w:divBdr>
    </w:div>
    <w:div w:id="629211562">
      <w:bodyDiv w:val="1"/>
      <w:marLeft w:val="0"/>
      <w:marRight w:val="0"/>
      <w:marTop w:val="0"/>
      <w:marBottom w:val="0"/>
      <w:divBdr>
        <w:top w:val="none" w:sz="0" w:space="0" w:color="auto"/>
        <w:left w:val="none" w:sz="0" w:space="0" w:color="auto"/>
        <w:bottom w:val="none" w:sz="0" w:space="0" w:color="auto"/>
        <w:right w:val="none" w:sz="0" w:space="0" w:color="auto"/>
      </w:divBdr>
    </w:div>
    <w:div w:id="634674973">
      <w:bodyDiv w:val="1"/>
      <w:marLeft w:val="0"/>
      <w:marRight w:val="0"/>
      <w:marTop w:val="0"/>
      <w:marBottom w:val="0"/>
      <w:divBdr>
        <w:top w:val="none" w:sz="0" w:space="0" w:color="auto"/>
        <w:left w:val="none" w:sz="0" w:space="0" w:color="auto"/>
        <w:bottom w:val="none" w:sz="0" w:space="0" w:color="auto"/>
        <w:right w:val="none" w:sz="0" w:space="0" w:color="auto"/>
      </w:divBdr>
    </w:div>
    <w:div w:id="661004146">
      <w:bodyDiv w:val="1"/>
      <w:marLeft w:val="0"/>
      <w:marRight w:val="0"/>
      <w:marTop w:val="0"/>
      <w:marBottom w:val="0"/>
      <w:divBdr>
        <w:top w:val="none" w:sz="0" w:space="0" w:color="auto"/>
        <w:left w:val="none" w:sz="0" w:space="0" w:color="auto"/>
        <w:bottom w:val="none" w:sz="0" w:space="0" w:color="auto"/>
        <w:right w:val="none" w:sz="0" w:space="0" w:color="auto"/>
      </w:divBdr>
    </w:div>
    <w:div w:id="663165116">
      <w:bodyDiv w:val="1"/>
      <w:marLeft w:val="0"/>
      <w:marRight w:val="0"/>
      <w:marTop w:val="0"/>
      <w:marBottom w:val="0"/>
      <w:divBdr>
        <w:top w:val="none" w:sz="0" w:space="0" w:color="auto"/>
        <w:left w:val="none" w:sz="0" w:space="0" w:color="auto"/>
        <w:bottom w:val="none" w:sz="0" w:space="0" w:color="auto"/>
        <w:right w:val="none" w:sz="0" w:space="0" w:color="auto"/>
      </w:divBdr>
    </w:div>
    <w:div w:id="669985178">
      <w:bodyDiv w:val="1"/>
      <w:marLeft w:val="0"/>
      <w:marRight w:val="0"/>
      <w:marTop w:val="0"/>
      <w:marBottom w:val="0"/>
      <w:divBdr>
        <w:top w:val="none" w:sz="0" w:space="0" w:color="auto"/>
        <w:left w:val="none" w:sz="0" w:space="0" w:color="auto"/>
        <w:bottom w:val="none" w:sz="0" w:space="0" w:color="auto"/>
        <w:right w:val="none" w:sz="0" w:space="0" w:color="auto"/>
      </w:divBdr>
    </w:div>
    <w:div w:id="693656599">
      <w:bodyDiv w:val="1"/>
      <w:marLeft w:val="0"/>
      <w:marRight w:val="0"/>
      <w:marTop w:val="0"/>
      <w:marBottom w:val="0"/>
      <w:divBdr>
        <w:top w:val="none" w:sz="0" w:space="0" w:color="auto"/>
        <w:left w:val="none" w:sz="0" w:space="0" w:color="auto"/>
        <w:bottom w:val="none" w:sz="0" w:space="0" w:color="auto"/>
        <w:right w:val="none" w:sz="0" w:space="0" w:color="auto"/>
      </w:divBdr>
    </w:div>
    <w:div w:id="703754530">
      <w:bodyDiv w:val="1"/>
      <w:marLeft w:val="0"/>
      <w:marRight w:val="0"/>
      <w:marTop w:val="0"/>
      <w:marBottom w:val="0"/>
      <w:divBdr>
        <w:top w:val="none" w:sz="0" w:space="0" w:color="auto"/>
        <w:left w:val="none" w:sz="0" w:space="0" w:color="auto"/>
        <w:bottom w:val="none" w:sz="0" w:space="0" w:color="auto"/>
        <w:right w:val="none" w:sz="0" w:space="0" w:color="auto"/>
      </w:divBdr>
    </w:div>
    <w:div w:id="704134416">
      <w:bodyDiv w:val="1"/>
      <w:marLeft w:val="0"/>
      <w:marRight w:val="0"/>
      <w:marTop w:val="0"/>
      <w:marBottom w:val="0"/>
      <w:divBdr>
        <w:top w:val="none" w:sz="0" w:space="0" w:color="auto"/>
        <w:left w:val="none" w:sz="0" w:space="0" w:color="auto"/>
        <w:bottom w:val="none" w:sz="0" w:space="0" w:color="auto"/>
        <w:right w:val="none" w:sz="0" w:space="0" w:color="auto"/>
      </w:divBdr>
    </w:div>
    <w:div w:id="708920916">
      <w:bodyDiv w:val="1"/>
      <w:marLeft w:val="0"/>
      <w:marRight w:val="0"/>
      <w:marTop w:val="0"/>
      <w:marBottom w:val="0"/>
      <w:divBdr>
        <w:top w:val="none" w:sz="0" w:space="0" w:color="auto"/>
        <w:left w:val="none" w:sz="0" w:space="0" w:color="auto"/>
        <w:bottom w:val="none" w:sz="0" w:space="0" w:color="auto"/>
        <w:right w:val="none" w:sz="0" w:space="0" w:color="auto"/>
      </w:divBdr>
    </w:div>
    <w:div w:id="712922345">
      <w:bodyDiv w:val="1"/>
      <w:marLeft w:val="0"/>
      <w:marRight w:val="0"/>
      <w:marTop w:val="0"/>
      <w:marBottom w:val="0"/>
      <w:divBdr>
        <w:top w:val="none" w:sz="0" w:space="0" w:color="auto"/>
        <w:left w:val="none" w:sz="0" w:space="0" w:color="auto"/>
        <w:bottom w:val="none" w:sz="0" w:space="0" w:color="auto"/>
        <w:right w:val="none" w:sz="0" w:space="0" w:color="auto"/>
      </w:divBdr>
    </w:div>
    <w:div w:id="721907200">
      <w:bodyDiv w:val="1"/>
      <w:marLeft w:val="0"/>
      <w:marRight w:val="0"/>
      <w:marTop w:val="0"/>
      <w:marBottom w:val="0"/>
      <w:divBdr>
        <w:top w:val="none" w:sz="0" w:space="0" w:color="auto"/>
        <w:left w:val="none" w:sz="0" w:space="0" w:color="auto"/>
        <w:bottom w:val="none" w:sz="0" w:space="0" w:color="auto"/>
        <w:right w:val="none" w:sz="0" w:space="0" w:color="auto"/>
      </w:divBdr>
    </w:div>
    <w:div w:id="727846798">
      <w:bodyDiv w:val="1"/>
      <w:marLeft w:val="0"/>
      <w:marRight w:val="0"/>
      <w:marTop w:val="0"/>
      <w:marBottom w:val="0"/>
      <w:divBdr>
        <w:top w:val="none" w:sz="0" w:space="0" w:color="auto"/>
        <w:left w:val="none" w:sz="0" w:space="0" w:color="auto"/>
        <w:bottom w:val="none" w:sz="0" w:space="0" w:color="auto"/>
        <w:right w:val="none" w:sz="0" w:space="0" w:color="auto"/>
      </w:divBdr>
    </w:div>
    <w:div w:id="730736808">
      <w:bodyDiv w:val="1"/>
      <w:marLeft w:val="0"/>
      <w:marRight w:val="0"/>
      <w:marTop w:val="0"/>
      <w:marBottom w:val="0"/>
      <w:divBdr>
        <w:top w:val="none" w:sz="0" w:space="0" w:color="auto"/>
        <w:left w:val="none" w:sz="0" w:space="0" w:color="auto"/>
        <w:bottom w:val="none" w:sz="0" w:space="0" w:color="auto"/>
        <w:right w:val="none" w:sz="0" w:space="0" w:color="auto"/>
      </w:divBdr>
    </w:div>
    <w:div w:id="733695604">
      <w:bodyDiv w:val="1"/>
      <w:marLeft w:val="0"/>
      <w:marRight w:val="0"/>
      <w:marTop w:val="0"/>
      <w:marBottom w:val="0"/>
      <w:divBdr>
        <w:top w:val="none" w:sz="0" w:space="0" w:color="auto"/>
        <w:left w:val="none" w:sz="0" w:space="0" w:color="auto"/>
        <w:bottom w:val="none" w:sz="0" w:space="0" w:color="auto"/>
        <w:right w:val="none" w:sz="0" w:space="0" w:color="auto"/>
      </w:divBdr>
    </w:div>
    <w:div w:id="757797053">
      <w:bodyDiv w:val="1"/>
      <w:marLeft w:val="0"/>
      <w:marRight w:val="0"/>
      <w:marTop w:val="0"/>
      <w:marBottom w:val="0"/>
      <w:divBdr>
        <w:top w:val="none" w:sz="0" w:space="0" w:color="auto"/>
        <w:left w:val="none" w:sz="0" w:space="0" w:color="auto"/>
        <w:bottom w:val="none" w:sz="0" w:space="0" w:color="auto"/>
        <w:right w:val="none" w:sz="0" w:space="0" w:color="auto"/>
      </w:divBdr>
    </w:div>
    <w:div w:id="761490780">
      <w:bodyDiv w:val="1"/>
      <w:marLeft w:val="0"/>
      <w:marRight w:val="0"/>
      <w:marTop w:val="0"/>
      <w:marBottom w:val="0"/>
      <w:divBdr>
        <w:top w:val="none" w:sz="0" w:space="0" w:color="auto"/>
        <w:left w:val="none" w:sz="0" w:space="0" w:color="auto"/>
        <w:bottom w:val="none" w:sz="0" w:space="0" w:color="auto"/>
        <w:right w:val="none" w:sz="0" w:space="0" w:color="auto"/>
      </w:divBdr>
    </w:div>
    <w:div w:id="774667053">
      <w:bodyDiv w:val="1"/>
      <w:marLeft w:val="0"/>
      <w:marRight w:val="0"/>
      <w:marTop w:val="0"/>
      <w:marBottom w:val="0"/>
      <w:divBdr>
        <w:top w:val="none" w:sz="0" w:space="0" w:color="auto"/>
        <w:left w:val="none" w:sz="0" w:space="0" w:color="auto"/>
        <w:bottom w:val="none" w:sz="0" w:space="0" w:color="auto"/>
        <w:right w:val="none" w:sz="0" w:space="0" w:color="auto"/>
      </w:divBdr>
    </w:div>
    <w:div w:id="777216520">
      <w:bodyDiv w:val="1"/>
      <w:marLeft w:val="0"/>
      <w:marRight w:val="0"/>
      <w:marTop w:val="0"/>
      <w:marBottom w:val="0"/>
      <w:divBdr>
        <w:top w:val="none" w:sz="0" w:space="0" w:color="auto"/>
        <w:left w:val="none" w:sz="0" w:space="0" w:color="auto"/>
        <w:bottom w:val="none" w:sz="0" w:space="0" w:color="auto"/>
        <w:right w:val="none" w:sz="0" w:space="0" w:color="auto"/>
      </w:divBdr>
    </w:div>
    <w:div w:id="791021440">
      <w:bodyDiv w:val="1"/>
      <w:marLeft w:val="0"/>
      <w:marRight w:val="0"/>
      <w:marTop w:val="0"/>
      <w:marBottom w:val="0"/>
      <w:divBdr>
        <w:top w:val="none" w:sz="0" w:space="0" w:color="auto"/>
        <w:left w:val="none" w:sz="0" w:space="0" w:color="auto"/>
        <w:bottom w:val="none" w:sz="0" w:space="0" w:color="auto"/>
        <w:right w:val="none" w:sz="0" w:space="0" w:color="auto"/>
      </w:divBdr>
    </w:div>
    <w:div w:id="793058652">
      <w:bodyDiv w:val="1"/>
      <w:marLeft w:val="0"/>
      <w:marRight w:val="0"/>
      <w:marTop w:val="0"/>
      <w:marBottom w:val="0"/>
      <w:divBdr>
        <w:top w:val="none" w:sz="0" w:space="0" w:color="auto"/>
        <w:left w:val="none" w:sz="0" w:space="0" w:color="auto"/>
        <w:bottom w:val="none" w:sz="0" w:space="0" w:color="auto"/>
        <w:right w:val="none" w:sz="0" w:space="0" w:color="auto"/>
      </w:divBdr>
    </w:div>
    <w:div w:id="794640603">
      <w:bodyDiv w:val="1"/>
      <w:marLeft w:val="0"/>
      <w:marRight w:val="0"/>
      <w:marTop w:val="0"/>
      <w:marBottom w:val="0"/>
      <w:divBdr>
        <w:top w:val="none" w:sz="0" w:space="0" w:color="auto"/>
        <w:left w:val="none" w:sz="0" w:space="0" w:color="auto"/>
        <w:bottom w:val="none" w:sz="0" w:space="0" w:color="auto"/>
        <w:right w:val="none" w:sz="0" w:space="0" w:color="auto"/>
      </w:divBdr>
    </w:div>
    <w:div w:id="800028818">
      <w:bodyDiv w:val="1"/>
      <w:marLeft w:val="0"/>
      <w:marRight w:val="0"/>
      <w:marTop w:val="0"/>
      <w:marBottom w:val="0"/>
      <w:divBdr>
        <w:top w:val="none" w:sz="0" w:space="0" w:color="auto"/>
        <w:left w:val="none" w:sz="0" w:space="0" w:color="auto"/>
        <w:bottom w:val="none" w:sz="0" w:space="0" w:color="auto"/>
        <w:right w:val="none" w:sz="0" w:space="0" w:color="auto"/>
      </w:divBdr>
    </w:div>
    <w:div w:id="804470594">
      <w:bodyDiv w:val="1"/>
      <w:marLeft w:val="0"/>
      <w:marRight w:val="0"/>
      <w:marTop w:val="0"/>
      <w:marBottom w:val="0"/>
      <w:divBdr>
        <w:top w:val="none" w:sz="0" w:space="0" w:color="auto"/>
        <w:left w:val="none" w:sz="0" w:space="0" w:color="auto"/>
        <w:bottom w:val="none" w:sz="0" w:space="0" w:color="auto"/>
        <w:right w:val="none" w:sz="0" w:space="0" w:color="auto"/>
      </w:divBdr>
    </w:div>
    <w:div w:id="813989608">
      <w:bodyDiv w:val="1"/>
      <w:marLeft w:val="0"/>
      <w:marRight w:val="0"/>
      <w:marTop w:val="0"/>
      <w:marBottom w:val="0"/>
      <w:divBdr>
        <w:top w:val="none" w:sz="0" w:space="0" w:color="auto"/>
        <w:left w:val="none" w:sz="0" w:space="0" w:color="auto"/>
        <w:bottom w:val="none" w:sz="0" w:space="0" w:color="auto"/>
        <w:right w:val="none" w:sz="0" w:space="0" w:color="auto"/>
      </w:divBdr>
    </w:div>
    <w:div w:id="814030892">
      <w:bodyDiv w:val="1"/>
      <w:marLeft w:val="0"/>
      <w:marRight w:val="0"/>
      <w:marTop w:val="0"/>
      <w:marBottom w:val="0"/>
      <w:divBdr>
        <w:top w:val="none" w:sz="0" w:space="0" w:color="auto"/>
        <w:left w:val="none" w:sz="0" w:space="0" w:color="auto"/>
        <w:bottom w:val="none" w:sz="0" w:space="0" w:color="auto"/>
        <w:right w:val="none" w:sz="0" w:space="0" w:color="auto"/>
      </w:divBdr>
    </w:div>
    <w:div w:id="817769874">
      <w:bodyDiv w:val="1"/>
      <w:marLeft w:val="0"/>
      <w:marRight w:val="0"/>
      <w:marTop w:val="0"/>
      <w:marBottom w:val="0"/>
      <w:divBdr>
        <w:top w:val="none" w:sz="0" w:space="0" w:color="auto"/>
        <w:left w:val="none" w:sz="0" w:space="0" w:color="auto"/>
        <w:bottom w:val="none" w:sz="0" w:space="0" w:color="auto"/>
        <w:right w:val="none" w:sz="0" w:space="0" w:color="auto"/>
      </w:divBdr>
    </w:div>
    <w:div w:id="819537156">
      <w:bodyDiv w:val="1"/>
      <w:marLeft w:val="0"/>
      <w:marRight w:val="0"/>
      <w:marTop w:val="0"/>
      <w:marBottom w:val="0"/>
      <w:divBdr>
        <w:top w:val="none" w:sz="0" w:space="0" w:color="auto"/>
        <w:left w:val="none" w:sz="0" w:space="0" w:color="auto"/>
        <w:bottom w:val="none" w:sz="0" w:space="0" w:color="auto"/>
        <w:right w:val="none" w:sz="0" w:space="0" w:color="auto"/>
      </w:divBdr>
    </w:div>
    <w:div w:id="820001431">
      <w:bodyDiv w:val="1"/>
      <w:marLeft w:val="0"/>
      <w:marRight w:val="0"/>
      <w:marTop w:val="0"/>
      <w:marBottom w:val="0"/>
      <w:divBdr>
        <w:top w:val="none" w:sz="0" w:space="0" w:color="auto"/>
        <w:left w:val="none" w:sz="0" w:space="0" w:color="auto"/>
        <w:bottom w:val="none" w:sz="0" w:space="0" w:color="auto"/>
        <w:right w:val="none" w:sz="0" w:space="0" w:color="auto"/>
      </w:divBdr>
    </w:div>
    <w:div w:id="824013597">
      <w:bodyDiv w:val="1"/>
      <w:marLeft w:val="0"/>
      <w:marRight w:val="0"/>
      <w:marTop w:val="0"/>
      <w:marBottom w:val="0"/>
      <w:divBdr>
        <w:top w:val="none" w:sz="0" w:space="0" w:color="auto"/>
        <w:left w:val="none" w:sz="0" w:space="0" w:color="auto"/>
        <w:bottom w:val="none" w:sz="0" w:space="0" w:color="auto"/>
        <w:right w:val="none" w:sz="0" w:space="0" w:color="auto"/>
      </w:divBdr>
    </w:div>
    <w:div w:id="824737153">
      <w:bodyDiv w:val="1"/>
      <w:marLeft w:val="0"/>
      <w:marRight w:val="0"/>
      <w:marTop w:val="0"/>
      <w:marBottom w:val="0"/>
      <w:divBdr>
        <w:top w:val="none" w:sz="0" w:space="0" w:color="auto"/>
        <w:left w:val="none" w:sz="0" w:space="0" w:color="auto"/>
        <w:bottom w:val="none" w:sz="0" w:space="0" w:color="auto"/>
        <w:right w:val="none" w:sz="0" w:space="0" w:color="auto"/>
      </w:divBdr>
    </w:div>
    <w:div w:id="827986977">
      <w:bodyDiv w:val="1"/>
      <w:marLeft w:val="0"/>
      <w:marRight w:val="0"/>
      <w:marTop w:val="0"/>
      <w:marBottom w:val="0"/>
      <w:divBdr>
        <w:top w:val="none" w:sz="0" w:space="0" w:color="auto"/>
        <w:left w:val="none" w:sz="0" w:space="0" w:color="auto"/>
        <w:bottom w:val="none" w:sz="0" w:space="0" w:color="auto"/>
        <w:right w:val="none" w:sz="0" w:space="0" w:color="auto"/>
      </w:divBdr>
    </w:div>
    <w:div w:id="829365925">
      <w:bodyDiv w:val="1"/>
      <w:marLeft w:val="0"/>
      <w:marRight w:val="0"/>
      <w:marTop w:val="0"/>
      <w:marBottom w:val="0"/>
      <w:divBdr>
        <w:top w:val="none" w:sz="0" w:space="0" w:color="auto"/>
        <w:left w:val="none" w:sz="0" w:space="0" w:color="auto"/>
        <w:bottom w:val="none" w:sz="0" w:space="0" w:color="auto"/>
        <w:right w:val="none" w:sz="0" w:space="0" w:color="auto"/>
      </w:divBdr>
    </w:div>
    <w:div w:id="831335776">
      <w:bodyDiv w:val="1"/>
      <w:marLeft w:val="0"/>
      <w:marRight w:val="0"/>
      <w:marTop w:val="0"/>
      <w:marBottom w:val="0"/>
      <w:divBdr>
        <w:top w:val="none" w:sz="0" w:space="0" w:color="auto"/>
        <w:left w:val="none" w:sz="0" w:space="0" w:color="auto"/>
        <w:bottom w:val="none" w:sz="0" w:space="0" w:color="auto"/>
        <w:right w:val="none" w:sz="0" w:space="0" w:color="auto"/>
      </w:divBdr>
    </w:div>
    <w:div w:id="842091107">
      <w:bodyDiv w:val="1"/>
      <w:marLeft w:val="0"/>
      <w:marRight w:val="0"/>
      <w:marTop w:val="0"/>
      <w:marBottom w:val="0"/>
      <w:divBdr>
        <w:top w:val="none" w:sz="0" w:space="0" w:color="auto"/>
        <w:left w:val="none" w:sz="0" w:space="0" w:color="auto"/>
        <w:bottom w:val="none" w:sz="0" w:space="0" w:color="auto"/>
        <w:right w:val="none" w:sz="0" w:space="0" w:color="auto"/>
      </w:divBdr>
    </w:div>
    <w:div w:id="869490424">
      <w:bodyDiv w:val="1"/>
      <w:marLeft w:val="0"/>
      <w:marRight w:val="0"/>
      <w:marTop w:val="0"/>
      <w:marBottom w:val="0"/>
      <w:divBdr>
        <w:top w:val="none" w:sz="0" w:space="0" w:color="auto"/>
        <w:left w:val="none" w:sz="0" w:space="0" w:color="auto"/>
        <w:bottom w:val="none" w:sz="0" w:space="0" w:color="auto"/>
        <w:right w:val="none" w:sz="0" w:space="0" w:color="auto"/>
      </w:divBdr>
    </w:div>
    <w:div w:id="870648416">
      <w:bodyDiv w:val="1"/>
      <w:marLeft w:val="0"/>
      <w:marRight w:val="0"/>
      <w:marTop w:val="0"/>
      <w:marBottom w:val="0"/>
      <w:divBdr>
        <w:top w:val="none" w:sz="0" w:space="0" w:color="auto"/>
        <w:left w:val="none" w:sz="0" w:space="0" w:color="auto"/>
        <w:bottom w:val="none" w:sz="0" w:space="0" w:color="auto"/>
        <w:right w:val="none" w:sz="0" w:space="0" w:color="auto"/>
      </w:divBdr>
    </w:div>
    <w:div w:id="870847561">
      <w:bodyDiv w:val="1"/>
      <w:marLeft w:val="0"/>
      <w:marRight w:val="0"/>
      <w:marTop w:val="0"/>
      <w:marBottom w:val="0"/>
      <w:divBdr>
        <w:top w:val="none" w:sz="0" w:space="0" w:color="auto"/>
        <w:left w:val="none" w:sz="0" w:space="0" w:color="auto"/>
        <w:bottom w:val="none" w:sz="0" w:space="0" w:color="auto"/>
        <w:right w:val="none" w:sz="0" w:space="0" w:color="auto"/>
      </w:divBdr>
    </w:div>
    <w:div w:id="871726028">
      <w:bodyDiv w:val="1"/>
      <w:marLeft w:val="0"/>
      <w:marRight w:val="0"/>
      <w:marTop w:val="0"/>
      <w:marBottom w:val="0"/>
      <w:divBdr>
        <w:top w:val="none" w:sz="0" w:space="0" w:color="auto"/>
        <w:left w:val="none" w:sz="0" w:space="0" w:color="auto"/>
        <w:bottom w:val="none" w:sz="0" w:space="0" w:color="auto"/>
        <w:right w:val="none" w:sz="0" w:space="0" w:color="auto"/>
      </w:divBdr>
    </w:div>
    <w:div w:id="890312095">
      <w:bodyDiv w:val="1"/>
      <w:marLeft w:val="0"/>
      <w:marRight w:val="0"/>
      <w:marTop w:val="0"/>
      <w:marBottom w:val="0"/>
      <w:divBdr>
        <w:top w:val="none" w:sz="0" w:space="0" w:color="auto"/>
        <w:left w:val="none" w:sz="0" w:space="0" w:color="auto"/>
        <w:bottom w:val="none" w:sz="0" w:space="0" w:color="auto"/>
        <w:right w:val="none" w:sz="0" w:space="0" w:color="auto"/>
      </w:divBdr>
    </w:div>
    <w:div w:id="893466159">
      <w:bodyDiv w:val="1"/>
      <w:marLeft w:val="0"/>
      <w:marRight w:val="0"/>
      <w:marTop w:val="0"/>
      <w:marBottom w:val="0"/>
      <w:divBdr>
        <w:top w:val="none" w:sz="0" w:space="0" w:color="auto"/>
        <w:left w:val="none" w:sz="0" w:space="0" w:color="auto"/>
        <w:bottom w:val="none" w:sz="0" w:space="0" w:color="auto"/>
        <w:right w:val="none" w:sz="0" w:space="0" w:color="auto"/>
      </w:divBdr>
    </w:div>
    <w:div w:id="900870129">
      <w:bodyDiv w:val="1"/>
      <w:marLeft w:val="0"/>
      <w:marRight w:val="0"/>
      <w:marTop w:val="0"/>
      <w:marBottom w:val="0"/>
      <w:divBdr>
        <w:top w:val="none" w:sz="0" w:space="0" w:color="auto"/>
        <w:left w:val="none" w:sz="0" w:space="0" w:color="auto"/>
        <w:bottom w:val="none" w:sz="0" w:space="0" w:color="auto"/>
        <w:right w:val="none" w:sz="0" w:space="0" w:color="auto"/>
      </w:divBdr>
    </w:div>
    <w:div w:id="902906926">
      <w:bodyDiv w:val="1"/>
      <w:marLeft w:val="0"/>
      <w:marRight w:val="0"/>
      <w:marTop w:val="0"/>
      <w:marBottom w:val="0"/>
      <w:divBdr>
        <w:top w:val="none" w:sz="0" w:space="0" w:color="auto"/>
        <w:left w:val="none" w:sz="0" w:space="0" w:color="auto"/>
        <w:bottom w:val="none" w:sz="0" w:space="0" w:color="auto"/>
        <w:right w:val="none" w:sz="0" w:space="0" w:color="auto"/>
      </w:divBdr>
    </w:div>
    <w:div w:id="904684336">
      <w:bodyDiv w:val="1"/>
      <w:marLeft w:val="0"/>
      <w:marRight w:val="0"/>
      <w:marTop w:val="0"/>
      <w:marBottom w:val="0"/>
      <w:divBdr>
        <w:top w:val="none" w:sz="0" w:space="0" w:color="auto"/>
        <w:left w:val="none" w:sz="0" w:space="0" w:color="auto"/>
        <w:bottom w:val="none" w:sz="0" w:space="0" w:color="auto"/>
        <w:right w:val="none" w:sz="0" w:space="0" w:color="auto"/>
      </w:divBdr>
    </w:div>
    <w:div w:id="917133704">
      <w:bodyDiv w:val="1"/>
      <w:marLeft w:val="0"/>
      <w:marRight w:val="0"/>
      <w:marTop w:val="0"/>
      <w:marBottom w:val="0"/>
      <w:divBdr>
        <w:top w:val="none" w:sz="0" w:space="0" w:color="auto"/>
        <w:left w:val="none" w:sz="0" w:space="0" w:color="auto"/>
        <w:bottom w:val="none" w:sz="0" w:space="0" w:color="auto"/>
        <w:right w:val="none" w:sz="0" w:space="0" w:color="auto"/>
      </w:divBdr>
    </w:div>
    <w:div w:id="919678508">
      <w:bodyDiv w:val="1"/>
      <w:marLeft w:val="0"/>
      <w:marRight w:val="0"/>
      <w:marTop w:val="0"/>
      <w:marBottom w:val="0"/>
      <w:divBdr>
        <w:top w:val="none" w:sz="0" w:space="0" w:color="auto"/>
        <w:left w:val="none" w:sz="0" w:space="0" w:color="auto"/>
        <w:bottom w:val="none" w:sz="0" w:space="0" w:color="auto"/>
        <w:right w:val="none" w:sz="0" w:space="0" w:color="auto"/>
      </w:divBdr>
    </w:div>
    <w:div w:id="932053123">
      <w:bodyDiv w:val="1"/>
      <w:marLeft w:val="0"/>
      <w:marRight w:val="0"/>
      <w:marTop w:val="0"/>
      <w:marBottom w:val="0"/>
      <w:divBdr>
        <w:top w:val="none" w:sz="0" w:space="0" w:color="auto"/>
        <w:left w:val="none" w:sz="0" w:space="0" w:color="auto"/>
        <w:bottom w:val="none" w:sz="0" w:space="0" w:color="auto"/>
        <w:right w:val="none" w:sz="0" w:space="0" w:color="auto"/>
      </w:divBdr>
    </w:div>
    <w:div w:id="932862801">
      <w:bodyDiv w:val="1"/>
      <w:marLeft w:val="0"/>
      <w:marRight w:val="0"/>
      <w:marTop w:val="0"/>
      <w:marBottom w:val="0"/>
      <w:divBdr>
        <w:top w:val="none" w:sz="0" w:space="0" w:color="auto"/>
        <w:left w:val="none" w:sz="0" w:space="0" w:color="auto"/>
        <w:bottom w:val="none" w:sz="0" w:space="0" w:color="auto"/>
        <w:right w:val="none" w:sz="0" w:space="0" w:color="auto"/>
      </w:divBdr>
    </w:div>
    <w:div w:id="938610801">
      <w:bodyDiv w:val="1"/>
      <w:marLeft w:val="0"/>
      <w:marRight w:val="0"/>
      <w:marTop w:val="0"/>
      <w:marBottom w:val="0"/>
      <w:divBdr>
        <w:top w:val="none" w:sz="0" w:space="0" w:color="auto"/>
        <w:left w:val="none" w:sz="0" w:space="0" w:color="auto"/>
        <w:bottom w:val="none" w:sz="0" w:space="0" w:color="auto"/>
        <w:right w:val="none" w:sz="0" w:space="0" w:color="auto"/>
      </w:divBdr>
    </w:div>
    <w:div w:id="968509372">
      <w:bodyDiv w:val="1"/>
      <w:marLeft w:val="0"/>
      <w:marRight w:val="0"/>
      <w:marTop w:val="0"/>
      <w:marBottom w:val="0"/>
      <w:divBdr>
        <w:top w:val="none" w:sz="0" w:space="0" w:color="auto"/>
        <w:left w:val="none" w:sz="0" w:space="0" w:color="auto"/>
        <w:bottom w:val="none" w:sz="0" w:space="0" w:color="auto"/>
        <w:right w:val="none" w:sz="0" w:space="0" w:color="auto"/>
      </w:divBdr>
    </w:div>
    <w:div w:id="992878644">
      <w:bodyDiv w:val="1"/>
      <w:marLeft w:val="0"/>
      <w:marRight w:val="0"/>
      <w:marTop w:val="0"/>
      <w:marBottom w:val="0"/>
      <w:divBdr>
        <w:top w:val="none" w:sz="0" w:space="0" w:color="auto"/>
        <w:left w:val="none" w:sz="0" w:space="0" w:color="auto"/>
        <w:bottom w:val="none" w:sz="0" w:space="0" w:color="auto"/>
        <w:right w:val="none" w:sz="0" w:space="0" w:color="auto"/>
      </w:divBdr>
    </w:div>
    <w:div w:id="1002046122">
      <w:bodyDiv w:val="1"/>
      <w:marLeft w:val="0"/>
      <w:marRight w:val="0"/>
      <w:marTop w:val="0"/>
      <w:marBottom w:val="0"/>
      <w:divBdr>
        <w:top w:val="none" w:sz="0" w:space="0" w:color="auto"/>
        <w:left w:val="none" w:sz="0" w:space="0" w:color="auto"/>
        <w:bottom w:val="none" w:sz="0" w:space="0" w:color="auto"/>
        <w:right w:val="none" w:sz="0" w:space="0" w:color="auto"/>
      </w:divBdr>
    </w:div>
    <w:div w:id="1002852434">
      <w:bodyDiv w:val="1"/>
      <w:marLeft w:val="0"/>
      <w:marRight w:val="0"/>
      <w:marTop w:val="0"/>
      <w:marBottom w:val="0"/>
      <w:divBdr>
        <w:top w:val="none" w:sz="0" w:space="0" w:color="auto"/>
        <w:left w:val="none" w:sz="0" w:space="0" w:color="auto"/>
        <w:bottom w:val="none" w:sz="0" w:space="0" w:color="auto"/>
        <w:right w:val="none" w:sz="0" w:space="0" w:color="auto"/>
      </w:divBdr>
    </w:div>
    <w:div w:id="1003895280">
      <w:bodyDiv w:val="1"/>
      <w:marLeft w:val="0"/>
      <w:marRight w:val="0"/>
      <w:marTop w:val="0"/>
      <w:marBottom w:val="0"/>
      <w:divBdr>
        <w:top w:val="none" w:sz="0" w:space="0" w:color="auto"/>
        <w:left w:val="none" w:sz="0" w:space="0" w:color="auto"/>
        <w:bottom w:val="none" w:sz="0" w:space="0" w:color="auto"/>
        <w:right w:val="none" w:sz="0" w:space="0" w:color="auto"/>
      </w:divBdr>
    </w:div>
    <w:div w:id="1008407271">
      <w:bodyDiv w:val="1"/>
      <w:marLeft w:val="0"/>
      <w:marRight w:val="0"/>
      <w:marTop w:val="0"/>
      <w:marBottom w:val="0"/>
      <w:divBdr>
        <w:top w:val="none" w:sz="0" w:space="0" w:color="auto"/>
        <w:left w:val="none" w:sz="0" w:space="0" w:color="auto"/>
        <w:bottom w:val="none" w:sz="0" w:space="0" w:color="auto"/>
        <w:right w:val="none" w:sz="0" w:space="0" w:color="auto"/>
      </w:divBdr>
    </w:div>
    <w:div w:id="1021273801">
      <w:bodyDiv w:val="1"/>
      <w:marLeft w:val="0"/>
      <w:marRight w:val="0"/>
      <w:marTop w:val="0"/>
      <w:marBottom w:val="0"/>
      <w:divBdr>
        <w:top w:val="none" w:sz="0" w:space="0" w:color="auto"/>
        <w:left w:val="none" w:sz="0" w:space="0" w:color="auto"/>
        <w:bottom w:val="none" w:sz="0" w:space="0" w:color="auto"/>
        <w:right w:val="none" w:sz="0" w:space="0" w:color="auto"/>
      </w:divBdr>
    </w:div>
    <w:div w:id="1042100512">
      <w:bodyDiv w:val="1"/>
      <w:marLeft w:val="0"/>
      <w:marRight w:val="0"/>
      <w:marTop w:val="0"/>
      <w:marBottom w:val="0"/>
      <w:divBdr>
        <w:top w:val="none" w:sz="0" w:space="0" w:color="auto"/>
        <w:left w:val="none" w:sz="0" w:space="0" w:color="auto"/>
        <w:bottom w:val="none" w:sz="0" w:space="0" w:color="auto"/>
        <w:right w:val="none" w:sz="0" w:space="0" w:color="auto"/>
      </w:divBdr>
    </w:div>
    <w:div w:id="1045301646">
      <w:bodyDiv w:val="1"/>
      <w:marLeft w:val="0"/>
      <w:marRight w:val="0"/>
      <w:marTop w:val="0"/>
      <w:marBottom w:val="0"/>
      <w:divBdr>
        <w:top w:val="none" w:sz="0" w:space="0" w:color="auto"/>
        <w:left w:val="none" w:sz="0" w:space="0" w:color="auto"/>
        <w:bottom w:val="none" w:sz="0" w:space="0" w:color="auto"/>
        <w:right w:val="none" w:sz="0" w:space="0" w:color="auto"/>
      </w:divBdr>
    </w:div>
    <w:div w:id="1046031849">
      <w:bodyDiv w:val="1"/>
      <w:marLeft w:val="0"/>
      <w:marRight w:val="0"/>
      <w:marTop w:val="0"/>
      <w:marBottom w:val="0"/>
      <w:divBdr>
        <w:top w:val="none" w:sz="0" w:space="0" w:color="auto"/>
        <w:left w:val="none" w:sz="0" w:space="0" w:color="auto"/>
        <w:bottom w:val="none" w:sz="0" w:space="0" w:color="auto"/>
        <w:right w:val="none" w:sz="0" w:space="0" w:color="auto"/>
      </w:divBdr>
    </w:div>
    <w:div w:id="1049577103">
      <w:bodyDiv w:val="1"/>
      <w:marLeft w:val="0"/>
      <w:marRight w:val="0"/>
      <w:marTop w:val="0"/>
      <w:marBottom w:val="0"/>
      <w:divBdr>
        <w:top w:val="none" w:sz="0" w:space="0" w:color="auto"/>
        <w:left w:val="none" w:sz="0" w:space="0" w:color="auto"/>
        <w:bottom w:val="none" w:sz="0" w:space="0" w:color="auto"/>
        <w:right w:val="none" w:sz="0" w:space="0" w:color="auto"/>
      </w:divBdr>
    </w:div>
    <w:div w:id="1054354811">
      <w:bodyDiv w:val="1"/>
      <w:marLeft w:val="0"/>
      <w:marRight w:val="0"/>
      <w:marTop w:val="0"/>
      <w:marBottom w:val="0"/>
      <w:divBdr>
        <w:top w:val="none" w:sz="0" w:space="0" w:color="auto"/>
        <w:left w:val="none" w:sz="0" w:space="0" w:color="auto"/>
        <w:bottom w:val="none" w:sz="0" w:space="0" w:color="auto"/>
        <w:right w:val="none" w:sz="0" w:space="0" w:color="auto"/>
      </w:divBdr>
    </w:div>
    <w:div w:id="1061101104">
      <w:bodyDiv w:val="1"/>
      <w:marLeft w:val="0"/>
      <w:marRight w:val="0"/>
      <w:marTop w:val="0"/>
      <w:marBottom w:val="0"/>
      <w:divBdr>
        <w:top w:val="none" w:sz="0" w:space="0" w:color="auto"/>
        <w:left w:val="none" w:sz="0" w:space="0" w:color="auto"/>
        <w:bottom w:val="none" w:sz="0" w:space="0" w:color="auto"/>
        <w:right w:val="none" w:sz="0" w:space="0" w:color="auto"/>
      </w:divBdr>
    </w:div>
    <w:div w:id="1064914970">
      <w:bodyDiv w:val="1"/>
      <w:marLeft w:val="0"/>
      <w:marRight w:val="0"/>
      <w:marTop w:val="0"/>
      <w:marBottom w:val="0"/>
      <w:divBdr>
        <w:top w:val="none" w:sz="0" w:space="0" w:color="auto"/>
        <w:left w:val="none" w:sz="0" w:space="0" w:color="auto"/>
        <w:bottom w:val="none" w:sz="0" w:space="0" w:color="auto"/>
        <w:right w:val="none" w:sz="0" w:space="0" w:color="auto"/>
      </w:divBdr>
    </w:div>
    <w:div w:id="1086538343">
      <w:bodyDiv w:val="1"/>
      <w:marLeft w:val="0"/>
      <w:marRight w:val="0"/>
      <w:marTop w:val="0"/>
      <w:marBottom w:val="0"/>
      <w:divBdr>
        <w:top w:val="none" w:sz="0" w:space="0" w:color="auto"/>
        <w:left w:val="none" w:sz="0" w:space="0" w:color="auto"/>
        <w:bottom w:val="none" w:sz="0" w:space="0" w:color="auto"/>
        <w:right w:val="none" w:sz="0" w:space="0" w:color="auto"/>
      </w:divBdr>
    </w:div>
    <w:div w:id="1086808716">
      <w:bodyDiv w:val="1"/>
      <w:marLeft w:val="0"/>
      <w:marRight w:val="0"/>
      <w:marTop w:val="0"/>
      <w:marBottom w:val="0"/>
      <w:divBdr>
        <w:top w:val="none" w:sz="0" w:space="0" w:color="auto"/>
        <w:left w:val="none" w:sz="0" w:space="0" w:color="auto"/>
        <w:bottom w:val="none" w:sz="0" w:space="0" w:color="auto"/>
        <w:right w:val="none" w:sz="0" w:space="0" w:color="auto"/>
      </w:divBdr>
    </w:div>
    <w:div w:id="1091509377">
      <w:bodyDiv w:val="1"/>
      <w:marLeft w:val="0"/>
      <w:marRight w:val="0"/>
      <w:marTop w:val="0"/>
      <w:marBottom w:val="0"/>
      <w:divBdr>
        <w:top w:val="none" w:sz="0" w:space="0" w:color="auto"/>
        <w:left w:val="none" w:sz="0" w:space="0" w:color="auto"/>
        <w:bottom w:val="none" w:sz="0" w:space="0" w:color="auto"/>
        <w:right w:val="none" w:sz="0" w:space="0" w:color="auto"/>
      </w:divBdr>
    </w:div>
    <w:div w:id="1094975677">
      <w:bodyDiv w:val="1"/>
      <w:marLeft w:val="0"/>
      <w:marRight w:val="0"/>
      <w:marTop w:val="0"/>
      <w:marBottom w:val="0"/>
      <w:divBdr>
        <w:top w:val="none" w:sz="0" w:space="0" w:color="auto"/>
        <w:left w:val="none" w:sz="0" w:space="0" w:color="auto"/>
        <w:bottom w:val="none" w:sz="0" w:space="0" w:color="auto"/>
        <w:right w:val="none" w:sz="0" w:space="0" w:color="auto"/>
      </w:divBdr>
    </w:div>
    <w:div w:id="1097601369">
      <w:bodyDiv w:val="1"/>
      <w:marLeft w:val="0"/>
      <w:marRight w:val="0"/>
      <w:marTop w:val="0"/>
      <w:marBottom w:val="0"/>
      <w:divBdr>
        <w:top w:val="none" w:sz="0" w:space="0" w:color="auto"/>
        <w:left w:val="none" w:sz="0" w:space="0" w:color="auto"/>
        <w:bottom w:val="none" w:sz="0" w:space="0" w:color="auto"/>
        <w:right w:val="none" w:sz="0" w:space="0" w:color="auto"/>
      </w:divBdr>
    </w:div>
    <w:div w:id="1104375748">
      <w:bodyDiv w:val="1"/>
      <w:marLeft w:val="0"/>
      <w:marRight w:val="0"/>
      <w:marTop w:val="0"/>
      <w:marBottom w:val="0"/>
      <w:divBdr>
        <w:top w:val="none" w:sz="0" w:space="0" w:color="auto"/>
        <w:left w:val="none" w:sz="0" w:space="0" w:color="auto"/>
        <w:bottom w:val="none" w:sz="0" w:space="0" w:color="auto"/>
        <w:right w:val="none" w:sz="0" w:space="0" w:color="auto"/>
      </w:divBdr>
    </w:div>
    <w:div w:id="1126267213">
      <w:bodyDiv w:val="1"/>
      <w:marLeft w:val="0"/>
      <w:marRight w:val="0"/>
      <w:marTop w:val="0"/>
      <w:marBottom w:val="0"/>
      <w:divBdr>
        <w:top w:val="none" w:sz="0" w:space="0" w:color="auto"/>
        <w:left w:val="none" w:sz="0" w:space="0" w:color="auto"/>
        <w:bottom w:val="none" w:sz="0" w:space="0" w:color="auto"/>
        <w:right w:val="none" w:sz="0" w:space="0" w:color="auto"/>
      </w:divBdr>
    </w:div>
    <w:div w:id="1139303823">
      <w:bodyDiv w:val="1"/>
      <w:marLeft w:val="0"/>
      <w:marRight w:val="0"/>
      <w:marTop w:val="0"/>
      <w:marBottom w:val="0"/>
      <w:divBdr>
        <w:top w:val="none" w:sz="0" w:space="0" w:color="auto"/>
        <w:left w:val="none" w:sz="0" w:space="0" w:color="auto"/>
        <w:bottom w:val="none" w:sz="0" w:space="0" w:color="auto"/>
        <w:right w:val="none" w:sz="0" w:space="0" w:color="auto"/>
      </w:divBdr>
    </w:div>
    <w:div w:id="1156454723">
      <w:bodyDiv w:val="1"/>
      <w:marLeft w:val="0"/>
      <w:marRight w:val="0"/>
      <w:marTop w:val="0"/>
      <w:marBottom w:val="0"/>
      <w:divBdr>
        <w:top w:val="none" w:sz="0" w:space="0" w:color="auto"/>
        <w:left w:val="none" w:sz="0" w:space="0" w:color="auto"/>
        <w:bottom w:val="none" w:sz="0" w:space="0" w:color="auto"/>
        <w:right w:val="none" w:sz="0" w:space="0" w:color="auto"/>
      </w:divBdr>
    </w:div>
    <w:div w:id="1169835656">
      <w:bodyDiv w:val="1"/>
      <w:marLeft w:val="0"/>
      <w:marRight w:val="0"/>
      <w:marTop w:val="0"/>
      <w:marBottom w:val="0"/>
      <w:divBdr>
        <w:top w:val="none" w:sz="0" w:space="0" w:color="auto"/>
        <w:left w:val="none" w:sz="0" w:space="0" w:color="auto"/>
        <w:bottom w:val="none" w:sz="0" w:space="0" w:color="auto"/>
        <w:right w:val="none" w:sz="0" w:space="0" w:color="auto"/>
      </w:divBdr>
    </w:div>
    <w:div w:id="1170870679">
      <w:bodyDiv w:val="1"/>
      <w:marLeft w:val="0"/>
      <w:marRight w:val="0"/>
      <w:marTop w:val="0"/>
      <w:marBottom w:val="0"/>
      <w:divBdr>
        <w:top w:val="none" w:sz="0" w:space="0" w:color="auto"/>
        <w:left w:val="none" w:sz="0" w:space="0" w:color="auto"/>
        <w:bottom w:val="none" w:sz="0" w:space="0" w:color="auto"/>
        <w:right w:val="none" w:sz="0" w:space="0" w:color="auto"/>
      </w:divBdr>
    </w:div>
    <w:div w:id="1190409490">
      <w:bodyDiv w:val="1"/>
      <w:marLeft w:val="0"/>
      <w:marRight w:val="0"/>
      <w:marTop w:val="0"/>
      <w:marBottom w:val="0"/>
      <w:divBdr>
        <w:top w:val="none" w:sz="0" w:space="0" w:color="auto"/>
        <w:left w:val="none" w:sz="0" w:space="0" w:color="auto"/>
        <w:bottom w:val="none" w:sz="0" w:space="0" w:color="auto"/>
        <w:right w:val="none" w:sz="0" w:space="0" w:color="auto"/>
      </w:divBdr>
    </w:div>
    <w:div w:id="1195114637">
      <w:bodyDiv w:val="1"/>
      <w:marLeft w:val="0"/>
      <w:marRight w:val="0"/>
      <w:marTop w:val="0"/>
      <w:marBottom w:val="0"/>
      <w:divBdr>
        <w:top w:val="none" w:sz="0" w:space="0" w:color="auto"/>
        <w:left w:val="none" w:sz="0" w:space="0" w:color="auto"/>
        <w:bottom w:val="none" w:sz="0" w:space="0" w:color="auto"/>
        <w:right w:val="none" w:sz="0" w:space="0" w:color="auto"/>
      </w:divBdr>
    </w:div>
    <w:div w:id="1204099389">
      <w:bodyDiv w:val="1"/>
      <w:marLeft w:val="0"/>
      <w:marRight w:val="0"/>
      <w:marTop w:val="0"/>
      <w:marBottom w:val="0"/>
      <w:divBdr>
        <w:top w:val="none" w:sz="0" w:space="0" w:color="auto"/>
        <w:left w:val="none" w:sz="0" w:space="0" w:color="auto"/>
        <w:bottom w:val="none" w:sz="0" w:space="0" w:color="auto"/>
        <w:right w:val="none" w:sz="0" w:space="0" w:color="auto"/>
      </w:divBdr>
    </w:div>
    <w:div w:id="1205168449">
      <w:bodyDiv w:val="1"/>
      <w:marLeft w:val="0"/>
      <w:marRight w:val="0"/>
      <w:marTop w:val="0"/>
      <w:marBottom w:val="0"/>
      <w:divBdr>
        <w:top w:val="none" w:sz="0" w:space="0" w:color="auto"/>
        <w:left w:val="none" w:sz="0" w:space="0" w:color="auto"/>
        <w:bottom w:val="none" w:sz="0" w:space="0" w:color="auto"/>
        <w:right w:val="none" w:sz="0" w:space="0" w:color="auto"/>
      </w:divBdr>
    </w:div>
    <w:div w:id="1215892098">
      <w:bodyDiv w:val="1"/>
      <w:marLeft w:val="0"/>
      <w:marRight w:val="0"/>
      <w:marTop w:val="0"/>
      <w:marBottom w:val="0"/>
      <w:divBdr>
        <w:top w:val="none" w:sz="0" w:space="0" w:color="auto"/>
        <w:left w:val="none" w:sz="0" w:space="0" w:color="auto"/>
        <w:bottom w:val="none" w:sz="0" w:space="0" w:color="auto"/>
        <w:right w:val="none" w:sz="0" w:space="0" w:color="auto"/>
      </w:divBdr>
    </w:div>
    <w:div w:id="1221088771">
      <w:bodyDiv w:val="1"/>
      <w:marLeft w:val="0"/>
      <w:marRight w:val="0"/>
      <w:marTop w:val="0"/>
      <w:marBottom w:val="0"/>
      <w:divBdr>
        <w:top w:val="none" w:sz="0" w:space="0" w:color="auto"/>
        <w:left w:val="none" w:sz="0" w:space="0" w:color="auto"/>
        <w:bottom w:val="none" w:sz="0" w:space="0" w:color="auto"/>
        <w:right w:val="none" w:sz="0" w:space="0" w:color="auto"/>
      </w:divBdr>
    </w:div>
    <w:div w:id="1243838233">
      <w:bodyDiv w:val="1"/>
      <w:marLeft w:val="0"/>
      <w:marRight w:val="0"/>
      <w:marTop w:val="0"/>
      <w:marBottom w:val="0"/>
      <w:divBdr>
        <w:top w:val="none" w:sz="0" w:space="0" w:color="auto"/>
        <w:left w:val="none" w:sz="0" w:space="0" w:color="auto"/>
        <w:bottom w:val="none" w:sz="0" w:space="0" w:color="auto"/>
        <w:right w:val="none" w:sz="0" w:space="0" w:color="auto"/>
      </w:divBdr>
    </w:div>
    <w:div w:id="1249463279">
      <w:bodyDiv w:val="1"/>
      <w:marLeft w:val="0"/>
      <w:marRight w:val="0"/>
      <w:marTop w:val="0"/>
      <w:marBottom w:val="0"/>
      <w:divBdr>
        <w:top w:val="none" w:sz="0" w:space="0" w:color="auto"/>
        <w:left w:val="none" w:sz="0" w:space="0" w:color="auto"/>
        <w:bottom w:val="none" w:sz="0" w:space="0" w:color="auto"/>
        <w:right w:val="none" w:sz="0" w:space="0" w:color="auto"/>
      </w:divBdr>
    </w:div>
    <w:div w:id="1252668080">
      <w:bodyDiv w:val="1"/>
      <w:marLeft w:val="0"/>
      <w:marRight w:val="0"/>
      <w:marTop w:val="0"/>
      <w:marBottom w:val="0"/>
      <w:divBdr>
        <w:top w:val="none" w:sz="0" w:space="0" w:color="auto"/>
        <w:left w:val="none" w:sz="0" w:space="0" w:color="auto"/>
        <w:bottom w:val="none" w:sz="0" w:space="0" w:color="auto"/>
        <w:right w:val="none" w:sz="0" w:space="0" w:color="auto"/>
      </w:divBdr>
    </w:div>
    <w:div w:id="1255474311">
      <w:bodyDiv w:val="1"/>
      <w:marLeft w:val="0"/>
      <w:marRight w:val="0"/>
      <w:marTop w:val="0"/>
      <w:marBottom w:val="0"/>
      <w:divBdr>
        <w:top w:val="none" w:sz="0" w:space="0" w:color="auto"/>
        <w:left w:val="none" w:sz="0" w:space="0" w:color="auto"/>
        <w:bottom w:val="none" w:sz="0" w:space="0" w:color="auto"/>
        <w:right w:val="none" w:sz="0" w:space="0" w:color="auto"/>
      </w:divBdr>
    </w:div>
    <w:div w:id="1257596595">
      <w:bodyDiv w:val="1"/>
      <w:marLeft w:val="0"/>
      <w:marRight w:val="0"/>
      <w:marTop w:val="0"/>
      <w:marBottom w:val="0"/>
      <w:divBdr>
        <w:top w:val="none" w:sz="0" w:space="0" w:color="auto"/>
        <w:left w:val="none" w:sz="0" w:space="0" w:color="auto"/>
        <w:bottom w:val="none" w:sz="0" w:space="0" w:color="auto"/>
        <w:right w:val="none" w:sz="0" w:space="0" w:color="auto"/>
      </w:divBdr>
    </w:div>
    <w:div w:id="1257710979">
      <w:bodyDiv w:val="1"/>
      <w:marLeft w:val="0"/>
      <w:marRight w:val="0"/>
      <w:marTop w:val="0"/>
      <w:marBottom w:val="0"/>
      <w:divBdr>
        <w:top w:val="none" w:sz="0" w:space="0" w:color="auto"/>
        <w:left w:val="none" w:sz="0" w:space="0" w:color="auto"/>
        <w:bottom w:val="none" w:sz="0" w:space="0" w:color="auto"/>
        <w:right w:val="none" w:sz="0" w:space="0" w:color="auto"/>
      </w:divBdr>
    </w:div>
    <w:div w:id="1261911628">
      <w:bodyDiv w:val="1"/>
      <w:marLeft w:val="0"/>
      <w:marRight w:val="0"/>
      <w:marTop w:val="0"/>
      <w:marBottom w:val="0"/>
      <w:divBdr>
        <w:top w:val="none" w:sz="0" w:space="0" w:color="auto"/>
        <w:left w:val="none" w:sz="0" w:space="0" w:color="auto"/>
        <w:bottom w:val="none" w:sz="0" w:space="0" w:color="auto"/>
        <w:right w:val="none" w:sz="0" w:space="0" w:color="auto"/>
      </w:divBdr>
    </w:div>
    <w:div w:id="1266428761">
      <w:bodyDiv w:val="1"/>
      <w:marLeft w:val="0"/>
      <w:marRight w:val="0"/>
      <w:marTop w:val="0"/>
      <w:marBottom w:val="0"/>
      <w:divBdr>
        <w:top w:val="none" w:sz="0" w:space="0" w:color="auto"/>
        <w:left w:val="none" w:sz="0" w:space="0" w:color="auto"/>
        <w:bottom w:val="none" w:sz="0" w:space="0" w:color="auto"/>
        <w:right w:val="none" w:sz="0" w:space="0" w:color="auto"/>
      </w:divBdr>
    </w:div>
    <w:div w:id="1274752517">
      <w:bodyDiv w:val="1"/>
      <w:marLeft w:val="0"/>
      <w:marRight w:val="0"/>
      <w:marTop w:val="0"/>
      <w:marBottom w:val="0"/>
      <w:divBdr>
        <w:top w:val="none" w:sz="0" w:space="0" w:color="auto"/>
        <w:left w:val="none" w:sz="0" w:space="0" w:color="auto"/>
        <w:bottom w:val="none" w:sz="0" w:space="0" w:color="auto"/>
        <w:right w:val="none" w:sz="0" w:space="0" w:color="auto"/>
      </w:divBdr>
    </w:div>
    <w:div w:id="1279264599">
      <w:bodyDiv w:val="1"/>
      <w:marLeft w:val="0"/>
      <w:marRight w:val="0"/>
      <w:marTop w:val="0"/>
      <w:marBottom w:val="0"/>
      <w:divBdr>
        <w:top w:val="none" w:sz="0" w:space="0" w:color="auto"/>
        <w:left w:val="none" w:sz="0" w:space="0" w:color="auto"/>
        <w:bottom w:val="none" w:sz="0" w:space="0" w:color="auto"/>
        <w:right w:val="none" w:sz="0" w:space="0" w:color="auto"/>
      </w:divBdr>
    </w:div>
    <w:div w:id="1294747299">
      <w:bodyDiv w:val="1"/>
      <w:marLeft w:val="0"/>
      <w:marRight w:val="0"/>
      <w:marTop w:val="0"/>
      <w:marBottom w:val="0"/>
      <w:divBdr>
        <w:top w:val="none" w:sz="0" w:space="0" w:color="auto"/>
        <w:left w:val="none" w:sz="0" w:space="0" w:color="auto"/>
        <w:bottom w:val="none" w:sz="0" w:space="0" w:color="auto"/>
        <w:right w:val="none" w:sz="0" w:space="0" w:color="auto"/>
      </w:divBdr>
    </w:div>
    <w:div w:id="1304316151">
      <w:bodyDiv w:val="1"/>
      <w:marLeft w:val="0"/>
      <w:marRight w:val="0"/>
      <w:marTop w:val="0"/>
      <w:marBottom w:val="0"/>
      <w:divBdr>
        <w:top w:val="none" w:sz="0" w:space="0" w:color="auto"/>
        <w:left w:val="none" w:sz="0" w:space="0" w:color="auto"/>
        <w:bottom w:val="none" w:sz="0" w:space="0" w:color="auto"/>
        <w:right w:val="none" w:sz="0" w:space="0" w:color="auto"/>
      </w:divBdr>
    </w:div>
    <w:div w:id="1311709376">
      <w:bodyDiv w:val="1"/>
      <w:marLeft w:val="0"/>
      <w:marRight w:val="0"/>
      <w:marTop w:val="0"/>
      <w:marBottom w:val="0"/>
      <w:divBdr>
        <w:top w:val="none" w:sz="0" w:space="0" w:color="auto"/>
        <w:left w:val="none" w:sz="0" w:space="0" w:color="auto"/>
        <w:bottom w:val="none" w:sz="0" w:space="0" w:color="auto"/>
        <w:right w:val="none" w:sz="0" w:space="0" w:color="auto"/>
      </w:divBdr>
    </w:div>
    <w:div w:id="1316757397">
      <w:bodyDiv w:val="1"/>
      <w:marLeft w:val="0"/>
      <w:marRight w:val="0"/>
      <w:marTop w:val="0"/>
      <w:marBottom w:val="0"/>
      <w:divBdr>
        <w:top w:val="none" w:sz="0" w:space="0" w:color="auto"/>
        <w:left w:val="none" w:sz="0" w:space="0" w:color="auto"/>
        <w:bottom w:val="none" w:sz="0" w:space="0" w:color="auto"/>
        <w:right w:val="none" w:sz="0" w:space="0" w:color="auto"/>
      </w:divBdr>
    </w:div>
    <w:div w:id="1327173056">
      <w:bodyDiv w:val="1"/>
      <w:marLeft w:val="0"/>
      <w:marRight w:val="0"/>
      <w:marTop w:val="0"/>
      <w:marBottom w:val="0"/>
      <w:divBdr>
        <w:top w:val="none" w:sz="0" w:space="0" w:color="auto"/>
        <w:left w:val="none" w:sz="0" w:space="0" w:color="auto"/>
        <w:bottom w:val="none" w:sz="0" w:space="0" w:color="auto"/>
        <w:right w:val="none" w:sz="0" w:space="0" w:color="auto"/>
      </w:divBdr>
    </w:div>
    <w:div w:id="1331177466">
      <w:bodyDiv w:val="1"/>
      <w:marLeft w:val="0"/>
      <w:marRight w:val="0"/>
      <w:marTop w:val="0"/>
      <w:marBottom w:val="0"/>
      <w:divBdr>
        <w:top w:val="none" w:sz="0" w:space="0" w:color="auto"/>
        <w:left w:val="none" w:sz="0" w:space="0" w:color="auto"/>
        <w:bottom w:val="none" w:sz="0" w:space="0" w:color="auto"/>
        <w:right w:val="none" w:sz="0" w:space="0" w:color="auto"/>
      </w:divBdr>
    </w:div>
    <w:div w:id="1343045024">
      <w:bodyDiv w:val="1"/>
      <w:marLeft w:val="0"/>
      <w:marRight w:val="0"/>
      <w:marTop w:val="0"/>
      <w:marBottom w:val="0"/>
      <w:divBdr>
        <w:top w:val="none" w:sz="0" w:space="0" w:color="auto"/>
        <w:left w:val="none" w:sz="0" w:space="0" w:color="auto"/>
        <w:bottom w:val="none" w:sz="0" w:space="0" w:color="auto"/>
        <w:right w:val="none" w:sz="0" w:space="0" w:color="auto"/>
      </w:divBdr>
    </w:div>
    <w:div w:id="1356467029">
      <w:bodyDiv w:val="1"/>
      <w:marLeft w:val="0"/>
      <w:marRight w:val="0"/>
      <w:marTop w:val="0"/>
      <w:marBottom w:val="0"/>
      <w:divBdr>
        <w:top w:val="none" w:sz="0" w:space="0" w:color="auto"/>
        <w:left w:val="none" w:sz="0" w:space="0" w:color="auto"/>
        <w:bottom w:val="none" w:sz="0" w:space="0" w:color="auto"/>
        <w:right w:val="none" w:sz="0" w:space="0" w:color="auto"/>
      </w:divBdr>
    </w:div>
    <w:div w:id="1371883446">
      <w:bodyDiv w:val="1"/>
      <w:marLeft w:val="0"/>
      <w:marRight w:val="0"/>
      <w:marTop w:val="0"/>
      <w:marBottom w:val="0"/>
      <w:divBdr>
        <w:top w:val="none" w:sz="0" w:space="0" w:color="auto"/>
        <w:left w:val="none" w:sz="0" w:space="0" w:color="auto"/>
        <w:bottom w:val="none" w:sz="0" w:space="0" w:color="auto"/>
        <w:right w:val="none" w:sz="0" w:space="0" w:color="auto"/>
      </w:divBdr>
    </w:div>
    <w:div w:id="1392121537">
      <w:bodyDiv w:val="1"/>
      <w:marLeft w:val="0"/>
      <w:marRight w:val="0"/>
      <w:marTop w:val="0"/>
      <w:marBottom w:val="0"/>
      <w:divBdr>
        <w:top w:val="none" w:sz="0" w:space="0" w:color="auto"/>
        <w:left w:val="none" w:sz="0" w:space="0" w:color="auto"/>
        <w:bottom w:val="none" w:sz="0" w:space="0" w:color="auto"/>
        <w:right w:val="none" w:sz="0" w:space="0" w:color="auto"/>
      </w:divBdr>
    </w:div>
    <w:div w:id="1393895144">
      <w:bodyDiv w:val="1"/>
      <w:marLeft w:val="0"/>
      <w:marRight w:val="0"/>
      <w:marTop w:val="0"/>
      <w:marBottom w:val="0"/>
      <w:divBdr>
        <w:top w:val="none" w:sz="0" w:space="0" w:color="auto"/>
        <w:left w:val="none" w:sz="0" w:space="0" w:color="auto"/>
        <w:bottom w:val="none" w:sz="0" w:space="0" w:color="auto"/>
        <w:right w:val="none" w:sz="0" w:space="0" w:color="auto"/>
      </w:divBdr>
    </w:div>
    <w:div w:id="1398161013">
      <w:bodyDiv w:val="1"/>
      <w:marLeft w:val="0"/>
      <w:marRight w:val="0"/>
      <w:marTop w:val="0"/>
      <w:marBottom w:val="0"/>
      <w:divBdr>
        <w:top w:val="none" w:sz="0" w:space="0" w:color="auto"/>
        <w:left w:val="none" w:sz="0" w:space="0" w:color="auto"/>
        <w:bottom w:val="none" w:sz="0" w:space="0" w:color="auto"/>
        <w:right w:val="none" w:sz="0" w:space="0" w:color="auto"/>
      </w:divBdr>
    </w:div>
    <w:div w:id="1399137174">
      <w:bodyDiv w:val="1"/>
      <w:marLeft w:val="0"/>
      <w:marRight w:val="0"/>
      <w:marTop w:val="0"/>
      <w:marBottom w:val="0"/>
      <w:divBdr>
        <w:top w:val="none" w:sz="0" w:space="0" w:color="auto"/>
        <w:left w:val="none" w:sz="0" w:space="0" w:color="auto"/>
        <w:bottom w:val="none" w:sz="0" w:space="0" w:color="auto"/>
        <w:right w:val="none" w:sz="0" w:space="0" w:color="auto"/>
      </w:divBdr>
    </w:div>
    <w:div w:id="1406414921">
      <w:bodyDiv w:val="1"/>
      <w:marLeft w:val="0"/>
      <w:marRight w:val="0"/>
      <w:marTop w:val="0"/>
      <w:marBottom w:val="0"/>
      <w:divBdr>
        <w:top w:val="none" w:sz="0" w:space="0" w:color="auto"/>
        <w:left w:val="none" w:sz="0" w:space="0" w:color="auto"/>
        <w:bottom w:val="none" w:sz="0" w:space="0" w:color="auto"/>
        <w:right w:val="none" w:sz="0" w:space="0" w:color="auto"/>
      </w:divBdr>
    </w:div>
    <w:div w:id="1413745134">
      <w:bodyDiv w:val="1"/>
      <w:marLeft w:val="0"/>
      <w:marRight w:val="0"/>
      <w:marTop w:val="0"/>
      <w:marBottom w:val="0"/>
      <w:divBdr>
        <w:top w:val="none" w:sz="0" w:space="0" w:color="auto"/>
        <w:left w:val="none" w:sz="0" w:space="0" w:color="auto"/>
        <w:bottom w:val="none" w:sz="0" w:space="0" w:color="auto"/>
        <w:right w:val="none" w:sz="0" w:space="0" w:color="auto"/>
      </w:divBdr>
    </w:div>
    <w:div w:id="1423837988">
      <w:bodyDiv w:val="1"/>
      <w:marLeft w:val="0"/>
      <w:marRight w:val="0"/>
      <w:marTop w:val="0"/>
      <w:marBottom w:val="0"/>
      <w:divBdr>
        <w:top w:val="none" w:sz="0" w:space="0" w:color="auto"/>
        <w:left w:val="none" w:sz="0" w:space="0" w:color="auto"/>
        <w:bottom w:val="none" w:sz="0" w:space="0" w:color="auto"/>
        <w:right w:val="none" w:sz="0" w:space="0" w:color="auto"/>
      </w:divBdr>
    </w:div>
    <w:div w:id="1424033936">
      <w:bodyDiv w:val="1"/>
      <w:marLeft w:val="0"/>
      <w:marRight w:val="0"/>
      <w:marTop w:val="0"/>
      <w:marBottom w:val="0"/>
      <w:divBdr>
        <w:top w:val="none" w:sz="0" w:space="0" w:color="auto"/>
        <w:left w:val="none" w:sz="0" w:space="0" w:color="auto"/>
        <w:bottom w:val="none" w:sz="0" w:space="0" w:color="auto"/>
        <w:right w:val="none" w:sz="0" w:space="0" w:color="auto"/>
      </w:divBdr>
    </w:div>
    <w:div w:id="1424574301">
      <w:bodyDiv w:val="1"/>
      <w:marLeft w:val="0"/>
      <w:marRight w:val="0"/>
      <w:marTop w:val="0"/>
      <w:marBottom w:val="0"/>
      <w:divBdr>
        <w:top w:val="none" w:sz="0" w:space="0" w:color="auto"/>
        <w:left w:val="none" w:sz="0" w:space="0" w:color="auto"/>
        <w:bottom w:val="none" w:sz="0" w:space="0" w:color="auto"/>
        <w:right w:val="none" w:sz="0" w:space="0" w:color="auto"/>
      </w:divBdr>
    </w:div>
    <w:div w:id="1428161105">
      <w:bodyDiv w:val="1"/>
      <w:marLeft w:val="0"/>
      <w:marRight w:val="0"/>
      <w:marTop w:val="0"/>
      <w:marBottom w:val="0"/>
      <w:divBdr>
        <w:top w:val="none" w:sz="0" w:space="0" w:color="auto"/>
        <w:left w:val="none" w:sz="0" w:space="0" w:color="auto"/>
        <w:bottom w:val="none" w:sz="0" w:space="0" w:color="auto"/>
        <w:right w:val="none" w:sz="0" w:space="0" w:color="auto"/>
      </w:divBdr>
    </w:div>
    <w:div w:id="1428577008">
      <w:bodyDiv w:val="1"/>
      <w:marLeft w:val="0"/>
      <w:marRight w:val="0"/>
      <w:marTop w:val="0"/>
      <w:marBottom w:val="0"/>
      <w:divBdr>
        <w:top w:val="none" w:sz="0" w:space="0" w:color="auto"/>
        <w:left w:val="none" w:sz="0" w:space="0" w:color="auto"/>
        <w:bottom w:val="none" w:sz="0" w:space="0" w:color="auto"/>
        <w:right w:val="none" w:sz="0" w:space="0" w:color="auto"/>
      </w:divBdr>
    </w:div>
    <w:div w:id="1452244285">
      <w:bodyDiv w:val="1"/>
      <w:marLeft w:val="0"/>
      <w:marRight w:val="0"/>
      <w:marTop w:val="0"/>
      <w:marBottom w:val="0"/>
      <w:divBdr>
        <w:top w:val="none" w:sz="0" w:space="0" w:color="auto"/>
        <w:left w:val="none" w:sz="0" w:space="0" w:color="auto"/>
        <w:bottom w:val="none" w:sz="0" w:space="0" w:color="auto"/>
        <w:right w:val="none" w:sz="0" w:space="0" w:color="auto"/>
      </w:divBdr>
    </w:div>
    <w:div w:id="1454597059">
      <w:bodyDiv w:val="1"/>
      <w:marLeft w:val="0"/>
      <w:marRight w:val="0"/>
      <w:marTop w:val="0"/>
      <w:marBottom w:val="0"/>
      <w:divBdr>
        <w:top w:val="none" w:sz="0" w:space="0" w:color="auto"/>
        <w:left w:val="none" w:sz="0" w:space="0" w:color="auto"/>
        <w:bottom w:val="none" w:sz="0" w:space="0" w:color="auto"/>
        <w:right w:val="none" w:sz="0" w:space="0" w:color="auto"/>
      </w:divBdr>
    </w:div>
    <w:div w:id="1472211319">
      <w:bodyDiv w:val="1"/>
      <w:marLeft w:val="0"/>
      <w:marRight w:val="0"/>
      <w:marTop w:val="0"/>
      <w:marBottom w:val="0"/>
      <w:divBdr>
        <w:top w:val="none" w:sz="0" w:space="0" w:color="auto"/>
        <w:left w:val="none" w:sz="0" w:space="0" w:color="auto"/>
        <w:bottom w:val="none" w:sz="0" w:space="0" w:color="auto"/>
        <w:right w:val="none" w:sz="0" w:space="0" w:color="auto"/>
      </w:divBdr>
    </w:div>
    <w:div w:id="1474760961">
      <w:bodyDiv w:val="1"/>
      <w:marLeft w:val="0"/>
      <w:marRight w:val="0"/>
      <w:marTop w:val="0"/>
      <w:marBottom w:val="0"/>
      <w:divBdr>
        <w:top w:val="none" w:sz="0" w:space="0" w:color="auto"/>
        <w:left w:val="none" w:sz="0" w:space="0" w:color="auto"/>
        <w:bottom w:val="none" w:sz="0" w:space="0" w:color="auto"/>
        <w:right w:val="none" w:sz="0" w:space="0" w:color="auto"/>
      </w:divBdr>
    </w:div>
    <w:div w:id="1477186918">
      <w:bodyDiv w:val="1"/>
      <w:marLeft w:val="0"/>
      <w:marRight w:val="0"/>
      <w:marTop w:val="0"/>
      <w:marBottom w:val="0"/>
      <w:divBdr>
        <w:top w:val="none" w:sz="0" w:space="0" w:color="auto"/>
        <w:left w:val="none" w:sz="0" w:space="0" w:color="auto"/>
        <w:bottom w:val="none" w:sz="0" w:space="0" w:color="auto"/>
        <w:right w:val="none" w:sz="0" w:space="0" w:color="auto"/>
      </w:divBdr>
    </w:div>
    <w:div w:id="1487630216">
      <w:bodyDiv w:val="1"/>
      <w:marLeft w:val="0"/>
      <w:marRight w:val="0"/>
      <w:marTop w:val="0"/>
      <w:marBottom w:val="0"/>
      <w:divBdr>
        <w:top w:val="none" w:sz="0" w:space="0" w:color="auto"/>
        <w:left w:val="none" w:sz="0" w:space="0" w:color="auto"/>
        <w:bottom w:val="none" w:sz="0" w:space="0" w:color="auto"/>
        <w:right w:val="none" w:sz="0" w:space="0" w:color="auto"/>
      </w:divBdr>
    </w:div>
    <w:div w:id="1491868520">
      <w:bodyDiv w:val="1"/>
      <w:marLeft w:val="0"/>
      <w:marRight w:val="0"/>
      <w:marTop w:val="0"/>
      <w:marBottom w:val="0"/>
      <w:divBdr>
        <w:top w:val="none" w:sz="0" w:space="0" w:color="auto"/>
        <w:left w:val="none" w:sz="0" w:space="0" w:color="auto"/>
        <w:bottom w:val="none" w:sz="0" w:space="0" w:color="auto"/>
        <w:right w:val="none" w:sz="0" w:space="0" w:color="auto"/>
      </w:divBdr>
    </w:div>
    <w:div w:id="1495562246">
      <w:bodyDiv w:val="1"/>
      <w:marLeft w:val="0"/>
      <w:marRight w:val="0"/>
      <w:marTop w:val="0"/>
      <w:marBottom w:val="0"/>
      <w:divBdr>
        <w:top w:val="none" w:sz="0" w:space="0" w:color="auto"/>
        <w:left w:val="none" w:sz="0" w:space="0" w:color="auto"/>
        <w:bottom w:val="none" w:sz="0" w:space="0" w:color="auto"/>
        <w:right w:val="none" w:sz="0" w:space="0" w:color="auto"/>
      </w:divBdr>
    </w:div>
    <w:div w:id="1505777519">
      <w:bodyDiv w:val="1"/>
      <w:marLeft w:val="0"/>
      <w:marRight w:val="0"/>
      <w:marTop w:val="0"/>
      <w:marBottom w:val="0"/>
      <w:divBdr>
        <w:top w:val="none" w:sz="0" w:space="0" w:color="auto"/>
        <w:left w:val="none" w:sz="0" w:space="0" w:color="auto"/>
        <w:bottom w:val="none" w:sz="0" w:space="0" w:color="auto"/>
        <w:right w:val="none" w:sz="0" w:space="0" w:color="auto"/>
      </w:divBdr>
    </w:div>
    <w:div w:id="1513690872">
      <w:bodyDiv w:val="1"/>
      <w:marLeft w:val="0"/>
      <w:marRight w:val="0"/>
      <w:marTop w:val="0"/>
      <w:marBottom w:val="0"/>
      <w:divBdr>
        <w:top w:val="none" w:sz="0" w:space="0" w:color="auto"/>
        <w:left w:val="none" w:sz="0" w:space="0" w:color="auto"/>
        <w:bottom w:val="none" w:sz="0" w:space="0" w:color="auto"/>
        <w:right w:val="none" w:sz="0" w:space="0" w:color="auto"/>
      </w:divBdr>
    </w:div>
    <w:div w:id="1530676863">
      <w:bodyDiv w:val="1"/>
      <w:marLeft w:val="0"/>
      <w:marRight w:val="0"/>
      <w:marTop w:val="0"/>
      <w:marBottom w:val="0"/>
      <w:divBdr>
        <w:top w:val="none" w:sz="0" w:space="0" w:color="auto"/>
        <w:left w:val="none" w:sz="0" w:space="0" w:color="auto"/>
        <w:bottom w:val="none" w:sz="0" w:space="0" w:color="auto"/>
        <w:right w:val="none" w:sz="0" w:space="0" w:color="auto"/>
      </w:divBdr>
    </w:div>
    <w:div w:id="1546722202">
      <w:bodyDiv w:val="1"/>
      <w:marLeft w:val="0"/>
      <w:marRight w:val="0"/>
      <w:marTop w:val="0"/>
      <w:marBottom w:val="0"/>
      <w:divBdr>
        <w:top w:val="none" w:sz="0" w:space="0" w:color="auto"/>
        <w:left w:val="none" w:sz="0" w:space="0" w:color="auto"/>
        <w:bottom w:val="none" w:sz="0" w:space="0" w:color="auto"/>
        <w:right w:val="none" w:sz="0" w:space="0" w:color="auto"/>
      </w:divBdr>
    </w:div>
    <w:div w:id="1547059933">
      <w:bodyDiv w:val="1"/>
      <w:marLeft w:val="0"/>
      <w:marRight w:val="0"/>
      <w:marTop w:val="0"/>
      <w:marBottom w:val="0"/>
      <w:divBdr>
        <w:top w:val="none" w:sz="0" w:space="0" w:color="auto"/>
        <w:left w:val="none" w:sz="0" w:space="0" w:color="auto"/>
        <w:bottom w:val="none" w:sz="0" w:space="0" w:color="auto"/>
        <w:right w:val="none" w:sz="0" w:space="0" w:color="auto"/>
      </w:divBdr>
    </w:div>
    <w:div w:id="1549994289">
      <w:bodyDiv w:val="1"/>
      <w:marLeft w:val="0"/>
      <w:marRight w:val="0"/>
      <w:marTop w:val="0"/>
      <w:marBottom w:val="0"/>
      <w:divBdr>
        <w:top w:val="none" w:sz="0" w:space="0" w:color="auto"/>
        <w:left w:val="none" w:sz="0" w:space="0" w:color="auto"/>
        <w:bottom w:val="none" w:sz="0" w:space="0" w:color="auto"/>
        <w:right w:val="none" w:sz="0" w:space="0" w:color="auto"/>
      </w:divBdr>
    </w:div>
    <w:div w:id="1551304415">
      <w:bodyDiv w:val="1"/>
      <w:marLeft w:val="0"/>
      <w:marRight w:val="0"/>
      <w:marTop w:val="0"/>
      <w:marBottom w:val="0"/>
      <w:divBdr>
        <w:top w:val="none" w:sz="0" w:space="0" w:color="auto"/>
        <w:left w:val="none" w:sz="0" w:space="0" w:color="auto"/>
        <w:bottom w:val="none" w:sz="0" w:space="0" w:color="auto"/>
        <w:right w:val="none" w:sz="0" w:space="0" w:color="auto"/>
      </w:divBdr>
    </w:div>
    <w:div w:id="1574924719">
      <w:bodyDiv w:val="1"/>
      <w:marLeft w:val="0"/>
      <w:marRight w:val="0"/>
      <w:marTop w:val="0"/>
      <w:marBottom w:val="0"/>
      <w:divBdr>
        <w:top w:val="none" w:sz="0" w:space="0" w:color="auto"/>
        <w:left w:val="none" w:sz="0" w:space="0" w:color="auto"/>
        <w:bottom w:val="none" w:sz="0" w:space="0" w:color="auto"/>
        <w:right w:val="none" w:sz="0" w:space="0" w:color="auto"/>
      </w:divBdr>
    </w:div>
    <w:div w:id="1591347855">
      <w:bodyDiv w:val="1"/>
      <w:marLeft w:val="0"/>
      <w:marRight w:val="0"/>
      <w:marTop w:val="0"/>
      <w:marBottom w:val="0"/>
      <w:divBdr>
        <w:top w:val="none" w:sz="0" w:space="0" w:color="auto"/>
        <w:left w:val="none" w:sz="0" w:space="0" w:color="auto"/>
        <w:bottom w:val="none" w:sz="0" w:space="0" w:color="auto"/>
        <w:right w:val="none" w:sz="0" w:space="0" w:color="auto"/>
      </w:divBdr>
    </w:div>
    <w:div w:id="1593318562">
      <w:bodyDiv w:val="1"/>
      <w:marLeft w:val="0"/>
      <w:marRight w:val="0"/>
      <w:marTop w:val="0"/>
      <w:marBottom w:val="0"/>
      <w:divBdr>
        <w:top w:val="none" w:sz="0" w:space="0" w:color="auto"/>
        <w:left w:val="none" w:sz="0" w:space="0" w:color="auto"/>
        <w:bottom w:val="none" w:sz="0" w:space="0" w:color="auto"/>
        <w:right w:val="none" w:sz="0" w:space="0" w:color="auto"/>
      </w:divBdr>
    </w:div>
    <w:div w:id="1594583649">
      <w:bodyDiv w:val="1"/>
      <w:marLeft w:val="0"/>
      <w:marRight w:val="0"/>
      <w:marTop w:val="0"/>
      <w:marBottom w:val="0"/>
      <w:divBdr>
        <w:top w:val="none" w:sz="0" w:space="0" w:color="auto"/>
        <w:left w:val="none" w:sz="0" w:space="0" w:color="auto"/>
        <w:bottom w:val="none" w:sz="0" w:space="0" w:color="auto"/>
        <w:right w:val="none" w:sz="0" w:space="0" w:color="auto"/>
      </w:divBdr>
    </w:div>
    <w:div w:id="1599021971">
      <w:bodyDiv w:val="1"/>
      <w:marLeft w:val="0"/>
      <w:marRight w:val="0"/>
      <w:marTop w:val="0"/>
      <w:marBottom w:val="0"/>
      <w:divBdr>
        <w:top w:val="none" w:sz="0" w:space="0" w:color="auto"/>
        <w:left w:val="none" w:sz="0" w:space="0" w:color="auto"/>
        <w:bottom w:val="none" w:sz="0" w:space="0" w:color="auto"/>
        <w:right w:val="none" w:sz="0" w:space="0" w:color="auto"/>
      </w:divBdr>
    </w:div>
    <w:div w:id="1601138011">
      <w:bodyDiv w:val="1"/>
      <w:marLeft w:val="0"/>
      <w:marRight w:val="0"/>
      <w:marTop w:val="0"/>
      <w:marBottom w:val="0"/>
      <w:divBdr>
        <w:top w:val="none" w:sz="0" w:space="0" w:color="auto"/>
        <w:left w:val="none" w:sz="0" w:space="0" w:color="auto"/>
        <w:bottom w:val="none" w:sz="0" w:space="0" w:color="auto"/>
        <w:right w:val="none" w:sz="0" w:space="0" w:color="auto"/>
      </w:divBdr>
    </w:div>
    <w:div w:id="1605570996">
      <w:bodyDiv w:val="1"/>
      <w:marLeft w:val="0"/>
      <w:marRight w:val="0"/>
      <w:marTop w:val="0"/>
      <w:marBottom w:val="0"/>
      <w:divBdr>
        <w:top w:val="none" w:sz="0" w:space="0" w:color="auto"/>
        <w:left w:val="none" w:sz="0" w:space="0" w:color="auto"/>
        <w:bottom w:val="none" w:sz="0" w:space="0" w:color="auto"/>
        <w:right w:val="none" w:sz="0" w:space="0" w:color="auto"/>
      </w:divBdr>
    </w:div>
    <w:div w:id="1618490442">
      <w:bodyDiv w:val="1"/>
      <w:marLeft w:val="0"/>
      <w:marRight w:val="0"/>
      <w:marTop w:val="0"/>
      <w:marBottom w:val="0"/>
      <w:divBdr>
        <w:top w:val="none" w:sz="0" w:space="0" w:color="auto"/>
        <w:left w:val="none" w:sz="0" w:space="0" w:color="auto"/>
        <w:bottom w:val="none" w:sz="0" w:space="0" w:color="auto"/>
        <w:right w:val="none" w:sz="0" w:space="0" w:color="auto"/>
      </w:divBdr>
    </w:div>
    <w:div w:id="1628782477">
      <w:bodyDiv w:val="1"/>
      <w:marLeft w:val="0"/>
      <w:marRight w:val="0"/>
      <w:marTop w:val="0"/>
      <w:marBottom w:val="0"/>
      <w:divBdr>
        <w:top w:val="none" w:sz="0" w:space="0" w:color="auto"/>
        <w:left w:val="none" w:sz="0" w:space="0" w:color="auto"/>
        <w:bottom w:val="none" w:sz="0" w:space="0" w:color="auto"/>
        <w:right w:val="none" w:sz="0" w:space="0" w:color="auto"/>
      </w:divBdr>
    </w:div>
    <w:div w:id="1636905448">
      <w:bodyDiv w:val="1"/>
      <w:marLeft w:val="0"/>
      <w:marRight w:val="0"/>
      <w:marTop w:val="0"/>
      <w:marBottom w:val="0"/>
      <w:divBdr>
        <w:top w:val="none" w:sz="0" w:space="0" w:color="auto"/>
        <w:left w:val="none" w:sz="0" w:space="0" w:color="auto"/>
        <w:bottom w:val="none" w:sz="0" w:space="0" w:color="auto"/>
        <w:right w:val="none" w:sz="0" w:space="0" w:color="auto"/>
      </w:divBdr>
    </w:div>
    <w:div w:id="1638680934">
      <w:bodyDiv w:val="1"/>
      <w:marLeft w:val="0"/>
      <w:marRight w:val="0"/>
      <w:marTop w:val="0"/>
      <w:marBottom w:val="0"/>
      <w:divBdr>
        <w:top w:val="none" w:sz="0" w:space="0" w:color="auto"/>
        <w:left w:val="none" w:sz="0" w:space="0" w:color="auto"/>
        <w:bottom w:val="none" w:sz="0" w:space="0" w:color="auto"/>
        <w:right w:val="none" w:sz="0" w:space="0" w:color="auto"/>
      </w:divBdr>
    </w:div>
    <w:div w:id="1641035702">
      <w:bodyDiv w:val="1"/>
      <w:marLeft w:val="0"/>
      <w:marRight w:val="0"/>
      <w:marTop w:val="0"/>
      <w:marBottom w:val="0"/>
      <w:divBdr>
        <w:top w:val="none" w:sz="0" w:space="0" w:color="auto"/>
        <w:left w:val="none" w:sz="0" w:space="0" w:color="auto"/>
        <w:bottom w:val="none" w:sz="0" w:space="0" w:color="auto"/>
        <w:right w:val="none" w:sz="0" w:space="0" w:color="auto"/>
      </w:divBdr>
    </w:div>
    <w:div w:id="1647659925">
      <w:bodyDiv w:val="1"/>
      <w:marLeft w:val="0"/>
      <w:marRight w:val="0"/>
      <w:marTop w:val="0"/>
      <w:marBottom w:val="0"/>
      <w:divBdr>
        <w:top w:val="none" w:sz="0" w:space="0" w:color="auto"/>
        <w:left w:val="none" w:sz="0" w:space="0" w:color="auto"/>
        <w:bottom w:val="none" w:sz="0" w:space="0" w:color="auto"/>
        <w:right w:val="none" w:sz="0" w:space="0" w:color="auto"/>
      </w:divBdr>
    </w:div>
    <w:div w:id="1651714746">
      <w:bodyDiv w:val="1"/>
      <w:marLeft w:val="0"/>
      <w:marRight w:val="0"/>
      <w:marTop w:val="0"/>
      <w:marBottom w:val="0"/>
      <w:divBdr>
        <w:top w:val="none" w:sz="0" w:space="0" w:color="auto"/>
        <w:left w:val="none" w:sz="0" w:space="0" w:color="auto"/>
        <w:bottom w:val="none" w:sz="0" w:space="0" w:color="auto"/>
        <w:right w:val="none" w:sz="0" w:space="0" w:color="auto"/>
      </w:divBdr>
    </w:div>
    <w:div w:id="1679622390">
      <w:bodyDiv w:val="1"/>
      <w:marLeft w:val="0"/>
      <w:marRight w:val="0"/>
      <w:marTop w:val="0"/>
      <w:marBottom w:val="0"/>
      <w:divBdr>
        <w:top w:val="none" w:sz="0" w:space="0" w:color="auto"/>
        <w:left w:val="none" w:sz="0" w:space="0" w:color="auto"/>
        <w:bottom w:val="none" w:sz="0" w:space="0" w:color="auto"/>
        <w:right w:val="none" w:sz="0" w:space="0" w:color="auto"/>
      </w:divBdr>
    </w:div>
    <w:div w:id="1685474303">
      <w:bodyDiv w:val="1"/>
      <w:marLeft w:val="0"/>
      <w:marRight w:val="0"/>
      <w:marTop w:val="0"/>
      <w:marBottom w:val="0"/>
      <w:divBdr>
        <w:top w:val="none" w:sz="0" w:space="0" w:color="auto"/>
        <w:left w:val="none" w:sz="0" w:space="0" w:color="auto"/>
        <w:bottom w:val="none" w:sz="0" w:space="0" w:color="auto"/>
        <w:right w:val="none" w:sz="0" w:space="0" w:color="auto"/>
      </w:divBdr>
    </w:div>
    <w:div w:id="1688287045">
      <w:bodyDiv w:val="1"/>
      <w:marLeft w:val="0"/>
      <w:marRight w:val="0"/>
      <w:marTop w:val="0"/>
      <w:marBottom w:val="0"/>
      <w:divBdr>
        <w:top w:val="none" w:sz="0" w:space="0" w:color="auto"/>
        <w:left w:val="none" w:sz="0" w:space="0" w:color="auto"/>
        <w:bottom w:val="none" w:sz="0" w:space="0" w:color="auto"/>
        <w:right w:val="none" w:sz="0" w:space="0" w:color="auto"/>
      </w:divBdr>
    </w:div>
    <w:div w:id="1696618391">
      <w:bodyDiv w:val="1"/>
      <w:marLeft w:val="0"/>
      <w:marRight w:val="0"/>
      <w:marTop w:val="0"/>
      <w:marBottom w:val="0"/>
      <w:divBdr>
        <w:top w:val="none" w:sz="0" w:space="0" w:color="auto"/>
        <w:left w:val="none" w:sz="0" w:space="0" w:color="auto"/>
        <w:bottom w:val="none" w:sz="0" w:space="0" w:color="auto"/>
        <w:right w:val="none" w:sz="0" w:space="0" w:color="auto"/>
      </w:divBdr>
    </w:div>
    <w:div w:id="1700005127">
      <w:bodyDiv w:val="1"/>
      <w:marLeft w:val="0"/>
      <w:marRight w:val="0"/>
      <w:marTop w:val="0"/>
      <w:marBottom w:val="0"/>
      <w:divBdr>
        <w:top w:val="none" w:sz="0" w:space="0" w:color="auto"/>
        <w:left w:val="none" w:sz="0" w:space="0" w:color="auto"/>
        <w:bottom w:val="none" w:sz="0" w:space="0" w:color="auto"/>
        <w:right w:val="none" w:sz="0" w:space="0" w:color="auto"/>
      </w:divBdr>
    </w:div>
    <w:div w:id="1702437124">
      <w:bodyDiv w:val="1"/>
      <w:marLeft w:val="0"/>
      <w:marRight w:val="0"/>
      <w:marTop w:val="0"/>
      <w:marBottom w:val="0"/>
      <w:divBdr>
        <w:top w:val="none" w:sz="0" w:space="0" w:color="auto"/>
        <w:left w:val="none" w:sz="0" w:space="0" w:color="auto"/>
        <w:bottom w:val="none" w:sz="0" w:space="0" w:color="auto"/>
        <w:right w:val="none" w:sz="0" w:space="0" w:color="auto"/>
      </w:divBdr>
    </w:div>
    <w:div w:id="1709985837">
      <w:bodyDiv w:val="1"/>
      <w:marLeft w:val="0"/>
      <w:marRight w:val="0"/>
      <w:marTop w:val="0"/>
      <w:marBottom w:val="0"/>
      <w:divBdr>
        <w:top w:val="none" w:sz="0" w:space="0" w:color="auto"/>
        <w:left w:val="none" w:sz="0" w:space="0" w:color="auto"/>
        <w:bottom w:val="none" w:sz="0" w:space="0" w:color="auto"/>
        <w:right w:val="none" w:sz="0" w:space="0" w:color="auto"/>
      </w:divBdr>
    </w:div>
    <w:div w:id="1710446444">
      <w:bodyDiv w:val="1"/>
      <w:marLeft w:val="0"/>
      <w:marRight w:val="0"/>
      <w:marTop w:val="0"/>
      <w:marBottom w:val="0"/>
      <w:divBdr>
        <w:top w:val="none" w:sz="0" w:space="0" w:color="auto"/>
        <w:left w:val="none" w:sz="0" w:space="0" w:color="auto"/>
        <w:bottom w:val="none" w:sz="0" w:space="0" w:color="auto"/>
        <w:right w:val="none" w:sz="0" w:space="0" w:color="auto"/>
      </w:divBdr>
    </w:div>
    <w:div w:id="1712075387">
      <w:bodyDiv w:val="1"/>
      <w:marLeft w:val="0"/>
      <w:marRight w:val="0"/>
      <w:marTop w:val="0"/>
      <w:marBottom w:val="0"/>
      <w:divBdr>
        <w:top w:val="none" w:sz="0" w:space="0" w:color="auto"/>
        <w:left w:val="none" w:sz="0" w:space="0" w:color="auto"/>
        <w:bottom w:val="none" w:sz="0" w:space="0" w:color="auto"/>
        <w:right w:val="none" w:sz="0" w:space="0" w:color="auto"/>
      </w:divBdr>
    </w:div>
    <w:div w:id="1716932259">
      <w:bodyDiv w:val="1"/>
      <w:marLeft w:val="0"/>
      <w:marRight w:val="0"/>
      <w:marTop w:val="0"/>
      <w:marBottom w:val="0"/>
      <w:divBdr>
        <w:top w:val="none" w:sz="0" w:space="0" w:color="auto"/>
        <w:left w:val="none" w:sz="0" w:space="0" w:color="auto"/>
        <w:bottom w:val="none" w:sz="0" w:space="0" w:color="auto"/>
        <w:right w:val="none" w:sz="0" w:space="0" w:color="auto"/>
      </w:divBdr>
    </w:div>
    <w:div w:id="1717124922">
      <w:bodyDiv w:val="1"/>
      <w:marLeft w:val="0"/>
      <w:marRight w:val="0"/>
      <w:marTop w:val="0"/>
      <w:marBottom w:val="0"/>
      <w:divBdr>
        <w:top w:val="none" w:sz="0" w:space="0" w:color="auto"/>
        <w:left w:val="none" w:sz="0" w:space="0" w:color="auto"/>
        <w:bottom w:val="none" w:sz="0" w:space="0" w:color="auto"/>
        <w:right w:val="none" w:sz="0" w:space="0" w:color="auto"/>
      </w:divBdr>
    </w:div>
    <w:div w:id="1720322815">
      <w:bodyDiv w:val="1"/>
      <w:marLeft w:val="0"/>
      <w:marRight w:val="0"/>
      <w:marTop w:val="0"/>
      <w:marBottom w:val="0"/>
      <w:divBdr>
        <w:top w:val="none" w:sz="0" w:space="0" w:color="auto"/>
        <w:left w:val="none" w:sz="0" w:space="0" w:color="auto"/>
        <w:bottom w:val="none" w:sz="0" w:space="0" w:color="auto"/>
        <w:right w:val="none" w:sz="0" w:space="0" w:color="auto"/>
      </w:divBdr>
    </w:div>
    <w:div w:id="1729760657">
      <w:bodyDiv w:val="1"/>
      <w:marLeft w:val="0"/>
      <w:marRight w:val="0"/>
      <w:marTop w:val="0"/>
      <w:marBottom w:val="0"/>
      <w:divBdr>
        <w:top w:val="none" w:sz="0" w:space="0" w:color="auto"/>
        <w:left w:val="none" w:sz="0" w:space="0" w:color="auto"/>
        <w:bottom w:val="none" w:sz="0" w:space="0" w:color="auto"/>
        <w:right w:val="none" w:sz="0" w:space="0" w:color="auto"/>
      </w:divBdr>
    </w:div>
    <w:div w:id="1734814045">
      <w:bodyDiv w:val="1"/>
      <w:marLeft w:val="0"/>
      <w:marRight w:val="0"/>
      <w:marTop w:val="0"/>
      <w:marBottom w:val="0"/>
      <w:divBdr>
        <w:top w:val="none" w:sz="0" w:space="0" w:color="auto"/>
        <w:left w:val="none" w:sz="0" w:space="0" w:color="auto"/>
        <w:bottom w:val="none" w:sz="0" w:space="0" w:color="auto"/>
        <w:right w:val="none" w:sz="0" w:space="0" w:color="auto"/>
      </w:divBdr>
    </w:div>
    <w:div w:id="1735929498">
      <w:bodyDiv w:val="1"/>
      <w:marLeft w:val="0"/>
      <w:marRight w:val="0"/>
      <w:marTop w:val="0"/>
      <w:marBottom w:val="0"/>
      <w:divBdr>
        <w:top w:val="none" w:sz="0" w:space="0" w:color="auto"/>
        <w:left w:val="none" w:sz="0" w:space="0" w:color="auto"/>
        <w:bottom w:val="none" w:sz="0" w:space="0" w:color="auto"/>
        <w:right w:val="none" w:sz="0" w:space="0" w:color="auto"/>
      </w:divBdr>
    </w:div>
    <w:div w:id="1748502360">
      <w:bodyDiv w:val="1"/>
      <w:marLeft w:val="0"/>
      <w:marRight w:val="0"/>
      <w:marTop w:val="0"/>
      <w:marBottom w:val="0"/>
      <w:divBdr>
        <w:top w:val="none" w:sz="0" w:space="0" w:color="auto"/>
        <w:left w:val="none" w:sz="0" w:space="0" w:color="auto"/>
        <w:bottom w:val="none" w:sz="0" w:space="0" w:color="auto"/>
        <w:right w:val="none" w:sz="0" w:space="0" w:color="auto"/>
      </w:divBdr>
    </w:div>
    <w:div w:id="1762137710">
      <w:bodyDiv w:val="1"/>
      <w:marLeft w:val="0"/>
      <w:marRight w:val="0"/>
      <w:marTop w:val="0"/>
      <w:marBottom w:val="0"/>
      <w:divBdr>
        <w:top w:val="none" w:sz="0" w:space="0" w:color="auto"/>
        <w:left w:val="none" w:sz="0" w:space="0" w:color="auto"/>
        <w:bottom w:val="none" w:sz="0" w:space="0" w:color="auto"/>
        <w:right w:val="none" w:sz="0" w:space="0" w:color="auto"/>
      </w:divBdr>
    </w:div>
    <w:div w:id="1763842075">
      <w:bodyDiv w:val="1"/>
      <w:marLeft w:val="0"/>
      <w:marRight w:val="0"/>
      <w:marTop w:val="0"/>
      <w:marBottom w:val="0"/>
      <w:divBdr>
        <w:top w:val="none" w:sz="0" w:space="0" w:color="auto"/>
        <w:left w:val="none" w:sz="0" w:space="0" w:color="auto"/>
        <w:bottom w:val="none" w:sz="0" w:space="0" w:color="auto"/>
        <w:right w:val="none" w:sz="0" w:space="0" w:color="auto"/>
      </w:divBdr>
    </w:div>
    <w:div w:id="1763909702">
      <w:bodyDiv w:val="1"/>
      <w:marLeft w:val="0"/>
      <w:marRight w:val="0"/>
      <w:marTop w:val="0"/>
      <w:marBottom w:val="0"/>
      <w:divBdr>
        <w:top w:val="none" w:sz="0" w:space="0" w:color="auto"/>
        <w:left w:val="none" w:sz="0" w:space="0" w:color="auto"/>
        <w:bottom w:val="none" w:sz="0" w:space="0" w:color="auto"/>
        <w:right w:val="none" w:sz="0" w:space="0" w:color="auto"/>
      </w:divBdr>
    </w:div>
    <w:div w:id="1778984658">
      <w:bodyDiv w:val="1"/>
      <w:marLeft w:val="0"/>
      <w:marRight w:val="0"/>
      <w:marTop w:val="0"/>
      <w:marBottom w:val="0"/>
      <w:divBdr>
        <w:top w:val="none" w:sz="0" w:space="0" w:color="auto"/>
        <w:left w:val="none" w:sz="0" w:space="0" w:color="auto"/>
        <w:bottom w:val="none" w:sz="0" w:space="0" w:color="auto"/>
        <w:right w:val="none" w:sz="0" w:space="0" w:color="auto"/>
      </w:divBdr>
    </w:div>
    <w:div w:id="1780947400">
      <w:bodyDiv w:val="1"/>
      <w:marLeft w:val="0"/>
      <w:marRight w:val="0"/>
      <w:marTop w:val="0"/>
      <w:marBottom w:val="0"/>
      <w:divBdr>
        <w:top w:val="none" w:sz="0" w:space="0" w:color="auto"/>
        <w:left w:val="none" w:sz="0" w:space="0" w:color="auto"/>
        <w:bottom w:val="none" w:sz="0" w:space="0" w:color="auto"/>
        <w:right w:val="none" w:sz="0" w:space="0" w:color="auto"/>
      </w:divBdr>
    </w:div>
    <w:div w:id="1782259351">
      <w:bodyDiv w:val="1"/>
      <w:marLeft w:val="0"/>
      <w:marRight w:val="0"/>
      <w:marTop w:val="0"/>
      <w:marBottom w:val="0"/>
      <w:divBdr>
        <w:top w:val="none" w:sz="0" w:space="0" w:color="auto"/>
        <w:left w:val="none" w:sz="0" w:space="0" w:color="auto"/>
        <w:bottom w:val="none" w:sz="0" w:space="0" w:color="auto"/>
        <w:right w:val="none" w:sz="0" w:space="0" w:color="auto"/>
      </w:divBdr>
    </w:div>
    <w:div w:id="1782918955">
      <w:bodyDiv w:val="1"/>
      <w:marLeft w:val="0"/>
      <w:marRight w:val="0"/>
      <w:marTop w:val="0"/>
      <w:marBottom w:val="0"/>
      <w:divBdr>
        <w:top w:val="none" w:sz="0" w:space="0" w:color="auto"/>
        <w:left w:val="none" w:sz="0" w:space="0" w:color="auto"/>
        <w:bottom w:val="none" w:sz="0" w:space="0" w:color="auto"/>
        <w:right w:val="none" w:sz="0" w:space="0" w:color="auto"/>
      </w:divBdr>
    </w:div>
    <w:div w:id="1783725386">
      <w:bodyDiv w:val="1"/>
      <w:marLeft w:val="0"/>
      <w:marRight w:val="0"/>
      <w:marTop w:val="0"/>
      <w:marBottom w:val="0"/>
      <w:divBdr>
        <w:top w:val="none" w:sz="0" w:space="0" w:color="auto"/>
        <w:left w:val="none" w:sz="0" w:space="0" w:color="auto"/>
        <w:bottom w:val="none" w:sz="0" w:space="0" w:color="auto"/>
        <w:right w:val="none" w:sz="0" w:space="0" w:color="auto"/>
      </w:divBdr>
    </w:div>
    <w:div w:id="1787583616">
      <w:bodyDiv w:val="1"/>
      <w:marLeft w:val="0"/>
      <w:marRight w:val="0"/>
      <w:marTop w:val="0"/>
      <w:marBottom w:val="0"/>
      <w:divBdr>
        <w:top w:val="none" w:sz="0" w:space="0" w:color="auto"/>
        <w:left w:val="none" w:sz="0" w:space="0" w:color="auto"/>
        <w:bottom w:val="none" w:sz="0" w:space="0" w:color="auto"/>
        <w:right w:val="none" w:sz="0" w:space="0" w:color="auto"/>
      </w:divBdr>
    </w:div>
    <w:div w:id="1804349500">
      <w:bodyDiv w:val="1"/>
      <w:marLeft w:val="0"/>
      <w:marRight w:val="0"/>
      <w:marTop w:val="0"/>
      <w:marBottom w:val="0"/>
      <w:divBdr>
        <w:top w:val="none" w:sz="0" w:space="0" w:color="auto"/>
        <w:left w:val="none" w:sz="0" w:space="0" w:color="auto"/>
        <w:bottom w:val="none" w:sz="0" w:space="0" w:color="auto"/>
        <w:right w:val="none" w:sz="0" w:space="0" w:color="auto"/>
      </w:divBdr>
    </w:div>
    <w:div w:id="1806509946">
      <w:bodyDiv w:val="1"/>
      <w:marLeft w:val="0"/>
      <w:marRight w:val="0"/>
      <w:marTop w:val="0"/>
      <w:marBottom w:val="0"/>
      <w:divBdr>
        <w:top w:val="none" w:sz="0" w:space="0" w:color="auto"/>
        <w:left w:val="none" w:sz="0" w:space="0" w:color="auto"/>
        <w:bottom w:val="none" w:sz="0" w:space="0" w:color="auto"/>
        <w:right w:val="none" w:sz="0" w:space="0" w:color="auto"/>
      </w:divBdr>
    </w:div>
    <w:div w:id="1816336946">
      <w:bodyDiv w:val="1"/>
      <w:marLeft w:val="0"/>
      <w:marRight w:val="0"/>
      <w:marTop w:val="0"/>
      <w:marBottom w:val="0"/>
      <w:divBdr>
        <w:top w:val="none" w:sz="0" w:space="0" w:color="auto"/>
        <w:left w:val="none" w:sz="0" w:space="0" w:color="auto"/>
        <w:bottom w:val="none" w:sz="0" w:space="0" w:color="auto"/>
        <w:right w:val="none" w:sz="0" w:space="0" w:color="auto"/>
      </w:divBdr>
    </w:div>
    <w:div w:id="1818381637">
      <w:bodyDiv w:val="1"/>
      <w:marLeft w:val="0"/>
      <w:marRight w:val="0"/>
      <w:marTop w:val="0"/>
      <w:marBottom w:val="0"/>
      <w:divBdr>
        <w:top w:val="none" w:sz="0" w:space="0" w:color="auto"/>
        <w:left w:val="none" w:sz="0" w:space="0" w:color="auto"/>
        <w:bottom w:val="none" w:sz="0" w:space="0" w:color="auto"/>
        <w:right w:val="none" w:sz="0" w:space="0" w:color="auto"/>
      </w:divBdr>
    </w:div>
    <w:div w:id="1821967516">
      <w:bodyDiv w:val="1"/>
      <w:marLeft w:val="0"/>
      <w:marRight w:val="0"/>
      <w:marTop w:val="0"/>
      <w:marBottom w:val="0"/>
      <w:divBdr>
        <w:top w:val="none" w:sz="0" w:space="0" w:color="auto"/>
        <w:left w:val="none" w:sz="0" w:space="0" w:color="auto"/>
        <w:bottom w:val="none" w:sz="0" w:space="0" w:color="auto"/>
        <w:right w:val="none" w:sz="0" w:space="0" w:color="auto"/>
      </w:divBdr>
    </w:div>
    <w:div w:id="1825124733">
      <w:bodyDiv w:val="1"/>
      <w:marLeft w:val="0"/>
      <w:marRight w:val="0"/>
      <w:marTop w:val="0"/>
      <w:marBottom w:val="0"/>
      <w:divBdr>
        <w:top w:val="none" w:sz="0" w:space="0" w:color="auto"/>
        <w:left w:val="none" w:sz="0" w:space="0" w:color="auto"/>
        <w:bottom w:val="none" w:sz="0" w:space="0" w:color="auto"/>
        <w:right w:val="none" w:sz="0" w:space="0" w:color="auto"/>
      </w:divBdr>
    </w:div>
    <w:div w:id="1826816700">
      <w:bodyDiv w:val="1"/>
      <w:marLeft w:val="0"/>
      <w:marRight w:val="0"/>
      <w:marTop w:val="0"/>
      <w:marBottom w:val="0"/>
      <w:divBdr>
        <w:top w:val="none" w:sz="0" w:space="0" w:color="auto"/>
        <w:left w:val="none" w:sz="0" w:space="0" w:color="auto"/>
        <w:bottom w:val="none" w:sz="0" w:space="0" w:color="auto"/>
        <w:right w:val="none" w:sz="0" w:space="0" w:color="auto"/>
      </w:divBdr>
    </w:div>
    <w:div w:id="1827479829">
      <w:bodyDiv w:val="1"/>
      <w:marLeft w:val="0"/>
      <w:marRight w:val="0"/>
      <w:marTop w:val="0"/>
      <w:marBottom w:val="0"/>
      <w:divBdr>
        <w:top w:val="none" w:sz="0" w:space="0" w:color="auto"/>
        <w:left w:val="none" w:sz="0" w:space="0" w:color="auto"/>
        <w:bottom w:val="none" w:sz="0" w:space="0" w:color="auto"/>
        <w:right w:val="none" w:sz="0" w:space="0" w:color="auto"/>
      </w:divBdr>
    </w:div>
    <w:div w:id="1830949466">
      <w:bodyDiv w:val="1"/>
      <w:marLeft w:val="0"/>
      <w:marRight w:val="0"/>
      <w:marTop w:val="0"/>
      <w:marBottom w:val="0"/>
      <w:divBdr>
        <w:top w:val="none" w:sz="0" w:space="0" w:color="auto"/>
        <w:left w:val="none" w:sz="0" w:space="0" w:color="auto"/>
        <w:bottom w:val="none" w:sz="0" w:space="0" w:color="auto"/>
        <w:right w:val="none" w:sz="0" w:space="0" w:color="auto"/>
      </w:divBdr>
    </w:div>
    <w:div w:id="1844122710">
      <w:bodyDiv w:val="1"/>
      <w:marLeft w:val="0"/>
      <w:marRight w:val="0"/>
      <w:marTop w:val="0"/>
      <w:marBottom w:val="0"/>
      <w:divBdr>
        <w:top w:val="none" w:sz="0" w:space="0" w:color="auto"/>
        <w:left w:val="none" w:sz="0" w:space="0" w:color="auto"/>
        <w:bottom w:val="none" w:sz="0" w:space="0" w:color="auto"/>
        <w:right w:val="none" w:sz="0" w:space="0" w:color="auto"/>
      </w:divBdr>
    </w:div>
    <w:div w:id="1856184944">
      <w:bodyDiv w:val="1"/>
      <w:marLeft w:val="0"/>
      <w:marRight w:val="0"/>
      <w:marTop w:val="0"/>
      <w:marBottom w:val="0"/>
      <w:divBdr>
        <w:top w:val="none" w:sz="0" w:space="0" w:color="auto"/>
        <w:left w:val="none" w:sz="0" w:space="0" w:color="auto"/>
        <w:bottom w:val="none" w:sz="0" w:space="0" w:color="auto"/>
        <w:right w:val="none" w:sz="0" w:space="0" w:color="auto"/>
      </w:divBdr>
    </w:div>
    <w:div w:id="1863978836">
      <w:bodyDiv w:val="1"/>
      <w:marLeft w:val="0"/>
      <w:marRight w:val="0"/>
      <w:marTop w:val="0"/>
      <w:marBottom w:val="0"/>
      <w:divBdr>
        <w:top w:val="none" w:sz="0" w:space="0" w:color="auto"/>
        <w:left w:val="none" w:sz="0" w:space="0" w:color="auto"/>
        <w:bottom w:val="none" w:sz="0" w:space="0" w:color="auto"/>
        <w:right w:val="none" w:sz="0" w:space="0" w:color="auto"/>
      </w:divBdr>
    </w:div>
    <w:div w:id="1866287634">
      <w:bodyDiv w:val="1"/>
      <w:marLeft w:val="0"/>
      <w:marRight w:val="0"/>
      <w:marTop w:val="0"/>
      <w:marBottom w:val="0"/>
      <w:divBdr>
        <w:top w:val="none" w:sz="0" w:space="0" w:color="auto"/>
        <w:left w:val="none" w:sz="0" w:space="0" w:color="auto"/>
        <w:bottom w:val="none" w:sz="0" w:space="0" w:color="auto"/>
        <w:right w:val="none" w:sz="0" w:space="0" w:color="auto"/>
      </w:divBdr>
    </w:div>
    <w:div w:id="1866406725">
      <w:bodyDiv w:val="1"/>
      <w:marLeft w:val="0"/>
      <w:marRight w:val="0"/>
      <w:marTop w:val="0"/>
      <w:marBottom w:val="0"/>
      <w:divBdr>
        <w:top w:val="none" w:sz="0" w:space="0" w:color="auto"/>
        <w:left w:val="none" w:sz="0" w:space="0" w:color="auto"/>
        <w:bottom w:val="none" w:sz="0" w:space="0" w:color="auto"/>
        <w:right w:val="none" w:sz="0" w:space="0" w:color="auto"/>
      </w:divBdr>
    </w:div>
    <w:div w:id="1868328394">
      <w:bodyDiv w:val="1"/>
      <w:marLeft w:val="0"/>
      <w:marRight w:val="0"/>
      <w:marTop w:val="0"/>
      <w:marBottom w:val="0"/>
      <w:divBdr>
        <w:top w:val="none" w:sz="0" w:space="0" w:color="auto"/>
        <w:left w:val="none" w:sz="0" w:space="0" w:color="auto"/>
        <w:bottom w:val="none" w:sz="0" w:space="0" w:color="auto"/>
        <w:right w:val="none" w:sz="0" w:space="0" w:color="auto"/>
      </w:divBdr>
    </w:div>
    <w:div w:id="1874922048">
      <w:bodyDiv w:val="1"/>
      <w:marLeft w:val="0"/>
      <w:marRight w:val="0"/>
      <w:marTop w:val="0"/>
      <w:marBottom w:val="0"/>
      <w:divBdr>
        <w:top w:val="none" w:sz="0" w:space="0" w:color="auto"/>
        <w:left w:val="none" w:sz="0" w:space="0" w:color="auto"/>
        <w:bottom w:val="none" w:sz="0" w:space="0" w:color="auto"/>
        <w:right w:val="none" w:sz="0" w:space="0" w:color="auto"/>
      </w:divBdr>
    </w:div>
    <w:div w:id="1888683154">
      <w:bodyDiv w:val="1"/>
      <w:marLeft w:val="0"/>
      <w:marRight w:val="0"/>
      <w:marTop w:val="0"/>
      <w:marBottom w:val="0"/>
      <w:divBdr>
        <w:top w:val="none" w:sz="0" w:space="0" w:color="auto"/>
        <w:left w:val="none" w:sz="0" w:space="0" w:color="auto"/>
        <w:bottom w:val="none" w:sz="0" w:space="0" w:color="auto"/>
        <w:right w:val="none" w:sz="0" w:space="0" w:color="auto"/>
      </w:divBdr>
    </w:div>
    <w:div w:id="1889612283">
      <w:bodyDiv w:val="1"/>
      <w:marLeft w:val="0"/>
      <w:marRight w:val="0"/>
      <w:marTop w:val="0"/>
      <w:marBottom w:val="0"/>
      <w:divBdr>
        <w:top w:val="none" w:sz="0" w:space="0" w:color="auto"/>
        <w:left w:val="none" w:sz="0" w:space="0" w:color="auto"/>
        <w:bottom w:val="none" w:sz="0" w:space="0" w:color="auto"/>
        <w:right w:val="none" w:sz="0" w:space="0" w:color="auto"/>
      </w:divBdr>
    </w:div>
    <w:div w:id="1890872190">
      <w:bodyDiv w:val="1"/>
      <w:marLeft w:val="0"/>
      <w:marRight w:val="0"/>
      <w:marTop w:val="0"/>
      <w:marBottom w:val="0"/>
      <w:divBdr>
        <w:top w:val="none" w:sz="0" w:space="0" w:color="auto"/>
        <w:left w:val="none" w:sz="0" w:space="0" w:color="auto"/>
        <w:bottom w:val="none" w:sz="0" w:space="0" w:color="auto"/>
        <w:right w:val="none" w:sz="0" w:space="0" w:color="auto"/>
      </w:divBdr>
    </w:div>
    <w:div w:id="1921862637">
      <w:bodyDiv w:val="1"/>
      <w:marLeft w:val="0"/>
      <w:marRight w:val="0"/>
      <w:marTop w:val="0"/>
      <w:marBottom w:val="0"/>
      <w:divBdr>
        <w:top w:val="none" w:sz="0" w:space="0" w:color="auto"/>
        <w:left w:val="none" w:sz="0" w:space="0" w:color="auto"/>
        <w:bottom w:val="none" w:sz="0" w:space="0" w:color="auto"/>
        <w:right w:val="none" w:sz="0" w:space="0" w:color="auto"/>
      </w:divBdr>
    </w:div>
    <w:div w:id="1933467644">
      <w:bodyDiv w:val="1"/>
      <w:marLeft w:val="0"/>
      <w:marRight w:val="0"/>
      <w:marTop w:val="0"/>
      <w:marBottom w:val="0"/>
      <w:divBdr>
        <w:top w:val="none" w:sz="0" w:space="0" w:color="auto"/>
        <w:left w:val="none" w:sz="0" w:space="0" w:color="auto"/>
        <w:bottom w:val="none" w:sz="0" w:space="0" w:color="auto"/>
        <w:right w:val="none" w:sz="0" w:space="0" w:color="auto"/>
      </w:divBdr>
    </w:div>
    <w:div w:id="1947274339">
      <w:bodyDiv w:val="1"/>
      <w:marLeft w:val="0"/>
      <w:marRight w:val="0"/>
      <w:marTop w:val="0"/>
      <w:marBottom w:val="0"/>
      <w:divBdr>
        <w:top w:val="none" w:sz="0" w:space="0" w:color="auto"/>
        <w:left w:val="none" w:sz="0" w:space="0" w:color="auto"/>
        <w:bottom w:val="none" w:sz="0" w:space="0" w:color="auto"/>
        <w:right w:val="none" w:sz="0" w:space="0" w:color="auto"/>
      </w:divBdr>
    </w:div>
    <w:div w:id="1949434194">
      <w:bodyDiv w:val="1"/>
      <w:marLeft w:val="0"/>
      <w:marRight w:val="0"/>
      <w:marTop w:val="0"/>
      <w:marBottom w:val="0"/>
      <w:divBdr>
        <w:top w:val="none" w:sz="0" w:space="0" w:color="auto"/>
        <w:left w:val="none" w:sz="0" w:space="0" w:color="auto"/>
        <w:bottom w:val="none" w:sz="0" w:space="0" w:color="auto"/>
        <w:right w:val="none" w:sz="0" w:space="0" w:color="auto"/>
      </w:divBdr>
    </w:div>
    <w:div w:id="1967731938">
      <w:bodyDiv w:val="1"/>
      <w:marLeft w:val="0"/>
      <w:marRight w:val="0"/>
      <w:marTop w:val="0"/>
      <w:marBottom w:val="0"/>
      <w:divBdr>
        <w:top w:val="none" w:sz="0" w:space="0" w:color="auto"/>
        <w:left w:val="none" w:sz="0" w:space="0" w:color="auto"/>
        <w:bottom w:val="none" w:sz="0" w:space="0" w:color="auto"/>
        <w:right w:val="none" w:sz="0" w:space="0" w:color="auto"/>
      </w:divBdr>
    </w:div>
    <w:div w:id="1969705222">
      <w:bodyDiv w:val="1"/>
      <w:marLeft w:val="0"/>
      <w:marRight w:val="0"/>
      <w:marTop w:val="0"/>
      <w:marBottom w:val="0"/>
      <w:divBdr>
        <w:top w:val="none" w:sz="0" w:space="0" w:color="auto"/>
        <w:left w:val="none" w:sz="0" w:space="0" w:color="auto"/>
        <w:bottom w:val="none" w:sz="0" w:space="0" w:color="auto"/>
        <w:right w:val="none" w:sz="0" w:space="0" w:color="auto"/>
      </w:divBdr>
    </w:div>
    <w:div w:id="1977103921">
      <w:bodyDiv w:val="1"/>
      <w:marLeft w:val="0"/>
      <w:marRight w:val="0"/>
      <w:marTop w:val="0"/>
      <w:marBottom w:val="0"/>
      <w:divBdr>
        <w:top w:val="none" w:sz="0" w:space="0" w:color="auto"/>
        <w:left w:val="none" w:sz="0" w:space="0" w:color="auto"/>
        <w:bottom w:val="none" w:sz="0" w:space="0" w:color="auto"/>
        <w:right w:val="none" w:sz="0" w:space="0" w:color="auto"/>
      </w:divBdr>
    </w:div>
    <w:div w:id="1985575342">
      <w:bodyDiv w:val="1"/>
      <w:marLeft w:val="0"/>
      <w:marRight w:val="0"/>
      <w:marTop w:val="0"/>
      <w:marBottom w:val="0"/>
      <w:divBdr>
        <w:top w:val="none" w:sz="0" w:space="0" w:color="auto"/>
        <w:left w:val="none" w:sz="0" w:space="0" w:color="auto"/>
        <w:bottom w:val="none" w:sz="0" w:space="0" w:color="auto"/>
        <w:right w:val="none" w:sz="0" w:space="0" w:color="auto"/>
      </w:divBdr>
    </w:div>
    <w:div w:id="2020963608">
      <w:bodyDiv w:val="1"/>
      <w:marLeft w:val="0"/>
      <w:marRight w:val="0"/>
      <w:marTop w:val="0"/>
      <w:marBottom w:val="0"/>
      <w:divBdr>
        <w:top w:val="none" w:sz="0" w:space="0" w:color="auto"/>
        <w:left w:val="none" w:sz="0" w:space="0" w:color="auto"/>
        <w:bottom w:val="none" w:sz="0" w:space="0" w:color="auto"/>
        <w:right w:val="none" w:sz="0" w:space="0" w:color="auto"/>
      </w:divBdr>
    </w:div>
    <w:div w:id="2031101259">
      <w:bodyDiv w:val="1"/>
      <w:marLeft w:val="0"/>
      <w:marRight w:val="0"/>
      <w:marTop w:val="0"/>
      <w:marBottom w:val="0"/>
      <w:divBdr>
        <w:top w:val="none" w:sz="0" w:space="0" w:color="auto"/>
        <w:left w:val="none" w:sz="0" w:space="0" w:color="auto"/>
        <w:bottom w:val="none" w:sz="0" w:space="0" w:color="auto"/>
        <w:right w:val="none" w:sz="0" w:space="0" w:color="auto"/>
      </w:divBdr>
    </w:div>
    <w:div w:id="2037581106">
      <w:bodyDiv w:val="1"/>
      <w:marLeft w:val="0"/>
      <w:marRight w:val="0"/>
      <w:marTop w:val="0"/>
      <w:marBottom w:val="0"/>
      <w:divBdr>
        <w:top w:val="none" w:sz="0" w:space="0" w:color="auto"/>
        <w:left w:val="none" w:sz="0" w:space="0" w:color="auto"/>
        <w:bottom w:val="none" w:sz="0" w:space="0" w:color="auto"/>
        <w:right w:val="none" w:sz="0" w:space="0" w:color="auto"/>
      </w:divBdr>
    </w:div>
    <w:div w:id="2038853338">
      <w:bodyDiv w:val="1"/>
      <w:marLeft w:val="0"/>
      <w:marRight w:val="0"/>
      <w:marTop w:val="0"/>
      <w:marBottom w:val="0"/>
      <w:divBdr>
        <w:top w:val="none" w:sz="0" w:space="0" w:color="auto"/>
        <w:left w:val="none" w:sz="0" w:space="0" w:color="auto"/>
        <w:bottom w:val="none" w:sz="0" w:space="0" w:color="auto"/>
        <w:right w:val="none" w:sz="0" w:space="0" w:color="auto"/>
      </w:divBdr>
    </w:div>
    <w:div w:id="2063362475">
      <w:bodyDiv w:val="1"/>
      <w:marLeft w:val="0"/>
      <w:marRight w:val="0"/>
      <w:marTop w:val="0"/>
      <w:marBottom w:val="0"/>
      <w:divBdr>
        <w:top w:val="none" w:sz="0" w:space="0" w:color="auto"/>
        <w:left w:val="none" w:sz="0" w:space="0" w:color="auto"/>
        <w:bottom w:val="none" w:sz="0" w:space="0" w:color="auto"/>
        <w:right w:val="none" w:sz="0" w:space="0" w:color="auto"/>
      </w:divBdr>
    </w:div>
    <w:div w:id="2067337347">
      <w:bodyDiv w:val="1"/>
      <w:marLeft w:val="0"/>
      <w:marRight w:val="0"/>
      <w:marTop w:val="0"/>
      <w:marBottom w:val="0"/>
      <w:divBdr>
        <w:top w:val="none" w:sz="0" w:space="0" w:color="auto"/>
        <w:left w:val="none" w:sz="0" w:space="0" w:color="auto"/>
        <w:bottom w:val="none" w:sz="0" w:space="0" w:color="auto"/>
        <w:right w:val="none" w:sz="0" w:space="0" w:color="auto"/>
      </w:divBdr>
    </w:div>
    <w:div w:id="2077512251">
      <w:bodyDiv w:val="1"/>
      <w:marLeft w:val="0"/>
      <w:marRight w:val="0"/>
      <w:marTop w:val="0"/>
      <w:marBottom w:val="0"/>
      <w:divBdr>
        <w:top w:val="none" w:sz="0" w:space="0" w:color="auto"/>
        <w:left w:val="none" w:sz="0" w:space="0" w:color="auto"/>
        <w:bottom w:val="none" w:sz="0" w:space="0" w:color="auto"/>
        <w:right w:val="none" w:sz="0" w:space="0" w:color="auto"/>
      </w:divBdr>
    </w:div>
    <w:div w:id="2085375462">
      <w:bodyDiv w:val="1"/>
      <w:marLeft w:val="0"/>
      <w:marRight w:val="0"/>
      <w:marTop w:val="0"/>
      <w:marBottom w:val="0"/>
      <w:divBdr>
        <w:top w:val="none" w:sz="0" w:space="0" w:color="auto"/>
        <w:left w:val="none" w:sz="0" w:space="0" w:color="auto"/>
        <w:bottom w:val="none" w:sz="0" w:space="0" w:color="auto"/>
        <w:right w:val="none" w:sz="0" w:space="0" w:color="auto"/>
      </w:divBdr>
    </w:div>
    <w:div w:id="2088307181">
      <w:bodyDiv w:val="1"/>
      <w:marLeft w:val="0"/>
      <w:marRight w:val="0"/>
      <w:marTop w:val="0"/>
      <w:marBottom w:val="0"/>
      <w:divBdr>
        <w:top w:val="none" w:sz="0" w:space="0" w:color="auto"/>
        <w:left w:val="none" w:sz="0" w:space="0" w:color="auto"/>
        <w:bottom w:val="none" w:sz="0" w:space="0" w:color="auto"/>
        <w:right w:val="none" w:sz="0" w:space="0" w:color="auto"/>
      </w:divBdr>
    </w:div>
    <w:div w:id="2096047307">
      <w:bodyDiv w:val="1"/>
      <w:marLeft w:val="0"/>
      <w:marRight w:val="0"/>
      <w:marTop w:val="0"/>
      <w:marBottom w:val="0"/>
      <w:divBdr>
        <w:top w:val="none" w:sz="0" w:space="0" w:color="auto"/>
        <w:left w:val="none" w:sz="0" w:space="0" w:color="auto"/>
        <w:bottom w:val="none" w:sz="0" w:space="0" w:color="auto"/>
        <w:right w:val="none" w:sz="0" w:space="0" w:color="auto"/>
      </w:divBdr>
    </w:div>
    <w:div w:id="2096902167">
      <w:bodyDiv w:val="1"/>
      <w:marLeft w:val="0"/>
      <w:marRight w:val="0"/>
      <w:marTop w:val="0"/>
      <w:marBottom w:val="0"/>
      <w:divBdr>
        <w:top w:val="none" w:sz="0" w:space="0" w:color="auto"/>
        <w:left w:val="none" w:sz="0" w:space="0" w:color="auto"/>
        <w:bottom w:val="none" w:sz="0" w:space="0" w:color="auto"/>
        <w:right w:val="none" w:sz="0" w:space="0" w:color="auto"/>
      </w:divBdr>
    </w:div>
    <w:div w:id="2101295679">
      <w:bodyDiv w:val="1"/>
      <w:marLeft w:val="0"/>
      <w:marRight w:val="0"/>
      <w:marTop w:val="0"/>
      <w:marBottom w:val="0"/>
      <w:divBdr>
        <w:top w:val="none" w:sz="0" w:space="0" w:color="auto"/>
        <w:left w:val="none" w:sz="0" w:space="0" w:color="auto"/>
        <w:bottom w:val="none" w:sz="0" w:space="0" w:color="auto"/>
        <w:right w:val="none" w:sz="0" w:space="0" w:color="auto"/>
      </w:divBdr>
    </w:div>
    <w:div w:id="2102801205">
      <w:bodyDiv w:val="1"/>
      <w:marLeft w:val="0"/>
      <w:marRight w:val="0"/>
      <w:marTop w:val="0"/>
      <w:marBottom w:val="0"/>
      <w:divBdr>
        <w:top w:val="none" w:sz="0" w:space="0" w:color="auto"/>
        <w:left w:val="none" w:sz="0" w:space="0" w:color="auto"/>
        <w:bottom w:val="none" w:sz="0" w:space="0" w:color="auto"/>
        <w:right w:val="none" w:sz="0" w:space="0" w:color="auto"/>
      </w:divBdr>
    </w:div>
    <w:div w:id="2107799044">
      <w:bodyDiv w:val="1"/>
      <w:marLeft w:val="0"/>
      <w:marRight w:val="0"/>
      <w:marTop w:val="0"/>
      <w:marBottom w:val="0"/>
      <w:divBdr>
        <w:top w:val="none" w:sz="0" w:space="0" w:color="auto"/>
        <w:left w:val="none" w:sz="0" w:space="0" w:color="auto"/>
        <w:bottom w:val="none" w:sz="0" w:space="0" w:color="auto"/>
        <w:right w:val="none" w:sz="0" w:space="0" w:color="auto"/>
      </w:divBdr>
    </w:div>
    <w:div w:id="2111775880">
      <w:bodyDiv w:val="1"/>
      <w:marLeft w:val="0"/>
      <w:marRight w:val="0"/>
      <w:marTop w:val="0"/>
      <w:marBottom w:val="0"/>
      <w:divBdr>
        <w:top w:val="none" w:sz="0" w:space="0" w:color="auto"/>
        <w:left w:val="none" w:sz="0" w:space="0" w:color="auto"/>
        <w:bottom w:val="none" w:sz="0" w:space="0" w:color="auto"/>
        <w:right w:val="none" w:sz="0" w:space="0" w:color="auto"/>
      </w:divBdr>
    </w:div>
    <w:div w:id="2115443921">
      <w:bodyDiv w:val="1"/>
      <w:marLeft w:val="0"/>
      <w:marRight w:val="0"/>
      <w:marTop w:val="0"/>
      <w:marBottom w:val="0"/>
      <w:divBdr>
        <w:top w:val="none" w:sz="0" w:space="0" w:color="auto"/>
        <w:left w:val="none" w:sz="0" w:space="0" w:color="auto"/>
        <w:bottom w:val="none" w:sz="0" w:space="0" w:color="auto"/>
        <w:right w:val="none" w:sz="0" w:space="0" w:color="auto"/>
      </w:divBdr>
    </w:div>
    <w:div w:id="2118602478">
      <w:bodyDiv w:val="1"/>
      <w:marLeft w:val="0"/>
      <w:marRight w:val="0"/>
      <w:marTop w:val="0"/>
      <w:marBottom w:val="0"/>
      <w:divBdr>
        <w:top w:val="none" w:sz="0" w:space="0" w:color="auto"/>
        <w:left w:val="none" w:sz="0" w:space="0" w:color="auto"/>
        <w:bottom w:val="none" w:sz="0" w:space="0" w:color="auto"/>
        <w:right w:val="none" w:sz="0" w:space="0" w:color="auto"/>
      </w:divBdr>
    </w:div>
    <w:div w:id="2120759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4.png"/><Relationship Id="rId7" Type="http://schemas.openxmlformats.org/officeDocument/2006/relationships/customXml" Target="ink/ink1.xml"/><Relationship Id="rId17" Type="http://schemas.openxmlformats.org/officeDocument/2006/relationships/customXml" Target="ink/ink3.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customXml" Target="ink/ink5.xml"/><Relationship Id="rId1" Type="http://schemas.openxmlformats.org/officeDocument/2006/relationships/customXml" Target="../customXml/item1.xml"/><Relationship Id="rId6" Type="http://schemas.openxmlformats.org/officeDocument/2006/relationships/webSettings" Target="webSettings.xml"/><Relationship Id="rId24"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customXml" Target="ink/ink2.xml"/><Relationship Id="rId23" Type="http://schemas.openxmlformats.org/officeDocument/2006/relationships/oleObject" Target="embeddings/oleObject1.bin"/><Relationship Id="rId19" Type="http://schemas.openxmlformats.org/officeDocument/2006/relationships/customXml" Target="ink/ink4.xml"/><Relationship Id="rId4" Type="http://schemas.openxmlformats.org/officeDocument/2006/relationships/styles" Target="styles.xml"/><Relationship Id="rId14" Type="http://schemas.openxmlformats.org/officeDocument/2006/relationships/image" Target="media/image1.png"/><Relationship Id="rId22" Type="http://schemas.openxmlformats.org/officeDocument/2006/relationships/image" Target="media/image1.em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20T19:15:49.171"/>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9,'0'-4,"0"-1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20T19:10:56.823"/>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0,'4'4,"1"1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20T19:15:54.69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20T19:15:54.155"/>
    </inkml:context>
    <inkml:brush xml:id="br0">
      <inkml:brushProperty name="width" value="0.05" units="cm"/>
      <inkml:brushProperty name="height" value="0.05" units="cm"/>
      <inkml:brushProperty name="color" value="#E71224"/>
      <inkml:brushProperty name="ignorePressure" value="1"/>
    </inkml:brush>
  </inkml:definitions>
  <inkml:trace contextRef="#ctx0" brushRef="#br0">0 1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20T19:15:53.645"/>
    </inkml:context>
    <inkml:brush xml:id="br0">
      <inkml:brushProperty name="width" value="0.05" units="cm"/>
      <inkml:brushProperty name="height" value="0.05" units="cm"/>
      <inkml:brushProperty name="color" value="#E71224"/>
      <inkml:brushProperty name="ignorePressure" value="1"/>
    </inkml:brush>
  </inkml:definitions>
  <inkml:trace contextRef="#ctx0" brushRef="#br0">10 1,'-4'0,"-1"0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Art05</b:Tag>
    <b:SourceType>Report</b:SourceType>
    <b:Guid>{B68133AD-6F3A-4A38-8059-1A6FEBF5E8CE}</b:Guid>
    <b:Title>An Investigation Into Computer Forensic Tools</b:Title>
    <b:Year>2005</b:Year>
    <b:URL>https://www.forensicfocus.com/articles/an-investigation-into-computer-forensic-tools/</b:URL>
    <b:Author>
      <b:Author>
        <b:NameList>
          <b:Person>
            <b:Last>Arthur</b:Last>
            <b:First>K.K.</b:First>
          </b:Person>
          <b:Person>
            <b:Last>Venter</b:Last>
            <b:First>H.S.</b:First>
          </b:Person>
        </b:NameList>
      </b:Author>
    </b:Author>
    <b:Publisher>Forensic Focus</b:Publisher>
    <b:City>Pretoria</b:City>
    <b:RefOrder>1</b:RefOrder>
  </b:Source>
  <b:Source>
    <b:Tag>Ope</b:Tag>
    <b:SourceType>InternetSite</b:SourceType>
    <b:Guid>{8B1B7136-B2AA-4EEF-9B69-027BD706205C}</b:Guid>
    <b:Title>OpenText EnCase Forensic features.</b:Title>
    <b:Author>
      <b:Author>
        <b:Corporate>OpenText</b:Corporate>
      </b:Author>
    </b:Author>
    <b:URL>https://security.opentext.com/docs/default-source/document-library/product-brief/encase-forensic-product-overview_f2989faa-5cd6-42e2-b23e-dc031dd5f471.pdf</b:URL>
    <b:RefOrder>7</b:RefOrder>
  </b:Source>
  <b:Source>
    <b:Tag>Cla19</b:Tag>
    <b:SourceType>InternetSite</b:SourceType>
    <b:Guid>{C190008F-B1A8-472D-8CC2-1FF4A1675913}</b:Guid>
    <b:Author>
      <b:Author>
        <b:NameList>
          <b:Person>
            <b:Last>Dodt</b:Last>
            <b:First>Claudio</b:First>
          </b:Person>
        </b:NameList>
      </b:Author>
    </b:Author>
    <b:Title>Computer Forensics: FTK Overview</b:Title>
    <b:ProductionCompany>Infosec</b:ProductionCompany>
    <b:Year>2019</b:Year>
    <b:Month>July</b:Month>
    <b:Day>6</b:Day>
    <b:URL>https://resources.infosecinstitute.com/topic/computer-forensics-ftk-forensic-toolkit-overview/</b:URL>
    <b:RefOrder>2</b:RefOrder>
  </b:Source>
  <b:Source>
    <b:Tag>Aut</b:Tag>
    <b:SourceType>InternetSite</b:SourceType>
    <b:Guid>{A6441C0C-A23E-41E4-97D0-9E3ECD079C98}</b:Guid>
    <b:Author>
      <b:Author>
        <b:Corporate>Autopsy</b:Corporate>
      </b:Author>
    </b:Author>
    <b:Title>Autopsy Forensic Tool</b:Title>
    <b:URL>https://www.sleuthkit.org/autopsy/</b:URL>
    <b:RefOrder>3</b:RefOrder>
  </b:Source>
  <b:Source>
    <b:Tag>Aut1</b:Tag>
    <b:SourceType>InternetSite</b:SourceType>
    <b:Guid>{D9F2C121-C0D6-434E-A44B-F3486B61BAD8}</b:Guid>
    <b:Author>
      <b:Author>
        <b:Corporate>Autopsy</b:Corporate>
      </b:Author>
    </b:Author>
    <b:Title>Autopsy Features</b:Title>
    <b:URL>https://www.sleuthkit.org/autopsy/features.php</b:URL>
    <b:RefOrder>4</b:RefOrder>
  </b:Source>
  <b:Source>
    <b:Tag>Adi</b:Tag>
    <b:SourceType>InternetSite</b:SourceType>
    <b:Guid>{8DB41C29-CEE0-4426-B7D3-E353A153E7CB}</b:Guid>
    <b:Author>
      <b:Author>
        <b:NameList>
          <b:Person>
            <b:Last>Balapure</b:Last>
            <b:First>Aditya</b:First>
          </b:Person>
        </b:NameList>
      </b:Author>
    </b:Author>
    <b:Title>Memory Forensics and Analysis using Volatility</b:Title>
    <b:ProductionCompany>Infosec</b:ProductionCompany>
    <b:URL>https://resources.infosecinstitute.com/topic/memory-forensics-and-analysis-using-volatility/</b:URL>
    <b:RefOrder>5</b:RefOrder>
  </b:Source>
  <b:Source>
    <b:Tag>Car14</b:Tag>
    <b:SourceType>JournalArticle</b:SourceType>
    <b:Guid>{3857D93B-58EA-4D13-85A8-B7E8462F46CE}</b:Guid>
    <b:Title>A Study of Forensic Imaging in the Absence of Write-Blockers W</b:Title>
    <b:Year>2014</b:Year>
    <b:URL>https://commons.erau.edu/cgi/viewcontent.cgi?article=1027&amp;context=db-security-studies</b:URL>
    <b:Author>
      <b:Author>
        <b:NameList>
          <b:Person>
            <b:Last>Carlton</b:Last>
            <b:First>Gregory</b:First>
            <b:Middle>H.</b:Middle>
          </b:Person>
          <b:Person>
            <b:Last>Kessler</b:Last>
            <b:First>Gary</b:First>
            <b:Middle>C.</b:Middle>
          </b:Person>
        </b:NameList>
      </b:Author>
    </b:Author>
    <b:JournalName>Journal of Digital Forensics, Security and Law</b:JournalName>
    <b:RefOrder>6</b:RefOrder>
  </b:Source>
  <b:Source>
    <b:Tag>Par</b:Tag>
    <b:SourceType>Report</b:SourceType>
    <b:Guid>{EC9971A1-DACB-4659-A0B4-8EB2D9BFCF9D}</b:Guid>
    <b:Title>Digital Forensic Report</b:Title>
    <b:Author>
      <b:Author>
        <b:Corporate>Parker Randall EA </b:Corporate>
      </b:Author>
    </b:Author>
    <b:RefOrder>18</b:RefOrder>
  </b:Source>
  <b:Source>
    <b:Tag>ese</b:Tag>
    <b:SourceType>InternetSite</b:SourceType>
    <b:Guid>{B19D8A33-5D93-40E6-AF55-9ED7469404D2}</b:Guid>
    <b:Title>Accessdata Forensic Toolkit</b:Title>
    <b:Author>
      <b:Author>
        <b:Corporate>esecforte</b:Corporate>
      </b:Author>
    </b:Author>
    <b:URL>https://www.esecforte.com/products/forensic-toolkit-ftk/</b:URL>
    <b:RefOrder>9</b:RefOrder>
  </b:Source>
  <b:Source>
    <b:Tag>Rav19</b:Tag>
    <b:SourceType>InternetSite</b:SourceType>
    <b:Guid>{2AF216A8-58C4-4686-894D-AB96FEE0B28F}</b:Guid>
    <b:Author>
      <b:Author>
        <b:NameList>
          <b:Person>
            <b:Last>Das</b:Last>
            <b:First>Ravi</b:First>
          </b:Person>
        </b:NameList>
      </b:Author>
    </b:Author>
    <b:Title>Comparison of popular forensic tools</b:Title>
    <b:ProductionCompany>Infosec</b:ProductionCompany>
    <b:Year>2019</b:Year>
    <b:Month>5</b:Month>
    <b:Day>July </b:Day>
    <b:URL>https://resources.infosecinstitute.com/topic/comparison-popular-computer-forensics-tools/</b:URL>
    <b:RefOrder>8</b:RefOrder>
  </b:Source>
  <b:Source>
    <b:Tag>Vol</b:Tag>
    <b:SourceType>InternetSite</b:SourceType>
    <b:Guid>{8BB9BE42-A7E0-4B69-95AD-9F4921323484}</b:Guid>
    <b:Author>
      <b:Author>
        <b:Corporate>Volatility Foundation</b:Corporate>
      </b:Author>
    </b:Author>
    <b:Title>Volatility Forensic Tool</b:Title>
    <b:URL>https://github.com/volatilityfoundation/volatility/wiki</b:URL>
    <b:RefOrder>12</b:RefOrder>
  </b:Source>
  <b:Source>
    <b:Tag>All19</b:Tag>
    <b:SourceType>Report</b:SourceType>
    <b:Guid>{6860CDFD-82F5-4EA9-9F1E-50035DCC5C06}</b:Guid>
    <b:Title>Improvement of Open-Source Digital Forensics Toolkit</b:Title>
    <b:Year>2019</b:Year>
    <b:Author>
      <b:Author>
        <b:Corporate>All Answers LTD</b:Corporate>
      </b:Author>
    </b:Author>
    <b:RefOrder>11</b:RefOrder>
  </b:Source>
  <b:Source>
    <b:Tag>Sub20</b:Tag>
    <b:SourceType>InternetSite</b:SourceType>
    <b:Guid>{349245A9-DD2E-4C34-B0BA-B715428C6B8E}</b:Guid>
    <b:Author>
      <b:Author>
        <b:NameList>
          <b:Person>
            <b:Last>Subramanian</b:Last>
            <b:First>Balakrishnan</b:First>
          </b:Person>
        </b:NameList>
      </b:Author>
    </b:Author>
    <b:Title>An Overview of Autopsy: Open Source Digital Forensic Platform</b:Title>
    <b:Year>2020</b:Year>
    <b:Month>May</b:Month>
    <b:Day>14</b:Day>
    <b:URL>https://datascience.foundation/sciencewhitepaper/an-overview-of-autopsy-open-source-digital-forensic-platform-1</b:URL>
    <b:RefOrder>10</b:RefOrder>
  </b:Source>
  <b:Source>
    <b:Tag>CWU20</b:Tag>
    <b:SourceType>Report</b:SourceType>
    <b:Guid>{5FD0B352-F021-4078-BEB9-A26232CC5691}</b:Guid>
    <b:Title>Digital Forensics Policy and Procedure</b:Title>
    <b:Year>2020</b:Year>
    <b:Author>
      <b:Author>
        <b:Corporate>CWU</b:Corporate>
      </b:Author>
    </b:Author>
    <b:RefOrder>13</b:RefOrder>
  </b:Source>
  <b:Source>
    <b:Tag>Ope1</b:Tag>
    <b:SourceType>InternetSite</b:SourceType>
    <b:Guid>{C709920F-ECFA-45C7-86EB-9E8CE22B57F2}</b:Guid>
    <b:Title>The digital forensic process</b:Title>
    <b:URL>https://www.open.edu/openlearn/science-maths-technology/digital-forensics/content-section-4.1</b:URL>
    <b:Author>
      <b:Author>
        <b:Corporate>OpenLearn</b:Corporate>
      </b:Author>
    </b:Author>
    <b:RefOrder>14</b:RefOrder>
  </b:Source>
  <b:Source>
    <b:Tag>Glo</b:Tag>
    <b:SourceType>InternetSite</b:SourceType>
    <b:Guid>{1EB9D6A7-4A36-4F18-B1C0-1195FFEE9E9E}</b:Guid>
    <b:Author>
      <b:Author>
        <b:Corporate>Global Digital Forensics</b:Corporate>
      </b:Author>
    </b:Author>
    <b:Title>Computer Forensic FAQ</b:Title>
    <b:URL>https://evestigate.com/computer-forensics-faq/</b:URL>
    <b:RefOrder>16</b:RefOrder>
  </b:Source>
  <b:Source>
    <b:Tag>Nor</b:Tag>
    <b:SourceType>InternetSite</b:SourceType>
    <b:Guid>{1CEF0357-D108-4A01-8C6E-CCE2C9A66148}</b:Guid>
    <b:Author>
      <b:Author>
        <b:Corporate>Norwich University Online</b:Corporate>
      </b:Author>
    </b:Author>
    <b:Title>5 Steps for Conducting Computer Forensics Investigations</b:Title>
    <b:URL>https://online.norwich.edu/academic-programs/resources/5-steps-for-conducting-computer-forensics-investigations</b:URL>
    <b:RefOrder>17</b:RefOrder>
  </b:Source>
  <b:Source>
    <b:Tag>Rah18</b:Tag>
    <b:SourceType>InternetSite</b:SourceType>
    <b:Guid>{CA651819-1F2D-49B9-8783-E6E5F5F1644A}</b:Guid>
    <b:Author>
      <b:Author>
        <b:NameList>
          <b:Person>
            <b:Last>Tyagi</b:Last>
            <b:First>Rahul</b:First>
          </b:Person>
        </b:NameList>
      </b:Author>
    </b:Author>
    <b:Title>Forensic Acquisition Methods</b:Title>
    <b:Year>2018</b:Year>
    <b:URL>https://blog.lucideus.com/2018/07/forensic-image-using-kali-linux.html</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D4E85D-47D0-4BFB-90D1-F6C970E24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4066</TotalTime>
  <Pages>12</Pages>
  <Words>3786</Words>
  <Characters>20826</Characters>
  <Application>Microsoft Office Word</Application>
  <DocSecurity>0</DocSecurity>
  <Lines>534</Lines>
  <Paragraphs>238</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
  <LinksUpToDate>false</LinksUpToDate>
  <CharactersWithSpaces>24374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Computer Forensics</dc:subject>
  <dc:creator>Correy Heard</dc:creator>
  <cp:keywords/>
  <dc:description/>
  <cp:lastModifiedBy>Correy Heard (1901709)</cp:lastModifiedBy>
  <cp:revision>46</cp:revision>
  <dcterms:created xsi:type="dcterms:W3CDTF">2021-04-08T17:54:00Z</dcterms:created>
  <dcterms:modified xsi:type="dcterms:W3CDTF">2021-04-22T13:59:00Z</dcterms:modified>
</cp:coreProperties>
</file>