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CE492" w14:textId="77777777" w:rsidR="008F63A9" w:rsidRPr="00315B09" w:rsidRDefault="008F63A9" w:rsidP="008F63A9">
      <w:pPr>
        <w:pStyle w:val="Frspaiere"/>
        <w:jc w:val="center"/>
        <w:rPr>
          <w:b/>
          <w:bCs/>
        </w:rPr>
      </w:pPr>
      <w:r w:rsidRPr="00081FAA">
        <w:rPr>
          <w:b/>
          <w:bCs/>
        </w:rPr>
        <w:t xml:space="preserve">Module: </w:t>
      </w:r>
      <w:r w:rsidRPr="00315B09">
        <w:rPr>
          <w:b/>
          <w:bCs/>
        </w:rPr>
        <w:t>Sustainable Hospitality &amp; Tourism</w:t>
      </w:r>
    </w:p>
    <w:p w14:paraId="0829746F" w14:textId="77777777" w:rsidR="008F63A9" w:rsidRPr="00081FAA" w:rsidRDefault="008F63A9" w:rsidP="008F63A9">
      <w:pPr>
        <w:pStyle w:val="Frspaiere"/>
        <w:jc w:val="center"/>
        <w:rPr>
          <w:b/>
          <w:bCs/>
        </w:rPr>
      </w:pPr>
      <w:r w:rsidRPr="00315B09">
        <w:rPr>
          <w:b/>
          <w:bCs/>
        </w:rPr>
        <w:t>Management</w:t>
      </w:r>
    </w:p>
    <w:p w14:paraId="39646D10" w14:textId="77777777" w:rsidR="008F63A9" w:rsidRPr="00081FAA" w:rsidRDefault="008F63A9" w:rsidP="008F63A9">
      <w:pPr>
        <w:pStyle w:val="Frspaiere"/>
        <w:jc w:val="center"/>
        <w:rPr>
          <w:b/>
          <w:bCs/>
        </w:rPr>
      </w:pPr>
    </w:p>
    <w:p w14:paraId="5CB8D521" w14:textId="77777777" w:rsidR="008F63A9" w:rsidRPr="00081FAA" w:rsidRDefault="008F63A9" w:rsidP="008F63A9">
      <w:pPr>
        <w:pStyle w:val="Frspaiere"/>
        <w:jc w:val="center"/>
        <w:rPr>
          <w:b/>
          <w:bCs/>
        </w:rPr>
      </w:pPr>
      <w:r w:rsidRPr="00081FAA">
        <w:rPr>
          <w:b/>
          <w:bCs/>
        </w:rPr>
        <w:t>Module code: BMIH500</w:t>
      </w:r>
      <w:r>
        <w:rPr>
          <w:b/>
          <w:bCs/>
        </w:rPr>
        <w:t>6</w:t>
      </w:r>
    </w:p>
    <w:p w14:paraId="39D5366B" w14:textId="77777777" w:rsidR="008F63A9" w:rsidRPr="00081FAA" w:rsidRDefault="008F63A9" w:rsidP="008F63A9">
      <w:pPr>
        <w:pStyle w:val="Frspaiere"/>
        <w:jc w:val="center"/>
        <w:rPr>
          <w:b/>
          <w:bCs/>
        </w:rPr>
      </w:pPr>
    </w:p>
    <w:p w14:paraId="43958222" w14:textId="782D2B77" w:rsidR="008F63A9" w:rsidRDefault="008F63A9" w:rsidP="008F63A9">
      <w:pPr>
        <w:pStyle w:val="Frspaiere"/>
        <w:jc w:val="center"/>
        <w:rPr>
          <w:b/>
          <w:bCs/>
        </w:rPr>
      </w:pPr>
      <w:r w:rsidRPr="00081FAA">
        <w:rPr>
          <w:b/>
          <w:bCs/>
        </w:rPr>
        <w:t xml:space="preserve">Assignment Title: </w:t>
      </w:r>
      <w:r w:rsidRPr="008F63A9">
        <w:rPr>
          <w:b/>
          <w:bCs/>
        </w:rPr>
        <w:t>ROLE OF CORPORATE SOCIAL RESPONSIBILITY IN PROMOTING SUSTAINABILITY WITHIN THE HOSPITALITY SECTOR</w:t>
      </w:r>
    </w:p>
    <w:p w14:paraId="59AE3555" w14:textId="77777777" w:rsidR="008F63A9" w:rsidRDefault="008F63A9" w:rsidP="008F63A9">
      <w:pPr>
        <w:pStyle w:val="Frspaiere"/>
        <w:jc w:val="center"/>
        <w:rPr>
          <w:b/>
          <w:bCs/>
        </w:rPr>
      </w:pPr>
    </w:p>
    <w:p w14:paraId="0B40D5B3" w14:textId="77777777" w:rsidR="008F63A9" w:rsidRPr="00081FAA" w:rsidRDefault="008F63A9" w:rsidP="008F63A9">
      <w:pPr>
        <w:pStyle w:val="Frspaiere"/>
        <w:jc w:val="center"/>
        <w:rPr>
          <w:b/>
          <w:bCs/>
        </w:rPr>
      </w:pPr>
    </w:p>
    <w:p w14:paraId="5152E302" w14:textId="77777777" w:rsidR="008F63A9" w:rsidRPr="00081FAA" w:rsidRDefault="008F63A9" w:rsidP="008F63A9">
      <w:pPr>
        <w:pStyle w:val="Frspaiere"/>
        <w:jc w:val="center"/>
        <w:rPr>
          <w:b/>
          <w:bCs/>
        </w:rPr>
      </w:pPr>
      <w:r w:rsidRPr="00081FAA">
        <w:rPr>
          <w:b/>
          <w:bCs/>
        </w:rPr>
        <w:t>Student name:</w:t>
      </w:r>
      <w:r>
        <w:rPr>
          <w:b/>
          <w:bCs/>
        </w:rPr>
        <w:t xml:space="preserve"> Alexandra Staicu</w:t>
      </w:r>
    </w:p>
    <w:p w14:paraId="73DB994B" w14:textId="77777777" w:rsidR="008F63A9" w:rsidRPr="00081FAA" w:rsidRDefault="008F63A9" w:rsidP="008F63A9">
      <w:pPr>
        <w:pStyle w:val="Frspaiere"/>
        <w:jc w:val="center"/>
        <w:rPr>
          <w:b/>
          <w:bCs/>
        </w:rPr>
      </w:pPr>
    </w:p>
    <w:p w14:paraId="4A94BCB8" w14:textId="77777777" w:rsidR="008F63A9" w:rsidRPr="00081FAA" w:rsidRDefault="008F63A9" w:rsidP="008F63A9">
      <w:pPr>
        <w:pStyle w:val="Frspaiere"/>
        <w:jc w:val="center"/>
        <w:rPr>
          <w:b/>
          <w:bCs/>
        </w:rPr>
      </w:pPr>
      <w:r w:rsidRPr="00081FAA">
        <w:rPr>
          <w:b/>
          <w:bCs/>
        </w:rPr>
        <w:t>Student ID number:</w:t>
      </w:r>
      <w:r>
        <w:rPr>
          <w:b/>
          <w:bCs/>
        </w:rPr>
        <w:t>2222626</w:t>
      </w:r>
    </w:p>
    <w:p w14:paraId="00000001" w14:textId="77777777" w:rsidR="00801EA8" w:rsidRPr="00DE7822" w:rsidRDefault="00801EA8" w:rsidP="00463D7A">
      <w:pPr>
        <w:pStyle w:val="Normal1"/>
        <w:spacing w:after="0"/>
        <w:jc w:val="center"/>
        <w:rPr>
          <w:rFonts w:ascii="Arial" w:eastAsia="Arial" w:hAnsi="Arial" w:cs="Arial"/>
          <w:b/>
          <w:sz w:val="28"/>
          <w:szCs w:val="28"/>
          <w:lang w:val="en-GB"/>
        </w:rPr>
      </w:pPr>
    </w:p>
    <w:p w14:paraId="71691881" w14:textId="76164552" w:rsidR="00D83817" w:rsidRDefault="00D83817" w:rsidP="00D83817">
      <w:pPr>
        <w:pStyle w:val="Titlu5"/>
        <w:shd w:val="clear" w:color="auto" w:fill="FFFFFF"/>
        <w:spacing w:before="0"/>
        <w:rPr>
          <w:rFonts w:ascii="Segoe UI" w:hAnsi="Segoe UI" w:cs="Segoe UI"/>
          <w:color w:val="1D2125"/>
          <w:lang w:val="ro-RO"/>
        </w:rPr>
      </w:pPr>
      <w:r>
        <w:rPr>
          <w:rFonts w:ascii="Arial" w:eastAsia="Arial" w:hAnsi="Arial" w:cs="Arial"/>
          <w:b w:val="0"/>
          <w:sz w:val="28"/>
          <w:szCs w:val="28"/>
          <w:lang w:val="en-GB"/>
        </w:rPr>
        <w:t xml:space="preserve">                                          Lecturers name:</w:t>
      </w:r>
      <w:r w:rsidRPr="00D83817">
        <w:rPr>
          <w:rFonts w:ascii="Segoe UI" w:hAnsi="Segoe UI" w:cs="Segoe UI"/>
          <w:color w:val="1D2125"/>
        </w:rPr>
        <w:t xml:space="preserve"> </w:t>
      </w:r>
      <w:r>
        <w:rPr>
          <w:rFonts w:ascii="Segoe UI" w:hAnsi="Segoe UI" w:cs="Segoe UI"/>
          <w:color w:val="1D2125"/>
        </w:rPr>
        <w:t>Giulia Chifari</w:t>
      </w:r>
    </w:p>
    <w:p w14:paraId="00000002" w14:textId="67DDFE4D" w:rsidR="00801EA8" w:rsidRPr="00DE7822" w:rsidRDefault="00801EA8" w:rsidP="00463D7A">
      <w:pPr>
        <w:pStyle w:val="Normal1"/>
        <w:spacing w:after="0"/>
        <w:jc w:val="center"/>
        <w:rPr>
          <w:rFonts w:ascii="Arial" w:eastAsia="Arial" w:hAnsi="Arial" w:cs="Arial"/>
          <w:b/>
          <w:sz w:val="28"/>
          <w:szCs w:val="28"/>
          <w:lang w:val="en-GB"/>
        </w:rPr>
      </w:pPr>
    </w:p>
    <w:p w14:paraId="00000003" w14:textId="77777777" w:rsidR="00801EA8" w:rsidRPr="00DE7822" w:rsidRDefault="00801EA8" w:rsidP="00463D7A">
      <w:pPr>
        <w:pStyle w:val="Normal1"/>
        <w:spacing w:after="0"/>
        <w:jc w:val="center"/>
        <w:rPr>
          <w:rFonts w:ascii="Arial" w:eastAsia="Arial" w:hAnsi="Arial" w:cs="Arial"/>
          <w:b/>
          <w:sz w:val="28"/>
          <w:szCs w:val="28"/>
          <w:lang w:val="en-GB"/>
        </w:rPr>
      </w:pPr>
    </w:p>
    <w:p w14:paraId="3A9CB134" w14:textId="77777777" w:rsidR="00B97AF9" w:rsidRPr="00DE7822" w:rsidRDefault="00B97AF9" w:rsidP="00463D7A">
      <w:pPr>
        <w:pStyle w:val="Normal1"/>
        <w:spacing w:after="0"/>
        <w:jc w:val="center"/>
        <w:rPr>
          <w:rFonts w:ascii="Arial" w:eastAsia="Arial" w:hAnsi="Arial" w:cs="Arial"/>
          <w:b/>
          <w:sz w:val="28"/>
          <w:szCs w:val="28"/>
          <w:lang w:val="en-GB"/>
        </w:rPr>
      </w:pPr>
    </w:p>
    <w:p w14:paraId="430817E0" w14:textId="77777777" w:rsidR="00B97AF9" w:rsidRPr="00DE7822" w:rsidRDefault="00B97AF9" w:rsidP="00463D7A">
      <w:pPr>
        <w:pStyle w:val="Normal1"/>
        <w:spacing w:after="0"/>
        <w:jc w:val="center"/>
        <w:rPr>
          <w:rFonts w:ascii="Arial" w:eastAsia="Arial" w:hAnsi="Arial" w:cs="Arial"/>
          <w:b/>
          <w:sz w:val="28"/>
          <w:szCs w:val="28"/>
          <w:lang w:val="en-GB"/>
        </w:rPr>
      </w:pPr>
    </w:p>
    <w:p w14:paraId="0000000A" w14:textId="77777777" w:rsidR="00801EA8" w:rsidRPr="00DE7822" w:rsidRDefault="008F63A9" w:rsidP="00463D7A">
      <w:pPr>
        <w:pStyle w:val="Titlu1"/>
        <w:spacing w:before="0" w:after="0"/>
        <w:rPr>
          <w:rFonts w:ascii="Arial" w:eastAsia="Arial" w:hAnsi="Arial" w:cs="Arial"/>
          <w:lang w:val="en-GB"/>
        </w:rPr>
      </w:pPr>
      <w:bookmarkStart w:id="0" w:name="_mhcjhg3sc35x" w:colFirst="0" w:colLast="0"/>
      <w:bookmarkEnd w:id="0"/>
      <w:r w:rsidRPr="00DE7822">
        <w:rPr>
          <w:lang w:val="en-GB"/>
        </w:rPr>
        <w:br w:type="page"/>
      </w:r>
    </w:p>
    <w:p w14:paraId="0000000B" w14:textId="77777777" w:rsidR="00801EA8" w:rsidRPr="00DE7822" w:rsidRDefault="008F63A9" w:rsidP="00463D7A">
      <w:pPr>
        <w:pStyle w:val="Titlu1"/>
        <w:spacing w:before="0" w:after="0"/>
        <w:rPr>
          <w:rFonts w:ascii="Arial" w:eastAsia="Arial" w:hAnsi="Arial" w:cs="Arial"/>
          <w:lang w:val="en-GB"/>
        </w:rPr>
      </w:pPr>
      <w:bookmarkStart w:id="1" w:name="_xyfmjhclzo67" w:colFirst="0" w:colLast="0"/>
      <w:bookmarkEnd w:id="1"/>
      <w:r w:rsidRPr="00DE7822">
        <w:rPr>
          <w:rFonts w:ascii="Arial" w:eastAsia="Arial" w:hAnsi="Arial" w:cs="Arial"/>
          <w:lang w:val="en-GB"/>
        </w:rPr>
        <w:lastRenderedPageBreak/>
        <w:t xml:space="preserve">Introduction </w:t>
      </w:r>
    </w:p>
    <w:p w14:paraId="0000000C" w14:textId="6247A9D8"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The essay sheds light on the concept of CSR and organisational practices related to CSR in the hospitality industry. Corporate social responsibility, or CSR, is a principle, value or ethic that drives and encourages organisations to adopt practices and policies that prioritise sustainable actions </w:t>
      </w:r>
      <w:r w:rsidR="00C2750A" w:rsidRPr="00DE7822">
        <w:rPr>
          <w:rFonts w:ascii="Arial" w:eastAsia="Arial" w:hAnsi="Arial" w:cs="Arial"/>
          <w:lang w:val="en-GB"/>
        </w:rPr>
        <w:t>while considering social standards</w:t>
      </w:r>
      <w:r w:rsidRPr="00DE7822">
        <w:rPr>
          <w:rFonts w:ascii="Arial" w:eastAsia="Arial" w:hAnsi="Arial" w:cs="Arial"/>
          <w:lang w:val="en-GB"/>
        </w:rPr>
        <w:t xml:space="preserve"> (</w:t>
      </w:r>
      <w:r w:rsidRPr="00DE7822">
        <w:rPr>
          <w:rFonts w:ascii="Arial" w:eastAsia="Arial" w:hAnsi="Arial" w:cs="Arial"/>
          <w:color w:val="222222"/>
          <w:lang w:val="en-GB"/>
        </w:rPr>
        <w:t xml:space="preserve">Legrand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2022</w:t>
      </w:r>
      <w:r w:rsidRPr="00DE7822">
        <w:rPr>
          <w:rFonts w:ascii="Arial" w:eastAsia="Arial" w:hAnsi="Arial" w:cs="Arial"/>
          <w:lang w:val="en-GB"/>
        </w:rPr>
        <w:t xml:space="preserve">). </w:t>
      </w:r>
      <w:r w:rsidR="000649B5" w:rsidRPr="00DE7822">
        <w:rPr>
          <w:rFonts w:ascii="Arial" w:eastAsia="Arial" w:hAnsi="Arial" w:cs="Arial"/>
          <w:lang w:val="en-GB"/>
        </w:rPr>
        <w:t>CSR</w:t>
      </w:r>
      <w:r w:rsidRPr="00DE7822">
        <w:rPr>
          <w:rFonts w:ascii="Arial" w:eastAsia="Arial" w:hAnsi="Arial" w:cs="Arial"/>
          <w:lang w:val="en-GB"/>
        </w:rPr>
        <w:t xml:space="preserve"> is based on the concept that organisations have a greater purpose to fulfil rather than just creating jobs or generating revenues. As per the views of </w:t>
      </w:r>
      <w:r w:rsidRPr="00DE7822">
        <w:rPr>
          <w:rFonts w:ascii="Arial" w:eastAsia="Arial" w:hAnsi="Arial" w:cs="Arial"/>
          <w:color w:val="222222"/>
          <w:lang w:val="en-GB"/>
        </w:rPr>
        <w:t xml:space="preserve">Brieger </w:t>
      </w:r>
      <w:r w:rsidRPr="00DE7822">
        <w:rPr>
          <w:rFonts w:ascii="Arial" w:eastAsia="Arial" w:hAnsi="Arial" w:cs="Arial"/>
          <w:i/>
          <w:color w:val="222222"/>
          <w:lang w:val="en-GB"/>
        </w:rPr>
        <w:t>et al.</w:t>
      </w:r>
      <w:r w:rsidR="00B97AF9" w:rsidRPr="00DE7822">
        <w:rPr>
          <w:rFonts w:ascii="Arial" w:eastAsia="Arial" w:hAnsi="Arial" w:cs="Arial"/>
          <w:i/>
          <w:color w:val="222222"/>
          <w:lang w:val="en-GB"/>
        </w:rPr>
        <w:t>,</w:t>
      </w:r>
      <w:r w:rsidRPr="00DE7822">
        <w:rPr>
          <w:rFonts w:ascii="Arial" w:eastAsia="Arial" w:hAnsi="Arial" w:cs="Arial"/>
          <w:i/>
          <w:color w:val="222222"/>
          <w:lang w:val="en-GB"/>
        </w:rPr>
        <w:t xml:space="preserve"> </w:t>
      </w:r>
      <w:r w:rsidRPr="00DE7822">
        <w:rPr>
          <w:rFonts w:ascii="Arial" w:eastAsia="Arial" w:hAnsi="Arial" w:cs="Arial"/>
          <w:color w:val="222222"/>
          <w:lang w:val="en-GB"/>
        </w:rPr>
        <w:t xml:space="preserve">(2020), </w:t>
      </w:r>
      <w:r w:rsidRPr="00DE7822">
        <w:rPr>
          <w:rFonts w:ascii="Arial" w:eastAsia="Arial" w:hAnsi="Arial" w:cs="Arial"/>
          <w:lang w:val="en-GB"/>
        </w:rPr>
        <w:t>CSR directly approaches brands to positively impact the environment and society for a greater cause. From the perspective of business, it has been observed that CSR positively impacts the brand image of companies and helps them conduct their business activities (</w:t>
      </w:r>
      <w:proofErr w:type="spellStart"/>
      <w:r w:rsidRPr="00DE7822">
        <w:rPr>
          <w:rFonts w:ascii="Arial" w:eastAsia="Arial" w:hAnsi="Arial" w:cs="Arial"/>
          <w:color w:val="222222"/>
          <w:lang w:val="en-GB"/>
        </w:rPr>
        <w:t>Almashhadani</w:t>
      </w:r>
      <w:proofErr w:type="spellEnd"/>
      <w:r w:rsidRPr="00DE7822">
        <w:rPr>
          <w:rFonts w:ascii="Arial" w:eastAsia="Arial" w:hAnsi="Arial" w:cs="Arial"/>
          <w:color w:val="222222"/>
          <w:lang w:val="en-GB"/>
        </w:rPr>
        <w:t>, 2021</w:t>
      </w:r>
      <w:r w:rsidRPr="00DE7822">
        <w:rPr>
          <w:rFonts w:ascii="Arial" w:eastAsia="Arial" w:hAnsi="Arial" w:cs="Arial"/>
          <w:lang w:val="en-GB"/>
        </w:rPr>
        <w:t xml:space="preserve">). However, some authors believe that only large organisations adopt CSR practices as it costs a lump sum amount at the initial stages. Alternatively, CSR practices are </w:t>
      </w:r>
      <w:r w:rsidR="000649B5" w:rsidRPr="00DE7822">
        <w:rPr>
          <w:rFonts w:ascii="Arial" w:eastAsia="Arial" w:hAnsi="Arial" w:cs="Arial"/>
          <w:lang w:val="en-GB"/>
        </w:rPr>
        <w:t>categorised</w:t>
      </w:r>
      <w:r w:rsidRPr="00DE7822">
        <w:rPr>
          <w:rFonts w:ascii="Arial" w:eastAsia="Arial" w:hAnsi="Arial" w:cs="Arial"/>
          <w:lang w:val="en-GB"/>
        </w:rPr>
        <w:t xml:space="preserve"> into four segments such as environmental responsibility, ethical responsibility, </w:t>
      </w:r>
      <w:r w:rsidR="00DE7822" w:rsidRPr="00DE7822">
        <w:rPr>
          <w:rFonts w:ascii="Arial" w:eastAsia="Arial" w:hAnsi="Arial" w:cs="Arial"/>
          <w:lang w:val="en-GB"/>
        </w:rPr>
        <w:t>economic responsibility,</w:t>
      </w:r>
      <w:r w:rsidRPr="00DE7822">
        <w:rPr>
          <w:rFonts w:ascii="Arial" w:eastAsia="Arial" w:hAnsi="Arial" w:cs="Arial"/>
          <w:lang w:val="en-GB"/>
        </w:rPr>
        <w:t xml:space="preserve"> and philanthropic responsibility. When a company gets engaged in CSR activities, it is likely to gain a more favourable brand reputation in the market. </w:t>
      </w:r>
      <w:r w:rsidR="00C2750A" w:rsidRPr="00DE7822">
        <w:rPr>
          <w:rFonts w:ascii="Arial" w:eastAsia="Arial" w:hAnsi="Arial" w:cs="Arial"/>
          <w:lang w:val="en-GB"/>
        </w:rPr>
        <w:t>Moreover, the essay will discuss the impacts CSR has on sustainable practices in hospitality and tourism.</w:t>
      </w:r>
    </w:p>
    <w:p w14:paraId="0000000D" w14:textId="77777777" w:rsidR="00801EA8" w:rsidRPr="00DE7822" w:rsidRDefault="008F63A9" w:rsidP="00463D7A">
      <w:pPr>
        <w:pStyle w:val="Titlu1"/>
        <w:spacing w:before="0" w:after="0"/>
        <w:rPr>
          <w:rFonts w:ascii="Arial" w:eastAsia="Arial" w:hAnsi="Arial" w:cs="Arial"/>
          <w:lang w:val="en-GB"/>
        </w:rPr>
      </w:pPr>
      <w:bookmarkStart w:id="2" w:name="_gffz862x9opn" w:colFirst="0" w:colLast="0"/>
      <w:bookmarkEnd w:id="2"/>
      <w:r w:rsidRPr="00DE7822">
        <w:rPr>
          <w:rFonts w:ascii="Arial" w:eastAsia="Arial" w:hAnsi="Arial" w:cs="Arial"/>
          <w:lang w:val="en-GB"/>
        </w:rPr>
        <w:t xml:space="preserve">Discussion </w:t>
      </w:r>
    </w:p>
    <w:p w14:paraId="0000000F" w14:textId="316F76AC"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At Premier Inn, they prioritise CSR and sustainable practices in each of the business segments (</w:t>
      </w:r>
      <w:r w:rsidRPr="00DE7822">
        <w:rPr>
          <w:rFonts w:ascii="Arial" w:eastAsia="Arial" w:hAnsi="Arial" w:cs="Arial"/>
          <w:color w:val="222222"/>
          <w:lang w:val="en-GB"/>
        </w:rPr>
        <w:t xml:space="preserve">Bas and </w:t>
      </w:r>
      <w:proofErr w:type="spellStart"/>
      <w:r w:rsidRPr="00DE7822">
        <w:rPr>
          <w:rFonts w:ascii="Arial" w:eastAsia="Arial" w:hAnsi="Arial" w:cs="Arial"/>
          <w:color w:val="222222"/>
          <w:lang w:val="en-GB"/>
        </w:rPr>
        <w:t>Sivaprasad</w:t>
      </w:r>
      <w:proofErr w:type="spellEnd"/>
      <w:r w:rsidRPr="00DE7822">
        <w:rPr>
          <w:rFonts w:ascii="Arial" w:eastAsia="Arial" w:hAnsi="Arial" w:cs="Arial"/>
          <w:color w:val="222222"/>
          <w:lang w:val="en-GB"/>
        </w:rPr>
        <w:t>, 2022</w:t>
      </w:r>
      <w:r w:rsidRPr="00DE7822">
        <w:rPr>
          <w:rFonts w:ascii="Arial" w:eastAsia="Arial" w:hAnsi="Arial" w:cs="Arial"/>
          <w:lang w:val="en-GB"/>
        </w:rPr>
        <w:t>). It has been verified that the company wants to become more sustainable and CSR-oriented in the future. Therefore, they have introduced CSR approaches for managing both the internal and external environment. The company sets its sustainability goals by assessing the current requirements and trends in the external environment. Being the largest hotel chain in the UK, Premier Inn incorporates CSR practices by setting industry-leading goals. The primary aim to adopt CSR policies and sustainable approaches is to support people, help the planet to make it a better place to live, and assist local communities to ensure people are safe. As per analysis, these are prime ways Premier Inn prioritises while adopting CSR policies to promote sustainability. It has been identified that the company has launched several strategies based on different segments, including workforce management, reduction of carbon emission</w:t>
      </w:r>
      <w:r w:rsidR="00082A93" w:rsidRPr="00DE7822">
        <w:rPr>
          <w:rFonts w:ascii="Arial" w:eastAsia="Arial" w:hAnsi="Arial" w:cs="Arial"/>
          <w:lang w:val="en-GB"/>
        </w:rPr>
        <w:t>s</w:t>
      </w:r>
      <w:r w:rsidRPr="00DE7822">
        <w:rPr>
          <w:rFonts w:ascii="Arial" w:eastAsia="Arial" w:hAnsi="Arial" w:cs="Arial"/>
          <w:lang w:val="en-GB"/>
        </w:rPr>
        <w:t xml:space="preserve"> and others. However, from the case study of Premier Inn, it is evident </w:t>
      </w:r>
      <w:r w:rsidRPr="00DE7822">
        <w:rPr>
          <w:rFonts w:ascii="Arial" w:eastAsia="Arial" w:hAnsi="Arial" w:cs="Arial"/>
          <w:lang w:val="en-GB"/>
        </w:rPr>
        <w:lastRenderedPageBreak/>
        <w:t xml:space="preserve">that the company first prioritises setting clear and achievable goals by aligning its overall business values. The act demonstrated by the firm supports the principles of the Goal-Setting theory. As observed and identified by </w:t>
      </w:r>
      <w:r w:rsidRPr="00DE7822">
        <w:rPr>
          <w:rFonts w:ascii="Arial" w:eastAsia="Arial" w:hAnsi="Arial" w:cs="Arial"/>
          <w:color w:val="222222"/>
          <w:lang w:val="en-GB"/>
        </w:rPr>
        <w:t>Al-</w:t>
      </w:r>
      <w:proofErr w:type="spellStart"/>
      <w:r w:rsidRPr="00DE7822">
        <w:rPr>
          <w:rFonts w:ascii="Arial" w:eastAsia="Arial" w:hAnsi="Arial" w:cs="Arial"/>
          <w:color w:val="222222"/>
          <w:lang w:val="en-GB"/>
        </w:rPr>
        <w:t>Hoorue</w:t>
      </w:r>
      <w:proofErr w:type="spellEnd"/>
      <w:r w:rsidRPr="00DE7822">
        <w:rPr>
          <w:rFonts w:ascii="Arial" w:eastAsia="Arial" w:hAnsi="Arial" w:cs="Arial"/>
          <w:color w:val="222222"/>
          <w:lang w:val="en-GB"/>
        </w:rPr>
        <w:t xml:space="preserve"> and Al </w:t>
      </w:r>
      <w:proofErr w:type="spellStart"/>
      <w:r w:rsidRPr="00DE7822">
        <w:rPr>
          <w:rFonts w:ascii="Arial" w:eastAsia="Arial" w:hAnsi="Arial" w:cs="Arial"/>
          <w:color w:val="222222"/>
          <w:lang w:val="en-GB"/>
        </w:rPr>
        <w:t>Shlowiy</w:t>
      </w:r>
      <w:proofErr w:type="spellEnd"/>
      <w:r w:rsidRPr="00DE7822">
        <w:rPr>
          <w:rFonts w:ascii="Arial" w:eastAsia="Arial" w:hAnsi="Arial" w:cs="Arial"/>
          <w:color w:val="222222"/>
          <w:lang w:val="en-GB"/>
        </w:rPr>
        <w:t xml:space="preserve"> (2020), </w:t>
      </w:r>
      <w:r w:rsidRPr="00DE7822">
        <w:rPr>
          <w:rFonts w:ascii="Arial" w:eastAsia="Arial" w:hAnsi="Arial" w:cs="Arial"/>
          <w:lang w:val="en-GB"/>
        </w:rPr>
        <w:t xml:space="preserve">The Goal-Setting theory also argues that setting clear, </w:t>
      </w:r>
      <w:r w:rsidR="000649B5" w:rsidRPr="00DE7822">
        <w:rPr>
          <w:rFonts w:ascii="Arial" w:eastAsia="Arial" w:hAnsi="Arial" w:cs="Arial"/>
          <w:lang w:val="en-GB"/>
        </w:rPr>
        <w:t>concise,</w:t>
      </w:r>
      <w:r w:rsidRPr="00DE7822">
        <w:rPr>
          <w:rFonts w:ascii="Arial" w:eastAsia="Arial" w:hAnsi="Arial" w:cs="Arial"/>
          <w:lang w:val="en-GB"/>
        </w:rPr>
        <w:t xml:space="preserve"> and achievable goals can bring success. Premier Inn also engaged its stakeholders </w:t>
      </w:r>
      <w:r w:rsidR="000649B5" w:rsidRPr="00DE7822">
        <w:rPr>
          <w:rFonts w:ascii="Arial" w:eastAsia="Arial" w:hAnsi="Arial" w:cs="Arial"/>
          <w:lang w:val="en-GB"/>
        </w:rPr>
        <w:t>to</w:t>
      </w:r>
      <w:r w:rsidRPr="00DE7822">
        <w:rPr>
          <w:rFonts w:ascii="Arial" w:eastAsia="Arial" w:hAnsi="Arial" w:cs="Arial"/>
          <w:lang w:val="en-GB"/>
        </w:rPr>
        <w:t xml:space="preserve"> adopt new CSR policies to promote sustainability throughout the world. </w:t>
      </w:r>
      <w:r w:rsidR="00082A93" w:rsidRPr="00DE7822">
        <w:rPr>
          <w:rFonts w:ascii="Arial" w:eastAsia="Arial" w:hAnsi="Arial" w:cs="Arial"/>
          <w:lang w:val="en-GB"/>
        </w:rPr>
        <w:t>I</w:t>
      </w:r>
      <w:r w:rsidRPr="00DE7822">
        <w:rPr>
          <w:rFonts w:ascii="Arial" w:eastAsia="Arial" w:hAnsi="Arial" w:cs="Arial"/>
          <w:lang w:val="en-GB"/>
        </w:rPr>
        <w:t xml:space="preserve">t is </w:t>
      </w:r>
      <w:r w:rsidR="00082A93" w:rsidRPr="00DE7822">
        <w:rPr>
          <w:rFonts w:ascii="Arial" w:eastAsia="Arial" w:hAnsi="Arial" w:cs="Arial"/>
          <w:lang w:val="en-GB"/>
        </w:rPr>
        <w:t>al</w:t>
      </w:r>
      <w:r w:rsidRPr="00DE7822">
        <w:rPr>
          <w:rFonts w:ascii="Arial" w:eastAsia="Arial" w:hAnsi="Arial" w:cs="Arial"/>
          <w:lang w:val="en-GB"/>
        </w:rPr>
        <w:t>s</w:t>
      </w:r>
      <w:r w:rsidR="00082A93" w:rsidRPr="00DE7822">
        <w:rPr>
          <w:rFonts w:ascii="Arial" w:eastAsia="Arial" w:hAnsi="Arial" w:cs="Arial"/>
          <w:lang w:val="en-GB"/>
        </w:rPr>
        <w:t>o</w:t>
      </w:r>
      <w:r w:rsidRPr="00DE7822">
        <w:rPr>
          <w:rFonts w:ascii="Arial" w:eastAsia="Arial" w:hAnsi="Arial" w:cs="Arial"/>
          <w:lang w:val="en-GB"/>
        </w:rPr>
        <w:t xml:space="preserve"> important </w:t>
      </w:r>
      <w:r w:rsidR="00082A93" w:rsidRPr="00DE7822">
        <w:rPr>
          <w:rFonts w:ascii="Arial" w:eastAsia="Arial" w:hAnsi="Arial" w:cs="Arial"/>
          <w:lang w:val="en-GB"/>
        </w:rPr>
        <w:t>t</w:t>
      </w:r>
      <w:r w:rsidRPr="00DE7822">
        <w:rPr>
          <w:rFonts w:ascii="Arial" w:eastAsia="Arial" w:hAnsi="Arial" w:cs="Arial"/>
          <w:lang w:val="en-GB"/>
        </w:rPr>
        <w:t>o foster a compelling culture that encourages employees to act accord</w:t>
      </w:r>
      <w:r w:rsidR="00082A93" w:rsidRPr="00DE7822">
        <w:rPr>
          <w:rFonts w:ascii="Arial" w:eastAsia="Arial" w:hAnsi="Arial" w:cs="Arial"/>
          <w:lang w:val="en-GB"/>
        </w:rPr>
        <w:t>i</w:t>
      </w:r>
      <w:r w:rsidRPr="00DE7822">
        <w:rPr>
          <w:rFonts w:ascii="Arial" w:eastAsia="Arial" w:hAnsi="Arial" w:cs="Arial"/>
          <w:lang w:val="en-GB"/>
        </w:rPr>
        <w:t>n</w:t>
      </w:r>
      <w:r w:rsidR="00082A93" w:rsidRPr="00DE7822">
        <w:rPr>
          <w:rFonts w:ascii="Arial" w:eastAsia="Arial" w:hAnsi="Arial" w:cs="Arial"/>
          <w:lang w:val="en-GB"/>
        </w:rPr>
        <w:t>g</w:t>
      </w:r>
      <w:r w:rsidRPr="00DE7822">
        <w:rPr>
          <w:rFonts w:ascii="Arial" w:eastAsia="Arial" w:hAnsi="Arial" w:cs="Arial"/>
          <w:lang w:val="en-GB"/>
        </w:rPr>
        <w:t xml:space="preserve"> t</w:t>
      </w:r>
      <w:r w:rsidR="00082A93" w:rsidRPr="00DE7822">
        <w:rPr>
          <w:rFonts w:ascii="Arial" w:eastAsia="Arial" w:hAnsi="Arial" w:cs="Arial"/>
          <w:lang w:val="en-GB"/>
        </w:rPr>
        <w:t>o</w:t>
      </w:r>
      <w:r w:rsidRPr="00DE7822">
        <w:rPr>
          <w:rFonts w:ascii="Arial" w:eastAsia="Arial" w:hAnsi="Arial" w:cs="Arial"/>
          <w:lang w:val="en-GB"/>
        </w:rPr>
        <w:t xml:space="preserve"> CSR values and principles (</w:t>
      </w:r>
      <w:r w:rsidRPr="00DE7822">
        <w:rPr>
          <w:rFonts w:ascii="Arial" w:eastAsia="Arial" w:hAnsi="Arial" w:cs="Arial"/>
          <w:color w:val="222222"/>
          <w:lang w:val="en-GB"/>
        </w:rPr>
        <w:t xml:space="preserve">Babajee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2022</w:t>
      </w:r>
      <w:r w:rsidRPr="00DE7822">
        <w:rPr>
          <w:rFonts w:ascii="Arial" w:eastAsia="Arial" w:hAnsi="Arial" w:cs="Arial"/>
          <w:lang w:val="en-GB"/>
        </w:rPr>
        <w:t>).</w:t>
      </w:r>
      <w:r w:rsidR="00B97AF9" w:rsidRPr="00DE7822">
        <w:rPr>
          <w:rFonts w:ascii="Arial" w:eastAsia="Arial" w:hAnsi="Arial" w:cs="Arial"/>
          <w:lang w:val="en-GB"/>
        </w:rPr>
        <w:t xml:space="preserve"> </w:t>
      </w:r>
      <w:r w:rsidRPr="00DE7822">
        <w:rPr>
          <w:rFonts w:ascii="Arial" w:eastAsia="Arial" w:hAnsi="Arial" w:cs="Arial"/>
          <w:lang w:val="en-GB"/>
        </w:rPr>
        <w:t>Premier Inn wants its places and hotels to become more sustainable day by day</w:t>
      </w:r>
      <w:r w:rsidR="00B97AF9" w:rsidRPr="00DE7822">
        <w:rPr>
          <w:rFonts w:ascii="Arial" w:eastAsia="Arial" w:hAnsi="Arial" w:cs="Arial"/>
          <w:lang w:val="en-GB"/>
        </w:rPr>
        <w:t xml:space="preserve"> through adopting green approaches and meeting eco-friendly guidelines</w:t>
      </w:r>
      <w:r w:rsidRPr="00DE7822">
        <w:rPr>
          <w:rFonts w:ascii="Arial" w:eastAsia="Arial" w:hAnsi="Arial" w:cs="Arial"/>
          <w:lang w:val="en-GB"/>
        </w:rPr>
        <w:t>. The firm has integrated the policy, namely "Force for Good", that enables people inside the company to work and live well (</w:t>
      </w:r>
      <w:r w:rsidRPr="00DE7822">
        <w:rPr>
          <w:rFonts w:ascii="Arial" w:eastAsia="Arial" w:hAnsi="Arial" w:cs="Arial"/>
          <w:color w:val="333333"/>
          <w:lang w:val="en-GB"/>
        </w:rPr>
        <w:t>Premier Inn, 2024</w:t>
      </w:r>
      <w:r w:rsidRPr="00DE7822">
        <w:rPr>
          <w:rFonts w:ascii="Arial" w:eastAsia="Arial" w:hAnsi="Arial" w:cs="Arial"/>
          <w:lang w:val="en-GB"/>
        </w:rPr>
        <w:t xml:space="preserve">). Premier Inn ensures the best experiences for their employees and staff as well. This approach toward the core stakeholders of the firm demonstrates its priority over organisational transparency. Premier Inn ensures that their policies and practices for their team members are capable enough to build a robust team for the future. Henceforth, they also provide importance to create diverse and inclusive </w:t>
      </w:r>
      <w:r w:rsidR="000649B5" w:rsidRPr="00DE7822">
        <w:rPr>
          <w:rFonts w:ascii="Arial" w:eastAsia="Arial" w:hAnsi="Arial" w:cs="Arial"/>
          <w:lang w:val="en-GB"/>
        </w:rPr>
        <w:t>teams,</w:t>
      </w:r>
      <w:r w:rsidRPr="00DE7822">
        <w:rPr>
          <w:rFonts w:ascii="Arial" w:eastAsia="Arial" w:hAnsi="Arial" w:cs="Arial"/>
          <w:lang w:val="en-GB"/>
        </w:rPr>
        <w:t xml:space="preserve"> and they have been seen to invest heavily in their people (</w:t>
      </w:r>
      <w:r w:rsidRPr="00DE7822">
        <w:rPr>
          <w:rFonts w:ascii="Arial" w:eastAsia="Arial" w:hAnsi="Arial" w:cs="Arial"/>
          <w:color w:val="222222"/>
          <w:lang w:val="en-GB"/>
        </w:rPr>
        <w:t xml:space="preserve">Kaur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2022</w:t>
      </w:r>
      <w:r w:rsidRPr="00DE7822">
        <w:rPr>
          <w:rFonts w:ascii="Arial" w:eastAsia="Arial" w:hAnsi="Arial" w:cs="Arial"/>
          <w:lang w:val="en-GB"/>
        </w:rPr>
        <w:t xml:space="preserve">). </w:t>
      </w:r>
      <w:r w:rsidR="000649B5" w:rsidRPr="00DE7822">
        <w:rPr>
          <w:rFonts w:ascii="Arial" w:eastAsia="Arial" w:hAnsi="Arial" w:cs="Arial"/>
          <w:lang w:val="en-GB"/>
        </w:rPr>
        <w:t>This</w:t>
      </w:r>
      <w:r w:rsidRPr="00DE7822">
        <w:rPr>
          <w:rFonts w:ascii="Arial" w:eastAsia="Arial" w:hAnsi="Arial" w:cs="Arial"/>
          <w:lang w:val="en-GB"/>
        </w:rPr>
        <w:t xml:space="preserve"> is a key focus for Premier Inn as it knows that a diverse and inclusive workforce is a hundred times better than anything else. On the other hand, Premier Inn also ensures staff wellbeing by thoroughly listening to their problems and similar factors. </w:t>
      </w:r>
    </w:p>
    <w:p w14:paraId="00000010" w14:textId="5874A878"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Another key aspect of Premier Inn's CSR strategies is community building. The brand believes that its 800 hotels across the UK and beyond are a part of the community. Through charitable activities, fundraising, providing work and volunteering, Premier Inn takes care of communities. In fact, Premier Inn supports the growth of different communities in a unique manner. Whenever it enters a community by opening a new site, it sponsors every team person </w:t>
      </w:r>
      <w:r w:rsidR="000649B5" w:rsidRPr="00DE7822">
        <w:rPr>
          <w:rFonts w:ascii="Arial" w:eastAsia="Arial" w:hAnsi="Arial" w:cs="Arial"/>
          <w:lang w:val="en-GB"/>
        </w:rPr>
        <w:t>to</w:t>
      </w:r>
      <w:r w:rsidRPr="00DE7822">
        <w:rPr>
          <w:rFonts w:ascii="Arial" w:eastAsia="Arial" w:hAnsi="Arial" w:cs="Arial"/>
          <w:lang w:val="en-GB"/>
        </w:rPr>
        <w:t xml:space="preserve"> volunteer three hours to support a local cause. This makes the team person more passionate about doing CSR and </w:t>
      </w:r>
      <w:r w:rsidR="000649B5" w:rsidRPr="00DE7822">
        <w:rPr>
          <w:rFonts w:ascii="Arial" w:eastAsia="Arial" w:hAnsi="Arial" w:cs="Arial"/>
          <w:lang w:val="en-GB"/>
        </w:rPr>
        <w:t>contributes</w:t>
      </w:r>
      <w:r w:rsidRPr="00DE7822">
        <w:rPr>
          <w:rFonts w:ascii="Arial" w:eastAsia="Arial" w:hAnsi="Arial" w:cs="Arial"/>
          <w:lang w:val="en-GB"/>
        </w:rPr>
        <w:t xml:space="preserve"> to the greater purpose of community building (</w:t>
      </w:r>
      <w:r w:rsidRPr="00DE7822">
        <w:rPr>
          <w:rFonts w:ascii="Arial" w:eastAsia="Arial" w:hAnsi="Arial" w:cs="Arial"/>
          <w:color w:val="333333"/>
          <w:lang w:val="en-GB"/>
        </w:rPr>
        <w:t>Premier Inn, 2024</w:t>
      </w:r>
      <w:r w:rsidRPr="00DE7822">
        <w:rPr>
          <w:rFonts w:ascii="Arial" w:eastAsia="Arial" w:hAnsi="Arial" w:cs="Arial"/>
          <w:lang w:val="en-GB"/>
        </w:rPr>
        <w:t xml:space="preserve">). From the perspective of customers' rights, the brand ensures everything they can offer to their customers. The brand proudly serves high-quality services across the world to its customers, which </w:t>
      </w:r>
      <w:r w:rsidR="000649B5" w:rsidRPr="00DE7822">
        <w:rPr>
          <w:rFonts w:ascii="Arial" w:eastAsia="Arial" w:hAnsi="Arial" w:cs="Arial"/>
          <w:lang w:val="en-GB"/>
        </w:rPr>
        <w:t>reflects</w:t>
      </w:r>
      <w:r w:rsidRPr="00DE7822">
        <w:rPr>
          <w:rFonts w:ascii="Arial" w:eastAsia="Arial" w:hAnsi="Arial" w:cs="Arial"/>
          <w:lang w:val="en-GB"/>
        </w:rPr>
        <w:t xml:space="preserve"> its commitment to enhancing the nutritional value of its food items. Along with this, the brand </w:t>
      </w:r>
      <w:r w:rsidRPr="00DE7822">
        <w:rPr>
          <w:rFonts w:ascii="Arial" w:eastAsia="Arial" w:hAnsi="Arial" w:cs="Arial"/>
          <w:lang w:val="en-GB"/>
        </w:rPr>
        <w:lastRenderedPageBreak/>
        <w:t xml:space="preserve">is trying to reduce the use of calories, </w:t>
      </w:r>
      <w:r w:rsidR="000649B5" w:rsidRPr="00DE7822">
        <w:rPr>
          <w:rFonts w:ascii="Arial" w:eastAsia="Arial" w:hAnsi="Arial" w:cs="Arial"/>
          <w:lang w:val="en-GB"/>
        </w:rPr>
        <w:t>sugar,</w:t>
      </w:r>
      <w:r w:rsidRPr="00DE7822">
        <w:rPr>
          <w:rFonts w:ascii="Arial" w:eastAsia="Arial" w:hAnsi="Arial" w:cs="Arial"/>
          <w:lang w:val="en-GB"/>
        </w:rPr>
        <w:t xml:space="preserve"> and salt. Additionally, the brand is trying to focus more on creating inclusive menus to cater to the needs of customers to fulfil their dietary needs. </w:t>
      </w:r>
    </w:p>
    <w:p w14:paraId="00000011" w14:textId="22C987CC"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Moreover, generally, other key segments of the CSR practices of a company like Premier Inn are environmental practices, social practices, philanthropic </w:t>
      </w:r>
      <w:r w:rsidR="000649B5" w:rsidRPr="00DE7822">
        <w:rPr>
          <w:rFonts w:ascii="Arial" w:eastAsia="Arial" w:hAnsi="Arial" w:cs="Arial"/>
          <w:lang w:val="en-GB"/>
        </w:rPr>
        <w:t>activities,</w:t>
      </w:r>
      <w:r w:rsidRPr="00DE7822">
        <w:rPr>
          <w:rFonts w:ascii="Arial" w:eastAsia="Arial" w:hAnsi="Arial" w:cs="Arial"/>
          <w:lang w:val="en-GB"/>
        </w:rPr>
        <w:t xml:space="preserve"> and others (</w:t>
      </w:r>
      <w:proofErr w:type="spellStart"/>
      <w:r w:rsidRPr="00DE7822">
        <w:rPr>
          <w:rFonts w:ascii="Arial" w:eastAsia="Arial" w:hAnsi="Arial" w:cs="Arial"/>
          <w:color w:val="222222"/>
          <w:lang w:val="en-GB"/>
        </w:rPr>
        <w:t>Achmad</w:t>
      </w:r>
      <w:proofErr w:type="spellEnd"/>
      <w:r w:rsidRPr="00DE7822">
        <w:rPr>
          <w:rFonts w:ascii="Arial" w:eastAsia="Arial" w:hAnsi="Arial" w:cs="Arial"/>
          <w:color w:val="222222"/>
          <w:lang w:val="en-GB"/>
        </w:rPr>
        <w:t xml:space="preserve"> and </w:t>
      </w:r>
      <w:proofErr w:type="spellStart"/>
      <w:r w:rsidRPr="00DE7822">
        <w:rPr>
          <w:rFonts w:ascii="Arial" w:eastAsia="Arial" w:hAnsi="Arial" w:cs="Arial"/>
          <w:color w:val="222222"/>
          <w:lang w:val="en-GB"/>
        </w:rPr>
        <w:t>Yulianah</w:t>
      </w:r>
      <w:proofErr w:type="spellEnd"/>
      <w:r w:rsidRPr="00DE7822">
        <w:rPr>
          <w:rFonts w:ascii="Arial" w:eastAsia="Arial" w:hAnsi="Arial" w:cs="Arial"/>
          <w:color w:val="222222"/>
          <w:lang w:val="en-GB"/>
        </w:rPr>
        <w:t>, 2022</w:t>
      </w:r>
      <w:r w:rsidRPr="00DE7822">
        <w:rPr>
          <w:rFonts w:ascii="Arial" w:eastAsia="Arial" w:hAnsi="Arial" w:cs="Arial"/>
          <w:lang w:val="en-GB"/>
        </w:rPr>
        <w:t>). It has been identified that food waste management facilities are finding their way into growing numbers of companies across the hospitality industry, owing to compliance with environmental conservation agendas. Currently, it has been identified that 99% of the operational waste of Whitbread PLC (parent organisation of Premier Inn) is diverted from landfill (</w:t>
      </w:r>
      <w:r w:rsidRPr="00DE7822">
        <w:rPr>
          <w:rFonts w:ascii="Arial" w:eastAsia="Arial" w:hAnsi="Arial" w:cs="Arial"/>
          <w:color w:val="333333"/>
          <w:lang w:val="en-GB"/>
        </w:rPr>
        <w:t>Premier Inn, 2024</w:t>
      </w:r>
      <w:r w:rsidRPr="00DE7822">
        <w:rPr>
          <w:rFonts w:ascii="Arial" w:eastAsia="Arial" w:hAnsi="Arial" w:cs="Arial"/>
          <w:lang w:val="en-GB"/>
        </w:rPr>
        <w:t xml:space="preserve">). As per the views of </w:t>
      </w:r>
      <w:proofErr w:type="spellStart"/>
      <w:r w:rsidRPr="00DE7822">
        <w:rPr>
          <w:rFonts w:ascii="Arial" w:eastAsia="Arial" w:hAnsi="Arial" w:cs="Arial"/>
          <w:color w:val="222222"/>
          <w:lang w:val="en-GB"/>
        </w:rPr>
        <w:t>Filimonau</w:t>
      </w:r>
      <w:proofErr w:type="spellEnd"/>
      <w:r w:rsidRPr="00DE7822">
        <w:rPr>
          <w:rFonts w:ascii="Arial" w:eastAsia="Arial" w:hAnsi="Arial" w:cs="Arial"/>
          <w:color w:val="222222"/>
          <w:lang w:val="en-GB"/>
        </w:rPr>
        <w:t xml:space="preserve"> (2021), </w:t>
      </w:r>
      <w:r w:rsidRPr="00DE7822">
        <w:rPr>
          <w:rFonts w:ascii="Arial" w:eastAsia="Arial" w:hAnsi="Arial" w:cs="Arial"/>
          <w:lang w:val="en-GB"/>
        </w:rPr>
        <w:t xml:space="preserve">a lot of food is wasted in the hospitality sector, and that waste has methane emission, which is a potent greenhouse gas. The very fact that less waste is generated means that far less waste needs to be transported to landfills, which can </w:t>
      </w:r>
      <w:r w:rsidR="000649B5" w:rsidRPr="00DE7822">
        <w:rPr>
          <w:rFonts w:ascii="Arial" w:eastAsia="Arial" w:hAnsi="Arial" w:cs="Arial"/>
          <w:lang w:val="en-GB"/>
        </w:rPr>
        <w:t>decrease</w:t>
      </w:r>
      <w:r w:rsidRPr="00DE7822">
        <w:rPr>
          <w:rFonts w:ascii="Arial" w:eastAsia="Arial" w:hAnsi="Arial" w:cs="Arial"/>
          <w:lang w:val="en-GB"/>
        </w:rPr>
        <w:t xml:space="preserve"> the amount of money the hotel has to spend on waste disposal (</w:t>
      </w:r>
      <w:proofErr w:type="spellStart"/>
      <w:r w:rsidRPr="00DE7822">
        <w:rPr>
          <w:rFonts w:ascii="Arial" w:eastAsia="Arial" w:hAnsi="Arial" w:cs="Arial"/>
          <w:color w:val="222222"/>
          <w:lang w:val="en-GB"/>
        </w:rPr>
        <w:t>Filimonau</w:t>
      </w:r>
      <w:proofErr w:type="spellEnd"/>
      <w:r w:rsidRPr="00DE7822">
        <w:rPr>
          <w:rFonts w:ascii="Arial" w:eastAsia="Arial" w:hAnsi="Arial" w:cs="Arial"/>
          <w:color w:val="222222"/>
          <w:lang w:val="en-GB"/>
        </w:rPr>
        <w:t xml:space="preserve">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2020</w:t>
      </w:r>
      <w:r w:rsidRPr="00DE7822">
        <w:rPr>
          <w:rFonts w:ascii="Arial" w:eastAsia="Arial" w:hAnsi="Arial" w:cs="Arial"/>
          <w:lang w:val="en-GB"/>
        </w:rPr>
        <w:t xml:space="preserve">). </w:t>
      </w:r>
      <w:r w:rsidR="00DE7822" w:rsidRPr="00DE7822">
        <w:rPr>
          <w:rFonts w:ascii="Arial" w:eastAsia="Arial" w:hAnsi="Arial" w:cs="Arial"/>
          <w:lang w:val="en-GB"/>
        </w:rPr>
        <w:t>To</w:t>
      </w:r>
      <w:r w:rsidRPr="00DE7822">
        <w:rPr>
          <w:rFonts w:ascii="Arial" w:eastAsia="Arial" w:hAnsi="Arial" w:cs="Arial"/>
          <w:lang w:val="en-GB"/>
        </w:rPr>
        <w:t xml:space="preserve"> address these environmental concerns, Premier Inn has implemented a policy to reduce carbon emissions intensity by almost 50%</w:t>
      </w:r>
      <w:r w:rsidR="000649B5" w:rsidRPr="00DE7822">
        <w:rPr>
          <w:rFonts w:ascii="Arial" w:eastAsia="Arial" w:hAnsi="Arial" w:cs="Arial"/>
          <w:lang w:val="en-GB"/>
        </w:rPr>
        <w:t>, which</w:t>
      </w:r>
      <w:r w:rsidRPr="00DE7822">
        <w:rPr>
          <w:rFonts w:ascii="Arial" w:eastAsia="Arial" w:hAnsi="Arial" w:cs="Arial"/>
          <w:lang w:val="en-GB"/>
        </w:rPr>
        <w:t xml:space="preserve"> is known as one of the oldest environmental strategies of the company. </w:t>
      </w:r>
    </w:p>
    <w:p w14:paraId="00000012" w14:textId="13E98008" w:rsidR="00801EA8" w:rsidRPr="00DE7822" w:rsidRDefault="008F63A9" w:rsidP="00463D7A">
      <w:pPr>
        <w:pStyle w:val="Normal1"/>
        <w:spacing w:after="0"/>
        <w:rPr>
          <w:rFonts w:ascii="Arial" w:eastAsia="Arial" w:hAnsi="Arial" w:cs="Arial"/>
          <w:color w:val="333333"/>
          <w:lang w:val="en-GB"/>
        </w:rPr>
      </w:pPr>
      <w:r w:rsidRPr="00DE7822">
        <w:rPr>
          <w:rFonts w:ascii="Arial" w:eastAsia="Arial" w:hAnsi="Arial" w:cs="Arial"/>
          <w:lang w:val="en-GB"/>
        </w:rPr>
        <w:t>At Premier Inn, the company ensures that it has an equal focus on the planet alongside the planet. With the aim to mark Earth Day, the company has proposed an industry-leading sustainability commitment that will fulfil the aim of reducing carbon emissions by the end of 2025. On the other hand, Premier Inn is also focusing on achieving its net zero carbon emission strategy by the end of 2040 (</w:t>
      </w:r>
      <w:r w:rsidRPr="00DE7822">
        <w:rPr>
          <w:rFonts w:ascii="Arial" w:eastAsia="Arial" w:hAnsi="Arial" w:cs="Arial"/>
          <w:color w:val="333333"/>
          <w:lang w:val="en-GB"/>
        </w:rPr>
        <w:t>Premier Inn, 2024</w:t>
      </w:r>
      <w:r w:rsidRPr="00DE7822">
        <w:rPr>
          <w:rFonts w:ascii="Arial" w:eastAsia="Arial" w:hAnsi="Arial" w:cs="Arial"/>
          <w:lang w:val="en-GB"/>
        </w:rPr>
        <w:t>). It has been observed that Premier Inn is the first brand that is committed to such an act and target. Net zero is a term used to mention the zero usage of carbon emissions by a company (</w:t>
      </w:r>
      <w:r w:rsidRPr="00DE7822">
        <w:rPr>
          <w:rFonts w:ascii="Arial" w:eastAsia="Arial" w:hAnsi="Arial" w:cs="Arial"/>
          <w:color w:val="333333"/>
          <w:lang w:val="en-GB"/>
        </w:rPr>
        <w:t>Premier Inn, 2024</w:t>
      </w:r>
      <w:r w:rsidRPr="00DE7822">
        <w:rPr>
          <w:rFonts w:ascii="Arial" w:eastAsia="Arial" w:hAnsi="Arial" w:cs="Arial"/>
          <w:lang w:val="en-GB"/>
        </w:rPr>
        <w:t xml:space="preserve">). In this context, the </w:t>
      </w:r>
      <w:r w:rsidRPr="00DE7822">
        <w:rPr>
          <w:rFonts w:ascii="Arial" w:eastAsia="Arial" w:hAnsi="Arial" w:cs="Arial"/>
          <w:color w:val="333333"/>
          <w:lang w:val="en-GB"/>
        </w:rPr>
        <w:t xml:space="preserve">Business and Energy Secretary Kwasi Kwarteng said </w:t>
      </w:r>
      <w:r w:rsidR="00DE7822" w:rsidRPr="00DE7822">
        <w:rPr>
          <w:rFonts w:ascii="Arial" w:eastAsia="Arial" w:hAnsi="Arial" w:cs="Arial"/>
          <w:color w:val="333333"/>
          <w:lang w:val="en-GB"/>
        </w:rPr>
        <w:t>that.</w:t>
      </w:r>
      <w:r w:rsidRPr="00DE7822">
        <w:rPr>
          <w:rFonts w:ascii="Arial" w:eastAsia="Arial" w:hAnsi="Arial" w:cs="Arial"/>
          <w:color w:val="333333"/>
          <w:lang w:val="en-GB"/>
        </w:rPr>
        <w:t xml:space="preserve"> </w:t>
      </w:r>
    </w:p>
    <w:p w14:paraId="00000014" w14:textId="3C99E724" w:rsidR="00801EA8" w:rsidRPr="00DE7822" w:rsidRDefault="008F63A9" w:rsidP="00463D7A">
      <w:pPr>
        <w:pStyle w:val="Normal1"/>
        <w:spacing w:after="0"/>
        <w:rPr>
          <w:rFonts w:ascii="Arial" w:eastAsia="Arial" w:hAnsi="Arial" w:cs="Arial"/>
          <w:color w:val="333333"/>
          <w:highlight w:val="yellow"/>
          <w:lang w:val="en-GB"/>
        </w:rPr>
      </w:pPr>
      <w:r w:rsidRPr="00DE7822">
        <w:rPr>
          <w:rFonts w:ascii="Arial" w:eastAsia="Arial" w:hAnsi="Arial" w:cs="Arial"/>
          <w:i/>
          <w:color w:val="333333"/>
          <w:lang w:val="en-GB"/>
        </w:rPr>
        <w:t>"We are leading the world through bold commitments to end our contribution to climate change, and I'm delighted to see Whitbread showing their support for those ambitions by pledging to accelerate their plans to go green"</w:t>
      </w:r>
      <w:r w:rsidR="006468F7" w:rsidRPr="00DE7822">
        <w:rPr>
          <w:rFonts w:ascii="Arial" w:eastAsia="Arial" w:hAnsi="Arial" w:cs="Arial"/>
          <w:i/>
          <w:color w:val="333333"/>
          <w:lang w:val="en-GB"/>
        </w:rPr>
        <w:t xml:space="preserve"> </w:t>
      </w:r>
      <w:r w:rsidR="006468F7" w:rsidRPr="00DE7822">
        <w:rPr>
          <w:rFonts w:ascii="Arial" w:eastAsia="Arial" w:hAnsi="Arial" w:cs="Arial"/>
          <w:iCs/>
          <w:color w:val="333333"/>
          <w:lang w:val="en-GB"/>
        </w:rPr>
        <w:t>(Whitbread, 2024)</w:t>
      </w:r>
      <w:r w:rsidRPr="00DE7822">
        <w:rPr>
          <w:rFonts w:ascii="Arial" w:eastAsia="Arial" w:hAnsi="Arial" w:cs="Arial"/>
          <w:i/>
          <w:color w:val="333333"/>
          <w:lang w:val="en-GB"/>
        </w:rPr>
        <w:t xml:space="preserve">. </w:t>
      </w:r>
      <w:r w:rsidRPr="00DE7822">
        <w:rPr>
          <w:rFonts w:ascii="Arial" w:eastAsia="Arial" w:hAnsi="Arial" w:cs="Arial"/>
          <w:lang w:val="en-GB"/>
        </w:rPr>
        <w:t>In recent years, the hospitality industry has also focused on its internal auditing and brand management (</w:t>
      </w:r>
      <w:proofErr w:type="spellStart"/>
      <w:r w:rsidRPr="00DE7822">
        <w:rPr>
          <w:rFonts w:ascii="Arial" w:eastAsia="Arial" w:hAnsi="Arial" w:cs="Arial"/>
          <w:color w:val="222222"/>
          <w:lang w:val="en-GB"/>
        </w:rPr>
        <w:t>Úbeda</w:t>
      </w:r>
      <w:proofErr w:type="spellEnd"/>
      <w:r w:rsidRPr="00DE7822">
        <w:rPr>
          <w:rFonts w:ascii="Arial" w:eastAsia="Arial" w:hAnsi="Arial" w:cs="Arial"/>
          <w:color w:val="222222"/>
          <w:lang w:val="en-GB"/>
        </w:rPr>
        <w:t xml:space="preserve">-García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2021</w:t>
      </w:r>
      <w:r w:rsidRPr="00DE7822">
        <w:rPr>
          <w:rFonts w:ascii="Arial" w:eastAsia="Arial" w:hAnsi="Arial" w:cs="Arial"/>
          <w:lang w:val="en-GB"/>
        </w:rPr>
        <w:t>). More than 76k m</w:t>
      </w:r>
      <w:r w:rsidRPr="00DE7822">
        <w:rPr>
          <w:rFonts w:ascii="Arial" w:eastAsia="Arial" w:hAnsi="Arial" w:cs="Arial"/>
          <w:vertAlign w:val="superscript"/>
          <w:lang w:val="en-GB"/>
        </w:rPr>
        <w:t>3</w:t>
      </w:r>
      <w:r w:rsidRPr="00DE7822">
        <w:rPr>
          <w:rFonts w:ascii="Arial" w:eastAsia="Arial" w:hAnsi="Arial" w:cs="Arial"/>
          <w:lang w:val="en-GB"/>
        </w:rPr>
        <w:t xml:space="preserve"> of water is saved via internal water auditing as well as leak detection (</w:t>
      </w:r>
      <w:r w:rsidRPr="00DE7822">
        <w:rPr>
          <w:rFonts w:ascii="Arial" w:eastAsia="Arial" w:hAnsi="Arial" w:cs="Arial"/>
          <w:color w:val="222222"/>
          <w:lang w:val="en-GB"/>
        </w:rPr>
        <w:t>Whitbread, 2024</w:t>
      </w:r>
      <w:r w:rsidRPr="00DE7822">
        <w:rPr>
          <w:rFonts w:ascii="Arial" w:eastAsia="Arial" w:hAnsi="Arial" w:cs="Arial"/>
          <w:lang w:val="en-GB"/>
        </w:rPr>
        <w:t xml:space="preserve">). </w:t>
      </w:r>
      <w:r w:rsidR="00DE7822" w:rsidRPr="00DE7822">
        <w:rPr>
          <w:rFonts w:ascii="Arial" w:eastAsia="Arial" w:hAnsi="Arial" w:cs="Arial"/>
          <w:lang w:val="en-GB"/>
        </w:rPr>
        <w:t>To</w:t>
      </w:r>
      <w:r w:rsidRPr="00DE7822">
        <w:rPr>
          <w:rFonts w:ascii="Arial" w:eastAsia="Arial" w:hAnsi="Arial" w:cs="Arial"/>
          <w:lang w:val="en-GB"/>
        </w:rPr>
        <w:t xml:space="preserve"> help customers to maintain their dietary </w:t>
      </w:r>
      <w:r w:rsidRPr="00DE7822">
        <w:rPr>
          <w:rFonts w:ascii="Arial" w:eastAsia="Arial" w:hAnsi="Arial" w:cs="Arial"/>
          <w:lang w:val="en-GB"/>
        </w:rPr>
        <w:lastRenderedPageBreak/>
        <w:t>needs Premier Inn prefers to purchase 100% of their whole fish certified from internationally accredited standards (</w:t>
      </w:r>
      <w:r w:rsidRPr="00DE7822">
        <w:rPr>
          <w:rFonts w:ascii="Arial" w:eastAsia="Arial" w:hAnsi="Arial" w:cs="Arial"/>
          <w:color w:val="222222"/>
          <w:lang w:val="en-GB"/>
        </w:rPr>
        <w:t>Whitbread, 2024</w:t>
      </w:r>
      <w:r w:rsidRPr="00DE7822">
        <w:rPr>
          <w:rFonts w:ascii="Arial" w:eastAsia="Arial" w:hAnsi="Arial" w:cs="Arial"/>
          <w:lang w:val="en-GB"/>
        </w:rPr>
        <w:t xml:space="preserve">). In addition to this, Premier Inn has also decided to reduce the use of sugar base from </w:t>
      </w:r>
      <w:r w:rsidR="000649B5" w:rsidRPr="00DE7822">
        <w:rPr>
          <w:rFonts w:ascii="Arial" w:eastAsia="Arial" w:hAnsi="Arial" w:cs="Arial"/>
          <w:lang w:val="en-GB"/>
        </w:rPr>
        <w:t>all</w:t>
      </w:r>
      <w:r w:rsidRPr="00DE7822">
        <w:rPr>
          <w:rFonts w:ascii="Arial" w:eastAsia="Arial" w:hAnsi="Arial" w:cs="Arial"/>
          <w:lang w:val="en-GB"/>
        </w:rPr>
        <w:t xml:space="preserve"> its food-related practices by 24% (</w:t>
      </w:r>
      <w:r w:rsidRPr="00DE7822">
        <w:rPr>
          <w:rFonts w:ascii="Arial" w:eastAsia="Arial" w:hAnsi="Arial" w:cs="Arial"/>
          <w:color w:val="333333"/>
          <w:lang w:val="en-GB"/>
        </w:rPr>
        <w:t>Premier Inn, 2024</w:t>
      </w:r>
      <w:r w:rsidRPr="00DE7822">
        <w:rPr>
          <w:rFonts w:ascii="Arial" w:eastAsia="Arial" w:hAnsi="Arial" w:cs="Arial"/>
          <w:lang w:val="en-GB"/>
        </w:rPr>
        <w:t xml:space="preserve">). Alternatively, the hotel brand uses 52.3% of rented linen in their bed sheets, duvets and pillows, which customers mostly like. On the other hand, </w:t>
      </w:r>
      <w:r w:rsidR="000649B5" w:rsidRPr="00DE7822">
        <w:rPr>
          <w:rFonts w:ascii="Arial" w:eastAsia="Arial" w:hAnsi="Arial" w:cs="Arial"/>
          <w:lang w:val="en-GB"/>
        </w:rPr>
        <w:t>to</w:t>
      </w:r>
      <w:r w:rsidRPr="00DE7822">
        <w:rPr>
          <w:rFonts w:ascii="Arial" w:eastAsia="Arial" w:hAnsi="Arial" w:cs="Arial"/>
          <w:lang w:val="en-GB"/>
        </w:rPr>
        <w:t xml:space="preserve"> fulfil their commitments related to charity, Premier Inn has collected £2.6m for its charity partners (</w:t>
      </w:r>
      <w:r w:rsidRPr="00DE7822">
        <w:rPr>
          <w:rFonts w:ascii="Arial" w:eastAsia="Arial" w:hAnsi="Arial" w:cs="Arial"/>
          <w:color w:val="333333"/>
          <w:lang w:val="en-GB"/>
        </w:rPr>
        <w:t>Premier Inn, 2024</w:t>
      </w:r>
      <w:r w:rsidRPr="00DE7822">
        <w:rPr>
          <w:rFonts w:ascii="Arial" w:eastAsia="Arial" w:hAnsi="Arial" w:cs="Arial"/>
          <w:lang w:val="en-GB"/>
        </w:rPr>
        <w:t xml:space="preserve">). Currently, it has been identified that 79% of the team members will recommend Premier Inn as the best brand to work with. Recently, more than 237 team members have just completed the apprenticeships provided by the brand. </w:t>
      </w:r>
    </w:p>
    <w:p w14:paraId="00000015" w14:textId="331571AA"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There are </w:t>
      </w:r>
      <w:proofErr w:type="gramStart"/>
      <w:r w:rsidRPr="00DE7822">
        <w:rPr>
          <w:rFonts w:ascii="Arial" w:eastAsia="Arial" w:hAnsi="Arial" w:cs="Arial"/>
          <w:lang w:val="en-GB"/>
        </w:rPr>
        <w:t>a number of</w:t>
      </w:r>
      <w:proofErr w:type="gramEnd"/>
      <w:r w:rsidRPr="00DE7822">
        <w:rPr>
          <w:rFonts w:ascii="Arial" w:eastAsia="Arial" w:hAnsi="Arial" w:cs="Arial"/>
          <w:lang w:val="en-GB"/>
        </w:rPr>
        <w:t xml:space="preserve"> ways that created challenges for the hospitality industry and Premier Inn while managing sustainability practices. As the hospitality industry suffers due to a lack of potential employees, it is also very disturbing when managing sustainability in the organisational landscape (</w:t>
      </w:r>
      <w:r w:rsidRPr="00DE7822">
        <w:rPr>
          <w:rFonts w:ascii="Arial" w:eastAsia="Arial" w:hAnsi="Arial" w:cs="Arial"/>
          <w:color w:val="333333"/>
          <w:lang w:val="en-GB"/>
        </w:rPr>
        <w:t>Premier Inn, 2024</w:t>
      </w:r>
      <w:r w:rsidRPr="00DE7822">
        <w:rPr>
          <w:rFonts w:ascii="Arial" w:eastAsia="Arial" w:hAnsi="Arial" w:cs="Arial"/>
          <w:lang w:val="en-GB"/>
        </w:rPr>
        <w:t xml:space="preserve">). On the other hand, Premier Inn is a large firm and </w:t>
      </w:r>
      <w:r w:rsidR="00DE7822" w:rsidRPr="00DE7822">
        <w:rPr>
          <w:rFonts w:ascii="Arial" w:eastAsia="Arial" w:hAnsi="Arial" w:cs="Arial"/>
          <w:lang w:val="en-GB"/>
        </w:rPr>
        <w:t>must</w:t>
      </w:r>
      <w:r w:rsidRPr="00DE7822">
        <w:rPr>
          <w:rFonts w:ascii="Arial" w:eastAsia="Arial" w:hAnsi="Arial" w:cs="Arial"/>
          <w:lang w:val="en-GB"/>
        </w:rPr>
        <w:t xml:space="preserve"> deal with a lot of problems. At the same time, managing sustainability was a big concern for the firm. Also, implementing CSR practices requires a company to have a faster and more effective decision-making process. Due to the long hierarchy and scale of Premier Inn, it might be a challenging factor for the firm to effectively integrate all the CSR approaches and sustainability practices</w:t>
      </w:r>
      <w:r w:rsidR="00463D7A" w:rsidRPr="00DE7822">
        <w:rPr>
          <w:rFonts w:ascii="Arial" w:eastAsia="Arial" w:hAnsi="Arial" w:cs="Arial"/>
          <w:lang w:val="en-GB"/>
        </w:rPr>
        <w:t xml:space="preserve"> (Sloan </w:t>
      </w:r>
      <w:r w:rsidR="00463D7A" w:rsidRPr="00DE7822">
        <w:rPr>
          <w:rFonts w:ascii="Arial" w:eastAsia="Arial" w:hAnsi="Arial" w:cs="Arial"/>
          <w:i/>
          <w:lang w:val="en-GB"/>
        </w:rPr>
        <w:t xml:space="preserve">et al., </w:t>
      </w:r>
      <w:r w:rsidR="00463D7A" w:rsidRPr="00DE7822">
        <w:rPr>
          <w:rFonts w:ascii="Arial" w:eastAsia="Arial" w:hAnsi="Arial" w:cs="Arial"/>
          <w:lang w:val="en-GB"/>
        </w:rPr>
        <w:t>2017)</w:t>
      </w:r>
      <w:r w:rsidRPr="00DE7822">
        <w:rPr>
          <w:rFonts w:ascii="Arial" w:eastAsia="Arial" w:hAnsi="Arial" w:cs="Arial"/>
          <w:lang w:val="en-GB"/>
        </w:rPr>
        <w:t>. In fact, some authors believe that implementing CSR practices carries restaurant-level challenges at the same time. As mentioned earlier, Premier Inn had to invest a lot of money in the initial stage to incorporate industry-leading sustainability goals in all its business practices. On the contrary, it has been identified that some firms use their CSR strategies as a pathway to achieve reputation, maximise profits and revenues as well as eliminate costs (</w:t>
      </w:r>
      <w:r w:rsidRPr="00DE7822">
        <w:rPr>
          <w:rFonts w:ascii="Arial" w:eastAsia="Arial" w:hAnsi="Arial" w:cs="Arial"/>
          <w:color w:val="222222"/>
          <w:lang w:val="en-GB"/>
        </w:rPr>
        <w:t xml:space="preserve">Latif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2020</w:t>
      </w:r>
      <w:r w:rsidRPr="00DE7822">
        <w:rPr>
          <w:rFonts w:ascii="Arial" w:eastAsia="Arial" w:hAnsi="Arial" w:cs="Arial"/>
          <w:lang w:val="en-GB"/>
        </w:rPr>
        <w:t>). However, some authors have suggested that hotels and restaurants can use their CSR approaches as a pivotal instrument to differentiate themselves from the crowd.</w:t>
      </w:r>
      <w:r w:rsidR="00B97AF9" w:rsidRPr="00DE7822">
        <w:rPr>
          <w:rFonts w:ascii="Arial" w:eastAsia="Arial" w:hAnsi="Arial" w:cs="Arial"/>
          <w:lang w:val="en-GB"/>
        </w:rPr>
        <w:t xml:space="preserve"> </w:t>
      </w:r>
    </w:p>
    <w:p w14:paraId="00000016" w14:textId="1BFB6BD6"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In terms of the local environment, the impact of the strategies of Premier Inn is greater and considerable to local community members. Premier Inn has participated in community programs in every </w:t>
      </w:r>
      <w:r w:rsidR="00DE7822" w:rsidRPr="00DE7822">
        <w:rPr>
          <w:rFonts w:ascii="Arial" w:eastAsia="Arial" w:hAnsi="Arial" w:cs="Arial"/>
          <w:lang w:val="en-GB"/>
        </w:rPr>
        <w:t>viable way</w:t>
      </w:r>
      <w:r w:rsidRPr="00DE7822">
        <w:rPr>
          <w:rFonts w:ascii="Arial" w:eastAsia="Arial" w:hAnsi="Arial" w:cs="Arial"/>
          <w:lang w:val="en-GB"/>
        </w:rPr>
        <w:t xml:space="preserve"> to help people build a strong community. The brand proudly feels them as a part of the community. From the perspective of the wider environment, it has been observed that a company's commitment toward net zero carbon </w:t>
      </w:r>
      <w:r w:rsidRPr="00DE7822">
        <w:rPr>
          <w:rFonts w:ascii="Arial" w:eastAsia="Arial" w:hAnsi="Arial" w:cs="Arial"/>
          <w:lang w:val="en-GB"/>
        </w:rPr>
        <w:lastRenderedPageBreak/>
        <w:t xml:space="preserve">emission and waste management policies will contribute </w:t>
      </w:r>
      <w:r w:rsidR="00DE7822" w:rsidRPr="00DE7822">
        <w:rPr>
          <w:rFonts w:ascii="Arial" w:eastAsia="Arial" w:hAnsi="Arial" w:cs="Arial"/>
          <w:lang w:val="en-GB"/>
        </w:rPr>
        <w:t>a sizeable portion</w:t>
      </w:r>
      <w:r w:rsidRPr="00DE7822">
        <w:rPr>
          <w:rFonts w:ascii="Arial" w:eastAsia="Arial" w:hAnsi="Arial" w:cs="Arial"/>
          <w:lang w:val="en-GB"/>
        </w:rPr>
        <w:t xml:space="preserve"> to environmental stability (</w:t>
      </w:r>
      <w:r w:rsidRPr="00DE7822">
        <w:rPr>
          <w:rFonts w:ascii="Arial" w:eastAsia="Arial" w:hAnsi="Arial" w:cs="Arial"/>
          <w:color w:val="222222"/>
          <w:lang w:val="en-GB"/>
        </w:rPr>
        <w:t xml:space="preserve">Barnett </w:t>
      </w:r>
      <w:r w:rsidRPr="00DE7822">
        <w:rPr>
          <w:rFonts w:ascii="Arial" w:eastAsia="Arial" w:hAnsi="Arial" w:cs="Arial"/>
          <w:i/>
          <w:color w:val="222222"/>
          <w:lang w:val="en-GB"/>
        </w:rPr>
        <w:t xml:space="preserve">et al., </w:t>
      </w:r>
      <w:r w:rsidRPr="00DE7822">
        <w:rPr>
          <w:rFonts w:ascii="Arial" w:eastAsia="Arial" w:hAnsi="Arial" w:cs="Arial"/>
          <w:color w:val="222222"/>
          <w:lang w:val="en-GB"/>
        </w:rPr>
        <w:t>2020</w:t>
      </w:r>
      <w:r w:rsidRPr="00DE7822">
        <w:rPr>
          <w:rFonts w:ascii="Arial" w:eastAsia="Arial" w:hAnsi="Arial" w:cs="Arial"/>
          <w:lang w:val="en-GB"/>
        </w:rPr>
        <w:t xml:space="preserve">). Similarly, the hotel will benefit </w:t>
      </w:r>
      <w:r w:rsidR="000649B5" w:rsidRPr="00DE7822">
        <w:rPr>
          <w:rFonts w:ascii="Arial" w:eastAsia="Arial" w:hAnsi="Arial" w:cs="Arial"/>
          <w:lang w:val="en-GB"/>
        </w:rPr>
        <w:t>due</w:t>
      </w:r>
      <w:r w:rsidRPr="00DE7822">
        <w:rPr>
          <w:rFonts w:ascii="Arial" w:eastAsia="Arial" w:hAnsi="Arial" w:cs="Arial"/>
          <w:lang w:val="en-GB"/>
        </w:rPr>
        <w:t xml:space="preserve"> to this specific commitment and approach. The current CSR and sustainability practices of Premier Inn helped it to gain a better competitive position in the market (</w:t>
      </w:r>
      <w:r w:rsidRPr="00DE7822">
        <w:rPr>
          <w:rFonts w:ascii="Arial" w:eastAsia="Arial" w:hAnsi="Arial" w:cs="Arial"/>
          <w:color w:val="333333"/>
          <w:lang w:val="en-GB"/>
        </w:rPr>
        <w:t>Premier Inn, 2024</w:t>
      </w:r>
      <w:r w:rsidRPr="00DE7822">
        <w:rPr>
          <w:rFonts w:ascii="Arial" w:eastAsia="Arial" w:hAnsi="Arial" w:cs="Arial"/>
          <w:lang w:val="en-GB"/>
        </w:rPr>
        <w:t xml:space="preserve">). On the contrary, the UK government can change the laws and orders within </w:t>
      </w:r>
      <w:r w:rsidR="00DE7822" w:rsidRPr="00DE7822">
        <w:rPr>
          <w:rFonts w:ascii="Arial" w:eastAsia="Arial" w:hAnsi="Arial" w:cs="Arial"/>
          <w:lang w:val="en-GB"/>
        </w:rPr>
        <w:t>a fleeting period</w:t>
      </w:r>
      <w:r w:rsidRPr="00DE7822">
        <w:rPr>
          <w:rFonts w:ascii="Arial" w:eastAsia="Arial" w:hAnsi="Arial" w:cs="Arial"/>
          <w:lang w:val="en-GB"/>
        </w:rPr>
        <w:t xml:space="preserve"> for organisations in this context of sustainability and CSR as well (</w:t>
      </w:r>
      <w:r w:rsidRPr="00DE7822">
        <w:rPr>
          <w:rFonts w:ascii="Arial" w:eastAsia="Arial" w:hAnsi="Arial" w:cs="Arial"/>
          <w:color w:val="222222"/>
          <w:lang w:val="en-GB"/>
        </w:rPr>
        <w:t>Deloitte, 2024</w:t>
      </w:r>
      <w:r w:rsidRPr="00DE7822">
        <w:rPr>
          <w:rFonts w:ascii="Arial" w:eastAsia="Arial" w:hAnsi="Arial" w:cs="Arial"/>
          <w:lang w:val="en-GB"/>
        </w:rPr>
        <w:t>). More particularly, the UK administrative body has proposed the Environment Act in 2021, which enforces a framework for companies in terms of environmental protection (</w:t>
      </w:r>
      <w:proofErr w:type="spellStart"/>
      <w:r w:rsidRPr="00DE7822">
        <w:rPr>
          <w:rFonts w:ascii="Arial" w:eastAsia="Arial" w:hAnsi="Arial" w:cs="Arial"/>
          <w:color w:val="222222"/>
          <w:lang w:val="en-GB"/>
        </w:rPr>
        <w:t>Clientearth</w:t>
      </w:r>
      <w:proofErr w:type="spellEnd"/>
      <w:r w:rsidRPr="00DE7822">
        <w:rPr>
          <w:rFonts w:ascii="Arial" w:eastAsia="Arial" w:hAnsi="Arial" w:cs="Arial"/>
          <w:color w:val="222222"/>
          <w:lang w:val="en-GB"/>
        </w:rPr>
        <w:t>, 2024</w:t>
      </w:r>
      <w:r w:rsidRPr="00DE7822">
        <w:rPr>
          <w:rFonts w:ascii="Arial" w:eastAsia="Arial" w:hAnsi="Arial" w:cs="Arial"/>
          <w:lang w:val="en-GB"/>
        </w:rPr>
        <w:t xml:space="preserve">). Adhering to these </w:t>
      </w:r>
      <w:r w:rsidR="000649B5" w:rsidRPr="00DE7822">
        <w:rPr>
          <w:rFonts w:ascii="Arial" w:eastAsia="Arial" w:hAnsi="Arial" w:cs="Arial"/>
          <w:lang w:val="en-GB"/>
        </w:rPr>
        <w:t>conditions</w:t>
      </w:r>
      <w:r w:rsidRPr="00DE7822">
        <w:rPr>
          <w:rFonts w:ascii="Arial" w:eastAsia="Arial" w:hAnsi="Arial" w:cs="Arial"/>
          <w:lang w:val="en-GB"/>
        </w:rPr>
        <w:t xml:space="preserve"> and rules might be a complicated factor for Premier Inn, and hence, this policy can impact the requirement for specific CSR practices.</w:t>
      </w:r>
      <w:r w:rsidR="00B97AF9" w:rsidRPr="00DE7822">
        <w:rPr>
          <w:rFonts w:ascii="Arial" w:eastAsia="Arial" w:hAnsi="Arial" w:cs="Arial"/>
          <w:lang w:val="en-GB"/>
        </w:rPr>
        <w:t xml:space="preserve"> </w:t>
      </w:r>
    </w:p>
    <w:p w14:paraId="00000017" w14:textId="77777777" w:rsidR="00801EA8" w:rsidRPr="00DE7822" w:rsidRDefault="008F63A9" w:rsidP="00463D7A">
      <w:pPr>
        <w:pStyle w:val="Titlu1"/>
        <w:spacing w:before="0" w:after="0"/>
        <w:rPr>
          <w:rFonts w:ascii="Arial" w:eastAsia="Arial" w:hAnsi="Arial" w:cs="Arial"/>
          <w:lang w:val="en-GB"/>
        </w:rPr>
      </w:pPr>
      <w:bookmarkStart w:id="3" w:name="_gg7m57ezdfmz" w:colFirst="0" w:colLast="0"/>
      <w:bookmarkEnd w:id="3"/>
      <w:r w:rsidRPr="00DE7822">
        <w:rPr>
          <w:rFonts w:ascii="Arial" w:eastAsia="Arial" w:hAnsi="Arial" w:cs="Arial"/>
          <w:lang w:val="en-GB"/>
        </w:rPr>
        <w:t>Conclusion</w:t>
      </w:r>
    </w:p>
    <w:p w14:paraId="00000018" w14:textId="3C96B411"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 xml:space="preserve">The identified CSR and sustainability practices of Premier Inn support the firm in gaining a better competitive position in the UK market. It has been observed that CSR practices are primarily divided into four different segments including ethical responsibility, environmental responsibility, </w:t>
      </w:r>
      <w:r w:rsidR="00DE7822" w:rsidRPr="00DE7822">
        <w:rPr>
          <w:rFonts w:ascii="Arial" w:eastAsia="Arial" w:hAnsi="Arial" w:cs="Arial"/>
          <w:lang w:val="en-GB"/>
        </w:rPr>
        <w:t>economic responsibility,</w:t>
      </w:r>
      <w:r w:rsidRPr="00DE7822">
        <w:rPr>
          <w:rFonts w:ascii="Arial" w:eastAsia="Arial" w:hAnsi="Arial" w:cs="Arial"/>
          <w:lang w:val="en-GB"/>
        </w:rPr>
        <w:t xml:space="preserve"> and philanthropic responsibility. As it is the largest hotel chain in the UK, Premier Inn </w:t>
      </w:r>
      <w:r w:rsidR="00CE0D2E" w:rsidRPr="00DE7822">
        <w:rPr>
          <w:rFonts w:ascii="Arial" w:eastAsia="Arial" w:hAnsi="Arial" w:cs="Arial"/>
          <w:lang w:val="en-GB"/>
        </w:rPr>
        <w:t xml:space="preserve">has </w:t>
      </w:r>
      <w:r w:rsidRPr="00DE7822">
        <w:rPr>
          <w:rFonts w:ascii="Arial" w:eastAsia="Arial" w:hAnsi="Arial" w:cs="Arial"/>
          <w:lang w:val="en-GB"/>
        </w:rPr>
        <w:t xml:space="preserve">implemented CSR practices by setting industry-leading goals. It has been identified that Premier Inn proposed a variety of strategies based on different areas, including reduction of carbon emission, workforce management, and others. </w:t>
      </w:r>
    </w:p>
    <w:p w14:paraId="0000001A" w14:textId="7F44A423" w:rsidR="00801EA8" w:rsidRPr="00DE7822" w:rsidRDefault="008F63A9" w:rsidP="00463D7A">
      <w:pPr>
        <w:pStyle w:val="Normal1"/>
        <w:spacing w:after="0"/>
        <w:rPr>
          <w:rFonts w:ascii="Arial" w:eastAsia="Arial" w:hAnsi="Arial" w:cs="Arial"/>
          <w:lang w:val="en-GB"/>
        </w:rPr>
      </w:pPr>
      <w:r w:rsidRPr="00DE7822">
        <w:rPr>
          <w:rFonts w:ascii="Arial" w:eastAsia="Arial" w:hAnsi="Arial" w:cs="Arial"/>
          <w:lang w:val="en-GB"/>
        </w:rPr>
        <w:t>Premier Inn is also committed to engaging its stakeholders in adopting new CSR policies for promoting sustainability across the world. The brand offers high-quality food items and products to its users, which demonstrates its commitment to enhancing the nutritional value of its food products. Another key aspect of Premier Inn's CSR approach is its commitment to community building. The company tends to believe that 800+ hotels in the UK are also a major part of the community in which it operates. On the other hand, Premier Inn successfully collected an amount of £</w:t>
      </w:r>
      <w:r w:rsidR="00DE7822">
        <w:rPr>
          <w:rFonts w:ascii="Arial" w:eastAsia="Arial" w:hAnsi="Arial" w:cs="Arial"/>
          <w:lang w:val="en-GB"/>
        </w:rPr>
        <w:t xml:space="preserve"> </w:t>
      </w:r>
      <w:r w:rsidRPr="00DE7822">
        <w:rPr>
          <w:rFonts w:ascii="Arial" w:eastAsia="Arial" w:hAnsi="Arial" w:cs="Arial"/>
          <w:lang w:val="en-GB"/>
        </w:rPr>
        <w:t xml:space="preserve">2.6m for its charity partners. However, Premier Inn's environmental practices might be affected due to the government's changing laws and orders. </w:t>
      </w:r>
    </w:p>
    <w:p w14:paraId="34CDC1D6" w14:textId="77777777" w:rsidR="006468F7" w:rsidRPr="00DE7822" w:rsidRDefault="006468F7">
      <w:pPr>
        <w:rPr>
          <w:rFonts w:ascii="Arial" w:eastAsia="Arial" w:hAnsi="Arial" w:cs="Arial"/>
          <w:b/>
        </w:rPr>
      </w:pPr>
      <w:bookmarkStart w:id="4" w:name="_7f7mngwdpox0" w:colFirst="0" w:colLast="0"/>
      <w:bookmarkEnd w:id="4"/>
      <w:r w:rsidRPr="00DE7822">
        <w:rPr>
          <w:rFonts w:ascii="Arial" w:eastAsia="Arial" w:hAnsi="Arial" w:cs="Arial"/>
        </w:rPr>
        <w:br w:type="page"/>
      </w:r>
    </w:p>
    <w:p w14:paraId="0000001B" w14:textId="77CDFF72" w:rsidR="00801EA8" w:rsidRPr="00DE7822" w:rsidRDefault="008F63A9" w:rsidP="00463D7A">
      <w:pPr>
        <w:pStyle w:val="Titlu1"/>
        <w:spacing w:before="0" w:after="0"/>
        <w:rPr>
          <w:rFonts w:ascii="Arial" w:eastAsia="Arial" w:hAnsi="Arial" w:cs="Arial"/>
          <w:lang w:val="en-GB"/>
        </w:rPr>
      </w:pPr>
      <w:r w:rsidRPr="00DE7822">
        <w:rPr>
          <w:rFonts w:ascii="Arial" w:eastAsia="Arial" w:hAnsi="Arial" w:cs="Arial"/>
          <w:lang w:val="en-GB"/>
        </w:rPr>
        <w:lastRenderedPageBreak/>
        <w:t xml:space="preserve">References </w:t>
      </w:r>
    </w:p>
    <w:p w14:paraId="02F59CDB"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Achmad, W. and </w:t>
      </w:r>
      <w:proofErr w:type="spellStart"/>
      <w:r w:rsidRPr="00DE7822">
        <w:rPr>
          <w:rFonts w:ascii="Arial" w:eastAsia="Arial" w:hAnsi="Arial" w:cs="Arial"/>
          <w:color w:val="222222"/>
          <w:lang w:val="en-GB"/>
        </w:rPr>
        <w:t>Yulianah</w:t>
      </w:r>
      <w:proofErr w:type="spellEnd"/>
      <w:r w:rsidRPr="00DE7822">
        <w:rPr>
          <w:rFonts w:ascii="Arial" w:eastAsia="Arial" w:hAnsi="Arial" w:cs="Arial"/>
          <w:color w:val="222222"/>
          <w:lang w:val="en-GB"/>
        </w:rPr>
        <w:t xml:space="preserve">, Y., 2022. Corporate social responsibility of the hospitality industry in realizing sustainable tourism development. </w:t>
      </w:r>
      <w:r w:rsidRPr="00DE7822">
        <w:rPr>
          <w:rFonts w:ascii="Arial" w:eastAsia="Arial" w:hAnsi="Arial" w:cs="Arial"/>
          <w:i/>
          <w:color w:val="222222"/>
          <w:lang w:val="en-GB"/>
        </w:rPr>
        <w:t>Enrichment: Journal of Management</w:t>
      </w:r>
      <w:r w:rsidRPr="00DE7822">
        <w:rPr>
          <w:rFonts w:ascii="Arial" w:eastAsia="Arial" w:hAnsi="Arial" w:cs="Arial"/>
          <w:color w:val="222222"/>
          <w:lang w:val="en-GB"/>
        </w:rPr>
        <w:t xml:space="preserve">, </w:t>
      </w:r>
      <w:r w:rsidRPr="00DE7822">
        <w:rPr>
          <w:rFonts w:ascii="Arial" w:eastAsia="Arial" w:hAnsi="Arial" w:cs="Arial"/>
          <w:i/>
          <w:color w:val="222222"/>
          <w:lang w:val="en-GB"/>
        </w:rPr>
        <w:t>12</w:t>
      </w:r>
      <w:r w:rsidRPr="00DE7822">
        <w:rPr>
          <w:rFonts w:ascii="Arial" w:eastAsia="Arial" w:hAnsi="Arial" w:cs="Arial"/>
          <w:color w:val="222222"/>
          <w:lang w:val="en-GB"/>
        </w:rPr>
        <w:t xml:space="preserve">(2), pp.1610-1616. </w:t>
      </w:r>
    </w:p>
    <w:p w14:paraId="238F3395"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Al-</w:t>
      </w:r>
      <w:proofErr w:type="spellStart"/>
      <w:r w:rsidRPr="00DE7822">
        <w:rPr>
          <w:rFonts w:ascii="Arial" w:eastAsia="Arial" w:hAnsi="Arial" w:cs="Arial"/>
          <w:color w:val="222222"/>
          <w:lang w:val="en-GB"/>
        </w:rPr>
        <w:t>Hoorue</w:t>
      </w:r>
      <w:proofErr w:type="spellEnd"/>
      <w:r w:rsidRPr="00DE7822">
        <w:rPr>
          <w:rFonts w:ascii="Arial" w:eastAsia="Arial" w:hAnsi="Arial" w:cs="Arial"/>
          <w:color w:val="222222"/>
          <w:lang w:val="en-GB"/>
        </w:rPr>
        <w:t xml:space="preserve">, A.H. and Al </w:t>
      </w:r>
      <w:proofErr w:type="spellStart"/>
      <w:r w:rsidRPr="00DE7822">
        <w:rPr>
          <w:rFonts w:ascii="Arial" w:eastAsia="Arial" w:hAnsi="Arial" w:cs="Arial"/>
          <w:color w:val="222222"/>
          <w:lang w:val="en-GB"/>
        </w:rPr>
        <w:t>Shlowiy</w:t>
      </w:r>
      <w:proofErr w:type="spellEnd"/>
      <w:r w:rsidRPr="00DE7822">
        <w:rPr>
          <w:rFonts w:ascii="Arial" w:eastAsia="Arial" w:hAnsi="Arial" w:cs="Arial"/>
          <w:color w:val="222222"/>
          <w:lang w:val="en-GB"/>
        </w:rPr>
        <w:t xml:space="preserve">, A., 2020. Vision theory vs. goal-setting theory: A critical analysis. </w:t>
      </w:r>
    </w:p>
    <w:p w14:paraId="47BAB38C"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proofErr w:type="spellStart"/>
      <w:r w:rsidRPr="00DE7822">
        <w:rPr>
          <w:rFonts w:ascii="Arial" w:eastAsia="Arial" w:hAnsi="Arial" w:cs="Arial"/>
          <w:color w:val="222222"/>
          <w:lang w:val="en-GB"/>
        </w:rPr>
        <w:t>Almashhadani</w:t>
      </w:r>
      <w:proofErr w:type="spellEnd"/>
      <w:r w:rsidRPr="00DE7822">
        <w:rPr>
          <w:rFonts w:ascii="Arial" w:eastAsia="Arial" w:hAnsi="Arial" w:cs="Arial"/>
          <w:color w:val="222222"/>
          <w:lang w:val="en-GB"/>
        </w:rPr>
        <w:t xml:space="preserve">, M., 2021. Internal Control Mechanisms, CSR, and Profitability: A. </w:t>
      </w:r>
      <w:r w:rsidRPr="00DE7822">
        <w:rPr>
          <w:rFonts w:ascii="Arial" w:eastAsia="Arial" w:hAnsi="Arial" w:cs="Arial"/>
          <w:i/>
          <w:color w:val="222222"/>
          <w:lang w:val="en-GB"/>
        </w:rPr>
        <w:t>International Journal of Business and Management Invention</w:t>
      </w:r>
      <w:r w:rsidRPr="00DE7822">
        <w:rPr>
          <w:rFonts w:ascii="Arial" w:eastAsia="Arial" w:hAnsi="Arial" w:cs="Arial"/>
          <w:color w:val="222222"/>
          <w:lang w:val="en-GB"/>
        </w:rPr>
        <w:t xml:space="preserve">, </w:t>
      </w:r>
      <w:r w:rsidRPr="00DE7822">
        <w:rPr>
          <w:rFonts w:ascii="Arial" w:eastAsia="Arial" w:hAnsi="Arial" w:cs="Arial"/>
          <w:i/>
          <w:color w:val="222222"/>
          <w:lang w:val="en-GB"/>
        </w:rPr>
        <w:t>10</w:t>
      </w:r>
      <w:r w:rsidRPr="00DE7822">
        <w:rPr>
          <w:rFonts w:ascii="Arial" w:eastAsia="Arial" w:hAnsi="Arial" w:cs="Arial"/>
          <w:color w:val="222222"/>
          <w:lang w:val="en-GB"/>
        </w:rPr>
        <w:t xml:space="preserve">(12), pp.38-43. </w:t>
      </w:r>
    </w:p>
    <w:p w14:paraId="6086D939"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proofErr w:type="spellStart"/>
      <w:r w:rsidRPr="00DE7822">
        <w:rPr>
          <w:rFonts w:ascii="Arial" w:eastAsia="Arial" w:hAnsi="Arial" w:cs="Arial"/>
          <w:color w:val="222222"/>
          <w:lang w:val="en-GB"/>
        </w:rPr>
        <w:t>Babajee</w:t>
      </w:r>
      <w:proofErr w:type="spellEnd"/>
      <w:r w:rsidRPr="00DE7822">
        <w:rPr>
          <w:rFonts w:ascii="Arial" w:eastAsia="Arial" w:hAnsi="Arial" w:cs="Arial"/>
          <w:color w:val="222222"/>
          <w:lang w:val="en-GB"/>
        </w:rPr>
        <w:t xml:space="preserve">, R.B., </w:t>
      </w:r>
      <w:proofErr w:type="spellStart"/>
      <w:r w:rsidRPr="00DE7822">
        <w:rPr>
          <w:rFonts w:ascii="Arial" w:eastAsia="Arial" w:hAnsi="Arial" w:cs="Arial"/>
          <w:color w:val="222222"/>
          <w:lang w:val="en-GB"/>
        </w:rPr>
        <w:t>Seetanah</w:t>
      </w:r>
      <w:proofErr w:type="spellEnd"/>
      <w:r w:rsidRPr="00DE7822">
        <w:rPr>
          <w:rFonts w:ascii="Arial" w:eastAsia="Arial" w:hAnsi="Arial" w:cs="Arial"/>
          <w:color w:val="222222"/>
          <w:lang w:val="en-GB"/>
        </w:rPr>
        <w:t xml:space="preserve">, B., Nunkoo, R. and Gopy-Ramdhany, N., 2022. Corporate social responsibility and hotel financial performance. </w:t>
      </w:r>
      <w:r w:rsidRPr="00DE7822">
        <w:rPr>
          <w:rFonts w:ascii="Arial" w:eastAsia="Arial" w:hAnsi="Arial" w:cs="Arial"/>
          <w:i/>
          <w:color w:val="222222"/>
          <w:lang w:val="en-GB"/>
        </w:rPr>
        <w:t>Journal of Hospitality Marketing &amp; Management</w:t>
      </w:r>
      <w:r w:rsidRPr="00DE7822">
        <w:rPr>
          <w:rFonts w:ascii="Arial" w:eastAsia="Arial" w:hAnsi="Arial" w:cs="Arial"/>
          <w:color w:val="222222"/>
          <w:lang w:val="en-GB"/>
        </w:rPr>
        <w:t xml:space="preserve">, </w:t>
      </w:r>
      <w:r w:rsidRPr="00DE7822">
        <w:rPr>
          <w:rFonts w:ascii="Arial" w:eastAsia="Arial" w:hAnsi="Arial" w:cs="Arial"/>
          <w:i/>
          <w:color w:val="222222"/>
          <w:lang w:val="en-GB"/>
        </w:rPr>
        <w:t>31</w:t>
      </w:r>
      <w:r w:rsidRPr="00DE7822">
        <w:rPr>
          <w:rFonts w:ascii="Arial" w:eastAsia="Arial" w:hAnsi="Arial" w:cs="Arial"/>
          <w:color w:val="222222"/>
          <w:lang w:val="en-GB"/>
        </w:rPr>
        <w:t xml:space="preserve">(2), pp.226-246. </w:t>
      </w:r>
    </w:p>
    <w:p w14:paraId="304857F8"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Barnett, M.L., Henriques, I. and Husted, B.W., 2020. Beyond good intentions: Designing CSR initiatives for greater social impact. </w:t>
      </w:r>
      <w:r w:rsidRPr="00DE7822">
        <w:rPr>
          <w:rFonts w:ascii="Arial" w:eastAsia="Arial" w:hAnsi="Arial" w:cs="Arial"/>
          <w:i/>
          <w:color w:val="222222"/>
          <w:lang w:val="en-GB"/>
        </w:rPr>
        <w:t>Journal of Management</w:t>
      </w:r>
      <w:r w:rsidRPr="00DE7822">
        <w:rPr>
          <w:rFonts w:ascii="Arial" w:eastAsia="Arial" w:hAnsi="Arial" w:cs="Arial"/>
          <w:color w:val="222222"/>
          <w:lang w:val="en-GB"/>
        </w:rPr>
        <w:t xml:space="preserve">, </w:t>
      </w:r>
      <w:r w:rsidRPr="00DE7822">
        <w:rPr>
          <w:rFonts w:ascii="Arial" w:eastAsia="Arial" w:hAnsi="Arial" w:cs="Arial"/>
          <w:i/>
          <w:color w:val="222222"/>
          <w:lang w:val="en-GB"/>
        </w:rPr>
        <w:t>46</w:t>
      </w:r>
      <w:r w:rsidRPr="00DE7822">
        <w:rPr>
          <w:rFonts w:ascii="Arial" w:eastAsia="Arial" w:hAnsi="Arial" w:cs="Arial"/>
          <w:color w:val="222222"/>
          <w:lang w:val="en-GB"/>
        </w:rPr>
        <w:t xml:space="preserve">(6), pp.937-964. </w:t>
      </w:r>
    </w:p>
    <w:p w14:paraId="62638D06"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Bas, T. and </w:t>
      </w:r>
      <w:proofErr w:type="spellStart"/>
      <w:r w:rsidRPr="00DE7822">
        <w:rPr>
          <w:rFonts w:ascii="Arial" w:eastAsia="Arial" w:hAnsi="Arial" w:cs="Arial"/>
          <w:color w:val="222222"/>
          <w:lang w:val="en-GB"/>
        </w:rPr>
        <w:t>Sivaprasad</w:t>
      </w:r>
      <w:proofErr w:type="spellEnd"/>
      <w:r w:rsidRPr="00DE7822">
        <w:rPr>
          <w:rFonts w:ascii="Arial" w:eastAsia="Arial" w:hAnsi="Arial" w:cs="Arial"/>
          <w:color w:val="222222"/>
          <w:lang w:val="en-GB"/>
        </w:rPr>
        <w:t xml:space="preserve">, S., 2022. An Exploratory Insight into the Impact of COVID-19 on the Travel and Tourism Sector: UK Evidence. </w:t>
      </w:r>
      <w:r w:rsidRPr="00DE7822">
        <w:rPr>
          <w:rFonts w:ascii="Arial" w:eastAsia="Arial" w:hAnsi="Arial" w:cs="Arial"/>
          <w:i/>
          <w:color w:val="222222"/>
          <w:lang w:val="en-GB"/>
        </w:rPr>
        <w:t xml:space="preserve">Bas, T. &amp; </w:t>
      </w:r>
      <w:proofErr w:type="spellStart"/>
      <w:r w:rsidRPr="00DE7822">
        <w:rPr>
          <w:rFonts w:ascii="Arial" w:eastAsia="Arial" w:hAnsi="Arial" w:cs="Arial"/>
          <w:i/>
          <w:color w:val="222222"/>
          <w:lang w:val="en-GB"/>
        </w:rPr>
        <w:t>Sivaprasad</w:t>
      </w:r>
      <w:proofErr w:type="spellEnd"/>
      <w:r w:rsidRPr="00DE7822">
        <w:rPr>
          <w:rFonts w:ascii="Arial" w:eastAsia="Arial" w:hAnsi="Arial" w:cs="Arial"/>
          <w:i/>
          <w:color w:val="222222"/>
          <w:lang w:val="en-GB"/>
        </w:rPr>
        <w:t>, S. (2022). An exploratory insight into the impact of COVID-19 on the travel and tourism sector: UK evidence. In S. Karabulut (Ed.), Economic and Financial Analysis of Global and National Developments</w:t>
      </w:r>
      <w:r w:rsidRPr="00DE7822">
        <w:rPr>
          <w:rFonts w:ascii="Arial" w:eastAsia="Arial" w:hAnsi="Arial" w:cs="Arial"/>
          <w:color w:val="222222"/>
          <w:lang w:val="en-GB"/>
        </w:rPr>
        <w:t xml:space="preserve">, pp.355-369. </w:t>
      </w:r>
    </w:p>
    <w:p w14:paraId="20260768"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Brieger, S.A., Anderer, S., Fröhlich, A., </w:t>
      </w:r>
      <w:proofErr w:type="spellStart"/>
      <w:r w:rsidRPr="00DE7822">
        <w:rPr>
          <w:rFonts w:ascii="Arial" w:eastAsia="Arial" w:hAnsi="Arial" w:cs="Arial"/>
          <w:color w:val="222222"/>
          <w:lang w:val="en-GB"/>
        </w:rPr>
        <w:t>Bäro</w:t>
      </w:r>
      <w:proofErr w:type="spellEnd"/>
      <w:r w:rsidRPr="00DE7822">
        <w:rPr>
          <w:rFonts w:ascii="Arial" w:eastAsia="Arial" w:hAnsi="Arial" w:cs="Arial"/>
          <w:color w:val="222222"/>
          <w:lang w:val="en-GB"/>
        </w:rPr>
        <w:t xml:space="preserve">, A. and </w:t>
      </w:r>
      <w:proofErr w:type="spellStart"/>
      <w:r w:rsidRPr="00DE7822">
        <w:rPr>
          <w:rFonts w:ascii="Arial" w:eastAsia="Arial" w:hAnsi="Arial" w:cs="Arial"/>
          <w:color w:val="222222"/>
          <w:lang w:val="en-GB"/>
        </w:rPr>
        <w:t>Meynhardt</w:t>
      </w:r>
      <w:proofErr w:type="spellEnd"/>
      <w:r w:rsidRPr="00DE7822">
        <w:rPr>
          <w:rFonts w:ascii="Arial" w:eastAsia="Arial" w:hAnsi="Arial" w:cs="Arial"/>
          <w:color w:val="222222"/>
          <w:lang w:val="en-GB"/>
        </w:rPr>
        <w:t xml:space="preserve">, T., 2020. Too much of a good thing? On the relationship between CSR and employee work addiction. </w:t>
      </w:r>
      <w:r w:rsidRPr="00DE7822">
        <w:rPr>
          <w:rFonts w:ascii="Arial" w:eastAsia="Arial" w:hAnsi="Arial" w:cs="Arial"/>
          <w:i/>
          <w:color w:val="222222"/>
          <w:lang w:val="en-GB"/>
        </w:rPr>
        <w:t>Journal of Business Ethics</w:t>
      </w:r>
      <w:r w:rsidRPr="00DE7822">
        <w:rPr>
          <w:rFonts w:ascii="Arial" w:eastAsia="Arial" w:hAnsi="Arial" w:cs="Arial"/>
          <w:color w:val="222222"/>
          <w:lang w:val="en-GB"/>
        </w:rPr>
        <w:t xml:space="preserve">, </w:t>
      </w:r>
      <w:r w:rsidRPr="00DE7822">
        <w:rPr>
          <w:rFonts w:ascii="Arial" w:eastAsia="Arial" w:hAnsi="Arial" w:cs="Arial"/>
          <w:i/>
          <w:color w:val="222222"/>
          <w:lang w:val="en-GB"/>
        </w:rPr>
        <w:t>166</w:t>
      </w:r>
      <w:r w:rsidRPr="00DE7822">
        <w:rPr>
          <w:rFonts w:ascii="Arial" w:eastAsia="Arial" w:hAnsi="Arial" w:cs="Arial"/>
          <w:color w:val="222222"/>
          <w:lang w:val="en-GB"/>
        </w:rPr>
        <w:t xml:space="preserve">, pp.311-329. </w:t>
      </w:r>
    </w:p>
    <w:p w14:paraId="6DF6EDA8" w14:textId="1D19547B"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proofErr w:type="spellStart"/>
      <w:r w:rsidRPr="00DE7822">
        <w:rPr>
          <w:rFonts w:ascii="Arial" w:eastAsia="Arial" w:hAnsi="Arial" w:cs="Arial"/>
          <w:color w:val="222222"/>
          <w:lang w:val="en-GB"/>
        </w:rPr>
        <w:t>Clientearth</w:t>
      </w:r>
      <w:proofErr w:type="spellEnd"/>
      <w:r w:rsidRPr="00DE7822">
        <w:rPr>
          <w:rFonts w:ascii="Arial" w:eastAsia="Arial" w:hAnsi="Arial" w:cs="Arial"/>
          <w:color w:val="222222"/>
          <w:lang w:val="en-GB"/>
        </w:rPr>
        <w:t xml:space="preserve">, 2024. </w:t>
      </w:r>
      <w:r w:rsidR="00DD6765" w:rsidRPr="00DE7822">
        <w:rPr>
          <w:rFonts w:ascii="Arial" w:eastAsia="Arial" w:hAnsi="Arial" w:cs="Arial"/>
          <w:i/>
          <w:iCs/>
          <w:color w:val="222222"/>
          <w:lang w:val="en-GB"/>
        </w:rPr>
        <w:t>news</w:t>
      </w:r>
      <w:r w:rsidR="00DD6765" w:rsidRPr="00DE7822">
        <w:rPr>
          <w:rFonts w:ascii="Arial" w:eastAsia="Arial" w:hAnsi="Arial" w:cs="Arial"/>
          <w:color w:val="222222"/>
          <w:lang w:val="en-GB"/>
        </w:rPr>
        <w:t xml:space="preserve"> Available at: </w:t>
      </w:r>
      <w:r w:rsidRPr="00DE7822">
        <w:rPr>
          <w:rFonts w:ascii="Arial" w:eastAsia="Arial" w:hAnsi="Arial" w:cs="Arial"/>
          <w:i/>
          <w:iCs/>
          <w:color w:val="222222"/>
          <w:lang w:val="en-GB"/>
        </w:rPr>
        <w:t>Why-the-</w:t>
      </w:r>
      <w:proofErr w:type="spellStart"/>
      <w:r w:rsidRPr="00DE7822">
        <w:rPr>
          <w:rFonts w:ascii="Arial" w:eastAsia="Arial" w:hAnsi="Arial" w:cs="Arial"/>
          <w:i/>
          <w:iCs/>
          <w:color w:val="222222"/>
          <w:lang w:val="en-GB"/>
        </w:rPr>
        <w:t>uk</w:t>
      </w:r>
      <w:proofErr w:type="spellEnd"/>
      <w:r w:rsidRPr="00DE7822">
        <w:rPr>
          <w:rFonts w:ascii="Arial" w:eastAsia="Arial" w:hAnsi="Arial" w:cs="Arial"/>
          <w:i/>
          <w:iCs/>
          <w:color w:val="222222"/>
          <w:lang w:val="en-GB"/>
        </w:rPr>
        <w:t>-environment-bill-matters</w:t>
      </w:r>
      <w:r w:rsidRPr="00DE7822">
        <w:rPr>
          <w:rFonts w:ascii="Arial" w:eastAsia="Arial" w:hAnsi="Arial" w:cs="Arial"/>
          <w:color w:val="222222"/>
          <w:lang w:val="en-GB"/>
        </w:rPr>
        <w:t xml:space="preserve">. </w:t>
      </w:r>
      <w:hyperlink r:id="rId7" w:anchor=":~:text=The%20Environment%20Act%2C%20which%20became,intended%20to%20fill%20the%20gap">
        <w:r w:rsidRPr="00DE7822">
          <w:rPr>
            <w:rFonts w:ascii="Arial" w:eastAsia="Arial" w:hAnsi="Arial" w:cs="Arial"/>
            <w:color w:val="1155CC"/>
            <w:lang w:val="en-GB"/>
          </w:rPr>
          <w:t>https://www.clientearth.org/latest/news/why-the-uk-environment-bill-matters/#:~:text=The%20Environment%20Act%2C%20which%20became,intended%20to%20fill%20the%20gap</w:t>
        </w:r>
      </w:hyperlink>
      <w:r w:rsidRPr="00DE7822">
        <w:rPr>
          <w:rFonts w:ascii="Arial" w:eastAsia="Arial" w:hAnsi="Arial" w:cs="Arial"/>
          <w:color w:val="222222"/>
          <w:lang w:val="en-GB"/>
        </w:rPr>
        <w:t>. [Accessed on 7th October 2024].</w:t>
      </w:r>
    </w:p>
    <w:p w14:paraId="35082DCF"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Deloitte, 2024. </w:t>
      </w:r>
      <w:r w:rsidRPr="00DE7822">
        <w:rPr>
          <w:rFonts w:ascii="Arial" w:eastAsia="Arial" w:hAnsi="Arial" w:cs="Arial"/>
          <w:i/>
          <w:iCs/>
          <w:color w:val="222222"/>
          <w:lang w:val="en-GB"/>
        </w:rPr>
        <w:t>New-</w:t>
      </w:r>
      <w:proofErr w:type="spellStart"/>
      <w:r w:rsidRPr="00DE7822">
        <w:rPr>
          <w:rFonts w:ascii="Arial" w:eastAsia="Arial" w:hAnsi="Arial" w:cs="Arial"/>
          <w:i/>
          <w:iCs/>
          <w:color w:val="222222"/>
          <w:lang w:val="en-GB"/>
        </w:rPr>
        <w:t>uk</w:t>
      </w:r>
      <w:proofErr w:type="spellEnd"/>
      <w:r w:rsidRPr="00DE7822">
        <w:rPr>
          <w:rFonts w:ascii="Arial" w:eastAsia="Arial" w:hAnsi="Arial" w:cs="Arial"/>
          <w:i/>
          <w:iCs/>
          <w:color w:val="222222"/>
          <w:lang w:val="en-GB"/>
        </w:rPr>
        <w:t>-government-sustainability-priorities-and-policies</w:t>
      </w:r>
      <w:r w:rsidRPr="00DE7822">
        <w:rPr>
          <w:rFonts w:ascii="Arial" w:eastAsia="Arial" w:hAnsi="Arial" w:cs="Arial"/>
          <w:color w:val="222222"/>
          <w:lang w:val="en-GB"/>
        </w:rPr>
        <w:t xml:space="preserve">. Available at: </w:t>
      </w:r>
      <w:hyperlink r:id="rId8" w:anchor=":~:text=The%20Government's%20new%20sustainability%20initiatives,fuel%20and%20improving%20water%20quality" w:history="1">
        <w:r w:rsidRPr="00DE7822">
          <w:rPr>
            <w:rStyle w:val="Hyperlink"/>
            <w:rFonts w:ascii="Arial" w:eastAsia="Arial" w:hAnsi="Arial" w:cs="Arial"/>
            <w:u w:val="none"/>
            <w:lang w:val="en-GB"/>
          </w:rPr>
          <w:t>https://www.deloitte.com/uk/en/Industries/financial-services/blogs/new-uk-government-sustainability-priorities-and-policies.html#:~:text=The%20Government's%20new%20sustainability%20initiatives,fuel%20and%20improving%20water%20quality</w:t>
        </w:r>
      </w:hyperlink>
      <w:r w:rsidRPr="00DE7822">
        <w:rPr>
          <w:rFonts w:ascii="Arial" w:eastAsia="Arial" w:hAnsi="Arial" w:cs="Arial"/>
          <w:color w:val="222222"/>
          <w:lang w:val="en-GB"/>
        </w:rPr>
        <w:t>. [Accessed on 7th October 2024].</w:t>
      </w:r>
    </w:p>
    <w:p w14:paraId="15D227B5"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proofErr w:type="spellStart"/>
      <w:r w:rsidRPr="00DE7822">
        <w:rPr>
          <w:rFonts w:ascii="Arial" w:eastAsia="Arial" w:hAnsi="Arial" w:cs="Arial"/>
          <w:color w:val="222222"/>
          <w:lang w:val="en-GB"/>
        </w:rPr>
        <w:lastRenderedPageBreak/>
        <w:t>Filimonau</w:t>
      </w:r>
      <w:proofErr w:type="spellEnd"/>
      <w:r w:rsidRPr="00DE7822">
        <w:rPr>
          <w:rFonts w:ascii="Arial" w:eastAsia="Arial" w:hAnsi="Arial" w:cs="Arial"/>
          <w:color w:val="222222"/>
          <w:lang w:val="en-GB"/>
        </w:rPr>
        <w:t xml:space="preserve">, V., 2021. The prospects of waste management in the hospitality sector post COVID-19. </w:t>
      </w:r>
      <w:r w:rsidRPr="00DE7822">
        <w:rPr>
          <w:rFonts w:ascii="Arial" w:eastAsia="Arial" w:hAnsi="Arial" w:cs="Arial"/>
          <w:i/>
          <w:color w:val="222222"/>
          <w:lang w:val="en-GB"/>
        </w:rPr>
        <w:t>Resources, Conservation and Recycling</w:t>
      </w:r>
      <w:r w:rsidRPr="00DE7822">
        <w:rPr>
          <w:rFonts w:ascii="Arial" w:eastAsia="Arial" w:hAnsi="Arial" w:cs="Arial"/>
          <w:color w:val="222222"/>
          <w:lang w:val="en-GB"/>
        </w:rPr>
        <w:t xml:space="preserve">, </w:t>
      </w:r>
      <w:r w:rsidRPr="00DE7822">
        <w:rPr>
          <w:rFonts w:ascii="Arial" w:eastAsia="Arial" w:hAnsi="Arial" w:cs="Arial"/>
          <w:i/>
          <w:color w:val="222222"/>
          <w:lang w:val="en-GB"/>
        </w:rPr>
        <w:t>168</w:t>
      </w:r>
      <w:r w:rsidRPr="00DE7822">
        <w:rPr>
          <w:rFonts w:ascii="Arial" w:eastAsia="Arial" w:hAnsi="Arial" w:cs="Arial"/>
          <w:color w:val="222222"/>
          <w:lang w:val="en-GB"/>
        </w:rPr>
        <w:t xml:space="preserve">, p.105272. </w:t>
      </w:r>
    </w:p>
    <w:p w14:paraId="3A4A0580"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sz w:val="20"/>
          <w:szCs w:val="20"/>
          <w:highlight w:val="white"/>
          <w:lang w:val="en-GB"/>
        </w:rPr>
      </w:pPr>
      <w:proofErr w:type="spellStart"/>
      <w:r w:rsidRPr="00DE7822">
        <w:rPr>
          <w:rFonts w:ascii="Arial" w:eastAsia="Arial" w:hAnsi="Arial" w:cs="Arial"/>
          <w:color w:val="222222"/>
          <w:lang w:val="en-GB"/>
        </w:rPr>
        <w:t>Filimonau</w:t>
      </w:r>
      <w:proofErr w:type="spellEnd"/>
      <w:r w:rsidRPr="00DE7822">
        <w:rPr>
          <w:rFonts w:ascii="Arial" w:eastAsia="Arial" w:hAnsi="Arial" w:cs="Arial"/>
          <w:color w:val="222222"/>
          <w:lang w:val="en-GB"/>
        </w:rPr>
        <w:t xml:space="preserve">, V., Todorova, E., Mzembe, A., Sauer, L. and </w:t>
      </w:r>
      <w:proofErr w:type="spellStart"/>
      <w:r w:rsidRPr="00DE7822">
        <w:rPr>
          <w:rFonts w:ascii="Arial" w:eastAsia="Arial" w:hAnsi="Arial" w:cs="Arial"/>
          <w:color w:val="222222"/>
          <w:lang w:val="en-GB"/>
        </w:rPr>
        <w:t>Yankholmes</w:t>
      </w:r>
      <w:proofErr w:type="spellEnd"/>
      <w:r w:rsidRPr="00DE7822">
        <w:rPr>
          <w:rFonts w:ascii="Arial" w:eastAsia="Arial" w:hAnsi="Arial" w:cs="Arial"/>
          <w:color w:val="222222"/>
          <w:lang w:val="en-GB"/>
        </w:rPr>
        <w:t xml:space="preserve">, A., 2020. A comparative study of food waste management in full-service restaurants of the United Kingdom and the Netherlands. </w:t>
      </w:r>
      <w:r w:rsidRPr="00DE7822">
        <w:rPr>
          <w:rFonts w:ascii="Arial" w:eastAsia="Arial" w:hAnsi="Arial" w:cs="Arial"/>
          <w:i/>
          <w:color w:val="222222"/>
          <w:lang w:val="en-GB"/>
        </w:rPr>
        <w:t>Journal of Cleaner Production</w:t>
      </w:r>
      <w:r w:rsidRPr="00DE7822">
        <w:rPr>
          <w:rFonts w:ascii="Arial" w:eastAsia="Arial" w:hAnsi="Arial" w:cs="Arial"/>
          <w:color w:val="222222"/>
          <w:lang w:val="en-GB"/>
        </w:rPr>
        <w:t xml:space="preserve">, </w:t>
      </w:r>
      <w:r w:rsidRPr="00DE7822">
        <w:rPr>
          <w:rFonts w:ascii="Arial" w:eastAsia="Arial" w:hAnsi="Arial" w:cs="Arial"/>
          <w:i/>
          <w:color w:val="222222"/>
          <w:lang w:val="en-GB"/>
        </w:rPr>
        <w:t>258</w:t>
      </w:r>
      <w:r w:rsidRPr="00DE7822">
        <w:rPr>
          <w:rFonts w:ascii="Arial" w:eastAsia="Arial" w:hAnsi="Arial" w:cs="Arial"/>
          <w:color w:val="222222"/>
          <w:lang w:val="en-GB"/>
        </w:rPr>
        <w:t xml:space="preserve">, p.120775. </w:t>
      </w:r>
    </w:p>
    <w:p w14:paraId="44C1C290"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Kaur, P., Talwar, S., </w:t>
      </w:r>
      <w:proofErr w:type="spellStart"/>
      <w:r w:rsidRPr="00DE7822">
        <w:rPr>
          <w:rFonts w:ascii="Arial" w:eastAsia="Arial" w:hAnsi="Arial" w:cs="Arial"/>
          <w:color w:val="222222"/>
          <w:lang w:val="en-GB"/>
        </w:rPr>
        <w:t>Madanaguli</w:t>
      </w:r>
      <w:proofErr w:type="spellEnd"/>
      <w:r w:rsidRPr="00DE7822">
        <w:rPr>
          <w:rFonts w:ascii="Arial" w:eastAsia="Arial" w:hAnsi="Arial" w:cs="Arial"/>
          <w:color w:val="222222"/>
          <w:lang w:val="en-GB"/>
        </w:rPr>
        <w:t xml:space="preserve">, A., Srivastava, S. and Dhir, A., 2022. Corporate social responsibility (CSR) and hospitality sector: Charting new frontiers for restaurant businesses. </w:t>
      </w:r>
      <w:r w:rsidRPr="00DE7822">
        <w:rPr>
          <w:rFonts w:ascii="Arial" w:eastAsia="Arial" w:hAnsi="Arial" w:cs="Arial"/>
          <w:i/>
          <w:color w:val="222222"/>
          <w:lang w:val="en-GB"/>
        </w:rPr>
        <w:t>Journal of Business Research</w:t>
      </w:r>
      <w:r w:rsidRPr="00DE7822">
        <w:rPr>
          <w:rFonts w:ascii="Arial" w:eastAsia="Arial" w:hAnsi="Arial" w:cs="Arial"/>
          <w:color w:val="222222"/>
          <w:lang w:val="en-GB"/>
        </w:rPr>
        <w:t xml:space="preserve">, </w:t>
      </w:r>
      <w:r w:rsidRPr="00DE7822">
        <w:rPr>
          <w:rFonts w:ascii="Arial" w:eastAsia="Arial" w:hAnsi="Arial" w:cs="Arial"/>
          <w:i/>
          <w:color w:val="222222"/>
          <w:lang w:val="en-GB"/>
        </w:rPr>
        <w:t>144</w:t>
      </w:r>
      <w:r w:rsidRPr="00DE7822">
        <w:rPr>
          <w:rFonts w:ascii="Arial" w:eastAsia="Arial" w:hAnsi="Arial" w:cs="Arial"/>
          <w:color w:val="222222"/>
          <w:lang w:val="en-GB"/>
        </w:rPr>
        <w:t xml:space="preserve">, pp.1234-1248. </w:t>
      </w:r>
    </w:p>
    <w:p w14:paraId="5851D797"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Latif, K.F., Pérez, A. and Sahibzada, U.F., 2020. Corporate social responsibility (CSR) and customer loyalty in the hotel industry: A cross-country study. </w:t>
      </w:r>
      <w:r w:rsidRPr="00DE7822">
        <w:rPr>
          <w:rFonts w:ascii="Arial" w:eastAsia="Arial" w:hAnsi="Arial" w:cs="Arial"/>
          <w:i/>
          <w:color w:val="222222"/>
          <w:lang w:val="en-GB"/>
        </w:rPr>
        <w:t>International Journal of Hospitality Management</w:t>
      </w:r>
      <w:r w:rsidRPr="00DE7822">
        <w:rPr>
          <w:rFonts w:ascii="Arial" w:eastAsia="Arial" w:hAnsi="Arial" w:cs="Arial"/>
          <w:color w:val="222222"/>
          <w:lang w:val="en-GB"/>
        </w:rPr>
        <w:t xml:space="preserve">, </w:t>
      </w:r>
      <w:r w:rsidRPr="00DE7822">
        <w:rPr>
          <w:rFonts w:ascii="Arial" w:eastAsia="Arial" w:hAnsi="Arial" w:cs="Arial"/>
          <w:i/>
          <w:color w:val="222222"/>
          <w:lang w:val="en-GB"/>
        </w:rPr>
        <w:t>89</w:t>
      </w:r>
      <w:r w:rsidRPr="00DE7822">
        <w:rPr>
          <w:rFonts w:ascii="Arial" w:eastAsia="Arial" w:hAnsi="Arial" w:cs="Arial"/>
          <w:color w:val="222222"/>
          <w:lang w:val="en-GB"/>
        </w:rPr>
        <w:t xml:space="preserve">, p.102565. </w:t>
      </w:r>
    </w:p>
    <w:p w14:paraId="56C8AE6B" w14:textId="77777777" w:rsidR="006468F7" w:rsidRPr="00DE7822" w:rsidRDefault="006468F7" w:rsidP="00463D7A">
      <w:pPr>
        <w:pStyle w:val="Normal1"/>
        <w:spacing w:after="0"/>
        <w:rPr>
          <w:rFonts w:ascii="Arial" w:eastAsia="Arial" w:hAnsi="Arial" w:cs="Arial"/>
          <w:color w:val="222222"/>
          <w:lang w:val="en-GB"/>
        </w:rPr>
      </w:pPr>
      <w:r w:rsidRPr="00DE7822">
        <w:rPr>
          <w:rFonts w:ascii="Arial" w:eastAsia="Arial" w:hAnsi="Arial" w:cs="Arial"/>
          <w:color w:val="222222"/>
          <w:lang w:val="en-GB"/>
        </w:rPr>
        <w:t xml:space="preserve">Legrand, W., Chen, J.S. and </w:t>
      </w:r>
      <w:proofErr w:type="spellStart"/>
      <w:r w:rsidRPr="00DE7822">
        <w:rPr>
          <w:rFonts w:ascii="Arial" w:eastAsia="Arial" w:hAnsi="Arial" w:cs="Arial"/>
          <w:color w:val="222222"/>
          <w:lang w:val="en-GB"/>
        </w:rPr>
        <w:t>Laeis</w:t>
      </w:r>
      <w:proofErr w:type="spellEnd"/>
      <w:r w:rsidRPr="00DE7822">
        <w:rPr>
          <w:rFonts w:ascii="Arial" w:eastAsia="Arial" w:hAnsi="Arial" w:cs="Arial"/>
          <w:color w:val="222222"/>
          <w:lang w:val="en-GB"/>
        </w:rPr>
        <w:t xml:space="preserve">, G.C., 2022. </w:t>
      </w:r>
      <w:r w:rsidRPr="00DE7822">
        <w:rPr>
          <w:rFonts w:ascii="Arial" w:eastAsia="Arial" w:hAnsi="Arial" w:cs="Arial"/>
          <w:i/>
          <w:color w:val="222222"/>
          <w:lang w:val="en-GB"/>
        </w:rPr>
        <w:t>Sustainability in the hospitality industry: Principles of sustainable operations</w:t>
      </w:r>
      <w:r w:rsidRPr="00DE7822">
        <w:rPr>
          <w:rFonts w:ascii="Arial" w:eastAsia="Arial" w:hAnsi="Arial" w:cs="Arial"/>
          <w:color w:val="222222"/>
          <w:lang w:val="en-GB"/>
        </w:rPr>
        <w:t xml:space="preserve">. Routledge. </w:t>
      </w:r>
    </w:p>
    <w:p w14:paraId="6BD834A8"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333333"/>
          <w:lang w:val="en-GB"/>
        </w:rPr>
        <w:t xml:space="preserve">Premier Inn, 2024. </w:t>
      </w:r>
      <w:r w:rsidRPr="00DE7822">
        <w:rPr>
          <w:rFonts w:ascii="Arial" w:eastAsia="Arial" w:hAnsi="Arial" w:cs="Arial"/>
          <w:i/>
          <w:color w:val="222222"/>
          <w:lang w:val="en-GB"/>
        </w:rPr>
        <w:t xml:space="preserve">Net-zero-carbon-emissions. </w:t>
      </w:r>
      <w:r w:rsidRPr="00DE7822">
        <w:rPr>
          <w:rFonts w:ascii="Arial" w:eastAsia="Arial" w:hAnsi="Arial" w:cs="Arial"/>
          <w:color w:val="333333"/>
          <w:lang w:val="en-GB"/>
        </w:rPr>
        <w:t xml:space="preserve">Available at: </w:t>
      </w:r>
      <w:hyperlink r:id="rId9">
        <w:r w:rsidRPr="00DE7822">
          <w:rPr>
            <w:rFonts w:ascii="Arial" w:eastAsia="Arial" w:hAnsi="Arial" w:cs="Arial"/>
            <w:color w:val="1155CC"/>
            <w:lang w:val="en-GB"/>
          </w:rPr>
          <w:t>https://www.premierinn.com/gb/en/news/2021/net-zero-carbon-emissions.html</w:t>
        </w:r>
      </w:hyperlink>
      <w:r w:rsidRPr="00DE7822">
        <w:rPr>
          <w:rFonts w:ascii="Arial" w:eastAsia="Arial" w:hAnsi="Arial" w:cs="Arial"/>
          <w:color w:val="222222"/>
          <w:lang w:val="en-GB"/>
        </w:rPr>
        <w:t xml:space="preserve"> [Accessed on 7th October 2024].</w:t>
      </w:r>
    </w:p>
    <w:p w14:paraId="6068FF8D" w14:textId="317E5A01"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333333"/>
          <w:lang w:val="en-GB"/>
        </w:rPr>
        <w:t xml:space="preserve">Premier Inn, 2024. </w:t>
      </w:r>
      <w:r w:rsidR="00DE7822" w:rsidRPr="00DE7822">
        <w:rPr>
          <w:rFonts w:ascii="Arial" w:eastAsia="Arial" w:hAnsi="Arial" w:cs="Arial"/>
          <w:i/>
          <w:color w:val="333333"/>
          <w:lang w:val="en-GB"/>
        </w:rPr>
        <w:t>We are</w:t>
      </w:r>
      <w:r w:rsidRPr="00DE7822">
        <w:rPr>
          <w:rFonts w:ascii="Arial" w:eastAsia="Arial" w:hAnsi="Arial" w:cs="Arial"/>
          <w:i/>
          <w:color w:val="333333"/>
          <w:lang w:val="en-GB"/>
        </w:rPr>
        <w:t xml:space="preserve"> a Force for Good.</w:t>
      </w:r>
      <w:r w:rsidRPr="00DE7822">
        <w:rPr>
          <w:rFonts w:ascii="Arial" w:eastAsia="Arial" w:hAnsi="Arial" w:cs="Arial"/>
          <w:color w:val="333333"/>
          <w:lang w:val="en-GB"/>
        </w:rPr>
        <w:t xml:space="preserve"> Available at: </w:t>
      </w:r>
      <w:hyperlink r:id="rId10">
        <w:r w:rsidRPr="00DE7822">
          <w:rPr>
            <w:rFonts w:ascii="Arial" w:eastAsia="Arial" w:hAnsi="Arial" w:cs="Arial"/>
            <w:color w:val="1155CC"/>
            <w:lang w:val="en-GB"/>
          </w:rPr>
          <w:t>https://www.premierinn.com/gb/en/why/force-for-good.html</w:t>
        </w:r>
      </w:hyperlink>
      <w:r w:rsidRPr="00DE7822">
        <w:rPr>
          <w:rFonts w:ascii="Arial" w:eastAsia="Arial" w:hAnsi="Arial" w:cs="Arial"/>
          <w:color w:val="222222"/>
          <w:lang w:val="en-GB"/>
        </w:rPr>
        <w:t xml:space="preserve"> [Accessed on 7th October 2024].</w:t>
      </w:r>
    </w:p>
    <w:p w14:paraId="37209B11"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333333"/>
          <w:lang w:val="en-GB"/>
        </w:rPr>
        <w:t xml:space="preserve">Premier Inn, 2024. </w:t>
      </w:r>
      <w:r w:rsidRPr="00DE7822">
        <w:rPr>
          <w:rFonts w:ascii="Arial" w:eastAsia="Arial" w:hAnsi="Arial" w:cs="Arial"/>
          <w:i/>
          <w:color w:val="222222"/>
          <w:lang w:val="en-GB"/>
        </w:rPr>
        <w:t>World-earth-day</w:t>
      </w:r>
      <w:r w:rsidRPr="00DE7822">
        <w:rPr>
          <w:rFonts w:ascii="Arial" w:eastAsia="Arial" w:hAnsi="Arial" w:cs="Arial"/>
          <w:color w:val="222222"/>
          <w:lang w:val="en-GB"/>
        </w:rPr>
        <w:t xml:space="preserve">. </w:t>
      </w:r>
      <w:r w:rsidRPr="00DE7822">
        <w:rPr>
          <w:rFonts w:ascii="Arial" w:eastAsia="Arial" w:hAnsi="Arial" w:cs="Arial"/>
          <w:color w:val="333333"/>
          <w:lang w:val="en-GB"/>
        </w:rPr>
        <w:t xml:space="preserve">Available at: </w:t>
      </w:r>
      <w:hyperlink r:id="rId11">
        <w:r w:rsidRPr="00DE7822">
          <w:rPr>
            <w:rFonts w:ascii="Arial" w:eastAsia="Arial" w:hAnsi="Arial" w:cs="Arial"/>
            <w:color w:val="1155CC"/>
            <w:lang w:val="en-GB"/>
          </w:rPr>
          <w:t>https://www.premierinn.com/gb/en/news/2018/world-earth-day.html</w:t>
        </w:r>
      </w:hyperlink>
      <w:r w:rsidRPr="00DE7822">
        <w:rPr>
          <w:rFonts w:ascii="Arial" w:eastAsia="Arial" w:hAnsi="Arial" w:cs="Arial"/>
          <w:color w:val="222222"/>
          <w:lang w:val="en-GB"/>
        </w:rPr>
        <w:t xml:space="preserve"> [Accessed on 7th October 2024].</w:t>
      </w:r>
    </w:p>
    <w:p w14:paraId="78E9A2A7" w14:textId="77777777" w:rsidR="006468F7" w:rsidRPr="00DE7822" w:rsidRDefault="006468F7" w:rsidP="00463D7A">
      <w:pPr>
        <w:pStyle w:val="Normal1"/>
        <w:spacing w:after="0"/>
        <w:rPr>
          <w:rFonts w:ascii="Arial" w:eastAsia="Arial" w:hAnsi="Arial" w:cs="Arial"/>
          <w:color w:val="222222"/>
          <w:lang w:val="en-GB"/>
        </w:rPr>
      </w:pPr>
      <w:r w:rsidRPr="00DE7822">
        <w:rPr>
          <w:rFonts w:ascii="Arial" w:eastAsia="Arial" w:hAnsi="Arial" w:cs="Arial"/>
          <w:color w:val="222222"/>
          <w:lang w:val="en-GB"/>
        </w:rPr>
        <w:t>Sloan, P., Legrand, W., and Chen, J.S., 2017. Sustainability in the hospitality industry: principles of sustainable operations. 3rd ed. London: Butterworth-Heinemann.</w:t>
      </w:r>
    </w:p>
    <w:p w14:paraId="3611EBD0"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proofErr w:type="spellStart"/>
      <w:r w:rsidRPr="00DE7822">
        <w:rPr>
          <w:rFonts w:ascii="Arial" w:eastAsia="Arial" w:hAnsi="Arial" w:cs="Arial"/>
          <w:color w:val="222222"/>
          <w:lang w:val="en-GB"/>
        </w:rPr>
        <w:t>Úbeda</w:t>
      </w:r>
      <w:proofErr w:type="spellEnd"/>
      <w:r w:rsidRPr="00DE7822">
        <w:rPr>
          <w:rFonts w:ascii="Arial" w:eastAsia="Arial" w:hAnsi="Arial" w:cs="Arial"/>
          <w:color w:val="222222"/>
          <w:lang w:val="en-GB"/>
        </w:rPr>
        <w:t xml:space="preserve">-García, M., Claver-Cortés, E., Marco-Lajara, B. and Zaragoza-Sáez, P., 2021. Corporate social responsibility and firm performance in the hotel industry. The mediating role of green human resource management and environmental outcomes. </w:t>
      </w:r>
      <w:r w:rsidRPr="00DE7822">
        <w:rPr>
          <w:rFonts w:ascii="Arial" w:eastAsia="Arial" w:hAnsi="Arial" w:cs="Arial"/>
          <w:i/>
          <w:color w:val="222222"/>
          <w:lang w:val="en-GB"/>
        </w:rPr>
        <w:t>Journal of Business Research</w:t>
      </w:r>
      <w:r w:rsidRPr="00DE7822">
        <w:rPr>
          <w:rFonts w:ascii="Arial" w:eastAsia="Arial" w:hAnsi="Arial" w:cs="Arial"/>
          <w:color w:val="222222"/>
          <w:lang w:val="en-GB"/>
        </w:rPr>
        <w:t xml:space="preserve">, </w:t>
      </w:r>
      <w:r w:rsidRPr="00DE7822">
        <w:rPr>
          <w:rFonts w:ascii="Arial" w:eastAsia="Arial" w:hAnsi="Arial" w:cs="Arial"/>
          <w:i/>
          <w:color w:val="222222"/>
          <w:lang w:val="en-GB"/>
        </w:rPr>
        <w:t>123</w:t>
      </w:r>
      <w:r w:rsidRPr="00DE7822">
        <w:rPr>
          <w:rFonts w:ascii="Arial" w:eastAsia="Arial" w:hAnsi="Arial" w:cs="Arial"/>
          <w:color w:val="222222"/>
          <w:lang w:val="en-GB"/>
        </w:rPr>
        <w:t xml:space="preserve">, pp.57-69. </w:t>
      </w:r>
    </w:p>
    <w:p w14:paraId="689049E0" w14:textId="77777777" w:rsidR="006468F7" w:rsidRPr="00DE7822" w:rsidRDefault="006468F7" w:rsidP="006468F7">
      <w:pPr>
        <w:pStyle w:val="Normal1"/>
        <w:pBdr>
          <w:bottom w:val="none" w:sz="0" w:space="6" w:color="auto"/>
        </w:pBdr>
        <w:shd w:val="clear" w:color="auto" w:fill="FFFFFF"/>
        <w:spacing w:after="0"/>
        <w:rPr>
          <w:rFonts w:ascii="Arial" w:eastAsia="Arial" w:hAnsi="Arial" w:cs="Arial"/>
          <w:iCs/>
          <w:color w:val="222222"/>
          <w:lang w:val="en-GB"/>
        </w:rPr>
      </w:pPr>
      <w:r w:rsidRPr="00DE7822">
        <w:rPr>
          <w:rFonts w:ascii="Arial" w:eastAsia="Arial" w:hAnsi="Arial" w:cs="Arial"/>
          <w:iCs/>
          <w:color w:val="222222"/>
          <w:lang w:val="en-GB"/>
        </w:rPr>
        <w:t xml:space="preserve">Whitbread, 2024. </w:t>
      </w:r>
      <w:r w:rsidRPr="00DE7822">
        <w:rPr>
          <w:rFonts w:ascii="Arial" w:eastAsia="Arial" w:hAnsi="Arial" w:cs="Arial"/>
          <w:i/>
          <w:color w:val="222222"/>
          <w:lang w:val="en-GB"/>
        </w:rPr>
        <w:t xml:space="preserve">Whitbread announces Net Zero Carbon target on Earth Day 10 years ahead of previous commitment. </w:t>
      </w:r>
      <w:r w:rsidRPr="00DE7822">
        <w:rPr>
          <w:rFonts w:ascii="Arial" w:eastAsia="Arial" w:hAnsi="Arial" w:cs="Arial"/>
          <w:iCs/>
          <w:color w:val="222222"/>
          <w:lang w:val="en-GB"/>
        </w:rPr>
        <w:t xml:space="preserve">Available at: </w:t>
      </w:r>
      <w:hyperlink r:id="rId12" w:history="1">
        <w:r w:rsidRPr="00DE7822">
          <w:rPr>
            <w:rStyle w:val="Hyperlink"/>
            <w:rFonts w:ascii="Arial" w:eastAsia="Arial" w:hAnsi="Arial" w:cs="Arial"/>
            <w:iCs/>
            <w:lang w:val="en-GB"/>
          </w:rPr>
          <w:t>https://www.whitbread.co.uk/whitbread-</w:t>
        </w:r>
        <w:r w:rsidRPr="00DE7822">
          <w:rPr>
            <w:rStyle w:val="Hyperlink"/>
            <w:rFonts w:ascii="Arial" w:eastAsia="Arial" w:hAnsi="Arial" w:cs="Arial"/>
            <w:iCs/>
            <w:lang w:val="en-GB"/>
          </w:rPr>
          <w:lastRenderedPageBreak/>
          <w:t>announces-net-zero-carbon-target-on-earth-day-10-years-ahead-of-previous-commitment/</w:t>
        </w:r>
      </w:hyperlink>
      <w:r w:rsidRPr="00DE7822">
        <w:rPr>
          <w:rFonts w:ascii="Arial" w:eastAsia="Arial" w:hAnsi="Arial" w:cs="Arial"/>
          <w:iCs/>
          <w:color w:val="222222"/>
          <w:lang w:val="en-GB"/>
        </w:rPr>
        <w:t>. [Accessed on 7th October 2024].</w:t>
      </w:r>
    </w:p>
    <w:p w14:paraId="026F02E0" w14:textId="77777777" w:rsidR="006468F7" w:rsidRPr="00DE7822" w:rsidRDefault="006468F7" w:rsidP="00463D7A">
      <w:pPr>
        <w:pStyle w:val="Normal1"/>
        <w:pBdr>
          <w:bottom w:val="none" w:sz="0" w:space="6" w:color="auto"/>
        </w:pBdr>
        <w:shd w:val="clear" w:color="auto" w:fill="FFFFFF"/>
        <w:spacing w:after="0"/>
        <w:rPr>
          <w:rFonts w:ascii="Arial" w:eastAsia="Arial" w:hAnsi="Arial" w:cs="Arial"/>
          <w:color w:val="222222"/>
          <w:lang w:val="en-GB"/>
        </w:rPr>
      </w:pPr>
      <w:r w:rsidRPr="00DE7822">
        <w:rPr>
          <w:rFonts w:ascii="Arial" w:eastAsia="Arial" w:hAnsi="Arial" w:cs="Arial"/>
          <w:color w:val="222222"/>
          <w:lang w:val="en-GB"/>
        </w:rPr>
        <w:t xml:space="preserve">Whitbread, 2024. </w:t>
      </w:r>
      <w:r w:rsidRPr="00DE7822">
        <w:rPr>
          <w:rFonts w:ascii="Arial" w:eastAsia="Arial" w:hAnsi="Arial" w:cs="Arial"/>
          <w:i/>
          <w:color w:val="222222"/>
          <w:lang w:val="en-GB"/>
        </w:rPr>
        <w:t>Whitbread_ESG_Report_2022.</w:t>
      </w:r>
      <w:r w:rsidRPr="00DE7822">
        <w:rPr>
          <w:rFonts w:ascii="Arial" w:eastAsia="Arial" w:hAnsi="Arial" w:cs="Arial"/>
          <w:color w:val="222222"/>
          <w:lang w:val="en-GB"/>
        </w:rPr>
        <w:t xml:space="preserve"> </w:t>
      </w:r>
      <w:r w:rsidRPr="00DE7822">
        <w:rPr>
          <w:rFonts w:ascii="Arial" w:eastAsia="Arial" w:hAnsi="Arial" w:cs="Arial"/>
          <w:color w:val="333333"/>
          <w:lang w:val="en-GB"/>
        </w:rPr>
        <w:t xml:space="preserve">Available at: </w:t>
      </w:r>
      <w:hyperlink r:id="rId13">
        <w:r w:rsidRPr="00DE7822">
          <w:rPr>
            <w:rFonts w:ascii="Arial" w:eastAsia="Arial" w:hAnsi="Arial" w:cs="Arial"/>
            <w:color w:val="1155CC"/>
            <w:lang w:val="en-GB"/>
          </w:rPr>
          <w:t>https://cdn.whitbread.co.uk/media/2023/07/Whitbread_ESG_Report_2022.pdf</w:t>
        </w:r>
      </w:hyperlink>
      <w:r w:rsidRPr="00DE7822">
        <w:rPr>
          <w:rFonts w:ascii="Arial" w:eastAsia="Arial" w:hAnsi="Arial" w:cs="Arial"/>
          <w:color w:val="222222"/>
          <w:lang w:val="en-GB"/>
        </w:rPr>
        <w:t xml:space="preserve"> [Accessed on 7th October 2024].</w:t>
      </w:r>
    </w:p>
    <w:p w14:paraId="5CDBCB49" w14:textId="3CCE7EB9" w:rsidR="006468F7" w:rsidRPr="006468F7" w:rsidRDefault="006468F7" w:rsidP="00463D7A">
      <w:pPr>
        <w:pStyle w:val="Normal1"/>
        <w:pBdr>
          <w:bottom w:val="none" w:sz="0" w:space="6" w:color="auto"/>
        </w:pBdr>
        <w:shd w:val="clear" w:color="auto" w:fill="FFFFFF"/>
        <w:spacing w:after="0"/>
        <w:rPr>
          <w:rFonts w:ascii="Arial" w:eastAsia="Arial" w:hAnsi="Arial" w:cs="Arial"/>
          <w:iCs/>
          <w:color w:val="222222"/>
          <w:lang w:val="en-GB"/>
        </w:rPr>
      </w:pPr>
    </w:p>
    <w:sectPr w:rsidR="006468F7" w:rsidRPr="006468F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9682C" w14:textId="77777777" w:rsidR="007D59F8" w:rsidRPr="00DE7822" w:rsidRDefault="007D59F8" w:rsidP="00A67BC0">
      <w:pPr>
        <w:spacing w:after="0" w:line="240" w:lineRule="auto"/>
      </w:pPr>
      <w:r w:rsidRPr="00DE7822">
        <w:separator/>
      </w:r>
    </w:p>
  </w:endnote>
  <w:endnote w:type="continuationSeparator" w:id="0">
    <w:p w14:paraId="4C9E0947" w14:textId="77777777" w:rsidR="007D59F8" w:rsidRPr="00DE7822" w:rsidRDefault="007D59F8" w:rsidP="00A67BC0">
      <w:pPr>
        <w:spacing w:after="0" w:line="240" w:lineRule="auto"/>
      </w:pPr>
      <w:r w:rsidRPr="00DE782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EE"/>
    <w:family w:val="swiss"/>
    <w:pitch w:val="variable"/>
    <w:sig w:usb0="E0002AFF" w:usb1="C0007843" w:usb2="00000009" w:usb3="00000000" w:csb0="000001FF" w:csb1="00000000"/>
  </w:font>
  <w:font w:name="Segoe UI">
    <w:panose1 w:val="020B0502040204020203"/>
    <w:charset w:val="EE"/>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50EE9" w14:textId="77777777" w:rsidR="007D59F8" w:rsidRPr="00DE7822" w:rsidRDefault="007D59F8" w:rsidP="00A67BC0">
      <w:pPr>
        <w:spacing w:after="0" w:line="240" w:lineRule="auto"/>
      </w:pPr>
      <w:r w:rsidRPr="00DE7822">
        <w:separator/>
      </w:r>
    </w:p>
  </w:footnote>
  <w:footnote w:type="continuationSeparator" w:id="0">
    <w:p w14:paraId="4498BF1D" w14:textId="77777777" w:rsidR="007D59F8" w:rsidRPr="00DE7822" w:rsidRDefault="007D59F8" w:rsidP="00A67BC0">
      <w:pPr>
        <w:spacing w:after="0" w:line="240" w:lineRule="auto"/>
      </w:pPr>
      <w:r w:rsidRPr="00DE782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EA8"/>
    <w:rsid w:val="000649B5"/>
    <w:rsid w:val="00082A93"/>
    <w:rsid w:val="00110E17"/>
    <w:rsid w:val="001759D6"/>
    <w:rsid w:val="002D68E1"/>
    <w:rsid w:val="00444F49"/>
    <w:rsid w:val="00463D7A"/>
    <w:rsid w:val="0047449A"/>
    <w:rsid w:val="00612684"/>
    <w:rsid w:val="006468F7"/>
    <w:rsid w:val="00711F86"/>
    <w:rsid w:val="007D59F8"/>
    <w:rsid w:val="00801EA8"/>
    <w:rsid w:val="00832FA3"/>
    <w:rsid w:val="008F63A9"/>
    <w:rsid w:val="00A67BC0"/>
    <w:rsid w:val="00AB38E6"/>
    <w:rsid w:val="00B40F12"/>
    <w:rsid w:val="00B97AF9"/>
    <w:rsid w:val="00C2750A"/>
    <w:rsid w:val="00CA5447"/>
    <w:rsid w:val="00CE0D2E"/>
    <w:rsid w:val="00D07819"/>
    <w:rsid w:val="00D83817"/>
    <w:rsid w:val="00DD6765"/>
    <w:rsid w:val="00DE7822"/>
    <w:rsid w:val="00DF4FA1"/>
    <w:rsid w:val="00E212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9983F3"/>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Titlu1">
    <w:name w:val="heading 1"/>
    <w:basedOn w:val="Normal1"/>
    <w:next w:val="Normal1"/>
    <w:pPr>
      <w:spacing w:before="400" w:after="120"/>
      <w:outlineLvl w:val="0"/>
    </w:pPr>
    <w:rPr>
      <w:b/>
    </w:rPr>
  </w:style>
  <w:style w:type="paragraph" w:styleId="Titlu2">
    <w:name w:val="heading 2"/>
    <w:basedOn w:val="Normal1"/>
    <w:next w:val="Normal1"/>
    <w:pPr>
      <w:spacing w:before="360" w:after="120"/>
      <w:outlineLvl w:val="1"/>
    </w:pPr>
    <w:rPr>
      <w:b/>
    </w:rPr>
  </w:style>
  <w:style w:type="paragraph" w:styleId="Titlu3">
    <w:name w:val="heading 3"/>
    <w:basedOn w:val="Normal1"/>
    <w:next w:val="Normal1"/>
    <w:pPr>
      <w:keepNext/>
      <w:keepLines/>
      <w:spacing w:before="280" w:after="80"/>
      <w:outlineLvl w:val="2"/>
    </w:pPr>
    <w:rPr>
      <w:b/>
      <w:sz w:val="28"/>
      <w:szCs w:val="28"/>
    </w:rPr>
  </w:style>
  <w:style w:type="paragraph" w:styleId="Titlu4">
    <w:name w:val="heading 4"/>
    <w:basedOn w:val="Normal1"/>
    <w:next w:val="Normal1"/>
    <w:pPr>
      <w:keepNext/>
      <w:keepLines/>
      <w:spacing w:before="240" w:after="40"/>
      <w:outlineLvl w:val="3"/>
    </w:pPr>
    <w:rPr>
      <w:b/>
    </w:rPr>
  </w:style>
  <w:style w:type="paragraph" w:styleId="Titlu5">
    <w:name w:val="heading 5"/>
    <w:basedOn w:val="Normal1"/>
    <w:next w:val="Normal1"/>
    <w:pPr>
      <w:keepNext/>
      <w:keepLines/>
      <w:spacing w:before="220" w:after="40"/>
      <w:outlineLvl w:val="4"/>
    </w:pPr>
    <w:rPr>
      <w:b/>
      <w:sz w:val="22"/>
      <w:szCs w:val="22"/>
    </w:rPr>
  </w:style>
  <w:style w:type="paragraph" w:styleId="Titlu6">
    <w:name w:val="heading 6"/>
    <w:basedOn w:val="Normal1"/>
    <w:next w:val="Normal1"/>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before="480" w:after="120"/>
    </w:pPr>
    <w:rPr>
      <w:b/>
      <w:sz w:val="72"/>
      <w:szCs w:val="72"/>
    </w:rPr>
  </w:style>
  <w:style w:type="paragraph" w:styleId="Subtitlu">
    <w:name w:val="Subtitle"/>
    <w:basedOn w:val="Normal1"/>
    <w:next w:val="Normal1"/>
    <w:pPr>
      <w:keepNext/>
      <w:keepLines/>
      <w:spacing w:before="360" w:after="80"/>
    </w:pPr>
    <w:rPr>
      <w:rFonts w:ascii="Georgia" w:eastAsia="Georgia" w:hAnsi="Georgia" w:cs="Georgia"/>
      <w:i/>
      <w:color w:val="666666"/>
      <w:sz w:val="48"/>
      <w:szCs w:val="48"/>
    </w:rPr>
  </w:style>
  <w:style w:type="paragraph" w:styleId="Antet">
    <w:name w:val="header"/>
    <w:basedOn w:val="Normal"/>
    <w:link w:val="AntetCaracter"/>
    <w:uiPriority w:val="99"/>
    <w:unhideWhenUsed/>
    <w:rsid w:val="00A67BC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67BC0"/>
  </w:style>
  <w:style w:type="paragraph" w:styleId="Subsol">
    <w:name w:val="footer"/>
    <w:basedOn w:val="Normal"/>
    <w:link w:val="SubsolCaracter"/>
    <w:uiPriority w:val="99"/>
    <w:unhideWhenUsed/>
    <w:rsid w:val="00A67BC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67BC0"/>
  </w:style>
  <w:style w:type="character" w:styleId="Hyperlink">
    <w:name w:val="Hyperlink"/>
    <w:basedOn w:val="Fontdeparagrafimplicit"/>
    <w:uiPriority w:val="99"/>
    <w:unhideWhenUsed/>
    <w:rsid w:val="00B97AF9"/>
    <w:rPr>
      <w:color w:val="0000FF" w:themeColor="hyperlink"/>
      <w:u w:val="single"/>
    </w:rPr>
  </w:style>
  <w:style w:type="character" w:styleId="MeniuneNerezolvat">
    <w:name w:val="Unresolved Mention"/>
    <w:basedOn w:val="Fontdeparagrafimplicit"/>
    <w:uiPriority w:val="99"/>
    <w:semiHidden/>
    <w:unhideWhenUsed/>
    <w:rsid w:val="00B97AF9"/>
    <w:rPr>
      <w:color w:val="605E5C"/>
      <w:shd w:val="clear" w:color="auto" w:fill="E1DFDD"/>
    </w:rPr>
  </w:style>
  <w:style w:type="paragraph" w:styleId="Frspaiere">
    <w:name w:val="No Spacing"/>
    <w:uiPriority w:val="1"/>
    <w:qFormat/>
    <w:rsid w:val="008F63A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0729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financial-services/blogs/new-uk-government-sustainability-priorities-and-policies.html" TargetMode="External"/><Relationship Id="rId13" Type="http://schemas.openxmlformats.org/officeDocument/2006/relationships/hyperlink" Target="https://cdn.whitbread.co.uk/media/2023/07/Whitbread_ESG_Report_2022.pdf" TargetMode="External"/><Relationship Id="rId3" Type="http://schemas.openxmlformats.org/officeDocument/2006/relationships/settings" Target="settings.xml"/><Relationship Id="rId7" Type="http://schemas.openxmlformats.org/officeDocument/2006/relationships/hyperlink" Target="https://www.clientearth.org/latest/news/why-the-uk-environment-bill-matters/" TargetMode="External"/><Relationship Id="rId12" Type="http://schemas.openxmlformats.org/officeDocument/2006/relationships/hyperlink" Target="https://www.whitbread.co.uk/whitbread-announces-net-zero-carbon-target-on-earth-day-10-years-ahead-of-previous-commit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mierinn.com/gb/en/news/2018/world-earth-da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emierinn.com/gb/en/why/force-for-good.html" TargetMode="External"/><Relationship Id="rId4" Type="http://schemas.openxmlformats.org/officeDocument/2006/relationships/webSettings" Target="webSettings.xml"/><Relationship Id="rId9" Type="http://schemas.openxmlformats.org/officeDocument/2006/relationships/hyperlink" Target="https://www.premierinn.com/gb/en/news/2021/net-zero-carbon-emission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C9E1F-8CF3-4EF7-B19E-5FD0676D6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2681</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Alexandra Staicu (2222626)</cp:lastModifiedBy>
  <cp:revision>4</cp:revision>
  <dcterms:created xsi:type="dcterms:W3CDTF">2024-10-08T06:35:00Z</dcterms:created>
  <dcterms:modified xsi:type="dcterms:W3CDTF">2024-10-17T08:19:00Z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1d300145d6159d31efe628d0e3d2bcded3013d0d41d63eec6cf9cb69f4783a22</vt:lpwstr>
  </property>
</Properties>
</file>