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w:body>
    <w:p>
      <w:pPr>
        <w:spacing w:line="360"/>
        <w:jc w:val="both"/>
        <w:rPr>
          <w:rFonts w:ascii="Arial" w:cs="Arial" w:eastAsia="Arial" w:hAnsi="Arial"/>
        </w:rPr>
      </w:pPr>
      <w:r>
        <w:rPr/>
        <w:drawing xmlns:mc="http://schemas.openxmlformats.org/markup-compatibility/2006">
          <wp:inline>
            <wp:extent cx="2926080" cy="18059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Grp="0" noSelect="0" noChangeAspect="1" noMove="0"/>
                    </pic:cNvPicPr>
                  </pic:nvPicPr>
                  <pic:blipFill>
                    <a:blip r:embed="rId5"/>
                    <a:srcRect/>
                    <a:stretch>
                      <a:fillRect/>
                    </a:stretch>
                  </pic:blipFill>
                  <pic:spPr>
                    <a:xfrm>
                      <a:off x="0" y="0"/>
                      <a:ext cx="2926080" cy="1805940"/>
                    </a:xfrm>
                    <a:prstGeom prst="rect">
                      <a:avLst/>
                    </a:prstGeom>
                  </pic:spPr>
                </pic:pic>
              </a:graphicData>
            </a:graphic>
          </wp:inline>
        </w:drawing>
      </w:r>
    </w:p>
    <w:p>
      <w:pPr>
        <w:spacing w:line="360"/>
        <w:jc w:val="both"/>
        <w:rPr>
          <w:rFonts w:ascii="Arial" w:cs="Arial" w:eastAsia="Arial" w:hAnsi="Arial"/>
        </w:rPr>
      </w:pPr>
    </w:p>
    <w:p>
      <w:pPr>
        <w:spacing w:line="360"/>
        <w:jc w:val="both"/>
        <w:rPr>
          <w:rFonts w:ascii="Arial" w:cs="Arial" w:eastAsia="Arial" w:hAnsi="Arial"/>
        </w:rPr>
      </w:pPr>
      <w:r>
        <w:rPr>
          <w:rFonts w:ascii="Arial" w:cs="Arial" w:eastAsia="Arial" w:hAnsi="Arial"/>
        </w:rPr>
        <w:t>STUDENT NAME: MARIANA PANDELE</w:t>
      </w:r>
    </w:p>
    <w:p>
      <w:pPr>
        <w:spacing w:line="360"/>
        <w:jc w:val="both"/>
        <w:rPr>
          <w:rFonts w:ascii="Arial" w:cs="Arial" w:eastAsia="Arial" w:hAnsi="Arial"/>
        </w:rPr>
      </w:pPr>
      <w:r>
        <w:rPr>
          <w:rFonts w:ascii="Arial" w:cs="Arial" w:eastAsia="Arial" w:hAnsi="Arial"/>
        </w:rPr>
        <w:t>STUDENT NUMBER: 1914599</w:t>
      </w:r>
    </w:p>
    <w:p>
      <w:pPr>
        <w:spacing w:line="360"/>
        <w:jc w:val="both"/>
        <w:rPr>
          <w:rFonts w:ascii="Arial" w:cs="Arial" w:eastAsia="Arial" w:hAnsi="Arial"/>
        </w:rPr>
      </w:pPr>
      <w:r>
        <w:rPr>
          <w:rFonts w:ascii="Arial" w:cs="Arial" w:eastAsia="Arial" w:hAnsi="Arial"/>
        </w:rPr>
        <w:t>MODULE TITLE AND CODE: WORKPLACE CULTURE AND ITS IMPACT ON ORGANISATIONAL EFFICIENCY- BMSW5105</w:t>
      </w:r>
    </w:p>
    <w:p>
      <w:pPr>
        <w:spacing w:line="360"/>
        <w:jc w:val="both"/>
        <w:rPr>
          <w:rFonts w:ascii="Arial" w:cs="Arial" w:eastAsia="Arial" w:hAnsi="Arial"/>
        </w:rPr>
      </w:pPr>
      <w:r>
        <w:rPr>
          <w:rFonts w:ascii="Arial" w:cs="Arial" w:eastAsia="Arial" w:hAnsi="Arial"/>
        </w:rPr>
        <w:t>LECTURE NAME: REXTON NTING</w:t>
      </w: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spacing w:line="360"/>
        <w:jc w:val="both"/>
        <w:rPr>
          <w:rStyle w:val="Strong"/>
        </w:rPr>
      </w:pPr>
      <w:r>
        <w:rPr>
          <w:rStyle w:val="Strong"/>
        </w:rPr>
        <w:t xml:space="preserve">                 </w:t>
      </w:r>
    </w:p>
    <w:p>
      <w:pPr>
        <w:spacing w:line="360"/>
        <w:jc w:val="both"/>
        <w:rPr>
          <w:rStyle w:val="Strong"/>
        </w:rPr>
      </w:pPr>
    </w:p>
    <w:p>
      <w:pPr>
        <w:spacing w:line="360"/>
        <w:jc w:val="both"/>
        <w:rPr>
          <w:rStyle w:val="Strong"/>
        </w:rPr>
      </w:pPr>
    </w:p>
    <w:p>
      <w:pPr>
        <w:spacing w:line="360"/>
        <w:jc w:val="both"/>
        <w:rPr>
          <w:rStyle w:val="Strong"/>
          <w:rFonts w:ascii="Arial" w:cs="Arial" w:eastAsia="Arial" w:hAnsi="Arial"/>
        </w:rPr>
      </w:pPr>
      <w:r>
        <w:rPr>
          <w:rStyle w:val="Strong"/>
        </w:rPr>
        <w:t xml:space="preserve">                                                    </w:t>
      </w:r>
      <w:r>
        <w:rPr>
          <w:rStyle w:val="Strong"/>
          <w:rFonts w:ascii="Arial" w:cs="Arial" w:eastAsia="Arial" w:hAnsi="Arial"/>
        </w:rPr>
        <w:t>TABLE OF CONTENTS</w:t>
      </w:r>
    </w:p>
    <w:p>
      <w:pPr>
        <w:spacing w:line="360"/>
        <w:jc w:val="both"/>
        <w:rPr>
          <w:rStyle w:val="Strong"/>
          <w:rFonts w:ascii="Arial" w:cs="Arial" w:eastAsia="Arial" w:hAnsi="Arial"/>
        </w:rPr>
      </w:pPr>
    </w:p>
    <w:p>
      <w:pPr>
        <w:spacing w:line="360"/>
        <w:jc w:val="both"/>
        <w:rPr>
          <w:rStyle w:val="Strong"/>
          <w:rFonts w:ascii="Arial" w:cs="Arial" w:eastAsia="Arial" w:hAnsi="Arial"/>
        </w:rPr>
      </w:pPr>
      <w:r>
        <w:rPr>
          <w:rStyle w:val="Strong"/>
          <w:rFonts w:ascii="Arial" w:cs="Arial" w:eastAsia="Arial" w:hAnsi="Arial"/>
        </w:rPr>
        <w:t>INTRODUCTION</w:t>
      </w:r>
    </w:p>
    <w:p>
      <w:pPr>
        <w:spacing w:line="360"/>
        <w:jc w:val="both"/>
        <w:rPr>
          <w:rStyle w:val="Strong"/>
          <w:rFonts w:ascii="Arial" w:cs="Arial" w:eastAsia="Arial" w:hAnsi="Arial"/>
        </w:rPr>
      </w:pPr>
      <w:r>
        <w:rPr>
          <w:rStyle w:val="Strong"/>
          <w:rFonts w:ascii="Arial" w:cs="Arial" w:eastAsia="Arial" w:hAnsi="Arial"/>
        </w:rPr>
        <w:t>Organisation</w:t>
      </w:r>
      <w:r>
        <w:rPr>
          <w:rStyle w:val="Strong"/>
          <w:rFonts w:ascii="Arial" w:cs="Arial" w:eastAsia="Arial" w:hAnsi="Arial"/>
        </w:rPr>
        <w:t xml:space="preserve"> BACKGROUND</w:t>
      </w:r>
    </w:p>
    <w:p>
      <w:pPr>
        <w:spacing w:line="360"/>
        <w:jc w:val="both"/>
        <w:rPr>
          <w:rStyle w:val="Strong"/>
          <w:rFonts w:ascii="Arial" w:cs="Arial" w:eastAsia="Arial" w:hAnsi="Arial"/>
        </w:rPr>
      </w:pPr>
      <w:r>
        <w:rPr>
          <w:rStyle w:val="Strong"/>
          <w:rFonts w:ascii="Arial" w:cs="Arial" w:eastAsia="Arial" w:hAnsi="Arial"/>
        </w:rPr>
        <w:t>ORGANISATION CULTURE</w:t>
      </w:r>
    </w:p>
    <w:p>
      <w:pPr>
        <w:spacing w:line="360"/>
        <w:jc w:val="both"/>
        <w:rPr>
          <w:rStyle w:val="Strong"/>
          <w:rFonts w:ascii="Arial" w:cs="Arial" w:eastAsia="Arial" w:hAnsi="Arial"/>
        </w:rPr>
      </w:pPr>
      <w:r>
        <w:rPr>
          <w:rStyle w:val="Strong"/>
          <w:rFonts w:ascii="Arial" w:cs="Arial" w:eastAsia="Arial" w:hAnsi="Arial"/>
        </w:rPr>
        <w:t>ORGANISATION VALUES AND ATTITUDES.</w:t>
      </w:r>
    </w:p>
    <w:p>
      <w:pPr>
        <w:spacing w:line="360"/>
        <w:jc w:val="both"/>
        <w:rPr>
          <w:rStyle w:val="Strong"/>
          <w:rFonts w:ascii="Arial" w:cs="Arial" w:eastAsia="Arial" w:hAnsi="Arial"/>
        </w:rPr>
      </w:pPr>
    </w:p>
    <w:p>
      <w:pPr>
        <w:spacing w:line="360"/>
        <w:jc w:val="both"/>
        <w:rPr>
          <w:rStyle w:val="Strong"/>
          <w:rFonts w:ascii="Arial" w:cs="Arial" w:eastAsia="Arial" w:hAnsi="Arial"/>
        </w:rPr>
      </w:pPr>
    </w:p>
    <w:p>
      <w:pPr>
        <w:spacing w:line="360"/>
        <w:jc w:val="both"/>
        <w:rPr>
          <w:rStyle w:val="Strong"/>
        </w:rPr>
      </w:pPr>
    </w:p>
    <w:p>
      <w:pPr>
        <w:spacing w:line="360"/>
        <w:jc w:val="both"/>
        <w:rPr>
          <w:rStyle w:val="Strong"/>
        </w:rPr>
      </w:pPr>
    </w:p>
    <w:p>
      <w:pPr>
        <w:spacing w:line="360"/>
        <w:jc w:val="both"/>
        <w:rPr>
          <w:rStyle w:val="Strong"/>
        </w:rPr>
      </w:pPr>
    </w:p>
    <w:p>
      <w:pPr>
        <w:spacing w:line="360"/>
        <w:jc w:val="both"/>
        <w:rPr>
          <w:rStyle w:val="Strong"/>
        </w:rPr>
      </w:pPr>
    </w:p>
    <w:p>
      <w:pPr>
        <w:spacing w:line="360"/>
        <w:jc w:val="both"/>
        <w:rPr>
          <w:rStyle w:val="Strong"/>
        </w:rPr>
      </w:pPr>
    </w:p>
    <w:p>
      <w:pPr>
        <w:spacing w:line="360"/>
        <w:jc w:val="both"/>
        <w:rPr>
          <w:rStyle w:val="Strong"/>
        </w:rPr>
      </w:pPr>
    </w:p>
    <w:p>
      <w:pPr>
        <w:spacing w:line="360"/>
        <w:jc w:val="both"/>
        <w:rPr>
          <w:rStyle w:val="Strong"/>
        </w:rPr>
      </w:pPr>
    </w:p>
    <w:p>
      <w:pPr>
        <w:spacing w:line="360"/>
        <w:jc w:val="both"/>
        <w:rPr>
          <w:rStyle w:val="Strong"/>
        </w:rPr>
      </w:pPr>
    </w:p>
    <w:p>
      <w:pPr>
        <w:spacing w:line="360"/>
        <w:jc w:val="both"/>
        <w:rPr>
          <w:rStyle w:val="Strong"/>
        </w:rPr>
      </w:pPr>
    </w:p>
    <w:p>
      <w:pPr>
        <w:spacing w:line="360"/>
        <w:jc w:val="both"/>
        <w:rPr>
          <w:rStyle w:val="Strong"/>
        </w:rPr>
      </w:pPr>
    </w:p>
    <w:p>
      <w:pPr>
        <w:spacing w:line="360"/>
        <w:jc w:val="both"/>
        <w:rPr>
          <w:rStyle w:val="Strong"/>
        </w:rPr>
      </w:pPr>
    </w:p>
    <w:p>
      <w:pPr>
        <w:spacing w:line="360"/>
        <w:jc w:val="both"/>
        <w:rPr>
          <w:rFonts w:ascii="Arial" w:cs="Arial" w:eastAsia="Arial" w:hAnsi="Arial"/>
        </w:rPr>
      </w:pPr>
      <w:r>
        <w:rPr>
          <w:rStyle w:val="Strong"/>
        </w:rPr>
        <w:t xml:space="preserve">    How do </w:t>
      </w:r>
      <w:r>
        <w:rPr>
          <w:rStyle w:val="Strong"/>
        </w:rPr>
        <w:t>broader</w:t>
      </w:r>
      <w:r>
        <w:rPr>
          <w:rStyle w:val="Strong"/>
        </w:rPr>
        <w:t xml:space="preserve"> external </w:t>
      </w:r>
      <w:r>
        <w:rPr>
          <w:rStyle w:val="Strong"/>
        </w:rPr>
        <w:t>environmental</w:t>
      </w:r>
      <w:r>
        <w:rPr>
          <w:rStyle w:val="Strong"/>
        </w:rPr>
        <w:t xml:space="preserve"> factors along with Covid-19 and ethical dilemmas affect organisational culture and its performance</w:t>
      </w:r>
      <w:r>
        <w:rPr>
          <w:rFonts w:ascii="Arial" w:cs="Arial" w:eastAsia="Arial" w:hAnsi="Arial"/>
        </w:rPr>
        <w:t>?</w:t>
      </w:r>
    </w:p>
    <w:p>
      <w:pPr>
        <w:spacing w:line="360"/>
        <w:jc w:val="both"/>
        <w:rPr>
          <w:rFonts w:ascii="Arial" w:cs="Arial" w:eastAsia="Arial" w:hAnsi="Arial"/>
        </w:rPr>
      </w:pPr>
    </w:p>
    <w:p>
      <w:pPr>
        <w:spacing w:line="360"/>
        <w:jc w:val="both"/>
        <w:rPr>
          <w:rFonts w:ascii="Arial" w:cs="Arial" w:eastAsia="Arial" w:hAnsi="Arial"/>
        </w:rPr>
      </w:pPr>
    </w:p>
    <w:p>
      <w:pPr>
        <w:spacing w:line="360"/>
        <w:jc w:val="both"/>
        <w:rPr>
          <w:rFonts w:ascii="Arial" w:cs="Arial" w:eastAsia="Arial" w:hAnsi="Arial"/>
        </w:rPr>
      </w:pPr>
    </w:p>
    <w:p>
      <w:pPr>
        <w:pStyle w:val="Subtitle"/>
        <w:rPr/>
      </w:pPr>
      <w:r>
        <w:t>INTRODUCTION</w:t>
      </w:r>
    </w:p>
    <w:p>
      <w:pPr>
        <w:rPr>
          <w:rFonts w:ascii="Arial" w:cs="Arial" w:eastAsia="Arial" w:hAnsi="Arial"/>
          <w:highlight w:val="none"/>
        </w:rPr>
      </w:pPr>
      <w:r>
        <w:rPr>
          <w:rFonts w:ascii="Arial" w:cs="Arial" w:eastAsia="Arial" w:hAnsi="Arial"/>
          <w:highlight w:val="none"/>
        </w:rPr>
        <w:t xml:space="preserve">We all have been affected by Covid-19 pandemic , it may feel different  on our position  as members of society. In 2020 the humanity learn how to adapt to Covid-19 pandemic </w:t>
      </w:r>
      <w:r>
        <w:rPr>
          <w:rFonts w:ascii="Arial" w:cs="Arial" w:eastAsia="Arial" w:hAnsi="Arial"/>
          <w:highlight w:val="none"/>
        </w:rPr>
        <w:t>critical</w:t>
      </w:r>
      <w:r>
        <w:rPr>
          <w:rFonts w:ascii="Arial" w:cs="Arial" w:eastAsia="Arial" w:hAnsi="Arial"/>
          <w:highlight w:val="none"/>
        </w:rPr>
        <w:t xml:space="preserve"> situation, most of us by working from home or homeschooling,  or even changing jobs for surviving. Humanity face </w:t>
      </w:r>
      <w:r>
        <w:rPr>
          <w:rFonts w:ascii="Arial" w:cs="Arial" w:eastAsia="Arial" w:hAnsi="Arial"/>
          <w:highlight w:val="none"/>
        </w:rPr>
        <w:t>unprecedented</w:t>
      </w:r>
      <w:r>
        <w:rPr>
          <w:rFonts w:ascii="Arial" w:cs="Arial" w:eastAsia="Arial" w:hAnsi="Arial"/>
          <w:highlight w:val="none"/>
        </w:rPr>
        <w:t xml:space="preserve"> challenges. All over the globe covid19 pandemic affect all sectors, economic, political,</w:t>
      </w:r>
      <w:r>
        <w:rPr>
          <w:rFonts w:ascii="Arial" w:cs="Arial" w:eastAsia="Arial" w:hAnsi="Arial"/>
          <w:highlight w:val="none"/>
        </w:rPr>
        <w:t>psychical</w:t>
      </w:r>
      <w:r>
        <w:rPr>
          <w:rFonts w:ascii="Arial" w:cs="Arial" w:eastAsia="Arial" w:hAnsi="Arial"/>
          <w:highlight w:val="none"/>
        </w:rPr>
        <w:t xml:space="preserve"> and social.</w:t>
      </w:r>
    </w:p>
    <w:p>
      <w:pPr>
        <w:rPr>
          <w:rFonts w:ascii="Arial" w:cs="Arial" w:eastAsia="Arial" w:hAnsi="Arial"/>
          <w:highlight w:val="none"/>
        </w:rPr>
      </w:pPr>
      <w:r>
        <w:rPr>
          <w:rFonts w:ascii="Arial" w:cs="Arial" w:eastAsia="Arial" w:hAnsi="Arial"/>
          <w:highlight w:val="none"/>
        </w:rPr>
        <w:t xml:space="preserve">The aim of these report is to show how external </w:t>
      </w:r>
      <w:r>
        <w:rPr>
          <w:rFonts w:ascii="Arial" w:cs="Arial" w:eastAsia="Arial" w:hAnsi="Arial"/>
          <w:highlight w:val="none"/>
        </w:rPr>
        <w:t>environmental</w:t>
      </w:r>
      <w:r>
        <w:rPr>
          <w:rFonts w:ascii="Arial" w:cs="Arial" w:eastAsia="Arial" w:hAnsi="Arial"/>
          <w:highlight w:val="none"/>
        </w:rPr>
        <w:t xml:space="preserve"> factors along covid19 affect the organisations and their culture. In this report we will discuss about Costa </w:t>
      </w:r>
      <w:r>
        <w:rPr>
          <w:rFonts w:ascii="Arial" w:cs="Arial" w:eastAsia="Arial" w:hAnsi="Arial"/>
          <w:highlight w:val="none"/>
        </w:rPr>
        <w:t>Coffee</w:t>
      </w:r>
      <w:r>
        <w:rPr>
          <w:rFonts w:ascii="Arial" w:cs="Arial" w:eastAsia="Arial" w:hAnsi="Arial"/>
          <w:highlight w:val="none"/>
        </w:rPr>
        <w:t>.</w:t>
      </w:r>
    </w:p>
    <w:p>
      <w:pPr>
        <w:rPr>
          <w:rFonts w:ascii="Arial" w:cs="Arial" w:eastAsia="Arial" w:hAnsi="Arial"/>
          <w:highlight w:val="none"/>
        </w:rPr>
      </w:pPr>
    </w:p>
    <w:p>
      <w:pPr>
        <w:rPr>
          <w:rFonts w:ascii="Arial" w:cs="Arial" w:eastAsia="Arial" w:hAnsi="Arial"/>
          <w:highlight w:val="none"/>
        </w:rPr>
      </w:pPr>
    </w:p>
    <w:p>
      <w:pPr>
        <w:rPr>
          <w:rFonts w:ascii="Arial" w:cs="Arial" w:eastAsia="Arial" w:hAnsi="Arial"/>
          <w:highlight w:val="none"/>
        </w:rPr>
      </w:pPr>
    </w:p>
    <w:p>
      <w:pPr>
        <w:pStyle w:val="Subtitle"/>
        <w:rPr/>
      </w:pPr>
      <w:r>
        <w:rPr>
          <w:highlight w:val="none"/>
        </w:rPr>
        <w:t>Company Background</w:t>
      </w:r>
    </w:p>
    <w:p>
      <w:pPr>
        <w:pStyle w:val="Normal"/>
        <w:rPr>
          <w:rFonts w:ascii="Arial" w:cs="Arial" w:eastAsia="Arial" w:hAnsi="Arial"/>
          <w:highlight w:val="none"/>
        </w:rPr>
      </w:pPr>
      <w:r>
        <w:rPr>
          <w:highlight w:val="none"/>
        </w:rPr>
        <w:t xml:space="preserve">About 50years ago, in 1971 2 </w:t>
      </w:r>
      <w:r>
        <w:rPr>
          <w:highlight w:val="none"/>
        </w:rPr>
        <w:t>Italian</w:t>
      </w:r>
      <w:r>
        <w:rPr>
          <w:highlight w:val="none"/>
        </w:rPr>
        <w:t xml:space="preserve"> immigrants  brothers Sergio and Bruno came in </w:t>
      </w:r>
      <w:r>
        <w:rPr>
          <w:highlight w:val="none"/>
        </w:rPr>
        <w:t>London</w:t>
      </w:r>
      <w:r>
        <w:rPr>
          <w:highlight w:val="none"/>
        </w:rPr>
        <w:t xml:space="preserve"> and open a small  roastery  in Frenchurch street,  later on  in 1978 they transform a huge plot of grass into a big roastery. Before their first shop , they sell coffee </w:t>
      </w:r>
      <w:r>
        <w:rPr>
          <w:highlight w:val="none"/>
        </w:rPr>
        <w:t>beans</w:t>
      </w:r>
      <w:r>
        <w:rPr>
          <w:highlight w:val="none"/>
        </w:rPr>
        <w:t xml:space="preserve"> to </w:t>
      </w:r>
      <w:r>
        <w:rPr>
          <w:highlight w:val="none"/>
        </w:rPr>
        <w:t>London</w:t>
      </w:r>
      <w:r>
        <w:rPr>
          <w:highlight w:val="none"/>
        </w:rPr>
        <w:t xml:space="preserve"> hotels. In 1981 Costa brothers open their first coffee shop, in Vauxhall Bridge Road, and soon they was able to open more and more coffee shops through the UK.  Today costa coffee have more then 1800 shops in uk , and more the 3500 Costa Express Vending machines all over the world. </w:t>
      </w:r>
    </w:p>
    <w:p>
      <w:pPr>
        <w:pStyle w:val="Normal"/>
        <w:rPr>
          <w:rFonts w:ascii="Arial" w:cs="Arial" w:eastAsia="Arial" w:hAnsi="Arial"/>
          <w:highlight w:val="none"/>
        </w:rPr>
      </w:pPr>
    </w:p>
    <w:p>
      <w:pPr>
        <w:pStyle w:val="Subtitle"/>
        <w:rPr>
          <w:highlight w:val="none"/>
        </w:rPr>
      </w:pPr>
      <w:r>
        <w:rPr>
          <w:highlight w:val="none"/>
        </w:rPr>
        <w:t xml:space="preserve">Organizational </w:t>
      </w:r>
      <w:r>
        <w:rPr>
          <w:highlight w:val="none"/>
        </w:rPr>
        <w:t>structure</w:t>
      </w:r>
      <w:r>
        <w:rPr>
          <w:highlight w:val="none"/>
        </w:rPr>
        <w:t xml:space="preserve"> definition</w:t>
      </w:r>
    </w:p>
    <w:p>
      <w:pPr>
        <w:pStyle w:val="Normal"/>
        <w:rPr/>
      </w:pPr>
      <w:r>
        <w:rPr>
          <w:highlight w:val="none"/>
        </w:rPr>
        <w:t xml:space="preserve">Chet </w:t>
      </w:r>
      <w:r>
        <w:rPr>
          <w:highlight w:val="none"/>
        </w:rPr>
        <w:t>Miller</w:t>
      </w:r>
      <w:r>
        <w:rPr>
          <w:highlight w:val="none"/>
        </w:rPr>
        <w:t xml:space="preserve">(2009)  define the Organizational  structure an arrangement between managers and employees, the </w:t>
      </w:r>
      <w:r>
        <w:rPr>
          <w:highlight w:val="none"/>
        </w:rPr>
        <w:t xml:space="preserve">structure </w:t>
      </w:r>
      <w:r>
        <w:rPr>
          <w:highlight w:val="none"/>
        </w:rPr>
        <w:t xml:space="preserve"> of an organisation can affect the employee morale and profitability, and productivity.</w:t>
      </w:r>
    </w:p>
    <w:p>
      <w:pPr>
        <w:pStyle w:val="Normal"/>
        <w:rPr/>
      </w:pPr>
      <w:r>
        <w:rPr>
          <w:highlight w:val="none"/>
        </w:rPr>
        <w:t>Mullins(2010) contradict Chet and point that is more a framework  that an organisation enable the application of the management process.</w:t>
      </w:r>
    </w:p>
    <w:p>
      <w:pPr>
        <w:pStyle w:val="Subtitle"/>
        <w:rPr>
          <w:rFonts w:ascii="Arial" w:cs="Arial" w:eastAsia="Arial" w:hAnsi="Arial"/>
          <w:sz w:val="22"/>
          <w:szCs w:val="22"/>
        </w:rPr>
      </w:pPr>
      <w:r>
        <w:rPr>
          <w:highlight w:val="none"/>
        </w:rPr>
        <w:t>Organizational culture definition</w:t>
      </w:r>
    </w:p>
    <w:p>
      <w:pPr>
        <w:pStyle w:val="Normal"/>
        <w:rPr/>
      </w:pPr>
      <w:r>
        <w:rPr>
          <w:highlight w:val="none"/>
        </w:rPr>
        <w:t>According to Mc</w:t>
      </w:r>
      <w:r>
        <w:rPr>
          <w:highlight w:val="none"/>
        </w:rPr>
        <w:t>Lean</w:t>
      </w:r>
      <w:r>
        <w:rPr>
          <w:highlight w:val="none"/>
        </w:rPr>
        <w:t xml:space="preserve"> and Marshall (1993)  the definition of culture is ‘’ the collection and traditions, values, policies  and attitudes that form a pervasive context for </w:t>
      </w:r>
      <w:r>
        <w:rPr>
          <w:highlight w:val="none"/>
        </w:rPr>
        <w:t>everything</w:t>
      </w:r>
      <w:r>
        <w:rPr>
          <w:highlight w:val="none"/>
        </w:rPr>
        <w:t xml:space="preserve"> we do and think in an </w:t>
      </w:r>
      <w:r>
        <w:rPr>
          <w:highlight w:val="none"/>
        </w:rPr>
        <w:t>organization</w:t>
      </w:r>
      <w:r>
        <w:rPr>
          <w:highlight w:val="none"/>
        </w:rPr>
        <w:t>’</w:t>
      </w:r>
    </w:p>
    <w:p>
      <w:pPr>
        <w:pStyle w:val="Normal"/>
        <w:rPr/>
      </w:pPr>
      <w:r>
        <w:rPr>
          <w:highlight w:val="none"/>
        </w:rPr>
        <w:t xml:space="preserve">Atkinson( 1990) explain the organisational culture term as an expression  about how organizational </w:t>
      </w:r>
      <w:r>
        <w:rPr>
          <w:highlight w:val="none"/>
        </w:rPr>
        <w:t>behaviors</w:t>
      </w:r>
      <w:r>
        <w:rPr>
          <w:highlight w:val="none"/>
        </w:rPr>
        <w:t xml:space="preserve"> </w:t>
      </w:r>
      <w:r>
        <w:rPr>
          <w:highlight w:val="none"/>
        </w:rPr>
        <w:t>and</w:t>
      </w:r>
      <w:r>
        <w:rPr>
          <w:highlight w:val="none"/>
        </w:rPr>
        <w:t xml:space="preserve"> actions should be discouraged or encouraged.</w:t>
      </w:r>
    </w:p>
    <w:p>
      <w:pPr>
        <w:pStyle w:val="Normal"/>
        <w:rPr/>
      </w:pPr>
    </w:p>
    <w:p>
      <w:pPr>
        <w:pStyle w:val="Subtitle"/>
        <w:rPr/>
      </w:pPr>
      <w:r>
        <w:t xml:space="preserve">Costa </w:t>
      </w:r>
      <w:r>
        <w:t>coffee</w:t>
      </w:r>
      <w:r>
        <w:t xml:space="preserve"> values</w:t>
      </w:r>
    </w:p>
    <w:p>
      <w:pPr>
        <w:pStyle w:val="Normal"/>
        <w:rPr/>
      </w:pPr>
      <w:r>
        <w:t xml:space="preserve">Costa coffee values are </w:t>
      </w:r>
      <w:r>
        <w:t>accountability</w:t>
      </w:r>
      <w:r>
        <w:t>, diversity, integrity, passion, quality and diversity.</w:t>
      </w:r>
    </w:p>
    <w:p>
      <w:pPr>
        <w:pStyle w:val="Normal"/>
        <w:rPr/>
      </w:pPr>
      <w:r>
        <w:rPr>
          <w:rStyle w:val="SubtitleChar"/>
        </w:rPr>
        <w:t xml:space="preserve">Costa </w:t>
      </w:r>
      <w:r>
        <w:rPr>
          <w:rStyle w:val="SubtitleChar"/>
        </w:rPr>
        <w:t>coffee</w:t>
      </w:r>
      <w:r>
        <w:rPr>
          <w:rStyle w:val="SubtitleChar"/>
        </w:rPr>
        <w:t xml:space="preserve"> </w:t>
      </w:r>
      <w:r>
        <w:rPr>
          <w:rStyle w:val="SubtitleChar"/>
        </w:rPr>
        <w:t>organizational culture</w:t>
      </w:r>
      <w:r>
        <w:rPr/>
        <w:t xml:space="preserve"> </w:t>
      </w:r>
    </w:p>
    <w:p>
      <w:pPr>
        <w:pStyle w:val="Normal"/>
        <w:rPr/>
      </w:pPr>
      <w:r>
        <w:t xml:space="preserve">The organizational culture of costa </w:t>
      </w:r>
      <w:r>
        <w:t>coffee</w:t>
      </w:r>
      <w:r>
        <w:t xml:space="preserve">  is that they assure that every employee havea common purpose and it is lined up with the broader organisation purpose.</w:t>
      </w:r>
    </w:p>
    <w:p>
      <w:pPr>
        <w:pStyle w:val="Subtitle"/>
        <w:rPr/>
      </w:pPr>
      <w:r>
        <w:t xml:space="preserve"> </w:t>
      </w:r>
    </w:p>
    <w:p>
      <w:pPr>
        <w:pStyle w:val="Normal"/>
        <w:rPr/>
      </w:pPr>
    </w:p>
    <w:p>
      <w:pPr>
        <w:pStyle w:val="Subtitle"/>
        <w:jc w:val="both"/>
        <w:rPr/>
      </w:pPr>
      <w:r>
        <w:t xml:space="preserve">Organizational </w:t>
      </w:r>
      <w:r>
        <w:t>analysis</w:t>
      </w:r>
      <w:r>
        <w:rPr/>
        <w:t xml:space="preserve"> tools</w:t>
      </w:r>
    </w:p>
    <w:p>
      <w:pPr>
        <w:pStyle w:val="Normal"/>
        <w:numPr>
          <w:ilvl w:val="0"/>
          <w:numId w:val="1"/>
        </w:numPr>
        <w:rPr/>
      </w:pPr>
      <w:r>
        <w:t xml:space="preserve"> Pestle </w:t>
      </w:r>
    </w:p>
    <w:p>
      <w:pPr>
        <w:pStyle w:val="Normal"/>
        <w:numPr>
          <w:ilvl w:val="0"/>
          <w:numId w:val="2"/>
        </w:numPr>
        <w:rPr/>
      </w:pPr>
      <w:r>
        <w:t>Porter's</w:t>
      </w:r>
      <w:r>
        <w:t xml:space="preserve"> Five Forces Model.</w:t>
      </w:r>
    </w:p>
    <w:p>
      <w:pPr>
        <w:pStyle w:val="Subtitle"/>
        <w:rPr/>
      </w:pPr>
    </w:p>
    <w:p>
      <w:pPr>
        <w:pStyle w:val="Subtitle"/>
        <w:rPr/>
      </w:pPr>
      <w:r>
        <w:rPr/>
        <w:t>Ethical Dilemma</w:t>
      </w:r>
    </w:p>
    <w:p>
      <w:pPr>
        <w:pStyle w:val="Normal"/>
        <w:rPr/>
      </w:pPr>
      <w:r>
        <w:t>Ethical dilemma is a choice between two options, which will bring a negative results.</w:t>
      </w:r>
    </w:p>
    <w:p>
      <w:pPr>
        <w:pStyle w:val="Normal"/>
        <w:rPr/>
      </w:pPr>
    </w:p>
    <w:p>
      <w:pPr>
        <w:pStyle w:val="Normal"/>
        <w:rPr/>
      </w:pPr>
    </w:p>
    <w:p>
      <w:pPr>
        <w:pStyle w:val="Normal"/>
        <w:rPr/>
      </w:pPr>
    </w:p>
    <w:p>
      <w:pPr>
        <w:pStyle w:val="Normal"/>
        <w:rPr/>
      </w:pPr>
    </w:p>
    <w:p>
      <w:pPr>
        <w:pStyle w:val="Normal"/>
        <w:rPr/>
      </w:pPr>
    </w:p>
    <w:p>
      <w:pPr>
        <w:pStyle w:val="Normal"/>
        <w:rPr/>
      </w:pPr>
    </w:p>
    <w:p>
      <w:pPr>
        <w:pStyle w:val="Normal"/>
        <w:rPr>
          <w:rFonts w:ascii="Arial" w:cs="Arial" w:eastAsia="Arial" w:hAnsi="Arial"/>
        </w:rPr>
      </w:pPr>
    </w:p>
    <w:p>
      <w:pPr>
        <w:pStyle w:val="Normal"/>
        <w:rPr>
          <w:rStyle w:val="IntenseReference"/>
        </w:rPr>
      </w:pPr>
      <w:r>
        <w:t xml:space="preserve">                                                                   </w:t>
      </w:r>
      <w:r>
        <w:rPr>
          <w:rStyle w:val="IntenseReference"/>
        </w:rPr>
        <w:t>references</w:t>
      </w:r>
    </w:p>
    <w:p>
      <w:pPr>
        <w:pStyle w:val="Normal"/>
        <w:rPr/>
      </w:pPr>
      <w:r>
        <w:t xml:space="preserve"> </w:t>
      </w:r>
    </w:p>
    <w:p>
      <w:pPr>
        <w:pStyle w:val="Normal"/>
        <w:rPr/>
      </w:pPr>
    </w:p>
    <w:p>
      <w:pPr>
        <w:pStyle w:val="Normal"/>
        <w:rPr/>
      </w:pPr>
      <w:r>
        <w:fldChar w:fldCharType="begin"/>
      </w:r>
      <w:r>
        <w:instrText xml:space="preserve">HYPERLINK "http://Www.costacoffee.co.uk"</w:instrText>
      </w:r>
      <w:r>
        <w:fldChar w:fldCharType="separate"/>
      </w:r>
      <w:r>
        <w:rPr>
          <w:rStyle w:val="Hyperlink"/>
        </w:rPr>
        <w:t>Www.costacoffee.co.uk</w:t>
      </w:r>
      <w:r>
        <w:fldChar w:fldCharType="end"/>
      </w:r>
      <w:r>
        <w:t xml:space="preserve"> </w:t>
      </w:r>
      <w:r>
        <w:t>accessed</w:t>
      </w:r>
      <w:r>
        <w:t xml:space="preserve"> on 23 july 2021</w:t>
      </w:r>
    </w:p>
    <w:p>
      <w:pPr>
        <w:pStyle w:val="Normal"/>
        <w:rPr/>
      </w:pPr>
      <w:r>
        <w:fldChar w:fldCharType="begin"/>
      </w:r>
      <w:r>
        <w:instrText xml:space="preserve">HYPERLINK "http://Www.costacareers.co.uk"</w:instrText>
      </w:r>
      <w:r>
        <w:fldChar w:fldCharType="separate"/>
      </w:r>
      <w:r>
        <w:rPr>
          <w:rStyle w:val="Hyperlink"/>
        </w:rPr>
        <w:t>Www.costacareers.co.uk</w:t>
      </w:r>
      <w:r>
        <w:fldChar w:fldCharType="end"/>
      </w:r>
      <w:r>
        <w:t xml:space="preserve"> </w:t>
      </w:r>
      <w:r>
        <w:t>access</w:t>
      </w:r>
      <w:r>
        <w:t xml:space="preserve"> on 23 july2021</w:t>
      </w:r>
    </w:p>
    <w:p>
      <w:pPr>
        <w:pStyle w:val="Normal"/>
        <w:rPr/>
      </w:pPr>
      <w:r>
        <w:t>Atkinson,P.E (1990) ‘Creating Cultural Change’,Management Services,vol 34,no.7, pp6-11</w:t>
      </w:r>
    </w:p>
    <w:p>
      <w:pPr>
        <w:pStyle w:val="Normal"/>
        <w:rPr>
          <w:rFonts w:ascii="Arial" w:cs="Arial" w:eastAsia="Arial" w:hAnsi="Arial"/>
        </w:rPr>
      </w:pPr>
      <w:r>
        <w:t xml:space="preserve">Hitt M.A, Chet Miller C. &amp; Collella A.(2011) Organizational </w:t>
      </w:r>
      <w:r>
        <w:t>behavior</w:t>
      </w:r>
      <w:r>
        <w:t>, third edition, Wiley.</w:t>
      </w:r>
    </w:p>
    <w:p>
      <w:pPr>
        <w:pStyle w:val="Normal"/>
        <w:rPr>
          <w:rFonts w:ascii="Arial" w:cs="Arial" w:eastAsia="Arial" w:hAnsi="Arial"/>
        </w:rPr>
      </w:pPr>
      <w:r>
        <w:rPr>
          <w:rFonts w:ascii="Arial" w:cs="Arial" w:eastAsia="Arial" w:hAnsi="Arial"/>
        </w:rPr>
        <w:t>MCLean, A. and Marshall, J.(1993) Intervening in Cultures,</w:t>
      </w:r>
      <w:r>
        <w:rPr>
          <w:rFonts w:ascii="Arial" w:cs="Arial" w:eastAsia="Arial" w:hAnsi="Arial"/>
        </w:rPr>
        <w:t>working</w:t>
      </w:r>
      <w:r>
        <w:rPr>
          <w:rFonts w:ascii="Arial" w:cs="Arial" w:eastAsia="Arial" w:hAnsi="Arial"/>
        </w:rPr>
        <w:t xml:space="preserve"> paper, </w:t>
      </w:r>
      <w:r>
        <w:rPr>
          <w:rFonts w:ascii="Arial" w:cs="Arial" w:eastAsia="Arial" w:hAnsi="Arial"/>
        </w:rPr>
        <w:t>University</w:t>
      </w:r>
      <w:r>
        <w:rPr>
          <w:rFonts w:ascii="Arial" w:cs="Arial" w:eastAsia="Arial" w:hAnsi="Arial"/>
        </w:rPr>
        <w:t xml:space="preserve"> of Bath,1993.</w:t>
      </w:r>
    </w:p>
    <w:p>
      <w:pPr>
        <w:spacing w:line="360"/>
        <w:jc w:val="both"/>
        <w:rPr>
          <w:rFonts w:ascii="Arial" w:cs="Arial" w:eastAsia="Arial" w:hAnsi="Arial"/>
        </w:rPr>
      </w:pPr>
    </w:p>
    <w:p>
      <w:pPr>
        <w:pStyle w:val="Subtitle"/>
        <w:rPr/>
      </w:pPr>
    </w:p>
    <w:sectPr>
      <w:footnotePr/>
      <w:footnotePr/>
      <w:type w:val="nextPage"/>
      <w:pgSz w:w="11906" w:h="16838" w:orient="portrait"/>
      <w:pgMar w:top="1440" w:right="1440" w:bottom="1440" w:left="1440" w:header="708" w:footer="708" w:gutter="0"/>
      <w:paperSrc w:first="1" w:other="1"/>
      <w:cols w:equalWidth="1" w:space="720" w:num="1" w:sep="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1">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hAnsi="Courier New"/>
      </w:rPr>
    </w:lvl>
    <w:lvl w:ilvl="8" w:tentative="1">
      <w:start w:val="1"/>
      <w:numFmt w:val="bullet"/>
      <w:isLgl w:val="off"/>
      <w:suff w:val="tab"/>
      <w:lvlText w:val=""/>
      <w:lvlJc w:val="left"/>
      <w:pPr>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ompat>
    <w:compatSetting w:name="compatibilityMode" w:uri="http://schemas.microsoft.com/office/word" w:val="14"/>
  </w:compat>
  <w:footnotePr/>
  <w:endnotePr/>
  <w:themeFontLang w:val="en-GB" w:eastAsia="zh-CN" w:bidi="ar-SA"/>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2"/>
        <w:szCs w:val="22"/>
      </w:rPr>
    </w:rPrDefault>
    <w:pPrDefault>
      <w:pPr>
        <w:spacing w:after="200" w:line="276" w:lineRule="auto"/>
      </w:pPr>
    </w:pPrDefault>
  </w:docDefaults>
  <w:style w:type="paragraph" w:default="1" w:styleId="Normal">
    <w:name w:val="Normal"/>
    <w:uiPriority w:val="0"/>
    <w:qFormat w:val="on"/>
  </w:style>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f5395" w:themeColor="accent1" w:themeShade="bf"/>
      <w:sz w:val="28"/>
      <w:szCs w:val="28"/>
    </w:rPr>
  </w:style>
  <w:style w:type="paragraph" w:styleId="Heading2">
    <w:name w:val="Heading 2"/>
    <w:basedOn w:val="Normal"/>
    <w:next w:val="Normal"/>
    <w:link w:val="Heading2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default="1" w:styleId="DefaultParagraphFont">
    <w:name w:val="Default Paragraph Font"/>
    <w:uiPriority w:val="1"/>
    <w:semiHidden w:val="on"/>
    <w:unhideWhenUsed w:val="on"/>
    <w:unhideWhenUsed w:val="on"/>
  </w:style>
  <w:style w:type="table" w:default="1" w:styleId="NormalTable">
    <w:name w:val="Normal Table"/>
    <w:uiPriority w:val="99"/>
    <w:semiHidden w:val="on"/>
    <w:unhideWhenUsed w:val="on"/>
    <w:qFormat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unhideWhenUsed w:val="on"/>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unhideWhenUsed w:val="on"/>
    <w:rPr>
      <w:vertAlign w:val="superscript"/>
    </w:rPr>
  </w:style>
  <w:style w:type="paragraph" w:styleId="Endnotetext">
    <w:name w:val="Endnote text"/>
    <w:basedOn w:val="Normal"/>
    <w:link w:val="EndnoteTextChar"/>
    <w:uiPriority w:val="99"/>
    <w:semiHidden w:val="on"/>
    <w:unhideWhenUsed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unhideWhenUsed w:val="on"/>
    <w:rPr>
      <w:vertAlign w:val="superscript"/>
    </w:rPr>
  </w:style>
  <w:style w:type="character" w:styleId="Hyperlink">
    <w:name w:val="Hyperlink"/>
    <w:basedOn w:val="DefaultParagraphFont"/>
    <w:uiPriority w:val="99"/>
    <w:unhideWhenUsed w:val="on"/>
    <w:unhideWhenUsed w:val="on"/>
    <w:rPr>
      <w:color w:val="0563c1" w:themeColor="hyperlink"/>
      <w:u w:val="single"/>
    </w:rPr>
  </w:style>
  <w:style w:type="paragraph" w:styleId="PlainText">
    <w:name w:val="Plain Text"/>
    <w:basedOn w:val="Normal"/>
    <w:link w:val="PlainTextChar"/>
    <w:uiPriority w:val="99"/>
    <w:semiHidden w:val="on"/>
    <w:unhideWhenUsed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unhideWhenUsed w:val="on"/>
    <w:pPr>
      <w:spacing w:after="0" w:line="240" w:lineRule="auto"/>
    </w:pPr>
  </w:style>
  <w:style w:type="character" w:customStyle="1" w:styleId="FooterChar">
    <w:name w:val="Footer Char"/>
    <w:basedOn w:val="DefaultParagraphFont"/>
    <w:link w:val="Footer"/>
    <w:uiPriority w:val="99"/>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numbering" Target="numbering.xml"/><Relationship Id="rId5" Type="http://schemas.openxmlformats.org/officeDocument/2006/relationships/image" Target="media/image1.jpeg"/><Relationship Id="rId6" Type="http://schemas.openxmlformats.org/officeDocument/2006/relationships/settings" Target="settings.xml"/></Relationships>
</file>

<file path=word/theme/theme1.xml><?xml version="1.0" encoding="utf-8"?>
<a:theme xmlns:a="http://schemas.openxmlformats.org/drawingml/2006/main" name="Defaul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Microsoft Office Word</Application>
  <AppVersion>14.000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Sophia Toys Channel</dc:creator>
  <cp:lastModifiedBy>Sophia Toys Channel</cp:lastModifiedBy>
</cp:coreProperties>
</file>