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DB4A33" w14:textId="5D368A71" w:rsidR="00C31818" w:rsidRPr="004B10EE" w:rsidRDefault="0054481C" w:rsidP="00C31818">
      <w:pPr>
        <w:jc w:val="center"/>
        <w:rPr>
          <w:rFonts w:cs="Arial"/>
          <w:b/>
          <w:bCs/>
          <w:sz w:val="44"/>
          <w:szCs w:val="44"/>
          <w:lang w:val="en-US"/>
        </w:rPr>
      </w:pPr>
      <w:r w:rsidRPr="004B10EE">
        <w:rPr>
          <w:rFonts w:cs="Arial"/>
          <w:b/>
          <w:bCs/>
          <w:sz w:val="44"/>
          <w:szCs w:val="44"/>
          <w:lang w:val="en-US"/>
        </w:rPr>
        <w:t xml:space="preserve">Assigment </w:t>
      </w:r>
    </w:p>
    <w:p w14:paraId="70BA7113" w14:textId="77777777" w:rsidR="00C31818" w:rsidRPr="00C31818" w:rsidRDefault="00C31818" w:rsidP="00C31818">
      <w:pPr>
        <w:jc w:val="center"/>
        <w:rPr>
          <w:rFonts w:cs="Arial"/>
          <w:lang w:val="en-US"/>
        </w:rPr>
      </w:pPr>
    </w:p>
    <w:p w14:paraId="750ACA04" w14:textId="77777777" w:rsidR="0054481C" w:rsidRDefault="0054481C" w:rsidP="00C31818">
      <w:pPr>
        <w:jc w:val="center"/>
        <w:rPr>
          <w:rFonts w:cs="Arial"/>
          <w:lang w:val="en-US"/>
        </w:rPr>
      </w:pPr>
    </w:p>
    <w:p w14:paraId="39F4EA6C" w14:textId="77777777" w:rsidR="0054481C" w:rsidRDefault="0054481C" w:rsidP="00C31818">
      <w:pPr>
        <w:jc w:val="center"/>
        <w:rPr>
          <w:rFonts w:cs="Arial"/>
          <w:lang w:val="en-US"/>
        </w:rPr>
      </w:pPr>
    </w:p>
    <w:p w14:paraId="03D20B87" w14:textId="77777777" w:rsidR="0054481C" w:rsidRDefault="0054481C" w:rsidP="00C31818">
      <w:pPr>
        <w:jc w:val="center"/>
        <w:rPr>
          <w:rFonts w:cs="Arial"/>
          <w:lang w:val="en-US"/>
        </w:rPr>
      </w:pPr>
    </w:p>
    <w:p w14:paraId="2C10E8CD" w14:textId="77777777" w:rsidR="0054481C" w:rsidRDefault="0054481C" w:rsidP="00C31818">
      <w:pPr>
        <w:jc w:val="center"/>
        <w:rPr>
          <w:rFonts w:cs="Arial"/>
          <w:lang w:val="en-US"/>
        </w:rPr>
      </w:pPr>
    </w:p>
    <w:p w14:paraId="1FBFC123" w14:textId="77777777" w:rsidR="0054481C" w:rsidRDefault="0054481C" w:rsidP="00C31818">
      <w:pPr>
        <w:jc w:val="center"/>
        <w:rPr>
          <w:rFonts w:cs="Arial"/>
          <w:lang w:val="en-US"/>
        </w:rPr>
      </w:pPr>
    </w:p>
    <w:p w14:paraId="1A612C31" w14:textId="77777777" w:rsidR="0054481C" w:rsidRDefault="0054481C" w:rsidP="00C31818">
      <w:pPr>
        <w:jc w:val="center"/>
        <w:rPr>
          <w:rFonts w:cs="Arial"/>
          <w:lang w:val="en-US"/>
        </w:rPr>
      </w:pPr>
    </w:p>
    <w:p w14:paraId="1069ECB1" w14:textId="77777777" w:rsidR="0054481C" w:rsidRDefault="0054481C" w:rsidP="0054481C">
      <w:pPr>
        <w:spacing w:after="0"/>
        <w:contextualSpacing/>
        <w:jc w:val="left"/>
        <w:rPr>
          <w:rFonts w:eastAsiaTheme="majorEastAsia" w:cs="Arial"/>
          <w:bCs/>
          <w:color w:val="000000" w:themeColor="text1"/>
          <w:spacing w:val="-10"/>
          <w:kern w:val="28"/>
          <w:sz w:val="28"/>
          <w:szCs w:val="28"/>
          <w:lang w:val="en-US"/>
        </w:rPr>
      </w:pPr>
      <w:r>
        <w:rPr>
          <w:rFonts w:eastAsiaTheme="majorEastAsia" w:cs="Arial"/>
          <w:bCs/>
          <w:color w:val="000000" w:themeColor="text1"/>
          <w:spacing w:val="-10"/>
          <w:kern w:val="28"/>
          <w:sz w:val="28"/>
          <w:szCs w:val="28"/>
          <w:lang w:val="en-US"/>
        </w:rPr>
        <w:t xml:space="preserve">                </w:t>
      </w:r>
    </w:p>
    <w:p w14:paraId="761E3B43" w14:textId="77777777" w:rsidR="0054481C" w:rsidRDefault="0054481C" w:rsidP="0054481C">
      <w:pPr>
        <w:spacing w:after="0"/>
        <w:contextualSpacing/>
        <w:jc w:val="left"/>
        <w:rPr>
          <w:rFonts w:eastAsiaTheme="majorEastAsia" w:cs="Arial"/>
          <w:bCs/>
          <w:color w:val="000000" w:themeColor="text1"/>
          <w:spacing w:val="-10"/>
          <w:kern w:val="28"/>
          <w:sz w:val="28"/>
          <w:szCs w:val="28"/>
          <w:lang w:val="en-US"/>
        </w:rPr>
      </w:pPr>
    </w:p>
    <w:p w14:paraId="00D476ED" w14:textId="77777777" w:rsidR="0054481C" w:rsidRDefault="0054481C" w:rsidP="0054481C">
      <w:pPr>
        <w:spacing w:after="0"/>
        <w:contextualSpacing/>
        <w:jc w:val="left"/>
        <w:rPr>
          <w:rFonts w:eastAsiaTheme="majorEastAsia" w:cs="Arial"/>
          <w:bCs/>
          <w:color w:val="000000" w:themeColor="text1"/>
          <w:spacing w:val="-10"/>
          <w:kern w:val="28"/>
          <w:sz w:val="28"/>
          <w:szCs w:val="28"/>
          <w:lang w:val="en-US"/>
        </w:rPr>
      </w:pPr>
    </w:p>
    <w:p w14:paraId="71E2FFB1" w14:textId="77777777" w:rsidR="0054481C" w:rsidRDefault="0054481C" w:rsidP="0054481C">
      <w:pPr>
        <w:spacing w:after="0"/>
        <w:contextualSpacing/>
        <w:jc w:val="left"/>
        <w:rPr>
          <w:rFonts w:eastAsiaTheme="majorEastAsia" w:cs="Arial"/>
          <w:bCs/>
          <w:color w:val="000000" w:themeColor="text1"/>
          <w:spacing w:val="-10"/>
          <w:kern w:val="28"/>
          <w:sz w:val="28"/>
          <w:szCs w:val="28"/>
          <w:lang w:val="en-US"/>
        </w:rPr>
      </w:pPr>
    </w:p>
    <w:p w14:paraId="2C781FD7" w14:textId="77777777" w:rsidR="0054481C" w:rsidRDefault="0054481C" w:rsidP="0054481C">
      <w:pPr>
        <w:spacing w:after="0"/>
        <w:contextualSpacing/>
        <w:jc w:val="left"/>
        <w:rPr>
          <w:rFonts w:eastAsiaTheme="majorEastAsia" w:cs="Arial"/>
          <w:bCs/>
          <w:color w:val="000000" w:themeColor="text1"/>
          <w:spacing w:val="-10"/>
          <w:kern w:val="28"/>
          <w:sz w:val="28"/>
          <w:szCs w:val="28"/>
          <w:lang w:val="en-US"/>
        </w:rPr>
      </w:pPr>
    </w:p>
    <w:p w14:paraId="176A47C3" w14:textId="77777777" w:rsidR="0054481C" w:rsidRDefault="0054481C" w:rsidP="0054481C">
      <w:pPr>
        <w:spacing w:after="0"/>
        <w:contextualSpacing/>
        <w:jc w:val="left"/>
        <w:rPr>
          <w:rFonts w:eastAsiaTheme="majorEastAsia" w:cs="Arial"/>
          <w:bCs/>
          <w:color w:val="000000" w:themeColor="text1"/>
          <w:spacing w:val="-10"/>
          <w:kern w:val="28"/>
          <w:sz w:val="28"/>
          <w:szCs w:val="28"/>
          <w:lang w:val="en-US"/>
        </w:rPr>
      </w:pPr>
    </w:p>
    <w:p w14:paraId="634FB058" w14:textId="77777777" w:rsidR="0054481C" w:rsidRDefault="0054481C" w:rsidP="0054481C">
      <w:pPr>
        <w:spacing w:after="0"/>
        <w:contextualSpacing/>
        <w:jc w:val="left"/>
        <w:rPr>
          <w:rFonts w:eastAsiaTheme="majorEastAsia" w:cs="Arial"/>
          <w:bCs/>
          <w:color w:val="000000" w:themeColor="text1"/>
          <w:spacing w:val="-10"/>
          <w:kern w:val="28"/>
          <w:sz w:val="28"/>
          <w:szCs w:val="28"/>
          <w:lang w:val="en-US"/>
        </w:rPr>
      </w:pPr>
    </w:p>
    <w:p w14:paraId="032D1C21" w14:textId="77777777" w:rsidR="0054481C" w:rsidRDefault="0054481C" w:rsidP="0054481C">
      <w:pPr>
        <w:spacing w:after="0"/>
        <w:contextualSpacing/>
        <w:jc w:val="left"/>
        <w:rPr>
          <w:rFonts w:eastAsiaTheme="majorEastAsia" w:cs="Arial"/>
          <w:bCs/>
          <w:color w:val="000000" w:themeColor="text1"/>
          <w:spacing w:val="-10"/>
          <w:kern w:val="28"/>
          <w:sz w:val="28"/>
          <w:szCs w:val="28"/>
          <w:lang w:val="en-US"/>
        </w:rPr>
      </w:pPr>
    </w:p>
    <w:p w14:paraId="749CD0A3" w14:textId="77777777" w:rsidR="0054481C" w:rsidRDefault="0054481C" w:rsidP="0054481C">
      <w:pPr>
        <w:spacing w:after="0"/>
        <w:contextualSpacing/>
        <w:jc w:val="left"/>
        <w:rPr>
          <w:rFonts w:eastAsiaTheme="majorEastAsia" w:cs="Arial"/>
          <w:bCs/>
          <w:color w:val="000000" w:themeColor="text1"/>
          <w:spacing w:val="-10"/>
          <w:kern w:val="28"/>
          <w:sz w:val="28"/>
          <w:szCs w:val="28"/>
          <w:lang w:val="en-US"/>
        </w:rPr>
      </w:pPr>
    </w:p>
    <w:p w14:paraId="3EFCF554" w14:textId="77777777" w:rsidR="0054481C" w:rsidRDefault="0054481C" w:rsidP="0054481C">
      <w:pPr>
        <w:spacing w:after="0"/>
        <w:contextualSpacing/>
        <w:jc w:val="left"/>
        <w:rPr>
          <w:rFonts w:eastAsiaTheme="majorEastAsia" w:cs="Arial"/>
          <w:bCs/>
          <w:color w:val="000000" w:themeColor="text1"/>
          <w:spacing w:val="-10"/>
          <w:kern w:val="28"/>
          <w:sz w:val="28"/>
          <w:szCs w:val="28"/>
          <w:lang w:val="en-US"/>
        </w:rPr>
      </w:pPr>
    </w:p>
    <w:p w14:paraId="095C6884" w14:textId="77777777" w:rsidR="0054481C" w:rsidRDefault="0054481C" w:rsidP="0054481C">
      <w:pPr>
        <w:spacing w:after="0"/>
        <w:contextualSpacing/>
        <w:jc w:val="left"/>
        <w:rPr>
          <w:rFonts w:eastAsiaTheme="majorEastAsia" w:cs="Arial"/>
          <w:bCs/>
          <w:color w:val="000000" w:themeColor="text1"/>
          <w:spacing w:val="-10"/>
          <w:kern w:val="28"/>
          <w:sz w:val="28"/>
          <w:szCs w:val="28"/>
          <w:lang w:val="en-US"/>
        </w:rPr>
      </w:pPr>
    </w:p>
    <w:p w14:paraId="392250FE" w14:textId="77777777" w:rsidR="0054481C" w:rsidRDefault="0054481C" w:rsidP="0054481C">
      <w:pPr>
        <w:spacing w:after="0"/>
        <w:contextualSpacing/>
        <w:jc w:val="left"/>
        <w:rPr>
          <w:rFonts w:eastAsiaTheme="majorEastAsia" w:cs="Arial"/>
          <w:bCs/>
          <w:color w:val="000000" w:themeColor="text1"/>
          <w:spacing w:val="-10"/>
          <w:kern w:val="28"/>
          <w:sz w:val="28"/>
          <w:szCs w:val="28"/>
          <w:lang w:val="en-US"/>
        </w:rPr>
      </w:pPr>
    </w:p>
    <w:p w14:paraId="2F621C33" w14:textId="302FC481" w:rsidR="0054481C" w:rsidRPr="0054481C" w:rsidRDefault="0054481C" w:rsidP="0054481C">
      <w:pPr>
        <w:spacing w:after="0"/>
        <w:contextualSpacing/>
        <w:jc w:val="left"/>
        <w:rPr>
          <w:rFonts w:eastAsiaTheme="majorEastAsia" w:cs="Arial"/>
          <w:bCs/>
          <w:spacing w:val="-10"/>
          <w:kern w:val="28"/>
          <w:sz w:val="28"/>
          <w:szCs w:val="28"/>
          <w:lang w:val="en-US"/>
        </w:rPr>
      </w:pPr>
      <w:r>
        <w:rPr>
          <w:rFonts w:eastAsiaTheme="majorEastAsia" w:cs="Arial"/>
          <w:bCs/>
          <w:color w:val="000000" w:themeColor="text1"/>
          <w:spacing w:val="-10"/>
          <w:kern w:val="28"/>
          <w:sz w:val="28"/>
          <w:szCs w:val="28"/>
          <w:lang w:val="en-US"/>
        </w:rPr>
        <w:t xml:space="preserve">                                             </w:t>
      </w:r>
      <w:r w:rsidRPr="00307F05">
        <w:rPr>
          <w:rFonts w:eastAsiaTheme="majorEastAsia" w:cs="Arial"/>
          <w:bCs/>
          <w:spacing w:val="-10"/>
          <w:kern w:val="28"/>
          <w:sz w:val="28"/>
          <w:szCs w:val="28"/>
          <w:lang w:val="en-US"/>
        </w:rPr>
        <w:t xml:space="preserve">  </w:t>
      </w:r>
      <w:r w:rsidRPr="0054481C">
        <w:rPr>
          <w:rFonts w:eastAsiaTheme="majorEastAsia" w:cs="Arial"/>
          <w:bCs/>
          <w:spacing w:val="-10"/>
          <w:kern w:val="28"/>
          <w:sz w:val="28"/>
          <w:szCs w:val="28"/>
          <w:lang w:val="en-US"/>
        </w:rPr>
        <w:t xml:space="preserve">Module: </w:t>
      </w:r>
      <w:r w:rsidRPr="00307F05">
        <w:rPr>
          <w:rFonts w:eastAsiaTheme="majorEastAsia" w:cs="Arial"/>
          <w:bCs/>
          <w:spacing w:val="-10"/>
          <w:kern w:val="28"/>
          <w:sz w:val="28"/>
          <w:szCs w:val="28"/>
          <w:lang w:val="en-US"/>
        </w:rPr>
        <w:t>Developing Workplace Critical Thinking</w:t>
      </w:r>
    </w:p>
    <w:p w14:paraId="61E0A665" w14:textId="54E83ACB" w:rsidR="0054481C" w:rsidRPr="0054481C" w:rsidRDefault="0054481C" w:rsidP="0054481C">
      <w:pPr>
        <w:spacing w:line="259" w:lineRule="auto"/>
        <w:jc w:val="left"/>
        <w:rPr>
          <w:rFonts w:cs="Arial"/>
          <w:sz w:val="28"/>
          <w:szCs w:val="28"/>
          <w:lang w:val="en-US"/>
        </w:rPr>
      </w:pPr>
      <w:r w:rsidRPr="0054481C">
        <w:rPr>
          <w:rFonts w:cs="Arial"/>
          <w:sz w:val="28"/>
          <w:szCs w:val="28"/>
          <w:lang w:val="en-US"/>
        </w:rPr>
        <w:t xml:space="preserve">               </w:t>
      </w:r>
      <w:r w:rsidRPr="00307F05">
        <w:rPr>
          <w:rFonts w:cs="Arial"/>
          <w:sz w:val="28"/>
          <w:szCs w:val="28"/>
          <w:lang w:val="en-US"/>
        </w:rPr>
        <w:t xml:space="preserve">                        </w:t>
      </w:r>
      <w:r w:rsidRPr="0054481C">
        <w:rPr>
          <w:rFonts w:cs="Arial"/>
          <w:sz w:val="28"/>
          <w:szCs w:val="28"/>
          <w:lang w:val="en-US"/>
        </w:rPr>
        <w:t xml:space="preserve">  Module code: BMSW510</w:t>
      </w:r>
      <w:r w:rsidRPr="00307F05">
        <w:rPr>
          <w:rFonts w:cs="Arial"/>
          <w:sz w:val="28"/>
          <w:szCs w:val="28"/>
          <w:lang w:val="en-US"/>
        </w:rPr>
        <w:t>1</w:t>
      </w:r>
    </w:p>
    <w:p w14:paraId="025C50AE" w14:textId="286A09D5" w:rsidR="0054481C" w:rsidRPr="0054481C" w:rsidRDefault="0054481C" w:rsidP="0054481C">
      <w:pPr>
        <w:spacing w:line="259" w:lineRule="auto"/>
        <w:jc w:val="left"/>
        <w:rPr>
          <w:rFonts w:cs="Arial"/>
          <w:sz w:val="28"/>
          <w:szCs w:val="28"/>
          <w:lang w:val="en-US"/>
        </w:rPr>
      </w:pPr>
      <w:r w:rsidRPr="0054481C">
        <w:rPr>
          <w:rFonts w:cs="Arial"/>
          <w:sz w:val="28"/>
          <w:szCs w:val="28"/>
          <w:lang w:val="en-US"/>
        </w:rPr>
        <w:t xml:space="preserve">                 </w:t>
      </w:r>
      <w:r w:rsidRPr="00307F05">
        <w:rPr>
          <w:rFonts w:cs="Arial"/>
          <w:sz w:val="28"/>
          <w:szCs w:val="28"/>
          <w:lang w:val="en-US"/>
        </w:rPr>
        <w:t xml:space="preserve">                        </w:t>
      </w:r>
      <w:r w:rsidRPr="0054481C">
        <w:rPr>
          <w:rFonts w:cs="Arial"/>
          <w:sz w:val="28"/>
          <w:szCs w:val="28"/>
          <w:lang w:val="en-US"/>
        </w:rPr>
        <w:t>Lecturer:</w:t>
      </w:r>
      <w:r w:rsidRPr="00307F05">
        <w:rPr>
          <w:rFonts w:cs="Arial"/>
          <w:sz w:val="28"/>
          <w:szCs w:val="28"/>
          <w:lang w:val="en-US"/>
        </w:rPr>
        <w:t xml:space="preserve"> </w:t>
      </w:r>
      <w:proofErr w:type="spellStart"/>
      <w:r w:rsidRPr="00307F05">
        <w:rPr>
          <w:rFonts w:cs="Arial"/>
          <w:sz w:val="28"/>
          <w:szCs w:val="28"/>
          <w:lang w:val="en-US"/>
        </w:rPr>
        <w:t>Faizu</w:t>
      </w:r>
      <w:proofErr w:type="spellEnd"/>
      <w:r w:rsidRPr="00307F05">
        <w:rPr>
          <w:rFonts w:cs="Arial"/>
          <w:sz w:val="28"/>
          <w:szCs w:val="28"/>
          <w:lang w:val="en-US"/>
        </w:rPr>
        <w:t xml:space="preserve"> Edu</w:t>
      </w:r>
    </w:p>
    <w:p w14:paraId="2A8FCA7A" w14:textId="720A3BEC" w:rsidR="0054481C" w:rsidRPr="0054481C" w:rsidRDefault="0054481C" w:rsidP="0054481C">
      <w:pPr>
        <w:spacing w:line="259" w:lineRule="auto"/>
        <w:jc w:val="left"/>
        <w:rPr>
          <w:rFonts w:cs="Arial"/>
          <w:sz w:val="28"/>
          <w:szCs w:val="28"/>
          <w:lang w:val="en-US"/>
        </w:rPr>
      </w:pPr>
      <w:r w:rsidRPr="0054481C">
        <w:rPr>
          <w:rFonts w:cs="Arial"/>
          <w:sz w:val="28"/>
          <w:szCs w:val="28"/>
          <w:lang w:val="en-US"/>
        </w:rPr>
        <w:t xml:space="preserve">               </w:t>
      </w:r>
      <w:r w:rsidRPr="00307F05">
        <w:rPr>
          <w:rFonts w:cs="Arial"/>
          <w:sz w:val="28"/>
          <w:szCs w:val="28"/>
          <w:lang w:val="en-US"/>
        </w:rPr>
        <w:t xml:space="preserve">                        </w:t>
      </w:r>
      <w:r w:rsidRPr="0054481C">
        <w:rPr>
          <w:rFonts w:cs="Arial"/>
          <w:sz w:val="28"/>
          <w:szCs w:val="28"/>
          <w:lang w:val="en-US"/>
        </w:rPr>
        <w:t xml:space="preserve">  </w:t>
      </w:r>
      <w:r w:rsidRPr="00307F05">
        <w:rPr>
          <w:rFonts w:cs="Arial"/>
          <w:sz w:val="28"/>
          <w:szCs w:val="28"/>
          <w:lang w:val="en-US"/>
        </w:rPr>
        <w:t xml:space="preserve">Student name: Mihai </w:t>
      </w:r>
      <w:proofErr w:type="spellStart"/>
      <w:r w:rsidRPr="00307F05">
        <w:rPr>
          <w:rFonts w:cs="Arial"/>
          <w:sz w:val="28"/>
          <w:szCs w:val="28"/>
          <w:lang w:val="en-US"/>
        </w:rPr>
        <w:t>Arhire</w:t>
      </w:r>
      <w:proofErr w:type="spellEnd"/>
    </w:p>
    <w:p w14:paraId="695764B1" w14:textId="0DA9B32A" w:rsidR="0054481C" w:rsidRPr="0054481C" w:rsidRDefault="0054481C" w:rsidP="0054481C">
      <w:pPr>
        <w:spacing w:line="259" w:lineRule="auto"/>
        <w:jc w:val="left"/>
        <w:rPr>
          <w:rFonts w:cs="Arial"/>
          <w:sz w:val="28"/>
          <w:szCs w:val="28"/>
          <w:lang w:val="en-US"/>
        </w:rPr>
      </w:pPr>
      <w:r w:rsidRPr="0054481C">
        <w:rPr>
          <w:rFonts w:cs="Arial"/>
          <w:sz w:val="28"/>
          <w:szCs w:val="28"/>
          <w:lang w:val="en-US"/>
        </w:rPr>
        <w:t xml:space="preserve">               </w:t>
      </w:r>
      <w:r w:rsidRPr="00307F05">
        <w:rPr>
          <w:rFonts w:cs="Arial"/>
          <w:sz w:val="28"/>
          <w:szCs w:val="28"/>
          <w:lang w:val="en-US"/>
        </w:rPr>
        <w:t xml:space="preserve">                        </w:t>
      </w:r>
      <w:r w:rsidRPr="0054481C">
        <w:rPr>
          <w:rFonts w:cs="Arial"/>
          <w:sz w:val="28"/>
          <w:szCs w:val="28"/>
          <w:lang w:val="en-US"/>
        </w:rPr>
        <w:t xml:space="preserve">  </w:t>
      </w:r>
      <w:r w:rsidRPr="00307F05">
        <w:rPr>
          <w:rFonts w:cs="Arial"/>
          <w:sz w:val="28"/>
          <w:szCs w:val="28"/>
          <w:lang w:val="en-US"/>
        </w:rPr>
        <w:t>Student ID: 2030027</w:t>
      </w:r>
    </w:p>
    <w:p w14:paraId="4620DE90" w14:textId="3D48849D" w:rsidR="00FD777B" w:rsidRPr="00307F05" w:rsidRDefault="00FD777B" w:rsidP="00C31818">
      <w:pPr>
        <w:jc w:val="center"/>
        <w:rPr>
          <w:rFonts w:cs="Arial"/>
          <w:lang w:val="en-US"/>
        </w:rPr>
      </w:pPr>
      <w:r w:rsidRPr="00307F05">
        <w:rPr>
          <w:rFonts w:cs="Arial"/>
          <w:lang w:val="en-US"/>
        </w:rPr>
        <w:br w:type="page"/>
      </w:r>
    </w:p>
    <w:sdt>
      <w:sdtPr>
        <w:rPr>
          <w:rFonts w:ascii="Arial" w:eastAsiaTheme="minorHAnsi" w:hAnsi="Arial" w:cs="Arial"/>
          <w:color w:val="auto"/>
          <w:sz w:val="22"/>
          <w:szCs w:val="22"/>
          <w:lang w:eastAsia="en-US"/>
        </w:rPr>
        <w:id w:val="-549851942"/>
        <w:docPartObj>
          <w:docPartGallery w:val="Table of Contents"/>
          <w:docPartUnique/>
        </w:docPartObj>
      </w:sdtPr>
      <w:sdtEndPr>
        <w:rPr>
          <w:b/>
          <w:bCs/>
        </w:rPr>
      </w:sdtEndPr>
      <w:sdtContent>
        <w:p w14:paraId="2C0F3334" w14:textId="6ED15454" w:rsidR="00FD777B" w:rsidRPr="00307F05" w:rsidRDefault="00FD777B" w:rsidP="00C31818">
          <w:pPr>
            <w:pStyle w:val="TOCHeading"/>
            <w:spacing w:line="360" w:lineRule="auto"/>
            <w:rPr>
              <w:rFonts w:ascii="Arial" w:hAnsi="Arial" w:cs="Arial"/>
              <w:color w:val="auto"/>
            </w:rPr>
          </w:pPr>
          <w:r w:rsidRPr="00307F05">
            <w:rPr>
              <w:rFonts w:ascii="Arial" w:hAnsi="Arial" w:cs="Arial"/>
              <w:color w:val="auto"/>
            </w:rPr>
            <w:t>Table of Contents</w:t>
          </w:r>
        </w:p>
        <w:p w14:paraId="4ABA7E02" w14:textId="5EF1D36B" w:rsidR="007B709E" w:rsidRDefault="007B709E" w:rsidP="00C31818">
          <w:pPr>
            <w:pStyle w:val="TOC1"/>
            <w:tabs>
              <w:tab w:val="right" w:leader="dot" w:pos="9016"/>
            </w:tabs>
            <w:rPr>
              <w:rFonts w:cs="Arial"/>
            </w:rPr>
          </w:pPr>
          <w:r>
            <w:rPr>
              <w:rFonts w:cs="Arial"/>
            </w:rPr>
            <w:t>Task 1………………………………………………………………………………………………….3</w:t>
          </w:r>
        </w:p>
        <w:p w14:paraId="13D68374" w14:textId="6F80F0C2" w:rsidR="001D25C3" w:rsidRPr="00307F05" w:rsidRDefault="00FD777B" w:rsidP="00C31818">
          <w:pPr>
            <w:pStyle w:val="TOC1"/>
            <w:tabs>
              <w:tab w:val="right" w:leader="dot" w:pos="9016"/>
            </w:tabs>
            <w:rPr>
              <w:rFonts w:eastAsiaTheme="minorEastAsia" w:cs="Arial"/>
              <w:noProof/>
              <w:lang w:eastAsia="en-GB"/>
            </w:rPr>
          </w:pPr>
          <w:r w:rsidRPr="00307F05">
            <w:rPr>
              <w:rFonts w:cs="Arial"/>
            </w:rPr>
            <w:fldChar w:fldCharType="begin"/>
          </w:r>
          <w:r w:rsidRPr="00307F05">
            <w:rPr>
              <w:rFonts w:cs="Arial"/>
            </w:rPr>
            <w:instrText xml:space="preserve"> TOC \o "1-3" \h \z \u </w:instrText>
          </w:r>
          <w:r w:rsidRPr="00307F05">
            <w:rPr>
              <w:rFonts w:cs="Arial"/>
            </w:rPr>
            <w:fldChar w:fldCharType="separate"/>
          </w:r>
          <w:hyperlink w:anchor="_Toc122797184" w:history="1">
            <w:r w:rsidR="001D25C3" w:rsidRPr="00307F05">
              <w:rPr>
                <w:rStyle w:val="Hyperlink"/>
                <w:rFonts w:cs="Arial"/>
                <w:noProof/>
                <w:color w:val="auto"/>
                <w:lang w:val="en-US"/>
              </w:rPr>
              <w:t>Introduction</w:t>
            </w:r>
            <w:r w:rsidR="001D25C3" w:rsidRPr="00307F05">
              <w:rPr>
                <w:rFonts w:cs="Arial"/>
                <w:noProof/>
                <w:webHidden/>
              </w:rPr>
              <w:tab/>
            </w:r>
            <w:r w:rsidR="001D25C3" w:rsidRPr="00307F05">
              <w:rPr>
                <w:rFonts w:cs="Arial"/>
                <w:noProof/>
                <w:webHidden/>
              </w:rPr>
              <w:fldChar w:fldCharType="begin"/>
            </w:r>
            <w:r w:rsidR="001D25C3" w:rsidRPr="00307F05">
              <w:rPr>
                <w:rFonts w:cs="Arial"/>
                <w:noProof/>
                <w:webHidden/>
              </w:rPr>
              <w:instrText xml:space="preserve"> PAGEREF _Toc122797184 \h </w:instrText>
            </w:r>
            <w:r w:rsidR="001D25C3" w:rsidRPr="00307F05">
              <w:rPr>
                <w:rFonts w:cs="Arial"/>
                <w:noProof/>
                <w:webHidden/>
              </w:rPr>
            </w:r>
            <w:r w:rsidR="001D25C3" w:rsidRPr="00307F05">
              <w:rPr>
                <w:rFonts w:cs="Arial"/>
                <w:noProof/>
                <w:webHidden/>
              </w:rPr>
              <w:fldChar w:fldCharType="separate"/>
            </w:r>
            <w:r w:rsidR="001D25C3" w:rsidRPr="00307F05">
              <w:rPr>
                <w:rFonts w:cs="Arial"/>
                <w:noProof/>
                <w:webHidden/>
              </w:rPr>
              <w:t>3</w:t>
            </w:r>
            <w:r w:rsidR="001D25C3" w:rsidRPr="00307F05">
              <w:rPr>
                <w:rFonts w:cs="Arial"/>
                <w:noProof/>
                <w:webHidden/>
              </w:rPr>
              <w:fldChar w:fldCharType="end"/>
            </w:r>
          </w:hyperlink>
        </w:p>
        <w:p w14:paraId="277DABA5" w14:textId="2FEC57B7" w:rsidR="001D25C3" w:rsidRPr="00307F05" w:rsidRDefault="00DE6EDE" w:rsidP="00C31818">
          <w:pPr>
            <w:pStyle w:val="TOC1"/>
            <w:tabs>
              <w:tab w:val="right" w:leader="dot" w:pos="9016"/>
            </w:tabs>
            <w:rPr>
              <w:rFonts w:eastAsiaTheme="minorEastAsia" w:cs="Arial"/>
              <w:noProof/>
              <w:lang w:eastAsia="en-GB"/>
            </w:rPr>
          </w:pPr>
          <w:hyperlink w:anchor="_Toc122797185" w:history="1">
            <w:r w:rsidR="001D25C3" w:rsidRPr="00307F05">
              <w:rPr>
                <w:rStyle w:val="Hyperlink"/>
                <w:rFonts w:cs="Arial"/>
                <w:noProof/>
                <w:color w:val="auto"/>
              </w:rPr>
              <w:t>Comcast Corporation</w:t>
            </w:r>
            <w:r w:rsidR="001D25C3" w:rsidRPr="00307F05">
              <w:rPr>
                <w:rFonts w:cs="Arial"/>
                <w:noProof/>
                <w:webHidden/>
              </w:rPr>
              <w:tab/>
            </w:r>
            <w:r w:rsidR="001D25C3" w:rsidRPr="00307F05">
              <w:rPr>
                <w:rFonts w:cs="Arial"/>
                <w:noProof/>
                <w:webHidden/>
              </w:rPr>
              <w:fldChar w:fldCharType="begin"/>
            </w:r>
            <w:r w:rsidR="001D25C3" w:rsidRPr="00307F05">
              <w:rPr>
                <w:rFonts w:cs="Arial"/>
                <w:noProof/>
                <w:webHidden/>
              </w:rPr>
              <w:instrText xml:space="preserve"> PAGEREF _Toc122797185 \h </w:instrText>
            </w:r>
            <w:r w:rsidR="001D25C3" w:rsidRPr="00307F05">
              <w:rPr>
                <w:rFonts w:cs="Arial"/>
                <w:noProof/>
                <w:webHidden/>
              </w:rPr>
            </w:r>
            <w:r w:rsidR="001D25C3" w:rsidRPr="00307F05">
              <w:rPr>
                <w:rFonts w:cs="Arial"/>
                <w:noProof/>
                <w:webHidden/>
              </w:rPr>
              <w:fldChar w:fldCharType="separate"/>
            </w:r>
            <w:r w:rsidR="001D25C3" w:rsidRPr="00307F05">
              <w:rPr>
                <w:rFonts w:cs="Arial"/>
                <w:noProof/>
                <w:webHidden/>
              </w:rPr>
              <w:t>3</w:t>
            </w:r>
            <w:r w:rsidR="001D25C3" w:rsidRPr="00307F05">
              <w:rPr>
                <w:rFonts w:cs="Arial"/>
                <w:noProof/>
                <w:webHidden/>
              </w:rPr>
              <w:fldChar w:fldCharType="end"/>
            </w:r>
          </w:hyperlink>
        </w:p>
        <w:p w14:paraId="1B2E9CC1" w14:textId="35870460" w:rsidR="001D25C3" w:rsidRPr="00307F05" w:rsidRDefault="00DE6EDE" w:rsidP="00C31818">
          <w:pPr>
            <w:pStyle w:val="TOC1"/>
            <w:tabs>
              <w:tab w:val="right" w:leader="dot" w:pos="9016"/>
            </w:tabs>
            <w:rPr>
              <w:rFonts w:eastAsiaTheme="minorEastAsia" w:cs="Arial"/>
              <w:noProof/>
              <w:lang w:eastAsia="en-GB"/>
            </w:rPr>
          </w:pPr>
          <w:hyperlink w:anchor="_Toc122797186" w:history="1">
            <w:r w:rsidR="001D25C3" w:rsidRPr="00307F05">
              <w:rPr>
                <w:rStyle w:val="Hyperlink"/>
                <w:rFonts w:cs="Arial"/>
                <w:noProof/>
                <w:color w:val="auto"/>
              </w:rPr>
              <w:t>Management Theories</w:t>
            </w:r>
            <w:r w:rsidR="001D25C3" w:rsidRPr="00307F05">
              <w:rPr>
                <w:rFonts w:cs="Arial"/>
                <w:noProof/>
                <w:webHidden/>
              </w:rPr>
              <w:tab/>
            </w:r>
            <w:r w:rsidR="001D25C3" w:rsidRPr="00307F05">
              <w:rPr>
                <w:rFonts w:cs="Arial"/>
                <w:noProof/>
                <w:webHidden/>
              </w:rPr>
              <w:fldChar w:fldCharType="begin"/>
            </w:r>
            <w:r w:rsidR="001D25C3" w:rsidRPr="00307F05">
              <w:rPr>
                <w:rFonts w:cs="Arial"/>
                <w:noProof/>
                <w:webHidden/>
              </w:rPr>
              <w:instrText xml:space="preserve"> PAGEREF _Toc122797186 \h </w:instrText>
            </w:r>
            <w:r w:rsidR="001D25C3" w:rsidRPr="00307F05">
              <w:rPr>
                <w:rFonts w:cs="Arial"/>
                <w:noProof/>
                <w:webHidden/>
              </w:rPr>
            </w:r>
            <w:r w:rsidR="001D25C3" w:rsidRPr="00307F05">
              <w:rPr>
                <w:rFonts w:cs="Arial"/>
                <w:noProof/>
                <w:webHidden/>
              </w:rPr>
              <w:fldChar w:fldCharType="separate"/>
            </w:r>
            <w:r w:rsidR="001D25C3" w:rsidRPr="00307F05">
              <w:rPr>
                <w:rFonts w:cs="Arial"/>
                <w:noProof/>
                <w:webHidden/>
              </w:rPr>
              <w:t>4</w:t>
            </w:r>
            <w:r w:rsidR="001D25C3" w:rsidRPr="00307F05">
              <w:rPr>
                <w:rFonts w:cs="Arial"/>
                <w:noProof/>
                <w:webHidden/>
              </w:rPr>
              <w:fldChar w:fldCharType="end"/>
            </w:r>
          </w:hyperlink>
        </w:p>
        <w:p w14:paraId="66405A59" w14:textId="602F0BBA" w:rsidR="001D25C3" w:rsidRPr="00307F05" w:rsidRDefault="00DE6EDE" w:rsidP="00C31818">
          <w:pPr>
            <w:pStyle w:val="TOC2"/>
            <w:tabs>
              <w:tab w:val="right" w:leader="dot" w:pos="9016"/>
            </w:tabs>
            <w:rPr>
              <w:rFonts w:eastAsiaTheme="minorEastAsia" w:cs="Arial"/>
              <w:noProof/>
              <w:lang w:eastAsia="en-GB"/>
            </w:rPr>
          </w:pPr>
          <w:hyperlink w:anchor="_Toc122797187" w:history="1">
            <w:r w:rsidR="001D25C3" w:rsidRPr="00307F05">
              <w:rPr>
                <w:rStyle w:val="Hyperlink"/>
                <w:rFonts w:cs="Arial"/>
                <w:noProof/>
                <w:color w:val="auto"/>
              </w:rPr>
              <w:t>Administrative Management Theory</w:t>
            </w:r>
            <w:r w:rsidR="001D25C3" w:rsidRPr="00307F05">
              <w:rPr>
                <w:rFonts w:cs="Arial"/>
                <w:noProof/>
                <w:webHidden/>
              </w:rPr>
              <w:tab/>
            </w:r>
            <w:r w:rsidR="001D25C3" w:rsidRPr="00307F05">
              <w:rPr>
                <w:rFonts w:cs="Arial"/>
                <w:noProof/>
                <w:webHidden/>
              </w:rPr>
              <w:fldChar w:fldCharType="begin"/>
            </w:r>
            <w:r w:rsidR="001D25C3" w:rsidRPr="00307F05">
              <w:rPr>
                <w:rFonts w:cs="Arial"/>
                <w:noProof/>
                <w:webHidden/>
              </w:rPr>
              <w:instrText xml:space="preserve"> PAGEREF _Toc122797187 \h </w:instrText>
            </w:r>
            <w:r w:rsidR="001D25C3" w:rsidRPr="00307F05">
              <w:rPr>
                <w:rFonts w:cs="Arial"/>
                <w:noProof/>
                <w:webHidden/>
              </w:rPr>
            </w:r>
            <w:r w:rsidR="001D25C3" w:rsidRPr="00307F05">
              <w:rPr>
                <w:rFonts w:cs="Arial"/>
                <w:noProof/>
                <w:webHidden/>
              </w:rPr>
              <w:fldChar w:fldCharType="separate"/>
            </w:r>
            <w:r w:rsidR="001D25C3" w:rsidRPr="00307F05">
              <w:rPr>
                <w:rFonts w:cs="Arial"/>
                <w:noProof/>
                <w:webHidden/>
              </w:rPr>
              <w:t>4</w:t>
            </w:r>
            <w:r w:rsidR="001D25C3" w:rsidRPr="00307F05">
              <w:rPr>
                <w:rFonts w:cs="Arial"/>
                <w:noProof/>
                <w:webHidden/>
              </w:rPr>
              <w:fldChar w:fldCharType="end"/>
            </w:r>
          </w:hyperlink>
        </w:p>
        <w:p w14:paraId="4DD6F80D" w14:textId="22571CBB" w:rsidR="001D25C3" w:rsidRPr="00307F05" w:rsidRDefault="00DE6EDE" w:rsidP="00C31818">
          <w:pPr>
            <w:pStyle w:val="TOC2"/>
            <w:tabs>
              <w:tab w:val="right" w:leader="dot" w:pos="9016"/>
            </w:tabs>
            <w:rPr>
              <w:rFonts w:eastAsiaTheme="minorEastAsia" w:cs="Arial"/>
              <w:noProof/>
              <w:lang w:eastAsia="en-GB"/>
            </w:rPr>
          </w:pPr>
          <w:hyperlink w:anchor="_Toc122797188" w:history="1">
            <w:r w:rsidR="001D25C3" w:rsidRPr="00307F05">
              <w:rPr>
                <w:rStyle w:val="Hyperlink"/>
                <w:rFonts w:cs="Arial"/>
                <w:noProof/>
                <w:color w:val="auto"/>
              </w:rPr>
              <w:t>Contingency Management Theory</w:t>
            </w:r>
            <w:r w:rsidR="001D25C3" w:rsidRPr="00307F05">
              <w:rPr>
                <w:rFonts w:cs="Arial"/>
                <w:noProof/>
                <w:webHidden/>
              </w:rPr>
              <w:tab/>
            </w:r>
            <w:r w:rsidR="001D25C3" w:rsidRPr="00307F05">
              <w:rPr>
                <w:rFonts w:cs="Arial"/>
                <w:noProof/>
                <w:webHidden/>
              </w:rPr>
              <w:fldChar w:fldCharType="begin"/>
            </w:r>
            <w:r w:rsidR="001D25C3" w:rsidRPr="00307F05">
              <w:rPr>
                <w:rFonts w:cs="Arial"/>
                <w:noProof/>
                <w:webHidden/>
              </w:rPr>
              <w:instrText xml:space="preserve"> PAGEREF _Toc122797188 \h </w:instrText>
            </w:r>
            <w:r w:rsidR="001D25C3" w:rsidRPr="00307F05">
              <w:rPr>
                <w:rFonts w:cs="Arial"/>
                <w:noProof/>
                <w:webHidden/>
              </w:rPr>
            </w:r>
            <w:r w:rsidR="001D25C3" w:rsidRPr="00307F05">
              <w:rPr>
                <w:rFonts w:cs="Arial"/>
                <w:noProof/>
                <w:webHidden/>
              </w:rPr>
              <w:fldChar w:fldCharType="separate"/>
            </w:r>
            <w:r w:rsidR="001D25C3" w:rsidRPr="00307F05">
              <w:rPr>
                <w:rFonts w:cs="Arial"/>
                <w:noProof/>
                <w:webHidden/>
              </w:rPr>
              <w:t>4</w:t>
            </w:r>
            <w:r w:rsidR="001D25C3" w:rsidRPr="00307F05">
              <w:rPr>
                <w:rFonts w:cs="Arial"/>
                <w:noProof/>
                <w:webHidden/>
              </w:rPr>
              <w:fldChar w:fldCharType="end"/>
            </w:r>
          </w:hyperlink>
        </w:p>
        <w:p w14:paraId="4AF6DDE5" w14:textId="14640CE8" w:rsidR="001D25C3" w:rsidRPr="00307F05" w:rsidRDefault="00DE6EDE" w:rsidP="00C31818">
          <w:pPr>
            <w:pStyle w:val="TOC2"/>
            <w:tabs>
              <w:tab w:val="right" w:leader="dot" w:pos="9016"/>
            </w:tabs>
            <w:rPr>
              <w:rFonts w:eastAsiaTheme="minorEastAsia" w:cs="Arial"/>
              <w:noProof/>
              <w:lang w:eastAsia="en-GB"/>
            </w:rPr>
          </w:pPr>
          <w:hyperlink w:anchor="_Toc122797189" w:history="1">
            <w:r w:rsidR="001D25C3" w:rsidRPr="00307F05">
              <w:rPr>
                <w:rStyle w:val="Hyperlink"/>
                <w:rFonts w:cs="Arial"/>
                <w:noProof/>
                <w:color w:val="auto"/>
              </w:rPr>
              <w:t>Scientific Management Theory</w:t>
            </w:r>
            <w:r w:rsidR="001D25C3" w:rsidRPr="00307F05">
              <w:rPr>
                <w:rFonts w:cs="Arial"/>
                <w:noProof/>
                <w:webHidden/>
              </w:rPr>
              <w:tab/>
            </w:r>
            <w:r w:rsidR="001D25C3" w:rsidRPr="00307F05">
              <w:rPr>
                <w:rFonts w:cs="Arial"/>
                <w:noProof/>
                <w:webHidden/>
              </w:rPr>
              <w:fldChar w:fldCharType="begin"/>
            </w:r>
            <w:r w:rsidR="001D25C3" w:rsidRPr="00307F05">
              <w:rPr>
                <w:rFonts w:cs="Arial"/>
                <w:noProof/>
                <w:webHidden/>
              </w:rPr>
              <w:instrText xml:space="preserve"> PAGEREF _Toc122797189 \h </w:instrText>
            </w:r>
            <w:r w:rsidR="001D25C3" w:rsidRPr="00307F05">
              <w:rPr>
                <w:rFonts w:cs="Arial"/>
                <w:noProof/>
                <w:webHidden/>
              </w:rPr>
            </w:r>
            <w:r w:rsidR="001D25C3" w:rsidRPr="00307F05">
              <w:rPr>
                <w:rFonts w:cs="Arial"/>
                <w:noProof/>
                <w:webHidden/>
              </w:rPr>
              <w:fldChar w:fldCharType="separate"/>
            </w:r>
            <w:r w:rsidR="001D25C3" w:rsidRPr="00307F05">
              <w:rPr>
                <w:rFonts w:cs="Arial"/>
                <w:noProof/>
                <w:webHidden/>
              </w:rPr>
              <w:t>4</w:t>
            </w:r>
            <w:r w:rsidR="001D25C3" w:rsidRPr="00307F05">
              <w:rPr>
                <w:rFonts w:cs="Arial"/>
                <w:noProof/>
                <w:webHidden/>
              </w:rPr>
              <w:fldChar w:fldCharType="end"/>
            </w:r>
          </w:hyperlink>
        </w:p>
        <w:p w14:paraId="7BAB657E" w14:textId="43DE1DEC" w:rsidR="001D25C3" w:rsidRPr="00307F05" w:rsidRDefault="00DE6EDE" w:rsidP="00C31818">
          <w:pPr>
            <w:pStyle w:val="TOC2"/>
            <w:tabs>
              <w:tab w:val="right" w:leader="dot" w:pos="9016"/>
            </w:tabs>
            <w:rPr>
              <w:rFonts w:eastAsiaTheme="minorEastAsia" w:cs="Arial"/>
              <w:noProof/>
              <w:lang w:eastAsia="en-GB"/>
            </w:rPr>
          </w:pPr>
          <w:hyperlink w:anchor="_Toc122797190" w:history="1">
            <w:r w:rsidR="001D25C3" w:rsidRPr="00307F05">
              <w:rPr>
                <w:rStyle w:val="Hyperlink"/>
                <w:rFonts w:cs="Arial"/>
                <w:noProof/>
                <w:color w:val="auto"/>
              </w:rPr>
              <w:t>Human approach theory</w:t>
            </w:r>
            <w:r w:rsidR="001D25C3" w:rsidRPr="00307F05">
              <w:rPr>
                <w:rFonts w:cs="Arial"/>
                <w:noProof/>
                <w:webHidden/>
              </w:rPr>
              <w:tab/>
            </w:r>
            <w:r w:rsidR="001D25C3" w:rsidRPr="00307F05">
              <w:rPr>
                <w:rFonts w:cs="Arial"/>
                <w:noProof/>
                <w:webHidden/>
              </w:rPr>
              <w:fldChar w:fldCharType="begin"/>
            </w:r>
            <w:r w:rsidR="001D25C3" w:rsidRPr="00307F05">
              <w:rPr>
                <w:rFonts w:cs="Arial"/>
                <w:noProof/>
                <w:webHidden/>
              </w:rPr>
              <w:instrText xml:space="preserve"> PAGEREF _Toc122797190 \h </w:instrText>
            </w:r>
            <w:r w:rsidR="001D25C3" w:rsidRPr="00307F05">
              <w:rPr>
                <w:rFonts w:cs="Arial"/>
                <w:noProof/>
                <w:webHidden/>
              </w:rPr>
            </w:r>
            <w:r w:rsidR="001D25C3" w:rsidRPr="00307F05">
              <w:rPr>
                <w:rFonts w:cs="Arial"/>
                <w:noProof/>
                <w:webHidden/>
              </w:rPr>
              <w:fldChar w:fldCharType="separate"/>
            </w:r>
            <w:r w:rsidR="001D25C3" w:rsidRPr="00307F05">
              <w:rPr>
                <w:rFonts w:cs="Arial"/>
                <w:noProof/>
                <w:webHidden/>
              </w:rPr>
              <w:t>5</w:t>
            </w:r>
            <w:r w:rsidR="001D25C3" w:rsidRPr="00307F05">
              <w:rPr>
                <w:rFonts w:cs="Arial"/>
                <w:noProof/>
                <w:webHidden/>
              </w:rPr>
              <w:fldChar w:fldCharType="end"/>
            </w:r>
          </w:hyperlink>
        </w:p>
        <w:p w14:paraId="796181AA" w14:textId="381400B7" w:rsidR="001D25C3" w:rsidRPr="00307F05" w:rsidRDefault="00DE6EDE" w:rsidP="00C31818">
          <w:pPr>
            <w:pStyle w:val="TOC1"/>
            <w:tabs>
              <w:tab w:val="right" w:leader="dot" w:pos="9016"/>
            </w:tabs>
            <w:rPr>
              <w:rFonts w:eastAsiaTheme="minorEastAsia" w:cs="Arial"/>
              <w:noProof/>
              <w:lang w:eastAsia="en-GB"/>
            </w:rPr>
          </w:pPr>
          <w:hyperlink w:anchor="_Toc122797191" w:history="1">
            <w:r w:rsidR="001D25C3" w:rsidRPr="00307F05">
              <w:rPr>
                <w:rStyle w:val="Hyperlink"/>
                <w:rFonts w:cs="Arial"/>
                <w:noProof/>
                <w:color w:val="auto"/>
              </w:rPr>
              <w:t>Implication of Theories in Comcast Corporation</w:t>
            </w:r>
            <w:r w:rsidR="001D25C3" w:rsidRPr="00307F05">
              <w:rPr>
                <w:rFonts w:cs="Arial"/>
                <w:noProof/>
                <w:webHidden/>
              </w:rPr>
              <w:tab/>
            </w:r>
            <w:r w:rsidR="001D25C3" w:rsidRPr="00307F05">
              <w:rPr>
                <w:rFonts w:cs="Arial"/>
                <w:noProof/>
                <w:webHidden/>
              </w:rPr>
              <w:fldChar w:fldCharType="begin"/>
            </w:r>
            <w:r w:rsidR="001D25C3" w:rsidRPr="00307F05">
              <w:rPr>
                <w:rFonts w:cs="Arial"/>
                <w:noProof/>
                <w:webHidden/>
              </w:rPr>
              <w:instrText xml:space="preserve"> PAGEREF _Toc122797191 \h </w:instrText>
            </w:r>
            <w:r w:rsidR="001D25C3" w:rsidRPr="00307F05">
              <w:rPr>
                <w:rFonts w:cs="Arial"/>
                <w:noProof/>
                <w:webHidden/>
              </w:rPr>
            </w:r>
            <w:r w:rsidR="001D25C3" w:rsidRPr="00307F05">
              <w:rPr>
                <w:rFonts w:cs="Arial"/>
                <w:noProof/>
                <w:webHidden/>
              </w:rPr>
              <w:fldChar w:fldCharType="separate"/>
            </w:r>
            <w:r w:rsidR="001D25C3" w:rsidRPr="00307F05">
              <w:rPr>
                <w:rFonts w:cs="Arial"/>
                <w:noProof/>
                <w:webHidden/>
              </w:rPr>
              <w:t>5</w:t>
            </w:r>
            <w:r w:rsidR="001D25C3" w:rsidRPr="00307F05">
              <w:rPr>
                <w:rFonts w:cs="Arial"/>
                <w:noProof/>
                <w:webHidden/>
              </w:rPr>
              <w:fldChar w:fldCharType="end"/>
            </w:r>
          </w:hyperlink>
        </w:p>
        <w:p w14:paraId="2CB8505E" w14:textId="7001F668" w:rsidR="001D25C3" w:rsidRPr="00307F05" w:rsidRDefault="00DE6EDE" w:rsidP="00C31818">
          <w:pPr>
            <w:pStyle w:val="TOC1"/>
            <w:tabs>
              <w:tab w:val="right" w:leader="dot" w:pos="9016"/>
            </w:tabs>
            <w:rPr>
              <w:rFonts w:eastAsiaTheme="minorEastAsia" w:cs="Arial"/>
              <w:noProof/>
              <w:lang w:eastAsia="en-GB"/>
            </w:rPr>
          </w:pPr>
          <w:hyperlink w:anchor="_Toc122797192" w:history="1">
            <w:r w:rsidR="001D25C3" w:rsidRPr="00307F05">
              <w:rPr>
                <w:rStyle w:val="Hyperlink"/>
                <w:rFonts w:cs="Arial"/>
                <w:noProof/>
                <w:color w:val="auto"/>
              </w:rPr>
              <w:t>Evaluation Of the Theories</w:t>
            </w:r>
            <w:r w:rsidR="001D25C3" w:rsidRPr="00307F05">
              <w:rPr>
                <w:rFonts w:cs="Arial"/>
                <w:noProof/>
                <w:webHidden/>
              </w:rPr>
              <w:tab/>
            </w:r>
            <w:r w:rsidR="001D25C3" w:rsidRPr="00307F05">
              <w:rPr>
                <w:rFonts w:cs="Arial"/>
                <w:noProof/>
                <w:webHidden/>
              </w:rPr>
              <w:fldChar w:fldCharType="begin"/>
            </w:r>
            <w:r w:rsidR="001D25C3" w:rsidRPr="00307F05">
              <w:rPr>
                <w:rFonts w:cs="Arial"/>
                <w:noProof/>
                <w:webHidden/>
              </w:rPr>
              <w:instrText xml:space="preserve"> PAGEREF _Toc122797192 \h </w:instrText>
            </w:r>
            <w:r w:rsidR="001D25C3" w:rsidRPr="00307F05">
              <w:rPr>
                <w:rFonts w:cs="Arial"/>
                <w:noProof/>
                <w:webHidden/>
              </w:rPr>
            </w:r>
            <w:r w:rsidR="001D25C3" w:rsidRPr="00307F05">
              <w:rPr>
                <w:rFonts w:cs="Arial"/>
                <w:noProof/>
                <w:webHidden/>
              </w:rPr>
              <w:fldChar w:fldCharType="separate"/>
            </w:r>
            <w:r w:rsidR="001D25C3" w:rsidRPr="00307F05">
              <w:rPr>
                <w:rFonts w:cs="Arial"/>
                <w:noProof/>
                <w:webHidden/>
              </w:rPr>
              <w:t>6</w:t>
            </w:r>
            <w:r w:rsidR="001D25C3" w:rsidRPr="00307F05">
              <w:rPr>
                <w:rFonts w:cs="Arial"/>
                <w:noProof/>
                <w:webHidden/>
              </w:rPr>
              <w:fldChar w:fldCharType="end"/>
            </w:r>
          </w:hyperlink>
        </w:p>
        <w:p w14:paraId="35EFF87F" w14:textId="2B18D09E" w:rsidR="001D25C3" w:rsidRPr="00307F05" w:rsidRDefault="00DE6EDE" w:rsidP="00C31818">
          <w:pPr>
            <w:pStyle w:val="TOC1"/>
            <w:tabs>
              <w:tab w:val="right" w:leader="dot" w:pos="9016"/>
            </w:tabs>
            <w:rPr>
              <w:rFonts w:eastAsiaTheme="minorEastAsia" w:cs="Arial"/>
              <w:noProof/>
              <w:lang w:eastAsia="en-GB"/>
            </w:rPr>
          </w:pPr>
          <w:hyperlink w:anchor="_Toc122797193" w:history="1">
            <w:r w:rsidR="001D25C3" w:rsidRPr="00307F05">
              <w:rPr>
                <w:rStyle w:val="Hyperlink"/>
                <w:rFonts w:cs="Arial"/>
                <w:noProof/>
                <w:color w:val="auto"/>
              </w:rPr>
              <w:t>Recommendations</w:t>
            </w:r>
            <w:r w:rsidR="001D25C3" w:rsidRPr="00307F05">
              <w:rPr>
                <w:rFonts w:cs="Arial"/>
                <w:noProof/>
                <w:webHidden/>
              </w:rPr>
              <w:tab/>
            </w:r>
            <w:r w:rsidR="001D25C3" w:rsidRPr="00307F05">
              <w:rPr>
                <w:rFonts w:cs="Arial"/>
                <w:noProof/>
                <w:webHidden/>
              </w:rPr>
              <w:fldChar w:fldCharType="begin"/>
            </w:r>
            <w:r w:rsidR="001D25C3" w:rsidRPr="00307F05">
              <w:rPr>
                <w:rFonts w:cs="Arial"/>
                <w:noProof/>
                <w:webHidden/>
              </w:rPr>
              <w:instrText xml:space="preserve"> PAGEREF _Toc122797193 \h </w:instrText>
            </w:r>
            <w:r w:rsidR="001D25C3" w:rsidRPr="00307F05">
              <w:rPr>
                <w:rFonts w:cs="Arial"/>
                <w:noProof/>
                <w:webHidden/>
              </w:rPr>
            </w:r>
            <w:r w:rsidR="001D25C3" w:rsidRPr="00307F05">
              <w:rPr>
                <w:rFonts w:cs="Arial"/>
                <w:noProof/>
                <w:webHidden/>
              </w:rPr>
              <w:fldChar w:fldCharType="separate"/>
            </w:r>
            <w:r w:rsidR="001D25C3" w:rsidRPr="00307F05">
              <w:rPr>
                <w:rFonts w:cs="Arial"/>
                <w:noProof/>
                <w:webHidden/>
              </w:rPr>
              <w:t>7</w:t>
            </w:r>
            <w:r w:rsidR="001D25C3" w:rsidRPr="00307F05">
              <w:rPr>
                <w:rFonts w:cs="Arial"/>
                <w:noProof/>
                <w:webHidden/>
              </w:rPr>
              <w:fldChar w:fldCharType="end"/>
            </w:r>
          </w:hyperlink>
        </w:p>
        <w:p w14:paraId="521CEB84" w14:textId="14F5A648" w:rsidR="001D25C3" w:rsidRDefault="00DE6EDE" w:rsidP="00C31818">
          <w:pPr>
            <w:pStyle w:val="TOC1"/>
            <w:tabs>
              <w:tab w:val="right" w:leader="dot" w:pos="9016"/>
            </w:tabs>
            <w:rPr>
              <w:rFonts w:cs="Arial"/>
              <w:noProof/>
            </w:rPr>
          </w:pPr>
          <w:hyperlink w:anchor="_Toc122797194" w:history="1">
            <w:r w:rsidR="001D25C3" w:rsidRPr="00307F05">
              <w:rPr>
                <w:rStyle w:val="Hyperlink"/>
                <w:rFonts w:cs="Arial"/>
                <w:noProof/>
                <w:color w:val="auto"/>
              </w:rPr>
              <w:t>Conclusion</w:t>
            </w:r>
            <w:r w:rsidR="001D25C3" w:rsidRPr="00307F05">
              <w:rPr>
                <w:rFonts w:cs="Arial"/>
                <w:noProof/>
                <w:webHidden/>
              </w:rPr>
              <w:tab/>
            </w:r>
            <w:r w:rsidR="001D25C3" w:rsidRPr="00307F05">
              <w:rPr>
                <w:rFonts w:cs="Arial"/>
                <w:noProof/>
                <w:webHidden/>
              </w:rPr>
              <w:fldChar w:fldCharType="begin"/>
            </w:r>
            <w:r w:rsidR="001D25C3" w:rsidRPr="00307F05">
              <w:rPr>
                <w:rFonts w:cs="Arial"/>
                <w:noProof/>
                <w:webHidden/>
              </w:rPr>
              <w:instrText xml:space="preserve"> PAGEREF _Toc122797194 \h </w:instrText>
            </w:r>
            <w:r w:rsidR="001D25C3" w:rsidRPr="00307F05">
              <w:rPr>
                <w:rFonts w:cs="Arial"/>
                <w:noProof/>
                <w:webHidden/>
              </w:rPr>
            </w:r>
            <w:r w:rsidR="001D25C3" w:rsidRPr="00307F05">
              <w:rPr>
                <w:rFonts w:cs="Arial"/>
                <w:noProof/>
                <w:webHidden/>
              </w:rPr>
              <w:fldChar w:fldCharType="separate"/>
            </w:r>
            <w:r w:rsidR="001D25C3" w:rsidRPr="00307F05">
              <w:rPr>
                <w:rFonts w:cs="Arial"/>
                <w:noProof/>
                <w:webHidden/>
              </w:rPr>
              <w:t>8</w:t>
            </w:r>
            <w:r w:rsidR="001D25C3" w:rsidRPr="00307F05">
              <w:rPr>
                <w:rFonts w:cs="Arial"/>
                <w:noProof/>
                <w:webHidden/>
              </w:rPr>
              <w:fldChar w:fldCharType="end"/>
            </w:r>
          </w:hyperlink>
        </w:p>
        <w:p w14:paraId="7436CF46" w14:textId="57AB240C" w:rsidR="007B709E" w:rsidRDefault="007B709E" w:rsidP="007B709E">
          <w:pPr>
            <w:pStyle w:val="TOC1"/>
            <w:tabs>
              <w:tab w:val="right" w:leader="dot" w:pos="9016"/>
            </w:tabs>
          </w:pPr>
          <w:r>
            <w:t xml:space="preserve">Task 2…………………………………………………………………………………………………. </w:t>
          </w:r>
          <w:r w:rsidR="00322194">
            <w:t>9</w:t>
          </w:r>
        </w:p>
        <w:p w14:paraId="6D62F7E4" w14:textId="2A98BEB0" w:rsidR="007B709E" w:rsidRPr="000D504A" w:rsidRDefault="00DE6EDE" w:rsidP="007B709E">
          <w:pPr>
            <w:pStyle w:val="TOC1"/>
            <w:tabs>
              <w:tab w:val="right" w:leader="dot" w:pos="9016"/>
            </w:tabs>
            <w:rPr>
              <w:rFonts w:eastAsiaTheme="minorEastAsia" w:cs="Arial"/>
              <w:noProof/>
              <w:lang w:eastAsia="en-GB"/>
            </w:rPr>
          </w:pPr>
          <w:hyperlink w:anchor="_Toc122804231" w:history="1">
            <w:r w:rsidR="007B709E" w:rsidRPr="000D504A">
              <w:rPr>
                <w:rStyle w:val="Hyperlink"/>
                <w:rFonts w:cs="Arial"/>
                <w:noProof/>
                <w:lang w:val="en-US"/>
              </w:rPr>
              <w:t>Introduction</w:t>
            </w:r>
            <w:r w:rsidR="007B709E" w:rsidRPr="000D504A">
              <w:rPr>
                <w:rFonts w:cs="Arial"/>
                <w:noProof/>
                <w:webHidden/>
              </w:rPr>
              <w:tab/>
            </w:r>
            <w:r w:rsidR="00322194">
              <w:rPr>
                <w:rFonts w:cs="Arial"/>
                <w:noProof/>
                <w:webHidden/>
              </w:rPr>
              <w:t>9</w:t>
            </w:r>
          </w:hyperlink>
        </w:p>
        <w:p w14:paraId="08CCDB78" w14:textId="403C47AF" w:rsidR="007B709E" w:rsidRPr="000D504A" w:rsidRDefault="00DE6EDE" w:rsidP="007B709E">
          <w:pPr>
            <w:pStyle w:val="TOC1"/>
            <w:tabs>
              <w:tab w:val="right" w:leader="dot" w:pos="9016"/>
            </w:tabs>
            <w:rPr>
              <w:rFonts w:eastAsiaTheme="minorEastAsia" w:cs="Arial"/>
              <w:noProof/>
              <w:lang w:eastAsia="en-GB"/>
            </w:rPr>
          </w:pPr>
          <w:hyperlink w:anchor="_Toc122804232" w:history="1">
            <w:r w:rsidR="007B709E" w:rsidRPr="000D504A">
              <w:rPr>
                <w:rStyle w:val="Hyperlink"/>
                <w:rFonts w:cs="Arial"/>
                <w:noProof/>
                <w:lang w:val="en-US"/>
              </w:rPr>
              <w:t>Gibbs Model of Reflection</w:t>
            </w:r>
            <w:r w:rsidR="007B709E" w:rsidRPr="000D504A">
              <w:rPr>
                <w:rFonts w:cs="Arial"/>
                <w:noProof/>
                <w:webHidden/>
              </w:rPr>
              <w:tab/>
            </w:r>
            <w:r w:rsidR="00322194">
              <w:rPr>
                <w:rFonts w:cs="Arial"/>
                <w:noProof/>
                <w:webHidden/>
              </w:rPr>
              <w:t>9</w:t>
            </w:r>
          </w:hyperlink>
        </w:p>
        <w:p w14:paraId="360C44F7" w14:textId="23D52828" w:rsidR="007B709E" w:rsidRPr="000D504A" w:rsidRDefault="00DE6EDE" w:rsidP="007B709E">
          <w:pPr>
            <w:pStyle w:val="TOC1"/>
            <w:tabs>
              <w:tab w:val="right" w:leader="dot" w:pos="9016"/>
            </w:tabs>
            <w:rPr>
              <w:rFonts w:eastAsiaTheme="minorEastAsia" w:cs="Arial"/>
              <w:noProof/>
              <w:lang w:eastAsia="en-GB"/>
            </w:rPr>
          </w:pPr>
          <w:hyperlink w:anchor="_Toc122804233" w:history="1">
            <w:r w:rsidR="007B709E" w:rsidRPr="000D504A">
              <w:rPr>
                <w:rStyle w:val="Hyperlink"/>
                <w:rFonts w:cs="Arial"/>
                <w:noProof/>
                <w:lang w:val="en-US"/>
              </w:rPr>
              <w:t>Implication of the Module</w:t>
            </w:r>
            <w:r w:rsidR="007B709E" w:rsidRPr="000D504A">
              <w:rPr>
                <w:rFonts w:cs="Arial"/>
                <w:noProof/>
                <w:webHidden/>
              </w:rPr>
              <w:tab/>
            </w:r>
            <w:r w:rsidR="0095127D">
              <w:rPr>
                <w:rFonts w:cs="Arial"/>
                <w:noProof/>
                <w:webHidden/>
              </w:rPr>
              <w:t>10</w:t>
            </w:r>
          </w:hyperlink>
        </w:p>
        <w:p w14:paraId="0FBE7E51" w14:textId="60A58914" w:rsidR="007B709E" w:rsidRPr="000D504A" w:rsidRDefault="00DE6EDE" w:rsidP="007B709E">
          <w:pPr>
            <w:pStyle w:val="TOC2"/>
            <w:tabs>
              <w:tab w:val="right" w:leader="dot" w:pos="9016"/>
            </w:tabs>
            <w:rPr>
              <w:rFonts w:eastAsiaTheme="minorEastAsia" w:cs="Arial"/>
              <w:noProof/>
              <w:lang w:eastAsia="en-GB"/>
            </w:rPr>
          </w:pPr>
          <w:hyperlink w:anchor="_Toc122804234" w:history="1">
            <w:r w:rsidR="007B709E" w:rsidRPr="000D504A">
              <w:rPr>
                <w:rStyle w:val="Hyperlink"/>
                <w:rFonts w:cs="Arial"/>
                <w:noProof/>
                <w:lang w:val="en-US"/>
              </w:rPr>
              <w:t>Description</w:t>
            </w:r>
            <w:r w:rsidR="007B709E" w:rsidRPr="000D504A">
              <w:rPr>
                <w:rFonts w:cs="Arial"/>
                <w:noProof/>
                <w:webHidden/>
              </w:rPr>
              <w:tab/>
            </w:r>
            <w:r w:rsidR="0095127D">
              <w:rPr>
                <w:rFonts w:cs="Arial"/>
                <w:noProof/>
                <w:webHidden/>
              </w:rPr>
              <w:t>10</w:t>
            </w:r>
          </w:hyperlink>
        </w:p>
        <w:p w14:paraId="1A00A0F3" w14:textId="3CBDC327" w:rsidR="007B709E" w:rsidRPr="000D504A" w:rsidRDefault="00DE6EDE" w:rsidP="007B709E">
          <w:pPr>
            <w:pStyle w:val="TOC2"/>
            <w:tabs>
              <w:tab w:val="right" w:leader="dot" w:pos="9016"/>
            </w:tabs>
            <w:rPr>
              <w:rFonts w:eastAsiaTheme="minorEastAsia" w:cs="Arial"/>
              <w:noProof/>
              <w:lang w:eastAsia="en-GB"/>
            </w:rPr>
          </w:pPr>
          <w:hyperlink w:anchor="_Toc122804235" w:history="1">
            <w:r w:rsidR="007B709E" w:rsidRPr="000D504A">
              <w:rPr>
                <w:rStyle w:val="Hyperlink"/>
                <w:rFonts w:cs="Arial"/>
                <w:noProof/>
                <w:lang w:val="en-US"/>
              </w:rPr>
              <w:t>Feelings</w:t>
            </w:r>
            <w:r w:rsidR="007B709E" w:rsidRPr="000D504A">
              <w:rPr>
                <w:rFonts w:cs="Arial"/>
                <w:noProof/>
                <w:webHidden/>
              </w:rPr>
              <w:tab/>
            </w:r>
            <w:r w:rsidR="0095127D">
              <w:rPr>
                <w:rFonts w:cs="Arial"/>
                <w:noProof/>
                <w:webHidden/>
              </w:rPr>
              <w:t>11</w:t>
            </w:r>
          </w:hyperlink>
        </w:p>
        <w:p w14:paraId="252B549C" w14:textId="36B530C7" w:rsidR="007B709E" w:rsidRPr="000D504A" w:rsidRDefault="00DE6EDE" w:rsidP="007B709E">
          <w:pPr>
            <w:pStyle w:val="TOC2"/>
            <w:tabs>
              <w:tab w:val="right" w:leader="dot" w:pos="9016"/>
            </w:tabs>
            <w:rPr>
              <w:rFonts w:eastAsiaTheme="minorEastAsia" w:cs="Arial"/>
              <w:noProof/>
              <w:lang w:eastAsia="en-GB"/>
            </w:rPr>
          </w:pPr>
          <w:hyperlink w:anchor="_Toc122804236" w:history="1">
            <w:r w:rsidR="007B709E" w:rsidRPr="000D504A">
              <w:rPr>
                <w:rStyle w:val="Hyperlink"/>
                <w:rFonts w:cs="Arial"/>
                <w:noProof/>
                <w:lang w:val="en-US"/>
              </w:rPr>
              <w:t>Evaluation</w:t>
            </w:r>
            <w:r w:rsidR="007B709E" w:rsidRPr="000D504A">
              <w:rPr>
                <w:rFonts w:cs="Arial"/>
                <w:noProof/>
                <w:webHidden/>
              </w:rPr>
              <w:tab/>
            </w:r>
            <w:r w:rsidR="0095127D">
              <w:rPr>
                <w:rFonts w:cs="Arial"/>
                <w:noProof/>
                <w:webHidden/>
              </w:rPr>
              <w:t>11</w:t>
            </w:r>
          </w:hyperlink>
        </w:p>
        <w:p w14:paraId="0A599F58" w14:textId="4E215723" w:rsidR="007B709E" w:rsidRPr="000D504A" w:rsidRDefault="00DE6EDE" w:rsidP="007B709E">
          <w:pPr>
            <w:pStyle w:val="TOC2"/>
            <w:tabs>
              <w:tab w:val="right" w:leader="dot" w:pos="9016"/>
            </w:tabs>
            <w:rPr>
              <w:rFonts w:eastAsiaTheme="minorEastAsia" w:cs="Arial"/>
              <w:noProof/>
              <w:lang w:eastAsia="en-GB"/>
            </w:rPr>
          </w:pPr>
          <w:hyperlink w:anchor="_Toc122804237" w:history="1">
            <w:r w:rsidR="007B709E" w:rsidRPr="000D504A">
              <w:rPr>
                <w:rStyle w:val="Hyperlink"/>
                <w:rFonts w:cs="Arial"/>
                <w:noProof/>
                <w:lang w:val="en-US"/>
              </w:rPr>
              <w:t>Analysis</w:t>
            </w:r>
            <w:r w:rsidR="007B709E" w:rsidRPr="000D504A">
              <w:rPr>
                <w:rFonts w:cs="Arial"/>
                <w:noProof/>
                <w:webHidden/>
              </w:rPr>
              <w:tab/>
            </w:r>
            <w:r w:rsidR="0095127D">
              <w:rPr>
                <w:rFonts w:cs="Arial"/>
                <w:noProof/>
                <w:webHidden/>
              </w:rPr>
              <w:t>12</w:t>
            </w:r>
          </w:hyperlink>
        </w:p>
        <w:p w14:paraId="3842C637" w14:textId="4ECE7835" w:rsidR="007B709E" w:rsidRPr="000D504A" w:rsidRDefault="00DE6EDE" w:rsidP="007B709E">
          <w:pPr>
            <w:pStyle w:val="TOC2"/>
            <w:tabs>
              <w:tab w:val="right" w:leader="dot" w:pos="9016"/>
            </w:tabs>
            <w:rPr>
              <w:rFonts w:eastAsiaTheme="minorEastAsia" w:cs="Arial"/>
              <w:noProof/>
              <w:lang w:eastAsia="en-GB"/>
            </w:rPr>
          </w:pPr>
          <w:hyperlink w:anchor="_Toc122804239" w:history="1">
            <w:r w:rsidR="007B709E" w:rsidRPr="000D504A">
              <w:rPr>
                <w:rStyle w:val="Hyperlink"/>
                <w:rFonts w:cs="Arial"/>
                <w:noProof/>
              </w:rPr>
              <w:t>Action Plan</w:t>
            </w:r>
            <w:r w:rsidR="007B709E" w:rsidRPr="000D504A">
              <w:rPr>
                <w:rFonts w:cs="Arial"/>
                <w:noProof/>
                <w:webHidden/>
              </w:rPr>
              <w:tab/>
            </w:r>
            <w:r w:rsidR="0095127D">
              <w:rPr>
                <w:rFonts w:cs="Arial"/>
                <w:noProof/>
                <w:webHidden/>
              </w:rPr>
              <w:t>13</w:t>
            </w:r>
          </w:hyperlink>
        </w:p>
        <w:p w14:paraId="38D7CE59" w14:textId="71F919DE" w:rsidR="007B709E" w:rsidRPr="007B709E" w:rsidRDefault="00DE6EDE" w:rsidP="007B709E">
          <w:hyperlink w:anchor="_Toc122804240" w:history="1">
            <w:r w:rsidR="007B709E" w:rsidRPr="000D504A">
              <w:rPr>
                <w:rStyle w:val="Hyperlink"/>
                <w:rFonts w:cs="Arial"/>
                <w:noProof/>
              </w:rPr>
              <w:t>Conclusion</w:t>
            </w:r>
            <w:r w:rsidR="007B709E">
              <w:rPr>
                <w:rStyle w:val="Hyperlink"/>
                <w:rFonts w:cs="Arial"/>
                <w:noProof/>
              </w:rPr>
              <w:t>………</w:t>
            </w:r>
            <w:r w:rsidR="0095127D">
              <w:rPr>
                <w:rStyle w:val="Hyperlink"/>
                <w:rFonts w:cs="Arial"/>
                <w:noProof/>
              </w:rPr>
              <w:t>………………………………………………………………………………….</w:t>
            </w:r>
            <w:r w:rsidR="007B709E">
              <w:rPr>
                <w:rStyle w:val="Hyperlink"/>
                <w:rFonts w:cs="Arial"/>
                <w:noProof/>
              </w:rPr>
              <w:t>.</w:t>
            </w:r>
            <w:r w:rsidR="0095127D">
              <w:rPr>
                <w:rFonts w:cs="Arial"/>
                <w:noProof/>
                <w:webHidden/>
              </w:rPr>
              <w:t>13</w:t>
            </w:r>
          </w:hyperlink>
        </w:p>
        <w:p w14:paraId="3A83F674" w14:textId="06DB5026" w:rsidR="001D25C3" w:rsidRPr="00307F05" w:rsidRDefault="00DE6EDE" w:rsidP="00C31818">
          <w:pPr>
            <w:pStyle w:val="TOC1"/>
            <w:tabs>
              <w:tab w:val="right" w:leader="dot" w:pos="9016"/>
            </w:tabs>
            <w:rPr>
              <w:rFonts w:eastAsiaTheme="minorEastAsia" w:cs="Arial"/>
              <w:noProof/>
              <w:lang w:eastAsia="en-GB"/>
            </w:rPr>
          </w:pPr>
          <w:hyperlink w:anchor="_Toc122797195" w:history="1">
            <w:r w:rsidR="001D25C3" w:rsidRPr="00307F05">
              <w:rPr>
                <w:rStyle w:val="Hyperlink"/>
                <w:rFonts w:cs="Arial"/>
                <w:noProof/>
                <w:color w:val="auto"/>
              </w:rPr>
              <w:t>References</w:t>
            </w:r>
            <w:r w:rsidR="001D25C3" w:rsidRPr="00307F05">
              <w:rPr>
                <w:rFonts w:cs="Arial"/>
                <w:noProof/>
                <w:webHidden/>
              </w:rPr>
              <w:tab/>
            </w:r>
            <w:r w:rsidR="00F60D82">
              <w:rPr>
                <w:rFonts w:cs="Arial"/>
                <w:noProof/>
                <w:webHidden/>
              </w:rPr>
              <w:t>15</w:t>
            </w:r>
          </w:hyperlink>
        </w:p>
        <w:p w14:paraId="5E2C2EE0" w14:textId="73928F43" w:rsidR="00FD777B" w:rsidRPr="00C31818" w:rsidRDefault="00FD777B" w:rsidP="00C31818">
          <w:pPr>
            <w:rPr>
              <w:rFonts w:cs="Arial"/>
            </w:rPr>
          </w:pPr>
          <w:r w:rsidRPr="00307F05">
            <w:rPr>
              <w:rFonts w:cs="Arial"/>
              <w:b/>
              <w:bCs/>
            </w:rPr>
            <w:fldChar w:fldCharType="end"/>
          </w:r>
        </w:p>
      </w:sdtContent>
    </w:sdt>
    <w:p w14:paraId="0EFA1639" w14:textId="77777777" w:rsidR="00092B3B" w:rsidRDefault="00547660" w:rsidP="007B709E">
      <w:pPr>
        <w:jc w:val="left"/>
        <w:rPr>
          <w:rFonts w:cs="Arial"/>
          <w:lang w:val="en-US"/>
        </w:rPr>
      </w:pPr>
      <w:r w:rsidRPr="00C31818">
        <w:rPr>
          <w:rFonts w:cs="Arial"/>
          <w:lang w:val="en-US"/>
        </w:rPr>
        <w:br w:type="page"/>
      </w:r>
      <w:r w:rsidR="00092B3B">
        <w:rPr>
          <w:rFonts w:cs="Arial"/>
          <w:lang w:val="en-US"/>
        </w:rPr>
        <w:lastRenderedPageBreak/>
        <w:t>Task 1</w:t>
      </w:r>
    </w:p>
    <w:p w14:paraId="0FA8F2B1" w14:textId="2B33452D" w:rsidR="00803987" w:rsidRPr="007B709E" w:rsidRDefault="007B709E" w:rsidP="007B709E">
      <w:pPr>
        <w:jc w:val="left"/>
        <w:rPr>
          <w:rFonts w:cs="Arial"/>
          <w:b/>
          <w:sz w:val="28"/>
          <w:szCs w:val="28"/>
          <w:lang w:val="en-US"/>
        </w:rPr>
      </w:pPr>
      <w:bookmarkStart w:id="0" w:name="_GoBack"/>
      <w:bookmarkEnd w:id="0"/>
      <w:r w:rsidRPr="007B709E">
        <w:rPr>
          <w:rFonts w:cs="Arial"/>
          <w:b/>
          <w:sz w:val="28"/>
          <w:szCs w:val="28"/>
          <w:lang w:val="en-US"/>
        </w:rPr>
        <w:t>Introduction</w:t>
      </w:r>
    </w:p>
    <w:p w14:paraId="419BDB0B" w14:textId="77777777" w:rsidR="00FB54E1" w:rsidRDefault="00605EA6" w:rsidP="00FB54E1">
      <w:pPr>
        <w:rPr>
          <w:rFonts w:cs="Arial"/>
          <w:lang w:val="en-US"/>
        </w:rPr>
      </w:pPr>
      <w:r w:rsidRPr="00C31818">
        <w:rPr>
          <w:rFonts w:cs="Arial"/>
          <w:lang w:val="en-US"/>
        </w:rPr>
        <w:t xml:space="preserve">Whenever workers' personal values align with the company's objectives, workers are more committed </w:t>
      </w:r>
      <w:r w:rsidR="00FB3D75" w:rsidRPr="00C31818">
        <w:rPr>
          <w:rFonts w:cs="Arial"/>
          <w:lang w:val="en-US"/>
        </w:rPr>
        <w:t>to</w:t>
      </w:r>
      <w:r w:rsidRPr="00C31818">
        <w:rPr>
          <w:rFonts w:cs="Arial"/>
          <w:lang w:val="en-US"/>
        </w:rPr>
        <w:t xml:space="preserve"> their employment and less likely to quit. Values are the objectives sought or the </w:t>
      </w:r>
      <w:proofErr w:type="spellStart"/>
      <w:r w:rsidRPr="00C31818">
        <w:rPr>
          <w:rFonts w:cs="Arial"/>
          <w:lang w:val="en-US"/>
        </w:rPr>
        <w:t>behaviours</w:t>
      </w:r>
      <w:proofErr w:type="spellEnd"/>
      <w:r w:rsidRPr="00C31818">
        <w:rPr>
          <w:rFonts w:cs="Arial"/>
          <w:lang w:val="en-US"/>
        </w:rPr>
        <w:t xml:space="preserve"> </w:t>
      </w:r>
      <w:proofErr w:type="spellStart"/>
      <w:r w:rsidRPr="00C31818">
        <w:rPr>
          <w:rFonts w:cs="Arial"/>
          <w:lang w:val="en-US"/>
        </w:rPr>
        <w:t>favoured</w:t>
      </w:r>
      <w:proofErr w:type="spellEnd"/>
      <w:r w:rsidRPr="00C31818">
        <w:rPr>
          <w:rFonts w:cs="Arial"/>
          <w:lang w:val="en-US"/>
        </w:rPr>
        <w:t xml:space="preserve">. When employees' own principles are at odds with those of the firm, it can lead to psychological disputes and value confrontations among the workforce, with negative consequences for productivity, retention, and customer satisfaction. In contrast way, one's disposition may be defined as one's ingrained inclination to either maintain a </w:t>
      </w:r>
      <w:proofErr w:type="spellStart"/>
      <w:r w:rsidRPr="00C31818">
        <w:rPr>
          <w:rFonts w:cs="Arial"/>
          <w:lang w:val="en-US"/>
        </w:rPr>
        <w:t>favourable</w:t>
      </w:r>
      <w:proofErr w:type="spellEnd"/>
      <w:r w:rsidRPr="00C31818">
        <w:rPr>
          <w:rFonts w:cs="Arial"/>
          <w:lang w:val="en-US"/>
        </w:rPr>
        <w:t xml:space="preserve"> or detrimental view of a given topic. An optimistic outlook on employment was thought to increase output whereas a negative outlook was thought to increase shyness, aggressiveness, absence, and employee margin. This paper will examine how the Covid-19 epidemic has affected Comcast's </w:t>
      </w:r>
      <w:proofErr w:type="spellStart"/>
      <w:r w:rsidRPr="00C31818">
        <w:rPr>
          <w:rFonts w:cs="Arial"/>
          <w:lang w:val="en-US"/>
        </w:rPr>
        <w:t>behaviour</w:t>
      </w:r>
      <w:proofErr w:type="spellEnd"/>
      <w:r w:rsidRPr="00C31818">
        <w:rPr>
          <w:rFonts w:cs="Arial"/>
          <w:lang w:val="en-US"/>
        </w:rPr>
        <w:t xml:space="preserve"> by drawing connections between the company's previously disconnected attitudes, beliefs, and values.</w:t>
      </w:r>
      <w:r w:rsidR="00FB54E1">
        <w:rPr>
          <w:rFonts w:cs="Arial"/>
          <w:lang w:val="en-US"/>
        </w:rPr>
        <w:t xml:space="preserve"> </w:t>
      </w:r>
    </w:p>
    <w:p w14:paraId="09019631" w14:textId="132F0612" w:rsidR="00DC4107" w:rsidRPr="00FB54E1" w:rsidRDefault="00FB54E1" w:rsidP="00FB54E1">
      <w:pPr>
        <w:rPr>
          <w:rFonts w:cs="Arial"/>
          <w:b/>
          <w:sz w:val="28"/>
          <w:szCs w:val="28"/>
          <w:lang w:val="en-US"/>
        </w:rPr>
      </w:pPr>
      <w:r w:rsidRPr="00FB54E1">
        <w:rPr>
          <w:rFonts w:cs="Arial"/>
          <w:b/>
          <w:sz w:val="28"/>
          <w:szCs w:val="28"/>
          <w:lang w:val="en-US"/>
        </w:rPr>
        <w:t>Comcast Corporation</w:t>
      </w:r>
    </w:p>
    <w:p w14:paraId="7E915946" w14:textId="038C24F1" w:rsidR="00DC4107" w:rsidRPr="00C31818" w:rsidRDefault="00A77F9B" w:rsidP="00C31818">
      <w:pPr>
        <w:rPr>
          <w:rFonts w:cs="Arial"/>
        </w:rPr>
      </w:pPr>
      <w:r w:rsidRPr="00C31818">
        <w:rPr>
          <w:rFonts w:cs="Arial"/>
        </w:rPr>
        <w:t>A multinational American company, Comcast Corporation (or CMCSA as it is more generally known) is also known by its acronym. It all began in a Philadelphia studio in 1963 when Ralph J. Roberts established CMCSA, which has since expanded into a major media and entertainment empire</w:t>
      </w:r>
      <w:r w:rsidR="00DC21A4" w:rsidRPr="00C31818">
        <w:rPr>
          <w:rFonts w:cs="Arial"/>
        </w:rPr>
        <w:t xml:space="preserve"> (Investopedia, 2022)</w:t>
      </w:r>
      <w:r w:rsidRPr="00C31818">
        <w:rPr>
          <w:rFonts w:cs="Arial"/>
        </w:rPr>
        <w:t xml:space="preserve">. Study results show that women and </w:t>
      </w:r>
      <w:r w:rsidR="00DC21A4" w:rsidRPr="00C31818">
        <w:rPr>
          <w:rFonts w:cs="Arial"/>
        </w:rPr>
        <w:t>non-whites</w:t>
      </w:r>
      <w:r w:rsidRPr="00C31818">
        <w:rPr>
          <w:rFonts w:cs="Arial"/>
        </w:rPr>
        <w:t xml:space="preserve"> account for approximately 87% of the corporation's US employment and 83% of the global employment. CMCSA is a multinational conglomerate with interests in several sectors. Universal, DreamWorks, and Universal Television are all part of the company's cinematic and TV studio division</w:t>
      </w:r>
      <w:r w:rsidR="00FB3D75" w:rsidRPr="00C31818">
        <w:rPr>
          <w:rFonts w:cs="Arial"/>
        </w:rPr>
        <w:t>s</w:t>
      </w:r>
      <w:r w:rsidRPr="00C31818">
        <w:rPr>
          <w:rFonts w:cs="Arial"/>
        </w:rPr>
        <w:t>. A number of NBC-affiliated television channels, as well as CNBC, MSNBC, and Telemundo, are inherited and controlled by the business, which is simultaneously the owner of NBCUniversal. In 2022, the production house division generated around $9.7 billion while the media division made nearly $24.9 billion in income. As a diverse corporation, there are numerous competing sets of values, beliefs, and attitudes at play</w:t>
      </w:r>
      <w:r w:rsidR="006909C4" w:rsidRPr="00C31818">
        <w:rPr>
          <w:rFonts w:cs="Arial"/>
        </w:rPr>
        <w:t xml:space="preserve"> </w:t>
      </w:r>
      <w:r w:rsidR="004A2CA2" w:rsidRPr="00C31818">
        <w:rPr>
          <w:rFonts w:cs="Arial"/>
        </w:rPr>
        <w:t>(Comcast, 2022)</w:t>
      </w:r>
      <w:r w:rsidRPr="00C31818">
        <w:rPr>
          <w:rFonts w:cs="Arial"/>
        </w:rPr>
        <w:t>.</w:t>
      </w:r>
    </w:p>
    <w:p w14:paraId="6CD9C237" w14:textId="77777777" w:rsidR="00B70186" w:rsidRDefault="00C107C9" w:rsidP="00C31818">
      <w:pPr>
        <w:rPr>
          <w:rFonts w:cs="Arial"/>
        </w:rPr>
      </w:pPr>
      <w:r w:rsidRPr="00C31818">
        <w:rPr>
          <w:rFonts w:cs="Arial"/>
        </w:rPr>
        <w:t>CMCSA, better identified by its trade name XFINITY, is a major supplier of cable television, strong Broadband, and telephone systems to American households and small and medium-sized enterprises alike. Most of its activities had serious difficulties as a result of the epidemic, particularly in terms of sustaining stakeholder connections, such as workers and consumers. As a result of the CoV19 outbreak, certain adjustments were made at CMCSA</w:t>
      </w:r>
      <w:r w:rsidR="00AA17F9" w:rsidRPr="00C31818">
        <w:rPr>
          <w:rFonts w:cs="Arial"/>
        </w:rPr>
        <w:t xml:space="preserve"> (Liu et al., 2021)</w:t>
      </w:r>
      <w:r w:rsidRPr="00C31818">
        <w:rPr>
          <w:rFonts w:cs="Arial"/>
        </w:rPr>
        <w:t xml:space="preserve">. As a first step, several businesses had to halt so that their staff wouldn't be exposed to the disease during staff assemblies. Furthermore, the corporation was compelled to lay off </w:t>
      </w:r>
      <w:r w:rsidRPr="00C31818">
        <w:rPr>
          <w:rFonts w:cs="Arial"/>
        </w:rPr>
        <w:lastRenderedPageBreak/>
        <w:t xml:space="preserve">workers due to declining sales. The corporate beliefs, attitudes, and value systems of CMCSA have a direct effect on employee conduct because of the company's focus on the entertainment industry. Beliefs and values which produce dispositions may </w:t>
      </w:r>
      <w:r w:rsidR="00AA17F9" w:rsidRPr="00C31818">
        <w:rPr>
          <w:rFonts w:cs="Arial"/>
        </w:rPr>
        <w:t>affect</w:t>
      </w:r>
      <w:r w:rsidRPr="00C31818">
        <w:rPr>
          <w:rFonts w:cs="Arial"/>
        </w:rPr>
        <w:t xml:space="preserve"> the behaviour of workers inside a CMCSA in a variety of contexts, including when the workspace shifts to a post-COVID mentality to build long</w:t>
      </w:r>
      <w:r w:rsidR="00FB3D75" w:rsidRPr="00C31818">
        <w:rPr>
          <w:rFonts w:cs="Arial"/>
        </w:rPr>
        <w:t>-</w:t>
      </w:r>
      <w:r w:rsidRPr="00C31818">
        <w:rPr>
          <w:rFonts w:cs="Arial"/>
        </w:rPr>
        <w:t>term sustainability for firms</w:t>
      </w:r>
      <w:r w:rsidR="00AF4E4E" w:rsidRPr="00C31818">
        <w:rPr>
          <w:rFonts w:cs="Arial"/>
        </w:rPr>
        <w:t xml:space="preserve"> (Flickinger et al., 2022)</w:t>
      </w:r>
      <w:r w:rsidRPr="00C31818">
        <w:rPr>
          <w:rFonts w:cs="Arial"/>
        </w:rPr>
        <w:t>.</w:t>
      </w:r>
      <w:r w:rsidR="00B70186">
        <w:rPr>
          <w:rFonts w:cs="Arial"/>
        </w:rPr>
        <w:t xml:space="preserve"> </w:t>
      </w:r>
    </w:p>
    <w:p w14:paraId="69495547" w14:textId="78FC994F" w:rsidR="00C107C9" w:rsidRPr="00B70186" w:rsidRDefault="00B70186" w:rsidP="00C31818">
      <w:pPr>
        <w:rPr>
          <w:rFonts w:cs="Arial"/>
          <w:b/>
          <w:sz w:val="28"/>
          <w:szCs w:val="28"/>
        </w:rPr>
      </w:pPr>
      <w:r w:rsidRPr="00B70186">
        <w:rPr>
          <w:rFonts w:cs="Arial"/>
          <w:b/>
          <w:sz w:val="28"/>
          <w:szCs w:val="28"/>
        </w:rPr>
        <w:t>Management Theories</w:t>
      </w:r>
    </w:p>
    <w:p w14:paraId="6FA44CEC" w14:textId="78FF151C" w:rsidR="00DC4107" w:rsidRPr="00B70186" w:rsidRDefault="00B70186" w:rsidP="00B70186">
      <w:pPr>
        <w:rPr>
          <w:rFonts w:cs="Arial"/>
          <w:b/>
        </w:rPr>
      </w:pPr>
      <w:r w:rsidRPr="00B70186">
        <w:rPr>
          <w:rFonts w:cs="Arial"/>
          <w:b/>
        </w:rPr>
        <w:t>Administrative Management Theory</w:t>
      </w:r>
    </w:p>
    <w:p w14:paraId="641AC808" w14:textId="77777777" w:rsidR="00B70186" w:rsidRDefault="00A52D8D" w:rsidP="00B70186">
      <w:pPr>
        <w:rPr>
          <w:rFonts w:cs="Arial"/>
        </w:rPr>
      </w:pPr>
      <w:r w:rsidRPr="00C31818">
        <w:rPr>
          <w:rFonts w:cs="Arial"/>
        </w:rPr>
        <w:t xml:space="preserve">The purpose of </w:t>
      </w:r>
      <w:r w:rsidR="00FB3D75" w:rsidRPr="00C31818">
        <w:rPr>
          <w:rFonts w:cs="Arial"/>
        </w:rPr>
        <w:t xml:space="preserve">the </w:t>
      </w:r>
      <w:r w:rsidRPr="00C31818">
        <w:rPr>
          <w:rFonts w:cs="Arial"/>
        </w:rPr>
        <w:t>administration concept is to provide a reasonable framework for organising a</w:t>
      </w:r>
      <w:r w:rsidR="00FB3D75" w:rsidRPr="00C31818">
        <w:rPr>
          <w:rFonts w:cs="Arial"/>
        </w:rPr>
        <w:t>n</w:t>
      </w:r>
      <w:r w:rsidRPr="00C31818">
        <w:rPr>
          <w:rFonts w:cs="Arial"/>
        </w:rPr>
        <w:t xml:space="preserve"> entire business. Administrators may utilise the ideas from the administrative management method to synchronise the inner workings of their own enterprises. The notion advocates a formally organised administration with a distinct specialization of labour and the delegation of responsibility and strength to managers in domains related to their responsibilities. In contrast to scientific management theory, the emphasis here might appear to be on the effectiveness of the company’s administration or the efficiency with which its personnel are constituted to carry out their duties</w:t>
      </w:r>
      <w:r w:rsidR="00C54BB3" w:rsidRPr="00C31818">
        <w:rPr>
          <w:rFonts w:cs="Arial"/>
        </w:rPr>
        <w:t xml:space="preserve"> (Potter and Eskridge, 2017)</w:t>
      </w:r>
      <w:r w:rsidRPr="00C31818">
        <w:rPr>
          <w:rFonts w:cs="Arial"/>
        </w:rPr>
        <w:t>.</w:t>
      </w:r>
    </w:p>
    <w:p w14:paraId="53179FD6" w14:textId="7278D1BD" w:rsidR="00BA57DB" w:rsidRPr="00B70186" w:rsidRDefault="00B70186" w:rsidP="00B70186">
      <w:pPr>
        <w:rPr>
          <w:rFonts w:cs="Arial"/>
          <w:b/>
        </w:rPr>
      </w:pPr>
      <w:r w:rsidRPr="00B70186">
        <w:rPr>
          <w:rFonts w:cs="Arial"/>
          <w:b/>
        </w:rPr>
        <w:t>Contingency Management Theory</w:t>
      </w:r>
    </w:p>
    <w:p w14:paraId="0E81EACE" w14:textId="77777777" w:rsidR="00307F05" w:rsidRDefault="006741FE" w:rsidP="00307F05">
      <w:pPr>
        <w:spacing w:after="199"/>
        <w:ind w:left="-5" w:hanging="10"/>
        <w:rPr>
          <w:rFonts w:cs="Arial"/>
          <w:szCs w:val="24"/>
        </w:rPr>
      </w:pPr>
      <w:r w:rsidRPr="00C31818">
        <w:rPr>
          <w:rFonts w:cs="Arial"/>
          <w:szCs w:val="24"/>
        </w:rPr>
        <w:t>The idea underlying the contingency perspective on administration is that the success of management is dependent on the causal link between management activities and major outcomes. Alternatively said, management techniques need to be flexible enough to accommodate shifts. No one problem has a simple answer. The key idea of this philosophy is that there is no universally applicable method of management. There is a correlation between a dictator's communicative skills and his or her management of a group. There are universal qualities of administration, and a good manager must be prepared to adjust to new circumstances</w:t>
      </w:r>
      <w:r w:rsidR="00021243" w:rsidRPr="00C31818">
        <w:rPr>
          <w:rFonts w:cs="Arial"/>
          <w:szCs w:val="24"/>
        </w:rPr>
        <w:t xml:space="preserve"> (Negron, 2020)</w:t>
      </w:r>
      <w:r w:rsidRPr="00C31818">
        <w:rPr>
          <w:rFonts w:cs="Arial"/>
          <w:szCs w:val="24"/>
        </w:rPr>
        <w:t>.</w:t>
      </w:r>
      <w:r w:rsidR="00307F05">
        <w:rPr>
          <w:rFonts w:cs="Arial"/>
          <w:szCs w:val="24"/>
        </w:rPr>
        <w:t xml:space="preserve"> </w:t>
      </w:r>
    </w:p>
    <w:p w14:paraId="4D0E7A70" w14:textId="29199789" w:rsidR="00BA57DB" w:rsidRPr="00307F05" w:rsidRDefault="00307F05" w:rsidP="00307F05">
      <w:pPr>
        <w:spacing w:after="199"/>
        <w:ind w:left="-5" w:hanging="10"/>
        <w:rPr>
          <w:rFonts w:cs="Arial"/>
          <w:b/>
          <w:szCs w:val="24"/>
        </w:rPr>
      </w:pPr>
      <w:r w:rsidRPr="00307F05">
        <w:rPr>
          <w:rFonts w:cs="Arial"/>
          <w:b/>
          <w:szCs w:val="24"/>
        </w:rPr>
        <w:t>Scientific Management Theory</w:t>
      </w:r>
    </w:p>
    <w:p w14:paraId="3BC4CFB0" w14:textId="4C657BF7" w:rsidR="00307F05" w:rsidRDefault="00B73720" w:rsidP="00307F05">
      <w:pPr>
        <w:rPr>
          <w:rFonts w:cs="Arial"/>
        </w:rPr>
      </w:pPr>
      <w:r w:rsidRPr="00C31818">
        <w:rPr>
          <w:rFonts w:cs="Arial"/>
        </w:rPr>
        <w:t>The goal of the management philosophy known as "scientific management" is to increase marketplace performance and, more specifically, workforce performance, through analysing company processes. Taking a look at how things run and putting it all together is the goal of this organizational ethos. The goal of this scientific idea is to boost overall output by increasing worker performance. The notion doesn't actually function in practi</w:t>
      </w:r>
      <w:r w:rsidR="00FB3D75" w:rsidRPr="00C31818">
        <w:rPr>
          <w:rFonts w:cs="Arial"/>
        </w:rPr>
        <w:t>c</w:t>
      </w:r>
      <w:r w:rsidRPr="00C31818">
        <w:rPr>
          <w:rFonts w:cs="Arial"/>
        </w:rPr>
        <w:t>e in businesses where knowledge and evaluation are crucial throughout the whole service distribution procedure. That's why it's so important in service-based sectors.</w:t>
      </w:r>
      <w:r w:rsidR="00307F05">
        <w:rPr>
          <w:rFonts w:cs="Arial"/>
        </w:rPr>
        <w:t xml:space="preserve"> </w:t>
      </w:r>
    </w:p>
    <w:p w14:paraId="7692C904" w14:textId="77777777" w:rsidR="007B709E" w:rsidRDefault="007B709E" w:rsidP="00307F05">
      <w:pPr>
        <w:rPr>
          <w:rFonts w:cs="Arial"/>
          <w:b/>
        </w:rPr>
      </w:pPr>
    </w:p>
    <w:p w14:paraId="7DAA69AC" w14:textId="086061C4" w:rsidR="00BA57DB" w:rsidRPr="00307F05" w:rsidRDefault="00307F05" w:rsidP="00307F05">
      <w:pPr>
        <w:rPr>
          <w:rFonts w:cs="Arial"/>
          <w:b/>
        </w:rPr>
      </w:pPr>
      <w:r w:rsidRPr="00307F05">
        <w:rPr>
          <w:rFonts w:cs="Arial"/>
          <w:b/>
        </w:rPr>
        <w:t>Human approach theory</w:t>
      </w:r>
    </w:p>
    <w:p w14:paraId="3A0C5257" w14:textId="77777777" w:rsidR="00307F05" w:rsidRDefault="004A641A" w:rsidP="00307F05">
      <w:pPr>
        <w:rPr>
          <w:rFonts w:cs="Arial"/>
        </w:rPr>
      </w:pPr>
      <w:r w:rsidRPr="00C31818">
        <w:rPr>
          <w:rFonts w:cs="Arial"/>
        </w:rPr>
        <w:t xml:space="preserve">In an effort to boost output, researchers developed a method called the "human approach," which ultimately opened the path for the human </w:t>
      </w:r>
      <w:r w:rsidR="0087263E" w:rsidRPr="00C31818">
        <w:rPr>
          <w:rFonts w:cs="Arial"/>
        </w:rPr>
        <w:t>interactions’</w:t>
      </w:r>
      <w:r w:rsidRPr="00C31818">
        <w:rPr>
          <w:rFonts w:cs="Arial"/>
        </w:rPr>
        <w:t xml:space="preserve"> revolution. Changes to the office's routine, including the timing of breaks and the total number of hours spent working, were the primary emphasis of this initiative. Any tweak which was pushed through its paces yielded a noticeable increase in efficiency. The idea</w:t>
      </w:r>
      <w:r w:rsidR="00FB3D75" w:rsidRPr="00C31818">
        <w:rPr>
          <w:rFonts w:cs="Arial"/>
        </w:rPr>
        <w:t>, therefore,</w:t>
      </w:r>
      <w:r w:rsidRPr="00C31818">
        <w:rPr>
          <w:rFonts w:cs="Arial"/>
        </w:rPr>
        <w:t xml:space="preserve"> established that the benefits were not due to the adjustments per such, but rather to the authorities' careful attentiveness to the employees and their efforts to make the</w:t>
      </w:r>
      <w:r w:rsidR="00FB3D75" w:rsidRPr="00C31818">
        <w:rPr>
          <w:rFonts w:cs="Arial"/>
        </w:rPr>
        <w:t>ir</w:t>
      </w:r>
      <w:r w:rsidRPr="00C31818">
        <w:rPr>
          <w:rFonts w:cs="Arial"/>
        </w:rPr>
        <w:t xml:space="preserve"> experience appreciated</w:t>
      </w:r>
      <w:r w:rsidR="0087263E" w:rsidRPr="00C31818">
        <w:rPr>
          <w:rFonts w:cs="Arial"/>
        </w:rPr>
        <w:t xml:space="preserve"> (Keir, 2017)</w:t>
      </w:r>
      <w:r w:rsidRPr="00C31818">
        <w:rPr>
          <w:rFonts w:cs="Arial"/>
        </w:rPr>
        <w:t>.</w:t>
      </w:r>
      <w:r w:rsidR="00307F05">
        <w:rPr>
          <w:rFonts w:cs="Arial"/>
        </w:rPr>
        <w:t xml:space="preserve"> </w:t>
      </w:r>
    </w:p>
    <w:p w14:paraId="12763C6A" w14:textId="05BF940C" w:rsidR="00BA57DB" w:rsidRPr="00B70186" w:rsidRDefault="00307F05" w:rsidP="00307F05">
      <w:pPr>
        <w:rPr>
          <w:rFonts w:cs="Arial"/>
          <w:b/>
          <w:sz w:val="28"/>
          <w:szCs w:val="28"/>
        </w:rPr>
      </w:pPr>
      <w:r w:rsidRPr="00B70186">
        <w:rPr>
          <w:rFonts w:cs="Arial"/>
          <w:b/>
          <w:sz w:val="28"/>
          <w:szCs w:val="28"/>
        </w:rPr>
        <w:t>The implication of Theories in Comcast Corporation</w:t>
      </w:r>
    </w:p>
    <w:p w14:paraId="14B44E00" w14:textId="35A4825A" w:rsidR="0069049B" w:rsidRPr="00C31818" w:rsidRDefault="009B7710" w:rsidP="00C31818">
      <w:pPr>
        <w:rPr>
          <w:rFonts w:cs="Arial"/>
        </w:rPr>
      </w:pPr>
      <w:r w:rsidRPr="00C31818">
        <w:rPr>
          <w:rFonts w:cs="Arial"/>
        </w:rPr>
        <w:t xml:space="preserve">Since CMCSA employs big and diverse manpower, there are going to be contrasting perspectives on the corporation as a whole. Segregation based on bodily orientation or sexual identity is a significant problem which might arise as a consequence of CMCSA's ideas and ideals. Several workers' religious views might see "Lesbian, Gay, and Bisexual" as a vice, which might affect their viewpoint regarding those colleagues, leading to a terrible or dysfunctional workspace, and indirectly influencing the working performance of "Lesbian, Gay, and Bisexual" workers due to anxiety and grief. The problems brought on by prejudice at CMCSA may be overcome with the need </w:t>
      </w:r>
      <w:r w:rsidR="00FB3D75" w:rsidRPr="00C31818">
        <w:rPr>
          <w:rFonts w:cs="Arial"/>
        </w:rPr>
        <w:t>for</w:t>
      </w:r>
      <w:r w:rsidRPr="00C31818">
        <w:rPr>
          <w:rFonts w:cs="Arial"/>
        </w:rPr>
        <w:t xml:space="preserve"> the contingency method. Based on the contingency theory, CMCSA cannot utilise a "one size fits all" approach to administration, necessitating context-specific responses to incidents of gender prejudice</w:t>
      </w:r>
      <w:r w:rsidR="003A0FB0" w:rsidRPr="00C31818">
        <w:rPr>
          <w:rFonts w:cs="Arial"/>
        </w:rPr>
        <w:t xml:space="preserve"> (Lai and Widmar, 2020)</w:t>
      </w:r>
      <w:r w:rsidRPr="00C31818">
        <w:rPr>
          <w:rFonts w:cs="Arial"/>
        </w:rPr>
        <w:t xml:space="preserve">. According to an article published in the New York Times in 2020, twelve female employees have accused the CMCSA of gendered bias in a category </w:t>
      </w:r>
      <w:r w:rsidR="00FB3D75" w:rsidRPr="00C31818">
        <w:rPr>
          <w:rFonts w:cs="Arial"/>
        </w:rPr>
        <w:t xml:space="preserve">of </w:t>
      </w:r>
      <w:r w:rsidRPr="00C31818">
        <w:rPr>
          <w:rFonts w:cs="Arial"/>
        </w:rPr>
        <w:t>pay disparity litigation which has now expanded to encompass CNBC and the XFINITY brand production studio. By employing contingency theory, the organisation will be allowed to choose the best practical approach to dealing with this problem, since it is aware that this sort of event contributes to attitude modifications that may affect organizational practices</w:t>
      </w:r>
      <w:r w:rsidR="00044200" w:rsidRPr="00C31818">
        <w:rPr>
          <w:rFonts w:cs="Arial"/>
        </w:rPr>
        <w:t xml:space="preserve"> (</w:t>
      </w:r>
      <w:proofErr w:type="spellStart"/>
      <w:r w:rsidR="00044200" w:rsidRPr="00C31818">
        <w:rPr>
          <w:rFonts w:cs="Arial"/>
        </w:rPr>
        <w:t>Saarikko</w:t>
      </w:r>
      <w:proofErr w:type="spellEnd"/>
      <w:r w:rsidR="00044200" w:rsidRPr="00C31818">
        <w:rPr>
          <w:rFonts w:cs="Arial"/>
        </w:rPr>
        <w:t xml:space="preserve">, </w:t>
      </w:r>
      <w:proofErr w:type="spellStart"/>
      <w:r w:rsidR="00044200" w:rsidRPr="00C31818">
        <w:rPr>
          <w:rFonts w:cs="Arial"/>
        </w:rPr>
        <w:t>Westergren</w:t>
      </w:r>
      <w:proofErr w:type="spellEnd"/>
      <w:r w:rsidR="00044200" w:rsidRPr="00C31818">
        <w:rPr>
          <w:rFonts w:cs="Arial"/>
        </w:rPr>
        <w:t xml:space="preserve"> and </w:t>
      </w:r>
      <w:proofErr w:type="spellStart"/>
      <w:r w:rsidR="00044200" w:rsidRPr="00C31818">
        <w:rPr>
          <w:rFonts w:cs="Arial"/>
        </w:rPr>
        <w:t>Blomquist</w:t>
      </w:r>
      <w:proofErr w:type="spellEnd"/>
      <w:r w:rsidR="00044200" w:rsidRPr="00C31818">
        <w:rPr>
          <w:rFonts w:cs="Arial"/>
        </w:rPr>
        <w:t>, 2020)</w:t>
      </w:r>
      <w:r w:rsidRPr="00C31818">
        <w:rPr>
          <w:rFonts w:cs="Arial"/>
        </w:rPr>
        <w:t>.</w:t>
      </w:r>
    </w:p>
    <w:p w14:paraId="4CE764BF" w14:textId="4FDD4451" w:rsidR="009B7710" w:rsidRPr="00C31818" w:rsidRDefault="00324C7D" w:rsidP="00C31818">
      <w:pPr>
        <w:rPr>
          <w:rFonts w:cs="Arial"/>
        </w:rPr>
      </w:pPr>
      <w:r w:rsidRPr="00C31818">
        <w:rPr>
          <w:rFonts w:cs="Arial"/>
        </w:rPr>
        <w:t xml:space="preserve">Workers' beliefs might well be called into doubt by factors that arise both within and outside (e.g., between </w:t>
      </w:r>
      <w:proofErr w:type="spellStart"/>
      <w:r w:rsidRPr="00C31818">
        <w:rPr>
          <w:rFonts w:cs="Arial"/>
        </w:rPr>
        <w:t>coworkers</w:t>
      </w:r>
      <w:proofErr w:type="spellEnd"/>
      <w:r w:rsidRPr="00C31818">
        <w:rPr>
          <w:rFonts w:cs="Arial"/>
        </w:rPr>
        <w:t xml:space="preserve"> and across departments or companies). Value disagreements have repercussions </w:t>
      </w:r>
      <w:r w:rsidR="00FB3D75" w:rsidRPr="00C31818">
        <w:rPr>
          <w:rFonts w:cs="Arial"/>
        </w:rPr>
        <w:t>on</w:t>
      </w:r>
      <w:r w:rsidRPr="00C31818">
        <w:rPr>
          <w:rFonts w:cs="Arial"/>
        </w:rPr>
        <w:t xml:space="preserve"> employees' outlook, happiness </w:t>
      </w:r>
      <w:r w:rsidR="00FB3D75" w:rsidRPr="00C31818">
        <w:rPr>
          <w:rFonts w:cs="Arial"/>
        </w:rPr>
        <w:t>i</w:t>
      </w:r>
      <w:r w:rsidRPr="00C31818">
        <w:rPr>
          <w:rFonts w:cs="Arial"/>
        </w:rPr>
        <w:t>n the workplace, disinterest in their profession, and productivity. This is the kind of conflict nobody wants to become involved in. Disputes between worker</w:t>
      </w:r>
      <w:r w:rsidR="00FB3D75" w:rsidRPr="00C31818">
        <w:rPr>
          <w:rFonts w:cs="Arial"/>
        </w:rPr>
        <w:t>s'</w:t>
      </w:r>
      <w:r w:rsidRPr="00C31818">
        <w:rPr>
          <w:rFonts w:cs="Arial"/>
        </w:rPr>
        <w:t xml:space="preserve"> own beliefs and those of their superiors make them less happy and nervous at CMCSA and may have a significant influence on a worker's professional life</w:t>
      </w:r>
      <w:r w:rsidR="003A0FB0" w:rsidRPr="00C31818">
        <w:rPr>
          <w:rFonts w:cs="Arial"/>
        </w:rPr>
        <w:t xml:space="preserve"> (Lai and Widmar, 2020)</w:t>
      </w:r>
      <w:r w:rsidRPr="00C31818">
        <w:rPr>
          <w:rFonts w:cs="Arial"/>
        </w:rPr>
        <w:t xml:space="preserve">. A closer examination of CMCSA's history and current practises </w:t>
      </w:r>
      <w:r w:rsidRPr="00C31818">
        <w:rPr>
          <w:rFonts w:cs="Arial"/>
        </w:rPr>
        <w:lastRenderedPageBreak/>
        <w:t xml:space="preserve">reveals an organisation with a strong preference for a hierarchical, orderly workplace with strict rules and procedures. What this implies is that upper-level administration has the last say on important matters and has substantial say in how staff members </w:t>
      </w:r>
      <w:r w:rsidR="00C1146F" w:rsidRPr="00C31818">
        <w:rPr>
          <w:rFonts w:cs="Arial"/>
        </w:rPr>
        <w:t>perform</w:t>
      </w:r>
      <w:r w:rsidRPr="00C31818">
        <w:rPr>
          <w:rFonts w:cs="Arial"/>
        </w:rPr>
        <w:t xml:space="preserve"> their duties. Because of the poor distribution of responsibility and lack of flexibility, employees at CMCSA may begin to act in different ways on the job. In the post-Covid era, when </w:t>
      </w:r>
      <w:r w:rsidR="00FB3D75" w:rsidRPr="00C31818">
        <w:rPr>
          <w:rFonts w:cs="Arial"/>
        </w:rPr>
        <w:t xml:space="preserve">the </w:t>
      </w:r>
      <w:r w:rsidRPr="00C31818">
        <w:rPr>
          <w:rFonts w:cs="Arial"/>
        </w:rPr>
        <w:t xml:space="preserve">majority </w:t>
      </w:r>
      <w:r w:rsidR="00FB3D75" w:rsidRPr="00C31818">
        <w:rPr>
          <w:rFonts w:cs="Arial"/>
        </w:rPr>
        <w:t xml:space="preserve">of </w:t>
      </w:r>
      <w:r w:rsidRPr="00C31818">
        <w:rPr>
          <w:rFonts w:cs="Arial"/>
        </w:rPr>
        <w:t>people work from home and it's harder than ever to keep in touch with one another, maintaining rigid authority is tough and may demotivate staff. Administrative management theorises that a firm's ability to exert control over its operations and its employees' actions may be improved by careful decentralisation of authority and the establishment of a formalized operational hierarchy. As a consequence, the CMCSA may adjust its approach to the transmission of control and responsibility in a way that fosters a more constructive culture in the organisation.</w:t>
      </w:r>
    </w:p>
    <w:p w14:paraId="127062DB" w14:textId="06B8F875" w:rsidR="002C4E24" w:rsidRDefault="00381A3F" w:rsidP="00307F05">
      <w:pPr>
        <w:rPr>
          <w:rFonts w:cs="Arial"/>
        </w:rPr>
      </w:pPr>
      <w:r w:rsidRPr="00C31818">
        <w:rPr>
          <w:rFonts w:cs="Arial"/>
        </w:rPr>
        <w:t xml:space="preserve">Pursuant to the CMCSA standards, XFINITY workers who represent identities cannot declare "we don't allow" to customers, which might be a major obstacle for anyone who is </w:t>
      </w:r>
      <w:r w:rsidR="00FB3D75" w:rsidRPr="00C31818">
        <w:rPr>
          <w:rFonts w:cs="Arial"/>
        </w:rPr>
        <w:t xml:space="preserve">a </w:t>
      </w:r>
      <w:r w:rsidRPr="00C31818">
        <w:rPr>
          <w:rFonts w:cs="Arial"/>
        </w:rPr>
        <w:t>novice and unfamiliar with the queries given. In addition, CMCSA personnel are unable to communicate themselves freely since they are required to appear as personalities and adhere strictly to a template in order to keep the rhythm and communicat</w:t>
      </w:r>
      <w:r w:rsidR="00FB3D75" w:rsidRPr="00C31818">
        <w:rPr>
          <w:rFonts w:cs="Arial"/>
        </w:rPr>
        <w:t>e</w:t>
      </w:r>
      <w:r w:rsidRPr="00C31818">
        <w:rPr>
          <w:rFonts w:cs="Arial"/>
        </w:rPr>
        <w:t xml:space="preserve"> reliability similar throughout the many workers. Human resource management could be used to counteract workers' perception that their personal standards are being compromised by CMCSA's own, leading to dissatisfaction on the part of the workforce</w:t>
      </w:r>
      <w:r w:rsidR="00B0597C" w:rsidRPr="00C31818">
        <w:rPr>
          <w:rFonts w:cs="Arial"/>
        </w:rPr>
        <w:t xml:space="preserve"> (</w:t>
      </w:r>
      <w:proofErr w:type="spellStart"/>
      <w:r w:rsidR="00B0597C" w:rsidRPr="00C31818">
        <w:rPr>
          <w:rFonts w:cs="Arial"/>
        </w:rPr>
        <w:t>Guillén</w:t>
      </w:r>
      <w:proofErr w:type="spellEnd"/>
      <w:r w:rsidR="00B0597C" w:rsidRPr="00C31818">
        <w:rPr>
          <w:rFonts w:cs="Arial"/>
        </w:rPr>
        <w:t>, 2021)</w:t>
      </w:r>
      <w:r w:rsidRPr="00C31818">
        <w:rPr>
          <w:rFonts w:cs="Arial"/>
        </w:rPr>
        <w:t>. Workers' well-being and development are at the centre of the Humanistic Approach theory. The CMCSA's commitment to its workers, as well as its efforts to provide benefit</w:t>
      </w:r>
      <w:r w:rsidR="00FB3D75" w:rsidRPr="00C31818">
        <w:rPr>
          <w:rFonts w:cs="Arial"/>
        </w:rPr>
        <w:t>s</w:t>
      </w:r>
      <w:r w:rsidRPr="00C31818">
        <w:rPr>
          <w:rFonts w:cs="Arial"/>
        </w:rPr>
        <w:t xml:space="preserve"> to the CMCSA, are thought to improve morale and productivity if workers are happy and inspired. In order to improve the actions of CMCSA employees in the company, it is important to provide an environment where people may think positively. In order to address impediments related to workers' opinions, principles, and attitudes—which can have an impact on the organisation and their actions the organisation must make certain that its workers are in a decent frame of consciousness and that its staked workers are inspired appropriately, both of which are thoroughly clustered through the human approach theory</w:t>
      </w:r>
      <w:r w:rsidR="00337B8A" w:rsidRPr="00C31818">
        <w:rPr>
          <w:rFonts w:cs="Arial"/>
        </w:rPr>
        <w:t xml:space="preserve"> (Martins, 2022)</w:t>
      </w:r>
      <w:r w:rsidRPr="00C31818">
        <w:rPr>
          <w:rFonts w:cs="Arial"/>
        </w:rPr>
        <w:t>.</w:t>
      </w:r>
    </w:p>
    <w:p w14:paraId="01205615" w14:textId="352F60E4" w:rsidR="00307F05" w:rsidRPr="00B70186" w:rsidRDefault="00307F05" w:rsidP="00307F05">
      <w:pPr>
        <w:rPr>
          <w:rFonts w:cs="Arial"/>
          <w:b/>
          <w:sz w:val="28"/>
          <w:szCs w:val="28"/>
        </w:rPr>
      </w:pPr>
      <w:r w:rsidRPr="00B70186">
        <w:rPr>
          <w:rFonts w:cs="Arial"/>
          <w:b/>
          <w:sz w:val="28"/>
          <w:szCs w:val="28"/>
        </w:rPr>
        <w:t xml:space="preserve">Evaluation of the </w:t>
      </w:r>
      <w:proofErr w:type="spellStart"/>
      <w:r w:rsidRPr="00B70186">
        <w:rPr>
          <w:rFonts w:cs="Arial"/>
          <w:b/>
          <w:sz w:val="28"/>
          <w:szCs w:val="28"/>
        </w:rPr>
        <w:t>theores</w:t>
      </w:r>
      <w:proofErr w:type="spellEnd"/>
    </w:p>
    <w:p w14:paraId="550AAC8D" w14:textId="38E43191" w:rsidR="0069049B" w:rsidRPr="00C31818" w:rsidRDefault="00EE4E92" w:rsidP="00C31818">
      <w:pPr>
        <w:rPr>
          <w:rFonts w:cs="Arial"/>
        </w:rPr>
      </w:pPr>
      <w:r w:rsidRPr="00C31818">
        <w:rPr>
          <w:rFonts w:cs="Arial"/>
        </w:rPr>
        <w:t xml:space="preserve">A supervisor's ability to effectively oversee a team with widely divergent perspectives, ideals, norms, etc., is complicated by cultural differences. It would just take one little misinterpretation to completely change the meaning of the sentence. One of the first things a supervisor learns is that his or her employees do not share the identical views they do. The most important thing for a brilliant administrator to understand is that any problem can be solved. Any good </w:t>
      </w:r>
      <w:r w:rsidRPr="00C31818">
        <w:rPr>
          <w:rFonts w:cs="Arial"/>
        </w:rPr>
        <w:lastRenderedPageBreak/>
        <w:t>management worth their</w:t>
      </w:r>
      <w:r w:rsidR="000514D3" w:rsidRPr="00C31818">
        <w:rPr>
          <w:rFonts w:cs="Arial"/>
        </w:rPr>
        <w:t xml:space="preserve"> efforts</w:t>
      </w:r>
      <w:r w:rsidRPr="00C31818">
        <w:rPr>
          <w:rFonts w:cs="Arial"/>
        </w:rPr>
        <w:t xml:space="preserve"> would make it their mission to identify and address such problems</w:t>
      </w:r>
      <w:r w:rsidR="00193D62" w:rsidRPr="00C31818">
        <w:rPr>
          <w:rFonts w:cs="Arial"/>
        </w:rPr>
        <w:t xml:space="preserve"> (O’Neill and Brabazon, 2019)</w:t>
      </w:r>
      <w:r w:rsidRPr="00C31818">
        <w:rPr>
          <w:rFonts w:cs="Arial"/>
        </w:rPr>
        <w:t>.</w:t>
      </w:r>
    </w:p>
    <w:p w14:paraId="76A56FA9" w14:textId="5532E840" w:rsidR="002C4E24" w:rsidRDefault="00FB3D75" w:rsidP="00307F05">
      <w:pPr>
        <w:rPr>
          <w:rFonts w:cs="Arial"/>
        </w:rPr>
      </w:pPr>
      <w:r w:rsidRPr="00C31818">
        <w:rPr>
          <w:rFonts w:cs="Arial"/>
        </w:rPr>
        <w:t>The b</w:t>
      </w:r>
      <w:r w:rsidR="00FB7C6C" w:rsidRPr="00C31818">
        <w:rPr>
          <w:rFonts w:cs="Arial"/>
        </w:rPr>
        <w:t>ehavio</w:t>
      </w:r>
      <w:r w:rsidRPr="00C31818">
        <w:rPr>
          <w:rFonts w:cs="Arial"/>
        </w:rPr>
        <w:t>u</w:t>
      </w:r>
      <w:r w:rsidR="00FB7C6C" w:rsidRPr="00C31818">
        <w:rPr>
          <w:rFonts w:cs="Arial"/>
        </w:rPr>
        <w:t>ral concept is the scientific investigation of organizational practi</w:t>
      </w:r>
      <w:r w:rsidRPr="00C31818">
        <w:rPr>
          <w:rFonts w:cs="Arial"/>
        </w:rPr>
        <w:t>c</w:t>
      </w:r>
      <w:r w:rsidR="00FB7C6C" w:rsidRPr="00C31818">
        <w:rPr>
          <w:rFonts w:cs="Arial"/>
        </w:rPr>
        <w:t>es. Behavio</w:t>
      </w:r>
      <w:r w:rsidRPr="00C31818">
        <w:rPr>
          <w:rFonts w:cs="Arial"/>
        </w:rPr>
        <w:t>u</w:t>
      </w:r>
      <w:r w:rsidR="00FB7C6C" w:rsidRPr="00C31818">
        <w:rPr>
          <w:rFonts w:cs="Arial"/>
        </w:rPr>
        <w:t xml:space="preserve">ral management theory seeks to improve how employment is seen </w:t>
      </w:r>
      <w:r w:rsidRPr="00C31818">
        <w:rPr>
          <w:rFonts w:cs="Arial"/>
        </w:rPr>
        <w:t>as</w:t>
      </w:r>
      <w:r w:rsidR="00FB7C6C" w:rsidRPr="00C31818">
        <w:rPr>
          <w:rFonts w:cs="Arial"/>
        </w:rPr>
        <w:t xml:space="preserve"> </w:t>
      </w:r>
      <w:r w:rsidRPr="00C31818">
        <w:rPr>
          <w:rFonts w:cs="Arial"/>
        </w:rPr>
        <w:t>a</w:t>
      </w:r>
      <w:r w:rsidR="00FB7C6C" w:rsidRPr="00C31818">
        <w:rPr>
          <w:rFonts w:cs="Arial"/>
        </w:rPr>
        <w:t xml:space="preserve"> whole. Behavioural scholars argued that a deeper understanding of motivation, stress, expectations and group interaction in the organisation might lead to better performance. Administrators, according to the tenets of the behaviourist school of thought, should be capable of seeing the humanity in their staff and predict</w:t>
      </w:r>
      <w:r w:rsidRPr="00C31818">
        <w:rPr>
          <w:rFonts w:cs="Arial"/>
        </w:rPr>
        <w:t>ing</w:t>
      </w:r>
      <w:r w:rsidR="00FB7C6C" w:rsidRPr="00C31818">
        <w:rPr>
          <w:rFonts w:cs="Arial"/>
        </w:rPr>
        <w:t xml:space="preserve"> how others will deal with their own set of ideals and principles at </w:t>
      </w:r>
      <w:r w:rsidRPr="00C31818">
        <w:rPr>
          <w:rFonts w:cs="Arial"/>
        </w:rPr>
        <w:t xml:space="preserve">the </w:t>
      </w:r>
      <w:r w:rsidR="00FB7C6C" w:rsidRPr="00C31818">
        <w:rPr>
          <w:rFonts w:cs="Arial"/>
        </w:rPr>
        <w:t>company</w:t>
      </w:r>
      <w:r w:rsidR="000514D3" w:rsidRPr="00C31818">
        <w:rPr>
          <w:rFonts w:cs="Arial"/>
        </w:rPr>
        <w:t xml:space="preserve"> (Nuckcheddy, 2018)</w:t>
      </w:r>
      <w:r w:rsidR="00FB7C6C" w:rsidRPr="00C31818">
        <w:rPr>
          <w:rFonts w:cs="Arial"/>
        </w:rPr>
        <w:t xml:space="preserve">. Managers may aid their teams by providing them with all the information they deserve to succeed or by incorporating their input into crucial decisions. Sometimes managers implement choices without consulting their teammates and could care less whether their </w:t>
      </w:r>
      <w:proofErr w:type="spellStart"/>
      <w:r w:rsidR="00FB7C6C" w:rsidRPr="00C31818">
        <w:rPr>
          <w:rFonts w:cs="Arial"/>
        </w:rPr>
        <w:t>coworkers</w:t>
      </w:r>
      <w:proofErr w:type="spellEnd"/>
      <w:r w:rsidR="00FB7C6C" w:rsidRPr="00C31818">
        <w:rPr>
          <w:rFonts w:cs="Arial"/>
        </w:rPr>
        <w:t xml:space="preserve"> are happy in their jobs, whereas others really think about the success of their staff and welcome input from all parties involved. Workers in certain environments are more likely to be prosperous and happy at </w:t>
      </w:r>
      <w:r w:rsidRPr="00C31818">
        <w:rPr>
          <w:rFonts w:cs="Arial"/>
        </w:rPr>
        <w:t xml:space="preserve">their </w:t>
      </w:r>
      <w:r w:rsidR="00FB7C6C" w:rsidRPr="00C31818">
        <w:rPr>
          <w:rFonts w:cs="Arial"/>
        </w:rPr>
        <w:t>job. Therefore, administrators may learn how employees of many backgrounds understand the same set of behavio</w:t>
      </w:r>
      <w:r w:rsidRPr="00C31818">
        <w:rPr>
          <w:rFonts w:cs="Arial"/>
        </w:rPr>
        <w:t>u</w:t>
      </w:r>
      <w:r w:rsidR="00FB7C6C" w:rsidRPr="00C31818">
        <w:rPr>
          <w:rFonts w:cs="Arial"/>
        </w:rPr>
        <w:t>rs, opinions, and ideals by using the Behavioural approach</w:t>
      </w:r>
      <w:r w:rsidR="00C9677C" w:rsidRPr="00C31818">
        <w:rPr>
          <w:rFonts w:cs="Arial"/>
        </w:rPr>
        <w:t xml:space="preserve"> (Adams, 2020)</w:t>
      </w:r>
      <w:r w:rsidR="00FB7C6C" w:rsidRPr="00C31818">
        <w:rPr>
          <w:rFonts w:cs="Arial"/>
        </w:rPr>
        <w:t>.</w:t>
      </w:r>
    </w:p>
    <w:p w14:paraId="7325944F" w14:textId="347FD3DA" w:rsidR="00307F05" w:rsidRPr="00B70186" w:rsidRDefault="00307F05" w:rsidP="00307F05">
      <w:pPr>
        <w:rPr>
          <w:rFonts w:cs="Arial"/>
          <w:b/>
          <w:sz w:val="28"/>
          <w:szCs w:val="28"/>
        </w:rPr>
      </w:pPr>
      <w:r w:rsidRPr="00B70186">
        <w:rPr>
          <w:rFonts w:cs="Arial"/>
          <w:b/>
          <w:sz w:val="28"/>
          <w:szCs w:val="28"/>
        </w:rPr>
        <w:t xml:space="preserve">Recommendations </w:t>
      </w:r>
    </w:p>
    <w:p w14:paraId="7C8F642A" w14:textId="601AC621" w:rsidR="002C4E24" w:rsidRPr="00C31818" w:rsidRDefault="00B40824" w:rsidP="00C31818">
      <w:pPr>
        <w:pStyle w:val="ListParagraph"/>
        <w:numPr>
          <w:ilvl w:val="0"/>
          <w:numId w:val="4"/>
        </w:numPr>
        <w:rPr>
          <w:rFonts w:cs="Arial"/>
        </w:rPr>
      </w:pPr>
      <w:r w:rsidRPr="00C31818">
        <w:rPr>
          <w:rFonts w:cs="Arial"/>
        </w:rPr>
        <w:t xml:space="preserve">It’s particularly important to consider how CMCSA might use the </w:t>
      </w:r>
      <w:proofErr w:type="gramStart"/>
      <w:r w:rsidRPr="00C31818">
        <w:rPr>
          <w:rFonts w:cs="Arial"/>
        </w:rPr>
        <w:t>world wide web</w:t>
      </w:r>
      <w:proofErr w:type="gramEnd"/>
      <w:r w:rsidRPr="00C31818">
        <w:rPr>
          <w:rFonts w:cs="Arial"/>
        </w:rPr>
        <w:t xml:space="preserve"> and other innovations to better communicate with and work with stakeholders. So that employees, consumers, governmental agencies, and collaborators can all refer to the same set of facts in the event of an emergency, it is crucial to cooperate proactively with different parts of the organisation and stick everyone up to speed on company interruption strategies</w:t>
      </w:r>
      <w:r w:rsidR="00AF010B" w:rsidRPr="00C31818">
        <w:rPr>
          <w:rFonts w:cs="Arial"/>
        </w:rPr>
        <w:t xml:space="preserve"> (</w:t>
      </w:r>
      <w:proofErr w:type="spellStart"/>
      <w:r w:rsidR="00AF010B" w:rsidRPr="00C31818">
        <w:rPr>
          <w:rFonts w:cs="Arial"/>
        </w:rPr>
        <w:t>Guillén</w:t>
      </w:r>
      <w:proofErr w:type="spellEnd"/>
      <w:r w:rsidR="00AF010B" w:rsidRPr="00C31818">
        <w:rPr>
          <w:rFonts w:cs="Arial"/>
        </w:rPr>
        <w:t>, 2021)</w:t>
      </w:r>
      <w:r w:rsidR="002C4E24" w:rsidRPr="00C31818">
        <w:rPr>
          <w:rFonts w:cs="Arial"/>
        </w:rPr>
        <w:t>.</w:t>
      </w:r>
    </w:p>
    <w:p w14:paraId="7E6D26B9" w14:textId="1E66266F" w:rsidR="009D4A3E" w:rsidRPr="00C31818" w:rsidRDefault="00F84071" w:rsidP="00C31818">
      <w:pPr>
        <w:pStyle w:val="ListParagraph"/>
        <w:numPr>
          <w:ilvl w:val="0"/>
          <w:numId w:val="4"/>
        </w:numPr>
        <w:rPr>
          <w:rFonts w:cs="Arial"/>
        </w:rPr>
      </w:pPr>
      <w:r w:rsidRPr="00C31818">
        <w:rPr>
          <w:rFonts w:cs="Arial"/>
        </w:rPr>
        <w:t>In the midst of a global pandemic, compassionate leadership is essential for motivating and inspiring people. It will allow individuals to serve with both their emotions and their head. Managers, in order to successfully administer a platform, should take into account and act upon the beliefs, sentiments, and practices that are pervasive in the business, both online and offline</w:t>
      </w:r>
      <w:r w:rsidR="009D4A3E" w:rsidRPr="00C31818">
        <w:rPr>
          <w:rFonts w:cs="Arial"/>
        </w:rPr>
        <w:t>.</w:t>
      </w:r>
    </w:p>
    <w:p w14:paraId="766C812E" w14:textId="4B746C24" w:rsidR="009D4A3E" w:rsidRPr="00C31818" w:rsidRDefault="0008113F" w:rsidP="00C31818">
      <w:pPr>
        <w:pStyle w:val="ListParagraph"/>
        <w:numPr>
          <w:ilvl w:val="0"/>
          <w:numId w:val="4"/>
        </w:numPr>
        <w:rPr>
          <w:rFonts w:cs="Arial"/>
        </w:rPr>
      </w:pPr>
      <w:r w:rsidRPr="00C31818">
        <w:rPr>
          <w:rFonts w:cs="Arial"/>
        </w:rPr>
        <w:t>Clearly outlining the CMCSA's desired methods of operation and sociological interactions, as well as its definition of value, within the context of its diverse workforce in terms of age, race, gender, ethnicity, sexual orientation, geography, and experiential level, without smearing someone's good intentions or compromising their privacy in any way</w:t>
      </w:r>
      <w:r w:rsidR="000B3B8D">
        <w:rPr>
          <w:rFonts w:cs="Arial"/>
        </w:rPr>
        <w:t>.</w:t>
      </w:r>
    </w:p>
    <w:p w14:paraId="201446E9" w14:textId="77777777" w:rsidR="00B70186" w:rsidRDefault="00C03FBB" w:rsidP="00C31818">
      <w:pPr>
        <w:pStyle w:val="ListParagraph"/>
        <w:numPr>
          <w:ilvl w:val="0"/>
          <w:numId w:val="4"/>
        </w:numPr>
        <w:rPr>
          <w:rFonts w:cs="Arial"/>
        </w:rPr>
      </w:pPr>
      <w:r w:rsidRPr="00C31818">
        <w:rPr>
          <w:rFonts w:cs="Arial"/>
        </w:rPr>
        <w:lastRenderedPageBreak/>
        <w:t>Despite the fact that the identical system enables both legitimate information collection and transmission and historical data analysis, technology companies like CMCSA should draw a clear line between the two</w:t>
      </w:r>
      <w:r w:rsidR="00044200" w:rsidRPr="00C31818">
        <w:rPr>
          <w:rFonts w:cs="Arial"/>
        </w:rPr>
        <w:t xml:space="preserve"> (</w:t>
      </w:r>
      <w:proofErr w:type="spellStart"/>
      <w:r w:rsidR="00044200" w:rsidRPr="00C31818">
        <w:rPr>
          <w:rFonts w:cs="Arial"/>
        </w:rPr>
        <w:t>Saarikko</w:t>
      </w:r>
      <w:proofErr w:type="spellEnd"/>
      <w:r w:rsidR="00044200" w:rsidRPr="00C31818">
        <w:rPr>
          <w:rFonts w:cs="Arial"/>
        </w:rPr>
        <w:t xml:space="preserve">, </w:t>
      </w:r>
      <w:proofErr w:type="spellStart"/>
      <w:r w:rsidR="00044200" w:rsidRPr="00C31818">
        <w:rPr>
          <w:rFonts w:cs="Arial"/>
        </w:rPr>
        <w:t>Westergren</w:t>
      </w:r>
      <w:proofErr w:type="spellEnd"/>
      <w:r w:rsidR="00044200" w:rsidRPr="00C31818">
        <w:rPr>
          <w:rFonts w:cs="Arial"/>
        </w:rPr>
        <w:t xml:space="preserve"> and </w:t>
      </w:r>
      <w:proofErr w:type="spellStart"/>
      <w:r w:rsidR="00044200" w:rsidRPr="00C31818">
        <w:rPr>
          <w:rFonts w:cs="Arial"/>
        </w:rPr>
        <w:t>Blomquist</w:t>
      </w:r>
      <w:proofErr w:type="spellEnd"/>
      <w:r w:rsidR="00044200" w:rsidRPr="00C31818">
        <w:rPr>
          <w:rFonts w:cs="Arial"/>
        </w:rPr>
        <w:t>, 2020)</w:t>
      </w:r>
      <w:r w:rsidR="009D4A3E" w:rsidRPr="00C31818">
        <w:rPr>
          <w:rFonts w:cs="Arial"/>
        </w:rPr>
        <w:t>.</w:t>
      </w:r>
      <w:r w:rsidR="00B70186">
        <w:rPr>
          <w:rFonts w:cs="Arial"/>
        </w:rPr>
        <w:t xml:space="preserve"> </w:t>
      </w:r>
    </w:p>
    <w:p w14:paraId="7380F859" w14:textId="77777777" w:rsidR="00B70186" w:rsidRDefault="00B70186" w:rsidP="00B70186">
      <w:pPr>
        <w:pStyle w:val="ListParagraph"/>
        <w:rPr>
          <w:rFonts w:cs="Arial"/>
        </w:rPr>
      </w:pPr>
    </w:p>
    <w:p w14:paraId="35C454AF" w14:textId="77777777" w:rsidR="00B70186" w:rsidRDefault="00B70186" w:rsidP="00B70186">
      <w:pPr>
        <w:pStyle w:val="ListParagraph"/>
        <w:rPr>
          <w:rFonts w:cs="Arial"/>
        </w:rPr>
      </w:pPr>
    </w:p>
    <w:p w14:paraId="7906D951" w14:textId="44F12E10" w:rsidR="002E3DDF" w:rsidRPr="00B70186" w:rsidRDefault="00B70186" w:rsidP="00B70186">
      <w:pPr>
        <w:rPr>
          <w:rFonts w:cs="Arial"/>
          <w:b/>
          <w:sz w:val="28"/>
          <w:szCs w:val="28"/>
        </w:rPr>
      </w:pPr>
      <w:r w:rsidRPr="00B70186">
        <w:rPr>
          <w:rFonts w:cs="Arial"/>
          <w:b/>
          <w:sz w:val="28"/>
          <w:szCs w:val="28"/>
        </w:rPr>
        <w:t>Conclusion</w:t>
      </w:r>
    </w:p>
    <w:p w14:paraId="7076F77F" w14:textId="167ACD36" w:rsidR="002E3DDF" w:rsidRPr="00C31818" w:rsidRDefault="000C21AA" w:rsidP="00C31818">
      <w:pPr>
        <w:rPr>
          <w:rFonts w:cs="Arial"/>
        </w:rPr>
      </w:pPr>
      <w:r w:rsidRPr="00C31818">
        <w:rPr>
          <w:rFonts w:cs="Arial"/>
        </w:rPr>
        <w:t xml:space="preserve">Attitudes and values at employment encompass the wide variety of thoughts and actions which make up an organization's workforce. Because these are relatively stable over time, professional standards may potentially improve one's perspective on their employment and the quality of their professional life. If businesses want to keep their workers happy and conflict-free, they need to ensure that their workers share </w:t>
      </w:r>
      <w:r w:rsidR="00FB3D75" w:rsidRPr="00C31818">
        <w:rPr>
          <w:rFonts w:cs="Arial"/>
        </w:rPr>
        <w:t>the</w:t>
      </w:r>
      <w:r w:rsidRPr="00C31818">
        <w:rPr>
          <w:rFonts w:cs="Arial"/>
        </w:rPr>
        <w:t xml:space="preserve"> same set of interpersonal, intrapersonal, and distinctive organisational values. This research explores the ways wherein Covid has affected corporate culture, highlighting the impact of shared ideas, attitudes, and value frameworks on employee actions and productivity. Several businesses, like the one we're talking about here, are now focusing on adapting to the post-COVID mentality in the workforce in order to meet the difficulties. Perceptions in the workforce may be changed by factors such as salary increases, promotions, or even a change in location. </w:t>
      </w:r>
      <w:r w:rsidR="00FB3D75" w:rsidRPr="00C31818">
        <w:rPr>
          <w:rFonts w:cs="Arial"/>
        </w:rPr>
        <w:t>The a</w:t>
      </w:r>
      <w:r w:rsidRPr="00C31818">
        <w:rPr>
          <w:rFonts w:cs="Arial"/>
        </w:rPr>
        <w:t xml:space="preserve">dministration could enhance worksite happiness by addressing worker disposition problems and bringing employees' values into line with the </w:t>
      </w:r>
      <w:r w:rsidR="00044200" w:rsidRPr="00C31818">
        <w:rPr>
          <w:rFonts w:cs="Arial"/>
        </w:rPr>
        <w:t>companies</w:t>
      </w:r>
      <w:r w:rsidRPr="00C31818">
        <w:rPr>
          <w:rFonts w:cs="Arial"/>
        </w:rPr>
        <w:t>.</w:t>
      </w:r>
    </w:p>
    <w:p w14:paraId="754447F9" w14:textId="77777777" w:rsidR="00B70186" w:rsidRDefault="00B70186" w:rsidP="00DC43DC">
      <w:pPr>
        <w:jc w:val="left"/>
        <w:rPr>
          <w:rFonts w:cs="Arial"/>
          <w:lang w:val="en-US"/>
        </w:rPr>
      </w:pPr>
      <w:bookmarkStart w:id="1" w:name="_Toc122804231"/>
    </w:p>
    <w:p w14:paraId="578A17C3" w14:textId="77777777" w:rsidR="00B70186" w:rsidRDefault="00B70186" w:rsidP="00DC43DC">
      <w:pPr>
        <w:jc w:val="left"/>
        <w:rPr>
          <w:rFonts w:cs="Arial"/>
          <w:lang w:val="en-US"/>
        </w:rPr>
      </w:pPr>
    </w:p>
    <w:p w14:paraId="67BE7ADD" w14:textId="77777777" w:rsidR="00B70186" w:rsidRDefault="00B70186" w:rsidP="00DC43DC">
      <w:pPr>
        <w:jc w:val="left"/>
        <w:rPr>
          <w:rFonts w:cs="Arial"/>
          <w:lang w:val="en-US"/>
        </w:rPr>
      </w:pPr>
    </w:p>
    <w:p w14:paraId="117C6720" w14:textId="77777777" w:rsidR="00B70186" w:rsidRDefault="00B70186" w:rsidP="00DC43DC">
      <w:pPr>
        <w:jc w:val="left"/>
        <w:rPr>
          <w:rFonts w:cs="Arial"/>
          <w:lang w:val="en-US"/>
        </w:rPr>
      </w:pPr>
    </w:p>
    <w:p w14:paraId="6C8CED3F" w14:textId="77777777" w:rsidR="00B70186" w:rsidRDefault="00B70186" w:rsidP="00DC43DC">
      <w:pPr>
        <w:jc w:val="left"/>
        <w:rPr>
          <w:rFonts w:cs="Arial"/>
          <w:lang w:val="en-US"/>
        </w:rPr>
      </w:pPr>
    </w:p>
    <w:p w14:paraId="757673AF" w14:textId="77777777" w:rsidR="00B70186" w:rsidRDefault="00B70186" w:rsidP="00DC43DC">
      <w:pPr>
        <w:jc w:val="left"/>
        <w:rPr>
          <w:rFonts w:cs="Arial"/>
          <w:lang w:val="en-US"/>
        </w:rPr>
      </w:pPr>
    </w:p>
    <w:p w14:paraId="5C40ECB2" w14:textId="77777777" w:rsidR="00B70186" w:rsidRDefault="00B70186" w:rsidP="00DC43DC">
      <w:pPr>
        <w:jc w:val="left"/>
        <w:rPr>
          <w:rFonts w:cs="Arial"/>
          <w:lang w:val="en-US"/>
        </w:rPr>
      </w:pPr>
    </w:p>
    <w:p w14:paraId="41C546B3" w14:textId="77777777" w:rsidR="00B70186" w:rsidRDefault="00B70186" w:rsidP="00DC43DC">
      <w:pPr>
        <w:jc w:val="left"/>
        <w:rPr>
          <w:rFonts w:cs="Arial"/>
          <w:lang w:val="en-US"/>
        </w:rPr>
      </w:pPr>
    </w:p>
    <w:p w14:paraId="4836194B" w14:textId="77777777" w:rsidR="00B70186" w:rsidRDefault="00B70186" w:rsidP="00DC43DC">
      <w:pPr>
        <w:jc w:val="left"/>
        <w:rPr>
          <w:rFonts w:cs="Arial"/>
          <w:lang w:val="en-US"/>
        </w:rPr>
      </w:pPr>
    </w:p>
    <w:p w14:paraId="5E752B09" w14:textId="77777777" w:rsidR="00B70186" w:rsidRDefault="00B70186" w:rsidP="00DC43DC">
      <w:pPr>
        <w:jc w:val="left"/>
        <w:rPr>
          <w:rFonts w:cs="Arial"/>
          <w:lang w:val="en-US"/>
        </w:rPr>
      </w:pPr>
    </w:p>
    <w:p w14:paraId="5000DB79" w14:textId="77777777" w:rsidR="00B70186" w:rsidRDefault="00B70186" w:rsidP="00DC43DC">
      <w:pPr>
        <w:jc w:val="left"/>
        <w:rPr>
          <w:rFonts w:cs="Arial"/>
          <w:lang w:val="en-US"/>
        </w:rPr>
      </w:pPr>
    </w:p>
    <w:p w14:paraId="4BF09DAD" w14:textId="77777777" w:rsidR="00B70186" w:rsidRDefault="00B70186" w:rsidP="00DC43DC">
      <w:pPr>
        <w:jc w:val="left"/>
        <w:rPr>
          <w:rFonts w:cs="Arial"/>
          <w:lang w:val="en-US"/>
        </w:rPr>
      </w:pPr>
    </w:p>
    <w:p w14:paraId="68DDE530" w14:textId="77777777" w:rsidR="00B70186" w:rsidRDefault="00B70186" w:rsidP="00DC43DC">
      <w:pPr>
        <w:jc w:val="left"/>
        <w:rPr>
          <w:rFonts w:cs="Arial"/>
          <w:lang w:val="en-US"/>
        </w:rPr>
      </w:pPr>
    </w:p>
    <w:p w14:paraId="23AE5F7F" w14:textId="77777777" w:rsidR="00B70186" w:rsidRDefault="00B70186" w:rsidP="00DC43DC">
      <w:pPr>
        <w:jc w:val="left"/>
        <w:rPr>
          <w:rFonts w:cs="Arial"/>
          <w:lang w:val="en-US"/>
        </w:rPr>
      </w:pPr>
    </w:p>
    <w:p w14:paraId="739244AE" w14:textId="77777777" w:rsidR="00B70186" w:rsidRDefault="00B70186" w:rsidP="00DC43DC">
      <w:pPr>
        <w:jc w:val="left"/>
        <w:rPr>
          <w:rFonts w:cs="Arial"/>
          <w:lang w:val="en-US"/>
        </w:rPr>
      </w:pPr>
    </w:p>
    <w:p w14:paraId="4D61B43B" w14:textId="333526A7" w:rsidR="00B70186" w:rsidRDefault="00B70186" w:rsidP="00DC43DC">
      <w:pPr>
        <w:jc w:val="left"/>
        <w:rPr>
          <w:rFonts w:cs="Arial"/>
          <w:lang w:val="en-US"/>
        </w:rPr>
      </w:pPr>
      <w:r>
        <w:rPr>
          <w:rFonts w:cs="Arial"/>
          <w:lang w:val="en-US"/>
        </w:rPr>
        <w:t>Task 2</w:t>
      </w:r>
    </w:p>
    <w:p w14:paraId="1D8E21A4" w14:textId="77777777" w:rsidR="00DC43DC" w:rsidRPr="00B70186" w:rsidRDefault="00DC43DC" w:rsidP="00DC43DC">
      <w:pPr>
        <w:jc w:val="left"/>
        <w:rPr>
          <w:rFonts w:cs="Arial"/>
          <w:b/>
          <w:sz w:val="28"/>
          <w:szCs w:val="28"/>
          <w:lang w:val="en-US"/>
        </w:rPr>
      </w:pPr>
      <w:r w:rsidRPr="00B70186">
        <w:rPr>
          <w:rFonts w:cs="Arial"/>
          <w:b/>
          <w:sz w:val="28"/>
          <w:szCs w:val="28"/>
          <w:lang w:val="en-US"/>
        </w:rPr>
        <w:t>Introduction</w:t>
      </w:r>
      <w:bookmarkEnd w:id="1"/>
    </w:p>
    <w:p w14:paraId="70AD5D74" w14:textId="6ED10AE5" w:rsidR="00DC43DC" w:rsidRPr="00DC43DC" w:rsidRDefault="00DC43DC" w:rsidP="00DC43DC">
      <w:pPr>
        <w:jc w:val="left"/>
        <w:rPr>
          <w:rFonts w:cs="Arial"/>
          <w:lang w:val="en-US"/>
        </w:rPr>
      </w:pPr>
      <w:r w:rsidRPr="00DC43DC">
        <w:rPr>
          <w:rFonts w:cs="Arial"/>
          <w:lang w:val="en-US"/>
        </w:rPr>
        <w:t>I am well aware of the fact that there exists a wide range of instructional methods. The value of teaching students to think critically has increased in contemporary times. Learners engage in critical reflection when they consider how what they've studied, seen, or learned applies to their personal circumstances and they attempt to make sense of the material</w:t>
      </w:r>
      <w:r w:rsidR="00413BB0">
        <w:rPr>
          <w:rFonts w:cs="Arial"/>
          <w:lang w:val="en-US"/>
        </w:rPr>
        <w:t>.</w:t>
      </w:r>
      <w:r w:rsidRPr="00DC43DC">
        <w:rPr>
          <w:rFonts w:cs="Arial"/>
          <w:lang w:val="en-US"/>
        </w:rPr>
        <w:t xml:space="preserve"> This journal is a reflection diary I kept documenting lessons I learned in Weeks 1 through Week 9 of the course "Developing Critical Thinking for the Workplace" that I took this academic year. The Gibbs model would be implemented to facilitate thoughtful consideration of the lessons learned by me.</w:t>
      </w:r>
    </w:p>
    <w:p w14:paraId="45E712EB" w14:textId="77777777" w:rsidR="00DC43DC" w:rsidRPr="00B70186" w:rsidRDefault="00DC43DC" w:rsidP="00DC43DC">
      <w:pPr>
        <w:jc w:val="left"/>
        <w:rPr>
          <w:rFonts w:cs="Arial"/>
          <w:b/>
          <w:lang w:val="en-US"/>
        </w:rPr>
      </w:pPr>
      <w:bookmarkStart w:id="2" w:name="_Toc122804232"/>
      <w:r w:rsidRPr="00B70186">
        <w:rPr>
          <w:rFonts w:cs="Arial"/>
          <w:b/>
          <w:lang w:val="en-US"/>
        </w:rPr>
        <w:t>Gibbs Model of Reflection</w:t>
      </w:r>
      <w:bookmarkEnd w:id="2"/>
    </w:p>
    <w:p w14:paraId="4CCD8AE0" w14:textId="35ABF523" w:rsidR="00DC43DC" w:rsidRPr="00DC43DC" w:rsidRDefault="00DC43DC" w:rsidP="00DC43DC">
      <w:pPr>
        <w:jc w:val="left"/>
        <w:rPr>
          <w:rFonts w:cs="Arial"/>
          <w:lang w:val="en-US"/>
        </w:rPr>
      </w:pPr>
      <w:r w:rsidRPr="00DC43DC">
        <w:rPr>
          <w:rFonts w:cs="Arial"/>
          <w:lang w:val="en-US"/>
        </w:rPr>
        <w:t>To facilitate considerably stronger methodical learning from understanding, Graham Gibbs developed the Gibbs Reflective Cycle in 1988. This might be either a one-time situation or a recurring issue, like having regular conversations with a group. It consists of six different steps:</w:t>
      </w:r>
    </w:p>
    <w:p w14:paraId="0455947C" w14:textId="77777777" w:rsidR="00DC43DC" w:rsidRPr="00DC43DC" w:rsidRDefault="00DC43DC" w:rsidP="00DC43DC">
      <w:pPr>
        <w:jc w:val="left"/>
        <w:rPr>
          <w:rFonts w:cs="Arial"/>
        </w:rPr>
      </w:pPr>
      <w:r w:rsidRPr="00DC43DC">
        <w:rPr>
          <w:rFonts w:cs="Arial"/>
          <w:noProof/>
          <w:lang w:eastAsia="en-GB"/>
        </w:rPr>
        <w:lastRenderedPageBreak/>
        <w:drawing>
          <wp:inline distT="0" distB="0" distL="0" distR="0" wp14:anchorId="2F629017" wp14:editId="733E8843">
            <wp:extent cx="3954780" cy="33680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54780" cy="3368040"/>
                    </a:xfrm>
                    <a:prstGeom prst="rect">
                      <a:avLst/>
                    </a:prstGeom>
                    <a:noFill/>
                  </pic:spPr>
                </pic:pic>
              </a:graphicData>
            </a:graphic>
          </wp:inline>
        </w:drawing>
      </w:r>
    </w:p>
    <w:p w14:paraId="622E1C1B" w14:textId="77777777" w:rsidR="00DC43DC" w:rsidRPr="00DC43DC" w:rsidRDefault="00DC43DC" w:rsidP="00DC43DC">
      <w:pPr>
        <w:jc w:val="left"/>
        <w:rPr>
          <w:rFonts w:cs="Arial"/>
          <w:i/>
          <w:iCs/>
        </w:rPr>
      </w:pPr>
      <w:r w:rsidRPr="00DC43DC">
        <w:rPr>
          <w:rFonts w:cs="Arial"/>
          <w:i/>
          <w:iCs/>
        </w:rPr>
        <w:t xml:space="preserve">Figure </w:t>
      </w:r>
      <w:r w:rsidRPr="00DC43DC">
        <w:rPr>
          <w:rFonts w:cs="Arial"/>
          <w:i/>
          <w:iCs/>
        </w:rPr>
        <w:fldChar w:fldCharType="begin"/>
      </w:r>
      <w:r w:rsidRPr="00DC43DC">
        <w:rPr>
          <w:rFonts w:cs="Arial"/>
          <w:i/>
          <w:iCs/>
        </w:rPr>
        <w:instrText xml:space="preserve"> SEQ Figure \* ARABIC </w:instrText>
      </w:r>
      <w:r w:rsidRPr="00DC43DC">
        <w:rPr>
          <w:rFonts w:cs="Arial"/>
          <w:i/>
          <w:iCs/>
        </w:rPr>
        <w:fldChar w:fldCharType="separate"/>
      </w:r>
      <w:r w:rsidRPr="00DC43DC">
        <w:rPr>
          <w:rFonts w:cs="Arial"/>
          <w:i/>
          <w:iCs/>
        </w:rPr>
        <w:t>1</w:t>
      </w:r>
      <w:r w:rsidRPr="00DC43DC">
        <w:rPr>
          <w:rFonts w:cs="Arial"/>
        </w:rPr>
        <w:fldChar w:fldCharType="end"/>
      </w:r>
      <w:r w:rsidRPr="00DC43DC">
        <w:rPr>
          <w:rFonts w:cs="Arial"/>
          <w:i/>
          <w:iCs/>
        </w:rPr>
        <w:t>: Gibbs Model of Reflection</w:t>
      </w:r>
    </w:p>
    <w:p w14:paraId="1DF92774" w14:textId="77777777" w:rsidR="00DC43DC" w:rsidRPr="00DC43DC" w:rsidRDefault="00DC43DC" w:rsidP="00DC43DC">
      <w:pPr>
        <w:jc w:val="left"/>
        <w:rPr>
          <w:rFonts w:cs="Arial"/>
        </w:rPr>
      </w:pPr>
      <w:r w:rsidRPr="00DC43DC">
        <w:rPr>
          <w:rFonts w:cs="Arial"/>
        </w:rPr>
        <w:t>Source: (</w:t>
      </w:r>
      <w:proofErr w:type="spellStart"/>
      <w:r w:rsidRPr="00DC43DC">
        <w:rPr>
          <w:rFonts w:cs="Arial"/>
        </w:rPr>
        <w:t>Paillusson</w:t>
      </w:r>
      <w:proofErr w:type="spellEnd"/>
      <w:r w:rsidRPr="00DC43DC">
        <w:rPr>
          <w:rFonts w:cs="Arial"/>
        </w:rPr>
        <w:t>, 2018)</w:t>
      </w:r>
    </w:p>
    <w:p w14:paraId="721DBCF6" w14:textId="77777777" w:rsidR="00B70186" w:rsidRDefault="00B70186" w:rsidP="00DC43DC">
      <w:pPr>
        <w:jc w:val="left"/>
        <w:rPr>
          <w:rFonts w:cs="Arial"/>
          <w:lang w:val="en-US"/>
        </w:rPr>
      </w:pPr>
      <w:bookmarkStart w:id="3" w:name="_Toc122804233"/>
    </w:p>
    <w:p w14:paraId="7A6B5957" w14:textId="77777777" w:rsidR="00DC43DC" w:rsidRPr="00413BB0" w:rsidRDefault="00DC43DC" w:rsidP="00DC43DC">
      <w:pPr>
        <w:jc w:val="left"/>
        <w:rPr>
          <w:rFonts w:cs="Arial"/>
          <w:b/>
          <w:sz w:val="28"/>
          <w:szCs w:val="28"/>
          <w:lang w:val="en-US"/>
        </w:rPr>
      </w:pPr>
      <w:r w:rsidRPr="00413BB0">
        <w:rPr>
          <w:rFonts w:cs="Arial"/>
          <w:b/>
          <w:sz w:val="28"/>
          <w:szCs w:val="28"/>
          <w:lang w:val="en-US"/>
        </w:rPr>
        <w:t>The implication of the Module</w:t>
      </w:r>
      <w:bookmarkEnd w:id="3"/>
    </w:p>
    <w:p w14:paraId="034F5466" w14:textId="77777777" w:rsidR="00DC43DC" w:rsidRPr="00DC43DC" w:rsidRDefault="00DC43DC" w:rsidP="00DC43DC">
      <w:pPr>
        <w:jc w:val="left"/>
        <w:rPr>
          <w:rFonts w:cs="Arial"/>
          <w:lang w:val="en-US"/>
        </w:rPr>
      </w:pPr>
      <w:r w:rsidRPr="00DC43DC">
        <w:rPr>
          <w:rFonts w:cs="Arial"/>
          <w:lang w:val="en-US"/>
        </w:rPr>
        <w:t xml:space="preserve">The Gibbs model is </w:t>
      </w:r>
      <w:proofErr w:type="spellStart"/>
      <w:r w:rsidRPr="00DC43DC">
        <w:rPr>
          <w:rFonts w:cs="Arial"/>
          <w:lang w:val="en-US"/>
        </w:rPr>
        <w:t>utilised</w:t>
      </w:r>
      <w:proofErr w:type="spellEnd"/>
      <w:r w:rsidRPr="00DC43DC">
        <w:rPr>
          <w:rFonts w:cs="Arial"/>
          <w:lang w:val="en-US"/>
        </w:rPr>
        <w:t xml:space="preserve"> here to appropriately illustrate the acquisition that occurred from Week 1 through Week 9 via a self-assessment on that topic.</w:t>
      </w:r>
    </w:p>
    <w:p w14:paraId="15656EDA" w14:textId="77777777" w:rsidR="00DC43DC" w:rsidRPr="00F60D82" w:rsidRDefault="00DC43DC" w:rsidP="00DC43DC">
      <w:pPr>
        <w:jc w:val="left"/>
        <w:rPr>
          <w:rFonts w:cs="Arial"/>
          <w:b/>
          <w:lang w:val="en-US"/>
        </w:rPr>
      </w:pPr>
      <w:bookmarkStart w:id="4" w:name="_Toc122804234"/>
      <w:r w:rsidRPr="00F60D82">
        <w:rPr>
          <w:rFonts w:cs="Arial"/>
          <w:b/>
          <w:lang w:val="en-US"/>
        </w:rPr>
        <w:t>Description</w:t>
      </w:r>
      <w:bookmarkEnd w:id="4"/>
    </w:p>
    <w:p w14:paraId="6F5A5199" w14:textId="5C2A454E" w:rsidR="00DC43DC" w:rsidRPr="00DC43DC" w:rsidRDefault="00DC43DC" w:rsidP="00DC43DC">
      <w:pPr>
        <w:jc w:val="left"/>
        <w:rPr>
          <w:rFonts w:cs="Arial"/>
          <w:lang w:val="en-US"/>
        </w:rPr>
      </w:pPr>
      <w:r w:rsidRPr="00DC43DC">
        <w:rPr>
          <w:rFonts w:cs="Arial"/>
          <w:lang w:val="en-US"/>
        </w:rPr>
        <w:t xml:space="preserve">Assignments in "Development of Critical Thinking in the Workplace" included a wide range of topics which helped us grasp the value of analytical analysis in the </w:t>
      </w:r>
      <w:proofErr w:type="spellStart"/>
      <w:r w:rsidRPr="00DC43DC">
        <w:rPr>
          <w:rFonts w:cs="Arial"/>
          <w:lang w:val="en-US"/>
        </w:rPr>
        <w:t>organisation</w:t>
      </w:r>
      <w:proofErr w:type="spellEnd"/>
      <w:r w:rsidRPr="00DC43DC">
        <w:rPr>
          <w:rFonts w:cs="Arial"/>
          <w:lang w:val="en-US"/>
        </w:rPr>
        <w:t xml:space="preserve">. According to what we've learned so far, critical thinking includes greater than just logical evaluation; it additionally requires the ability to correctly </w:t>
      </w:r>
      <w:proofErr w:type="spellStart"/>
      <w:r w:rsidRPr="00DC43DC">
        <w:rPr>
          <w:rFonts w:cs="Arial"/>
          <w:lang w:val="en-US"/>
        </w:rPr>
        <w:t>conceptualise</w:t>
      </w:r>
      <w:proofErr w:type="spellEnd"/>
      <w:r w:rsidRPr="00DC43DC">
        <w:rPr>
          <w:rFonts w:cs="Arial"/>
          <w:lang w:val="en-US"/>
        </w:rPr>
        <w:t xml:space="preserve"> and </w:t>
      </w:r>
      <w:proofErr w:type="spellStart"/>
      <w:r w:rsidRPr="00DC43DC">
        <w:rPr>
          <w:rFonts w:cs="Arial"/>
          <w:lang w:val="en-US"/>
        </w:rPr>
        <w:t>rationalise</w:t>
      </w:r>
      <w:proofErr w:type="spellEnd"/>
      <w:r w:rsidRPr="00DC43DC">
        <w:rPr>
          <w:rFonts w:cs="Arial"/>
          <w:lang w:val="en-US"/>
        </w:rPr>
        <w:t xml:space="preserve"> complex circ</w:t>
      </w:r>
      <w:r w:rsidR="00413BB0">
        <w:rPr>
          <w:rFonts w:cs="Arial"/>
          <w:lang w:val="en-US"/>
        </w:rPr>
        <w:t xml:space="preserve">umstances. </w:t>
      </w:r>
      <w:r w:rsidRPr="00DC43DC">
        <w:rPr>
          <w:rFonts w:cs="Arial"/>
          <w:lang w:val="en-US"/>
        </w:rPr>
        <w:t xml:space="preserve">Critical thinking has several benefits, including fostering a more engaged and innovative workforce and encouraging civic engagement. Additionally, I gained insight into how aspects like the convictions, opinions, values, and sentiments of workers may bring about transformations in the company. Each employee brings their own unique set of experiences, perspectives, and perspectives to the workplace, which in turn creates their own unique set of difficulties and possibilities (Turner and Tyler, 2022). Adjustments in administration, personnel, </w:t>
      </w:r>
      <w:proofErr w:type="spellStart"/>
      <w:r w:rsidRPr="00DC43DC">
        <w:rPr>
          <w:rFonts w:cs="Arial"/>
          <w:lang w:val="en-US"/>
        </w:rPr>
        <w:t>organisational</w:t>
      </w:r>
      <w:proofErr w:type="spellEnd"/>
      <w:r w:rsidRPr="00DC43DC">
        <w:rPr>
          <w:rFonts w:cs="Arial"/>
          <w:lang w:val="en-US"/>
        </w:rPr>
        <w:t xml:space="preserve"> hierarchy, and work processes may result from external forces like competitiveness, pricing models, and restructuring.</w:t>
      </w:r>
    </w:p>
    <w:p w14:paraId="76F95875" w14:textId="77777777" w:rsidR="00DC43DC" w:rsidRPr="00DC43DC" w:rsidRDefault="00DC43DC" w:rsidP="00DC43DC">
      <w:pPr>
        <w:jc w:val="left"/>
        <w:rPr>
          <w:rFonts w:cs="Arial"/>
          <w:lang w:val="en-US"/>
        </w:rPr>
      </w:pPr>
      <w:r w:rsidRPr="00DC43DC">
        <w:rPr>
          <w:rFonts w:cs="Arial"/>
          <w:lang w:val="en-US"/>
        </w:rPr>
        <w:lastRenderedPageBreak/>
        <w:t xml:space="preserve">Even in only the first week, I picked up some new information: namely, the difference between inductive and deductive reasoning. The inductive method entails drawing broad conclusions and assumptions by combining specific, previously established facts. On the other hand, deductive reasoning is a kind of thinking which moves from universal to particular. Using evidence and hypotheses, one may reach a reasonable judgement. I </w:t>
      </w:r>
      <w:proofErr w:type="spellStart"/>
      <w:r w:rsidRPr="00DC43DC">
        <w:rPr>
          <w:rFonts w:cs="Arial"/>
          <w:lang w:val="en-US"/>
        </w:rPr>
        <w:t>realised</w:t>
      </w:r>
      <w:proofErr w:type="spellEnd"/>
      <w:r w:rsidRPr="00DC43DC">
        <w:rPr>
          <w:rFonts w:cs="Arial"/>
          <w:lang w:val="en-US"/>
        </w:rPr>
        <w:t xml:space="preserve"> that both happy and unhappy experiences, like happiness and fulfilment, may spark the development of critical thinking. As stated in the course materials, critical thinkers tend to have a wide worldview and a strong capacity for empathy (Ahern et al., 2019). They are receptive to new ideas and are willing to consider the perspectives of others.</w:t>
      </w:r>
    </w:p>
    <w:p w14:paraId="56C386B3" w14:textId="77777777" w:rsidR="00DC43DC" w:rsidRPr="00DC43DC" w:rsidRDefault="00DC43DC" w:rsidP="00DC43DC">
      <w:pPr>
        <w:jc w:val="left"/>
        <w:rPr>
          <w:rFonts w:cs="Arial"/>
          <w:lang w:val="en-US"/>
        </w:rPr>
      </w:pPr>
      <w:r w:rsidRPr="00DC43DC">
        <w:rPr>
          <w:rFonts w:cs="Arial"/>
          <w:lang w:val="en-US"/>
        </w:rPr>
        <w:t xml:space="preserve">The steps of </w:t>
      </w:r>
      <w:proofErr w:type="spellStart"/>
      <w:r w:rsidRPr="00DC43DC">
        <w:rPr>
          <w:rFonts w:cs="Arial"/>
          <w:lang w:val="en-US"/>
        </w:rPr>
        <w:t>recognising</w:t>
      </w:r>
      <w:proofErr w:type="spellEnd"/>
      <w:r w:rsidRPr="00DC43DC">
        <w:rPr>
          <w:rFonts w:cs="Arial"/>
          <w:lang w:val="en-US"/>
        </w:rPr>
        <w:t xml:space="preserve"> a dilemma, generating potential solutions, weighing those solutions, and ultimately adopting a choice were also covered. I also gained insight into the applications of critical thinking in strategic planning and was exposed to methods for improving analytical abilities. At last, I was able to acquire knowledge on the topic of controlling entrepreneurship and inventiveness in a professional setting, in which I discovered that approach and </w:t>
      </w:r>
      <w:proofErr w:type="spellStart"/>
      <w:r w:rsidRPr="00DC43DC">
        <w:rPr>
          <w:rFonts w:cs="Arial"/>
          <w:lang w:val="en-US"/>
        </w:rPr>
        <w:t>organising</w:t>
      </w:r>
      <w:proofErr w:type="spellEnd"/>
      <w:r w:rsidRPr="00DC43DC">
        <w:rPr>
          <w:rFonts w:cs="Arial"/>
          <w:lang w:val="en-US"/>
        </w:rPr>
        <w:t>, supply chain, branding, human resources, and technology all have significant room for improvement in terms of their ability to generate new ideas (Samaras, Adkins and White, 2021).</w:t>
      </w:r>
    </w:p>
    <w:p w14:paraId="38836A47" w14:textId="77777777" w:rsidR="00F60D82" w:rsidRDefault="00F60D82" w:rsidP="00DC43DC">
      <w:pPr>
        <w:jc w:val="left"/>
        <w:rPr>
          <w:rFonts w:cs="Arial"/>
          <w:b/>
          <w:lang w:val="en-US"/>
        </w:rPr>
      </w:pPr>
      <w:bookmarkStart w:id="5" w:name="_Toc122804235"/>
    </w:p>
    <w:p w14:paraId="26136728" w14:textId="77777777" w:rsidR="00DC43DC" w:rsidRPr="00F60D82" w:rsidRDefault="00DC43DC" w:rsidP="00DC43DC">
      <w:pPr>
        <w:jc w:val="left"/>
        <w:rPr>
          <w:rFonts w:cs="Arial"/>
          <w:b/>
          <w:lang w:val="en-US"/>
        </w:rPr>
      </w:pPr>
      <w:r w:rsidRPr="00F60D82">
        <w:rPr>
          <w:rFonts w:cs="Arial"/>
          <w:b/>
          <w:lang w:val="en-US"/>
        </w:rPr>
        <w:t>Feelings</w:t>
      </w:r>
      <w:bookmarkEnd w:id="5"/>
    </w:p>
    <w:p w14:paraId="5169331C" w14:textId="77777777" w:rsidR="00DC43DC" w:rsidRPr="00DC43DC" w:rsidRDefault="00DC43DC" w:rsidP="00DC43DC">
      <w:pPr>
        <w:jc w:val="left"/>
        <w:rPr>
          <w:rFonts w:cs="Arial"/>
          <w:lang w:val="en-US"/>
        </w:rPr>
      </w:pPr>
      <w:r w:rsidRPr="00DC43DC">
        <w:rPr>
          <w:rFonts w:cs="Arial"/>
          <w:lang w:val="en-US"/>
        </w:rPr>
        <w:t xml:space="preserve">The study curriculum was really foreign to me, and it was challenging to absorb it all at once, so I felt some anxiety while I attempted to understand it. Just several weeks of tension and frustration passed before I finally mastered it. Opinions, opinions, and principles may vary from individual to individual; this was a topic covered throughout week one of the course. It was the professor's encouragement to share our thoughts and feelings about the lessons that ultimately allowed us to get over our first resistance to discovering and </w:t>
      </w:r>
      <w:proofErr w:type="spellStart"/>
      <w:r w:rsidRPr="00DC43DC">
        <w:rPr>
          <w:rFonts w:cs="Arial"/>
          <w:lang w:val="en-US"/>
        </w:rPr>
        <w:t>practising</w:t>
      </w:r>
      <w:proofErr w:type="spellEnd"/>
      <w:r w:rsidRPr="00DC43DC">
        <w:rPr>
          <w:rFonts w:cs="Arial"/>
          <w:lang w:val="en-US"/>
        </w:rPr>
        <w:t xml:space="preserve"> critical reasoning (</w:t>
      </w:r>
      <w:proofErr w:type="spellStart"/>
      <w:r w:rsidRPr="00DC43DC">
        <w:rPr>
          <w:rFonts w:cs="Arial"/>
          <w:lang w:val="en-US"/>
        </w:rPr>
        <w:t>Espey</w:t>
      </w:r>
      <w:proofErr w:type="spellEnd"/>
      <w:r w:rsidRPr="00DC43DC">
        <w:rPr>
          <w:rFonts w:cs="Arial"/>
          <w:lang w:val="en-US"/>
        </w:rPr>
        <w:t>, 2017).</w:t>
      </w:r>
    </w:p>
    <w:p w14:paraId="4BDAA13F" w14:textId="77777777" w:rsidR="00DC43DC" w:rsidRPr="00DC43DC" w:rsidRDefault="00DC43DC" w:rsidP="00DC43DC">
      <w:pPr>
        <w:jc w:val="left"/>
        <w:rPr>
          <w:rFonts w:cs="Arial"/>
          <w:lang w:val="en-US"/>
        </w:rPr>
      </w:pPr>
      <w:r w:rsidRPr="00DC43DC">
        <w:rPr>
          <w:rFonts w:cs="Arial"/>
          <w:lang w:val="en-US"/>
        </w:rPr>
        <w:t xml:space="preserve">There were a lot of management ideas discussed in class that were hard to get a handle on and appeared obsolete, including the humanistic perspective and the scientific method. Since this was the case, students had a hard time understanding the material presented in such frameworks, particularly when it came time to put their knowledge to work in group projects. Critical thinkers don't accept things at surface valuation but always check their veracity (Martins, 2022). People are constantly curious to see whether the ideas, debates, and findings provide a complete picture, and they are ready to be surprised if they don't. Queries submitted to the instructor give me a reason to assume that other classmates similarly struggled to grasp these abstract concepts (Renshaw, Parry and </w:t>
      </w:r>
      <w:proofErr w:type="spellStart"/>
      <w:r w:rsidRPr="00DC43DC">
        <w:rPr>
          <w:rFonts w:cs="Arial"/>
          <w:lang w:val="en-US"/>
        </w:rPr>
        <w:t>Dickmann</w:t>
      </w:r>
      <w:proofErr w:type="spellEnd"/>
      <w:r w:rsidRPr="00DC43DC">
        <w:rPr>
          <w:rFonts w:cs="Arial"/>
          <w:lang w:val="en-US"/>
        </w:rPr>
        <w:t xml:space="preserve">, 2020). </w:t>
      </w:r>
      <w:r w:rsidRPr="00DC43DC">
        <w:rPr>
          <w:rFonts w:cs="Arial"/>
          <w:lang w:val="en-US"/>
        </w:rPr>
        <w:lastRenderedPageBreak/>
        <w:t>The instructor, nevertheless, monitored the class to ensure that its weekly goals have been achieved.</w:t>
      </w:r>
    </w:p>
    <w:p w14:paraId="1D68D331" w14:textId="77777777" w:rsidR="00DC43DC" w:rsidRPr="00F60D82" w:rsidRDefault="00DC43DC" w:rsidP="00DC43DC">
      <w:pPr>
        <w:jc w:val="left"/>
        <w:rPr>
          <w:rFonts w:cs="Arial"/>
          <w:b/>
          <w:lang w:val="en-US"/>
        </w:rPr>
      </w:pPr>
      <w:bookmarkStart w:id="6" w:name="_Toc122804236"/>
      <w:r w:rsidRPr="00F60D82">
        <w:rPr>
          <w:rFonts w:cs="Arial"/>
          <w:b/>
          <w:lang w:val="en-US"/>
        </w:rPr>
        <w:t>Evaluation</w:t>
      </w:r>
      <w:bookmarkEnd w:id="6"/>
    </w:p>
    <w:p w14:paraId="597AC874" w14:textId="2741B269" w:rsidR="00DC43DC" w:rsidRPr="00DC43DC" w:rsidRDefault="00DC43DC" w:rsidP="00DC43DC">
      <w:pPr>
        <w:jc w:val="left"/>
        <w:rPr>
          <w:rFonts w:cs="Arial"/>
          <w:lang w:val="en-US"/>
        </w:rPr>
      </w:pPr>
      <w:r w:rsidRPr="00DC43DC">
        <w:rPr>
          <w:rFonts w:cs="Arial"/>
          <w:lang w:val="en-US"/>
        </w:rPr>
        <w:t xml:space="preserve">This curriculum gave us the opportunity to examine the pros and cons of various managerial practices inside the framework of a rigorous academic </w:t>
      </w:r>
      <w:proofErr w:type="spellStart"/>
      <w:r w:rsidRPr="00DC43DC">
        <w:rPr>
          <w:rFonts w:cs="Arial"/>
          <w:lang w:val="en-US"/>
        </w:rPr>
        <w:t>programme</w:t>
      </w:r>
      <w:proofErr w:type="spellEnd"/>
      <w:r w:rsidRPr="00DC43DC">
        <w:rPr>
          <w:rFonts w:cs="Arial"/>
          <w:lang w:val="en-US"/>
        </w:rPr>
        <w:t xml:space="preserve">. Attitudes, beliefs, and values in the workplace were the initial topic we covered. </w:t>
      </w:r>
      <w:proofErr w:type="spellStart"/>
      <w:r w:rsidRPr="00DC43DC">
        <w:rPr>
          <w:rFonts w:cs="Arial"/>
          <w:lang w:val="en-US"/>
        </w:rPr>
        <w:t>Ornoy</w:t>
      </w:r>
      <w:proofErr w:type="spellEnd"/>
      <w:r w:rsidRPr="00DC43DC">
        <w:rPr>
          <w:rFonts w:cs="Arial"/>
          <w:lang w:val="en-US"/>
        </w:rPr>
        <w:t xml:space="preserve"> (2019) argues that one's fundamental principles and ideas are the driving force behind one's attitude. Our thoughts are the suppositions and evaluations we've come to accept as genuine depending on our past encounters. Ideologies of worth that originate from presumptions, ideas, and individuals constitute standards (</w:t>
      </w:r>
      <w:proofErr w:type="spellStart"/>
      <w:r w:rsidRPr="00DC43DC">
        <w:rPr>
          <w:rFonts w:cs="Arial"/>
          <w:lang w:val="en-US"/>
        </w:rPr>
        <w:t>Ornoy</w:t>
      </w:r>
      <w:proofErr w:type="spellEnd"/>
      <w:r w:rsidRPr="00DC43DC">
        <w:rPr>
          <w:rFonts w:cs="Arial"/>
          <w:lang w:val="en-US"/>
        </w:rPr>
        <w:t>, 2019). From week 1 through week 9, I learned that a person's attitudes, values, and beliefs may have a significant impact on their success in the profession, as well as provide unique problems. A number of its benefits include fostering creativity and a more diverse environment, in addition to aiding in the accomplishment of the organization's primary goals. Regarding the problems I've seen, differences in perspective might lessen contentment with the task and lead to misunderstandings and strife at employment</w:t>
      </w:r>
      <w:r w:rsidR="007B709E">
        <w:rPr>
          <w:rFonts w:cs="Arial"/>
          <w:lang w:val="en-US"/>
        </w:rPr>
        <w:t>.</w:t>
      </w:r>
    </w:p>
    <w:p w14:paraId="5668F92F" w14:textId="77777777" w:rsidR="00DC43DC" w:rsidRPr="00DC43DC" w:rsidRDefault="00DC43DC" w:rsidP="00DC43DC">
      <w:pPr>
        <w:jc w:val="left"/>
        <w:rPr>
          <w:rFonts w:cs="Arial"/>
          <w:lang w:val="en-US"/>
        </w:rPr>
      </w:pPr>
      <w:r w:rsidRPr="00DC43DC">
        <w:rPr>
          <w:rFonts w:cs="Arial"/>
          <w:lang w:val="en-US"/>
        </w:rPr>
        <w:t xml:space="preserve">We also put a lot of emphasis on strategic planning, which itself is, from what I've learned, an essential aspect of any effective managerial strategy in the company. Understanding that one's outlook on life, and one's willingness to put in the effort, may shift in response to transformations in one's views and principles was a major step toward my goal of becoming more self-aware. For instance, I had a hard time grasping the study material, which led to a pessimistic perspective about the topic, but a friend who was already acquainted with the principles had a more upbeat outlook. Attitudes, beliefs, and values clearly influence rational reflection, strategic planning, and professional habits in light of the scenarios and the gained information (Bryson, Edwards and Van </w:t>
      </w:r>
      <w:proofErr w:type="spellStart"/>
      <w:r w:rsidRPr="00DC43DC">
        <w:rPr>
          <w:rFonts w:cs="Arial"/>
          <w:lang w:val="en-US"/>
        </w:rPr>
        <w:t>Slyke</w:t>
      </w:r>
      <w:proofErr w:type="spellEnd"/>
      <w:r w:rsidRPr="00DC43DC">
        <w:rPr>
          <w:rFonts w:cs="Arial"/>
          <w:lang w:val="en-US"/>
        </w:rPr>
        <w:t>, 2018).</w:t>
      </w:r>
    </w:p>
    <w:p w14:paraId="142C6142" w14:textId="77777777" w:rsidR="00DC43DC" w:rsidRPr="00F60D82" w:rsidRDefault="00DC43DC" w:rsidP="00DC43DC">
      <w:pPr>
        <w:jc w:val="left"/>
        <w:rPr>
          <w:rFonts w:cs="Arial"/>
          <w:b/>
          <w:lang w:val="en-US"/>
        </w:rPr>
      </w:pPr>
      <w:bookmarkStart w:id="7" w:name="_Toc122804237"/>
      <w:r w:rsidRPr="00F60D82">
        <w:rPr>
          <w:rFonts w:cs="Arial"/>
          <w:b/>
          <w:lang w:val="en-US"/>
        </w:rPr>
        <w:t>Analysis</w:t>
      </w:r>
      <w:bookmarkEnd w:id="7"/>
    </w:p>
    <w:p w14:paraId="059BEB02" w14:textId="3DF1EDFA" w:rsidR="00DC43DC" w:rsidRPr="00DC43DC" w:rsidRDefault="00DC43DC" w:rsidP="00DC43DC">
      <w:pPr>
        <w:jc w:val="left"/>
        <w:rPr>
          <w:rFonts w:cs="Arial"/>
          <w:lang w:val="en-US"/>
        </w:rPr>
      </w:pPr>
      <w:r w:rsidRPr="00DC43DC">
        <w:rPr>
          <w:rFonts w:cs="Arial"/>
          <w:lang w:val="en-US"/>
        </w:rPr>
        <w:t xml:space="preserve">Everything progressed swimmingly for the most part, and I learned from and used the information presented in my diary and report. Employees' personal values, ethics, and worldviews may have a significant influence on how they conduct in the company, thus I think it's crucial to have a firm grasp of these concepts. Throughout the course of the nine weeks, we were exposed to several different schools of thought on corporate leadership. Managers' ability to encourage employees to achieve their full capabilities is crucial to the success of any </w:t>
      </w:r>
      <w:proofErr w:type="spellStart"/>
      <w:r w:rsidRPr="00DC43DC">
        <w:rPr>
          <w:rFonts w:cs="Arial"/>
          <w:lang w:val="en-US"/>
        </w:rPr>
        <w:t>organisation</w:t>
      </w:r>
      <w:proofErr w:type="spellEnd"/>
      <w:r w:rsidRPr="00DC43DC">
        <w:rPr>
          <w:rFonts w:cs="Arial"/>
          <w:lang w:val="en-US"/>
        </w:rPr>
        <w:t xml:space="preserve">, and each management philosophy offers a unique technique for tackling this issue </w:t>
      </w:r>
    </w:p>
    <w:p w14:paraId="499370E3" w14:textId="77777777" w:rsidR="00DC43DC" w:rsidRPr="00DC43DC" w:rsidRDefault="00DC43DC" w:rsidP="00DC43DC">
      <w:pPr>
        <w:jc w:val="left"/>
        <w:rPr>
          <w:rFonts w:cs="Arial"/>
          <w:lang w:val="en-US"/>
        </w:rPr>
      </w:pPr>
      <w:r w:rsidRPr="00DC43DC">
        <w:rPr>
          <w:rFonts w:cs="Arial"/>
          <w:lang w:val="en-US"/>
        </w:rPr>
        <w:lastRenderedPageBreak/>
        <w:t>The humanistic model seems to offer the most effective method of management for dealing with the influence of personal ideals and opinions on one's actions in employment. The humanistic model was used in an effort to increase output, and it was this tactic that paved the way for the human communications revolution. There was a focus on adjusting aspects of the job and workplace like as lighting, breaks, and hours. Across the board, productivity improved when different tweaks were tried. Modifications, instead of being the result of the transformation, were the result of the authors' careful commitment to the employees and efforts to make them feel valued (</w:t>
      </w:r>
      <w:proofErr w:type="spellStart"/>
      <w:r w:rsidRPr="00DC43DC">
        <w:rPr>
          <w:rFonts w:cs="Arial"/>
          <w:lang w:val="en-US"/>
        </w:rPr>
        <w:t>Warshawski</w:t>
      </w:r>
      <w:proofErr w:type="spellEnd"/>
      <w:r w:rsidRPr="00DC43DC">
        <w:rPr>
          <w:rFonts w:cs="Arial"/>
          <w:lang w:val="en-US"/>
        </w:rPr>
        <w:t xml:space="preserve">, </w:t>
      </w:r>
      <w:proofErr w:type="spellStart"/>
      <w:r w:rsidRPr="00DC43DC">
        <w:rPr>
          <w:rFonts w:cs="Arial"/>
          <w:lang w:val="en-US"/>
        </w:rPr>
        <w:t>Barnoy</w:t>
      </w:r>
      <w:proofErr w:type="spellEnd"/>
      <w:r w:rsidRPr="00DC43DC">
        <w:rPr>
          <w:rFonts w:cs="Arial"/>
          <w:lang w:val="en-US"/>
        </w:rPr>
        <w:t xml:space="preserve"> and Kagan, 2017).</w:t>
      </w:r>
    </w:p>
    <w:p w14:paraId="385E810B" w14:textId="6434CE88" w:rsidR="00DC43DC" w:rsidRPr="00DC43DC" w:rsidRDefault="00DC43DC" w:rsidP="00DC43DC">
      <w:pPr>
        <w:jc w:val="left"/>
        <w:rPr>
          <w:rFonts w:cs="Arial"/>
          <w:lang w:val="en-US"/>
        </w:rPr>
      </w:pPr>
      <w:r w:rsidRPr="00DC43DC">
        <w:rPr>
          <w:rFonts w:cs="Arial"/>
          <w:lang w:val="en-US"/>
        </w:rPr>
        <w:t>Putting forth the extra effort to please workers has been shown to produce a positive effect on their dispositions, as I have seen firsthand. My previous employer was renowned for its high levels of productivity and worker satisfaction because of the emphasis placed on job autonomy, merit pay, and other forms of positive reinforcement based on individual achievement. A research project I studied about CMCSA</w:t>
      </w:r>
      <w:proofErr w:type="gramStart"/>
      <w:r w:rsidRPr="00DC43DC">
        <w:rPr>
          <w:rFonts w:cs="Arial"/>
          <w:lang w:val="en-US"/>
        </w:rPr>
        <w:t>  reinforced</w:t>
      </w:r>
      <w:proofErr w:type="gramEnd"/>
      <w:r w:rsidRPr="00DC43DC">
        <w:rPr>
          <w:rFonts w:cs="Arial"/>
          <w:lang w:val="en-US"/>
        </w:rPr>
        <w:t xml:space="preserve"> my conviction that the prospects are bleak for any company that doesn't </w:t>
      </w:r>
      <w:proofErr w:type="spellStart"/>
      <w:r w:rsidRPr="00DC43DC">
        <w:rPr>
          <w:rFonts w:cs="Arial"/>
          <w:lang w:val="en-US"/>
        </w:rPr>
        <w:t>prioritise</w:t>
      </w:r>
      <w:proofErr w:type="spellEnd"/>
      <w:r w:rsidRPr="00DC43DC">
        <w:rPr>
          <w:rFonts w:cs="Arial"/>
          <w:lang w:val="en-US"/>
        </w:rPr>
        <w:t xml:space="preserve"> fostering positive </w:t>
      </w:r>
      <w:proofErr w:type="spellStart"/>
      <w:r w:rsidRPr="00DC43DC">
        <w:rPr>
          <w:rFonts w:cs="Arial"/>
          <w:lang w:val="en-US"/>
        </w:rPr>
        <w:t>behavioural</w:t>
      </w:r>
      <w:proofErr w:type="spellEnd"/>
      <w:r w:rsidRPr="00DC43DC">
        <w:rPr>
          <w:rFonts w:cs="Arial"/>
          <w:lang w:val="en-US"/>
        </w:rPr>
        <w:t xml:space="preserve"> shifts among its employees. The report claims that CMCSA's ruthlessness is what has allowed it to grow into a multibillion-dollar multinational with a monopoly in the media entertainment sector. There's no denying CMCSA's accomplishment, but the corporation's IPO shows how poisonous growth can hurt a business in the long run. Consequently, I am certain that the problems associated with the establishment of poor attitudes among CMCSA workers might have been reduced had the company investigated better managerial approaches. As a result of this week's material, I've been eligible to determine whichever concept is most suited to a certain situation.</w:t>
      </w:r>
    </w:p>
    <w:p w14:paraId="79B97F3B" w14:textId="77777777" w:rsidR="00DC43DC" w:rsidRPr="00F60D82" w:rsidRDefault="00DC43DC" w:rsidP="00DC43DC">
      <w:pPr>
        <w:jc w:val="left"/>
        <w:rPr>
          <w:rFonts w:cs="Arial"/>
          <w:b/>
        </w:rPr>
      </w:pPr>
      <w:bookmarkStart w:id="8" w:name="_Toc122804239"/>
      <w:r w:rsidRPr="00F60D82">
        <w:rPr>
          <w:rFonts w:cs="Arial"/>
          <w:b/>
        </w:rPr>
        <w:t>Action Plan</w:t>
      </w:r>
      <w:bookmarkEnd w:id="8"/>
    </w:p>
    <w:p w14:paraId="5C52F610" w14:textId="61FADE2A" w:rsidR="00DC43DC" w:rsidRPr="00DC43DC" w:rsidRDefault="00DC43DC" w:rsidP="00DC43DC">
      <w:pPr>
        <w:jc w:val="left"/>
        <w:rPr>
          <w:rFonts w:cs="Arial"/>
        </w:rPr>
      </w:pPr>
      <w:r w:rsidRPr="00DC43DC">
        <w:rPr>
          <w:rFonts w:cs="Arial"/>
        </w:rPr>
        <w:t xml:space="preserve">The unit in week 8 has taught me a lot that will serve me greatly in future courses; I am more equipped to examine objectively my performance, and I have a better grasp of how group mates' </w:t>
      </w:r>
      <w:proofErr w:type="spellStart"/>
      <w:r w:rsidRPr="00DC43DC">
        <w:rPr>
          <w:rFonts w:cs="Arial"/>
        </w:rPr>
        <w:t>mindsets</w:t>
      </w:r>
      <w:proofErr w:type="spellEnd"/>
      <w:r w:rsidRPr="00DC43DC">
        <w:rPr>
          <w:rFonts w:cs="Arial"/>
        </w:rPr>
        <w:t xml:space="preserve"> affect our tasks together. The ability to </w:t>
      </w:r>
      <w:proofErr w:type="spellStart"/>
      <w:r w:rsidRPr="00DC43DC">
        <w:rPr>
          <w:rFonts w:cs="Arial"/>
        </w:rPr>
        <w:t>analyze</w:t>
      </w:r>
      <w:proofErr w:type="spellEnd"/>
      <w:r w:rsidRPr="00DC43DC">
        <w:rPr>
          <w:rFonts w:cs="Arial"/>
        </w:rPr>
        <w:t xml:space="preserve"> critically and make sound decisions has given me the confidence to collaborate and relax in stressful professional circumstances, and my awareness of people's varying ideas, ethics, and perspectives have prepared me to approach my present and upcoming jobs with an inquisitive </w:t>
      </w:r>
      <w:proofErr w:type="spellStart"/>
      <w:r w:rsidRPr="00DC43DC">
        <w:rPr>
          <w:rFonts w:cs="Arial"/>
        </w:rPr>
        <w:t>mindset</w:t>
      </w:r>
      <w:proofErr w:type="spellEnd"/>
      <w:r w:rsidR="0025288D">
        <w:rPr>
          <w:rFonts w:cs="Arial"/>
        </w:rPr>
        <w:t>.</w:t>
      </w:r>
    </w:p>
    <w:p w14:paraId="6889428A" w14:textId="77777777" w:rsidR="0025288D" w:rsidRPr="0025288D" w:rsidRDefault="0025288D" w:rsidP="0025288D">
      <w:pPr>
        <w:jc w:val="left"/>
        <w:rPr>
          <w:rFonts w:cs="Arial"/>
          <w:b/>
          <w:sz w:val="28"/>
          <w:szCs w:val="28"/>
        </w:rPr>
      </w:pPr>
      <w:bookmarkStart w:id="9" w:name="_Toc122804238"/>
      <w:r w:rsidRPr="0025288D">
        <w:rPr>
          <w:rFonts w:cs="Arial"/>
          <w:b/>
          <w:sz w:val="28"/>
          <w:szCs w:val="28"/>
        </w:rPr>
        <w:t>Conclusion</w:t>
      </w:r>
      <w:bookmarkEnd w:id="9"/>
    </w:p>
    <w:p w14:paraId="7DE13243" w14:textId="63D72BCA" w:rsidR="00DC43DC" w:rsidRPr="00DC43DC" w:rsidRDefault="00DC43DC" w:rsidP="00DC43DC">
      <w:pPr>
        <w:jc w:val="left"/>
        <w:rPr>
          <w:rFonts w:cs="Arial"/>
        </w:rPr>
      </w:pPr>
      <w:r w:rsidRPr="00DC43DC">
        <w:rPr>
          <w:rFonts w:cs="Arial"/>
        </w:rPr>
        <w:t xml:space="preserve">In conclusion, it is clear that the "critical thinking" module taught me how to adapt to transformations in my own opinions, objectives, and values inside an organisation, as well as how to lessen the impact of such shifts with the help of careful preparation and awareness. It's obvious that an individual's conceptual interpretation of their colleague's performance in </w:t>
      </w:r>
      <w:r w:rsidRPr="00DC43DC">
        <w:rPr>
          <w:rFonts w:cs="Arial"/>
        </w:rPr>
        <w:lastRenderedPageBreak/>
        <w:t xml:space="preserve">the office might vary depending on their own set of assumptions, ideals, and perspectives towards employment. </w:t>
      </w:r>
      <w:r w:rsidR="0025288D" w:rsidRPr="00DC43DC">
        <w:rPr>
          <w:rFonts w:cs="Arial"/>
        </w:rPr>
        <w:t>I gained a better grasp of critical analysis and its value in the business world as a result of this program. In addition, I realised that everyone's convictions and virtues at work have a consequence on the dispositions they form and that the intensity with which those sentiments are held determines how those individuals behave in the company, which may have both good and bad effects on the business</w:t>
      </w:r>
      <w:r w:rsidR="0025288D">
        <w:rPr>
          <w:rFonts w:cs="Arial"/>
        </w:rPr>
        <w:t>.</w:t>
      </w:r>
    </w:p>
    <w:p w14:paraId="617AA224" w14:textId="77777777" w:rsidR="00DA7D10" w:rsidRDefault="00DA7D10" w:rsidP="00DC43DC">
      <w:pPr>
        <w:jc w:val="left"/>
        <w:rPr>
          <w:rFonts w:cs="Arial"/>
        </w:rPr>
      </w:pPr>
    </w:p>
    <w:p w14:paraId="38AB24E8" w14:textId="77777777" w:rsidR="00DA7D10" w:rsidRDefault="00DA7D10" w:rsidP="00DC43DC">
      <w:pPr>
        <w:jc w:val="left"/>
        <w:rPr>
          <w:rFonts w:cs="Arial"/>
        </w:rPr>
      </w:pPr>
    </w:p>
    <w:p w14:paraId="18B3AC5B" w14:textId="77777777" w:rsidR="00DA7D10" w:rsidRDefault="00DA7D10" w:rsidP="00DC43DC">
      <w:pPr>
        <w:jc w:val="left"/>
        <w:rPr>
          <w:rFonts w:cs="Arial"/>
        </w:rPr>
      </w:pPr>
    </w:p>
    <w:p w14:paraId="3FE7CAE4" w14:textId="77777777" w:rsidR="00DA7D10" w:rsidRDefault="00DA7D10" w:rsidP="00DC43DC">
      <w:pPr>
        <w:jc w:val="left"/>
        <w:rPr>
          <w:rFonts w:cs="Arial"/>
        </w:rPr>
      </w:pPr>
    </w:p>
    <w:p w14:paraId="3A5F70A2" w14:textId="77777777" w:rsidR="00DA7D10" w:rsidRDefault="00DA7D10" w:rsidP="00DC43DC">
      <w:pPr>
        <w:jc w:val="left"/>
        <w:rPr>
          <w:rFonts w:cs="Arial"/>
        </w:rPr>
      </w:pPr>
    </w:p>
    <w:p w14:paraId="7A70CE97" w14:textId="77777777" w:rsidR="00DA7D10" w:rsidRDefault="00DA7D10" w:rsidP="00DC43DC">
      <w:pPr>
        <w:jc w:val="left"/>
        <w:rPr>
          <w:rFonts w:cs="Arial"/>
        </w:rPr>
      </w:pPr>
    </w:p>
    <w:p w14:paraId="54B26B98" w14:textId="77777777" w:rsidR="00DA7D10" w:rsidRDefault="00DA7D10" w:rsidP="00DC43DC">
      <w:pPr>
        <w:jc w:val="left"/>
        <w:rPr>
          <w:rFonts w:cs="Arial"/>
        </w:rPr>
      </w:pPr>
    </w:p>
    <w:p w14:paraId="5BD6800E" w14:textId="77777777" w:rsidR="00DA7D10" w:rsidRDefault="00DA7D10" w:rsidP="00DC43DC">
      <w:pPr>
        <w:jc w:val="left"/>
        <w:rPr>
          <w:rFonts w:cs="Arial"/>
        </w:rPr>
      </w:pPr>
    </w:p>
    <w:p w14:paraId="422D86F7" w14:textId="77777777" w:rsidR="00DA7D10" w:rsidRDefault="00DA7D10" w:rsidP="00DC43DC">
      <w:pPr>
        <w:jc w:val="left"/>
        <w:rPr>
          <w:rFonts w:cs="Arial"/>
          <w:b/>
          <w:sz w:val="28"/>
          <w:szCs w:val="28"/>
        </w:rPr>
      </w:pPr>
      <w:r w:rsidRPr="00DA7D10">
        <w:rPr>
          <w:rFonts w:cs="Arial"/>
          <w:b/>
          <w:sz w:val="28"/>
          <w:szCs w:val="28"/>
        </w:rPr>
        <w:t>References</w:t>
      </w:r>
    </w:p>
    <w:p w14:paraId="1BFBE00C" w14:textId="77777777" w:rsidR="00413BB0" w:rsidRPr="00413BB0" w:rsidRDefault="00413BB0" w:rsidP="00413BB0">
      <w:pPr>
        <w:jc w:val="left"/>
        <w:rPr>
          <w:rFonts w:cs="Arial"/>
          <w:lang w:val="en-US"/>
        </w:rPr>
      </w:pPr>
      <w:r w:rsidRPr="00413BB0">
        <w:rPr>
          <w:rFonts w:cs="Arial"/>
        </w:rPr>
        <w:t>A</w:t>
      </w:r>
      <w:r w:rsidRPr="00413BB0">
        <w:rPr>
          <w:rFonts w:cs="Arial"/>
          <w:lang w:val="en-US"/>
        </w:rPr>
        <w:t xml:space="preserve">dams, C.A. (2020). Sustainability Reporting and Value Creation. </w:t>
      </w:r>
      <w:r w:rsidRPr="00413BB0">
        <w:rPr>
          <w:rFonts w:cs="Arial"/>
          <w:i/>
          <w:iCs/>
          <w:lang w:val="en-US"/>
        </w:rPr>
        <w:t>Social and Environmental Accountability Journal</w:t>
      </w:r>
      <w:r w:rsidRPr="00413BB0">
        <w:rPr>
          <w:rFonts w:cs="Arial"/>
          <w:lang w:val="en-US"/>
        </w:rPr>
        <w:t xml:space="preserve">, [online] 40(3), pp.191–197.  </w:t>
      </w:r>
    </w:p>
    <w:p w14:paraId="2D7B2301" w14:textId="158BFF01" w:rsidR="00DC43DC" w:rsidRPr="00DA7D10" w:rsidRDefault="00DC43DC" w:rsidP="00DC43DC">
      <w:pPr>
        <w:jc w:val="left"/>
        <w:rPr>
          <w:rFonts w:cs="Arial"/>
          <w:b/>
          <w:sz w:val="28"/>
          <w:szCs w:val="28"/>
        </w:rPr>
      </w:pPr>
      <w:r w:rsidRPr="00DC43DC">
        <w:rPr>
          <w:rFonts w:cs="Arial"/>
          <w:lang w:val="en-US"/>
        </w:rPr>
        <w:t xml:space="preserve">Ahern, A., Dominguez, C., McNally, C., O’Sullivan, J.J. and </w:t>
      </w:r>
      <w:proofErr w:type="spellStart"/>
      <w:r w:rsidRPr="00DC43DC">
        <w:rPr>
          <w:rFonts w:cs="Arial"/>
          <w:lang w:val="en-US"/>
        </w:rPr>
        <w:t>Pedrosa</w:t>
      </w:r>
      <w:proofErr w:type="spellEnd"/>
      <w:r w:rsidRPr="00DC43DC">
        <w:rPr>
          <w:rFonts w:cs="Arial"/>
          <w:lang w:val="en-US"/>
        </w:rPr>
        <w:t xml:space="preserve">, D. (2019). A Literature Review of Critical Thinking in Engineering Education. </w:t>
      </w:r>
      <w:r w:rsidRPr="00DC43DC">
        <w:rPr>
          <w:rFonts w:cs="Arial"/>
          <w:i/>
          <w:iCs/>
          <w:lang w:val="en-US"/>
        </w:rPr>
        <w:t>Studies in Higher Education</w:t>
      </w:r>
      <w:r w:rsidRPr="00DC43DC">
        <w:rPr>
          <w:rFonts w:cs="Arial"/>
          <w:lang w:val="en-US"/>
        </w:rPr>
        <w:t xml:space="preserve">, </w:t>
      </w:r>
      <w:r w:rsidR="00DA7D10">
        <w:rPr>
          <w:rFonts w:cs="Arial"/>
          <w:lang w:val="en-US"/>
        </w:rPr>
        <w:t xml:space="preserve">[online] 44(5), pp.816–828. </w:t>
      </w:r>
    </w:p>
    <w:p w14:paraId="40C8E24C" w14:textId="7C69B3DA" w:rsidR="00DC43DC" w:rsidRDefault="00DC43DC" w:rsidP="00DC43DC">
      <w:pPr>
        <w:jc w:val="left"/>
        <w:rPr>
          <w:rFonts w:cs="Arial"/>
          <w:lang w:val="en-US"/>
        </w:rPr>
      </w:pPr>
      <w:r w:rsidRPr="00DC43DC">
        <w:rPr>
          <w:rFonts w:cs="Arial"/>
          <w:lang w:val="en-US"/>
        </w:rPr>
        <w:t xml:space="preserve">Bryson, J.M., Edwards, L.H. and Van </w:t>
      </w:r>
      <w:proofErr w:type="spellStart"/>
      <w:r w:rsidRPr="00DC43DC">
        <w:rPr>
          <w:rFonts w:cs="Arial"/>
          <w:lang w:val="en-US"/>
        </w:rPr>
        <w:t>Slyke</w:t>
      </w:r>
      <w:proofErr w:type="spellEnd"/>
      <w:r w:rsidRPr="00DC43DC">
        <w:rPr>
          <w:rFonts w:cs="Arial"/>
          <w:lang w:val="en-US"/>
        </w:rPr>
        <w:t xml:space="preserve">, D.M. (2018). Getting Strategic about Strategic Planning Research. </w:t>
      </w:r>
      <w:r w:rsidRPr="00DC43DC">
        <w:rPr>
          <w:rFonts w:cs="Arial"/>
          <w:i/>
          <w:iCs/>
          <w:lang w:val="en-US"/>
        </w:rPr>
        <w:t>Public Management Review</w:t>
      </w:r>
      <w:r w:rsidRPr="00DC43DC">
        <w:rPr>
          <w:rFonts w:cs="Arial"/>
          <w:lang w:val="en-US"/>
        </w:rPr>
        <w:t xml:space="preserve">, </w:t>
      </w:r>
      <w:r w:rsidR="00DA7D10">
        <w:rPr>
          <w:rFonts w:cs="Arial"/>
          <w:lang w:val="en-US"/>
        </w:rPr>
        <w:t xml:space="preserve">[online] 20(3), pp.317–339. </w:t>
      </w:r>
    </w:p>
    <w:p w14:paraId="7B0B1B35" w14:textId="77777777" w:rsidR="00413BB0" w:rsidRPr="00413BB0" w:rsidRDefault="00413BB0" w:rsidP="00413BB0">
      <w:pPr>
        <w:jc w:val="left"/>
        <w:rPr>
          <w:rFonts w:cs="Arial"/>
          <w:lang w:val="en-US"/>
        </w:rPr>
      </w:pPr>
      <w:r w:rsidRPr="00413BB0">
        <w:rPr>
          <w:rFonts w:cs="Arial"/>
          <w:lang w:val="en-US"/>
        </w:rPr>
        <w:t xml:space="preserve">Comcast (2022). </w:t>
      </w:r>
      <w:r w:rsidRPr="00413BB0">
        <w:rPr>
          <w:rFonts w:cs="Arial"/>
          <w:i/>
          <w:iCs/>
          <w:lang w:val="en-US"/>
        </w:rPr>
        <w:t>Investors | Comcast Corporation</w:t>
      </w:r>
      <w:r w:rsidRPr="00413BB0">
        <w:rPr>
          <w:rFonts w:cs="Arial"/>
          <w:lang w:val="en-US"/>
        </w:rPr>
        <w:t>. [</w:t>
      </w:r>
      <w:proofErr w:type="gramStart"/>
      <w:r w:rsidRPr="00413BB0">
        <w:rPr>
          <w:rFonts w:cs="Arial"/>
          <w:lang w:val="en-US"/>
        </w:rPr>
        <w:t>online</w:t>
      </w:r>
      <w:proofErr w:type="gramEnd"/>
      <w:r w:rsidRPr="00413BB0">
        <w:rPr>
          <w:rFonts w:cs="Arial"/>
          <w:lang w:val="en-US"/>
        </w:rPr>
        <w:t xml:space="preserve">] www.cmcsa.com. Available at: </w:t>
      </w:r>
      <w:hyperlink r:id="rId9" w:history="1">
        <w:r w:rsidRPr="00413BB0">
          <w:rPr>
            <w:rStyle w:val="Hyperlink"/>
            <w:rFonts w:cs="Arial"/>
            <w:lang w:val="en-US"/>
          </w:rPr>
          <w:t>https://www.cmcsa.com/</w:t>
        </w:r>
      </w:hyperlink>
      <w:r w:rsidRPr="00413BB0">
        <w:rPr>
          <w:rFonts w:cs="Arial"/>
          <w:lang w:val="en-US"/>
        </w:rPr>
        <w:t xml:space="preserve"> [Accessed 24 Dec. 2022].</w:t>
      </w:r>
    </w:p>
    <w:p w14:paraId="759E5413" w14:textId="2D0F3226" w:rsidR="00DC43DC" w:rsidRDefault="00DC43DC" w:rsidP="00DC43DC">
      <w:pPr>
        <w:jc w:val="left"/>
        <w:rPr>
          <w:rFonts w:cs="Arial"/>
          <w:lang w:val="en-US"/>
        </w:rPr>
      </w:pPr>
      <w:proofErr w:type="spellStart"/>
      <w:r w:rsidRPr="00DC43DC">
        <w:rPr>
          <w:rFonts w:cs="Arial"/>
          <w:lang w:val="en-US"/>
        </w:rPr>
        <w:t>Espey</w:t>
      </w:r>
      <w:proofErr w:type="spellEnd"/>
      <w:r w:rsidRPr="00DC43DC">
        <w:rPr>
          <w:rFonts w:cs="Arial"/>
          <w:lang w:val="en-US"/>
        </w:rPr>
        <w:t xml:space="preserve">, M. (2017). Enhancing Critical Thinking Using team-based Learning. </w:t>
      </w:r>
      <w:r w:rsidRPr="00DC43DC">
        <w:rPr>
          <w:rFonts w:cs="Arial"/>
          <w:i/>
          <w:iCs/>
          <w:lang w:val="en-US"/>
        </w:rPr>
        <w:t>Higher Education Research &amp; Development</w:t>
      </w:r>
      <w:r w:rsidR="00DA7D10">
        <w:rPr>
          <w:rFonts w:cs="Arial"/>
          <w:lang w:val="en-US"/>
        </w:rPr>
        <w:t xml:space="preserve">, [online] 37(1), pp.15–29. </w:t>
      </w:r>
    </w:p>
    <w:p w14:paraId="528B6CE9" w14:textId="77777777" w:rsidR="0044288A" w:rsidRDefault="0044288A" w:rsidP="0044288A">
      <w:pPr>
        <w:jc w:val="left"/>
        <w:rPr>
          <w:rFonts w:cs="Arial"/>
          <w:lang w:val="en-US"/>
        </w:rPr>
      </w:pPr>
      <w:proofErr w:type="spellStart"/>
      <w:r w:rsidRPr="0044288A">
        <w:rPr>
          <w:rFonts w:cs="Arial"/>
          <w:lang w:val="en-US"/>
        </w:rPr>
        <w:t>Flickinger</w:t>
      </w:r>
      <w:proofErr w:type="spellEnd"/>
      <w:r w:rsidRPr="0044288A">
        <w:rPr>
          <w:rFonts w:cs="Arial"/>
          <w:lang w:val="en-US"/>
        </w:rPr>
        <w:t xml:space="preserve">, A., </w:t>
      </w:r>
      <w:proofErr w:type="spellStart"/>
      <w:r w:rsidRPr="0044288A">
        <w:rPr>
          <w:rFonts w:cs="Arial"/>
          <w:lang w:val="en-US"/>
        </w:rPr>
        <w:t>Klatsky</w:t>
      </w:r>
      <w:proofErr w:type="spellEnd"/>
      <w:r w:rsidRPr="0044288A">
        <w:rPr>
          <w:rFonts w:cs="Arial"/>
          <w:lang w:val="en-US"/>
        </w:rPr>
        <w:t xml:space="preserve">, C., Ledesma, A., </w:t>
      </w:r>
      <w:proofErr w:type="spellStart"/>
      <w:r w:rsidRPr="0044288A">
        <w:rPr>
          <w:rFonts w:cs="Arial"/>
          <w:lang w:val="en-US"/>
        </w:rPr>
        <w:t>Livingood</w:t>
      </w:r>
      <w:proofErr w:type="spellEnd"/>
      <w:r w:rsidRPr="0044288A">
        <w:rPr>
          <w:rFonts w:cs="Arial"/>
          <w:lang w:val="en-US"/>
        </w:rPr>
        <w:t xml:space="preserve">, J. and Ozer, S. (2022). Improving Latency with Active Queue Management (AQM) during COVID-19. </w:t>
      </w:r>
      <w:proofErr w:type="gramStart"/>
      <w:r w:rsidRPr="0044288A">
        <w:rPr>
          <w:rFonts w:cs="Arial"/>
          <w:i/>
          <w:iCs/>
          <w:lang w:val="en-US"/>
        </w:rPr>
        <w:t>arXiv:</w:t>
      </w:r>
      <w:proofErr w:type="gramEnd"/>
      <w:r w:rsidRPr="0044288A">
        <w:rPr>
          <w:rFonts w:cs="Arial"/>
          <w:i/>
          <w:iCs/>
          <w:lang w:val="en-US"/>
        </w:rPr>
        <w:t>2107.13968 [</w:t>
      </w:r>
      <w:proofErr w:type="spellStart"/>
      <w:r w:rsidRPr="0044288A">
        <w:rPr>
          <w:rFonts w:cs="Arial"/>
          <w:i/>
          <w:iCs/>
          <w:lang w:val="en-US"/>
        </w:rPr>
        <w:t>cs</w:t>
      </w:r>
      <w:proofErr w:type="spellEnd"/>
      <w:r w:rsidRPr="0044288A">
        <w:rPr>
          <w:rFonts w:cs="Arial"/>
          <w:i/>
          <w:iCs/>
          <w:lang w:val="en-US"/>
        </w:rPr>
        <w:t>]</w:t>
      </w:r>
      <w:r w:rsidRPr="0044288A">
        <w:rPr>
          <w:rFonts w:cs="Arial"/>
          <w:lang w:val="en-US"/>
        </w:rPr>
        <w:t xml:space="preserve">, [online] 1(2). Available at: </w:t>
      </w:r>
      <w:hyperlink r:id="rId10" w:history="1">
        <w:r w:rsidRPr="0044288A">
          <w:rPr>
            <w:rStyle w:val="Hyperlink"/>
            <w:rFonts w:cs="Arial"/>
            <w:lang w:val="en-US"/>
          </w:rPr>
          <w:t>https://arxiv.org/abs/2107.13968</w:t>
        </w:r>
      </w:hyperlink>
      <w:r w:rsidRPr="0044288A">
        <w:rPr>
          <w:rFonts w:cs="Arial"/>
          <w:lang w:val="en-US"/>
        </w:rPr>
        <w:t xml:space="preserve"> [Accessed 24 Dec. 2022].</w:t>
      </w:r>
    </w:p>
    <w:p w14:paraId="65643191" w14:textId="77777777" w:rsidR="0044288A" w:rsidRDefault="0044288A" w:rsidP="0044288A">
      <w:pPr>
        <w:jc w:val="left"/>
        <w:rPr>
          <w:rFonts w:cs="Arial"/>
          <w:lang w:val="en-US"/>
        </w:rPr>
      </w:pPr>
      <w:proofErr w:type="spellStart"/>
      <w:r w:rsidRPr="0044288A">
        <w:rPr>
          <w:rFonts w:cs="Arial"/>
          <w:lang w:val="en-US"/>
        </w:rPr>
        <w:lastRenderedPageBreak/>
        <w:t>Guillén</w:t>
      </w:r>
      <w:proofErr w:type="spellEnd"/>
      <w:r w:rsidRPr="0044288A">
        <w:rPr>
          <w:rFonts w:cs="Arial"/>
          <w:lang w:val="en-US"/>
        </w:rPr>
        <w:t xml:space="preserve">, G.P. (2021). </w:t>
      </w:r>
      <w:r w:rsidRPr="0044288A">
        <w:rPr>
          <w:rFonts w:cs="Arial"/>
          <w:i/>
          <w:iCs/>
          <w:lang w:val="en-US"/>
        </w:rPr>
        <w:t xml:space="preserve">Motivation in </w:t>
      </w:r>
      <w:proofErr w:type="spellStart"/>
      <w:r w:rsidRPr="0044288A">
        <w:rPr>
          <w:rFonts w:cs="Arial"/>
          <w:i/>
          <w:iCs/>
          <w:lang w:val="en-US"/>
        </w:rPr>
        <w:t>Organisations</w:t>
      </w:r>
      <w:proofErr w:type="spellEnd"/>
      <w:r w:rsidRPr="0044288A">
        <w:rPr>
          <w:rFonts w:cs="Arial"/>
          <w:i/>
          <w:iCs/>
          <w:lang w:val="en-US"/>
        </w:rPr>
        <w:t xml:space="preserve"> Searching for a Meaningful work-life Balance</w:t>
      </w:r>
      <w:r w:rsidRPr="0044288A">
        <w:rPr>
          <w:rFonts w:cs="Arial"/>
          <w:lang w:val="en-US"/>
        </w:rPr>
        <w:t>. [</w:t>
      </w:r>
      <w:proofErr w:type="gramStart"/>
      <w:r w:rsidRPr="0044288A">
        <w:rPr>
          <w:rFonts w:cs="Arial"/>
          <w:lang w:val="en-US"/>
        </w:rPr>
        <w:t>online</w:t>
      </w:r>
      <w:proofErr w:type="gramEnd"/>
      <w:r w:rsidRPr="0044288A">
        <w:rPr>
          <w:rFonts w:cs="Arial"/>
          <w:lang w:val="en-US"/>
        </w:rPr>
        <w:t xml:space="preserve">] New York Routledge. Available at: </w:t>
      </w:r>
      <w:hyperlink r:id="rId11" w:history="1">
        <w:r w:rsidRPr="0044288A">
          <w:rPr>
            <w:rStyle w:val="Hyperlink"/>
            <w:rFonts w:cs="Arial"/>
            <w:lang w:val="en-US"/>
          </w:rPr>
          <w:t>https://library.oapen.org/handle/20.500.12657/47877</w:t>
        </w:r>
      </w:hyperlink>
      <w:r w:rsidRPr="0044288A">
        <w:rPr>
          <w:rFonts w:cs="Arial"/>
          <w:lang w:val="en-US"/>
        </w:rPr>
        <w:t xml:space="preserve"> [Accessed 24 Dec. 2022].</w:t>
      </w:r>
    </w:p>
    <w:p w14:paraId="3B0DA053" w14:textId="77777777" w:rsidR="0044288A" w:rsidRPr="0044288A" w:rsidRDefault="0044288A" w:rsidP="0044288A">
      <w:pPr>
        <w:jc w:val="left"/>
        <w:rPr>
          <w:rFonts w:cs="Arial"/>
          <w:lang w:val="en-US"/>
        </w:rPr>
      </w:pPr>
      <w:r w:rsidRPr="0044288A">
        <w:rPr>
          <w:rFonts w:cs="Arial"/>
          <w:lang w:val="en-US"/>
        </w:rPr>
        <w:t xml:space="preserve">Investopedia (2022). </w:t>
      </w:r>
      <w:r w:rsidRPr="0044288A">
        <w:rPr>
          <w:rFonts w:cs="Arial"/>
          <w:i/>
          <w:iCs/>
          <w:lang w:val="en-US"/>
        </w:rPr>
        <w:t>Who Are Walt Disney’s Main Competitors?</w:t>
      </w:r>
      <w:r w:rsidRPr="0044288A">
        <w:rPr>
          <w:rFonts w:cs="Arial"/>
          <w:lang w:val="en-US"/>
        </w:rPr>
        <w:t xml:space="preserve"> [</w:t>
      </w:r>
      <w:proofErr w:type="gramStart"/>
      <w:r w:rsidRPr="0044288A">
        <w:rPr>
          <w:rFonts w:cs="Arial"/>
          <w:lang w:val="en-US"/>
        </w:rPr>
        <w:t>online</w:t>
      </w:r>
      <w:proofErr w:type="gramEnd"/>
      <w:r w:rsidRPr="0044288A">
        <w:rPr>
          <w:rFonts w:cs="Arial"/>
          <w:lang w:val="en-US"/>
        </w:rPr>
        <w:t xml:space="preserve">] Investopedia. Available at: </w:t>
      </w:r>
      <w:hyperlink r:id="rId12" w:anchor=":~:text=Who%20Is%20Disney" w:history="1">
        <w:r w:rsidRPr="0044288A">
          <w:rPr>
            <w:rStyle w:val="Hyperlink"/>
            <w:rFonts w:cs="Arial"/>
            <w:lang w:val="en-US"/>
          </w:rPr>
          <w:t>https://www.investopedia.com/ask/answers/052115/who-are-disneys-dis-main-competitors.asp#:~:text=Who%20Is%20Disney</w:t>
        </w:r>
      </w:hyperlink>
      <w:r w:rsidRPr="0044288A">
        <w:rPr>
          <w:rFonts w:cs="Arial"/>
          <w:lang w:val="en-US"/>
        </w:rPr>
        <w:t xml:space="preserve"> [Accessed 24 Dec. 2022].</w:t>
      </w:r>
    </w:p>
    <w:p w14:paraId="14CC662C" w14:textId="77777777" w:rsidR="0044288A" w:rsidRPr="0044288A" w:rsidRDefault="0044288A" w:rsidP="0044288A">
      <w:pPr>
        <w:jc w:val="left"/>
        <w:rPr>
          <w:rFonts w:cs="Arial"/>
          <w:lang w:val="en-US"/>
        </w:rPr>
      </w:pPr>
      <w:r w:rsidRPr="0044288A">
        <w:rPr>
          <w:rFonts w:cs="Arial"/>
          <w:lang w:val="en-US"/>
        </w:rPr>
        <w:t xml:space="preserve">Keir, J. (2017). A World Ethos for Humanistic Management: Love Story or Dialogue Platform? </w:t>
      </w:r>
      <w:r w:rsidRPr="0044288A">
        <w:rPr>
          <w:rFonts w:cs="Arial"/>
          <w:i/>
          <w:iCs/>
          <w:lang w:val="en-US"/>
        </w:rPr>
        <w:t>Humanistic Management Journal</w:t>
      </w:r>
      <w:r w:rsidRPr="0044288A">
        <w:rPr>
          <w:rFonts w:cs="Arial"/>
          <w:lang w:val="en-US"/>
        </w:rPr>
        <w:t xml:space="preserve">, [online] 2(1), pp.7–14.  </w:t>
      </w:r>
    </w:p>
    <w:p w14:paraId="00786D8C" w14:textId="77777777" w:rsidR="0044288A" w:rsidRPr="0044288A" w:rsidRDefault="0044288A" w:rsidP="0044288A">
      <w:pPr>
        <w:jc w:val="left"/>
        <w:rPr>
          <w:rFonts w:cs="Arial"/>
          <w:lang w:val="en-US"/>
        </w:rPr>
      </w:pPr>
      <w:r w:rsidRPr="0044288A">
        <w:rPr>
          <w:rFonts w:cs="Arial"/>
          <w:lang w:val="en-US"/>
        </w:rPr>
        <w:t xml:space="preserve">Lai, J. and </w:t>
      </w:r>
      <w:proofErr w:type="spellStart"/>
      <w:r w:rsidRPr="0044288A">
        <w:rPr>
          <w:rFonts w:cs="Arial"/>
          <w:lang w:val="en-US"/>
        </w:rPr>
        <w:t>Widmar</w:t>
      </w:r>
      <w:proofErr w:type="spellEnd"/>
      <w:r w:rsidRPr="0044288A">
        <w:rPr>
          <w:rFonts w:cs="Arial"/>
          <w:lang w:val="en-US"/>
        </w:rPr>
        <w:t xml:space="preserve">, N.O. (2020). Revisiting the Digital Divide in the COVID-19 Era. </w:t>
      </w:r>
      <w:r w:rsidRPr="0044288A">
        <w:rPr>
          <w:rFonts w:cs="Arial"/>
          <w:i/>
          <w:iCs/>
          <w:lang w:val="en-US"/>
        </w:rPr>
        <w:t>Applied Economic Perspectives and Policy</w:t>
      </w:r>
      <w:r w:rsidRPr="0044288A">
        <w:rPr>
          <w:rFonts w:cs="Arial"/>
          <w:lang w:val="en-US"/>
        </w:rPr>
        <w:t xml:space="preserve">, [online] 43(1). </w:t>
      </w:r>
    </w:p>
    <w:p w14:paraId="270F32E2" w14:textId="77777777" w:rsidR="0044288A" w:rsidRPr="0044288A" w:rsidRDefault="0044288A" w:rsidP="0044288A">
      <w:pPr>
        <w:jc w:val="left"/>
        <w:rPr>
          <w:rFonts w:cs="Arial"/>
          <w:lang w:val="en-US"/>
        </w:rPr>
      </w:pPr>
      <w:r w:rsidRPr="0044288A">
        <w:rPr>
          <w:rFonts w:cs="Arial"/>
          <w:lang w:val="en-US"/>
        </w:rPr>
        <w:t xml:space="preserve">Liu, S., Schmitt, P., </w:t>
      </w:r>
      <w:proofErr w:type="spellStart"/>
      <w:r w:rsidRPr="0044288A">
        <w:rPr>
          <w:rFonts w:cs="Arial"/>
          <w:lang w:val="en-US"/>
        </w:rPr>
        <w:t>Bronzino</w:t>
      </w:r>
      <w:proofErr w:type="spellEnd"/>
      <w:r w:rsidRPr="0044288A">
        <w:rPr>
          <w:rFonts w:cs="Arial"/>
          <w:lang w:val="en-US"/>
        </w:rPr>
        <w:t xml:space="preserve">, F. and </w:t>
      </w:r>
      <w:proofErr w:type="spellStart"/>
      <w:r w:rsidRPr="0044288A">
        <w:rPr>
          <w:rFonts w:cs="Arial"/>
          <w:lang w:val="en-US"/>
        </w:rPr>
        <w:t>Feamster</w:t>
      </w:r>
      <w:proofErr w:type="spellEnd"/>
      <w:r w:rsidRPr="0044288A">
        <w:rPr>
          <w:rFonts w:cs="Arial"/>
          <w:lang w:val="en-US"/>
        </w:rPr>
        <w:t xml:space="preserve">, N. (2021). Characterizing Service Provider Response to the COVID-19 Pandemic in the United States. </w:t>
      </w:r>
      <w:r w:rsidRPr="0044288A">
        <w:rPr>
          <w:rFonts w:cs="Arial"/>
          <w:i/>
          <w:iCs/>
          <w:lang w:val="en-US"/>
        </w:rPr>
        <w:t>Passive and Active Measurement</w:t>
      </w:r>
      <w:r w:rsidRPr="0044288A">
        <w:rPr>
          <w:rFonts w:cs="Arial"/>
          <w:lang w:val="en-US"/>
        </w:rPr>
        <w:t xml:space="preserve">, [online] 4(2), pp.20-38.  </w:t>
      </w:r>
    </w:p>
    <w:p w14:paraId="5093AD4A" w14:textId="77777777" w:rsidR="000B3B8D" w:rsidRDefault="0044288A" w:rsidP="00DC43DC">
      <w:pPr>
        <w:jc w:val="left"/>
        <w:rPr>
          <w:rFonts w:cs="Arial"/>
          <w:lang w:val="en-US"/>
        </w:rPr>
      </w:pPr>
      <w:r w:rsidRPr="0044288A">
        <w:rPr>
          <w:rFonts w:cs="Arial"/>
          <w:lang w:val="en-US"/>
        </w:rPr>
        <w:t xml:space="preserve">Martins, N.O. (2022). Sustainability and Development through the Humanistic Lens of Schumacher and Sen. </w:t>
      </w:r>
      <w:r w:rsidRPr="0044288A">
        <w:rPr>
          <w:rFonts w:cs="Arial"/>
          <w:i/>
          <w:iCs/>
          <w:lang w:val="en-US"/>
        </w:rPr>
        <w:t>Ecological Economics</w:t>
      </w:r>
      <w:r w:rsidRPr="0044288A">
        <w:rPr>
          <w:rFonts w:cs="Arial"/>
          <w:lang w:val="en-US"/>
        </w:rPr>
        <w:t xml:space="preserve">, [online] 200(2), p.107532.  </w:t>
      </w:r>
    </w:p>
    <w:p w14:paraId="5EB79808" w14:textId="77777777" w:rsidR="000B3B8D" w:rsidRPr="000B3B8D" w:rsidRDefault="000B3B8D" w:rsidP="000B3B8D">
      <w:pPr>
        <w:jc w:val="left"/>
        <w:rPr>
          <w:rFonts w:cs="Arial"/>
          <w:lang w:val="en-US"/>
        </w:rPr>
      </w:pPr>
      <w:r w:rsidRPr="000B3B8D">
        <w:rPr>
          <w:rFonts w:cs="Arial"/>
          <w:lang w:val="en-US"/>
        </w:rPr>
        <w:t xml:space="preserve">Negron, L.A. (2020). Relationship between Quality Management practices, Performance and Maturity Quality management, a Contingency Approach. </w:t>
      </w:r>
      <w:r w:rsidRPr="000B3B8D">
        <w:rPr>
          <w:rFonts w:cs="Arial"/>
          <w:i/>
          <w:iCs/>
          <w:lang w:val="en-US"/>
        </w:rPr>
        <w:t>Quality Management Journal</w:t>
      </w:r>
      <w:r w:rsidRPr="000B3B8D">
        <w:rPr>
          <w:rFonts w:cs="Arial"/>
          <w:lang w:val="en-US"/>
        </w:rPr>
        <w:t xml:space="preserve">, [online] 27(4), pp.215–228. </w:t>
      </w:r>
    </w:p>
    <w:p w14:paraId="44504FAF" w14:textId="77777777" w:rsidR="000B3B8D" w:rsidRPr="000B3B8D" w:rsidRDefault="000B3B8D" w:rsidP="000B3B8D">
      <w:pPr>
        <w:jc w:val="left"/>
        <w:rPr>
          <w:rFonts w:cs="Arial"/>
          <w:lang w:val="en-US"/>
        </w:rPr>
      </w:pPr>
      <w:proofErr w:type="spellStart"/>
      <w:r w:rsidRPr="000B3B8D">
        <w:rPr>
          <w:rFonts w:cs="Arial"/>
          <w:lang w:val="en-US"/>
        </w:rPr>
        <w:t>Nuckcheddy</w:t>
      </w:r>
      <w:proofErr w:type="spellEnd"/>
      <w:r w:rsidRPr="000B3B8D">
        <w:rPr>
          <w:rFonts w:cs="Arial"/>
          <w:lang w:val="en-US"/>
        </w:rPr>
        <w:t xml:space="preserve">, A. (2018). The Effect of Personality on Motivation and </w:t>
      </w:r>
      <w:proofErr w:type="spellStart"/>
      <w:r w:rsidRPr="000B3B8D">
        <w:rPr>
          <w:rFonts w:cs="Arial"/>
          <w:lang w:val="en-US"/>
        </w:rPr>
        <w:t>Organisational</w:t>
      </w:r>
      <w:proofErr w:type="spellEnd"/>
      <w:r w:rsidRPr="000B3B8D">
        <w:rPr>
          <w:rFonts w:cs="Arial"/>
          <w:lang w:val="en-US"/>
        </w:rPr>
        <w:t xml:space="preserve"> </w:t>
      </w:r>
      <w:proofErr w:type="spellStart"/>
      <w:r w:rsidRPr="000B3B8D">
        <w:rPr>
          <w:rFonts w:cs="Arial"/>
          <w:lang w:val="en-US"/>
        </w:rPr>
        <w:t>Behaviour</w:t>
      </w:r>
      <w:proofErr w:type="spellEnd"/>
      <w:r w:rsidRPr="000B3B8D">
        <w:rPr>
          <w:rFonts w:cs="Arial"/>
          <w:lang w:val="en-US"/>
        </w:rPr>
        <w:t xml:space="preserve">. </w:t>
      </w:r>
      <w:r w:rsidRPr="000B3B8D">
        <w:rPr>
          <w:rFonts w:cs="Arial"/>
          <w:i/>
          <w:iCs/>
          <w:lang w:val="en-US"/>
        </w:rPr>
        <w:t>Psychology and Behavioral Science International Journal</w:t>
      </w:r>
      <w:r w:rsidRPr="000B3B8D">
        <w:rPr>
          <w:rFonts w:cs="Arial"/>
          <w:lang w:val="en-US"/>
        </w:rPr>
        <w:t xml:space="preserve">, [online] 9(2).  </w:t>
      </w:r>
    </w:p>
    <w:p w14:paraId="580DD22D" w14:textId="77777777" w:rsidR="000B3B8D" w:rsidRDefault="000B3B8D" w:rsidP="000B3B8D">
      <w:pPr>
        <w:jc w:val="left"/>
        <w:rPr>
          <w:rFonts w:cs="Arial"/>
          <w:lang w:val="en-US"/>
        </w:rPr>
      </w:pPr>
      <w:r w:rsidRPr="000B3B8D">
        <w:rPr>
          <w:rFonts w:cs="Arial"/>
          <w:lang w:val="en-US"/>
        </w:rPr>
        <w:t xml:space="preserve">O’Neill, M. and </w:t>
      </w:r>
      <w:proofErr w:type="spellStart"/>
      <w:r w:rsidRPr="000B3B8D">
        <w:rPr>
          <w:rFonts w:cs="Arial"/>
          <w:lang w:val="en-US"/>
        </w:rPr>
        <w:t>Brabazon</w:t>
      </w:r>
      <w:proofErr w:type="spellEnd"/>
      <w:r w:rsidRPr="000B3B8D">
        <w:rPr>
          <w:rFonts w:cs="Arial"/>
          <w:lang w:val="en-US"/>
        </w:rPr>
        <w:t xml:space="preserve">, A. (2019). Business Analytics capability, </w:t>
      </w:r>
      <w:proofErr w:type="spellStart"/>
      <w:r w:rsidRPr="000B3B8D">
        <w:rPr>
          <w:rFonts w:cs="Arial"/>
          <w:lang w:val="en-US"/>
        </w:rPr>
        <w:t>Organisational</w:t>
      </w:r>
      <w:proofErr w:type="spellEnd"/>
      <w:r w:rsidRPr="000B3B8D">
        <w:rPr>
          <w:rFonts w:cs="Arial"/>
          <w:lang w:val="en-US"/>
        </w:rPr>
        <w:t xml:space="preserve"> Value and Competitive Advantage. </w:t>
      </w:r>
      <w:r w:rsidRPr="000B3B8D">
        <w:rPr>
          <w:rFonts w:cs="Arial"/>
          <w:i/>
          <w:iCs/>
          <w:lang w:val="en-US"/>
        </w:rPr>
        <w:t>Journal of Business Analytics</w:t>
      </w:r>
      <w:r w:rsidRPr="000B3B8D">
        <w:rPr>
          <w:rFonts w:cs="Arial"/>
          <w:lang w:val="en-US"/>
        </w:rPr>
        <w:t xml:space="preserve">, [online] 2(2), pp.1–14.  </w:t>
      </w:r>
    </w:p>
    <w:p w14:paraId="0BAE2DB0" w14:textId="77777777" w:rsidR="000B3B8D" w:rsidRDefault="000B3B8D" w:rsidP="000B3B8D">
      <w:pPr>
        <w:jc w:val="left"/>
        <w:rPr>
          <w:rFonts w:cs="Arial"/>
          <w:lang w:val="en-US"/>
        </w:rPr>
      </w:pPr>
      <w:proofErr w:type="spellStart"/>
      <w:r w:rsidRPr="000B3B8D">
        <w:rPr>
          <w:rFonts w:cs="Arial"/>
          <w:lang w:val="en-US"/>
        </w:rPr>
        <w:t>Ornoy</w:t>
      </w:r>
      <w:proofErr w:type="spellEnd"/>
      <w:r w:rsidRPr="000B3B8D">
        <w:rPr>
          <w:rFonts w:cs="Arial"/>
          <w:lang w:val="en-US"/>
        </w:rPr>
        <w:t xml:space="preserve">, H. (2019). Participative management: the Effect of the Exposure to and Attitude of Employees and Managers </w:t>
      </w:r>
      <w:proofErr w:type="gramStart"/>
      <w:r w:rsidRPr="000B3B8D">
        <w:rPr>
          <w:rFonts w:cs="Arial"/>
          <w:lang w:val="en-US"/>
        </w:rPr>
        <w:t>Towards</w:t>
      </w:r>
      <w:proofErr w:type="gramEnd"/>
      <w:r w:rsidRPr="000B3B8D">
        <w:rPr>
          <w:rFonts w:cs="Arial"/>
          <w:lang w:val="en-US"/>
        </w:rPr>
        <w:t xml:space="preserve"> Participation in the Management decision-making Process – a Case Study of a Public </w:t>
      </w:r>
      <w:proofErr w:type="spellStart"/>
      <w:r w:rsidRPr="000B3B8D">
        <w:rPr>
          <w:rFonts w:cs="Arial"/>
          <w:lang w:val="en-US"/>
        </w:rPr>
        <w:t>Organisation</w:t>
      </w:r>
      <w:proofErr w:type="spellEnd"/>
      <w:r w:rsidRPr="000B3B8D">
        <w:rPr>
          <w:rFonts w:cs="Arial"/>
          <w:lang w:val="en-US"/>
        </w:rPr>
        <w:t xml:space="preserve"> in Israel. </w:t>
      </w:r>
      <w:r w:rsidRPr="000B3B8D">
        <w:rPr>
          <w:rFonts w:cs="Arial"/>
          <w:i/>
          <w:iCs/>
          <w:lang w:val="en-US"/>
        </w:rPr>
        <w:t>Israel Affairs</w:t>
      </w:r>
      <w:r w:rsidRPr="000B3B8D">
        <w:rPr>
          <w:rFonts w:cs="Arial"/>
          <w:lang w:val="en-US"/>
        </w:rPr>
        <w:t xml:space="preserve">, [online] 25(3), pp.431–451. </w:t>
      </w:r>
    </w:p>
    <w:p w14:paraId="60393ADA" w14:textId="77777777" w:rsidR="00F60D82" w:rsidRPr="00F60D82" w:rsidRDefault="00F60D82" w:rsidP="00F60D82">
      <w:pPr>
        <w:jc w:val="left"/>
        <w:rPr>
          <w:rFonts w:cs="Arial"/>
          <w:lang w:val="en-US"/>
        </w:rPr>
      </w:pPr>
      <w:proofErr w:type="spellStart"/>
      <w:r w:rsidRPr="00F60D82">
        <w:rPr>
          <w:rFonts w:cs="Arial"/>
          <w:lang w:val="en-US"/>
        </w:rPr>
        <w:t>Paillusson</w:t>
      </w:r>
      <w:proofErr w:type="spellEnd"/>
      <w:r w:rsidRPr="00F60D82">
        <w:rPr>
          <w:rFonts w:cs="Arial"/>
          <w:lang w:val="en-US"/>
        </w:rPr>
        <w:t xml:space="preserve">, F. (2018). Gibbs’ Paradox According to Gibbs and Slightly beyond. </w:t>
      </w:r>
      <w:r w:rsidRPr="00F60D82">
        <w:rPr>
          <w:rFonts w:cs="Arial"/>
          <w:i/>
          <w:iCs/>
          <w:lang w:val="en-US"/>
        </w:rPr>
        <w:t>Molecular Physics</w:t>
      </w:r>
      <w:r w:rsidRPr="00F60D82">
        <w:rPr>
          <w:rFonts w:cs="Arial"/>
          <w:lang w:val="en-US"/>
        </w:rPr>
        <w:t xml:space="preserve">, [online] 116(21-22), pp.3196–3213. </w:t>
      </w:r>
    </w:p>
    <w:p w14:paraId="2544EDE1" w14:textId="50D671C4" w:rsidR="000B3B8D" w:rsidRPr="000B3B8D" w:rsidRDefault="000B3B8D" w:rsidP="000B3B8D">
      <w:pPr>
        <w:jc w:val="left"/>
        <w:rPr>
          <w:rFonts w:cs="Arial"/>
          <w:lang w:val="en-US"/>
        </w:rPr>
      </w:pPr>
      <w:r w:rsidRPr="000B3B8D">
        <w:rPr>
          <w:rFonts w:cs="Arial"/>
          <w:lang w:val="en-US"/>
        </w:rPr>
        <w:t xml:space="preserve">Potter, M. and Eskridge, R. (2017). Do Local Government Executives Believe They Are More Political or Administrative? </w:t>
      </w:r>
      <w:proofErr w:type="gramStart"/>
      <w:r w:rsidRPr="000B3B8D">
        <w:rPr>
          <w:rFonts w:cs="Arial"/>
          <w:lang w:val="en-US"/>
        </w:rPr>
        <w:t>an</w:t>
      </w:r>
      <w:proofErr w:type="gramEnd"/>
      <w:r w:rsidRPr="000B3B8D">
        <w:rPr>
          <w:rFonts w:cs="Arial"/>
          <w:lang w:val="en-US"/>
        </w:rPr>
        <w:t xml:space="preserve"> Analysis of the Ethics of Administrative Officer Self-Perception. </w:t>
      </w:r>
      <w:r w:rsidRPr="000B3B8D">
        <w:rPr>
          <w:rFonts w:cs="Arial"/>
          <w:i/>
          <w:iCs/>
          <w:lang w:val="en-US"/>
        </w:rPr>
        <w:t>Public Integrity</w:t>
      </w:r>
      <w:r w:rsidRPr="000B3B8D">
        <w:rPr>
          <w:rFonts w:cs="Arial"/>
          <w:lang w:val="en-US"/>
        </w:rPr>
        <w:t xml:space="preserve">, [online] 20(4), pp.401–414.  </w:t>
      </w:r>
    </w:p>
    <w:p w14:paraId="461112E5" w14:textId="72FFF129" w:rsidR="00DC43DC" w:rsidRDefault="00DC43DC" w:rsidP="00DC43DC">
      <w:pPr>
        <w:jc w:val="left"/>
        <w:rPr>
          <w:rFonts w:cs="Arial"/>
          <w:lang w:val="en-US"/>
        </w:rPr>
      </w:pPr>
      <w:r w:rsidRPr="00DC43DC">
        <w:rPr>
          <w:rFonts w:cs="Arial"/>
          <w:lang w:val="en-US"/>
        </w:rPr>
        <w:lastRenderedPageBreak/>
        <w:t xml:space="preserve">Renshaw, P.S.J., Parry, E. and </w:t>
      </w:r>
      <w:proofErr w:type="spellStart"/>
      <w:r w:rsidRPr="00DC43DC">
        <w:rPr>
          <w:rFonts w:cs="Arial"/>
          <w:lang w:val="en-US"/>
        </w:rPr>
        <w:t>Dickmann</w:t>
      </w:r>
      <w:proofErr w:type="spellEnd"/>
      <w:r w:rsidRPr="00DC43DC">
        <w:rPr>
          <w:rFonts w:cs="Arial"/>
          <w:lang w:val="en-US"/>
        </w:rPr>
        <w:t xml:space="preserve">, M. (2020). The Organizational Value of International Assignments – the Relational Underpinning. </w:t>
      </w:r>
      <w:r w:rsidRPr="00DC43DC">
        <w:rPr>
          <w:rFonts w:cs="Arial"/>
          <w:i/>
          <w:iCs/>
          <w:lang w:val="en-US"/>
        </w:rPr>
        <w:t>The International Journal of Human Resource Management</w:t>
      </w:r>
      <w:r w:rsidR="00DA7D10">
        <w:rPr>
          <w:rFonts w:cs="Arial"/>
          <w:lang w:val="en-US"/>
        </w:rPr>
        <w:t xml:space="preserve">, [online] 32(1), pp.1–41. </w:t>
      </w:r>
    </w:p>
    <w:p w14:paraId="4AB4B826" w14:textId="77777777" w:rsidR="00F60D82" w:rsidRPr="00F60D82" w:rsidRDefault="00F60D82" w:rsidP="00F60D82">
      <w:pPr>
        <w:jc w:val="left"/>
        <w:rPr>
          <w:rFonts w:cs="Arial"/>
          <w:lang w:val="en-US"/>
        </w:rPr>
      </w:pPr>
      <w:proofErr w:type="spellStart"/>
      <w:r w:rsidRPr="00F60D82">
        <w:rPr>
          <w:rFonts w:cs="Arial"/>
          <w:lang w:val="en-US"/>
        </w:rPr>
        <w:t>Saarikko</w:t>
      </w:r>
      <w:proofErr w:type="spellEnd"/>
      <w:r w:rsidRPr="00F60D82">
        <w:rPr>
          <w:rFonts w:cs="Arial"/>
          <w:lang w:val="en-US"/>
        </w:rPr>
        <w:t xml:space="preserve">, T., </w:t>
      </w:r>
      <w:proofErr w:type="spellStart"/>
      <w:r w:rsidRPr="00F60D82">
        <w:rPr>
          <w:rFonts w:cs="Arial"/>
          <w:lang w:val="en-US"/>
        </w:rPr>
        <w:t>Westergren</w:t>
      </w:r>
      <w:proofErr w:type="spellEnd"/>
      <w:r w:rsidRPr="00F60D82">
        <w:rPr>
          <w:rFonts w:cs="Arial"/>
          <w:lang w:val="en-US"/>
        </w:rPr>
        <w:t xml:space="preserve">, U.H. and </w:t>
      </w:r>
      <w:proofErr w:type="spellStart"/>
      <w:r w:rsidRPr="00F60D82">
        <w:rPr>
          <w:rFonts w:cs="Arial"/>
          <w:lang w:val="en-US"/>
        </w:rPr>
        <w:t>Blomquist</w:t>
      </w:r>
      <w:proofErr w:type="spellEnd"/>
      <w:r w:rsidRPr="00F60D82">
        <w:rPr>
          <w:rFonts w:cs="Arial"/>
          <w:lang w:val="en-US"/>
        </w:rPr>
        <w:t xml:space="preserve">, T. (2020). Digital transformation: Five Recommendations for the Digitally Conscious Firm. </w:t>
      </w:r>
      <w:r w:rsidRPr="00F60D82">
        <w:rPr>
          <w:rFonts w:cs="Arial"/>
          <w:i/>
          <w:iCs/>
          <w:lang w:val="en-US"/>
        </w:rPr>
        <w:t>Business Horizons</w:t>
      </w:r>
      <w:r w:rsidRPr="00F60D82">
        <w:rPr>
          <w:rFonts w:cs="Arial"/>
          <w:lang w:val="en-US"/>
        </w:rPr>
        <w:t xml:space="preserve">, [online] 63(6).  </w:t>
      </w:r>
    </w:p>
    <w:p w14:paraId="072706E0" w14:textId="159957C7" w:rsidR="00DC43DC" w:rsidRPr="00DC43DC" w:rsidRDefault="00DC43DC" w:rsidP="00DC43DC">
      <w:pPr>
        <w:jc w:val="left"/>
        <w:rPr>
          <w:rFonts w:cs="Arial"/>
          <w:lang w:val="en-US"/>
        </w:rPr>
      </w:pPr>
      <w:r w:rsidRPr="00DC43DC">
        <w:rPr>
          <w:rFonts w:cs="Arial"/>
          <w:lang w:val="en-US"/>
        </w:rPr>
        <w:t xml:space="preserve">Samaras, S.A., Adkins, C.L. and White, C.D. (2021). Developing Critical Thinking skills: Simulations vs. Cases. </w:t>
      </w:r>
      <w:r w:rsidRPr="00DC43DC">
        <w:rPr>
          <w:rFonts w:cs="Arial"/>
          <w:i/>
          <w:iCs/>
          <w:lang w:val="en-US"/>
        </w:rPr>
        <w:t>Journal of Education for Business</w:t>
      </w:r>
      <w:r w:rsidR="00DA7D10">
        <w:rPr>
          <w:rFonts w:cs="Arial"/>
          <w:lang w:val="en-US"/>
        </w:rPr>
        <w:t xml:space="preserve">, [online] 3(2), pp.1–7. </w:t>
      </w:r>
    </w:p>
    <w:p w14:paraId="4081E2BB" w14:textId="7695DD2F" w:rsidR="00DC43DC" w:rsidRPr="00DC43DC" w:rsidRDefault="00DC43DC" w:rsidP="00DC43DC">
      <w:pPr>
        <w:jc w:val="left"/>
        <w:rPr>
          <w:rFonts w:cs="Arial"/>
          <w:lang w:val="en-US"/>
        </w:rPr>
      </w:pPr>
      <w:r w:rsidRPr="00DC43DC">
        <w:rPr>
          <w:rFonts w:cs="Arial"/>
          <w:lang w:val="en-US"/>
        </w:rPr>
        <w:t xml:space="preserve">Turner, M. and Tyler, M. (2022). Demonstrating Critical Thinking in accounting: Applying a Competency Framework. </w:t>
      </w:r>
      <w:r w:rsidRPr="00DC43DC">
        <w:rPr>
          <w:rFonts w:cs="Arial"/>
          <w:i/>
          <w:iCs/>
          <w:lang w:val="en-US"/>
        </w:rPr>
        <w:t>Accounting Education</w:t>
      </w:r>
      <w:r w:rsidR="00DA7D10">
        <w:rPr>
          <w:rFonts w:cs="Arial"/>
          <w:lang w:val="en-US"/>
        </w:rPr>
        <w:t xml:space="preserve">, [online] 2(1), pp.1–22. </w:t>
      </w:r>
    </w:p>
    <w:p w14:paraId="51E3E8B0" w14:textId="36B8E705" w:rsidR="00DC43DC" w:rsidRDefault="00DC43DC" w:rsidP="00DC43DC">
      <w:pPr>
        <w:jc w:val="left"/>
        <w:rPr>
          <w:rFonts w:cs="Arial"/>
          <w:lang w:val="en-US"/>
        </w:rPr>
      </w:pPr>
      <w:proofErr w:type="spellStart"/>
      <w:r w:rsidRPr="00DC43DC">
        <w:rPr>
          <w:rFonts w:cs="Arial"/>
          <w:lang w:val="en-US"/>
        </w:rPr>
        <w:t>Warshawski</w:t>
      </w:r>
      <w:proofErr w:type="spellEnd"/>
      <w:r w:rsidRPr="00DC43DC">
        <w:rPr>
          <w:rFonts w:cs="Arial"/>
          <w:lang w:val="en-US"/>
        </w:rPr>
        <w:t xml:space="preserve">, S., </w:t>
      </w:r>
      <w:proofErr w:type="spellStart"/>
      <w:r w:rsidRPr="00DC43DC">
        <w:rPr>
          <w:rFonts w:cs="Arial"/>
          <w:lang w:val="en-US"/>
        </w:rPr>
        <w:t>Barnoy</w:t>
      </w:r>
      <w:proofErr w:type="spellEnd"/>
      <w:r w:rsidRPr="00DC43DC">
        <w:rPr>
          <w:rFonts w:cs="Arial"/>
          <w:lang w:val="en-US"/>
        </w:rPr>
        <w:t xml:space="preserve">, S. and Kagan, I. (2017). Professional, generational, and Gender Differences in Perception of </w:t>
      </w:r>
      <w:proofErr w:type="spellStart"/>
      <w:r w:rsidRPr="00DC43DC">
        <w:rPr>
          <w:rFonts w:cs="Arial"/>
          <w:lang w:val="en-US"/>
        </w:rPr>
        <w:t>Organisational</w:t>
      </w:r>
      <w:proofErr w:type="spellEnd"/>
      <w:r w:rsidRPr="00DC43DC">
        <w:rPr>
          <w:rFonts w:cs="Arial"/>
          <w:lang w:val="en-US"/>
        </w:rPr>
        <w:t xml:space="preserve"> Values among Israeli Physicians and nurses: Implications for Retention. </w:t>
      </w:r>
      <w:r w:rsidRPr="00DC43DC">
        <w:rPr>
          <w:rFonts w:cs="Arial"/>
          <w:i/>
          <w:iCs/>
          <w:lang w:val="en-US"/>
        </w:rPr>
        <w:t xml:space="preserve">Journal of </w:t>
      </w:r>
      <w:proofErr w:type="spellStart"/>
      <w:r w:rsidRPr="00DC43DC">
        <w:rPr>
          <w:rFonts w:cs="Arial"/>
          <w:i/>
          <w:iCs/>
          <w:lang w:val="en-US"/>
        </w:rPr>
        <w:t>Interprofessional</w:t>
      </w:r>
      <w:proofErr w:type="spellEnd"/>
      <w:r w:rsidRPr="00DC43DC">
        <w:rPr>
          <w:rFonts w:cs="Arial"/>
          <w:i/>
          <w:iCs/>
          <w:lang w:val="en-US"/>
        </w:rPr>
        <w:t xml:space="preserve"> Care</w:t>
      </w:r>
      <w:r w:rsidRPr="00DC43DC">
        <w:rPr>
          <w:rFonts w:cs="Arial"/>
          <w:lang w:val="en-US"/>
        </w:rPr>
        <w:t>, [o</w:t>
      </w:r>
      <w:r w:rsidR="00DA7D10">
        <w:rPr>
          <w:rFonts w:cs="Arial"/>
          <w:lang w:val="en-US"/>
        </w:rPr>
        <w:t xml:space="preserve">nline] 31(6), pp.696–704. </w:t>
      </w:r>
    </w:p>
    <w:p w14:paraId="29F1D7A9" w14:textId="77777777" w:rsidR="002E3DDF" w:rsidRPr="00C31818" w:rsidRDefault="002E3DDF" w:rsidP="00C31818">
      <w:pPr>
        <w:rPr>
          <w:rFonts w:cs="Arial"/>
        </w:rPr>
      </w:pPr>
    </w:p>
    <w:sectPr w:rsidR="002E3DDF" w:rsidRPr="00C31818" w:rsidSect="00FD777B">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93A983" w14:textId="77777777" w:rsidR="00DE6EDE" w:rsidRDefault="00DE6EDE" w:rsidP="00FD777B">
      <w:pPr>
        <w:spacing w:after="0" w:line="240" w:lineRule="auto"/>
      </w:pPr>
      <w:r>
        <w:separator/>
      </w:r>
    </w:p>
  </w:endnote>
  <w:endnote w:type="continuationSeparator" w:id="0">
    <w:p w14:paraId="357E9B16" w14:textId="77777777" w:rsidR="00DE6EDE" w:rsidRDefault="00DE6EDE" w:rsidP="00FD77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rinda">
    <w:altName w:val="Courier New"/>
    <w:panose1 w:val="00000400000000000000"/>
    <w:charset w:val="01"/>
    <w:family w:val="roman"/>
    <w:notTrueType/>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451B1A" w14:textId="77777777" w:rsidR="0044288A" w:rsidRDefault="0044288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78295668"/>
      <w:docPartObj>
        <w:docPartGallery w:val="Page Numbers (Bottom of Page)"/>
        <w:docPartUnique/>
      </w:docPartObj>
    </w:sdtPr>
    <w:sdtEndPr/>
    <w:sdtContent>
      <w:p w14:paraId="758AD643" w14:textId="6FD121CE" w:rsidR="00FD777B" w:rsidRDefault="00FD777B">
        <w:pPr>
          <w:pStyle w:val="Footer"/>
          <w:jc w:val="right"/>
        </w:pPr>
        <w:r>
          <w:fldChar w:fldCharType="begin"/>
        </w:r>
        <w:r>
          <w:instrText>PAGE   \* MERGEFORMAT</w:instrText>
        </w:r>
        <w:r>
          <w:fldChar w:fldCharType="separate"/>
        </w:r>
        <w:r w:rsidR="00092B3B">
          <w:rPr>
            <w:noProof/>
          </w:rPr>
          <w:t>7</w:t>
        </w:r>
        <w:r>
          <w:fldChar w:fldCharType="end"/>
        </w:r>
      </w:p>
    </w:sdtContent>
  </w:sdt>
  <w:p w14:paraId="3F6B3EF2" w14:textId="77777777" w:rsidR="00FD777B" w:rsidRDefault="00FD777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F89D8D" w14:textId="77777777" w:rsidR="0044288A" w:rsidRDefault="004428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8FAD0A" w14:textId="77777777" w:rsidR="00DE6EDE" w:rsidRDefault="00DE6EDE" w:rsidP="00FD777B">
      <w:pPr>
        <w:spacing w:after="0" w:line="240" w:lineRule="auto"/>
      </w:pPr>
      <w:r>
        <w:separator/>
      </w:r>
    </w:p>
  </w:footnote>
  <w:footnote w:type="continuationSeparator" w:id="0">
    <w:p w14:paraId="312B78AE" w14:textId="77777777" w:rsidR="00DE6EDE" w:rsidRDefault="00DE6EDE" w:rsidP="00FD777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6CECF2" w14:textId="77777777" w:rsidR="0044288A" w:rsidRDefault="0044288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359A15" w14:textId="77777777" w:rsidR="0044288A" w:rsidRDefault="0044288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8B33CF" w14:textId="77777777" w:rsidR="0044288A" w:rsidRDefault="0044288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7C5722"/>
    <w:multiLevelType w:val="hybridMultilevel"/>
    <w:tmpl w:val="7E5E5800"/>
    <w:lvl w:ilvl="0" w:tplc="FFF2A1E0">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885F00"/>
    <w:multiLevelType w:val="hybridMultilevel"/>
    <w:tmpl w:val="B3FA2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7F51755"/>
    <w:multiLevelType w:val="hybridMultilevel"/>
    <w:tmpl w:val="B5B0A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502018"/>
    <w:multiLevelType w:val="hybridMultilevel"/>
    <w:tmpl w:val="1A28C5DE"/>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DM2NjU2MDQ3NzQws7RQ0lEKTi0uzszPAykwrgUANxEWWywAAAA="/>
  </w:docVars>
  <w:rsids>
    <w:rsidRoot w:val="00E00AC1"/>
    <w:rsid w:val="00021243"/>
    <w:rsid w:val="00044200"/>
    <w:rsid w:val="000514D3"/>
    <w:rsid w:val="0008113F"/>
    <w:rsid w:val="00092B3B"/>
    <w:rsid w:val="000B3B8D"/>
    <w:rsid w:val="000C21AA"/>
    <w:rsid w:val="000C24DD"/>
    <w:rsid w:val="00193D62"/>
    <w:rsid w:val="001B3A63"/>
    <w:rsid w:val="001D25C3"/>
    <w:rsid w:val="0025288D"/>
    <w:rsid w:val="002567D7"/>
    <w:rsid w:val="002C4E24"/>
    <w:rsid w:val="002E3DDF"/>
    <w:rsid w:val="002F1475"/>
    <w:rsid w:val="00307F05"/>
    <w:rsid w:val="00322194"/>
    <w:rsid w:val="00324C7D"/>
    <w:rsid w:val="00337B8A"/>
    <w:rsid w:val="00363296"/>
    <w:rsid w:val="00381A3F"/>
    <w:rsid w:val="003A0FB0"/>
    <w:rsid w:val="003A3A5C"/>
    <w:rsid w:val="00413BB0"/>
    <w:rsid w:val="0044288A"/>
    <w:rsid w:val="004A2CA2"/>
    <w:rsid w:val="004A641A"/>
    <w:rsid w:val="004B10EE"/>
    <w:rsid w:val="004C247D"/>
    <w:rsid w:val="0054481C"/>
    <w:rsid w:val="00547660"/>
    <w:rsid w:val="00550512"/>
    <w:rsid w:val="005A211E"/>
    <w:rsid w:val="00605EA6"/>
    <w:rsid w:val="00631D85"/>
    <w:rsid w:val="006741FE"/>
    <w:rsid w:val="0069049B"/>
    <w:rsid w:val="006909C4"/>
    <w:rsid w:val="006A7E90"/>
    <w:rsid w:val="006B7626"/>
    <w:rsid w:val="00757F85"/>
    <w:rsid w:val="00762B51"/>
    <w:rsid w:val="007B709E"/>
    <w:rsid w:val="00803987"/>
    <w:rsid w:val="0087263E"/>
    <w:rsid w:val="0095127D"/>
    <w:rsid w:val="009B7710"/>
    <w:rsid w:val="009D4A3E"/>
    <w:rsid w:val="00A013FA"/>
    <w:rsid w:val="00A52D8D"/>
    <w:rsid w:val="00A77F9B"/>
    <w:rsid w:val="00AA17F9"/>
    <w:rsid w:val="00AF010B"/>
    <w:rsid w:val="00AF4E4E"/>
    <w:rsid w:val="00B04BBE"/>
    <w:rsid w:val="00B0597C"/>
    <w:rsid w:val="00B40824"/>
    <w:rsid w:val="00B70186"/>
    <w:rsid w:val="00B73720"/>
    <w:rsid w:val="00B747A9"/>
    <w:rsid w:val="00BA57DB"/>
    <w:rsid w:val="00BF5ECB"/>
    <w:rsid w:val="00C03FBB"/>
    <w:rsid w:val="00C107C9"/>
    <w:rsid w:val="00C1146F"/>
    <w:rsid w:val="00C31818"/>
    <w:rsid w:val="00C54BB3"/>
    <w:rsid w:val="00C9677C"/>
    <w:rsid w:val="00CA2437"/>
    <w:rsid w:val="00CB5549"/>
    <w:rsid w:val="00CC3BE2"/>
    <w:rsid w:val="00DA7D10"/>
    <w:rsid w:val="00DC21A4"/>
    <w:rsid w:val="00DC4107"/>
    <w:rsid w:val="00DC43DC"/>
    <w:rsid w:val="00DE6EDE"/>
    <w:rsid w:val="00E00AC1"/>
    <w:rsid w:val="00E2517A"/>
    <w:rsid w:val="00EE4E92"/>
    <w:rsid w:val="00F60559"/>
    <w:rsid w:val="00F60D82"/>
    <w:rsid w:val="00F84071"/>
    <w:rsid w:val="00FB3D75"/>
    <w:rsid w:val="00FB54E1"/>
    <w:rsid w:val="00FB7C6C"/>
    <w:rsid w:val="00FD15FF"/>
    <w:rsid w:val="00FD777B"/>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6EA618"/>
  <w15:chartTrackingRefBased/>
  <w15:docId w15:val="{FA25DB79-F3E6-4287-902C-8979B0B35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3987"/>
    <w:pPr>
      <w:spacing w:line="360" w:lineRule="auto"/>
      <w:jc w:val="both"/>
    </w:pPr>
    <w:rPr>
      <w:rFonts w:ascii="Arial" w:hAnsi="Arial"/>
    </w:rPr>
  </w:style>
  <w:style w:type="paragraph" w:styleId="Heading1">
    <w:name w:val="heading 1"/>
    <w:basedOn w:val="Normal"/>
    <w:next w:val="Normal"/>
    <w:link w:val="Heading1Char"/>
    <w:uiPriority w:val="9"/>
    <w:qFormat/>
    <w:rsid w:val="00803987"/>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803987"/>
    <w:pPr>
      <w:keepNext/>
      <w:keepLines/>
      <w:spacing w:before="40" w:after="0"/>
      <w:outlineLvl w:val="1"/>
    </w:pPr>
    <w:rPr>
      <w:rFonts w:eastAsiaTheme="majorEastAsia"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3987"/>
    <w:rPr>
      <w:rFonts w:ascii="Arial" w:eastAsiaTheme="majorEastAsia" w:hAnsi="Arial" w:cstheme="majorBidi"/>
      <w:b/>
      <w:color w:val="2F5496" w:themeColor="accent1" w:themeShade="BF"/>
      <w:sz w:val="32"/>
      <w:szCs w:val="32"/>
    </w:rPr>
  </w:style>
  <w:style w:type="character" w:customStyle="1" w:styleId="Heading2Char">
    <w:name w:val="Heading 2 Char"/>
    <w:basedOn w:val="DefaultParagraphFont"/>
    <w:link w:val="Heading2"/>
    <w:uiPriority w:val="9"/>
    <w:rsid w:val="00803987"/>
    <w:rPr>
      <w:rFonts w:ascii="Arial" w:eastAsiaTheme="majorEastAsia" w:hAnsi="Arial" w:cstheme="majorBidi"/>
      <w:color w:val="2F5496" w:themeColor="accent1" w:themeShade="BF"/>
      <w:sz w:val="26"/>
      <w:szCs w:val="26"/>
    </w:rPr>
  </w:style>
  <w:style w:type="paragraph" w:styleId="ListParagraph">
    <w:name w:val="List Paragraph"/>
    <w:basedOn w:val="Normal"/>
    <w:uiPriority w:val="34"/>
    <w:qFormat/>
    <w:rsid w:val="002C4E24"/>
    <w:pPr>
      <w:ind w:left="720"/>
      <w:contextualSpacing/>
    </w:pPr>
  </w:style>
  <w:style w:type="paragraph" w:styleId="Header">
    <w:name w:val="header"/>
    <w:basedOn w:val="Normal"/>
    <w:link w:val="HeaderChar"/>
    <w:uiPriority w:val="99"/>
    <w:unhideWhenUsed/>
    <w:rsid w:val="00FD77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777B"/>
    <w:rPr>
      <w:rFonts w:ascii="Arial" w:hAnsi="Arial"/>
    </w:rPr>
  </w:style>
  <w:style w:type="paragraph" w:styleId="Footer">
    <w:name w:val="footer"/>
    <w:basedOn w:val="Normal"/>
    <w:link w:val="FooterChar"/>
    <w:uiPriority w:val="99"/>
    <w:unhideWhenUsed/>
    <w:rsid w:val="00FD77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777B"/>
    <w:rPr>
      <w:rFonts w:ascii="Arial" w:hAnsi="Arial"/>
    </w:rPr>
  </w:style>
  <w:style w:type="paragraph" w:styleId="TOCHeading">
    <w:name w:val="TOC Heading"/>
    <w:basedOn w:val="Heading1"/>
    <w:next w:val="Normal"/>
    <w:uiPriority w:val="39"/>
    <w:unhideWhenUsed/>
    <w:qFormat/>
    <w:rsid w:val="00FD777B"/>
    <w:pPr>
      <w:spacing w:line="259" w:lineRule="auto"/>
      <w:jc w:val="left"/>
      <w:outlineLvl w:val="9"/>
    </w:pPr>
    <w:rPr>
      <w:rFonts w:asciiTheme="majorHAnsi" w:hAnsiTheme="majorHAnsi"/>
      <w:b w:val="0"/>
      <w:lang w:eastAsia="en-GB"/>
    </w:rPr>
  </w:style>
  <w:style w:type="paragraph" w:styleId="TOC1">
    <w:name w:val="toc 1"/>
    <w:basedOn w:val="Normal"/>
    <w:next w:val="Normal"/>
    <w:autoRedefine/>
    <w:uiPriority w:val="39"/>
    <w:unhideWhenUsed/>
    <w:rsid w:val="00FD777B"/>
    <w:pPr>
      <w:spacing w:after="100"/>
    </w:pPr>
  </w:style>
  <w:style w:type="paragraph" w:styleId="TOC2">
    <w:name w:val="toc 2"/>
    <w:basedOn w:val="Normal"/>
    <w:next w:val="Normal"/>
    <w:autoRedefine/>
    <w:uiPriority w:val="39"/>
    <w:unhideWhenUsed/>
    <w:rsid w:val="00FD777B"/>
    <w:pPr>
      <w:spacing w:after="100"/>
      <w:ind w:left="220"/>
    </w:pPr>
  </w:style>
  <w:style w:type="character" w:styleId="Hyperlink">
    <w:name w:val="Hyperlink"/>
    <w:basedOn w:val="DefaultParagraphFont"/>
    <w:uiPriority w:val="99"/>
    <w:unhideWhenUsed/>
    <w:rsid w:val="00FD777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nvestopedia.com/ask/answers/052115/who-are-disneys-dis-main-competitors.asp"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brary.oapen.org/handle/20.500.12657/47877"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arxiv.org/abs/2107.13968"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cmcsa.com/"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8F8FDA-AD7C-487A-98EB-86EF5A4182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1541</TotalTime>
  <Pages>16</Pages>
  <Words>4908</Words>
  <Characters>27976</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gradg</dc:creator>
  <cp:keywords/>
  <dc:description/>
  <cp:lastModifiedBy>gabriela coleman</cp:lastModifiedBy>
  <cp:revision>5</cp:revision>
  <dcterms:created xsi:type="dcterms:W3CDTF">2023-01-01T18:14:00Z</dcterms:created>
  <dcterms:modified xsi:type="dcterms:W3CDTF">2023-01-02T19:57:00Z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541cd452d408ab8b4db8987284aa69683fca78f313bd407e6c894f011f68782f</vt:lpwstr>
  </property>
</Properties>
</file>