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1B0D6B" w14:textId="77777777" w:rsidR="00C221D5" w:rsidRDefault="00C221D5" w:rsidP="00C221D5">
      <w:pPr>
        <w:rPr>
          <w:sz w:val="24"/>
          <w:szCs w:val="24"/>
          <w:lang w:val="en-US"/>
        </w:rPr>
      </w:pPr>
    </w:p>
    <w:p w14:paraId="7454F3DD" w14:textId="1C345DC2" w:rsidR="00C221D5" w:rsidRPr="009B3C0E" w:rsidRDefault="00C221D5" w:rsidP="00C221D5">
      <w:pPr>
        <w:rPr>
          <w:sz w:val="24"/>
          <w:szCs w:val="24"/>
          <w:u w:val="single"/>
          <w:lang w:val="en-US"/>
        </w:rPr>
      </w:pPr>
      <w:r w:rsidRPr="009B3C0E">
        <w:rPr>
          <w:sz w:val="24"/>
          <w:szCs w:val="24"/>
          <w:u w:val="single"/>
          <w:lang w:val="en-US"/>
        </w:rPr>
        <w:t xml:space="preserve">Counselling </w:t>
      </w:r>
      <w:r w:rsidR="00B77AD7" w:rsidRPr="009B3C0E">
        <w:rPr>
          <w:sz w:val="24"/>
          <w:szCs w:val="24"/>
          <w:u w:val="single"/>
          <w:lang w:val="en-US"/>
        </w:rPr>
        <w:t>S</w:t>
      </w:r>
      <w:r w:rsidRPr="009B3C0E">
        <w:rPr>
          <w:sz w:val="24"/>
          <w:szCs w:val="24"/>
          <w:u w:val="single"/>
          <w:lang w:val="en-US"/>
        </w:rPr>
        <w:t xml:space="preserve">kills </w:t>
      </w:r>
      <w:r w:rsidR="00B77AD7" w:rsidRPr="009B3C0E">
        <w:rPr>
          <w:sz w:val="24"/>
          <w:szCs w:val="24"/>
          <w:u w:val="single"/>
          <w:lang w:val="en-US"/>
        </w:rPr>
        <w:t>V</w:t>
      </w:r>
      <w:r w:rsidRPr="009B3C0E">
        <w:rPr>
          <w:sz w:val="24"/>
          <w:szCs w:val="24"/>
          <w:u w:val="single"/>
          <w:lang w:val="en-US"/>
        </w:rPr>
        <w:t xml:space="preserve">ideo </w:t>
      </w:r>
      <w:r w:rsidR="00B77AD7" w:rsidRPr="009B3C0E">
        <w:rPr>
          <w:sz w:val="24"/>
          <w:szCs w:val="24"/>
          <w:u w:val="single"/>
          <w:lang w:val="en-US"/>
        </w:rPr>
        <w:t>C</w:t>
      </w:r>
      <w:r w:rsidRPr="009B3C0E">
        <w:rPr>
          <w:sz w:val="24"/>
          <w:szCs w:val="24"/>
          <w:u w:val="single"/>
          <w:lang w:val="en-US"/>
        </w:rPr>
        <w:t xml:space="preserve">ritique                 </w:t>
      </w:r>
    </w:p>
    <w:p w14:paraId="1F5C73CC" w14:textId="19267B4D" w:rsidR="00592527" w:rsidRPr="00C221D5" w:rsidRDefault="00C221D5" w:rsidP="00C221D5">
      <w:pPr>
        <w:rPr>
          <w:sz w:val="12"/>
          <w:szCs w:val="12"/>
          <w:u w:val="single"/>
        </w:rPr>
      </w:pPr>
      <w:r w:rsidRPr="00C221D5">
        <w:rPr>
          <w:sz w:val="24"/>
          <w:szCs w:val="24"/>
          <w:lang w:val="en-US"/>
        </w:rPr>
        <w:t xml:space="preserve">                                                        </w:t>
      </w:r>
      <w:r w:rsidR="00036D54" w:rsidRPr="00C221D5">
        <w:rPr>
          <w:sz w:val="24"/>
          <w:szCs w:val="24"/>
          <w:lang w:val="en-US"/>
        </w:rPr>
        <w:t xml:space="preserve">                                                                 </w:t>
      </w:r>
    </w:p>
    <w:p w14:paraId="5EFB6EB7" w14:textId="1E4D2005" w:rsidR="001551FF" w:rsidRPr="00592527" w:rsidRDefault="00E63DA7" w:rsidP="007534CA">
      <w:pPr>
        <w:spacing w:line="360" w:lineRule="auto"/>
        <w:jc w:val="both"/>
        <w:rPr>
          <w:rFonts w:cstheme="minorHAnsi"/>
          <w:sz w:val="24"/>
          <w:szCs w:val="24"/>
        </w:rPr>
      </w:pPr>
      <w:r w:rsidRPr="00592527">
        <w:rPr>
          <w:rFonts w:cstheme="minorHAnsi"/>
          <w:sz w:val="24"/>
          <w:szCs w:val="24"/>
        </w:rPr>
        <w:t xml:space="preserve">The purpose of this paper is to critically evaluate a role play counselling session reflecting upon the use of </w:t>
      </w:r>
      <w:r w:rsidR="00E37B72" w:rsidRPr="00592527">
        <w:rPr>
          <w:rFonts w:cstheme="minorHAnsi"/>
          <w:sz w:val="24"/>
          <w:szCs w:val="24"/>
        </w:rPr>
        <w:t xml:space="preserve">person-centred </w:t>
      </w:r>
      <w:r w:rsidRPr="00592527">
        <w:rPr>
          <w:rFonts w:cstheme="minorHAnsi"/>
          <w:sz w:val="24"/>
          <w:szCs w:val="24"/>
        </w:rPr>
        <w:t>counselling skills</w:t>
      </w:r>
      <w:r w:rsidR="00B7527E" w:rsidRPr="00592527">
        <w:rPr>
          <w:rFonts w:cstheme="minorHAnsi"/>
          <w:sz w:val="24"/>
          <w:szCs w:val="24"/>
        </w:rPr>
        <w:t>.</w:t>
      </w:r>
      <w:r w:rsidR="00287D11">
        <w:rPr>
          <w:rFonts w:cstheme="minorHAnsi"/>
          <w:sz w:val="24"/>
          <w:szCs w:val="24"/>
        </w:rPr>
        <w:t xml:space="preserve">  </w:t>
      </w:r>
      <w:r w:rsidRPr="00592527">
        <w:rPr>
          <w:rFonts w:cstheme="minorHAnsi"/>
          <w:sz w:val="24"/>
          <w:szCs w:val="24"/>
        </w:rPr>
        <w:t>Included within the paper</w:t>
      </w:r>
      <w:r w:rsidR="002C242D">
        <w:rPr>
          <w:rFonts w:cstheme="minorHAnsi"/>
          <w:sz w:val="24"/>
          <w:szCs w:val="24"/>
        </w:rPr>
        <w:t>,</w:t>
      </w:r>
      <w:r w:rsidRPr="00592527">
        <w:rPr>
          <w:rFonts w:cstheme="minorHAnsi"/>
          <w:sz w:val="24"/>
          <w:szCs w:val="24"/>
        </w:rPr>
        <w:t xml:space="preserve"> </w:t>
      </w:r>
      <w:r w:rsidR="007534CA" w:rsidRPr="00592527">
        <w:rPr>
          <w:rFonts w:cstheme="minorHAnsi"/>
          <w:sz w:val="24"/>
          <w:szCs w:val="24"/>
        </w:rPr>
        <w:t>strengths and weaknesses of the counselling skills used will be discussed.</w:t>
      </w:r>
      <w:r w:rsidR="00287D11">
        <w:rPr>
          <w:rFonts w:cstheme="minorHAnsi"/>
          <w:sz w:val="24"/>
          <w:szCs w:val="24"/>
        </w:rPr>
        <w:t xml:space="preserve">  </w:t>
      </w:r>
      <w:r w:rsidR="007534CA" w:rsidRPr="00592527">
        <w:rPr>
          <w:rFonts w:cstheme="minorHAnsi"/>
          <w:sz w:val="24"/>
          <w:szCs w:val="24"/>
        </w:rPr>
        <w:t xml:space="preserve">In the scenario, the role of a counsellor was played by </w:t>
      </w:r>
      <w:proofErr w:type="gramStart"/>
      <w:r w:rsidR="007534CA" w:rsidRPr="00592527">
        <w:rPr>
          <w:rFonts w:cstheme="minorHAnsi"/>
          <w:sz w:val="24"/>
          <w:szCs w:val="24"/>
        </w:rPr>
        <w:t>myself</w:t>
      </w:r>
      <w:proofErr w:type="gramEnd"/>
      <w:r w:rsidR="007534CA" w:rsidRPr="00592527">
        <w:rPr>
          <w:rFonts w:cstheme="minorHAnsi"/>
          <w:sz w:val="24"/>
          <w:szCs w:val="24"/>
        </w:rPr>
        <w:t xml:space="preserve"> providing assistance to a client named Jessica who presented issues </w:t>
      </w:r>
      <w:r w:rsidR="00EB03AD">
        <w:rPr>
          <w:rFonts w:cstheme="minorHAnsi"/>
          <w:sz w:val="24"/>
          <w:szCs w:val="24"/>
        </w:rPr>
        <w:t>surrounding</w:t>
      </w:r>
      <w:r w:rsidR="007534CA" w:rsidRPr="00592527">
        <w:rPr>
          <w:rFonts w:cstheme="minorHAnsi"/>
          <w:sz w:val="24"/>
          <w:szCs w:val="24"/>
        </w:rPr>
        <w:t xml:space="preserve"> </w:t>
      </w:r>
      <w:r w:rsidR="00E37B72" w:rsidRPr="00592527">
        <w:rPr>
          <w:rFonts w:cstheme="minorHAnsi"/>
          <w:sz w:val="24"/>
          <w:szCs w:val="24"/>
        </w:rPr>
        <w:t>being bullied in the</w:t>
      </w:r>
      <w:r w:rsidR="007534CA" w:rsidRPr="00592527">
        <w:rPr>
          <w:rFonts w:cstheme="minorHAnsi"/>
          <w:sz w:val="24"/>
          <w:szCs w:val="24"/>
        </w:rPr>
        <w:t xml:space="preserve"> workplace. </w:t>
      </w:r>
    </w:p>
    <w:p w14:paraId="62824C47" w14:textId="1CAC8734" w:rsidR="00CB6C8D" w:rsidRPr="001B680F" w:rsidRDefault="00CB6C8D" w:rsidP="00B7527E">
      <w:pPr>
        <w:spacing w:line="360" w:lineRule="auto"/>
        <w:jc w:val="both"/>
        <w:rPr>
          <w:rFonts w:cstheme="minorHAnsi"/>
          <w:sz w:val="24"/>
          <w:szCs w:val="24"/>
        </w:rPr>
      </w:pPr>
      <w:r w:rsidRPr="001B680F">
        <w:rPr>
          <w:rFonts w:cstheme="minorHAnsi"/>
          <w:sz w:val="24"/>
          <w:szCs w:val="24"/>
        </w:rPr>
        <w:t>Throughout the session person-centred core conditions were used.</w:t>
      </w:r>
      <w:r w:rsidR="00287D11">
        <w:rPr>
          <w:rFonts w:cstheme="minorHAnsi"/>
          <w:sz w:val="24"/>
          <w:szCs w:val="24"/>
        </w:rPr>
        <w:t xml:space="preserve">  </w:t>
      </w:r>
      <w:r w:rsidRPr="001B680F">
        <w:rPr>
          <w:rFonts w:cstheme="minorHAnsi"/>
          <w:sz w:val="24"/>
          <w:szCs w:val="24"/>
        </w:rPr>
        <w:t xml:space="preserve">Thus, being empathy, congruence and unconditional positive regard. </w:t>
      </w:r>
    </w:p>
    <w:p w14:paraId="3BB52CF7" w14:textId="2EF4495F" w:rsidR="00CB6C8D" w:rsidRPr="001B680F" w:rsidRDefault="00CB6C8D" w:rsidP="00B7527E">
      <w:pPr>
        <w:spacing w:line="360" w:lineRule="auto"/>
        <w:jc w:val="both"/>
        <w:rPr>
          <w:rFonts w:cstheme="minorHAnsi"/>
          <w:sz w:val="24"/>
          <w:szCs w:val="24"/>
        </w:rPr>
      </w:pPr>
      <w:r w:rsidRPr="001B680F">
        <w:rPr>
          <w:rFonts w:cstheme="minorHAnsi"/>
          <w:sz w:val="24"/>
          <w:szCs w:val="24"/>
        </w:rPr>
        <w:t xml:space="preserve">The </w:t>
      </w:r>
      <w:r w:rsidR="00E37B72">
        <w:rPr>
          <w:rFonts w:cstheme="minorHAnsi"/>
          <w:sz w:val="24"/>
          <w:szCs w:val="24"/>
        </w:rPr>
        <w:t xml:space="preserve">counsellor observed </w:t>
      </w:r>
      <w:r w:rsidR="00BE468A">
        <w:rPr>
          <w:rFonts w:cstheme="minorHAnsi"/>
          <w:sz w:val="24"/>
          <w:szCs w:val="24"/>
        </w:rPr>
        <w:t xml:space="preserve">that </w:t>
      </w:r>
      <w:r w:rsidR="00E37B72">
        <w:rPr>
          <w:rFonts w:cstheme="minorHAnsi"/>
          <w:sz w:val="24"/>
          <w:szCs w:val="24"/>
        </w:rPr>
        <w:t xml:space="preserve">the </w:t>
      </w:r>
      <w:r w:rsidRPr="001B680F">
        <w:rPr>
          <w:rFonts w:cstheme="minorHAnsi"/>
          <w:sz w:val="24"/>
          <w:szCs w:val="24"/>
        </w:rPr>
        <w:t>positive use of empathy during the session aid</w:t>
      </w:r>
      <w:r w:rsidR="00540B3E" w:rsidRPr="001B680F">
        <w:rPr>
          <w:rFonts w:cstheme="minorHAnsi"/>
          <w:sz w:val="24"/>
          <w:szCs w:val="24"/>
        </w:rPr>
        <w:t>ed</w:t>
      </w:r>
      <w:r w:rsidRPr="001B680F">
        <w:rPr>
          <w:rFonts w:cstheme="minorHAnsi"/>
          <w:sz w:val="24"/>
          <w:szCs w:val="24"/>
        </w:rPr>
        <w:t xml:space="preserve"> the client</w:t>
      </w:r>
      <w:r w:rsidR="00E37B72">
        <w:rPr>
          <w:rFonts w:cstheme="minorHAnsi"/>
          <w:sz w:val="24"/>
          <w:szCs w:val="24"/>
        </w:rPr>
        <w:t xml:space="preserve"> </w:t>
      </w:r>
      <w:r w:rsidR="00BE468A">
        <w:rPr>
          <w:rFonts w:cstheme="minorHAnsi"/>
          <w:sz w:val="24"/>
          <w:szCs w:val="24"/>
        </w:rPr>
        <w:t>when</w:t>
      </w:r>
      <w:r w:rsidR="00540B3E" w:rsidRPr="001B680F">
        <w:rPr>
          <w:rFonts w:cstheme="minorHAnsi"/>
          <w:sz w:val="24"/>
          <w:szCs w:val="24"/>
        </w:rPr>
        <w:t xml:space="preserve"> discuss</w:t>
      </w:r>
      <w:r w:rsidR="00BE468A">
        <w:rPr>
          <w:rFonts w:cstheme="minorHAnsi"/>
          <w:sz w:val="24"/>
          <w:szCs w:val="24"/>
        </w:rPr>
        <w:t>ing</w:t>
      </w:r>
      <w:r w:rsidR="00540B3E" w:rsidRPr="001B680F">
        <w:rPr>
          <w:rFonts w:cstheme="minorHAnsi"/>
          <w:sz w:val="24"/>
          <w:szCs w:val="24"/>
        </w:rPr>
        <w:t xml:space="preserve"> topics that may be having a significant impact on them.</w:t>
      </w:r>
      <w:r w:rsidR="00287D11">
        <w:rPr>
          <w:rFonts w:cstheme="minorHAnsi"/>
          <w:sz w:val="24"/>
          <w:szCs w:val="24"/>
        </w:rPr>
        <w:t xml:space="preserve">  </w:t>
      </w:r>
      <w:r w:rsidR="00830C5E">
        <w:rPr>
          <w:rFonts w:cstheme="minorHAnsi"/>
          <w:sz w:val="24"/>
          <w:szCs w:val="24"/>
        </w:rPr>
        <w:t>One of the many</w:t>
      </w:r>
      <w:r w:rsidR="00540B3E" w:rsidRPr="001B680F">
        <w:rPr>
          <w:rFonts w:cstheme="minorHAnsi"/>
          <w:sz w:val="24"/>
          <w:szCs w:val="24"/>
        </w:rPr>
        <w:t xml:space="preserve"> </w:t>
      </w:r>
      <w:r w:rsidR="00830C5E">
        <w:rPr>
          <w:rFonts w:cstheme="minorHAnsi"/>
          <w:sz w:val="24"/>
          <w:szCs w:val="24"/>
        </w:rPr>
        <w:t>advantages is</w:t>
      </w:r>
      <w:bookmarkStart w:id="0" w:name="_GoBack"/>
      <w:bookmarkEnd w:id="0"/>
      <w:r w:rsidR="00540B3E" w:rsidRPr="001B680F">
        <w:rPr>
          <w:rFonts w:cstheme="minorHAnsi"/>
          <w:sz w:val="24"/>
          <w:szCs w:val="24"/>
        </w:rPr>
        <w:t xml:space="preserve"> empathy buil</w:t>
      </w:r>
      <w:r w:rsidR="00D10A54" w:rsidRPr="001B680F">
        <w:rPr>
          <w:rFonts w:cstheme="minorHAnsi"/>
          <w:sz w:val="24"/>
          <w:szCs w:val="24"/>
        </w:rPr>
        <w:t>ds</w:t>
      </w:r>
      <w:r w:rsidR="00540B3E" w:rsidRPr="001B680F">
        <w:rPr>
          <w:rFonts w:cstheme="minorHAnsi"/>
          <w:sz w:val="24"/>
          <w:szCs w:val="24"/>
        </w:rPr>
        <w:t xml:space="preserve"> rapport between the client and counsellor </w:t>
      </w:r>
      <w:r w:rsidR="00BE468A">
        <w:rPr>
          <w:rFonts w:cstheme="minorHAnsi"/>
          <w:sz w:val="24"/>
          <w:szCs w:val="24"/>
        </w:rPr>
        <w:t xml:space="preserve">providing the </w:t>
      </w:r>
      <w:r w:rsidR="00BE468A" w:rsidRPr="001B680F">
        <w:rPr>
          <w:rFonts w:cstheme="minorHAnsi"/>
          <w:sz w:val="24"/>
          <w:szCs w:val="24"/>
        </w:rPr>
        <w:t>counsellor</w:t>
      </w:r>
      <w:r w:rsidR="00540B3E" w:rsidRPr="001B680F">
        <w:rPr>
          <w:rFonts w:cstheme="minorHAnsi"/>
          <w:sz w:val="24"/>
          <w:szCs w:val="24"/>
        </w:rPr>
        <w:t xml:space="preserve"> </w:t>
      </w:r>
      <w:r w:rsidR="00BE468A">
        <w:rPr>
          <w:rFonts w:cstheme="minorHAnsi"/>
          <w:sz w:val="24"/>
          <w:szCs w:val="24"/>
        </w:rPr>
        <w:t>with an</w:t>
      </w:r>
      <w:r w:rsidR="00540B3E" w:rsidRPr="001B680F">
        <w:rPr>
          <w:rFonts w:cstheme="minorHAnsi"/>
          <w:sz w:val="24"/>
          <w:szCs w:val="24"/>
        </w:rPr>
        <w:t xml:space="preserve"> understanding of the client’s feelings whilst responding without any </w:t>
      </w:r>
      <w:r w:rsidR="00540B3E" w:rsidRPr="00E37B72">
        <w:rPr>
          <w:rFonts w:cstheme="minorHAnsi"/>
          <w:sz w:val="24"/>
          <w:szCs w:val="24"/>
        </w:rPr>
        <w:t>judgements</w:t>
      </w:r>
      <w:r w:rsidR="00E37B72" w:rsidRPr="00E37B72">
        <w:rPr>
          <w:rFonts w:cstheme="minorHAnsi"/>
          <w:sz w:val="24"/>
          <w:szCs w:val="24"/>
        </w:rPr>
        <w:t xml:space="preserve"> (Rogers, 2011)</w:t>
      </w:r>
      <w:r w:rsidR="0043371C" w:rsidRPr="00E37B72">
        <w:rPr>
          <w:rFonts w:cstheme="minorHAnsi"/>
          <w:sz w:val="24"/>
          <w:szCs w:val="24"/>
        </w:rPr>
        <w:t>.</w:t>
      </w:r>
      <w:r w:rsidR="00A37F20">
        <w:rPr>
          <w:rFonts w:cstheme="minorHAnsi"/>
          <w:sz w:val="24"/>
          <w:szCs w:val="24"/>
        </w:rPr>
        <w:t xml:space="preserve">  </w:t>
      </w:r>
      <w:r w:rsidR="0043371C" w:rsidRPr="001B680F">
        <w:rPr>
          <w:rFonts w:cstheme="minorHAnsi"/>
          <w:sz w:val="24"/>
          <w:szCs w:val="24"/>
        </w:rPr>
        <w:t>Clark (2004)</w:t>
      </w:r>
      <w:r w:rsidR="00830C5E">
        <w:rPr>
          <w:rFonts w:cstheme="minorHAnsi"/>
          <w:sz w:val="24"/>
          <w:szCs w:val="24"/>
        </w:rPr>
        <w:t xml:space="preserve"> expresses</w:t>
      </w:r>
      <w:r w:rsidR="0043371C" w:rsidRPr="001B680F">
        <w:rPr>
          <w:rFonts w:cstheme="minorHAnsi"/>
          <w:sz w:val="24"/>
          <w:szCs w:val="24"/>
        </w:rPr>
        <w:t xml:space="preserve"> the importance of not confusing empathy with reflection skills as empathy is more than just the use of words.</w:t>
      </w:r>
      <w:r w:rsidR="00A37F20">
        <w:rPr>
          <w:rFonts w:cstheme="minorHAnsi"/>
          <w:sz w:val="24"/>
          <w:szCs w:val="24"/>
        </w:rPr>
        <w:t xml:space="preserve">  </w:t>
      </w:r>
      <w:r w:rsidR="0043371C" w:rsidRPr="001B680F">
        <w:rPr>
          <w:rFonts w:cstheme="minorHAnsi"/>
          <w:sz w:val="24"/>
          <w:szCs w:val="24"/>
        </w:rPr>
        <w:t>Empathetic responses include verbal and non-verbal cues such as nodding and ‘uh-huh’. The</w:t>
      </w:r>
      <w:r w:rsidR="00830C5E">
        <w:rPr>
          <w:rFonts w:cstheme="minorHAnsi"/>
          <w:sz w:val="24"/>
          <w:szCs w:val="24"/>
        </w:rPr>
        <w:t xml:space="preserve"> benefits seen in the video using empathetic responses</w:t>
      </w:r>
      <w:r w:rsidR="0043371C" w:rsidRPr="001B680F">
        <w:rPr>
          <w:rFonts w:cstheme="minorHAnsi"/>
          <w:sz w:val="24"/>
          <w:szCs w:val="24"/>
        </w:rPr>
        <w:t xml:space="preserve"> </w:t>
      </w:r>
      <w:r w:rsidR="00FA0F43">
        <w:rPr>
          <w:rFonts w:cstheme="minorHAnsi"/>
          <w:sz w:val="24"/>
          <w:szCs w:val="24"/>
        </w:rPr>
        <w:t xml:space="preserve">provided the client with the awareness that </w:t>
      </w:r>
      <w:r w:rsidR="0043371C" w:rsidRPr="001B680F">
        <w:rPr>
          <w:rFonts w:cstheme="minorHAnsi"/>
          <w:sz w:val="24"/>
          <w:szCs w:val="24"/>
        </w:rPr>
        <w:t xml:space="preserve">they </w:t>
      </w:r>
      <w:r w:rsidR="00FA0F43">
        <w:rPr>
          <w:rFonts w:cstheme="minorHAnsi"/>
          <w:sz w:val="24"/>
          <w:szCs w:val="24"/>
        </w:rPr>
        <w:t>were</w:t>
      </w:r>
      <w:r w:rsidR="0043371C" w:rsidRPr="001B680F">
        <w:rPr>
          <w:rFonts w:cstheme="minorHAnsi"/>
          <w:sz w:val="24"/>
          <w:szCs w:val="24"/>
        </w:rPr>
        <w:t xml:space="preserve"> being listened to and </w:t>
      </w:r>
      <w:r w:rsidR="00FA0F43">
        <w:rPr>
          <w:rFonts w:cstheme="minorHAnsi"/>
          <w:sz w:val="24"/>
          <w:szCs w:val="24"/>
        </w:rPr>
        <w:t>were</w:t>
      </w:r>
      <w:r w:rsidR="0043371C" w:rsidRPr="001B680F">
        <w:rPr>
          <w:rFonts w:cstheme="minorHAnsi"/>
          <w:sz w:val="24"/>
          <w:szCs w:val="24"/>
        </w:rPr>
        <w:t xml:space="preserve"> being understood. </w:t>
      </w:r>
    </w:p>
    <w:p w14:paraId="24B5E8EB" w14:textId="138DC7A0" w:rsidR="00AD366B" w:rsidRDefault="00FA0F43" w:rsidP="00B7527E">
      <w:pPr>
        <w:spacing w:line="360" w:lineRule="auto"/>
        <w:jc w:val="both"/>
        <w:rPr>
          <w:rFonts w:cstheme="minorHAnsi"/>
          <w:sz w:val="24"/>
          <w:szCs w:val="24"/>
        </w:rPr>
      </w:pPr>
      <w:r w:rsidRPr="008E18F0">
        <w:rPr>
          <w:rFonts w:cstheme="minorHAnsi"/>
          <w:sz w:val="24"/>
          <w:szCs w:val="24"/>
        </w:rPr>
        <w:t>Menon (2015) highlights</w:t>
      </w:r>
      <w:r>
        <w:rPr>
          <w:rFonts w:cstheme="minorHAnsi"/>
          <w:sz w:val="24"/>
          <w:szCs w:val="24"/>
        </w:rPr>
        <w:t xml:space="preserve"> the advantages when c</w:t>
      </w:r>
      <w:r w:rsidR="00AF2A45" w:rsidRPr="001B680F">
        <w:rPr>
          <w:rFonts w:cstheme="minorHAnsi"/>
          <w:sz w:val="24"/>
          <w:szCs w:val="24"/>
        </w:rPr>
        <w:t>ommunicating congruence</w:t>
      </w:r>
      <w:r w:rsidR="00C52C9C">
        <w:rPr>
          <w:rFonts w:cstheme="minorHAnsi"/>
          <w:sz w:val="24"/>
          <w:szCs w:val="24"/>
        </w:rPr>
        <w:t>.</w:t>
      </w:r>
      <w:r w:rsidR="00655E39">
        <w:rPr>
          <w:rFonts w:cstheme="minorHAnsi"/>
          <w:sz w:val="24"/>
          <w:szCs w:val="24"/>
        </w:rPr>
        <w:t xml:space="preserve">  </w:t>
      </w:r>
      <w:r w:rsidR="00A37F20">
        <w:rPr>
          <w:rFonts w:cstheme="minorHAnsi"/>
          <w:sz w:val="24"/>
          <w:szCs w:val="24"/>
        </w:rPr>
        <w:t>During</w:t>
      </w:r>
      <w:r>
        <w:rPr>
          <w:rFonts w:cstheme="minorHAnsi"/>
          <w:sz w:val="24"/>
          <w:szCs w:val="24"/>
        </w:rPr>
        <w:t xml:space="preserve"> the video</w:t>
      </w:r>
      <w:r w:rsidR="00C52C9C">
        <w:rPr>
          <w:rFonts w:cstheme="minorHAnsi"/>
          <w:sz w:val="24"/>
          <w:szCs w:val="24"/>
        </w:rPr>
        <w:t xml:space="preserve"> congruence was used</w:t>
      </w:r>
      <w:r w:rsidR="00A37F20">
        <w:rPr>
          <w:rFonts w:cstheme="minorHAnsi"/>
          <w:sz w:val="24"/>
          <w:szCs w:val="24"/>
        </w:rPr>
        <w:t>,</w:t>
      </w:r>
      <w:r>
        <w:rPr>
          <w:rFonts w:cstheme="minorHAnsi"/>
          <w:sz w:val="24"/>
          <w:szCs w:val="24"/>
        </w:rPr>
        <w:t xml:space="preserve"> </w:t>
      </w:r>
      <w:r w:rsidR="00AF2A45" w:rsidRPr="001B680F">
        <w:rPr>
          <w:rFonts w:cstheme="minorHAnsi"/>
          <w:sz w:val="24"/>
          <w:szCs w:val="24"/>
        </w:rPr>
        <w:t>allow</w:t>
      </w:r>
      <w:r w:rsidR="00C52C9C">
        <w:rPr>
          <w:rFonts w:cstheme="minorHAnsi"/>
          <w:sz w:val="24"/>
          <w:szCs w:val="24"/>
        </w:rPr>
        <w:t>ing</w:t>
      </w:r>
      <w:r w:rsidR="00AF2A45" w:rsidRPr="001B680F">
        <w:rPr>
          <w:rFonts w:cstheme="minorHAnsi"/>
          <w:sz w:val="24"/>
          <w:szCs w:val="24"/>
        </w:rPr>
        <w:t xml:space="preserve"> the counsellor to get a better understanding of the way </w:t>
      </w:r>
      <w:r w:rsidR="00A37F20">
        <w:rPr>
          <w:rFonts w:cstheme="minorHAnsi"/>
          <w:sz w:val="24"/>
          <w:szCs w:val="24"/>
        </w:rPr>
        <w:t>clients feelings.</w:t>
      </w:r>
      <w:r w:rsidR="00655E39">
        <w:rPr>
          <w:rFonts w:cstheme="minorHAnsi"/>
          <w:sz w:val="24"/>
          <w:szCs w:val="24"/>
        </w:rPr>
        <w:t xml:space="preserve">  </w:t>
      </w:r>
      <w:r w:rsidR="00C52C9C">
        <w:rPr>
          <w:rFonts w:cstheme="minorHAnsi"/>
          <w:sz w:val="24"/>
          <w:szCs w:val="24"/>
        </w:rPr>
        <w:t>As a reflection on the video, the counsellor notes that o</w:t>
      </w:r>
      <w:r w:rsidR="00AF2A45" w:rsidRPr="001B680F">
        <w:rPr>
          <w:rFonts w:cstheme="minorHAnsi"/>
          <w:sz w:val="24"/>
          <w:szCs w:val="24"/>
        </w:rPr>
        <w:t>n a few occasions</w:t>
      </w:r>
      <w:r w:rsidR="00C52C9C">
        <w:rPr>
          <w:rFonts w:cstheme="minorHAnsi"/>
          <w:sz w:val="24"/>
          <w:szCs w:val="24"/>
        </w:rPr>
        <w:t xml:space="preserve"> </w:t>
      </w:r>
      <w:r w:rsidR="00AF2A45" w:rsidRPr="001B680F">
        <w:rPr>
          <w:rFonts w:cstheme="minorHAnsi"/>
          <w:sz w:val="24"/>
          <w:szCs w:val="24"/>
        </w:rPr>
        <w:t>the client had not expressed themselves clearly</w:t>
      </w:r>
      <w:r w:rsidR="00A06D91">
        <w:rPr>
          <w:rFonts w:cstheme="minorHAnsi"/>
          <w:sz w:val="24"/>
          <w:szCs w:val="24"/>
        </w:rPr>
        <w:t>.</w:t>
      </w:r>
      <w:r w:rsidR="00A37F20">
        <w:rPr>
          <w:rFonts w:cstheme="minorHAnsi"/>
          <w:sz w:val="24"/>
          <w:szCs w:val="24"/>
        </w:rPr>
        <w:t xml:space="preserve">  </w:t>
      </w:r>
      <w:r w:rsidR="00AF2A45" w:rsidRPr="001B680F">
        <w:rPr>
          <w:rFonts w:cstheme="minorHAnsi"/>
          <w:sz w:val="24"/>
          <w:szCs w:val="24"/>
        </w:rPr>
        <w:t>For example,</w:t>
      </w:r>
      <w:r w:rsidR="00A37F20">
        <w:rPr>
          <w:rFonts w:cstheme="minorHAnsi"/>
          <w:sz w:val="24"/>
          <w:szCs w:val="24"/>
        </w:rPr>
        <w:t xml:space="preserve"> </w:t>
      </w:r>
      <w:r w:rsidR="00AF2A45" w:rsidRPr="001B680F">
        <w:rPr>
          <w:rFonts w:cstheme="minorHAnsi"/>
          <w:sz w:val="24"/>
          <w:szCs w:val="24"/>
        </w:rPr>
        <w:t xml:space="preserve">the client responded to a question quietly and instead of </w:t>
      </w:r>
      <w:r w:rsidR="0098566D" w:rsidRPr="001B680F">
        <w:rPr>
          <w:rFonts w:cstheme="minorHAnsi"/>
          <w:sz w:val="24"/>
          <w:szCs w:val="24"/>
        </w:rPr>
        <w:t>asking</w:t>
      </w:r>
      <w:r w:rsidR="00AF2A45" w:rsidRPr="001B680F">
        <w:rPr>
          <w:rFonts w:cstheme="minorHAnsi"/>
          <w:sz w:val="24"/>
          <w:szCs w:val="24"/>
        </w:rPr>
        <w:t xml:space="preserve"> them to re explain their answer, the counsellor </w:t>
      </w:r>
      <w:r w:rsidR="00A37F20">
        <w:rPr>
          <w:rFonts w:cstheme="minorHAnsi"/>
          <w:sz w:val="24"/>
          <w:szCs w:val="24"/>
        </w:rPr>
        <w:t>continued</w:t>
      </w:r>
      <w:r w:rsidR="00AF2A45" w:rsidRPr="001B680F">
        <w:rPr>
          <w:rFonts w:cstheme="minorHAnsi"/>
          <w:sz w:val="24"/>
          <w:szCs w:val="24"/>
        </w:rPr>
        <w:t xml:space="preserve"> to ask another question.</w:t>
      </w:r>
      <w:r w:rsidR="00A37F20">
        <w:rPr>
          <w:rFonts w:cstheme="minorHAnsi"/>
          <w:sz w:val="24"/>
          <w:szCs w:val="24"/>
        </w:rPr>
        <w:t xml:space="preserve">  </w:t>
      </w:r>
      <w:r w:rsidR="00BE468A">
        <w:rPr>
          <w:rFonts w:cstheme="minorHAnsi"/>
          <w:sz w:val="24"/>
          <w:szCs w:val="24"/>
        </w:rPr>
        <w:t>The disadvantage of not</w:t>
      </w:r>
      <w:r w:rsidR="00BE468A" w:rsidRPr="001B680F">
        <w:rPr>
          <w:rFonts w:cstheme="minorHAnsi"/>
          <w:sz w:val="24"/>
          <w:szCs w:val="24"/>
        </w:rPr>
        <w:t xml:space="preserve"> bein</w:t>
      </w:r>
      <w:r w:rsidR="00BE468A">
        <w:rPr>
          <w:rFonts w:cstheme="minorHAnsi"/>
          <w:sz w:val="24"/>
          <w:szCs w:val="24"/>
        </w:rPr>
        <w:t xml:space="preserve">g congruent </w:t>
      </w:r>
      <w:r w:rsidR="00BE468A" w:rsidRPr="001B680F">
        <w:rPr>
          <w:rFonts w:cstheme="minorHAnsi"/>
          <w:sz w:val="24"/>
          <w:szCs w:val="24"/>
        </w:rPr>
        <w:t xml:space="preserve">may have </w:t>
      </w:r>
      <w:r w:rsidR="00BE468A">
        <w:rPr>
          <w:rFonts w:cstheme="minorHAnsi"/>
          <w:sz w:val="24"/>
          <w:szCs w:val="24"/>
        </w:rPr>
        <w:t xml:space="preserve">limited the client’s response and may not have allowed the </w:t>
      </w:r>
      <w:r w:rsidR="00BE468A" w:rsidRPr="001B680F">
        <w:rPr>
          <w:rFonts w:cstheme="minorHAnsi"/>
          <w:sz w:val="24"/>
          <w:szCs w:val="24"/>
        </w:rPr>
        <w:t>client</w:t>
      </w:r>
      <w:r w:rsidR="00BE468A">
        <w:rPr>
          <w:rFonts w:cstheme="minorHAnsi"/>
          <w:sz w:val="24"/>
          <w:szCs w:val="24"/>
        </w:rPr>
        <w:t xml:space="preserve"> to reveal their</w:t>
      </w:r>
      <w:r w:rsidR="00BE468A" w:rsidRPr="001B680F">
        <w:rPr>
          <w:rFonts w:cstheme="minorHAnsi"/>
          <w:sz w:val="24"/>
          <w:szCs w:val="24"/>
        </w:rPr>
        <w:t xml:space="preserve"> true feelings.</w:t>
      </w:r>
      <w:r w:rsidR="00A37F20">
        <w:rPr>
          <w:rFonts w:cstheme="minorHAnsi"/>
          <w:sz w:val="24"/>
          <w:szCs w:val="24"/>
        </w:rPr>
        <w:t xml:space="preserve">  </w:t>
      </w:r>
      <w:r w:rsidR="000878BE" w:rsidRPr="001B680F">
        <w:rPr>
          <w:rFonts w:cstheme="minorHAnsi"/>
          <w:sz w:val="24"/>
          <w:szCs w:val="24"/>
        </w:rPr>
        <w:t xml:space="preserve">Wickman &amp; Campbell (2003) </w:t>
      </w:r>
      <w:r w:rsidR="00C52C9C">
        <w:rPr>
          <w:rFonts w:cstheme="minorHAnsi"/>
          <w:sz w:val="24"/>
          <w:szCs w:val="24"/>
        </w:rPr>
        <w:t xml:space="preserve">promote the use of </w:t>
      </w:r>
      <w:r w:rsidR="00BE468A">
        <w:rPr>
          <w:rFonts w:cstheme="minorHAnsi"/>
          <w:sz w:val="24"/>
          <w:szCs w:val="24"/>
        </w:rPr>
        <w:t>the skill</w:t>
      </w:r>
      <w:r w:rsidR="00C52C9C">
        <w:rPr>
          <w:rFonts w:cstheme="minorHAnsi"/>
          <w:sz w:val="24"/>
          <w:szCs w:val="24"/>
        </w:rPr>
        <w:t xml:space="preserve"> and </w:t>
      </w:r>
      <w:r w:rsidR="000878BE" w:rsidRPr="001B680F">
        <w:rPr>
          <w:rFonts w:cstheme="minorHAnsi"/>
          <w:sz w:val="24"/>
          <w:szCs w:val="24"/>
        </w:rPr>
        <w:t>state that congruence is remaining true to yourself, providing a foundation to build a relationship with a client based on trust and understanding.</w:t>
      </w:r>
      <w:r w:rsidR="00655E39">
        <w:rPr>
          <w:rFonts w:cstheme="minorHAnsi"/>
          <w:sz w:val="24"/>
          <w:szCs w:val="24"/>
        </w:rPr>
        <w:t xml:space="preserve">  </w:t>
      </w:r>
      <w:r w:rsidR="000878BE" w:rsidRPr="001B680F">
        <w:rPr>
          <w:rFonts w:cstheme="minorHAnsi"/>
          <w:sz w:val="24"/>
          <w:szCs w:val="24"/>
        </w:rPr>
        <w:t>If professionally a counsellor is open and honest</w:t>
      </w:r>
      <w:r w:rsidR="00A37F20">
        <w:rPr>
          <w:rFonts w:cstheme="minorHAnsi"/>
          <w:sz w:val="24"/>
          <w:szCs w:val="24"/>
        </w:rPr>
        <w:t>,</w:t>
      </w:r>
      <w:r w:rsidR="000878BE" w:rsidRPr="001B680F">
        <w:rPr>
          <w:rFonts w:cstheme="minorHAnsi"/>
          <w:sz w:val="24"/>
          <w:szCs w:val="24"/>
        </w:rPr>
        <w:t xml:space="preserve"> the client will feel they are able to reciprocate this. </w:t>
      </w:r>
    </w:p>
    <w:p w14:paraId="38A2565A" w14:textId="77777777" w:rsidR="00724BA9" w:rsidRPr="00724BA9" w:rsidRDefault="00724BA9" w:rsidP="00655E39">
      <w:pPr>
        <w:spacing w:line="360" w:lineRule="auto"/>
        <w:jc w:val="both"/>
        <w:rPr>
          <w:rFonts w:cstheme="minorHAnsi"/>
          <w:sz w:val="16"/>
          <w:szCs w:val="16"/>
        </w:rPr>
      </w:pPr>
    </w:p>
    <w:p w14:paraId="1C5D2EE9" w14:textId="06F3236A" w:rsidR="005179A1" w:rsidRPr="001B680F" w:rsidRDefault="00713112" w:rsidP="00655E39">
      <w:pPr>
        <w:spacing w:line="360" w:lineRule="auto"/>
        <w:jc w:val="both"/>
        <w:rPr>
          <w:rFonts w:cstheme="minorHAnsi"/>
          <w:sz w:val="24"/>
          <w:szCs w:val="24"/>
        </w:rPr>
      </w:pPr>
      <w:r w:rsidRPr="001B680F">
        <w:rPr>
          <w:rFonts w:cstheme="minorHAnsi"/>
          <w:sz w:val="24"/>
          <w:szCs w:val="24"/>
        </w:rPr>
        <w:t>To begin the session, it was important to put the client at ease.</w:t>
      </w:r>
      <w:r w:rsidR="002841E5">
        <w:rPr>
          <w:rFonts w:cstheme="minorHAnsi"/>
          <w:sz w:val="24"/>
          <w:szCs w:val="24"/>
        </w:rPr>
        <w:t xml:space="preserve">  </w:t>
      </w:r>
      <w:r w:rsidRPr="001B680F">
        <w:rPr>
          <w:rFonts w:cstheme="minorHAnsi"/>
          <w:sz w:val="24"/>
          <w:szCs w:val="24"/>
        </w:rPr>
        <w:t>Following a warm greeting</w:t>
      </w:r>
      <w:r w:rsidR="00A37F20">
        <w:rPr>
          <w:rFonts w:cstheme="minorHAnsi"/>
          <w:sz w:val="24"/>
          <w:szCs w:val="24"/>
        </w:rPr>
        <w:t xml:space="preserve"> we discussed </w:t>
      </w:r>
      <w:r w:rsidR="007D2484" w:rsidRPr="001B680F">
        <w:rPr>
          <w:rFonts w:cstheme="minorHAnsi"/>
          <w:sz w:val="24"/>
          <w:szCs w:val="24"/>
        </w:rPr>
        <w:t>how the client would like to be addressed</w:t>
      </w:r>
      <w:r w:rsidR="002841E5">
        <w:rPr>
          <w:rFonts w:cstheme="minorHAnsi"/>
          <w:sz w:val="24"/>
          <w:szCs w:val="24"/>
        </w:rPr>
        <w:t>.</w:t>
      </w:r>
      <w:r w:rsidR="00655E39">
        <w:rPr>
          <w:rFonts w:cstheme="minorHAnsi"/>
          <w:sz w:val="24"/>
          <w:szCs w:val="24"/>
        </w:rPr>
        <w:t xml:space="preserve">  </w:t>
      </w:r>
      <w:r w:rsidR="007D2484" w:rsidRPr="001B680F">
        <w:rPr>
          <w:rFonts w:cstheme="minorHAnsi"/>
          <w:sz w:val="24"/>
          <w:szCs w:val="24"/>
        </w:rPr>
        <w:t>T</w:t>
      </w:r>
      <w:r w:rsidRPr="001B680F">
        <w:rPr>
          <w:rFonts w:cstheme="minorHAnsi"/>
          <w:sz w:val="24"/>
          <w:szCs w:val="24"/>
        </w:rPr>
        <w:t xml:space="preserve">he client </w:t>
      </w:r>
      <w:r w:rsidR="007D2484" w:rsidRPr="001B680F">
        <w:rPr>
          <w:rFonts w:cstheme="minorHAnsi"/>
          <w:sz w:val="24"/>
          <w:szCs w:val="24"/>
        </w:rPr>
        <w:t>was then offered a light refreshment</w:t>
      </w:r>
      <w:r w:rsidR="00786EF0" w:rsidRPr="001B680F">
        <w:rPr>
          <w:rFonts w:cstheme="minorHAnsi"/>
          <w:sz w:val="24"/>
          <w:szCs w:val="24"/>
        </w:rPr>
        <w:t xml:space="preserve">, ensuring </w:t>
      </w:r>
      <w:r w:rsidR="00C22700" w:rsidRPr="001B680F">
        <w:rPr>
          <w:rFonts w:cstheme="minorHAnsi"/>
          <w:sz w:val="24"/>
          <w:szCs w:val="24"/>
        </w:rPr>
        <w:t>they were</w:t>
      </w:r>
      <w:r w:rsidR="00786EF0" w:rsidRPr="001B680F">
        <w:rPr>
          <w:rFonts w:cstheme="minorHAnsi"/>
          <w:sz w:val="24"/>
          <w:szCs w:val="24"/>
        </w:rPr>
        <w:t xml:space="preserve"> relaxed and comfortable.</w:t>
      </w:r>
    </w:p>
    <w:p w14:paraId="2BC6A9A4" w14:textId="319004C0" w:rsidR="001B5CFD" w:rsidRDefault="001B5CFD" w:rsidP="00655E39">
      <w:pPr>
        <w:spacing w:line="360" w:lineRule="auto"/>
        <w:jc w:val="both"/>
        <w:rPr>
          <w:color w:val="000000"/>
        </w:rPr>
      </w:pPr>
      <w:r>
        <w:rPr>
          <w:color w:val="000000"/>
          <w:sz w:val="24"/>
          <w:szCs w:val="24"/>
        </w:rPr>
        <w:t>The ability to get the client to be as open as possible and gain the clients trust is paramount. The use of attending skills can play a major role in this.</w:t>
      </w:r>
      <w:r w:rsidR="00655E39">
        <w:rPr>
          <w:color w:val="000000"/>
          <w:sz w:val="24"/>
          <w:szCs w:val="24"/>
        </w:rPr>
        <w:t xml:space="preserve">  </w:t>
      </w:r>
      <w:r>
        <w:rPr>
          <w:color w:val="000000"/>
          <w:sz w:val="24"/>
          <w:szCs w:val="24"/>
        </w:rPr>
        <w:t>Reflecting Egan’s (1975) SOLER framework, throughout the session the counsellor adopted a non-threatening and non-official demeanour by sitting opposite the client whilst facing her squarely.</w:t>
      </w:r>
      <w:r w:rsidR="00655E39">
        <w:rPr>
          <w:color w:val="000000"/>
          <w:sz w:val="24"/>
          <w:szCs w:val="24"/>
        </w:rPr>
        <w:t xml:space="preserve">  </w:t>
      </w:r>
      <w:r>
        <w:rPr>
          <w:color w:val="000000"/>
          <w:sz w:val="24"/>
          <w:szCs w:val="24"/>
        </w:rPr>
        <w:t>Both legs and arms were uncrossed providing an open posture.</w:t>
      </w:r>
      <w:r w:rsidR="00655E39">
        <w:rPr>
          <w:color w:val="000000"/>
          <w:sz w:val="24"/>
          <w:szCs w:val="24"/>
        </w:rPr>
        <w:t xml:space="preserve">  </w:t>
      </w:r>
      <w:r>
        <w:rPr>
          <w:color w:val="000000"/>
          <w:sz w:val="24"/>
          <w:szCs w:val="24"/>
        </w:rPr>
        <w:t>According to Mehrabian and Ferris (1967) non-verbal behaviours contribute to 93 percent of a meaningful message.</w:t>
      </w:r>
      <w:r w:rsidR="00655E39">
        <w:rPr>
          <w:color w:val="000000"/>
          <w:sz w:val="24"/>
          <w:szCs w:val="24"/>
        </w:rPr>
        <w:t xml:space="preserve">  </w:t>
      </w:r>
      <w:r>
        <w:rPr>
          <w:color w:val="000000"/>
          <w:sz w:val="24"/>
          <w:szCs w:val="24"/>
        </w:rPr>
        <w:t>When considering the above, the client may have benefited from the counsellor being more relaxed and having continuous eye contact. </w:t>
      </w:r>
    </w:p>
    <w:p w14:paraId="1CD7C30F" w14:textId="4238FB81" w:rsidR="00E63235" w:rsidRPr="001B680F" w:rsidRDefault="00ED0E95" w:rsidP="00655E39">
      <w:pPr>
        <w:spacing w:line="360" w:lineRule="auto"/>
        <w:jc w:val="both"/>
        <w:rPr>
          <w:rFonts w:cstheme="minorHAnsi"/>
          <w:sz w:val="24"/>
          <w:szCs w:val="24"/>
        </w:rPr>
      </w:pPr>
      <w:r w:rsidRPr="001B680F">
        <w:rPr>
          <w:rFonts w:cstheme="minorHAnsi"/>
          <w:sz w:val="24"/>
          <w:szCs w:val="24"/>
        </w:rPr>
        <w:t xml:space="preserve">McLeod (2007) </w:t>
      </w:r>
      <w:r w:rsidR="008F284F">
        <w:rPr>
          <w:rFonts w:cstheme="minorHAnsi"/>
          <w:sz w:val="24"/>
          <w:szCs w:val="24"/>
        </w:rPr>
        <w:t>highlights</w:t>
      </w:r>
      <w:r w:rsidRPr="001B680F">
        <w:rPr>
          <w:rFonts w:cstheme="minorHAnsi"/>
          <w:sz w:val="24"/>
          <w:szCs w:val="24"/>
        </w:rPr>
        <w:t xml:space="preserve"> </w:t>
      </w:r>
      <w:r w:rsidR="008F284F">
        <w:rPr>
          <w:rFonts w:cstheme="minorHAnsi"/>
          <w:sz w:val="24"/>
          <w:szCs w:val="24"/>
        </w:rPr>
        <w:t xml:space="preserve">the benefits </w:t>
      </w:r>
      <w:r w:rsidRPr="001B680F">
        <w:rPr>
          <w:rFonts w:cstheme="minorHAnsi"/>
          <w:sz w:val="24"/>
          <w:szCs w:val="24"/>
        </w:rPr>
        <w:t xml:space="preserve">of </w:t>
      </w:r>
      <w:r w:rsidR="008F284F">
        <w:rPr>
          <w:rFonts w:cstheme="minorHAnsi"/>
          <w:sz w:val="24"/>
          <w:szCs w:val="24"/>
        </w:rPr>
        <w:t>using</w:t>
      </w:r>
      <w:r w:rsidR="002841E5">
        <w:rPr>
          <w:rFonts w:cstheme="minorHAnsi"/>
          <w:sz w:val="24"/>
          <w:szCs w:val="24"/>
        </w:rPr>
        <w:t xml:space="preserve"> </w:t>
      </w:r>
      <w:r w:rsidRPr="001B680F">
        <w:rPr>
          <w:rFonts w:cstheme="minorHAnsi"/>
          <w:sz w:val="24"/>
          <w:szCs w:val="24"/>
        </w:rPr>
        <w:t>verbal and non-verbal cues in order to encourage the client to tell their story in an open and productive way</w:t>
      </w:r>
      <w:r w:rsidR="002841E5">
        <w:rPr>
          <w:rFonts w:cstheme="minorHAnsi"/>
          <w:sz w:val="24"/>
          <w:szCs w:val="24"/>
        </w:rPr>
        <w:t xml:space="preserve">.  </w:t>
      </w:r>
      <w:r w:rsidR="008F284F">
        <w:rPr>
          <w:rFonts w:cstheme="minorHAnsi"/>
          <w:sz w:val="24"/>
          <w:szCs w:val="24"/>
        </w:rPr>
        <w:t>The counsellor continued with an open question</w:t>
      </w:r>
      <w:r w:rsidR="009E3496" w:rsidRPr="001B680F">
        <w:rPr>
          <w:rFonts w:cstheme="minorHAnsi"/>
          <w:sz w:val="24"/>
          <w:szCs w:val="24"/>
        </w:rPr>
        <w:t xml:space="preserve"> ‘So Jess, in your own time I would like to talk about what has prompted you to seek help today?’.</w:t>
      </w:r>
      <w:r w:rsidR="00655E39">
        <w:rPr>
          <w:rFonts w:cstheme="minorHAnsi"/>
          <w:sz w:val="24"/>
          <w:szCs w:val="24"/>
        </w:rPr>
        <w:t xml:space="preserve">  </w:t>
      </w:r>
      <w:r w:rsidR="009E3496" w:rsidRPr="001B680F">
        <w:rPr>
          <w:rFonts w:cstheme="minorHAnsi"/>
          <w:sz w:val="24"/>
          <w:szCs w:val="24"/>
        </w:rPr>
        <w:t>Following this</w:t>
      </w:r>
      <w:r w:rsidR="00F87EA2" w:rsidRPr="001B680F">
        <w:rPr>
          <w:rFonts w:cstheme="minorHAnsi"/>
          <w:sz w:val="24"/>
          <w:szCs w:val="24"/>
        </w:rPr>
        <w:t>,</w:t>
      </w:r>
      <w:r w:rsidR="009E3496" w:rsidRPr="001B680F">
        <w:rPr>
          <w:rFonts w:cstheme="minorHAnsi"/>
          <w:sz w:val="24"/>
          <w:szCs w:val="24"/>
        </w:rPr>
        <w:t xml:space="preserve"> the client began to explain the reaso</w:t>
      </w:r>
      <w:r w:rsidR="00F87EA2" w:rsidRPr="001B680F">
        <w:rPr>
          <w:rFonts w:cstheme="minorHAnsi"/>
          <w:sz w:val="24"/>
          <w:szCs w:val="24"/>
        </w:rPr>
        <w:t>ns</w:t>
      </w:r>
      <w:r w:rsidR="009E3496" w:rsidRPr="001B680F">
        <w:rPr>
          <w:rFonts w:cstheme="minorHAnsi"/>
          <w:sz w:val="24"/>
          <w:szCs w:val="24"/>
        </w:rPr>
        <w:t xml:space="preserve"> which helped identify the issues.</w:t>
      </w:r>
      <w:r w:rsidR="002841E5">
        <w:rPr>
          <w:rFonts w:cstheme="minorHAnsi"/>
          <w:sz w:val="24"/>
          <w:szCs w:val="24"/>
        </w:rPr>
        <w:t xml:space="preserve">  </w:t>
      </w:r>
      <w:r w:rsidR="00F87EA2" w:rsidRPr="001B680F">
        <w:rPr>
          <w:rFonts w:cstheme="minorHAnsi"/>
          <w:sz w:val="24"/>
          <w:szCs w:val="24"/>
        </w:rPr>
        <w:t xml:space="preserve">In order to gain further information from the client </w:t>
      </w:r>
      <w:r w:rsidR="002841E5">
        <w:rPr>
          <w:rFonts w:cstheme="minorHAnsi"/>
          <w:sz w:val="24"/>
          <w:szCs w:val="24"/>
        </w:rPr>
        <w:t>the counsellor</w:t>
      </w:r>
      <w:r w:rsidR="00F87EA2" w:rsidRPr="001B680F">
        <w:rPr>
          <w:rFonts w:cstheme="minorHAnsi"/>
          <w:sz w:val="24"/>
          <w:szCs w:val="24"/>
        </w:rPr>
        <w:t xml:space="preserve"> followed with a second open question ‘ok, so tell me a bit more?’</w:t>
      </w:r>
      <w:r w:rsidR="00262DC4" w:rsidRPr="001B680F">
        <w:rPr>
          <w:rFonts w:cstheme="minorHAnsi"/>
          <w:sz w:val="24"/>
          <w:szCs w:val="24"/>
        </w:rPr>
        <w:t>.</w:t>
      </w:r>
      <w:r w:rsidR="00655E39">
        <w:rPr>
          <w:rFonts w:cstheme="minorHAnsi"/>
          <w:sz w:val="24"/>
          <w:szCs w:val="24"/>
        </w:rPr>
        <w:t xml:space="preserve">  </w:t>
      </w:r>
      <w:r w:rsidR="008F39E3">
        <w:rPr>
          <w:rFonts w:cstheme="minorHAnsi"/>
          <w:sz w:val="24"/>
          <w:szCs w:val="24"/>
        </w:rPr>
        <w:t xml:space="preserve">Both </w:t>
      </w:r>
      <w:r w:rsidR="00262DC4" w:rsidRPr="001B680F">
        <w:rPr>
          <w:rFonts w:cstheme="minorHAnsi"/>
          <w:sz w:val="24"/>
          <w:szCs w:val="24"/>
        </w:rPr>
        <w:t>Nelson-Jones (20</w:t>
      </w:r>
      <w:r w:rsidR="00A2013C" w:rsidRPr="001B680F">
        <w:rPr>
          <w:rFonts w:cstheme="minorHAnsi"/>
          <w:sz w:val="24"/>
          <w:szCs w:val="24"/>
        </w:rPr>
        <w:t>14</w:t>
      </w:r>
      <w:r w:rsidR="00262DC4" w:rsidRPr="001B680F">
        <w:rPr>
          <w:rFonts w:cstheme="minorHAnsi"/>
          <w:sz w:val="24"/>
          <w:szCs w:val="24"/>
        </w:rPr>
        <w:t xml:space="preserve">) and Miller and Travers (2005) </w:t>
      </w:r>
      <w:r w:rsidR="008F39E3">
        <w:rPr>
          <w:rFonts w:cstheme="minorHAnsi"/>
          <w:sz w:val="24"/>
          <w:szCs w:val="24"/>
        </w:rPr>
        <w:t>promote</w:t>
      </w:r>
      <w:r w:rsidR="00262DC4" w:rsidRPr="001B680F">
        <w:rPr>
          <w:rFonts w:cstheme="minorHAnsi"/>
          <w:sz w:val="24"/>
          <w:szCs w:val="24"/>
        </w:rPr>
        <w:t xml:space="preserve"> the</w:t>
      </w:r>
      <w:r w:rsidR="008F284F">
        <w:rPr>
          <w:rFonts w:cstheme="minorHAnsi"/>
          <w:sz w:val="24"/>
          <w:szCs w:val="24"/>
        </w:rPr>
        <w:t xml:space="preserve"> </w:t>
      </w:r>
      <w:r w:rsidR="008F39E3">
        <w:rPr>
          <w:rFonts w:cstheme="minorHAnsi"/>
          <w:sz w:val="24"/>
          <w:szCs w:val="24"/>
        </w:rPr>
        <w:t>use of open-ended questions as this</w:t>
      </w:r>
      <w:r w:rsidR="00262DC4" w:rsidRPr="001B680F">
        <w:rPr>
          <w:rFonts w:cstheme="minorHAnsi"/>
          <w:sz w:val="24"/>
          <w:szCs w:val="24"/>
        </w:rPr>
        <w:t xml:space="preserve"> </w:t>
      </w:r>
      <w:r w:rsidR="00A51E44" w:rsidRPr="001B680F">
        <w:rPr>
          <w:rFonts w:cstheme="minorHAnsi"/>
          <w:sz w:val="24"/>
          <w:szCs w:val="24"/>
        </w:rPr>
        <w:t>provide</w:t>
      </w:r>
      <w:r w:rsidR="008F39E3">
        <w:rPr>
          <w:rFonts w:cstheme="minorHAnsi"/>
          <w:sz w:val="24"/>
          <w:szCs w:val="24"/>
        </w:rPr>
        <w:t>s</w:t>
      </w:r>
      <w:r w:rsidR="00A51E44" w:rsidRPr="001B680F">
        <w:rPr>
          <w:rFonts w:cstheme="minorHAnsi"/>
          <w:sz w:val="24"/>
          <w:szCs w:val="24"/>
        </w:rPr>
        <w:t xml:space="preserve"> more substantial and in-depth </w:t>
      </w:r>
      <w:r w:rsidR="008F39E3" w:rsidRPr="001B680F">
        <w:rPr>
          <w:rFonts w:cstheme="minorHAnsi"/>
          <w:sz w:val="24"/>
          <w:szCs w:val="24"/>
        </w:rPr>
        <w:t>information</w:t>
      </w:r>
      <w:r w:rsidR="00B73B33">
        <w:rPr>
          <w:rFonts w:cstheme="minorHAnsi"/>
          <w:sz w:val="24"/>
          <w:szCs w:val="24"/>
        </w:rPr>
        <w:t xml:space="preserve"> to the counsellor</w:t>
      </w:r>
      <w:r w:rsidR="002841E5">
        <w:rPr>
          <w:rFonts w:cstheme="minorHAnsi"/>
          <w:sz w:val="24"/>
          <w:szCs w:val="24"/>
        </w:rPr>
        <w:t xml:space="preserve"> </w:t>
      </w:r>
      <w:r w:rsidR="00B73B33">
        <w:rPr>
          <w:rFonts w:cstheme="minorHAnsi"/>
          <w:sz w:val="24"/>
          <w:szCs w:val="24"/>
        </w:rPr>
        <w:t>highlight</w:t>
      </w:r>
      <w:r w:rsidR="002841E5">
        <w:rPr>
          <w:rFonts w:cstheme="minorHAnsi"/>
          <w:sz w:val="24"/>
          <w:szCs w:val="24"/>
        </w:rPr>
        <w:t>ing</w:t>
      </w:r>
      <w:r w:rsidR="00B73B33">
        <w:rPr>
          <w:rFonts w:cstheme="minorHAnsi"/>
          <w:sz w:val="24"/>
          <w:szCs w:val="24"/>
        </w:rPr>
        <w:t xml:space="preserve"> that this </w:t>
      </w:r>
      <w:r w:rsidR="00A51E44" w:rsidRPr="001B680F">
        <w:rPr>
          <w:rFonts w:cstheme="minorHAnsi"/>
          <w:sz w:val="24"/>
          <w:szCs w:val="24"/>
        </w:rPr>
        <w:t>helps</w:t>
      </w:r>
      <w:r w:rsidR="002841E5">
        <w:rPr>
          <w:rFonts w:cstheme="minorHAnsi"/>
          <w:sz w:val="24"/>
          <w:szCs w:val="24"/>
        </w:rPr>
        <w:t xml:space="preserve"> </w:t>
      </w:r>
      <w:r w:rsidR="00A51E44" w:rsidRPr="001B680F">
        <w:rPr>
          <w:rFonts w:cstheme="minorHAnsi"/>
          <w:sz w:val="24"/>
          <w:szCs w:val="24"/>
        </w:rPr>
        <w:t>facilitate</w:t>
      </w:r>
      <w:r w:rsidR="008F39E3">
        <w:rPr>
          <w:rFonts w:cstheme="minorHAnsi"/>
          <w:sz w:val="24"/>
          <w:szCs w:val="24"/>
        </w:rPr>
        <w:t xml:space="preserve"> the client’s</w:t>
      </w:r>
      <w:r w:rsidR="00A51E44" w:rsidRPr="001B680F">
        <w:rPr>
          <w:rFonts w:cstheme="minorHAnsi"/>
          <w:sz w:val="24"/>
          <w:szCs w:val="24"/>
        </w:rPr>
        <w:t xml:space="preserve"> emotion</w:t>
      </w:r>
      <w:r w:rsidR="00B73B33">
        <w:rPr>
          <w:rFonts w:cstheme="minorHAnsi"/>
          <w:sz w:val="24"/>
          <w:szCs w:val="24"/>
        </w:rPr>
        <w:t>s</w:t>
      </w:r>
      <w:r w:rsidR="00A51E44" w:rsidRPr="001B680F">
        <w:rPr>
          <w:rFonts w:cstheme="minorHAnsi"/>
          <w:sz w:val="24"/>
          <w:szCs w:val="24"/>
        </w:rPr>
        <w:t>.</w:t>
      </w:r>
      <w:r w:rsidR="002841E5">
        <w:rPr>
          <w:rFonts w:cstheme="minorHAnsi"/>
          <w:sz w:val="24"/>
          <w:szCs w:val="24"/>
        </w:rPr>
        <w:t xml:space="preserve"> </w:t>
      </w:r>
      <w:r w:rsidR="00655E39">
        <w:rPr>
          <w:rFonts w:cstheme="minorHAnsi"/>
          <w:sz w:val="24"/>
          <w:szCs w:val="24"/>
        </w:rPr>
        <w:t xml:space="preserve"> </w:t>
      </w:r>
      <w:proofErr w:type="spellStart"/>
      <w:r w:rsidR="001C4236" w:rsidRPr="001B680F">
        <w:rPr>
          <w:rFonts w:cstheme="minorHAnsi"/>
          <w:sz w:val="24"/>
          <w:szCs w:val="24"/>
        </w:rPr>
        <w:t>Othmer</w:t>
      </w:r>
      <w:proofErr w:type="spellEnd"/>
      <w:r w:rsidR="001C4236" w:rsidRPr="001B680F">
        <w:rPr>
          <w:rFonts w:cstheme="minorHAnsi"/>
          <w:sz w:val="24"/>
          <w:szCs w:val="24"/>
        </w:rPr>
        <w:t xml:space="preserve"> and </w:t>
      </w:r>
      <w:proofErr w:type="spellStart"/>
      <w:r w:rsidR="001C4236" w:rsidRPr="001B680F">
        <w:rPr>
          <w:rFonts w:cstheme="minorHAnsi"/>
          <w:sz w:val="24"/>
          <w:szCs w:val="24"/>
        </w:rPr>
        <w:t>Othmer</w:t>
      </w:r>
      <w:proofErr w:type="spellEnd"/>
      <w:r w:rsidR="001C4236" w:rsidRPr="001B680F">
        <w:rPr>
          <w:rFonts w:cstheme="minorHAnsi"/>
          <w:sz w:val="24"/>
          <w:szCs w:val="24"/>
        </w:rPr>
        <w:t xml:space="preserve"> (1989)</w:t>
      </w:r>
      <w:r w:rsidR="00B73B33">
        <w:rPr>
          <w:rFonts w:cstheme="minorHAnsi"/>
          <w:sz w:val="24"/>
          <w:szCs w:val="24"/>
        </w:rPr>
        <w:t xml:space="preserve"> have the opposing argument</w:t>
      </w:r>
      <w:r w:rsidR="001C4236" w:rsidRPr="001B680F">
        <w:rPr>
          <w:rFonts w:cstheme="minorHAnsi"/>
          <w:sz w:val="24"/>
          <w:szCs w:val="24"/>
        </w:rPr>
        <w:t xml:space="preserve"> that closed ended questions have </w:t>
      </w:r>
      <w:r w:rsidR="002841E5">
        <w:rPr>
          <w:rFonts w:cstheme="minorHAnsi"/>
          <w:sz w:val="24"/>
          <w:szCs w:val="24"/>
        </w:rPr>
        <w:t xml:space="preserve">a </w:t>
      </w:r>
      <w:r w:rsidR="001C4236" w:rsidRPr="001B680F">
        <w:rPr>
          <w:rFonts w:cstheme="minorHAnsi"/>
          <w:sz w:val="24"/>
          <w:szCs w:val="24"/>
        </w:rPr>
        <w:t>more valid and reliable result by narrowing the focus of the interview.</w:t>
      </w:r>
      <w:r w:rsidR="002841E5">
        <w:rPr>
          <w:rFonts w:cstheme="minorHAnsi"/>
          <w:sz w:val="24"/>
          <w:szCs w:val="24"/>
        </w:rPr>
        <w:t xml:space="preserve"> </w:t>
      </w:r>
      <w:r w:rsidR="00B73B33">
        <w:rPr>
          <w:rFonts w:cstheme="minorHAnsi"/>
          <w:sz w:val="24"/>
          <w:szCs w:val="24"/>
        </w:rPr>
        <w:t>The counsellor observed a negative point that a</w:t>
      </w:r>
      <w:r w:rsidR="00E63235" w:rsidRPr="001B680F">
        <w:rPr>
          <w:rFonts w:cstheme="minorHAnsi"/>
          <w:sz w:val="24"/>
          <w:szCs w:val="24"/>
        </w:rPr>
        <w:t xml:space="preserve">lthough the questioning technique used was effective it is evident that </w:t>
      </w:r>
      <w:r w:rsidR="00A2209A" w:rsidRPr="001B680F">
        <w:rPr>
          <w:rFonts w:cstheme="minorHAnsi"/>
          <w:sz w:val="24"/>
          <w:szCs w:val="24"/>
        </w:rPr>
        <w:t xml:space="preserve">the use of more open-ended questions may have allowed the client to </w:t>
      </w:r>
      <w:r w:rsidR="00D10A54" w:rsidRPr="001B680F">
        <w:rPr>
          <w:rFonts w:cstheme="minorHAnsi"/>
          <w:sz w:val="24"/>
          <w:szCs w:val="24"/>
        </w:rPr>
        <w:t>be more open</w:t>
      </w:r>
      <w:r w:rsidR="00A2209A" w:rsidRPr="001B680F">
        <w:rPr>
          <w:rFonts w:cstheme="minorHAnsi"/>
          <w:sz w:val="24"/>
          <w:szCs w:val="24"/>
        </w:rPr>
        <w:t xml:space="preserve"> and cover more ground. </w:t>
      </w:r>
    </w:p>
    <w:p w14:paraId="6B0AD9A5" w14:textId="42EBEC97" w:rsidR="00AD366B" w:rsidRDefault="00CE64F9" w:rsidP="00655E39">
      <w:pPr>
        <w:spacing w:line="360" w:lineRule="auto"/>
        <w:jc w:val="both"/>
        <w:rPr>
          <w:rFonts w:cstheme="minorHAnsi"/>
          <w:sz w:val="24"/>
          <w:szCs w:val="24"/>
        </w:rPr>
      </w:pPr>
      <w:r w:rsidRPr="001B680F">
        <w:rPr>
          <w:rFonts w:cstheme="minorHAnsi"/>
          <w:sz w:val="24"/>
          <w:szCs w:val="24"/>
        </w:rPr>
        <w:t xml:space="preserve">During the session the client expressed </w:t>
      </w:r>
      <w:r w:rsidR="00D10A54" w:rsidRPr="001B680F">
        <w:rPr>
          <w:rFonts w:cstheme="minorHAnsi"/>
          <w:sz w:val="24"/>
          <w:szCs w:val="24"/>
        </w:rPr>
        <w:t xml:space="preserve">many </w:t>
      </w:r>
      <w:r w:rsidRPr="001B680F">
        <w:rPr>
          <w:rFonts w:cstheme="minorHAnsi"/>
          <w:sz w:val="24"/>
          <w:szCs w:val="24"/>
        </w:rPr>
        <w:t>emotions</w:t>
      </w:r>
      <w:r w:rsidR="003339AC">
        <w:rPr>
          <w:rFonts w:cstheme="minorHAnsi"/>
          <w:sz w:val="24"/>
          <w:szCs w:val="24"/>
        </w:rPr>
        <w:t>.</w:t>
      </w:r>
      <w:r w:rsidR="00655E39">
        <w:rPr>
          <w:rFonts w:cstheme="minorHAnsi"/>
          <w:sz w:val="24"/>
          <w:szCs w:val="24"/>
        </w:rPr>
        <w:t xml:space="preserve">  </w:t>
      </w:r>
      <w:r w:rsidR="00094ED0">
        <w:rPr>
          <w:rFonts w:cstheme="minorHAnsi"/>
          <w:sz w:val="24"/>
          <w:szCs w:val="24"/>
        </w:rPr>
        <w:t>T</w:t>
      </w:r>
      <w:r w:rsidR="003339AC">
        <w:rPr>
          <w:rFonts w:cstheme="minorHAnsi"/>
          <w:sz w:val="24"/>
          <w:szCs w:val="24"/>
        </w:rPr>
        <w:t xml:space="preserve">he advantage of using paraphrasing is </w:t>
      </w:r>
      <w:r w:rsidR="00631F42" w:rsidRPr="001B680F">
        <w:rPr>
          <w:rFonts w:cstheme="minorHAnsi"/>
          <w:sz w:val="24"/>
          <w:szCs w:val="24"/>
        </w:rPr>
        <w:t>reassur</w:t>
      </w:r>
      <w:r w:rsidR="003339AC">
        <w:rPr>
          <w:rFonts w:cstheme="minorHAnsi"/>
          <w:sz w:val="24"/>
          <w:szCs w:val="24"/>
        </w:rPr>
        <w:t>ing</w:t>
      </w:r>
      <w:r w:rsidR="00631F42" w:rsidRPr="001B680F">
        <w:rPr>
          <w:rFonts w:cstheme="minorHAnsi"/>
          <w:sz w:val="24"/>
          <w:szCs w:val="24"/>
        </w:rPr>
        <w:t xml:space="preserve"> the client that what they had said was being fully</w:t>
      </w:r>
      <w:r w:rsidR="00777E14">
        <w:rPr>
          <w:rFonts w:cstheme="minorHAnsi"/>
          <w:sz w:val="24"/>
          <w:szCs w:val="24"/>
        </w:rPr>
        <w:t xml:space="preserve"> </w:t>
      </w:r>
      <w:r w:rsidR="00631F42" w:rsidRPr="001B680F">
        <w:rPr>
          <w:rFonts w:cstheme="minorHAnsi"/>
          <w:sz w:val="24"/>
          <w:szCs w:val="24"/>
        </w:rPr>
        <w:t>understood</w:t>
      </w:r>
      <w:r w:rsidR="00012299" w:rsidRPr="001B680F">
        <w:rPr>
          <w:rFonts w:cstheme="minorHAnsi"/>
          <w:sz w:val="24"/>
          <w:szCs w:val="24"/>
        </w:rPr>
        <w:t>,</w:t>
      </w:r>
      <w:r w:rsidR="00631F42" w:rsidRPr="001B680F">
        <w:rPr>
          <w:rFonts w:cstheme="minorHAnsi"/>
          <w:sz w:val="24"/>
          <w:szCs w:val="24"/>
        </w:rPr>
        <w:t xml:space="preserve"> multiple demonstrations of </w:t>
      </w:r>
      <w:r w:rsidR="003339AC">
        <w:rPr>
          <w:rFonts w:cstheme="minorHAnsi"/>
          <w:sz w:val="24"/>
          <w:szCs w:val="24"/>
        </w:rPr>
        <w:t>this skill</w:t>
      </w:r>
      <w:r w:rsidR="00631F42" w:rsidRPr="001B680F">
        <w:rPr>
          <w:rFonts w:cstheme="minorHAnsi"/>
          <w:sz w:val="24"/>
          <w:szCs w:val="24"/>
        </w:rPr>
        <w:t xml:space="preserve"> was used. An example of the paraphrase used </w:t>
      </w:r>
      <w:r w:rsidR="00777E14">
        <w:rPr>
          <w:rFonts w:cstheme="minorHAnsi"/>
          <w:sz w:val="24"/>
          <w:szCs w:val="24"/>
        </w:rPr>
        <w:t>was</w:t>
      </w:r>
      <w:r w:rsidR="00631F42" w:rsidRPr="001B680F">
        <w:rPr>
          <w:rFonts w:cstheme="minorHAnsi"/>
          <w:sz w:val="24"/>
          <w:szCs w:val="24"/>
        </w:rPr>
        <w:t>, ‘I understand the situation at work is causing you to have lack of motivation and although you’re friends</w:t>
      </w:r>
      <w:r w:rsidR="00B819AB" w:rsidRPr="001B680F">
        <w:rPr>
          <w:rFonts w:cstheme="minorHAnsi"/>
          <w:sz w:val="24"/>
          <w:szCs w:val="24"/>
        </w:rPr>
        <w:t xml:space="preserve"> have given you the advice to make a complaint, you feel as though this is not the correct thing </w:t>
      </w:r>
    </w:p>
    <w:p w14:paraId="034D5CB2" w14:textId="77777777" w:rsidR="00AD366B" w:rsidRPr="00AD366B" w:rsidRDefault="00AD366B" w:rsidP="00655E39">
      <w:pPr>
        <w:spacing w:line="360" w:lineRule="auto"/>
        <w:jc w:val="both"/>
        <w:rPr>
          <w:rFonts w:cstheme="minorHAnsi"/>
          <w:sz w:val="14"/>
          <w:szCs w:val="14"/>
        </w:rPr>
      </w:pPr>
    </w:p>
    <w:p w14:paraId="22171436" w14:textId="0BF5F6B3" w:rsidR="00725545" w:rsidRPr="001B680F" w:rsidRDefault="00B819AB" w:rsidP="00655E39">
      <w:pPr>
        <w:spacing w:line="360" w:lineRule="auto"/>
        <w:jc w:val="both"/>
        <w:rPr>
          <w:rFonts w:cstheme="minorHAnsi"/>
          <w:sz w:val="24"/>
          <w:szCs w:val="24"/>
        </w:rPr>
      </w:pPr>
      <w:r w:rsidRPr="001B680F">
        <w:rPr>
          <w:rFonts w:cstheme="minorHAnsi"/>
          <w:sz w:val="24"/>
          <w:szCs w:val="24"/>
        </w:rPr>
        <w:t>to do</w:t>
      </w:r>
      <w:r w:rsidR="003F1470" w:rsidRPr="001B680F">
        <w:rPr>
          <w:rFonts w:cstheme="minorHAnsi"/>
          <w:sz w:val="24"/>
          <w:szCs w:val="24"/>
        </w:rPr>
        <w:t>’</w:t>
      </w:r>
      <w:r w:rsidRPr="001B680F">
        <w:rPr>
          <w:rFonts w:cstheme="minorHAnsi"/>
          <w:sz w:val="24"/>
          <w:szCs w:val="24"/>
        </w:rPr>
        <w:t>.</w:t>
      </w:r>
      <w:r w:rsidR="00777E14">
        <w:rPr>
          <w:rFonts w:cstheme="minorHAnsi"/>
          <w:sz w:val="24"/>
          <w:szCs w:val="24"/>
        </w:rPr>
        <w:t xml:space="preserve">  </w:t>
      </w:r>
      <w:r w:rsidR="00F26FFA" w:rsidRPr="001B680F">
        <w:rPr>
          <w:rFonts w:cstheme="minorHAnsi"/>
          <w:color w:val="000000"/>
          <w:sz w:val="24"/>
          <w:szCs w:val="24"/>
          <w:shd w:val="clear" w:color="auto" w:fill="FFFFFF"/>
        </w:rPr>
        <w:t>Pelling, Bowers and Armstrong (2007)</w:t>
      </w:r>
      <w:r w:rsidR="00F26FFA" w:rsidRPr="001B680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1B680F">
        <w:rPr>
          <w:rFonts w:cstheme="minorHAnsi"/>
          <w:sz w:val="24"/>
          <w:szCs w:val="24"/>
        </w:rPr>
        <w:t>remarks that paraphrasing is a skill that helps to not only aid the counselling process but allows the client to feel that</w:t>
      </w:r>
      <w:r w:rsidR="00D10A54" w:rsidRPr="001B680F">
        <w:rPr>
          <w:rFonts w:cstheme="minorHAnsi"/>
          <w:sz w:val="24"/>
          <w:szCs w:val="24"/>
        </w:rPr>
        <w:t xml:space="preserve"> </w:t>
      </w:r>
      <w:r w:rsidR="00012299" w:rsidRPr="001B680F">
        <w:rPr>
          <w:rFonts w:cstheme="minorHAnsi"/>
          <w:sz w:val="24"/>
          <w:szCs w:val="24"/>
        </w:rPr>
        <w:t>they</w:t>
      </w:r>
      <w:r w:rsidRPr="001B680F">
        <w:rPr>
          <w:rFonts w:cstheme="minorHAnsi"/>
          <w:sz w:val="24"/>
          <w:szCs w:val="24"/>
        </w:rPr>
        <w:t xml:space="preserve"> </w:t>
      </w:r>
      <w:r w:rsidR="00012299" w:rsidRPr="001B680F">
        <w:rPr>
          <w:rFonts w:cstheme="minorHAnsi"/>
          <w:sz w:val="24"/>
          <w:szCs w:val="24"/>
        </w:rPr>
        <w:t xml:space="preserve">are </w:t>
      </w:r>
      <w:r w:rsidRPr="001B680F">
        <w:rPr>
          <w:rFonts w:cstheme="minorHAnsi"/>
          <w:sz w:val="24"/>
          <w:szCs w:val="24"/>
        </w:rPr>
        <w:t>a vital part of the conversation.</w:t>
      </w:r>
      <w:r w:rsidR="00655E39">
        <w:rPr>
          <w:rFonts w:cstheme="minorHAnsi"/>
          <w:sz w:val="24"/>
          <w:szCs w:val="24"/>
        </w:rPr>
        <w:t xml:space="preserve">  </w:t>
      </w:r>
      <w:r w:rsidR="00472E56" w:rsidRPr="001B680F">
        <w:rPr>
          <w:rFonts w:cstheme="minorHAnsi"/>
          <w:sz w:val="24"/>
          <w:szCs w:val="24"/>
        </w:rPr>
        <w:t>Th</w:t>
      </w:r>
      <w:r w:rsidR="00094ED0">
        <w:rPr>
          <w:rFonts w:cstheme="minorHAnsi"/>
          <w:sz w:val="24"/>
          <w:szCs w:val="24"/>
        </w:rPr>
        <w:t>e benefits</w:t>
      </w:r>
      <w:r w:rsidR="00472E56" w:rsidRPr="001B680F">
        <w:rPr>
          <w:rFonts w:cstheme="minorHAnsi"/>
          <w:sz w:val="24"/>
          <w:szCs w:val="24"/>
        </w:rPr>
        <w:t xml:space="preserve"> of paraphrasing </w:t>
      </w:r>
      <w:r w:rsidR="00106689">
        <w:rPr>
          <w:rFonts w:cstheme="minorHAnsi"/>
          <w:sz w:val="24"/>
          <w:szCs w:val="24"/>
        </w:rPr>
        <w:t>are</w:t>
      </w:r>
      <w:r w:rsidR="00094ED0">
        <w:rPr>
          <w:rFonts w:cstheme="minorHAnsi"/>
          <w:sz w:val="24"/>
          <w:szCs w:val="24"/>
        </w:rPr>
        <w:t xml:space="preserve"> </w:t>
      </w:r>
      <w:r w:rsidR="00623488" w:rsidRPr="001B680F">
        <w:rPr>
          <w:rFonts w:cstheme="minorHAnsi"/>
          <w:sz w:val="24"/>
          <w:szCs w:val="24"/>
        </w:rPr>
        <w:t xml:space="preserve">helping </w:t>
      </w:r>
      <w:r w:rsidR="00472E56" w:rsidRPr="001B680F">
        <w:rPr>
          <w:rFonts w:cstheme="minorHAnsi"/>
          <w:sz w:val="24"/>
          <w:szCs w:val="24"/>
        </w:rPr>
        <w:t>build</w:t>
      </w:r>
      <w:r w:rsidR="00623488" w:rsidRPr="001B680F">
        <w:rPr>
          <w:rFonts w:cstheme="minorHAnsi"/>
          <w:sz w:val="24"/>
          <w:szCs w:val="24"/>
        </w:rPr>
        <w:t xml:space="preserve"> </w:t>
      </w:r>
      <w:r w:rsidR="00472E56" w:rsidRPr="001B680F">
        <w:rPr>
          <w:rFonts w:cstheme="minorHAnsi"/>
          <w:sz w:val="24"/>
          <w:szCs w:val="24"/>
        </w:rPr>
        <w:t>rapport between the client and counsellor</w:t>
      </w:r>
      <w:r w:rsidR="00094ED0">
        <w:rPr>
          <w:rFonts w:cstheme="minorHAnsi"/>
          <w:sz w:val="24"/>
          <w:szCs w:val="24"/>
        </w:rPr>
        <w:t>, r</w:t>
      </w:r>
      <w:r w:rsidR="00094ED0" w:rsidRPr="001B680F">
        <w:rPr>
          <w:rFonts w:cstheme="minorHAnsi"/>
          <w:sz w:val="24"/>
          <w:szCs w:val="24"/>
        </w:rPr>
        <w:t>emain</w:t>
      </w:r>
      <w:r w:rsidR="00094ED0">
        <w:rPr>
          <w:rFonts w:cstheme="minorHAnsi"/>
          <w:sz w:val="24"/>
          <w:szCs w:val="24"/>
        </w:rPr>
        <w:t>ing</w:t>
      </w:r>
      <w:r w:rsidR="00094ED0" w:rsidRPr="001B680F">
        <w:rPr>
          <w:rFonts w:cstheme="minorHAnsi"/>
          <w:sz w:val="24"/>
          <w:szCs w:val="24"/>
        </w:rPr>
        <w:t xml:space="preserve"> a crucial part of the counselling process</w:t>
      </w:r>
      <w:r w:rsidR="00094ED0">
        <w:rPr>
          <w:rFonts w:cstheme="minorHAnsi"/>
          <w:sz w:val="24"/>
          <w:szCs w:val="24"/>
        </w:rPr>
        <w:t>.</w:t>
      </w:r>
      <w:r w:rsidR="00777E14">
        <w:rPr>
          <w:rFonts w:cstheme="minorHAnsi"/>
          <w:sz w:val="24"/>
          <w:szCs w:val="24"/>
        </w:rPr>
        <w:t xml:space="preserve">  </w:t>
      </w:r>
      <w:r w:rsidR="00472E56" w:rsidRPr="001B680F">
        <w:rPr>
          <w:rFonts w:cstheme="minorHAnsi"/>
          <w:sz w:val="24"/>
          <w:szCs w:val="24"/>
        </w:rPr>
        <w:t xml:space="preserve">When used correctly paraphrasing demonstrates active listening and </w:t>
      </w:r>
      <w:r w:rsidR="00623488" w:rsidRPr="001B680F">
        <w:rPr>
          <w:rFonts w:cstheme="minorHAnsi"/>
          <w:sz w:val="24"/>
          <w:szCs w:val="24"/>
        </w:rPr>
        <w:t xml:space="preserve">empathetic understanding. </w:t>
      </w:r>
    </w:p>
    <w:p w14:paraId="182E0E9D" w14:textId="0913B840" w:rsidR="0099244D" w:rsidRPr="001B680F" w:rsidRDefault="004A56DA" w:rsidP="00655E39">
      <w:pPr>
        <w:spacing w:line="360" w:lineRule="auto"/>
        <w:jc w:val="both"/>
        <w:rPr>
          <w:rFonts w:cstheme="minorHAnsi"/>
          <w:sz w:val="24"/>
          <w:szCs w:val="24"/>
        </w:rPr>
      </w:pPr>
      <w:r w:rsidRPr="001B680F">
        <w:rPr>
          <w:rFonts w:cstheme="minorHAnsi"/>
          <w:sz w:val="24"/>
          <w:szCs w:val="24"/>
        </w:rPr>
        <w:t>On a few occasions throughout the session the person-centred skill reflection was used.</w:t>
      </w:r>
      <w:r w:rsidR="00655E39">
        <w:rPr>
          <w:rFonts w:cstheme="minorHAnsi"/>
          <w:sz w:val="24"/>
          <w:szCs w:val="24"/>
        </w:rPr>
        <w:t xml:space="preserve">  </w:t>
      </w:r>
      <w:r w:rsidRPr="001B680F">
        <w:rPr>
          <w:rFonts w:cstheme="minorHAnsi"/>
          <w:sz w:val="24"/>
          <w:szCs w:val="24"/>
        </w:rPr>
        <w:t>‘you feel as though you are not good enough’ was one example of reflecting the client’s feelings. Th</w:t>
      </w:r>
      <w:r w:rsidR="00106689">
        <w:rPr>
          <w:rFonts w:cstheme="minorHAnsi"/>
          <w:sz w:val="24"/>
          <w:szCs w:val="24"/>
        </w:rPr>
        <w:t>is skill</w:t>
      </w:r>
      <w:r w:rsidRPr="001B680F">
        <w:rPr>
          <w:rFonts w:cstheme="minorHAnsi"/>
          <w:sz w:val="24"/>
          <w:szCs w:val="24"/>
        </w:rPr>
        <w:t xml:space="preserve"> </w:t>
      </w:r>
      <w:r w:rsidR="00D65F73" w:rsidRPr="001B680F">
        <w:rPr>
          <w:rFonts w:cstheme="minorHAnsi"/>
          <w:sz w:val="24"/>
          <w:szCs w:val="24"/>
        </w:rPr>
        <w:t xml:space="preserve">benefited </w:t>
      </w:r>
      <w:r w:rsidRPr="001B680F">
        <w:rPr>
          <w:rFonts w:cstheme="minorHAnsi"/>
          <w:sz w:val="24"/>
          <w:szCs w:val="24"/>
        </w:rPr>
        <w:t xml:space="preserve">the client </w:t>
      </w:r>
      <w:r w:rsidR="00D65F73" w:rsidRPr="001B680F">
        <w:rPr>
          <w:rFonts w:cstheme="minorHAnsi"/>
          <w:sz w:val="24"/>
          <w:szCs w:val="24"/>
        </w:rPr>
        <w:t>by allowing them to</w:t>
      </w:r>
      <w:r w:rsidRPr="001B680F">
        <w:rPr>
          <w:rFonts w:cstheme="minorHAnsi"/>
          <w:sz w:val="24"/>
          <w:szCs w:val="24"/>
        </w:rPr>
        <w:t xml:space="preserve"> process their own feelings </w:t>
      </w:r>
      <w:r w:rsidR="00D65F73" w:rsidRPr="001B680F">
        <w:rPr>
          <w:rFonts w:cstheme="minorHAnsi"/>
          <w:sz w:val="24"/>
          <w:szCs w:val="24"/>
        </w:rPr>
        <w:t>and provide</w:t>
      </w:r>
      <w:r w:rsidR="00777E14">
        <w:rPr>
          <w:rFonts w:cstheme="minorHAnsi"/>
          <w:sz w:val="24"/>
          <w:szCs w:val="24"/>
        </w:rPr>
        <w:t>d</w:t>
      </w:r>
      <w:r w:rsidR="00D65F73" w:rsidRPr="001B680F">
        <w:rPr>
          <w:rFonts w:cstheme="minorHAnsi"/>
          <w:sz w:val="24"/>
          <w:szCs w:val="24"/>
        </w:rPr>
        <w:t xml:space="preserve"> reassurance that they are being listened to and are being </w:t>
      </w:r>
      <w:r w:rsidRPr="001B680F">
        <w:rPr>
          <w:rFonts w:cstheme="minorHAnsi"/>
          <w:sz w:val="24"/>
          <w:szCs w:val="24"/>
        </w:rPr>
        <w:t>understood.</w:t>
      </w:r>
      <w:r w:rsidR="00655E39">
        <w:rPr>
          <w:rFonts w:cstheme="minorHAnsi"/>
          <w:sz w:val="24"/>
          <w:szCs w:val="24"/>
        </w:rPr>
        <w:t xml:space="preserve"> </w:t>
      </w:r>
      <w:r w:rsidR="00BB5EC1" w:rsidRPr="001B680F">
        <w:rPr>
          <w:rFonts w:cstheme="minorHAnsi"/>
          <w:sz w:val="24"/>
          <w:szCs w:val="24"/>
        </w:rPr>
        <w:t xml:space="preserve">Arnold (2014) </w:t>
      </w:r>
      <w:r w:rsidR="00D65F73" w:rsidRPr="001B680F">
        <w:rPr>
          <w:rFonts w:cstheme="minorHAnsi"/>
          <w:sz w:val="24"/>
          <w:szCs w:val="24"/>
        </w:rPr>
        <w:t xml:space="preserve">highlights that reflective listening is imperative when it comes to building rapport with a client but implies that </w:t>
      </w:r>
      <w:r w:rsidR="00106689">
        <w:rPr>
          <w:rFonts w:cstheme="minorHAnsi"/>
          <w:sz w:val="24"/>
          <w:szCs w:val="24"/>
        </w:rPr>
        <w:t>a drawback</w:t>
      </w:r>
      <w:r w:rsidR="00D65F73" w:rsidRPr="001B680F">
        <w:rPr>
          <w:rFonts w:cstheme="minorHAnsi"/>
          <w:sz w:val="24"/>
          <w:szCs w:val="24"/>
        </w:rPr>
        <w:t xml:space="preserve"> </w:t>
      </w:r>
      <w:r w:rsidR="00106689">
        <w:rPr>
          <w:rFonts w:cstheme="minorHAnsi"/>
          <w:sz w:val="24"/>
          <w:szCs w:val="24"/>
        </w:rPr>
        <w:t>is</w:t>
      </w:r>
      <w:r w:rsidR="00D65F73" w:rsidRPr="001B680F">
        <w:rPr>
          <w:rFonts w:cstheme="minorHAnsi"/>
          <w:sz w:val="24"/>
          <w:szCs w:val="24"/>
        </w:rPr>
        <w:t xml:space="preserve"> reflective skill</w:t>
      </w:r>
      <w:r w:rsidR="00106689">
        <w:rPr>
          <w:rFonts w:cstheme="minorHAnsi"/>
          <w:sz w:val="24"/>
          <w:szCs w:val="24"/>
        </w:rPr>
        <w:t>s</w:t>
      </w:r>
      <w:r w:rsidR="00D65F73" w:rsidRPr="001B680F">
        <w:rPr>
          <w:rFonts w:cstheme="minorHAnsi"/>
          <w:sz w:val="24"/>
          <w:szCs w:val="24"/>
        </w:rPr>
        <w:t xml:space="preserve"> </w:t>
      </w:r>
      <w:r w:rsidR="00106689">
        <w:rPr>
          <w:rFonts w:cstheme="minorHAnsi"/>
          <w:sz w:val="24"/>
          <w:szCs w:val="24"/>
        </w:rPr>
        <w:t>are</w:t>
      </w:r>
      <w:r w:rsidR="00D65F73" w:rsidRPr="001B680F">
        <w:rPr>
          <w:rFonts w:cstheme="minorHAnsi"/>
          <w:sz w:val="24"/>
          <w:szCs w:val="24"/>
        </w:rPr>
        <w:t xml:space="preserve"> often misunderstood as being a repetition of what the client has said</w:t>
      </w:r>
      <w:r w:rsidR="00117727" w:rsidRPr="001B680F">
        <w:rPr>
          <w:rFonts w:cstheme="minorHAnsi"/>
          <w:sz w:val="24"/>
          <w:szCs w:val="24"/>
        </w:rPr>
        <w:t>.</w:t>
      </w:r>
      <w:r w:rsidR="00655E39">
        <w:rPr>
          <w:rFonts w:cstheme="minorHAnsi"/>
          <w:sz w:val="24"/>
          <w:szCs w:val="24"/>
        </w:rPr>
        <w:t xml:space="preserve">  </w:t>
      </w:r>
      <w:r w:rsidR="00117727" w:rsidRPr="001B680F">
        <w:rPr>
          <w:rFonts w:cstheme="minorHAnsi"/>
          <w:sz w:val="24"/>
          <w:szCs w:val="24"/>
        </w:rPr>
        <w:t xml:space="preserve">Elkins (2009) </w:t>
      </w:r>
      <w:r w:rsidR="00106689">
        <w:rPr>
          <w:rFonts w:cstheme="minorHAnsi"/>
          <w:sz w:val="24"/>
          <w:szCs w:val="24"/>
        </w:rPr>
        <w:t xml:space="preserve">agrees with Arnold and adds </w:t>
      </w:r>
      <w:r w:rsidR="00117727" w:rsidRPr="001B680F">
        <w:rPr>
          <w:rFonts w:cstheme="minorHAnsi"/>
          <w:sz w:val="24"/>
          <w:szCs w:val="24"/>
        </w:rPr>
        <w:t>that</w:t>
      </w:r>
      <w:r w:rsidR="00794200" w:rsidRPr="001B680F">
        <w:rPr>
          <w:rFonts w:cstheme="minorHAnsi"/>
          <w:sz w:val="24"/>
          <w:szCs w:val="24"/>
        </w:rPr>
        <w:t xml:space="preserve"> should the skill be used incorrectly, the conversation between the client and counsellor could become repetitive and non-useful </w:t>
      </w:r>
      <w:r w:rsidR="00D10A54" w:rsidRPr="001B680F">
        <w:rPr>
          <w:rFonts w:cstheme="minorHAnsi"/>
          <w:sz w:val="24"/>
          <w:szCs w:val="24"/>
        </w:rPr>
        <w:t>adding</w:t>
      </w:r>
      <w:r w:rsidR="00794200" w:rsidRPr="001B680F">
        <w:rPr>
          <w:rFonts w:cstheme="minorHAnsi"/>
          <w:sz w:val="24"/>
          <w:szCs w:val="24"/>
        </w:rPr>
        <w:t xml:space="preserve"> that the counsellor should only be reflecting feelings or emotions that have been picked up on.</w:t>
      </w:r>
    </w:p>
    <w:p w14:paraId="25CD7EE0" w14:textId="70C15CC3" w:rsidR="00D35909" w:rsidRPr="001B680F" w:rsidRDefault="00D35909" w:rsidP="00655E39">
      <w:pPr>
        <w:spacing w:line="360" w:lineRule="auto"/>
        <w:jc w:val="both"/>
        <w:rPr>
          <w:rFonts w:cstheme="minorHAnsi"/>
          <w:sz w:val="24"/>
          <w:szCs w:val="24"/>
        </w:rPr>
      </w:pPr>
      <w:r w:rsidRPr="001B680F">
        <w:rPr>
          <w:rFonts w:cstheme="minorHAnsi"/>
          <w:sz w:val="24"/>
          <w:szCs w:val="24"/>
        </w:rPr>
        <w:t xml:space="preserve">In order to bring the session to an end </w:t>
      </w:r>
      <w:r w:rsidR="00650BE6" w:rsidRPr="001B680F">
        <w:rPr>
          <w:rFonts w:cstheme="minorHAnsi"/>
          <w:sz w:val="24"/>
          <w:szCs w:val="24"/>
        </w:rPr>
        <w:t>a brief summary of what had been covered was provided.</w:t>
      </w:r>
      <w:r w:rsidR="00655E39">
        <w:rPr>
          <w:rFonts w:cstheme="minorHAnsi"/>
          <w:sz w:val="24"/>
          <w:szCs w:val="24"/>
        </w:rPr>
        <w:t xml:space="preserve">  </w:t>
      </w:r>
      <w:r w:rsidR="00AC5741" w:rsidRPr="001B680F">
        <w:rPr>
          <w:rFonts w:cstheme="minorHAnsi"/>
          <w:sz w:val="24"/>
          <w:szCs w:val="24"/>
        </w:rPr>
        <w:t>A</w:t>
      </w:r>
      <w:r w:rsidR="00650BE6" w:rsidRPr="001B680F">
        <w:rPr>
          <w:rFonts w:cstheme="minorHAnsi"/>
          <w:sz w:val="24"/>
          <w:szCs w:val="24"/>
        </w:rPr>
        <w:t>llow</w:t>
      </w:r>
      <w:r w:rsidR="00AC5741" w:rsidRPr="001B680F">
        <w:rPr>
          <w:rFonts w:cstheme="minorHAnsi"/>
          <w:sz w:val="24"/>
          <w:szCs w:val="24"/>
        </w:rPr>
        <w:t>ing</w:t>
      </w:r>
      <w:r w:rsidR="00650BE6" w:rsidRPr="001B680F">
        <w:rPr>
          <w:rFonts w:cstheme="minorHAnsi"/>
          <w:sz w:val="24"/>
          <w:szCs w:val="24"/>
        </w:rPr>
        <w:t xml:space="preserve"> the client to reflect on what had been discussed and allows the counsellor to check for accuracy.</w:t>
      </w:r>
      <w:r w:rsidR="00655E39">
        <w:rPr>
          <w:rFonts w:cstheme="minorHAnsi"/>
          <w:sz w:val="24"/>
          <w:szCs w:val="24"/>
        </w:rPr>
        <w:t xml:space="preserve">  </w:t>
      </w:r>
      <w:r w:rsidR="00650BE6" w:rsidRPr="001B680F">
        <w:rPr>
          <w:rFonts w:cstheme="minorHAnsi"/>
          <w:sz w:val="24"/>
          <w:szCs w:val="24"/>
        </w:rPr>
        <w:t>During the summary the counsellor also re</w:t>
      </w:r>
      <w:r w:rsidR="00193F42">
        <w:rPr>
          <w:rFonts w:cstheme="minorHAnsi"/>
          <w:sz w:val="24"/>
          <w:szCs w:val="24"/>
        </w:rPr>
        <w:t>-</w:t>
      </w:r>
      <w:r w:rsidR="00650BE6" w:rsidRPr="001B680F">
        <w:rPr>
          <w:rFonts w:cstheme="minorHAnsi"/>
          <w:sz w:val="24"/>
          <w:szCs w:val="24"/>
        </w:rPr>
        <w:t xml:space="preserve">confirmed that the client was aware of the options they may wish to explore </w:t>
      </w:r>
      <w:r w:rsidR="00AC5741" w:rsidRPr="001B680F">
        <w:rPr>
          <w:rFonts w:cstheme="minorHAnsi"/>
          <w:sz w:val="24"/>
          <w:szCs w:val="24"/>
        </w:rPr>
        <w:t xml:space="preserve">following the session. </w:t>
      </w:r>
    </w:p>
    <w:p w14:paraId="7E018C86" w14:textId="36429E1B" w:rsidR="0095178A" w:rsidRDefault="000233A9" w:rsidP="00655E39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To conclude, it is evident that the use of communication and counselling skills play a vital role within the health care sector.</w:t>
      </w:r>
      <w:r w:rsidR="00655E39">
        <w:rPr>
          <w:sz w:val="24"/>
          <w:szCs w:val="24"/>
        </w:rPr>
        <w:t xml:space="preserve">  </w:t>
      </w:r>
      <w:r>
        <w:rPr>
          <w:sz w:val="24"/>
          <w:szCs w:val="24"/>
        </w:rPr>
        <w:t>Using these skills allowed the counsellor to build rapport with the client and provided the client with the opportunity to speak freely without the feeling of being judged.</w:t>
      </w:r>
      <w:r w:rsidR="00655E39">
        <w:rPr>
          <w:sz w:val="24"/>
          <w:szCs w:val="24"/>
        </w:rPr>
        <w:t xml:space="preserve">  </w:t>
      </w:r>
      <w:r>
        <w:rPr>
          <w:sz w:val="24"/>
          <w:szCs w:val="24"/>
        </w:rPr>
        <w:t xml:space="preserve">The use of basic counselling skills </w:t>
      </w:r>
      <w:r w:rsidR="003D5476">
        <w:rPr>
          <w:sz w:val="24"/>
          <w:szCs w:val="24"/>
        </w:rPr>
        <w:t>was</w:t>
      </w:r>
      <w:r>
        <w:rPr>
          <w:sz w:val="24"/>
          <w:szCs w:val="24"/>
        </w:rPr>
        <w:t xml:space="preserve"> effective when responding to the client</w:t>
      </w:r>
      <w:r w:rsidR="003D5476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3D5476">
        <w:rPr>
          <w:sz w:val="24"/>
          <w:szCs w:val="24"/>
        </w:rPr>
        <w:t>enabling the counsellor to establish and maintain a therapeutic relationship with the client throughout the session.</w:t>
      </w:r>
    </w:p>
    <w:p w14:paraId="5239E224" w14:textId="77777777" w:rsidR="00F30CF0" w:rsidRDefault="00F30CF0" w:rsidP="0095178A">
      <w:pPr>
        <w:spacing w:line="360" w:lineRule="auto"/>
        <w:rPr>
          <w:u w:val="single"/>
        </w:rPr>
      </w:pPr>
    </w:p>
    <w:p w14:paraId="12CEF8D3" w14:textId="77777777" w:rsidR="00F30CF0" w:rsidRDefault="00F30CF0" w:rsidP="0095178A">
      <w:pPr>
        <w:spacing w:line="360" w:lineRule="auto"/>
        <w:rPr>
          <w:u w:val="single"/>
        </w:rPr>
      </w:pPr>
    </w:p>
    <w:p w14:paraId="2B45FF40" w14:textId="77777777" w:rsidR="00F30CF0" w:rsidRDefault="00F30CF0" w:rsidP="0095178A">
      <w:pPr>
        <w:spacing w:line="360" w:lineRule="auto"/>
        <w:rPr>
          <w:u w:val="single"/>
        </w:rPr>
      </w:pPr>
    </w:p>
    <w:p w14:paraId="3476EF70" w14:textId="77777777" w:rsidR="00036D54" w:rsidRPr="00724BA9" w:rsidRDefault="00036D54" w:rsidP="0095178A">
      <w:pPr>
        <w:spacing w:line="360" w:lineRule="auto"/>
        <w:rPr>
          <w:sz w:val="20"/>
          <w:szCs w:val="20"/>
          <w:u w:val="single"/>
        </w:rPr>
      </w:pPr>
    </w:p>
    <w:p w14:paraId="4F6FB949" w14:textId="4C49560C" w:rsidR="00956458" w:rsidRPr="0095178A" w:rsidRDefault="002B61EF" w:rsidP="0095178A">
      <w:pPr>
        <w:spacing w:line="360" w:lineRule="auto"/>
        <w:rPr>
          <w:sz w:val="24"/>
          <w:szCs w:val="24"/>
        </w:rPr>
      </w:pPr>
      <w:r w:rsidRPr="002B61EF">
        <w:rPr>
          <w:u w:val="single"/>
        </w:rPr>
        <w:t>References</w:t>
      </w:r>
    </w:p>
    <w:p w14:paraId="1D0DC0EF" w14:textId="49AD475D" w:rsidR="00093D8A" w:rsidRPr="00824835" w:rsidRDefault="00093D8A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Arnold, K. (2014) </w:t>
      </w:r>
      <w:r w:rsidR="00824835" w:rsidRPr="00824835">
        <w:rPr>
          <w:rFonts w:cstheme="minorHAnsi"/>
          <w:color w:val="000000"/>
          <w:sz w:val="24"/>
          <w:szCs w:val="24"/>
          <w:shd w:val="clear" w:color="auto" w:fill="FFFFFF"/>
        </w:rPr>
        <w:t>‘</w:t>
      </w: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Behind the mirror: Reflective listening and its </w:t>
      </w:r>
      <w:proofErr w:type="spellStart"/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>Tain</w:t>
      </w:r>
      <w:proofErr w:type="spellEnd"/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 in the work of Carl Rogers</w:t>
      </w:r>
      <w:r w:rsidR="00824835" w:rsidRPr="00824835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Pr="00824835">
        <w:rPr>
          <w:rFonts w:cstheme="minorHAnsi"/>
          <w:i/>
          <w:iCs/>
          <w:color w:val="000000"/>
          <w:sz w:val="24"/>
          <w:szCs w:val="24"/>
        </w:rPr>
        <w:t>The Humanistic Psychologist</w:t>
      </w:r>
      <w:r w:rsidR="00824835" w:rsidRPr="00824835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 42</w:t>
      </w:r>
      <w:r w:rsidR="00824835"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>(4) pp</w:t>
      </w:r>
      <w:r w:rsidR="00824835"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>354-369.</w:t>
      </w:r>
    </w:p>
    <w:p w14:paraId="28C444FF" w14:textId="466EEFE0" w:rsidR="0043371C" w:rsidRDefault="0043371C">
      <w:pPr>
        <w:rPr>
          <w:rFonts w:cstheme="minorHAnsi"/>
          <w:sz w:val="24"/>
          <w:szCs w:val="24"/>
        </w:rPr>
      </w:pPr>
      <w:r w:rsidRPr="00824835">
        <w:rPr>
          <w:rFonts w:cstheme="minorHAnsi"/>
          <w:sz w:val="24"/>
          <w:szCs w:val="24"/>
        </w:rPr>
        <w:t xml:space="preserve">Clark, A. (2004) </w:t>
      </w:r>
      <w:r w:rsidR="00824835" w:rsidRPr="00824835">
        <w:rPr>
          <w:rFonts w:cstheme="minorHAnsi"/>
          <w:sz w:val="24"/>
          <w:szCs w:val="24"/>
        </w:rPr>
        <w:t>‘</w:t>
      </w:r>
      <w:r w:rsidRPr="00824835">
        <w:rPr>
          <w:rFonts w:cstheme="minorHAnsi"/>
          <w:sz w:val="24"/>
          <w:szCs w:val="24"/>
        </w:rPr>
        <w:t xml:space="preserve">Empathy: Implications of three ways of knowing in </w:t>
      </w:r>
      <w:r w:rsidR="00824835" w:rsidRPr="00824835">
        <w:rPr>
          <w:rFonts w:cstheme="minorHAnsi"/>
          <w:sz w:val="24"/>
          <w:szCs w:val="24"/>
        </w:rPr>
        <w:t>counselling’</w:t>
      </w:r>
      <w:r w:rsidRPr="00824835">
        <w:rPr>
          <w:rFonts w:cstheme="minorHAnsi"/>
          <w:sz w:val="24"/>
          <w:szCs w:val="24"/>
        </w:rPr>
        <w:t xml:space="preserve">. </w:t>
      </w:r>
      <w:r w:rsidRPr="00824835">
        <w:rPr>
          <w:rFonts w:cstheme="minorHAnsi"/>
          <w:i/>
          <w:iCs/>
          <w:sz w:val="24"/>
          <w:szCs w:val="24"/>
        </w:rPr>
        <w:t xml:space="preserve">​Journal </w:t>
      </w:r>
      <w:r w:rsidR="00824835" w:rsidRPr="00824835">
        <w:rPr>
          <w:rFonts w:cstheme="minorHAnsi"/>
          <w:i/>
          <w:iCs/>
          <w:sz w:val="24"/>
          <w:szCs w:val="24"/>
        </w:rPr>
        <w:t>of Humanistic</w:t>
      </w:r>
      <w:r w:rsidRPr="00824835">
        <w:rPr>
          <w:rFonts w:cstheme="minorHAnsi"/>
          <w:i/>
          <w:iCs/>
          <w:sz w:val="24"/>
          <w:szCs w:val="24"/>
        </w:rPr>
        <w:t xml:space="preserve"> </w:t>
      </w:r>
      <w:r w:rsidR="00824835" w:rsidRPr="00824835">
        <w:rPr>
          <w:rFonts w:cstheme="minorHAnsi"/>
          <w:i/>
          <w:iCs/>
          <w:sz w:val="24"/>
          <w:szCs w:val="24"/>
        </w:rPr>
        <w:t>Counselling</w:t>
      </w:r>
      <w:r w:rsidRPr="00824835">
        <w:rPr>
          <w:rFonts w:cstheme="minorHAnsi"/>
          <w:i/>
          <w:iCs/>
          <w:sz w:val="24"/>
          <w:szCs w:val="24"/>
        </w:rPr>
        <w:t>, Education and Developmen</w:t>
      </w:r>
      <w:r w:rsidR="00824835" w:rsidRPr="00824835">
        <w:rPr>
          <w:rFonts w:cstheme="minorHAnsi"/>
          <w:i/>
          <w:iCs/>
          <w:sz w:val="24"/>
          <w:szCs w:val="24"/>
        </w:rPr>
        <w:t>t.</w:t>
      </w:r>
      <w:r w:rsidRPr="00824835">
        <w:rPr>
          <w:rFonts w:cstheme="minorHAnsi"/>
          <w:sz w:val="24"/>
          <w:szCs w:val="24"/>
        </w:rPr>
        <w:t xml:space="preserve"> 43 </w:t>
      </w:r>
      <w:r w:rsidR="00824835" w:rsidRPr="00824835">
        <w:rPr>
          <w:rFonts w:cstheme="minorHAnsi"/>
          <w:sz w:val="24"/>
          <w:szCs w:val="24"/>
        </w:rPr>
        <w:t>p</w:t>
      </w:r>
      <w:r w:rsidRPr="00824835">
        <w:rPr>
          <w:rFonts w:cstheme="minorHAnsi"/>
          <w:sz w:val="24"/>
          <w:szCs w:val="24"/>
        </w:rPr>
        <w:t>p 141-151.</w:t>
      </w:r>
    </w:p>
    <w:p w14:paraId="28F532D4" w14:textId="3EA97930" w:rsidR="00D44AE8" w:rsidRPr="00D44AE8" w:rsidRDefault="00D44AE8">
      <w:pPr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Egan, G. (1975) </w:t>
      </w:r>
      <w:r>
        <w:rPr>
          <w:rFonts w:cstheme="minorHAnsi"/>
          <w:i/>
          <w:iCs/>
          <w:sz w:val="24"/>
          <w:szCs w:val="24"/>
        </w:rPr>
        <w:t xml:space="preserve">The skilled helper: A systematic approach to effective helping. </w:t>
      </w:r>
      <w:r>
        <w:rPr>
          <w:rFonts w:cstheme="minorHAnsi"/>
          <w:sz w:val="24"/>
          <w:szCs w:val="24"/>
        </w:rPr>
        <w:t>Pacific Grove: Brooks Cole.</w:t>
      </w:r>
      <w:r>
        <w:rPr>
          <w:rFonts w:cstheme="minorHAnsi"/>
          <w:i/>
          <w:iCs/>
          <w:sz w:val="24"/>
          <w:szCs w:val="24"/>
        </w:rPr>
        <w:t xml:space="preserve"> </w:t>
      </w:r>
    </w:p>
    <w:p w14:paraId="4E4E5E31" w14:textId="52DEFE06" w:rsidR="00093D8A" w:rsidRPr="00824835" w:rsidRDefault="00093D8A">
      <w:pPr>
        <w:rPr>
          <w:rFonts w:cstheme="minorHAnsi"/>
          <w:sz w:val="24"/>
          <w:szCs w:val="24"/>
        </w:rPr>
      </w:pPr>
      <w:r w:rsidRPr="00824835">
        <w:rPr>
          <w:rFonts w:cstheme="minorHAnsi"/>
          <w:sz w:val="24"/>
          <w:szCs w:val="24"/>
        </w:rPr>
        <w:t xml:space="preserve">Elkins, D. N. (2009) </w:t>
      </w:r>
      <w:r w:rsidRPr="00824835">
        <w:rPr>
          <w:rFonts w:cstheme="minorHAnsi"/>
          <w:i/>
          <w:iCs/>
          <w:sz w:val="24"/>
          <w:szCs w:val="24"/>
        </w:rPr>
        <w:t>Humanistic psychology: A clinical manifesto</w:t>
      </w:r>
      <w:r w:rsidRPr="00824835">
        <w:rPr>
          <w:rFonts w:cstheme="minorHAnsi"/>
          <w:sz w:val="24"/>
          <w:szCs w:val="24"/>
        </w:rPr>
        <w:t>. Colorado Springs: University of the Rockies Press.</w:t>
      </w:r>
    </w:p>
    <w:p w14:paraId="63846596" w14:textId="6DBE2F53" w:rsidR="00F26FFA" w:rsidRPr="00824835" w:rsidRDefault="00F26FFA">
      <w:pPr>
        <w:rPr>
          <w:rFonts w:cstheme="minorHAnsi"/>
          <w:i/>
          <w:iCs/>
          <w:sz w:val="24"/>
          <w:szCs w:val="24"/>
        </w:rPr>
      </w:pPr>
      <w:r w:rsidRPr="00824835">
        <w:rPr>
          <w:rFonts w:cstheme="minorHAnsi"/>
          <w:sz w:val="24"/>
          <w:szCs w:val="24"/>
        </w:rPr>
        <w:t xml:space="preserve">McLeod, J. (2007). </w:t>
      </w:r>
      <w:r w:rsidR="00A41624" w:rsidRPr="00824835">
        <w:rPr>
          <w:rFonts w:cstheme="minorHAnsi"/>
          <w:i/>
          <w:iCs/>
          <w:sz w:val="24"/>
          <w:szCs w:val="24"/>
        </w:rPr>
        <w:t>Counselling skill</w:t>
      </w:r>
      <w:r w:rsidR="00A2013C" w:rsidRPr="00824835">
        <w:rPr>
          <w:rFonts w:cstheme="minorHAnsi"/>
          <w:i/>
          <w:iCs/>
          <w:sz w:val="24"/>
          <w:szCs w:val="24"/>
        </w:rPr>
        <w:t xml:space="preserve">. </w:t>
      </w:r>
      <w:r w:rsidR="00A2013C" w:rsidRPr="00824835">
        <w:rPr>
          <w:rFonts w:cstheme="minorHAnsi"/>
          <w:sz w:val="24"/>
          <w:szCs w:val="24"/>
        </w:rPr>
        <w:t>Maidenhead: Open University Press.</w:t>
      </w:r>
    </w:p>
    <w:p w14:paraId="19DCE57D" w14:textId="302E3BC5" w:rsidR="00956458" w:rsidRPr="00824835" w:rsidRDefault="00A004CB">
      <w:pPr>
        <w:rPr>
          <w:rFonts w:cstheme="minorHAnsi"/>
          <w:sz w:val="24"/>
          <w:szCs w:val="24"/>
          <w:u w:val="single"/>
        </w:rPr>
      </w:pPr>
      <w:r w:rsidRPr="00824835">
        <w:rPr>
          <w:rFonts w:cstheme="minorHAnsi"/>
          <w:sz w:val="24"/>
          <w:szCs w:val="24"/>
          <w:shd w:val="clear" w:color="auto" w:fill="FFFFFF"/>
        </w:rPr>
        <w:t xml:space="preserve">Mehrabian, A. and Ferris, S. R. (1967) ‘Inference of attitudes from nonverbal communication in two channels’, </w:t>
      </w:r>
      <w:r w:rsidRPr="00824835">
        <w:rPr>
          <w:rStyle w:val="Emphasis"/>
          <w:rFonts w:cstheme="minorHAnsi"/>
          <w:sz w:val="24"/>
          <w:szCs w:val="24"/>
        </w:rPr>
        <w:t xml:space="preserve">Journal of Consulting Psychology. 31 </w:t>
      </w:r>
      <w:r w:rsidRPr="00824835">
        <w:rPr>
          <w:rFonts w:cstheme="minorHAnsi"/>
          <w:sz w:val="24"/>
          <w:szCs w:val="24"/>
          <w:shd w:val="clear" w:color="auto" w:fill="FFFFFF"/>
        </w:rPr>
        <w:t xml:space="preserve">(3) pp 248–252. Available at: </w:t>
      </w:r>
      <w:r w:rsidRPr="00824835">
        <w:rPr>
          <w:rFonts w:cstheme="minorHAnsi"/>
          <w:sz w:val="24"/>
          <w:szCs w:val="24"/>
        </w:rPr>
        <w:t>https://doi.org/10.1037/h0024648 (Accessed 3rd January 2019)</w:t>
      </w:r>
    </w:p>
    <w:p w14:paraId="203B5856" w14:textId="653592C5" w:rsidR="002B61EF" w:rsidRPr="00824835" w:rsidRDefault="002B61EF">
      <w:pPr>
        <w:rPr>
          <w:rFonts w:cstheme="minorHAnsi"/>
          <w:sz w:val="24"/>
          <w:szCs w:val="24"/>
          <w:shd w:val="clear" w:color="auto" w:fill="FFFFFF"/>
        </w:rPr>
      </w:pPr>
      <w:r w:rsidRPr="00824835">
        <w:rPr>
          <w:rFonts w:cstheme="minorHAnsi"/>
          <w:sz w:val="24"/>
          <w:szCs w:val="24"/>
          <w:shd w:val="clear" w:color="auto" w:fill="FFFFFF"/>
        </w:rPr>
        <w:t>Menon, S</w:t>
      </w:r>
      <w:r w:rsidR="00956458" w:rsidRPr="00824835">
        <w:rPr>
          <w:rFonts w:cstheme="minorHAnsi"/>
          <w:sz w:val="24"/>
          <w:szCs w:val="24"/>
          <w:shd w:val="clear" w:color="auto" w:fill="FFFFFF"/>
        </w:rPr>
        <w:t xml:space="preserve">. </w:t>
      </w:r>
      <w:r w:rsidRPr="00824835">
        <w:rPr>
          <w:rFonts w:cstheme="minorHAnsi"/>
          <w:sz w:val="24"/>
          <w:szCs w:val="24"/>
          <w:shd w:val="clear" w:color="auto" w:fill="FFFFFF"/>
        </w:rPr>
        <w:t xml:space="preserve">(2015) </w:t>
      </w:r>
      <w:r w:rsidRPr="00824835">
        <w:rPr>
          <w:rFonts w:cstheme="minorHAnsi"/>
          <w:i/>
          <w:iCs/>
          <w:sz w:val="24"/>
          <w:szCs w:val="24"/>
        </w:rPr>
        <w:t>Some Common Myths and Facts about Counselling</w:t>
      </w:r>
      <w:r w:rsidRPr="00824835">
        <w:rPr>
          <w:rFonts w:cstheme="minorHAnsi"/>
          <w:sz w:val="24"/>
          <w:szCs w:val="24"/>
          <w:shd w:val="clear" w:color="auto" w:fill="FFFFFF"/>
        </w:rPr>
        <w:t xml:space="preserve">. Available at: </w:t>
      </w:r>
      <w:r w:rsidR="0007608C" w:rsidRPr="00824835">
        <w:rPr>
          <w:rFonts w:cstheme="minorHAnsi"/>
          <w:sz w:val="24"/>
          <w:szCs w:val="24"/>
          <w:shd w:val="clear" w:color="auto" w:fill="FFFFFF"/>
        </w:rPr>
        <w:t xml:space="preserve">http://www.psychologymatters.asia/article/295/some-common-myths-and-facts-about-counselling.html </w:t>
      </w:r>
      <w:r w:rsidR="00956458" w:rsidRPr="00824835">
        <w:rPr>
          <w:rFonts w:cstheme="minorHAnsi"/>
          <w:sz w:val="24"/>
          <w:szCs w:val="24"/>
          <w:shd w:val="clear" w:color="auto" w:fill="FFFFFF"/>
        </w:rPr>
        <w:t>(</w:t>
      </w:r>
      <w:r w:rsidRPr="00824835">
        <w:rPr>
          <w:rFonts w:cstheme="minorHAnsi"/>
          <w:sz w:val="24"/>
          <w:szCs w:val="24"/>
          <w:shd w:val="clear" w:color="auto" w:fill="FFFFFF"/>
        </w:rPr>
        <w:t>Accessed 2</w:t>
      </w:r>
      <w:r w:rsidR="00956458" w:rsidRPr="00824835">
        <w:rPr>
          <w:rFonts w:cstheme="minorHAnsi"/>
          <w:sz w:val="24"/>
          <w:szCs w:val="24"/>
          <w:shd w:val="clear" w:color="auto" w:fill="FFFFFF"/>
        </w:rPr>
        <w:t>nd</w:t>
      </w:r>
      <w:r w:rsidRPr="00824835">
        <w:rPr>
          <w:rFonts w:cstheme="minorHAnsi"/>
          <w:sz w:val="24"/>
          <w:szCs w:val="24"/>
          <w:shd w:val="clear" w:color="auto" w:fill="FFFFFF"/>
        </w:rPr>
        <w:t xml:space="preserve"> Jan</w:t>
      </w:r>
      <w:r w:rsidR="00956458" w:rsidRPr="00824835">
        <w:rPr>
          <w:rFonts w:cstheme="minorHAnsi"/>
          <w:sz w:val="24"/>
          <w:szCs w:val="24"/>
          <w:shd w:val="clear" w:color="auto" w:fill="FFFFFF"/>
        </w:rPr>
        <w:t>uary</w:t>
      </w:r>
      <w:r w:rsidRPr="00824835">
        <w:rPr>
          <w:rFonts w:cstheme="minorHAnsi"/>
          <w:sz w:val="24"/>
          <w:szCs w:val="24"/>
          <w:shd w:val="clear" w:color="auto" w:fill="FFFFFF"/>
        </w:rPr>
        <w:t xml:space="preserve"> 2020</w:t>
      </w:r>
      <w:r w:rsidR="00956458" w:rsidRPr="00824835">
        <w:rPr>
          <w:rFonts w:cstheme="minorHAnsi"/>
          <w:sz w:val="24"/>
          <w:szCs w:val="24"/>
          <w:shd w:val="clear" w:color="auto" w:fill="FFFFFF"/>
        </w:rPr>
        <w:t>).</w:t>
      </w:r>
    </w:p>
    <w:p w14:paraId="0A50D02F" w14:textId="28E23B37" w:rsidR="00EA06FD" w:rsidRPr="00824835" w:rsidRDefault="00EA06FD">
      <w:pPr>
        <w:rPr>
          <w:rFonts w:cstheme="minorHAnsi"/>
          <w:sz w:val="24"/>
          <w:szCs w:val="24"/>
          <w:shd w:val="clear" w:color="auto" w:fill="FFFFFF"/>
        </w:rPr>
      </w:pPr>
      <w:r w:rsidRPr="00824835">
        <w:rPr>
          <w:rFonts w:cstheme="minorHAnsi"/>
          <w:sz w:val="24"/>
          <w:szCs w:val="24"/>
          <w:shd w:val="clear" w:color="auto" w:fill="FFFFFF"/>
        </w:rPr>
        <w:t>Miller, G. V. F. and Travers, C. J. (2005) ‘Ethnicity and the experience of work: Job stress and satisfaction of minority ethnic teachers in the UK’. 17 (5) pp 317-327.</w:t>
      </w:r>
    </w:p>
    <w:p w14:paraId="0A0667E1" w14:textId="3D0A03FE" w:rsidR="00A2013C" w:rsidRPr="00824835" w:rsidRDefault="00A2013C">
      <w:pPr>
        <w:rPr>
          <w:rFonts w:cstheme="minorHAnsi"/>
          <w:sz w:val="24"/>
          <w:szCs w:val="24"/>
          <w:shd w:val="clear" w:color="auto" w:fill="FFFFFF"/>
        </w:rPr>
      </w:pP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Nelson-Jones, R. (2014) </w:t>
      </w:r>
      <w:r w:rsidRPr="00824835">
        <w:rPr>
          <w:rFonts w:cstheme="minorHAnsi"/>
          <w:i/>
          <w:iCs/>
          <w:color w:val="000000"/>
          <w:sz w:val="24"/>
          <w:szCs w:val="24"/>
        </w:rPr>
        <w:t>Practical counselling and helping skills</w:t>
      </w: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>. London, England: SAGE.</w:t>
      </w:r>
    </w:p>
    <w:p w14:paraId="2C06C2FA" w14:textId="3C8258EE" w:rsidR="001C4236" w:rsidRPr="00824835" w:rsidRDefault="001C4236">
      <w:pPr>
        <w:rPr>
          <w:rFonts w:cstheme="minorHAnsi"/>
          <w:color w:val="000000"/>
          <w:sz w:val="24"/>
          <w:szCs w:val="24"/>
          <w:shd w:val="clear" w:color="auto" w:fill="FFFFFF"/>
        </w:rPr>
      </w:pPr>
      <w:proofErr w:type="spellStart"/>
      <w:r w:rsidRPr="00824835">
        <w:rPr>
          <w:rFonts w:cstheme="minorHAnsi"/>
          <w:sz w:val="24"/>
          <w:szCs w:val="24"/>
          <w:shd w:val="clear" w:color="auto" w:fill="FFFFFF"/>
        </w:rPr>
        <w:t>Othmer</w:t>
      </w:r>
      <w:proofErr w:type="spellEnd"/>
      <w:r w:rsidRPr="00824835">
        <w:rPr>
          <w:rFonts w:cstheme="minorHAnsi"/>
          <w:sz w:val="24"/>
          <w:szCs w:val="24"/>
          <w:shd w:val="clear" w:color="auto" w:fill="FFFFFF"/>
        </w:rPr>
        <w:t xml:space="preserve">, E and </w:t>
      </w:r>
      <w:proofErr w:type="spellStart"/>
      <w:r w:rsidRPr="00824835">
        <w:rPr>
          <w:rFonts w:cstheme="minorHAnsi"/>
          <w:sz w:val="24"/>
          <w:szCs w:val="24"/>
          <w:shd w:val="clear" w:color="auto" w:fill="FFFFFF"/>
        </w:rPr>
        <w:t>Othmer</w:t>
      </w:r>
      <w:proofErr w:type="spellEnd"/>
      <w:r w:rsidRPr="00824835">
        <w:rPr>
          <w:rFonts w:cstheme="minorHAnsi"/>
          <w:sz w:val="24"/>
          <w:szCs w:val="24"/>
          <w:shd w:val="clear" w:color="auto" w:fill="FFFFFF"/>
        </w:rPr>
        <w:t xml:space="preserve"> S. C. (1989) </w:t>
      </w:r>
      <w:r w:rsidRPr="00824835">
        <w:rPr>
          <w:rFonts w:cstheme="minorHAnsi"/>
          <w:i/>
          <w:iCs/>
          <w:sz w:val="24"/>
          <w:szCs w:val="24"/>
          <w:shd w:val="clear" w:color="auto" w:fill="FFFFFF"/>
        </w:rPr>
        <w:t xml:space="preserve">The clinical interview using the </w:t>
      </w:r>
      <w:r w:rsidRPr="00824835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DSM-III-R.</w:t>
      </w:r>
      <w:r w:rsidR="002E2037"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 Vol 40. 12</w:t>
      </w:r>
      <w:r w:rsidR="002E2037" w:rsidRPr="00824835">
        <w:rPr>
          <w:rFonts w:cstheme="minorHAnsi"/>
          <w:color w:val="000000"/>
          <w:sz w:val="24"/>
          <w:szCs w:val="24"/>
          <w:shd w:val="clear" w:color="auto" w:fill="FFFFFF"/>
          <w:vertAlign w:val="superscript"/>
        </w:rPr>
        <w:t>th</w:t>
      </w:r>
      <w:r w:rsidR="002E2037"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 Ed. Washington DC: American Psychiatric Press. </w:t>
      </w:r>
    </w:p>
    <w:p w14:paraId="6F9A787A" w14:textId="0E7111C7" w:rsidR="00F26FFA" w:rsidRPr="00824835" w:rsidRDefault="00F26FFA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Pelling, N. Bowers, J. and Armstrong, P. (2007) </w:t>
      </w:r>
      <w:r w:rsidRPr="00824835">
        <w:rPr>
          <w:rFonts w:cstheme="minorHAnsi"/>
          <w:i/>
          <w:iCs/>
          <w:color w:val="000000"/>
          <w:sz w:val="24"/>
          <w:szCs w:val="24"/>
        </w:rPr>
        <w:t>The practice of counselling</w:t>
      </w: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>. South Melbourne: Thomson.</w:t>
      </w:r>
    </w:p>
    <w:p w14:paraId="22C3A56F" w14:textId="7ADC822C" w:rsidR="00A2013C" w:rsidRPr="00824835" w:rsidRDefault="00A2013C">
      <w:pPr>
        <w:rPr>
          <w:rFonts w:cstheme="minorHAnsi"/>
          <w:color w:val="000000"/>
          <w:sz w:val="24"/>
          <w:szCs w:val="24"/>
          <w:shd w:val="clear" w:color="auto" w:fill="FFFFFF"/>
        </w:rPr>
      </w:pP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 xml:space="preserve">Rogers, C. (2011) </w:t>
      </w:r>
      <w:r w:rsidRPr="00824835">
        <w:rPr>
          <w:rFonts w:cstheme="minorHAnsi"/>
          <w:i/>
          <w:iCs/>
          <w:color w:val="000000"/>
          <w:sz w:val="24"/>
          <w:szCs w:val="24"/>
        </w:rPr>
        <w:t>On Becoming a Person</w:t>
      </w:r>
      <w:r w:rsidRPr="00824835">
        <w:rPr>
          <w:rFonts w:cstheme="minorHAnsi"/>
          <w:color w:val="000000"/>
          <w:sz w:val="24"/>
          <w:szCs w:val="24"/>
          <w:shd w:val="clear" w:color="auto" w:fill="FFFFFF"/>
        </w:rPr>
        <w:t>. London: Constable &amp; Robinson.</w:t>
      </w:r>
    </w:p>
    <w:p w14:paraId="43BD5721" w14:textId="2BF66B85" w:rsidR="000878BE" w:rsidRPr="00824835" w:rsidRDefault="000878BE">
      <w:pPr>
        <w:rPr>
          <w:rFonts w:cstheme="minorHAnsi"/>
          <w:i/>
          <w:iCs/>
          <w:sz w:val="24"/>
          <w:szCs w:val="24"/>
        </w:rPr>
      </w:pPr>
      <w:r w:rsidRPr="00824835">
        <w:rPr>
          <w:rFonts w:cstheme="minorHAnsi"/>
          <w:sz w:val="24"/>
          <w:szCs w:val="24"/>
        </w:rPr>
        <w:t>Wickman, S.A. and Campbell, C. (2003)</w:t>
      </w:r>
      <w:r w:rsidRPr="00824835">
        <w:rPr>
          <w:rFonts w:cstheme="minorHAnsi"/>
          <w:i/>
          <w:iCs/>
          <w:sz w:val="24"/>
          <w:szCs w:val="24"/>
        </w:rPr>
        <w:t xml:space="preserve"> </w:t>
      </w:r>
      <w:r w:rsidR="00824835" w:rsidRPr="00824835">
        <w:rPr>
          <w:rFonts w:cstheme="minorHAnsi"/>
          <w:sz w:val="24"/>
          <w:szCs w:val="24"/>
        </w:rPr>
        <w:t>‘</w:t>
      </w:r>
      <w:r w:rsidRPr="00824835">
        <w:rPr>
          <w:rFonts w:cstheme="minorHAnsi"/>
          <w:sz w:val="24"/>
          <w:szCs w:val="24"/>
        </w:rPr>
        <w:t xml:space="preserve">The co-construction of congruency: Investigating </w:t>
      </w:r>
      <w:r w:rsidR="00036D54" w:rsidRPr="00824835">
        <w:rPr>
          <w:rFonts w:cstheme="minorHAnsi"/>
          <w:sz w:val="24"/>
          <w:szCs w:val="24"/>
        </w:rPr>
        <w:t>the conceptual</w:t>
      </w:r>
      <w:r w:rsidRPr="00824835">
        <w:rPr>
          <w:rFonts w:cstheme="minorHAnsi"/>
          <w:sz w:val="24"/>
          <w:szCs w:val="24"/>
        </w:rPr>
        <w:t xml:space="preserve"> metaphor of Carl Rogers and Gloria</w:t>
      </w:r>
      <w:r w:rsidR="00824835" w:rsidRPr="00824835">
        <w:rPr>
          <w:rFonts w:cstheme="minorHAnsi"/>
          <w:sz w:val="24"/>
          <w:szCs w:val="24"/>
        </w:rPr>
        <w:t>’</w:t>
      </w:r>
      <w:r w:rsidRPr="00824835">
        <w:rPr>
          <w:rFonts w:cstheme="minorHAnsi"/>
          <w:sz w:val="24"/>
          <w:szCs w:val="24"/>
        </w:rPr>
        <w:t>.</w:t>
      </w:r>
      <w:r w:rsidRPr="00824835">
        <w:rPr>
          <w:rFonts w:cstheme="minorHAnsi"/>
          <w:i/>
          <w:iCs/>
          <w:sz w:val="24"/>
          <w:szCs w:val="24"/>
        </w:rPr>
        <w:t xml:space="preserve"> ​</w:t>
      </w:r>
      <w:r w:rsidR="00961060" w:rsidRPr="00824835">
        <w:rPr>
          <w:rFonts w:cstheme="minorHAnsi"/>
          <w:i/>
          <w:iCs/>
          <w:sz w:val="24"/>
          <w:szCs w:val="24"/>
        </w:rPr>
        <w:t>Counsellor</w:t>
      </w:r>
      <w:r w:rsidRPr="00824835">
        <w:rPr>
          <w:rFonts w:cstheme="minorHAnsi"/>
          <w:i/>
          <w:iCs/>
          <w:sz w:val="24"/>
          <w:szCs w:val="24"/>
        </w:rPr>
        <w:t xml:space="preserve"> Education and Supervision</w:t>
      </w:r>
      <w:r w:rsidR="00824835" w:rsidRPr="00824835">
        <w:rPr>
          <w:rFonts w:cstheme="minorHAnsi"/>
          <w:i/>
          <w:iCs/>
          <w:sz w:val="24"/>
          <w:szCs w:val="24"/>
        </w:rPr>
        <w:t>.</w:t>
      </w:r>
      <w:r w:rsidRPr="00824835">
        <w:rPr>
          <w:rFonts w:cstheme="minorHAnsi"/>
          <w:i/>
          <w:iCs/>
          <w:sz w:val="24"/>
          <w:szCs w:val="24"/>
        </w:rPr>
        <w:t xml:space="preserve"> </w:t>
      </w:r>
      <w:r w:rsidRPr="00824835">
        <w:rPr>
          <w:rFonts w:cstheme="minorHAnsi"/>
          <w:sz w:val="24"/>
          <w:szCs w:val="24"/>
        </w:rPr>
        <w:t>43 pp 15-24</w:t>
      </w:r>
      <w:r w:rsidR="00824835" w:rsidRPr="00824835">
        <w:rPr>
          <w:rFonts w:cstheme="minorHAnsi"/>
          <w:sz w:val="24"/>
          <w:szCs w:val="24"/>
        </w:rPr>
        <w:t>.</w:t>
      </w:r>
    </w:p>
    <w:sectPr w:rsidR="000878BE" w:rsidRPr="00824835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AB38ED" w14:textId="77777777" w:rsidR="00445624" w:rsidRDefault="00445624" w:rsidP="00592527">
      <w:pPr>
        <w:spacing w:after="0" w:line="240" w:lineRule="auto"/>
      </w:pPr>
      <w:r>
        <w:separator/>
      </w:r>
    </w:p>
  </w:endnote>
  <w:endnote w:type="continuationSeparator" w:id="0">
    <w:p w14:paraId="20C4426B" w14:textId="77777777" w:rsidR="00445624" w:rsidRDefault="00445624" w:rsidP="005925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854695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07A369" w14:textId="4E766ED5" w:rsidR="00592527" w:rsidRDefault="0059252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87AB34" w14:textId="77777777" w:rsidR="00592527" w:rsidRDefault="0059252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655BCD" w14:textId="77777777" w:rsidR="00445624" w:rsidRDefault="00445624" w:rsidP="00592527">
      <w:pPr>
        <w:spacing w:after="0" w:line="240" w:lineRule="auto"/>
      </w:pPr>
      <w:r>
        <w:separator/>
      </w:r>
    </w:p>
  </w:footnote>
  <w:footnote w:type="continuationSeparator" w:id="0">
    <w:p w14:paraId="3A477E9A" w14:textId="77777777" w:rsidR="00445624" w:rsidRDefault="00445624" w:rsidP="005925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1A9C93" w14:textId="231CFD2E" w:rsidR="00592527" w:rsidRDefault="00592527" w:rsidP="00592527">
    <w:pPr>
      <w:pStyle w:val="Header"/>
      <w:rPr>
        <w:lang w:val="en-US"/>
      </w:rPr>
    </w:pPr>
  </w:p>
  <w:p w14:paraId="62D5DF60" w14:textId="51EEC188" w:rsidR="00EB03AD" w:rsidRDefault="00036D54" w:rsidP="00036D54">
    <w:pPr>
      <w:pStyle w:val="Header"/>
      <w:jc w:val="right"/>
    </w:pPr>
    <w:r>
      <w:rPr>
        <w:lang w:val="en-US"/>
      </w:rPr>
      <w:t xml:space="preserve">        </w:t>
    </w:r>
    <w:r w:rsidR="00592527" w:rsidRPr="00592527">
      <w:rPr>
        <w:lang w:val="en-US"/>
      </w:rPr>
      <w:t xml:space="preserve">Rebecca Pritchard </w:t>
    </w:r>
    <w:r>
      <w:rPr>
        <w:lang w:val="en-US"/>
      </w:rPr>
      <w:t>–</w:t>
    </w:r>
    <w:r w:rsidR="00592527" w:rsidRPr="00592527">
      <w:rPr>
        <w:lang w:val="en-US"/>
      </w:rPr>
      <w:t xml:space="preserve"> </w:t>
    </w:r>
    <w:r>
      <w:rPr>
        <w:lang w:val="en-US"/>
      </w:rPr>
      <w:t xml:space="preserve">Student number: </w:t>
    </w:r>
    <w:r w:rsidR="00592527" w:rsidRPr="00592527">
      <w:rPr>
        <w:lang w:val="en-US"/>
      </w:rPr>
      <w:t xml:space="preserve">1904605            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C757346"/>
    <w:multiLevelType w:val="hybridMultilevel"/>
    <w:tmpl w:val="4E522FA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1FF"/>
    <w:rsid w:val="00001750"/>
    <w:rsid w:val="00004908"/>
    <w:rsid w:val="00012299"/>
    <w:rsid w:val="000233A9"/>
    <w:rsid w:val="00036D54"/>
    <w:rsid w:val="0007608C"/>
    <w:rsid w:val="000878BE"/>
    <w:rsid w:val="00093D8A"/>
    <w:rsid w:val="00094ED0"/>
    <w:rsid w:val="00106689"/>
    <w:rsid w:val="00117727"/>
    <w:rsid w:val="001551FF"/>
    <w:rsid w:val="00171E4B"/>
    <w:rsid w:val="00193F42"/>
    <w:rsid w:val="001B5CFD"/>
    <w:rsid w:val="001B680F"/>
    <w:rsid w:val="001C4236"/>
    <w:rsid w:val="00221CC3"/>
    <w:rsid w:val="00235938"/>
    <w:rsid w:val="00255691"/>
    <w:rsid w:val="00262D5C"/>
    <w:rsid w:val="00262DC4"/>
    <w:rsid w:val="00280716"/>
    <w:rsid w:val="002841E5"/>
    <w:rsid w:val="00287D11"/>
    <w:rsid w:val="002A7267"/>
    <w:rsid w:val="002B61EF"/>
    <w:rsid w:val="002C242D"/>
    <w:rsid w:val="002E2037"/>
    <w:rsid w:val="003339AC"/>
    <w:rsid w:val="003C7947"/>
    <w:rsid w:val="003D5476"/>
    <w:rsid w:val="003F1470"/>
    <w:rsid w:val="0043371C"/>
    <w:rsid w:val="00445624"/>
    <w:rsid w:val="00472E56"/>
    <w:rsid w:val="004A56DA"/>
    <w:rsid w:val="004F0148"/>
    <w:rsid w:val="00507C20"/>
    <w:rsid w:val="005179A1"/>
    <w:rsid w:val="005328F7"/>
    <w:rsid w:val="00540B3E"/>
    <w:rsid w:val="00541B48"/>
    <w:rsid w:val="00592527"/>
    <w:rsid w:val="0059273A"/>
    <w:rsid w:val="005A0B0D"/>
    <w:rsid w:val="005C7A46"/>
    <w:rsid w:val="00614E1F"/>
    <w:rsid w:val="00623488"/>
    <w:rsid w:val="00631F42"/>
    <w:rsid w:val="00644859"/>
    <w:rsid w:val="00650BE6"/>
    <w:rsid w:val="00655E39"/>
    <w:rsid w:val="006B2C07"/>
    <w:rsid w:val="00713112"/>
    <w:rsid w:val="00724BA9"/>
    <w:rsid w:val="00725545"/>
    <w:rsid w:val="007534CA"/>
    <w:rsid w:val="00777E14"/>
    <w:rsid w:val="00786EF0"/>
    <w:rsid w:val="00794200"/>
    <w:rsid w:val="007D2484"/>
    <w:rsid w:val="007E4183"/>
    <w:rsid w:val="00813B98"/>
    <w:rsid w:val="00824835"/>
    <w:rsid w:val="00830C5E"/>
    <w:rsid w:val="008E18F0"/>
    <w:rsid w:val="008F284F"/>
    <w:rsid w:val="008F39E3"/>
    <w:rsid w:val="008F5898"/>
    <w:rsid w:val="008F6002"/>
    <w:rsid w:val="0095178A"/>
    <w:rsid w:val="00956458"/>
    <w:rsid w:val="00961060"/>
    <w:rsid w:val="00963148"/>
    <w:rsid w:val="00975F51"/>
    <w:rsid w:val="0098566D"/>
    <w:rsid w:val="0099244D"/>
    <w:rsid w:val="009B3C0E"/>
    <w:rsid w:val="009E3496"/>
    <w:rsid w:val="00A004CB"/>
    <w:rsid w:val="00A06D91"/>
    <w:rsid w:val="00A2013C"/>
    <w:rsid w:val="00A2209A"/>
    <w:rsid w:val="00A37F20"/>
    <w:rsid w:val="00A41624"/>
    <w:rsid w:val="00A51E44"/>
    <w:rsid w:val="00A55330"/>
    <w:rsid w:val="00AA4DF2"/>
    <w:rsid w:val="00AC2D88"/>
    <w:rsid w:val="00AC5741"/>
    <w:rsid w:val="00AD366B"/>
    <w:rsid w:val="00AF2A45"/>
    <w:rsid w:val="00B34C06"/>
    <w:rsid w:val="00B54328"/>
    <w:rsid w:val="00B73B33"/>
    <w:rsid w:val="00B7527E"/>
    <w:rsid w:val="00B77AD7"/>
    <w:rsid w:val="00B819AB"/>
    <w:rsid w:val="00BB5EC1"/>
    <w:rsid w:val="00BE468A"/>
    <w:rsid w:val="00BF733E"/>
    <w:rsid w:val="00C13B34"/>
    <w:rsid w:val="00C20010"/>
    <w:rsid w:val="00C221D5"/>
    <w:rsid w:val="00C22700"/>
    <w:rsid w:val="00C52C9C"/>
    <w:rsid w:val="00CB6C8D"/>
    <w:rsid w:val="00CE64F9"/>
    <w:rsid w:val="00D10A54"/>
    <w:rsid w:val="00D12F02"/>
    <w:rsid w:val="00D17FF2"/>
    <w:rsid w:val="00D35909"/>
    <w:rsid w:val="00D44AE8"/>
    <w:rsid w:val="00D551DF"/>
    <w:rsid w:val="00D64749"/>
    <w:rsid w:val="00D65F73"/>
    <w:rsid w:val="00D7241F"/>
    <w:rsid w:val="00D86B09"/>
    <w:rsid w:val="00DA0921"/>
    <w:rsid w:val="00E37B72"/>
    <w:rsid w:val="00E52EE5"/>
    <w:rsid w:val="00E63235"/>
    <w:rsid w:val="00E63DA7"/>
    <w:rsid w:val="00EA06FD"/>
    <w:rsid w:val="00EB03AD"/>
    <w:rsid w:val="00ED0E95"/>
    <w:rsid w:val="00F079B5"/>
    <w:rsid w:val="00F26FFA"/>
    <w:rsid w:val="00F30CF0"/>
    <w:rsid w:val="00F8280F"/>
    <w:rsid w:val="00F87EA2"/>
    <w:rsid w:val="00FA0F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AA1627"/>
  <w15:chartTrackingRefBased/>
  <w15:docId w15:val="{185B870D-42D2-47EB-BFEC-4B73CE7AB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6D5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760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608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A004CB"/>
    <w:rPr>
      <w:i/>
      <w:iCs/>
    </w:rPr>
  </w:style>
  <w:style w:type="paragraph" w:styleId="ListParagraph">
    <w:name w:val="List Paragraph"/>
    <w:basedOn w:val="Normal"/>
    <w:uiPriority w:val="34"/>
    <w:qFormat/>
    <w:rsid w:val="007534C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925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2527"/>
  </w:style>
  <w:style w:type="paragraph" w:styleId="Footer">
    <w:name w:val="footer"/>
    <w:basedOn w:val="Normal"/>
    <w:link w:val="FooterChar"/>
    <w:uiPriority w:val="99"/>
    <w:unhideWhenUsed/>
    <w:rsid w:val="005925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2527"/>
  </w:style>
  <w:style w:type="character" w:customStyle="1" w:styleId="Heading1Char">
    <w:name w:val="Heading 1 Char"/>
    <w:basedOn w:val="DefaultParagraphFont"/>
    <w:link w:val="Heading1"/>
    <w:uiPriority w:val="9"/>
    <w:rsid w:val="00036D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6315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6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8A9142-8A05-4D4F-A3AD-CD33DD7EF3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1697</TotalTime>
  <Pages>4</Pages>
  <Words>1334</Words>
  <Characters>7609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Pritchard</dc:creator>
  <cp:keywords/>
  <dc:description/>
  <cp:lastModifiedBy>Rebecca Pritchard</cp:lastModifiedBy>
  <cp:revision>59</cp:revision>
  <cp:lastPrinted>2020-01-14T23:21:00Z</cp:lastPrinted>
  <dcterms:created xsi:type="dcterms:W3CDTF">2020-01-02T12:43:00Z</dcterms:created>
  <dcterms:modified xsi:type="dcterms:W3CDTF">2020-01-15T23:17:00Z</dcterms:modified>
</cp:coreProperties>
</file>