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FBF9A" w14:textId="6D94705A" w:rsidR="00162E37" w:rsidRDefault="00162E37" w:rsidP="00EB3648">
      <w:pPr>
        <w:tabs>
          <w:tab w:val="left" w:pos="7755"/>
        </w:tabs>
        <w:spacing w:line="240" w:lineRule="auto"/>
        <w:jc w:val="right"/>
        <w:rPr>
          <w:rFonts w:ascii="Arial" w:hAnsi="Arial" w:cs="Arial"/>
        </w:rPr>
      </w:pPr>
      <w:r>
        <w:rPr>
          <w:rFonts w:ascii="Arial" w:hAnsi="Arial" w:cs="Arial"/>
        </w:rPr>
        <w:t>Moore Consultancy Ltd</w:t>
      </w:r>
      <w:r w:rsidR="00EB3648">
        <w:rPr>
          <w:rFonts w:ascii="Arial" w:hAnsi="Arial" w:cs="Arial"/>
        </w:rPr>
        <w:t>,</w:t>
      </w:r>
    </w:p>
    <w:p w14:paraId="375B2897" w14:textId="72A72F71" w:rsidR="00162E37" w:rsidRDefault="00162E37" w:rsidP="00EB3648">
      <w:pPr>
        <w:tabs>
          <w:tab w:val="left" w:pos="7755"/>
        </w:tabs>
        <w:spacing w:line="240" w:lineRule="auto"/>
        <w:jc w:val="right"/>
        <w:rPr>
          <w:rFonts w:ascii="Arial" w:hAnsi="Arial" w:cs="Arial"/>
        </w:rPr>
      </w:pPr>
      <w:r>
        <w:rPr>
          <w:rFonts w:ascii="Arial" w:hAnsi="Arial" w:cs="Arial"/>
        </w:rPr>
        <w:t>Park Lane</w:t>
      </w:r>
      <w:r w:rsidR="00EB3648">
        <w:rPr>
          <w:rFonts w:ascii="Arial" w:hAnsi="Arial" w:cs="Arial"/>
        </w:rPr>
        <w:t>,</w:t>
      </w:r>
    </w:p>
    <w:p w14:paraId="2C2F4212" w14:textId="6A338BB0" w:rsidR="00162E37" w:rsidRDefault="00162E37" w:rsidP="00EB3648">
      <w:pPr>
        <w:tabs>
          <w:tab w:val="left" w:pos="7755"/>
        </w:tabs>
        <w:spacing w:line="240" w:lineRule="auto"/>
        <w:jc w:val="right"/>
        <w:rPr>
          <w:rFonts w:ascii="Arial" w:hAnsi="Arial" w:cs="Arial"/>
        </w:rPr>
      </w:pPr>
      <w:r>
        <w:rPr>
          <w:rFonts w:ascii="Arial" w:hAnsi="Arial" w:cs="Arial"/>
        </w:rPr>
        <w:t>Llanelli</w:t>
      </w:r>
      <w:r w:rsidR="00EB3648">
        <w:rPr>
          <w:rFonts w:ascii="Arial" w:hAnsi="Arial" w:cs="Arial"/>
        </w:rPr>
        <w:t>,</w:t>
      </w:r>
    </w:p>
    <w:p w14:paraId="04FF0FE1" w14:textId="5682BCBF" w:rsidR="00162E37" w:rsidRDefault="00162E37" w:rsidP="00EB3648">
      <w:pPr>
        <w:tabs>
          <w:tab w:val="left" w:pos="7755"/>
        </w:tabs>
        <w:spacing w:line="240" w:lineRule="auto"/>
        <w:jc w:val="right"/>
        <w:rPr>
          <w:rFonts w:ascii="Arial" w:hAnsi="Arial" w:cs="Arial"/>
        </w:rPr>
      </w:pPr>
      <w:r>
        <w:rPr>
          <w:rFonts w:ascii="Arial" w:hAnsi="Arial" w:cs="Arial"/>
        </w:rPr>
        <w:t>SA14 8ZZ</w:t>
      </w:r>
      <w:r w:rsidR="00EB3648">
        <w:rPr>
          <w:rFonts w:ascii="Arial" w:hAnsi="Arial" w:cs="Arial"/>
        </w:rPr>
        <w:t>.</w:t>
      </w:r>
    </w:p>
    <w:p w14:paraId="4F89F48A" w14:textId="432495D2" w:rsidR="00162E37" w:rsidRDefault="00EB3648" w:rsidP="00EB3648">
      <w:pPr>
        <w:tabs>
          <w:tab w:val="left" w:pos="7755"/>
        </w:tabs>
        <w:spacing w:line="240" w:lineRule="auto"/>
        <w:rPr>
          <w:rFonts w:ascii="Arial" w:hAnsi="Arial" w:cs="Arial"/>
        </w:rPr>
      </w:pPr>
      <w:r>
        <w:rPr>
          <w:rFonts w:ascii="Arial" w:hAnsi="Arial" w:cs="Arial"/>
        </w:rPr>
        <w:t>City and County of Swansea,</w:t>
      </w:r>
    </w:p>
    <w:p w14:paraId="7136A503" w14:textId="77777777" w:rsidR="00EB3648" w:rsidRDefault="00EB3648" w:rsidP="00EB3648">
      <w:pPr>
        <w:tabs>
          <w:tab w:val="left" w:pos="7755"/>
        </w:tabs>
        <w:spacing w:line="240" w:lineRule="auto"/>
        <w:rPr>
          <w:rFonts w:ascii="Arial" w:hAnsi="Arial" w:cs="Arial"/>
        </w:rPr>
      </w:pPr>
      <w:r>
        <w:rPr>
          <w:rFonts w:ascii="Arial" w:hAnsi="Arial" w:cs="Arial"/>
        </w:rPr>
        <w:t xml:space="preserve">Civic Centre, </w:t>
      </w:r>
    </w:p>
    <w:p w14:paraId="1A10473C" w14:textId="5865596D" w:rsidR="00EB3648" w:rsidRDefault="00EB3648" w:rsidP="00EB3648">
      <w:pPr>
        <w:tabs>
          <w:tab w:val="left" w:pos="7755"/>
        </w:tabs>
        <w:spacing w:line="240" w:lineRule="auto"/>
        <w:rPr>
          <w:rFonts w:ascii="Arial" w:hAnsi="Arial" w:cs="Arial"/>
        </w:rPr>
      </w:pPr>
      <w:proofErr w:type="spellStart"/>
      <w:r>
        <w:rPr>
          <w:rFonts w:ascii="Arial" w:hAnsi="Arial" w:cs="Arial"/>
        </w:rPr>
        <w:t>Oystermouth</w:t>
      </w:r>
      <w:proofErr w:type="spellEnd"/>
      <w:r>
        <w:rPr>
          <w:rFonts w:ascii="Arial" w:hAnsi="Arial" w:cs="Arial"/>
        </w:rPr>
        <w:t xml:space="preserve"> Road,</w:t>
      </w:r>
    </w:p>
    <w:p w14:paraId="1579EFE8" w14:textId="708FD51C" w:rsidR="00EB3648" w:rsidRDefault="00EB3648" w:rsidP="00EB3648">
      <w:pPr>
        <w:tabs>
          <w:tab w:val="left" w:pos="7755"/>
        </w:tabs>
        <w:spacing w:line="240" w:lineRule="auto"/>
        <w:rPr>
          <w:rFonts w:ascii="Arial" w:hAnsi="Arial" w:cs="Arial"/>
        </w:rPr>
      </w:pPr>
      <w:r>
        <w:rPr>
          <w:rFonts w:ascii="Arial" w:hAnsi="Arial" w:cs="Arial"/>
        </w:rPr>
        <w:t>SA1 3SN.</w:t>
      </w:r>
    </w:p>
    <w:p w14:paraId="2AF12301" w14:textId="77777777" w:rsidR="00162E37" w:rsidRDefault="00162E37" w:rsidP="00431782">
      <w:pPr>
        <w:spacing w:line="360" w:lineRule="auto"/>
        <w:rPr>
          <w:rFonts w:ascii="Arial" w:hAnsi="Arial" w:cs="Arial"/>
        </w:rPr>
      </w:pPr>
    </w:p>
    <w:p w14:paraId="1F508E69" w14:textId="46D4D6D9" w:rsidR="002B746B" w:rsidRPr="00431782" w:rsidRDefault="0044128F" w:rsidP="00431782">
      <w:pPr>
        <w:spacing w:line="360" w:lineRule="auto"/>
        <w:rPr>
          <w:rFonts w:ascii="Arial" w:hAnsi="Arial" w:cs="Arial"/>
        </w:rPr>
      </w:pPr>
      <w:proofErr w:type="spellStart"/>
      <w:r w:rsidRPr="00431782">
        <w:rPr>
          <w:rFonts w:ascii="Arial" w:hAnsi="Arial" w:cs="Arial"/>
        </w:rPr>
        <w:t>Annwyl</w:t>
      </w:r>
      <w:proofErr w:type="spellEnd"/>
      <w:r w:rsidRPr="00431782">
        <w:rPr>
          <w:rFonts w:ascii="Arial" w:hAnsi="Arial" w:cs="Arial"/>
        </w:rPr>
        <w:t>/</w:t>
      </w:r>
      <w:r w:rsidR="00150D90" w:rsidRPr="00431782">
        <w:rPr>
          <w:rFonts w:ascii="Arial" w:hAnsi="Arial" w:cs="Arial"/>
        </w:rPr>
        <w:t xml:space="preserve">Dear: </w:t>
      </w:r>
      <w:r w:rsidRPr="00431782">
        <w:rPr>
          <w:rFonts w:ascii="Arial" w:hAnsi="Arial" w:cs="Arial"/>
        </w:rPr>
        <w:t xml:space="preserve">Sir/Madame, </w:t>
      </w:r>
    </w:p>
    <w:p w14:paraId="65CC5CE2" w14:textId="0B490337" w:rsidR="00DB4E4E" w:rsidRPr="00431782" w:rsidRDefault="0044128F" w:rsidP="00431782">
      <w:pPr>
        <w:spacing w:line="360" w:lineRule="auto"/>
        <w:rPr>
          <w:rFonts w:ascii="Arial" w:hAnsi="Arial" w:cs="Arial"/>
          <w:b/>
          <w:bCs/>
          <w:u w:val="single"/>
        </w:rPr>
      </w:pPr>
      <w:r w:rsidRPr="00431782">
        <w:rPr>
          <w:rFonts w:ascii="Arial" w:hAnsi="Arial" w:cs="Arial"/>
        </w:rPr>
        <w:tab/>
        <w:t>I am writing to you</w:t>
      </w:r>
      <w:r w:rsidR="004055C8" w:rsidRPr="00431782">
        <w:rPr>
          <w:rFonts w:ascii="Arial" w:hAnsi="Arial" w:cs="Arial"/>
        </w:rPr>
        <w:t xml:space="preserve"> as the lead consultant</w:t>
      </w:r>
      <w:r w:rsidRPr="00431782">
        <w:rPr>
          <w:rFonts w:ascii="Arial" w:hAnsi="Arial" w:cs="Arial"/>
        </w:rPr>
        <w:t xml:space="preserve"> from </w:t>
      </w:r>
      <w:r w:rsidR="00975CD6" w:rsidRPr="00431782">
        <w:rPr>
          <w:rFonts w:ascii="Arial" w:hAnsi="Arial" w:cs="Arial"/>
        </w:rPr>
        <w:t>“</w:t>
      </w:r>
      <w:r w:rsidRPr="00431782">
        <w:rPr>
          <w:rFonts w:ascii="Arial" w:hAnsi="Arial" w:cs="Arial"/>
        </w:rPr>
        <w:t>Moore Consultan</w:t>
      </w:r>
      <w:r w:rsidR="00975CD6" w:rsidRPr="00431782">
        <w:rPr>
          <w:rFonts w:ascii="Arial" w:hAnsi="Arial" w:cs="Arial"/>
        </w:rPr>
        <w:t>cy Ltd”</w:t>
      </w:r>
      <w:r w:rsidRPr="00431782">
        <w:rPr>
          <w:rFonts w:ascii="Arial" w:hAnsi="Arial" w:cs="Arial"/>
        </w:rPr>
        <w:t xml:space="preserve"> who will be taking on the role as </w:t>
      </w:r>
      <w:r w:rsidR="00975CD6" w:rsidRPr="00431782">
        <w:rPr>
          <w:rFonts w:ascii="Arial" w:hAnsi="Arial" w:cs="Arial"/>
        </w:rPr>
        <w:t xml:space="preserve">lead consultants in the construction of the new ‘state of the art’ Infant School to be built in Swansea. </w:t>
      </w:r>
      <w:r w:rsidR="00150D90" w:rsidRPr="00431782">
        <w:rPr>
          <w:rFonts w:ascii="Arial" w:hAnsi="Arial" w:cs="Arial"/>
        </w:rPr>
        <w:t>As you may be aware the project is a joint funded venture with the Welsh Government. Which means that it will fall under the 21</w:t>
      </w:r>
      <w:r w:rsidR="00150D90" w:rsidRPr="00431782">
        <w:rPr>
          <w:rFonts w:ascii="Arial" w:hAnsi="Arial" w:cs="Arial"/>
          <w:vertAlign w:val="superscript"/>
        </w:rPr>
        <w:t>st</w:t>
      </w:r>
      <w:r w:rsidR="00150D90" w:rsidRPr="00431782">
        <w:rPr>
          <w:rFonts w:ascii="Arial" w:hAnsi="Arial" w:cs="Arial"/>
        </w:rPr>
        <w:t xml:space="preserve"> Century schools programme which requires the project to meet the standards of BIM maturity level 2. </w:t>
      </w:r>
      <w:r w:rsidR="004055C8" w:rsidRPr="00431782">
        <w:rPr>
          <w:rFonts w:ascii="Arial" w:hAnsi="Arial" w:cs="Arial"/>
        </w:rPr>
        <w:t xml:space="preserve">This letter will outline the measures that will be adopted to show you my </w:t>
      </w:r>
      <w:r w:rsidR="00DB4E4E" w:rsidRPr="00431782">
        <w:rPr>
          <w:rFonts w:ascii="Arial" w:hAnsi="Arial" w:cs="Arial"/>
        </w:rPr>
        <w:t>company’s</w:t>
      </w:r>
      <w:r w:rsidR="004055C8" w:rsidRPr="00431782">
        <w:rPr>
          <w:rFonts w:ascii="Arial" w:hAnsi="Arial" w:cs="Arial"/>
        </w:rPr>
        <w:t xml:space="preserve"> competence in achieving the BIM Maturity requirements. </w:t>
      </w:r>
      <w:r w:rsidR="00DB4E4E" w:rsidRPr="00431782">
        <w:rPr>
          <w:rFonts w:ascii="Arial" w:hAnsi="Arial" w:cs="Arial"/>
        </w:rPr>
        <w:t xml:space="preserve">Before I proceed with the requirements of BIM maturity level </w:t>
      </w:r>
      <w:r w:rsidR="00F15D4A" w:rsidRPr="00431782">
        <w:rPr>
          <w:rFonts w:ascii="Arial" w:hAnsi="Arial" w:cs="Arial"/>
        </w:rPr>
        <w:t>2,</w:t>
      </w:r>
      <w:r w:rsidR="00DB4E4E" w:rsidRPr="00431782">
        <w:rPr>
          <w:rFonts w:ascii="Arial" w:hAnsi="Arial" w:cs="Arial"/>
        </w:rPr>
        <w:t xml:space="preserve"> I will explain what BIM is to give you a better understanding of what to expect during the project. </w:t>
      </w:r>
    </w:p>
    <w:p w14:paraId="518A281B" w14:textId="7E984FB6" w:rsidR="00DB4E4E" w:rsidRPr="00431782" w:rsidRDefault="0034443A" w:rsidP="00431782">
      <w:pPr>
        <w:spacing w:line="360" w:lineRule="auto"/>
        <w:rPr>
          <w:rFonts w:ascii="Arial" w:hAnsi="Arial" w:cs="Arial"/>
          <w:b/>
          <w:bCs/>
          <w:u w:val="single"/>
        </w:rPr>
      </w:pPr>
      <w:r w:rsidRPr="00431782">
        <w:rPr>
          <w:rFonts w:ascii="Arial" w:hAnsi="Arial" w:cs="Arial"/>
          <w:b/>
          <w:bCs/>
          <w:u w:val="single"/>
        </w:rPr>
        <w:t>What is BIM?</w:t>
      </w:r>
      <w:r w:rsidR="00DB4E4E" w:rsidRPr="00431782">
        <w:rPr>
          <w:rFonts w:ascii="Arial" w:hAnsi="Arial" w:cs="Arial"/>
          <w:b/>
          <w:bCs/>
          <w:u w:val="single"/>
        </w:rPr>
        <w:t xml:space="preserve"> </w:t>
      </w:r>
    </w:p>
    <w:p w14:paraId="2AEF0DDF" w14:textId="77777777" w:rsidR="00EB3648" w:rsidRDefault="00DB4E4E" w:rsidP="00431782">
      <w:pPr>
        <w:spacing w:line="360" w:lineRule="auto"/>
        <w:rPr>
          <w:rFonts w:ascii="Arial" w:hAnsi="Arial" w:cs="Arial"/>
        </w:rPr>
      </w:pPr>
      <w:r w:rsidRPr="00431782">
        <w:rPr>
          <w:rFonts w:ascii="Arial" w:hAnsi="Arial" w:cs="Arial"/>
        </w:rPr>
        <w:tab/>
      </w:r>
      <w:r w:rsidR="0034443A" w:rsidRPr="00431782">
        <w:rPr>
          <w:rFonts w:ascii="Arial" w:hAnsi="Arial" w:cs="Arial"/>
        </w:rPr>
        <w:t xml:space="preserve">The letters are an abbreviation for Building Information Modelling. </w:t>
      </w:r>
      <w:r w:rsidR="00F15D4A" w:rsidRPr="00431782">
        <w:rPr>
          <w:rFonts w:ascii="Arial" w:hAnsi="Arial" w:cs="Arial"/>
        </w:rPr>
        <w:t xml:space="preserve">BIM is process that enables collaborative working across all the principles of construction from design through to construction, </w:t>
      </w:r>
      <w:r w:rsidR="0035105F" w:rsidRPr="00431782">
        <w:rPr>
          <w:rFonts w:ascii="Arial" w:hAnsi="Arial" w:cs="Arial"/>
        </w:rPr>
        <w:t>maintenance,</w:t>
      </w:r>
      <w:r w:rsidR="00F15D4A" w:rsidRPr="00431782">
        <w:rPr>
          <w:rFonts w:ascii="Arial" w:hAnsi="Arial" w:cs="Arial"/>
        </w:rPr>
        <w:t xml:space="preserve"> and use. </w:t>
      </w:r>
      <w:r w:rsidR="0035105F" w:rsidRPr="00431782">
        <w:rPr>
          <w:rFonts w:ascii="Arial" w:hAnsi="Arial" w:cs="Arial"/>
        </w:rPr>
        <w:t>All parties involved will share the same information simultaneously</w:t>
      </w:r>
      <w:r w:rsidR="007527B9" w:rsidRPr="00431782">
        <w:rPr>
          <w:rFonts w:ascii="Arial" w:hAnsi="Arial" w:cs="Arial"/>
        </w:rPr>
        <w:t xml:space="preserve"> </w:t>
      </w:r>
      <w:sdt>
        <w:sdtPr>
          <w:rPr>
            <w:rFonts w:ascii="Arial" w:hAnsi="Arial" w:cs="Arial"/>
          </w:rPr>
          <w:id w:val="478741777"/>
          <w:citation/>
        </w:sdtPr>
        <w:sdtContent>
          <w:r w:rsidR="007527B9" w:rsidRPr="00431782">
            <w:rPr>
              <w:rFonts w:ascii="Arial" w:hAnsi="Arial" w:cs="Arial"/>
            </w:rPr>
            <w:fldChar w:fldCharType="begin"/>
          </w:r>
          <w:r w:rsidR="007527B9" w:rsidRPr="00431782">
            <w:rPr>
              <w:rFonts w:ascii="Arial" w:hAnsi="Arial" w:cs="Arial"/>
            </w:rPr>
            <w:instrText xml:space="preserve"> CITATION cit21 \l 2057 </w:instrText>
          </w:r>
          <w:r w:rsidR="007527B9" w:rsidRPr="00431782">
            <w:rPr>
              <w:rFonts w:ascii="Arial" w:hAnsi="Arial" w:cs="Arial"/>
            </w:rPr>
            <w:fldChar w:fldCharType="separate"/>
          </w:r>
          <w:r w:rsidR="007527B9" w:rsidRPr="00431782">
            <w:rPr>
              <w:rFonts w:ascii="Arial" w:hAnsi="Arial" w:cs="Arial"/>
              <w:noProof/>
            </w:rPr>
            <w:t>(citb, 2021)</w:t>
          </w:r>
          <w:r w:rsidR="007527B9" w:rsidRPr="00431782">
            <w:rPr>
              <w:rFonts w:ascii="Arial" w:hAnsi="Arial" w:cs="Arial"/>
            </w:rPr>
            <w:fldChar w:fldCharType="end"/>
          </w:r>
        </w:sdtContent>
      </w:sdt>
      <w:r w:rsidR="003614AE" w:rsidRPr="00431782">
        <w:rPr>
          <w:rFonts w:ascii="Arial" w:hAnsi="Arial" w:cs="Arial"/>
        </w:rPr>
        <w:t>. Building</w:t>
      </w:r>
      <w:r w:rsidR="0035105F" w:rsidRPr="00431782">
        <w:rPr>
          <w:rFonts w:ascii="Arial" w:hAnsi="Arial" w:cs="Arial"/>
        </w:rPr>
        <w:t xml:space="preserve"> </w:t>
      </w:r>
      <w:r w:rsidR="003614AE" w:rsidRPr="00431782">
        <w:rPr>
          <w:rFonts w:ascii="Arial" w:hAnsi="Arial" w:cs="Arial"/>
        </w:rPr>
        <w:t>t</w:t>
      </w:r>
      <w:r w:rsidR="0035105F" w:rsidRPr="00431782">
        <w:rPr>
          <w:rFonts w:ascii="Arial" w:hAnsi="Arial" w:cs="Arial"/>
        </w:rPr>
        <w:t>his way</w:t>
      </w:r>
      <w:r w:rsidR="003614AE" w:rsidRPr="00431782">
        <w:rPr>
          <w:rFonts w:ascii="Arial" w:hAnsi="Arial" w:cs="Arial"/>
        </w:rPr>
        <w:t xml:space="preserve"> means </w:t>
      </w:r>
      <w:r w:rsidR="0035105F" w:rsidRPr="00431782">
        <w:rPr>
          <w:rFonts w:ascii="Arial" w:hAnsi="Arial" w:cs="Arial"/>
        </w:rPr>
        <w:t xml:space="preserve">there is less room for error and the build tends to be of better quality due to all parties understanding what is required of them and when due to the processes involved. It can also assist in reducing </w:t>
      </w:r>
      <w:r w:rsidR="00C4746E" w:rsidRPr="00431782">
        <w:rPr>
          <w:rFonts w:ascii="Arial" w:hAnsi="Arial" w:cs="Arial"/>
        </w:rPr>
        <w:t>the time</w:t>
      </w:r>
      <w:r w:rsidR="007527B9" w:rsidRPr="00431782">
        <w:rPr>
          <w:rFonts w:ascii="Arial" w:hAnsi="Arial" w:cs="Arial"/>
        </w:rPr>
        <w:t xml:space="preserve"> of projects as any changes or adaptations can be done cohesively and the shared information is updated along the </w:t>
      </w:r>
      <w:r w:rsidR="003614AE" w:rsidRPr="00431782">
        <w:rPr>
          <w:rFonts w:ascii="Arial" w:hAnsi="Arial" w:cs="Arial"/>
        </w:rPr>
        <w:t>way</w:t>
      </w:r>
      <w:r w:rsidR="007527B9" w:rsidRPr="00431782">
        <w:rPr>
          <w:rFonts w:ascii="Arial" w:hAnsi="Arial" w:cs="Arial"/>
        </w:rPr>
        <w:t xml:space="preserve"> therefore all </w:t>
      </w:r>
      <w:r w:rsidR="003614AE" w:rsidRPr="00431782">
        <w:rPr>
          <w:rFonts w:ascii="Arial" w:hAnsi="Arial" w:cs="Arial"/>
        </w:rPr>
        <w:t xml:space="preserve">parties </w:t>
      </w:r>
      <w:r w:rsidR="007527B9" w:rsidRPr="00431782">
        <w:rPr>
          <w:rFonts w:ascii="Arial" w:hAnsi="Arial" w:cs="Arial"/>
        </w:rPr>
        <w:t>involved are never left out of the loop</w:t>
      </w:r>
      <w:r w:rsidR="001D6AE3" w:rsidRPr="00431782">
        <w:rPr>
          <w:rFonts w:ascii="Arial" w:hAnsi="Arial" w:cs="Arial"/>
        </w:rPr>
        <w:t>.</w:t>
      </w:r>
      <w:r w:rsidR="007527B9" w:rsidRPr="00431782">
        <w:rPr>
          <w:rFonts w:ascii="Arial" w:hAnsi="Arial" w:cs="Arial"/>
        </w:rPr>
        <w:t xml:space="preserve"> </w:t>
      </w:r>
      <w:r w:rsidR="001D6AE3" w:rsidRPr="00431782">
        <w:rPr>
          <w:rFonts w:ascii="Arial" w:hAnsi="Arial" w:cs="Arial"/>
        </w:rPr>
        <w:t xml:space="preserve">In essence, </w:t>
      </w:r>
      <w:r w:rsidR="007527B9" w:rsidRPr="00431782">
        <w:rPr>
          <w:rFonts w:ascii="Arial" w:hAnsi="Arial" w:cs="Arial"/>
        </w:rPr>
        <w:t xml:space="preserve">no man hours are lost in going back to designers to get </w:t>
      </w:r>
      <w:r w:rsidR="003614AE" w:rsidRPr="00431782">
        <w:rPr>
          <w:rFonts w:ascii="Arial" w:hAnsi="Arial" w:cs="Arial"/>
        </w:rPr>
        <w:t>changes</w:t>
      </w:r>
      <w:r w:rsidR="007527B9" w:rsidRPr="00431782">
        <w:rPr>
          <w:rFonts w:ascii="Arial" w:hAnsi="Arial" w:cs="Arial"/>
        </w:rPr>
        <w:t xml:space="preserve"> approved before reproducing new drawings et</w:t>
      </w:r>
      <w:r w:rsidR="003614AE" w:rsidRPr="00431782">
        <w:rPr>
          <w:rFonts w:ascii="Arial" w:hAnsi="Arial" w:cs="Arial"/>
        </w:rPr>
        <w:t>c.</w:t>
      </w:r>
      <w:r w:rsidR="007527B9" w:rsidRPr="00431782">
        <w:rPr>
          <w:rFonts w:ascii="Arial" w:hAnsi="Arial" w:cs="Arial"/>
        </w:rPr>
        <w:t xml:space="preserve"> </w:t>
      </w:r>
      <w:r w:rsidR="00C4746E" w:rsidRPr="00431782">
        <w:rPr>
          <w:rFonts w:ascii="Arial" w:hAnsi="Arial" w:cs="Arial"/>
        </w:rPr>
        <w:t xml:space="preserve">Thus, reducing time spent redesigning means work can </w:t>
      </w:r>
      <w:r w:rsidR="001D6AE3" w:rsidRPr="00431782">
        <w:rPr>
          <w:rFonts w:ascii="Arial" w:hAnsi="Arial" w:cs="Arial"/>
        </w:rPr>
        <w:t>proceed on site</w:t>
      </w:r>
      <w:r w:rsidR="007527B9" w:rsidRPr="00431782">
        <w:rPr>
          <w:rFonts w:ascii="Arial" w:hAnsi="Arial" w:cs="Arial"/>
        </w:rPr>
        <w:t>.</w:t>
      </w:r>
      <w:r w:rsidR="00C4746E" w:rsidRPr="00431782">
        <w:rPr>
          <w:rFonts w:ascii="Arial" w:hAnsi="Arial" w:cs="Arial"/>
        </w:rPr>
        <w:t xml:space="preserve"> Furthermore, time is money, so less time means a cost saving across the project which can sometimes make a big difference to meeting budgets</w:t>
      </w:r>
      <w:r w:rsidR="00B83B07" w:rsidRPr="00431782">
        <w:rPr>
          <w:rFonts w:ascii="Arial" w:hAnsi="Arial" w:cs="Arial"/>
        </w:rPr>
        <w:t>. BIM not</w:t>
      </w:r>
      <w:r w:rsidR="00752325" w:rsidRPr="00431782">
        <w:rPr>
          <w:rFonts w:ascii="Arial" w:hAnsi="Arial" w:cs="Arial"/>
        </w:rPr>
        <w:t xml:space="preserve"> only</w:t>
      </w:r>
      <w:r w:rsidR="00B83B07" w:rsidRPr="00431782">
        <w:rPr>
          <w:rFonts w:ascii="Arial" w:hAnsi="Arial" w:cs="Arial"/>
        </w:rPr>
        <w:t xml:space="preserve"> useful for the construction period but </w:t>
      </w:r>
      <w:r w:rsidR="00752325" w:rsidRPr="00431782">
        <w:rPr>
          <w:rFonts w:ascii="Arial" w:hAnsi="Arial" w:cs="Arial"/>
        </w:rPr>
        <w:t xml:space="preserve">for the whole life cycle of the building. </w:t>
      </w:r>
    </w:p>
    <w:p w14:paraId="5C6BBCAA" w14:textId="1AFE5AD3" w:rsidR="00DB4E4E" w:rsidRPr="00431782" w:rsidRDefault="00752325" w:rsidP="00431782">
      <w:pPr>
        <w:spacing w:line="360" w:lineRule="auto"/>
        <w:rPr>
          <w:rFonts w:ascii="Arial" w:hAnsi="Arial" w:cs="Arial"/>
        </w:rPr>
      </w:pPr>
      <w:r w:rsidRPr="00431782">
        <w:rPr>
          <w:rFonts w:ascii="Arial" w:hAnsi="Arial" w:cs="Arial"/>
        </w:rPr>
        <w:lastRenderedPageBreak/>
        <w:t xml:space="preserve">Having a single database that contains all the information about the building will make it easier when it comes to maintenance, </w:t>
      </w:r>
      <w:r w:rsidR="00D22D57" w:rsidRPr="00431782">
        <w:rPr>
          <w:rFonts w:ascii="Arial" w:hAnsi="Arial" w:cs="Arial"/>
        </w:rPr>
        <w:t>repair,</w:t>
      </w:r>
      <w:r w:rsidRPr="00431782">
        <w:rPr>
          <w:rFonts w:ascii="Arial" w:hAnsi="Arial" w:cs="Arial"/>
        </w:rPr>
        <w:t xml:space="preserve"> or additions to the building </w:t>
      </w:r>
      <w:sdt>
        <w:sdtPr>
          <w:rPr>
            <w:rFonts w:ascii="Arial" w:hAnsi="Arial" w:cs="Arial"/>
          </w:rPr>
          <w:id w:val="816684218"/>
          <w:citation/>
        </w:sdtPr>
        <w:sdtContent>
          <w:r w:rsidRPr="00431782">
            <w:rPr>
              <w:rFonts w:ascii="Arial" w:hAnsi="Arial" w:cs="Arial"/>
            </w:rPr>
            <w:fldChar w:fldCharType="begin"/>
          </w:r>
          <w:r w:rsidRPr="00431782">
            <w:rPr>
              <w:rFonts w:ascii="Arial" w:hAnsi="Arial" w:cs="Arial"/>
            </w:rPr>
            <w:instrText xml:space="preserve"> CITATION SOL21 \l 2057 </w:instrText>
          </w:r>
          <w:r w:rsidRPr="00431782">
            <w:rPr>
              <w:rFonts w:ascii="Arial" w:hAnsi="Arial" w:cs="Arial"/>
            </w:rPr>
            <w:fldChar w:fldCharType="separate"/>
          </w:r>
          <w:r w:rsidRPr="00431782">
            <w:rPr>
              <w:rFonts w:ascii="Arial" w:hAnsi="Arial" w:cs="Arial"/>
              <w:noProof/>
            </w:rPr>
            <w:t>(SOLUTIONS, 2021)</w:t>
          </w:r>
          <w:r w:rsidRPr="00431782">
            <w:rPr>
              <w:rFonts w:ascii="Arial" w:hAnsi="Arial" w:cs="Arial"/>
            </w:rPr>
            <w:fldChar w:fldCharType="end"/>
          </w:r>
        </w:sdtContent>
      </w:sdt>
      <w:r w:rsidRPr="00431782">
        <w:rPr>
          <w:rFonts w:ascii="Arial" w:hAnsi="Arial" w:cs="Arial"/>
        </w:rPr>
        <w:t xml:space="preserve">. </w:t>
      </w:r>
    </w:p>
    <w:p w14:paraId="5AC05E6F" w14:textId="3E9FE5C9" w:rsidR="008C7D9B" w:rsidRPr="00431782" w:rsidRDefault="008C7D9B" w:rsidP="00431782">
      <w:pPr>
        <w:spacing w:line="360" w:lineRule="auto"/>
        <w:rPr>
          <w:rFonts w:ascii="Arial" w:hAnsi="Arial" w:cs="Arial"/>
          <w:b/>
          <w:bCs/>
          <w:u w:val="single"/>
        </w:rPr>
      </w:pPr>
      <w:r w:rsidRPr="00431782">
        <w:rPr>
          <w:rFonts w:ascii="Arial" w:hAnsi="Arial" w:cs="Arial"/>
          <w:b/>
          <w:bCs/>
          <w:u w:val="single"/>
        </w:rPr>
        <w:t>BIM Maturity Level 2</w:t>
      </w:r>
    </w:p>
    <w:p w14:paraId="763996C4" w14:textId="559D3CD8" w:rsidR="00AC1ECC" w:rsidRPr="00431782" w:rsidRDefault="008C7D9B" w:rsidP="00431782">
      <w:pPr>
        <w:spacing w:line="360" w:lineRule="auto"/>
        <w:rPr>
          <w:rFonts w:ascii="Arial" w:hAnsi="Arial" w:cs="Arial"/>
        </w:rPr>
      </w:pPr>
      <w:r w:rsidRPr="00431782">
        <w:rPr>
          <w:rFonts w:ascii="Arial" w:hAnsi="Arial" w:cs="Arial"/>
        </w:rPr>
        <w:tab/>
        <w:t xml:space="preserve"> There are different maturity levels of BIM</w:t>
      </w:r>
      <w:r w:rsidR="00D22D57" w:rsidRPr="00431782">
        <w:rPr>
          <w:rFonts w:ascii="Arial" w:hAnsi="Arial" w:cs="Arial"/>
        </w:rPr>
        <w:t xml:space="preserve"> ranging from 0 through to 3. As of </w:t>
      </w:r>
      <w:r w:rsidR="00F8725F" w:rsidRPr="00431782">
        <w:rPr>
          <w:rFonts w:ascii="Arial" w:hAnsi="Arial" w:cs="Arial"/>
        </w:rPr>
        <w:t>April 2016,</w:t>
      </w:r>
      <w:r w:rsidR="00D22D57" w:rsidRPr="00431782">
        <w:rPr>
          <w:rFonts w:ascii="Arial" w:hAnsi="Arial" w:cs="Arial"/>
        </w:rPr>
        <w:t xml:space="preserve"> it </w:t>
      </w:r>
      <w:r w:rsidR="00F8725F" w:rsidRPr="00431782">
        <w:rPr>
          <w:rFonts w:ascii="Arial" w:hAnsi="Arial" w:cs="Arial"/>
        </w:rPr>
        <w:t xml:space="preserve">is </w:t>
      </w:r>
      <w:r w:rsidR="00D22D57" w:rsidRPr="00431782">
        <w:rPr>
          <w:rFonts w:ascii="Arial" w:hAnsi="Arial" w:cs="Arial"/>
        </w:rPr>
        <w:t xml:space="preserve">mandated by the UK Government that all government construction projects </w:t>
      </w:r>
      <w:r w:rsidR="008317CA" w:rsidRPr="00431782">
        <w:rPr>
          <w:rFonts w:ascii="Arial" w:hAnsi="Arial" w:cs="Arial"/>
        </w:rPr>
        <w:t xml:space="preserve">are required to meet the standards of BIM Maturity level 2 </w:t>
      </w:r>
      <w:sdt>
        <w:sdtPr>
          <w:rPr>
            <w:rFonts w:ascii="Arial" w:hAnsi="Arial" w:cs="Arial"/>
          </w:rPr>
          <w:id w:val="500166156"/>
          <w:citation/>
        </w:sdtPr>
        <w:sdtContent>
          <w:r w:rsidR="008317CA" w:rsidRPr="00431782">
            <w:rPr>
              <w:rFonts w:ascii="Arial" w:hAnsi="Arial" w:cs="Arial"/>
            </w:rPr>
            <w:fldChar w:fldCharType="begin"/>
          </w:r>
          <w:r w:rsidR="008317CA" w:rsidRPr="00431782">
            <w:rPr>
              <w:rFonts w:ascii="Arial" w:hAnsi="Arial" w:cs="Arial"/>
            </w:rPr>
            <w:instrText xml:space="preserve">CITATION Aut16 \l 2057 </w:instrText>
          </w:r>
          <w:r w:rsidR="008317CA" w:rsidRPr="00431782">
            <w:rPr>
              <w:rFonts w:ascii="Arial" w:hAnsi="Arial" w:cs="Arial"/>
            </w:rPr>
            <w:fldChar w:fldCharType="separate"/>
          </w:r>
          <w:r w:rsidR="008317CA" w:rsidRPr="00431782">
            <w:rPr>
              <w:rFonts w:ascii="Arial" w:hAnsi="Arial" w:cs="Arial"/>
              <w:noProof/>
            </w:rPr>
            <w:t>(Autodesk, 2016)</w:t>
          </w:r>
          <w:r w:rsidR="008317CA" w:rsidRPr="00431782">
            <w:rPr>
              <w:rFonts w:ascii="Arial" w:hAnsi="Arial" w:cs="Arial"/>
            </w:rPr>
            <w:fldChar w:fldCharType="end"/>
          </w:r>
        </w:sdtContent>
      </w:sdt>
      <w:r w:rsidR="008317CA" w:rsidRPr="00431782">
        <w:rPr>
          <w:rFonts w:ascii="Arial" w:hAnsi="Arial" w:cs="Arial"/>
        </w:rPr>
        <w:t xml:space="preserve">. </w:t>
      </w:r>
      <w:r w:rsidR="00F8725F" w:rsidRPr="00431782">
        <w:rPr>
          <w:rFonts w:ascii="Arial" w:hAnsi="Arial" w:cs="Arial"/>
        </w:rPr>
        <w:t xml:space="preserve">BIM level 2 involves </w:t>
      </w:r>
      <w:r w:rsidR="004E583E" w:rsidRPr="00431782">
        <w:rPr>
          <w:rFonts w:ascii="Arial" w:hAnsi="Arial" w:cs="Arial"/>
        </w:rPr>
        <w:t xml:space="preserve">developing building information in a collaborative 3D environment with data attached </w:t>
      </w:r>
      <w:sdt>
        <w:sdtPr>
          <w:rPr>
            <w:rFonts w:ascii="Arial" w:hAnsi="Arial" w:cs="Arial"/>
          </w:rPr>
          <w:id w:val="2127116919"/>
          <w:citation/>
        </w:sdtPr>
        <w:sdtContent>
          <w:r w:rsidR="004E583E" w:rsidRPr="00431782">
            <w:rPr>
              <w:rFonts w:ascii="Arial" w:hAnsi="Arial" w:cs="Arial"/>
            </w:rPr>
            <w:fldChar w:fldCharType="begin"/>
          </w:r>
          <w:r w:rsidR="004E583E" w:rsidRPr="00431782">
            <w:rPr>
              <w:rFonts w:ascii="Arial" w:hAnsi="Arial" w:cs="Arial"/>
            </w:rPr>
            <w:instrText xml:space="preserve"> CITATION Bui21 \l 2057 </w:instrText>
          </w:r>
          <w:r w:rsidR="004E583E" w:rsidRPr="00431782">
            <w:rPr>
              <w:rFonts w:ascii="Arial" w:hAnsi="Arial" w:cs="Arial"/>
            </w:rPr>
            <w:fldChar w:fldCharType="separate"/>
          </w:r>
          <w:r w:rsidR="004E583E" w:rsidRPr="00431782">
            <w:rPr>
              <w:rFonts w:ascii="Arial" w:hAnsi="Arial" w:cs="Arial"/>
              <w:noProof/>
            </w:rPr>
            <w:t>(Buildings, 2021)</w:t>
          </w:r>
          <w:r w:rsidR="004E583E" w:rsidRPr="00431782">
            <w:rPr>
              <w:rFonts w:ascii="Arial" w:hAnsi="Arial" w:cs="Arial"/>
            </w:rPr>
            <w:fldChar w:fldCharType="end"/>
          </w:r>
        </w:sdtContent>
      </w:sdt>
      <w:r w:rsidR="004E583E" w:rsidRPr="00431782">
        <w:rPr>
          <w:rFonts w:ascii="Arial" w:hAnsi="Arial" w:cs="Arial"/>
        </w:rPr>
        <w:t xml:space="preserve">. </w:t>
      </w:r>
      <w:r w:rsidR="00AC1ECC" w:rsidRPr="00431782">
        <w:rPr>
          <w:rFonts w:ascii="Arial" w:hAnsi="Arial" w:cs="Arial"/>
        </w:rPr>
        <w:t xml:space="preserve">The key elements of BIM level 2 are as follows: </w:t>
      </w:r>
    </w:p>
    <w:p w14:paraId="0C340BCE" w14:textId="08447D51"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Employers Information Requirement (EIR) </w:t>
      </w:r>
    </w:p>
    <w:p w14:paraId="46882EF8" w14:textId="4ECF893F"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Collaborative working </w:t>
      </w:r>
    </w:p>
    <w:p w14:paraId="0AD112E0" w14:textId="431AD268"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Individually authored models </w:t>
      </w:r>
    </w:p>
    <w:p w14:paraId="7706B39F" w14:textId="74114898"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Common classification of data</w:t>
      </w:r>
    </w:p>
    <w:p w14:paraId="561AF0D8" w14:textId="7BD8D558" w:rsidR="00AC1ECC" w:rsidRPr="00431782" w:rsidRDefault="00AC1ECC" w:rsidP="00431782">
      <w:pPr>
        <w:pStyle w:val="ListParagraph"/>
        <w:numPr>
          <w:ilvl w:val="0"/>
          <w:numId w:val="1"/>
        </w:numPr>
        <w:spacing w:line="360" w:lineRule="auto"/>
        <w:rPr>
          <w:rFonts w:ascii="Arial" w:hAnsi="Arial" w:cs="Arial"/>
        </w:rPr>
      </w:pPr>
      <w:proofErr w:type="spellStart"/>
      <w:r w:rsidRPr="00431782">
        <w:rPr>
          <w:rFonts w:ascii="Arial" w:hAnsi="Arial" w:cs="Arial"/>
        </w:rPr>
        <w:t>Informayion</w:t>
      </w:r>
      <w:proofErr w:type="spellEnd"/>
      <w:r w:rsidRPr="00431782">
        <w:rPr>
          <w:rFonts w:ascii="Arial" w:hAnsi="Arial" w:cs="Arial"/>
        </w:rPr>
        <w:t xml:space="preserve"> Exchange methods</w:t>
      </w:r>
    </w:p>
    <w:p w14:paraId="487D9BE3" w14:textId="2200BC0E" w:rsidR="00AC1ECC" w:rsidRPr="00431782" w:rsidRDefault="00AC1ECC" w:rsidP="00431782">
      <w:pPr>
        <w:pStyle w:val="ListParagraph"/>
        <w:numPr>
          <w:ilvl w:val="0"/>
          <w:numId w:val="1"/>
        </w:numPr>
        <w:spacing w:line="360" w:lineRule="auto"/>
        <w:rPr>
          <w:rFonts w:ascii="Arial" w:hAnsi="Arial" w:cs="Arial"/>
        </w:rPr>
      </w:pPr>
      <w:r w:rsidRPr="00431782">
        <w:rPr>
          <w:rFonts w:ascii="Arial" w:hAnsi="Arial" w:cs="Arial"/>
        </w:rPr>
        <w:t xml:space="preserve">Creation of a federated model </w:t>
      </w:r>
    </w:p>
    <w:p w14:paraId="113B2E98" w14:textId="597F7C48" w:rsidR="00AC1ECC" w:rsidRPr="00431782" w:rsidRDefault="00AC1ECC" w:rsidP="00431782">
      <w:pPr>
        <w:spacing w:line="360" w:lineRule="auto"/>
        <w:rPr>
          <w:rFonts w:ascii="Arial" w:hAnsi="Arial" w:cs="Arial"/>
        </w:rPr>
      </w:pPr>
      <w:sdt>
        <w:sdtPr>
          <w:rPr>
            <w:rFonts w:ascii="Arial" w:hAnsi="Arial" w:cs="Arial"/>
          </w:rPr>
          <w:id w:val="727567958"/>
          <w:citation/>
        </w:sdtPr>
        <w:sdtContent>
          <w:r w:rsidRPr="00431782">
            <w:rPr>
              <w:rFonts w:ascii="Arial" w:hAnsi="Arial" w:cs="Arial"/>
            </w:rPr>
            <w:fldChar w:fldCharType="begin"/>
          </w:r>
          <w:r w:rsidRPr="00431782">
            <w:rPr>
              <w:rFonts w:ascii="Arial" w:hAnsi="Arial" w:cs="Arial"/>
            </w:rPr>
            <w:instrText xml:space="preserve"> CITATION Aut16 \l 2057 </w:instrText>
          </w:r>
          <w:r w:rsidRPr="00431782">
            <w:rPr>
              <w:rFonts w:ascii="Arial" w:hAnsi="Arial" w:cs="Arial"/>
            </w:rPr>
            <w:fldChar w:fldCharType="separate"/>
          </w:r>
          <w:r w:rsidRPr="00431782">
            <w:rPr>
              <w:rFonts w:ascii="Arial" w:hAnsi="Arial" w:cs="Arial"/>
              <w:noProof/>
            </w:rPr>
            <w:t>(Autodesk, 2016)</w:t>
          </w:r>
          <w:r w:rsidRPr="00431782">
            <w:rPr>
              <w:rFonts w:ascii="Arial" w:hAnsi="Arial" w:cs="Arial"/>
            </w:rPr>
            <w:fldChar w:fldCharType="end"/>
          </w:r>
        </w:sdtContent>
      </w:sdt>
      <w:r w:rsidRPr="00431782">
        <w:rPr>
          <w:rFonts w:ascii="Arial" w:hAnsi="Arial" w:cs="Arial"/>
        </w:rPr>
        <w:t xml:space="preserve">. </w:t>
      </w:r>
    </w:p>
    <w:p w14:paraId="1444B8AA" w14:textId="5651C052" w:rsidR="000D51A7" w:rsidRDefault="00CA2A1C" w:rsidP="00431782">
      <w:pPr>
        <w:spacing w:line="360" w:lineRule="auto"/>
        <w:rPr>
          <w:rFonts w:ascii="Arial" w:hAnsi="Arial" w:cs="Arial"/>
        </w:rPr>
      </w:pPr>
      <w:r w:rsidRPr="00431782">
        <w:rPr>
          <w:rFonts w:ascii="Arial" w:hAnsi="Arial" w:cs="Arial"/>
        </w:rPr>
        <w:t xml:space="preserve">To achieve BIM Level 2 there are specific standards that will need to be met. </w:t>
      </w:r>
      <w:r w:rsidR="000D51A7" w:rsidRPr="00431782">
        <w:rPr>
          <w:rFonts w:ascii="Arial" w:hAnsi="Arial" w:cs="Arial"/>
        </w:rPr>
        <w:t>T</w:t>
      </w:r>
      <w:r w:rsidR="008E3333" w:rsidRPr="00431782">
        <w:rPr>
          <w:rFonts w:ascii="Arial" w:hAnsi="Arial" w:cs="Arial"/>
        </w:rPr>
        <w:t xml:space="preserve">o inform you, as of 2019 there are new international standards in place that </w:t>
      </w:r>
      <w:r w:rsidR="00431782" w:rsidRPr="00431782">
        <w:rPr>
          <w:rFonts w:ascii="Arial" w:hAnsi="Arial" w:cs="Arial"/>
        </w:rPr>
        <w:t>supersede</w:t>
      </w:r>
      <w:r w:rsidR="008E3333" w:rsidRPr="00431782">
        <w:rPr>
          <w:rFonts w:ascii="Arial" w:hAnsi="Arial" w:cs="Arial"/>
        </w:rPr>
        <w:t xml:space="preserve"> some previous standards. Therefor</w:t>
      </w:r>
      <w:r w:rsidR="00431782" w:rsidRPr="00431782">
        <w:rPr>
          <w:rFonts w:ascii="Arial" w:hAnsi="Arial" w:cs="Arial"/>
        </w:rPr>
        <w:t>e,</w:t>
      </w:r>
      <w:r w:rsidR="008E3333" w:rsidRPr="00431782">
        <w:rPr>
          <w:rFonts w:ascii="Arial" w:hAnsi="Arial" w:cs="Arial"/>
        </w:rPr>
        <w:t xml:space="preserve"> any information you may </w:t>
      </w:r>
      <w:r w:rsidR="00431782" w:rsidRPr="00431782">
        <w:rPr>
          <w:rFonts w:ascii="Arial" w:hAnsi="Arial" w:cs="Arial"/>
        </w:rPr>
        <w:t>h</w:t>
      </w:r>
      <w:r w:rsidR="008E3333" w:rsidRPr="00431782">
        <w:rPr>
          <w:rFonts w:ascii="Arial" w:hAnsi="Arial" w:cs="Arial"/>
        </w:rPr>
        <w:t xml:space="preserve">ave from previous projects may be </w:t>
      </w:r>
      <w:r w:rsidR="00431782" w:rsidRPr="00431782">
        <w:rPr>
          <w:rFonts w:ascii="Arial" w:hAnsi="Arial" w:cs="Arial"/>
        </w:rPr>
        <w:t>incorrect</w:t>
      </w:r>
      <w:r w:rsidR="008E3333" w:rsidRPr="00431782">
        <w:rPr>
          <w:rFonts w:ascii="Arial" w:hAnsi="Arial" w:cs="Arial"/>
        </w:rPr>
        <w:t xml:space="preserve">. </w:t>
      </w:r>
      <w:r w:rsidR="00431782" w:rsidRPr="00431782">
        <w:rPr>
          <w:rFonts w:ascii="Arial" w:hAnsi="Arial" w:cs="Arial"/>
        </w:rPr>
        <w:t xml:space="preserve">The new standards in place </w:t>
      </w:r>
      <w:r w:rsidR="00431782">
        <w:rPr>
          <w:rFonts w:ascii="Arial" w:hAnsi="Arial" w:cs="Arial"/>
        </w:rPr>
        <w:t xml:space="preserve">are </w:t>
      </w:r>
      <w:r w:rsidR="00431782" w:rsidRPr="00431782">
        <w:rPr>
          <w:rFonts w:ascii="Arial" w:hAnsi="Arial" w:cs="Arial"/>
          <w:b/>
          <w:bCs/>
        </w:rPr>
        <w:t>BS EN ISO 19650–1</w:t>
      </w:r>
      <w:r w:rsidR="00431782" w:rsidRPr="00431782">
        <w:rPr>
          <w:rFonts w:ascii="Arial" w:hAnsi="Arial" w:cs="Arial"/>
        </w:rPr>
        <w:t xml:space="preserve"> Organisation of information about construction works – Information management using building information modelling – Part 1: concepts and principles, and</w:t>
      </w:r>
      <w:r w:rsidR="005D146E">
        <w:rPr>
          <w:rFonts w:ascii="Arial" w:hAnsi="Arial" w:cs="Arial"/>
        </w:rPr>
        <w:t xml:space="preserve"> </w:t>
      </w:r>
      <w:r w:rsidR="00431782" w:rsidRPr="00431782">
        <w:rPr>
          <w:rFonts w:ascii="Arial" w:hAnsi="Arial" w:cs="Arial"/>
          <w:b/>
          <w:bCs/>
        </w:rPr>
        <w:t>BS EN ISO 19650-2</w:t>
      </w:r>
      <w:r w:rsidR="00431782" w:rsidRPr="00431782">
        <w:rPr>
          <w:rFonts w:ascii="Arial" w:hAnsi="Arial" w:cs="Arial"/>
        </w:rPr>
        <w:t xml:space="preserve"> Organisation of information about construction works – Information management using building information modelling – Part 2: Delivery phase of assets.</w:t>
      </w:r>
      <w:r w:rsidR="005D146E">
        <w:rPr>
          <w:rFonts w:ascii="Arial" w:hAnsi="Arial" w:cs="Arial"/>
        </w:rPr>
        <w:t xml:space="preserve"> </w:t>
      </w:r>
      <w:r w:rsidR="00431782" w:rsidRPr="00431782">
        <w:rPr>
          <w:rFonts w:ascii="Arial" w:hAnsi="Arial" w:cs="Arial"/>
        </w:rPr>
        <w:t>These two ISO 19650 standards supersede BS1192:2007 + A2:2016 (principles) and PAS1192 part 2 (capital/delivery phase)</w:t>
      </w:r>
      <w:r w:rsidR="00DF06B1">
        <w:rPr>
          <w:rFonts w:ascii="Arial" w:hAnsi="Arial" w:cs="Arial"/>
        </w:rPr>
        <w:t xml:space="preserve">, </w:t>
      </w:r>
      <w:sdt>
        <w:sdtPr>
          <w:rPr>
            <w:rFonts w:ascii="Arial" w:hAnsi="Arial" w:cs="Arial"/>
          </w:rPr>
          <w:id w:val="-1316492165"/>
          <w:citation/>
        </w:sdtPr>
        <w:sdtContent>
          <w:r w:rsidR="005D146E">
            <w:rPr>
              <w:rFonts w:ascii="Arial" w:hAnsi="Arial" w:cs="Arial"/>
            </w:rPr>
            <w:fldChar w:fldCharType="begin"/>
          </w:r>
          <w:r w:rsidR="005D146E">
            <w:rPr>
              <w:rFonts w:ascii="Arial" w:hAnsi="Arial" w:cs="Arial"/>
            </w:rPr>
            <w:instrText xml:space="preserve"> CITATION Tru19 \l 2057 </w:instrText>
          </w:r>
          <w:r w:rsidR="005D146E">
            <w:rPr>
              <w:rFonts w:ascii="Arial" w:hAnsi="Arial" w:cs="Arial"/>
            </w:rPr>
            <w:fldChar w:fldCharType="separate"/>
          </w:r>
          <w:r w:rsidR="005D146E" w:rsidRPr="005D146E">
            <w:rPr>
              <w:rFonts w:ascii="Arial" w:hAnsi="Arial" w:cs="Arial"/>
              <w:noProof/>
            </w:rPr>
            <w:t>(Trust, 2019)</w:t>
          </w:r>
          <w:r w:rsidR="005D146E">
            <w:rPr>
              <w:rFonts w:ascii="Arial" w:hAnsi="Arial" w:cs="Arial"/>
            </w:rPr>
            <w:fldChar w:fldCharType="end"/>
          </w:r>
        </w:sdtContent>
      </w:sdt>
      <w:r w:rsidR="00DF06B1">
        <w:rPr>
          <w:rFonts w:ascii="Arial" w:hAnsi="Arial" w:cs="Arial"/>
        </w:rPr>
        <w:t xml:space="preserve">. In addition to these standards, we still need to comply with the following: </w:t>
      </w:r>
    </w:p>
    <w:p w14:paraId="05D84E0A" w14:textId="4873894A"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PAS 1192-5:2015</w:t>
      </w:r>
      <w:r w:rsidRPr="00DF06B1">
        <w:rPr>
          <w:rFonts w:ascii="Arial" w:hAnsi="Arial" w:cs="Arial"/>
        </w:rPr>
        <w:t xml:space="preserve"> Specification for security-minded building information modelling, digital built </w:t>
      </w:r>
      <w:proofErr w:type="gramStart"/>
      <w:r w:rsidRPr="00DF06B1">
        <w:rPr>
          <w:rFonts w:ascii="Arial" w:hAnsi="Arial" w:cs="Arial"/>
        </w:rPr>
        <w:t>environments</w:t>
      </w:r>
      <w:proofErr w:type="gramEnd"/>
      <w:r w:rsidRPr="00DF06B1">
        <w:rPr>
          <w:rFonts w:ascii="Arial" w:hAnsi="Arial" w:cs="Arial"/>
        </w:rPr>
        <w:t xml:space="preserve"> and smart asset management.</w:t>
      </w:r>
    </w:p>
    <w:p w14:paraId="069858F1" w14:textId="7B8B7728"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PAS 1192-3:2014</w:t>
      </w:r>
      <w:r w:rsidRPr="00DF06B1">
        <w:rPr>
          <w:rFonts w:ascii="Arial" w:hAnsi="Arial" w:cs="Arial"/>
        </w:rPr>
        <w:t xml:space="preserve"> Specification for information management for the operational phase of assets using building information modelling (BIM)</w:t>
      </w:r>
    </w:p>
    <w:p w14:paraId="1D98C06A" w14:textId="77777777"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BS 1192-4:2014</w:t>
      </w:r>
      <w:r w:rsidRPr="00DF06B1">
        <w:rPr>
          <w:rFonts w:ascii="Arial" w:hAnsi="Arial" w:cs="Arial"/>
        </w:rPr>
        <w:t xml:space="preserve"> Collaborative production of information. Fulfilling employer’s information exchange requirements using </w:t>
      </w:r>
      <w:proofErr w:type="spellStart"/>
      <w:r w:rsidRPr="00DF06B1">
        <w:rPr>
          <w:rFonts w:ascii="Arial" w:hAnsi="Arial" w:cs="Arial"/>
        </w:rPr>
        <w:t>COBie</w:t>
      </w:r>
      <w:proofErr w:type="spellEnd"/>
      <w:r w:rsidRPr="00DF06B1">
        <w:rPr>
          <w:rFonts w:ascii="Arial" w:hAnsi="Arial" w:cs="Arial"/>
        </w:rPr>
        <w:t>.</w:t>
      </w:r>
    </w:p>
    <w:p w14:paraId="74CBFCF1" w14:textId="33691BA7" w:rsidR="00DF06B1" w:rsidRPr="00DF06B1" w:rsidRDefault="00DF06B1" w:rsidP="00DF06B1">
      <w:pPr>
        <w:pStyle w:val="ListParagraph"/>
        <w:numPr>
          <w:ilvl w:val="0"/>
          <w:numId w:val="1"/>
        </w:numPr>
        <w:spacing w:line="360" w:lineRule="auto"/>
        <w:rPr>
          <w:rFonts w:ascii="Arial" w:hAnsi="Arial" w:cs="Arial"/>
        </w:rPr>
      </w:pPr>
      <w:r w:rsidRPr="00DF06B1">
        <w:rPr>
          <w:rFonts w:ascii="Arial" w:hAnsi="Arial" w:cs="Arial"/>
          <w:b/>
          <w:bCs/>
        </w:rPr>
        <w:t>BS 8536-1:2015</w:t>
      </w:r>
      <w:r w:rsidRPr="00DF06B1">
        <w:rPr>
          <w:rFonts w:ascii="Arial" w:hAnsi="Arial" w:cs="Arial"/>
        </w:rPr>
        <w:t xml:space="preserve"> Briefing for design and construction. Code of practice for facilities management (</w:t>
      </w:r>
      <w:proofErr w:type="gramStart"/>
      <w:r w:rsidRPr="00DF06B1">
        <w:rPr>
          <w:rFonts w:ascii="Arial" w:hAnsi="Arial" w:cs="Arial"/>
        </w:rPr>
        <w:t>Buildings</w:t>
      </w:r>
      <w:proofErr w:type="gramEnd"/>
      <w:r w:rsidRPr="00DF06B1">
        <w:rPr>
          <w:rFonts w:ascii="Arial" w:hAnsi="Arial" w:cs="Arial"/>
        </w:rPr>
        <w:t xml:space="preserve"> infrastructure)</w:t>
      </w:r>
    </w:p>
    <w:p w14:paraId="194BF2FE" w14:textId="4E0729A5" w:rsidR="00DF06B1" w:rsidRDefault="00DF06B1" w:rsidP="00DF06B1">
      <w:pPr>
        <w:pStyle w:val="ListParagraph"/>
        <w:numPr>
          <w:ilvl w:val="0"/>
          <w:numId w:val="1"/>
        </w:numPr>
        <w:spacing w:line="360" w:lineRule="auto"/>
        <w:rPr>
          <w:rFonts w:ascii="Arial" w:hAnsi="Arial" w:cs="Arial"/>
        </w:rPr>
      </w:pPr>
      <w:r w:rsidRPr="009C11D8">
        <w:rPr>
          <w:rFonts w:ascii="Arial" w:hAnsi="Arial" w:cs="Arial"/>
          <w:b/>
          <w:bCs/>
        </w:rPr>
        <w:lastRenderedPageBreak/>
        <w:t>BS 8536-2:2016</w:t>
      </w:r>
      <w:r w:rsidRPr="00DF06B1">
        <w:rPr>
          <w:rFonts w:ascii="Arial" w:hAnsi="Arial" w:cs="Arial"/>
        </w:rPr>
        <w:t xml:space="preserve"> Briefing for design and construction. Code of practice for asset management (Linear and geographical infrastructure)</w:t>
      </w:r>
    </w:p>
    <w:p w14:paraId="03D57D94" w14:textId="5F561CD3" w:rsidR="009C11D8" w:rsidRDefault="009C11D8" w:rsidP="009C11D8">
      <w:pPr>
        <w:pStyle w:val="ListParagraph"/>
        <w:spacing w:line="360" w:lineRule="auto"/>
        <w:ind w:left="6480" w:firstLine="720"/>
        <w:rPr>
          <w:rFonts w:ascii="Arial" w:hAnsi="Arial" w:cs="Arial"/>
        </w:rPr>
      </w:pPr>
      <w:sdt>
        <w:sdtPr>
          <w:rPr>
            <w:rFonts w:ascii="Arial" w:hAnsi="Arial" w:cs="Arial"/>
          </w:rPr>
          <w:id w:val="-549448492"/>
          <w:citation/>
        </w:sdtPr>
        <w:sdtContent>
          <w:r>
            <w:rPr>
              <w:rFonts w:ascii="Arial" w:hAnsi="Arial" w:cs="Arial"/>
            </w:rPr>
            <w:fldChar w:fldCharType="begin"/>
          </w:r>
          <w:r>
            <w:rPr>
              <w:rFonts w:ascii="Arial" w:hAnsi="Arial" w:cs="Arial"/>
              <w:b/>
              <w:bCs/>
            </w:rPr>
            <w:instrText xml:space="preserve"> CITATION Tru19 \l 2057 </w:instrText>
          </w:r>
          <w:r>
            <w:rPr>
              <w:rFonts w:ascii="Arial" w:hAnsi="Arial" w:cs="Arial"/>
            </w:rPr>
            <w:fldChar w:fldCharType="separate"/>
          </w:r>
          <w:r w:rsidRPr="009C11D8">
            <w:rPr>
              <w:rFonts w:ascii="Arial" w:hAnsi="Arial" w:cs="Arial"/>
              <w:noProof/>
            </w:rPr>
            <w:t>(Trust, 2019)</w:t>
          </w:r>
          <w:r>
            <w:rPr>
              <w:rFonts w:ascii="Arial" w:hAnsi="Arial" w:cs="Arial"/>
            </w:rPr>
            <w:fldChar w:fldCharType="end"/>
          </w:r>
        </w:sdtContent>
      </w:sdt>
      <w:r>
        <w:rPr>
          <w:rFonts w:ascii="Arial" w:hAnsi="Arial" w:cs="Arial"/>
        </w:rPr>
        <w:t>.</w:t>
      </w:r>
    </w:p>
    <w:p w14:paraId="3BDF6A88" w14:textId="2FF3F53C" w:rsidR="00AB515D" w:rsidRDefault="009C11D8" w:rsidP="009C11D8">
      <w:pPr>
        <w:spacing w:line="360" w:lineRule="auto"/>
        <w:rPr>
          <w:rFonts w:ascii="Arial" w:hAnsi="Arial" w:cs="Arial"/>
        </w:rPr>
      </w:pPr>
      <w:r>
        <w:rPr>
          <w:rFonts w:ascii="Arial" w:hAnsi="Arial" w:cs="Arial"/>
        </w:rPr>
        <w:t xml:space="preserve">The information collected for the project will be shared using a Common Data Environment, typically known as a CDE. </w:t>
      </w:r>
      <w:r w:rsidR="00DB4159">
        <w:rPr>
          <w:rFonts w:ascii="Arial" w:hAnsi="Arial" w:cs="Arial"/>
        </w:rPr>
        <w:t xml:space="preserve">All parties involved with this project will have access to the CDE this enables us to work </w:t>
      </w:r>
      <w:r w:rsidR="00F45B0D">
        <w:rPr>
          <w:rFonts w:ascii="Arial" w:hAnsi="Arial" w:cs="Arial"/>
        </w:rPr>
        <w:t>collaboratively</w:t>
      </w:r>
      <w:r w:rsidR="00DB4159">
        <w:rPr>
          <w:rFonts w:ascii="Arial" w:hAnsi="Arial" w:cs="Arial"/>
        </w:rPr>
        <w:t>. As this project will require the knowledge and expertise of numerous professionals such as, architects,</w:t>
      </w:r>
      <w:r w:rsidR="00273290">
        <w:rPr>
          <w:rFonts w:ascii="Arial" w:hAnsi="Arial" w:cs="Arial"/>
        </w:rPr>
        <w:t xml:space="preserve"> engineers,</w:t>
      </w:r>
      <w:r w:rsidR="00DB4159">
        <w:rPr>
          <w:rFonts w:ascii="Arial" w:hAnsi="Arial" w:cs="Arial"/>
        </w:rPr>
        <w:t xml:space="preserve"> </w:t>
      </w:r>
      <w:r w:rsidR="00273290">
        <w:rPr>
          <w:rFonts w:ascii="Arial" w:hAnsi="Arial" w:cs="Arial"/>
        </w:rPr>
        <w:t xml:space="preserve">mechanical and electrical etc. </w:t>
      </w:r>
      <w:r w:rsidR="00F45B0D">
        <w:rPr>
          <w:rFonts w:ascii="Arial" w:hAnsi="Arial" w:cs="Arial"/>
        </w:rPr>
        <w:t>T</w:t>
      </w:r>
      <w:r w:rsidR="00273290">
        <w:rPr>
          <w:rFonts w:ascii="Arial" w:hAnsi="Arial" w:cs="Arial"/>
        </w:rPr>
        <w:t xml:space="preserve">his tool will </w:t>
      </w:r>
      <w:r w:rsidR="00C34B20">
        <w:rPr>
          <w:rFonts w:ascii="Arial" w:hAnsi="Arial" w:cs="Arial"/>
        </w:rPr>
        <w:t xml:space="preserve">facilitate </w:t>
      </w:r>
      <w:r w:rsidR="00273290">
        <w:rPr>
          <w:rFonts w:ascii="Arial" w:hAnsi="Arial" w:cs="Arial"/>
        </w:rPr>
        <w:t xml:space="preserve">us to bring all the information required to produce a BIM model. </w:t>
      </w:r>
      <w:r w:rsidR="00F45B0D">
        <w:rPr>
          <w:rFonts w:ascii="Arial" w:hAnsi="Arial" w:cs="Arial"/>
        </w:rPr>
        <w:t>Additionally,</w:t>
      </w:r>
      <w:r w:rsidR="0078768E">
        <w:rPr>
          <w:rFonts w:ascii="Arial" w:hAnsi="Arial" w:cs="Arial"/>
        </w:rPr>
        <w:t xml:space="preserve"> by using a CDE it allows us to overcome </w:t>
      </w:r>
      <w:r w:rsidR="00CB28C8">
        <w:rPr>
          <w:rFonts w:ascii="Arial" w:hAnsi="Arial" w:cs="Arial"/>
        </w:rPr>
        <w:t xml:space="preserve">some potential issues such as loss of data, inconsistent </w:t>
      </w:r>
      <w:proofErr w:type="gramStart"/>
      <w:r w:rsidR="00626F32">
        <w:rPr>
          <w:rFonts w:ascii="Arial" w:hAnsi="Arial" w:cs="Arial"/>
        </w:rPr>
        <w:t>workflow</w:t>
      </w:r>
      <w:proofErr w:type="gramEnd"/>
      <w:r w:rsidR="00CB28C8">
        <w:rPr>
          <w:rFonts w:ascii="Arial" w:hAnsi="Arial" w:cs="Arial"/>
        </w:rPr>
        <w:t xml:space="preserve"> and processes, miss use of standards and so on</w:t>
      </w:r>
      <w:r w:rsidR="00F45B0D">
        <w:rPr>
          <w:rFonts w:ascii="Arial" w:hAnsi="Arial" w:cs="Arial"/>
        </w:rPr>
        <w:t xml:space="preserve">. Which in turn promotes capital gain as time is not </w:t>
      </w:r>
      <w:r w:rsidR="00626F32">
        <w:rPr>
          <w:rFonts w:ascii="Arial" w:hAnsi="Arial" w:cs="Arial"/>
        </w:rPr>
        <w:t>wasted</w:t>
      </w:r>
      <w:r w:rsidR="00F45B0D">
        <w:rPr>
          <w:rFonts w:ascii="Arial" w:hAnsi="Arial" w:cs="Arial"/>
        </w:rPr>
        <w:t xml:space="preserve"> having to re-work lost information.  </w:t>
      </w:r>
      <w:r w:rsidR="00CB28C8">
        <w:rPr>
          <w:rFonts w:ascii="Arial" w:hAnsi="Arial" w:cs="Arial"/>
        </w:rPr>
        <w:t xml:space="preserve"> </w:t>
      </w:r>
      <w:sdt>
        <w:sdtPr>
          <w:rPr>
            <w:rFonts w:ascii="Arial" w:hAnsi="Arial" w:cs="Arial"/>
          </w:rPr>
          <w:id w:val="1290943082"/>
          <w:citation/>
        </w:sdtPr>
        <w:sdtContent>
          <w:r w:rsidR="00CB28C8">
            <w:rPr>
              <w:rFonts w:ascii="Arial" w:hAnsi="Arial" w:cs="Arial"/>
            </w:rPr>
            <w:fldChar w:fldCharType="begin"/>
          </w:r>
          <w:r w:rsidR="00CB28C8">
            <w:rPr>
              <w:rFonts w:ascii="Arial" w:hAnsi="Arial" w:cs="Arial"/>
            </w:rPr>
            <w:instrText xml:space="preserve"> CITATION All19 \l 2057 </w:instrText>
          </w:r>
          <w:r w:rsidR="00CB28C8">
            <w:rPr>
              <w:rFonts w:ascii="Arial" w:hAnsi="Arial" w:cs="Arial"/>
            </w:rPr>
            <w:fldChar w:fldCharType="separate"/>
          </w:r>
          <w:r w:rsidR="00CB28C8" w:rsidRPr="00CB28C8">
            <w:rPr>
              <w:rFonts w:ascii="Arial" w:hAnsi="Arial" w:cs="Arial"/>
              <w:noProof/>
            </w:rPr>
            <w:t>(Allen, 2019)</w:t>
          </w:r>
          <w:r w:rsidR="00CB28C8">
            <w:rPr>
              <w:rFonts w:ascii="Arial" w:hAnsi="Arial" w:cs="Arial"/>
            </w:rPr>
            <w:fldChar w:fldCharType="end"/>
          </w:r>
        </w:sdtContent>
      </w:sdt>
      <w:r w:rsidR="00F45B0D">
        <w:rPr>
          <w:rFonts w:ascii="Arial" w:hAnsi="Arial" w:cs="Arial"/>
        </w:rPr>
        <w:t xml:space="preserve">. </w:t>
      </w:r>
      <w:r w:rsidR="00626F32">
        <w:rPr>
          <w:rFonts w:ascii="Arial" w:hAnsi="Arial" w:cs="Arial"/>
        </w:rPr>
        <w:t>All parties will be required to follow standards so that all information is understood universally for example naming conventions</w:t>
      </w:r>
      <w:r w:rsidR="00852803">
        <w:rPr>
          <w:rFonts w:ascii="Arial" w:hAnsi="Arial" w:cs="Arial"/>
        </w:rPr>
        <w:t xml:space="preserve">. As mentioned previously all parties involved will have access to the CDE. However, as the lead consultants we will be managing the CDE and ensuring the information is coordinated accordingly so that all parties can work collaboratively </w:t>
      </w:r>
      <w:sdt>
        <w:sdtPr>
          <w:rPr>
            <w:rFonts w:ascii="Arial" w:hAnsi="Arial" w:cs="Arial"/>
          </w:rPr>
          <w:id w:val="1024144063"/>
          <w:citation/>
        </w:sdtPr>
        <w:sdtContent>
          <w:r w:rsidR="00852803">
            <w:rPr>
              <w:rFonts w:ascii="Arial" w:hAnsi="Arial" w:cs="Arial"/>
            </w:rPr>
            <w:fldChar w:fldCharType="begin"/>
          </w:r>
          <w:r w:rsidR="00852803">
            <w:rPr>
              <w:rFonts w:ascii="Arial" w:hAnsi="Arial" w:cs="Arial"/>
            </w:rPr>
            <w:instrText xml:space="preserve"> CITATION Mcp16 \l 2057 </w:instrText>
          </w:r>
          <w:r w:rsidR="00852803">
            <w:rPr>
              <w:rFonts w:ascii="Arial" w:hAnsi="Arial" w:cs="Arial"/>
            </w:rPr>
            <w:fldChar w:fldCharType="separate"/>
          </w:r>
          <w:r w:rsidR="00852803" w:rsidRPr="00852803">
            <w:rPr>
              <w:rFonts w:ascii="Arial" w:hAnsi="Arial" w:cs="Arial"/>
              <w:noProof/>
            </w:rPr>
            <w:t>(McPartland, 2016)</w:t>
          </w:r>
          <w:r w:rsidR="00852803">
            <w:rPr>
              <w:rFonts w:ascii="Arial" w:hAnsi="Arial" w:cs="Arial"/>
            </w:rPr>
            <w:fldChar w:fldCharType="end"/>
          </w:r>
        </w:sdtContent>
      </w:sdt>
      <w:r w:rsidR="00852803">
        <w:rPr>
          <w:rFonts w:ascii="Arial" w:hAnsi="Arial" w:cs="Arial"/>
        </w:rPr>
        <w:t xml:space="preserve">.  </w:t>
      </w:r>
    </w:p>
    <w:p w14:paraId="3D13D4BD" w14:textId="51ECF9D3" w:rsidR="00EB3648" w:rsidRDefault="00EB3648" w:rsidP="009C11D8">
      <w:pPr>
        <w:spacing w:line="360" w:lineRule="auto"/>
        <w:rPr>
          <w:rFonts w:ascii="Arial" w:hAnsi="Arial" w:cs="Arial"/>
        </w:rPr>
      </w:pPr>
      <w:r>
        <w:rPr>
          <w:rFonts w:ascii="Arial" w:hAnsi="Arial" w:cs="Arial"/>
        </w:rPr>
        <w:t>I hope this letter explains well enough of what to expect from this proje</w:t>
      </w:r>
      <w:r w:rsidR="002D7B2F">
        <w:rPr>
          <w:rFonts w:ascii="Arial" w:hAnsi="Arial" w:cs="Arial"/>
        </w:rPr>
        <w:t>c</w:t>
      </w:r>
      <w:r>
        <w:rPr>
          <w:rFonts w:ascii="Arial" w:hAnsi="Arial" w:cs="Arial"/>
        </w:rPr>
        <w:t>t with regard to BI</w:t>
      </w:r>
      <w:r w:rsidR="002D7B2F">
        <w:rPr>
          <w:rFonts w:ascii="Arial" w:hAnsi="Arial" w:cs="Arial"/>
        </w:rPr>
        <w:t xml:space="preserve">M and how it will enhance the </w:t>
      </w:r>
      <w:proofErr w:type="spellStart"/>
      <w:r w:rsidR="002D7B2F">
        <w:rPr>
          <w:rFonts w:ascii="Arial" w:hAnsi="Arial" w:cs="Arial"/>
        </w:rPr>
        <w:t>buildabilty</w:t>
      </w:r>
      <w:proofErr w:type="spellEnd"/>
      <w:r w:rsidR="002D7B2F">
        <w:rPr>
          <w:rFonts w:ascii="Arial" w:hAnsi="Arial" w:cs="Arial"/>
        </w:rPr>
        <w:t xml:space="preserve"> and quality of the project. In addition to this letter, you will find appended a BIM Execution Plan “BEP”. The BEP will outline the following:</w:t>
      </w:r>
    </w:p>
    <w:p w14:paraId="6AF97B5D" w14:textId="5D932CA4" w:rsidR="002D7B2F" w:rsidRDefault="002D7B2F" w:rsidP="002D7B2F">
      <w:pPr>
        <w:pStyle w:val="ListParagraph"/>
        <w:numPr>
          <w:ilvl w:val="0"/>
          <w:numId w:val="1"/>
        </w:numPr>
        <w:spacing w:line="360" w:lineRule="auto"/>
        <w:rPr>
          <w:rFonts w:ascii="Arial" w:hAnsi="Arial" w:cs="Arial"/>
        </w:rPr>
      </w:pPr>
      <w:r>
        <w:rPr>
          <w:rFonts w:ascii="Arial" w:hAnsi="Arial" w:cs="Arial"/>
        </w:rPr>
        <w:t xml:space="preserve">Project Information </w:t>
      </w:r>
    </w:p>
    <w:p w14:paraId="722467C4" w14:textId="4CF704D1" w:rsidR="002D7B2F" w:rsidRDefault="002D7B2F" w:rsidP="002D7B2F">
      <w:pPr>
        <w:pStyle w:val="ListParagraph"/>
        <w:numPr>
          <w:ilvl w:val="0"/>
          <w:numId w:val="1"/>
        </w:numPr>
        <w:spacing w:line="360" w:lineRule="auto"/>
        <w:rPr>
          <w:rFonts w:ascii="Arial" w:hAnsi="Arial" w:cs="Arial"/>
        </w:rPr>
      </w:pPr>
      <w:r>
        <w:rPr>
          <w:rFonts w:ascii="Arial" w:hAnsi="Arial" w:cs="Arial"/>
        </w:rPr>
        <w:t>Management</w:t>
      </w:r>
    </w:p>
    <w:p w14:paraId="3B80AEFA" w14:textId="4ED78517" w:rsidR="002D7B2F" w:rsidRDefault="002D7B2F" w:rsidP="002D7B2F">
      <w:pPr>
        <w:pStyle w:val="ListParagraph"/>
        <w:numPr>
          <w:ilvl w:val="0"/>
          <w:numId w:val="1"/>
        </w:numPr>
        <w:spacing w:line="360" w:lineRule="auto"/>
        <w:rPr>
          <w:rFonts w:ascii="Arial" w:hAnsi="Arial" w:cs="Arial"/>
        </w:rPr>
      </w:pPr>
      <w:r>
        <w:rPr>
          <w:rFonts w:ascii="Arial" w:hAnsi="Arial" w:cs="Arial"/>
        </w:rPr>
        <w:t xml:space="preserve">Planning and Documentation </w:t>
      </w:r>
    </w:p>
    <w:p w14:paraId="3D19ACA1" w14:textId="5A5302A8" w:rsidR="002D7B2F" w:rsidRDefault="002D7B2F" w:rsidP="002D7B2F">
      <w:pPr>
        <w:pStyle w:val="ListParagraph"/>
        <w:numPr>
          <w:ilvl w:val="0"/>
          <w:numId w:val="1"/>
        </w:numPr>
        <w:spacing w:line="360" w:lineRule="auto"/>
        <w:rPr>
          <w:rFonts w:ascii="Arial" w:hAnsi="Arial" w:cs="Arial"/>
        </w:rPr>
      </w:pPr>
      <w:r>
        <w:rPr>
          <w:rFonts w:ascii="Arial" w:hAnsi="Arial" w:cs="Arial"/>
        </w:rPr>
        <w:t xml:space="preserve">Standards, </w:t>
      </w:r>
      <w:proofErr w:type="gramStart"/>
      <w:r>
        <w:rPr>
          <w:rFonts w:ascii="Arial" w:hAnsi="Arial" w:cs="Arial"/>
        </w:rPr>
        <w:t>Methods</w:t>
      </w:r>
      <w:proofErr w:type="gramEnd"/>
      <w:r>
        <w:rPr>
          <w:rFonts w:ascii="Arial" w:hAnsi="Arial" w:cs="Arial"/>
        </w:rPr>
        <w:t xml:space="preserve"> and Procedures</w:t>
      </w:r>
    </w:p>
    <w:p w14:paraId="3D99CA76" w14:textId="0B390758" w:rsidR="002D7B2F" w:rsidRDefault="002D7B2F" w:rsidP="002D7B2F">
      <w:pPr>
        <w:pStyle w:val="ListParagraph"/>
        <w:numPr>
          <w:ilvl w:val="0"/>
          <w:numId w:val="1"/>
        </w:numPr>
        <w:spacing w:line="360" w:lineRule="auto"/>
        <w:rPr>
          <w:rFonts w:ascii="Arial" w:hAnsi="Arial" w:cs="Arial"/>
        </w:rPr>
      </w:pPr>
      <w:r>
        <w:rPr>
          <w:rFonts w:ascii="Arial" w:hAnsi="Arial" w:cs="Arial"/>
        </w:rPr>
        <w:t>IT Solutions</w:t>
      </w:r>
    </w:p>
    <w:p w14:paraId="25DB7FD4" w14:textId="008CAB3F" w:rsidR="002D7B2F" w:rsidRDefault="002D7B2F" w:rsidP="002D7B2F">
      <w:pPr>
        <w:spacing w:line="360" w:lineRule="auto"/>
        <w:rPr>
          <w:rFonts w:ascii="Arial" w:hAnsi="Arial" w:cs="Arial"/>
        </w:rPr>
      </w:pPr>
      <w:r>
        <w:rPr>
          <w:rFonts w:ascii="Arial" w:hAnsi="Arial" w:cs="Arial"/>
        </w:rPr>
        <w:t xml:space="preserve">If you require any further information, please don’t hesitate to contact me. </w:t>
      </w:r>
    </w:p>
    <w:p w14:paraId="20F34BC2" w14:textId="77777777" w:rsidR="00E734AB" w:rsidRDefault="00E734AB" w:rsidP="002D7B2F">
      <w:pPr>
        <w:spacing w:line="360" w:lineRule="auto"/>
        <w:rPr>
          <w:rFonts w:ascii="Arial" w:hAnsi="Arial" w:cs="Arial"/>
        </w:rPr>
      </w:pPr>
    </w:p>
    <w:p w14:paraId="2F9234C1" w14:textId="400A48B5" w:rsidR="002D7B2F" w:rsidRDefault="00E734AB" w:rsidP="002D7B2F">
      <w:pPr>
        <w:spacing w:line="360" w:lineRule="auto"/>
        <w:rPr>
          <w:rFonts w:ascii="Arial" w:hAnsi="Arial" w:cs="Arial"/>
        </w:rPr>
      </w:pPr>
      <w:proofErr w:type="spellStart"/>
      <w:r>
        <w:rPr>
          <w:rFonts w:ascii="Arial" w:hAnsi="Arial" w:cs="Arial"/>
        </w:rPr>
        <w:t>Cofion</w:t>
      </w:r>
      <w:proofErr w:type="spellEnd"/>
      <w:r>
        <w:rPr>
          <w:rFonts w:ascii="Arial" w:hAnsi="Arial" w:cs="Arial"/>
        </w:rPr>
        <w:t xml:space="preserve"> </w:t>
      </w:r>
      <w:proofErr w:type="spellStart"/>
      <w:r>
        <w:rPr>
          <w:rFonts w:ascii="Arial" w:hAnsi="Arial" w:cs="Arial"/>
        </w:rPr>
        <w:t>cynnes</w:t>
      </w:r>
      <w:proofErr w:type="spellEnd"/>
      <w:r>
        <w:rPr>
          <w:rFonts w:ascii="Arial" w:hAnsi="Arial" w:cs="Arial"/>
        </w:rPr>
        <w:t xml:space="preserve"> / Kind regards,</w:t>
      </w:r>
    </w:p>
    <w:p w14:paraId="6A66B225" w14:textId="6FBDD37C" w:rsidR="00E734AB" w:rsidRDefault="00E734AB" w:rsidP="00E734AB">
      <w:pPr>
        <w:spacing w:line="240" w:lineRule="auto"/>
        <w:rPr>
          <w:rFonts w:ascii="Arial" w:hAnsi="Arial" w:cs="Arial"/>
        </w:rPr>
      </w:pPr>
      <w:r>
        <w:rPr>
          <w:rFonts w:ascii="Arial" w:hAnsi="Arial" w:cs="Arial"/>
        </w:rPr>
        <w:t xml:space="preserve">Matthew Moore </w:t>
      </w:r>
    </w:p>
    <w:p w14:paraId="60673B93" w14:textId="6C68339D" w:rsidR="00E734AB" w:rsidRDefault="00E734AB" w:rsidP="00E734AB">
      <w:pPr>
        <w:spacing w:line="240" w:lineRule="auto"/>
        <w:rPr>
          <w:rFonts w:ascii="Arial" w:hAnsi="Arial" w:cs="Arial"/>
        </w:rPr>
      </w:pPr>
      <w:r>
        <w:rPr>
          <w:rFonts w:ascii="Arial" w:hAnsi="Arial" w:cs="Arial"/>
        </w:rPr>
        <w:t xml:space="preserve">Lead Consultant </w:t>
      </w:r>
    </w:p>
    <w:p w14:paraId="7490F4FC" w14:textId="1F7658AE" w:rsidR="00E734AB" w:rsidRDefault="00E734AB" w:rsidP="00E734AB">
      <w:pPr>
        <w:spacing w:line="240" w:lineRule="auto"/>
        <w:rPr>
          <w:rFonts w:ascii="Arial" w:hAnsi="Arial" w:cs="Arial"/>
        </w:rPr>
      </w:pPr>
      <w:hyperlink r:id="rId9" w:history="1">
        <w:r w:rsidRPr="00791A83">
          <w:rPr>
            <w:rStyle w:val="Hyperlink"/>
            <w:rFonts w:ascii="Arial" w:hAnsi="Arial" w:cs="Arial"/>
          </w:rPr>
          <w:t>M.Moore@mooreconsultancy.co.uk</w:t>
        </w:r>
      </w:hyperlink>
    </w:p>
    <w:p w14:paraId="63F5B256" w14:textId="3580B1F6" w:rsidR="00E734AB" w:rsidRPr="002D7B2F" w:rsidRDefault="00E734AB" w:rsidP="00E734AB">
      <w:pPr>
        <w:spacing w:line="240" w:lineRule="auto"/>
        <w:rPr>
          <w:rFonts w:ascii="Arial" w:hAnsi="Arial" w:cs="Arial"/>
        </w:rPr>
      </w:pPr>
      <w:r>
        <w:rPr>
          <w:rFonts w:ascii="Arial" w:hAnsi="Arial" w:cs="Arial"/>
        </w:rPr>
        <w:t>07112233445</w:t>
      </w:r>
    </w:p>
    <w:p w14:paraId="65CE1298" w14:textId="77777777" w:rsidR="00DF06B1" w:rsidRDefault="00DF06B1" w:rsidP="00431782">
      <w:pPr>
        <w:spacing w:line="360" w:lineRule="auto"/>
        <w:rPr>
          <w:rFonts w:ascii="Arial" w:hAnsi="Arial" w:cs="Arial"/>
        </w:rPr>
      </w:pPr>
    </w:p>
    <w:p w14:paraId="2530F508" w14:textId="77777777" w:rsidR="00DF06B1" w:rsidRPr="00431782" w:rsidRDefault="00DF06B1" w:rsidP="00431782">
      <w:pPr>
        <w:spacing w:line="360" w:lineRule="auto"/>
        <w:rPr>
          <w:rFonts w:ascii="Arial" w:hAnsi="Arial" w:cs="Arial"/>
        </w:rPr>
      </w:pPr>
    </w:p>
    <w:p w14:paraId="71A47CA7" w14:textId="62FE8C1C" w:rsidR="0045779A" w:rsidRDefault="0045779A"/>
    <w:sdt>
      <w:sdtPr>
        <w:id w:val="1356615672"/>
        <w:docPartObj>
          <w:docPartGallery w:val="Cover Pages"/>
        </w:docPartObj>
      </w:sdtPr>
      <w:sdtContent>
        <w:p w14:paraId="01998315" w14:textId="21A740D0" w:rsidR="0045779A" w:rsidRDefault="0045779A"/>
        <w:p w14:paraId="135367DA" w14:textId="3FBDCED3" w:rsidR="0045779A" w:rsidRDefault="0045779A">
          <w:r>
            <w:rPr>
              <w:noProof/>
            </w:rPr>
            <mc:AlternateContent>
              <mc:Choice Requires="wps">
                <w:drawing>
                  <wp:anchor distT="0" distB="0" distL="114300" distR="114300" simplePos="0" relativeHeight="251661312" behindDoc="0" locked="0" layoutInCell="1" allowOverlap="1" wp14:anchorId="3FCF1F48" wp14:editId="66A4892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94297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942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EEE5FAE" w14:textId="6844A8B2" w:rsidR="0045779A" w:rsidRDefault="0045779A">
                                    <w:pPr>
                                      <w:pStyle w:val="NoSpacing"/>
                                      <w:spacing w:before="40" w:after="40"/>
                                      <w:rPr>
                                        <w:caps/>
                                        <w:color w:val="4472C4" w:themeColor="accent1"/>
                                        <w:sz w:val="28"/>
                                        <w:szCs w:val="28"/>
                                      </w:rPr>
                                    </w:pPr>
                                    <w:r>
                                      <w:rPr>
                                        <w:caps/>
                                        <w:color w:val="4472C4" w:themeColor="accent1"/>
                                        <w:sz w:val="28"/>
                                        <w:szCs w:val="28"/>
                                      </w:rPr>
                                      <w:t>YSgol bae abertawe (BEP)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D96CAD" w14:textId="56369B67" w:rsidR="0045779A" w:rsidRDefault="0045779A">
                                    <w:pPr>
                                      <w:pStyle w:val="NoSpacing"/>
                                      <w:spacing w:before="40" w:after="40"/>
                                      <w:rPr>
                                        <w:caps/>
                                        <w:color w:val="5B9BD5" w:themeColor="accent5"/>
                                        <w:sz w:val="24"/>
                                        <w:szCs w:val="24"/>
                                      </w:rPr>
                                    </w:pPr>
                                    <w:r>
                                      <w:rPr>
                                        <w:caps/>
                                        <w:color w:val="5B9BD5" w:themeColor="accent5"/>
                                        <w:sz w:val="24"/>
                                        <w:szCs w:val="24"/>
                                      </w:rPr>
                                      <w:t>Matthew Moore</w:t>
                                    </w:r>
                                  </w:p>
                                </w:sdtContent>
                              </w:sdt>
                              <w:p w14:paraId="07F49FFA" w14:textId="15A0475C" w:rsidR="0045779A" w:rsidRDefault="0045779A">
                                <w:pPr>
                                  <w:pStyle w:val="NoSpacing"/>
                                  <w:spacing w:before="40" w:after="40"/>
                                  <w:rPr>
                                    <w:caps/>
                                    <w:color w:val="5B9BD5" w:themeColor="accent5"/>
                                    <w:sz w:val="24"/>
                                    <w:szCs w:val="24"/>
                                  </w:rPr>
                                </w:pPr>
                                <w:r>
                                  <w:rPr>
                                    <w:caps/>
                                    <w:color w:val="5B9BD5" w:themeColor="accent5"/>
                                    <w:sz w:val="24"/>
                                    <w:szCs w:val="24"/>
                                  </w:rPr>
                                  <w:t>Lead Consultant</w:t>
                                </w:r>
                              </w:p>
                              <w:p w14:paraId="40DE4EF1" w14:textId="272B849F" w:rsidR="0045779A" w:rsidRDefault="0045779A">
                                <w:pPr>
                                  <w:pStyle w:val="NoSpacing"/>
                                  <w:spacing w:before="40" w:after="40"/>
                                  <w:rPr>
                                    <w:caps/>
                                    <w:color w:val="5B9BD5" w:themeColor="accent5"/>
                                    <w:sz w:val="24"/>
                                    <w:szCs w:val="24"/>
                                  </w:rPr>
                                </w:pPr>
                                <w:r>
                                  <w:rPr>
                                    <w:caps/>
                                    <w:color w:val="5B9BD5" w:themeColor="accent5"/>
                                    <w:sz w:val="24"/>
                                    <w:szCs w:val="24"/>
                                  </w:rPr>
                                  <w:t>1911169</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FCF1F48" id="_x0000_t202" coordsize="21600,21600" o:spt="202" path="m,l,21600r21600,l21600,xe">
                    <v:stroke joinstyle="miter"/>
                    <v:path gradientshapeok="t" o:connecttype="rect"/>
                  </v:shapetype>
                  <v:shape id="Text Box 129" o:spid="_x0000_s1026" type="#_x0000_t202" style="position:absolute;margin-left:0;margin-top:0;width:453pt;height:74.2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EEE5FAE" w14:textId="6844A8B2" w:rsidR="0045779A" w:rsidRDefault="0045779A">
                              <w:pPr>
                                <w:pStyle w:val="NoSpacing"/>
                                <w:spacing w:before="40" w:after="40"/>
                                <w:rPr>
                                  <w:caps/>
                                  <w:color w:val="4472C4" w:themeColor="accent1"/>
                                  <w:sz w:val="28"/>
                                  <w:szCs w:val="28"/>
                                </w:rPr>
                              </w:pPr>
                              <w:r>
                                <w:rPr>
                                  <w:caps/>
                                  <w:color w:val="4472C4" w:themeColor="accent1"/>
                                  <w:sz w:val="28"/>
                                  <w:szCs w:val="28"/>
                                </w:rPr>
                                <w:t>YSgol bae abertawe (BEP)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D96CAD" w14:textId="56369B67" w:rsidR="0045779A" w:rsidRDefault="0045779A">
                              <w:pPr>
                                <w:pStyle w:val="NoSpacing"/>
                                <w:spacing w:before="40" w:after="40"/>
                                <w:rPr>
                                  <w:caps/>
                                  <w:color w:val="5B9BD5" w:themeColor="accent5"/>
                                  <w:sz w:val="24"/>
                                  <w:szCs w:val="24"/>
                                </w:rPr>
                              </w:pPr>
                              <w:r>
                                <w:rPr>
                                  <w:caps/>
                                  <w:color w:val="5B9BD5" w:themeColor="accent5"/>
                                  <w:sz w:val="24"/>
                                  <w:szCs w:val="24"/>
                                </w:rPr>
                                <w:t>Matthew Moore</w:t>
                              </w:r>
                            </w:p>
                          </w:sdtContent>
                        </w:sdt>
                        <w:p w14:paraId="07F49FFA" w14:textId="15A0475C" w:rsidR="0045779A" w:rsidRDefault="0045779A">
                          <w:pPr>
                            <w:pStyle w:val="NoSpacing"/>
                            <w:spacing w:before="40" w:after="40"/>
                            <w:rPr>
                              <w:caps/>
                              <w:color w:val="5B9BD5" w:themeColor="accent5"/>
                              <w:sz w:val="24"/>
                              <w:szCs w:val="24"/>
                            </w:rPr>
                          </w:pPr>
                          <w:r>
                            <w:rPr>
                              <w:caps/>
                              <w:color w:val="5B9BD5" w:themeColor="accent5"/>
                              <w:sz w:val="24"/>
                              <w:szCs w:val="24"/>
                            </w:rPr>
                            <w:t>Lead Consultant</w:t>
                          </w:r>
                        </w:p>
                        <w:p w14:paraId="40DE4EF1" w14:textId="272B849F" w:rsidR="0045779A" w:rsidRDefault="0045779A">
                          <w:pPr>
                            <w:pStyle w:val="NoSpacing"/>
                            <w:spacing w:before="40" w:after="40"/>
                            <w:rPr>
                              <w:caps/>
                              <w:color w:val="5B9BD5" w:themeColor="accent5"/>
                              <w:sz w:val="24"/>
                              <w:szCs w:val="24"/>
                            </w:rPr>
                          </w:pPr>
                          <w:r>
                            <w:rPr>
                              <w:caps/>
                              <w:color w:val="5B9BD5" w:themeColor="accent5"/>
                              <w:sz w:val="24"/>
                              <w:szCs w:val="24"/>
                            </w:rPr>
                            <w:t>1911169</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1B0E929A" wp14:editId="191AD61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E13633C" w14:textId="14BD3915" w:rsidR="0045779A" w:rsidRDefault="004577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BIM EXECUTION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0E929A"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E13633C" w14:textId="14BD3915" w:rsidR="0045779A" w:rsidRDefault="004577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BIM EXECUTION PLAN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59325E4" wp14:editId="0764D99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2ED82" w14:textId="31BC0B83" w:rsidR="0045779A" w:rsidRDefault="0045779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Moore Consultancy Ltd</w:t>
                                    </w:r>
                                  </w:sdtContent>
                                </w:sdt>
                                <w:r>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59325E4"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48D2ED82" w14:textId="31BC0B83" w:rsidR="0045779A" w:rsidRDefault="0045779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Moore Consultancy Ltd</w:t>
                              </w:r>
                            </w:sdtContent>
                          </w:sdt>
                          <w:r>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19275A31" wp14:editId="15BBC55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52B1A37" w14:textId="7732B6CE" w:rsidR="0045779A" w:rsidRDefault="0045779A">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275A31"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52B1A37" w14:textId="7732B6CE" w:rsidR="0045779A" w:rsidRDefault="0045779A">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353C45F7" w14:textId="08E25D72" w:rsidR="00124328" w:rsidRPr="00BC51C0" w:rsidRDefault="00124328" w:rsidP="00BC51C0">
      <w:pPr>
        <w:spacing w:line="360" w:lineRule="auto"/>
        <w:rPr>
          <w:color w:val="002060"/>
          <w:sz w:val="28"/>
          <w:szCs w:val="28"/>
          <w:u w:val="single"/>
        </w:rPr>
      </w:pPr>
      <w:r w:rsidRPr="00BC51C0">
        <w:rPr>
          <w:color w:val="002060"/>
          <w:sz w:val="28"/>
          <w:szCs w:val="28"/>
          <w:u w:val="single"/>
        </w:rPr>
        <w:lastRenderedPageBreak/>
        <w:t>Contents</w:t>
      </w:r>
    </w:p>
    <w:p w14:paraId="4AF6BF0F" w14:textId="6EB5747F" w:rsidR="00124328" w:rsidRPr="000412EC" w:rsidRDefault="00124328" w:rsidP="00BC51C0">
      <w:pPr>
        <w:pStyle w:val="ListParagraph"/>
        <w:numPr>
          <w:ilvl w:val="0"/>
          <w:numId w:val="2"/>
        </w:numPr>
        <w:spacing w:line="360" w:lineRule="auto"/>
        <w:rPr>
          <w:color w:val="002060"/>
          <w:sz w:val="26"/>
          <w:szCs w:val="26"/>
          <w:u w:val="single"/>
        </w:rPr>
      </w:pPr>
      <w:r w:rsidRPr="000412EC">
        <w:rPr>
          <w:color w:val="002060"/>
          <w:sz w:val="26"/>
          <w:szCs w:val="26"/>
          <w:u w:val="single"/>
        </w:rPr>
        <w:t>Project Information</w:t>
      </w:r>
    </w:p>
    <w:p w14:paraId="42432346" w14:textId="6FE1F9B2" w:rsidR="00124328" w:rsidRDefault="00124328" w:rsidP="00BC51C0">
      <w:pPr>
        <w:pStyle w:val="ListParagraph"/>
        <w:numPr>
          <w:ilvl w:val="1"/>
          <w:numId w:val="2"/>
        </w:numPr>
        <w:spacing w:line="360" w:lineRule="auto"/>
        <w:rPr>
          <w:sz w:val="24"/>
          <w:szCs w:val="24"/>
        </w:rPr>
      </w:pPr>
      <w:r>
        <w:rPr>
          <w:sz w:val="24"/>
          <w:szCs w:val="24"/>
        </w:rPr>
        <w:t xml:space="preserve">Project information </w:t>
      </w:r>
    </w:p>
    <w:p w14:paraId="4B3527DC" w14:textId="1E34A06E" w:rsidR="00124328" w:rsidRDefault="00124328" w:rsidP="00BC51C0">
      <w:pPr>
        <w:pStyle w:val="ListParagraph"/>
        <w:numPr>
          <w:ilvl w:val="1"/>
          <w:numId w:val="2"/>
        </w:numPr>
        <w:spacing w:line="360" w:lineRule="auto"/>
        <w:rPr>
          <w:sz w:val="24"/>
          <w:szCs w:val="24"/>
        </w:rPr>
      </w:pPr>
      <w:r>
        <w:rPr>
          <w:sz w:val="24"/>
          <w:szCs w:val="24"/>
        </w:rPr>
        <w:t xml:space="preserve">Project Disciplines and Companies </w:t>
      </w:r>
    </w:p>
    <w:p w14:paraId="63FB6803" w14:textId="0CE8B0DD" w:rsidR="00124328" w:rsidRPr="000412EC" w:rsidRDefault="00124328" w:rsidP="00BC51C0">
      <w:pPr>
        <w:pStyle w:val="ListParagraph"/>
        <w:numPr>
          <w:ilvl w:val="0"/>
          <w:numId w:val="2"/>
        </w:numPr>
        <w:spacing w:line="360" w:lineRule="auto"/>
        <w:rPr>
          <w:color w:val="002060"/>
          <w:sz w:val="26"/>
          <w:szCs w:val="26"/>
          <w:u w:val="single"/>
        </w:rPr>
      </w:pPr>
      <w:r w:rsidRPr="000412EC">
        <w:rPr>
          <w:color w:val="002060"/>
          <w:sz w:val="26"/>
          <w:szCs w:val="26"/>
          <w:u w:val="single"/>
        </w:rPr>
        <w:t xml:space="preserve">Management </w:t>
      </w:r>
    </w:p>
    <w:p w14:paraId="55D5D158" w14:textId="3F37F2AB" w:rsidR="00124328" w:rsidRDefault="00124328" w:rsidP="00BC51C0">
      <w:pPr>
        <w:pStyle w:val="ListParagraph"/>
        <w:numPr>
          <w:ilvl w:val="1"/>
          <w:numId w:val="2"/>
        </w:numPr>
        <w:spacing w:line="360" w:lineRule="auto"/>
        <w:rPr>
          <w:sz w:val="24"/>
          <w:szCs w:val="24"/>
        </w:rPr>
      </w:pPr>
      <w:r>
        <w:rPr>
          <w:sz w:val="24"/>
          <w:szCs w:val="24"/>
        </w:rPr>
        <w:t>Client</w:t>
      </w:r>
    </w:p>
    <w:p w14:paraId="6065611C" w14:textId="7D281EE5" w:rsidR="00124328" w:rsidRDefault="00124328" w:rsidP="00BC51C0">
      <w:pPr>
        <w:pStyle w:val="ListParagraph"/>
        <w:numPr>
          <w:ilvl w:val="1"/>
          <w:numId w:val="2"/>
        </w:numPr>
        <w:spacing w:line="360" w:lineRule="auto"/>
        <w:rPr>
          <w:sz w:val="24"/>
          <w:szCs w:val="24"/>
        </w:rPr>
      </w:pPr>
      <w:r>
        <w:rPr>
          <w:sz w:val="24"/>
          <w:szCs w:val="24"/>
        </w:rPr>
        <w:t xml:space="preserve">Client’s </w:t>
      </w:r>
      <w:r w:rsidR="00F358E8">
        <w:rPr>
          <w:sz w:val="24"/>
          <w:szCs w:val="24"/>
        </w:rPr>
        <w:t>Representative</w:t>
      </w:r>
    </w:p>
    <w:p w14:paraId="07287690" w14:textId="0EA48B5F" w:rsidR="00124328" w:rsidRDefault="00124328" w:rsidP="00BC51C0">
      <w:pPr>
        <w:pStyle w:val="ListParagraph"/>
        <w:numPr>
          <w:ilvl w:val="1"/>
          <w:numId w:val="2"/>
        </w:numPr>
        <w:spacing w:line="360" w:lineRule="auto"/>
        <w:rPr>
          <w:sz w:val="24"/>
          <w:szCs w:val="24"/>
        </w:rPr>
      </w:pPr>
      <w:r>
        <w:rPr>
          <w:sz w:val="24"/>
          <w:szCs w:val="24"/>
        </w:rPr>
        <w:t>Main Contractor</w:t>
      </w:r>
    </w:p>
    <w:p w14:paraId="59836E29" w14:textId="5BCA1C0B" w:rsidR="00124328" w:rsidRDefault="00124328" w:rsidP="00BC51C0">
      <w:pPr>
        <w:pStyle w:val="ListParagraph"/>
        <w:numPr>
          <w:ilvl w:val="1"/>
          <w:numId w:val="2"/>
        </w:numPr>
        <w:spacing w:line="360" w:lineRule="auto"/>
        <w:rPr>
          <w:sz w:val="24"/>
          <w:szCs w:val="24"/>
        </w:rPr>
      </w:pPr>
      <w:r>
        <w:rPr>
          <w:sz w:val="24"/>
          <w:szCs w:val="24"/>
        </w:rPr>
        <w:t xml:space="preserve">Other </w:t>
      </w:r>
      <w:r w:rsidR="00634D79">
        <w:rPr>
          <w:sz w:val="24"/>
          <w:szCs w:val="24"/>
        </w:rPr>
        <w:t>Parties</w:t>
      </w:r>
    </w:p>
    <w:p w14:paraId="31588425" w14:textId="28C4228B" w:rsidR="00615946" w:rsidRDefault="00615946" w:rsidP="00BC51C0">
      <w:pPr>
        <w:pStyle w:val="ListParagraph"/>
        <w:numPr>
          <w:ilvl w:val="1"/>
          <w:numId w:val="2"/>
        </w:numPr>
        <w:spacing w:line="360" w:lineRule="auto"/>
        <w:rPr>
          <w:sz w:val="24"/>
          <w:szCs w:val="24"/>
        </w:rPr>
      </w:pPr>
      <w:r>
        <w:rPr>
          <w:sz w:val="24"/>
          <w:szCs w:val="24"/>
        </w:rPr>
        <w:t xml:space="preserve">Consultant Task Teams </w:t>
      </w:r>
    </w:p>
    <w:p w14:paraId="076DF874" w14:textId="06D03D35" w:rsidR="00615946" w:rsidRDefault="00615946" w:rsidP="00BC51C0">
      <w:pPr>
        <w:pStyle w:val="ListParagraph"/>
        <w:numPr>
          <w:ilvl w:val="1"/>
          <w:numId w:val="2"/>
        </w:numPr>
        <w:spacing w:line="360" w:lineRule="auto"/>
        <w:rPr>
          <w:sz w:val="24"/>
          <w:szCs w:val="24"/>
        </w:rPr>
      </w:pPr>
      <w:r>
        <w:rPr>
          <w:sz w:val="24"/>
          <w:szCs w:val="24"/>
        </w:rPr>
        <w:t xml:space="preserve">Roles, </w:t>
      </w:r>
      <w:r w:rsidR="00F358E8">
        <w:rPr>
          <w:sz w:val="24"/>
          <w:szCs w:val="24"/>
        </w:rPr>
        <w:t>Responsibilities</w:t>
      </w:r>
      <w:r>
        <w:rPr>
          <w:sz w:val="24"/>
          <w:szCs w:val="24"/>
        </w:rPr>
        <w:t xml:space="preserve"> and Authorities</w:t>
      </w:r>
    </w:p>
    <w:p w14:paraId="478666C4" w14:textId="3C3D24EA" w:rsidR="00615946" w:rsidRPr="000412EC" w:rsidRDefault="00615946" w:rsidP="00BC51C0">
      <w:pPr>
        <w:pStyle w:val="ListParagraph"/>
        <w:numPr>
          <w:ilvl w:val="0"/>
          <w:numId w:val="2"/>
        </w:numPr>
        <w:spacing w:line="360" w:lineRule="auto"/>
        <w:rPr>
          <w:color w:val="002060"/>
          <w:sz w:val="26"/>
          <w:szCs w:val="26"/>
          <w:u w:val="single"/>
        </w:rPr>
      </w:pPr>
      <w:r w:rsidRPr="000412EC">
        <w:rPr>
          <w:color w:val="002060"/>
          <w:sz w:val="26"/>
          <w:szCs w:val="26"/>
          <w:u w:val="single"/>
        </w:rPr>
        <w:t>Planning and Documentation</w:t>
      </w:r>
    </w:p>
    <w:p w14:paraId="10BDEC31" w14:textId="1AA35AF4" w:rsidR="00615946" w:rsidRDefault="00F358E8" w:rsidP="00BC51C0">
      <w:pPr>
        <w:pStyle w:val="ListParagraph"/>
        <w:numPr>
          <w:ilvl w:val="1"/>
          <w:numId w:val="2"/>
        </w:numPr>
        <w:spacing w:line="360" w:lineRule="auto"/>
        <w:rPr>
          <w:sz w:val="24"/>
          <w:szCs w:val="24"/>
        </w:rPr>
      </w:pPr>
      <w:r>
        <w:rPr>
          <w:sz w:val="24"/>
          <w:szCs w:val="24"/>
        </w:rPr>
        <w:t>Supply</w:t>
      </w:r>
      <w:r w:rsidR="00615946">
        <w:rPr>
          <w:sz w:val="24"/>
          <w:szCs w:val="24"/>
        </w:rPr>
        <w:t xml:space="preserve"> Chain Capability</w:t>
      </w:r>
    </w:p>
    <w:p w14:paraId="0FD5AE74" w14:textId="54D1D15A" w:rsidR="00615946" w:rsidRPr="000412EC" w:rsidRDefault="00615946" w:rsidP="00BC51C0">
      <w:pPr>
        <w:pStyle w:val="ListParagraph"/>
        <w:numPr>
          <w:ilvl w:val="0"/>
          <w:numId w:val="2"/>
        </w:numPr>
        <w:spacing w:line="360" w:lineRule="auto"/>
        <w:rPr>
          <w:color w:val="002060"/>
          <w:sz w:val="26"/>
          <w:szCs w:val="26"/>
          <w:u w:val="single"/>
        </w:rPr>
      </w:pPr>
      <w:r w:rsidRPr="000412EC">
        <w:rPr>
          <w:color w:val="002060"/>
          <w:sz w:val="26"/>
          <w:szCs w:val="26"/>
          <w:u w:val="single"/>
        </w:rPr>
        <w:t>Standard Method and Procedure (SMP)</w:t>
      </w:r>
    </w:p>
    <w:p w14:paraId="10595E36" w14:textId="686618D1" w:rsidR="00615946" w:rsidRDefault="00232601" w:rsidP="00BC51C0">
      <w:pPr>
        <w:pStyle w:val="ListParagraph"/>
        <w:numPr>
          <w:ilvl w:val="1"/>
          <w:numId w:val="2"/>
        </w:numPr>
        <w:spacing w:line="360" w:lineRule="auto"/>
        <w:rPr>
          <w:sz w:val="24"/>
          <w:szCs w:val="24"/>
        </w:rPr>
      </w:pPr>
      <w:r>
        <w:rPr>
          <w:sz w:val="24"/>
          <w:szCs w:val="24"/>
        </w:rPr>
        <w:t>Federation</w:t>
      </w:r>
      <w:r w:rsidR="00615946">
        <w:rPr>
          <w:sz w:val="24"/>
          <w:szCs w:val="24"/>
        </w:rPr>
        <w:t xml:space="preserve"> Strategy</w:t>
      </w:r>
    </w:p>
    <w:p w14:paraId="57BE6360" w14:textId="7916B5BD" w:rsidR="00615946" w:rsidRDefault="00615946" w:rsidP="00BC51C0">
      <w:pPr>
        <w:pStyle w:val="ListParagraph"/>
        <w:numPr>
          <w:ilvl w:val="1"/>
          <w:numId w:val="2"/>
        </w:numPr>
        <w:spacing w:line="360" w:lineRule="auto"/>
        <w:rPr>
          <w:sz w:val="24"/>
          <w:szCs w:val="24"/>
        </w:rPr>
      </w:pPr>
      <w:r>
        <w:rPr>
          <w:sz w:val="24"/>
          <w:szCs w:val="24"/>
        </w:rPr>
        <w:t xml:space="preserve">Spatial </w:t>
      </w:r>
      <w:r w:rsidR="00EE087B">
        <w:rPr>
          <w:sz w:val="24"/>
          <w:szCs w:val="24"/>
        </w:rPr>
        <w:t>All</w:t>
      </w:r>
      <w:r>
        <w:rPr>
          <w:sz w:val="24"/>
          <w:szCs w:val="24"/>
        </w:rPr>
        <w:t>ocation</w:t>
      </w:r>
    </w:p>
    <w:p w14:paraId="48A75CCA" w14:textId="066D2449" w:rsidR="00615946" w:rsidRDefault="00615946" w:rsidP="00BC51C0">
      <w:pPr>
        <w:pStyle w:val="ListParagraph"/>
        <w:numPr>
          <w:ilvl w:val="1"/>
          <w:numId w:val="2"/>
        </w:numPr>
        <w:spacing w:line="360" w:lineRule="auto"/>
        <w:rPr>
          <w:sz w:val="24"/>
          <w:szCs w:val="24"/>
        </w:rPr>
      </w:pPr>
      <w:r>
        <w:rPr>
          <w:sz w:val="24"/>
          <w:szCs w:val="24"/>
        </w:rPr>
        <w:t>Units and Measurements</w:t>
      </w:r>
    </w:p>
    <w:p w14:paraId="2415C5DC" w14:textId="081BC9F4" w:rsidR="00615946" w:rsidRDefault="00615946" w:rsidP="00BC51C0">
      <w:pPr>
        <w:pStyle w:val="ListParagraph"/>
        <w:numPr>
          <w:ilvl w:val="1"/>
          <w:numId w:val="2"/>
        </w:numPr>
        <w:spacing w:line="360" w:lineRule="auto"/>
        <w:rPr>
          <w:sz w:val="24"/>
          <w:szCs w:val="24"/>
        </w:rPr>
      </w:pPr>
      <w:r>
        <w:rPr>
          <w:sz w:val="24"/>
          <w:szCs w:val="24"/>
        </w:rPr>
        <w:t>File Naming Convention</w:t>
      </w:r>
    </w:p>
    <w:p w14:paraId="2D1F4A9E" w14:textId="383DC8CF" w:rsidR="00615946" w:rsidRDefault="00615946" w:rsidP="00BC51C0">
      <w:pPr>
        <w:pStyle w:val="ListParagraph"/>
        <w:numPr>
          <w:ilvl w:val="1"/>
          <w:numId w:val="2"/>
        </w:numPr>
        <w:spacing w:line="360" w:lineRule="auto"/>
        <w:rPr>
          <w:sz w:val="24"/>
          <w:szCs w:val="24"/>
        </w:rPr>
      </w:pPr>
      <w:r>
        <w:rPr>
          <w:sz w:val="24"/>
          <w:szCs w:val="24"/>
        </w:rPr>
        <w:t xml:space="preserve">Room Numbering and Naming </w:t>
      </w:r>
    </w:p>
    <w:p w14:paraId="354D7522" w14:textId="1AD3987E" w:rsidR="00615946" w:rsidRDefault="00615946" w:rsidP="00BC51C0">
      <w:pPr>
        <w:pStyle w:val="ListParagraph"/>
        <w:numPr>
          <w:ilvl w:val="1"/>
          <w:numId w:val="2"/>
        </w:numPr>
        <w:spacing w:line="360" w:lineRule="auto"/>
        <w:rPr>
          <w:sz w:val="24"/>
          <w:szCs w:val="24"/>
        </w:rPr>
      </w:pPr>
      <w:r>
        <w:rPr>
          <w:sz w:val="24"/>
          <w:szCs w:val="24"/>
        </w:rPr>
        <w:t xml:space="preserve">Drawing Sheets </w:t>
      </w:r>
    </w:p>
    <w:p w14:paraId="428DCF1F" w14:textId="6E69F7B3" w:rsidR="00615946" w:rsidRPr="000412EC" w:rsidRDefault="00615946" w:rsidP="00BC51C0">
      <w:pPr>
        <w:pStyle w:val="ListParagraph"/>
        <w:numPr>
          <w:ilvl w:val="0"/>
          <w:numId w:val="2"/>
        </w:numPr>
        <w:spacing w:line="360" w:lineRule="auto"/>
        <w:rPr>
          <w:color w:val="002060"/>
          <w:sz w:val="26"/>
          <w:szCs w:val="26"/>
          <w:u w:val="single"/>
        </w:rPr>
      </w:pPr>
      <w:r w:rsidRPr="000412EC">
        <w:rPr>
          <w:color w:val="002060"/>
          <w:sz w:val="26"/>
          <w:szCs w:val="26"/>
          <w:u w:val="single"/>
        </w:rPr>
        <w:t>IT Solutions</w:t>
      </w:r>
    </w:p>
    <w:p w14:paraId="2988AA4B" w14:textId="123FEBE7" w:rsidR="000D51A7" w:rsidRPr="000412EC" w:rsidRDefault="00615946" w:rsidP="00AC1ECC">
      <w:pPr>
        <w:pStyle w:val="ListParagraph"/>
        <w:numPr>
          <w:ilvl w:val="1"/>
          <w:numId w:val="2"/>
        </w:numPr>
        <w:spacing w:line="360" w:lineRule="auto"/>
        <w:rPr>
          <w:sz w:val="24"/>
          <w:szCs w:val="24"/>
        </w:rPr>
      </w:pPr>
      <w:r>
        <w:rPr>
          <w:sz w:val="24"/>
          <w:szCs w:val="24"/>
        </w:rPr>
        <w:t>Software</w:t>
      </w:r>
      <w:r w:rsidR="006F7A05">
        <w:rPr>
          <w:sz w:val="24"/>
          <w:szCs w:val="24"/>
        </w:rPr>
        <w:t xml:space="preserve"> versions</w:t>
      </w:r>
    </w:p>
    <w:p w14:paraId="64DDD330" w14:textId="2CFBD32C" w:rsidR="00BC51C0" w:rsidRDefault="00BC51C0" w:rsidP="00AC1ECC"/>
    <w:p w14:paraId="53E106B1" w14:textId="7ACA879E" w:rsidR="00BC51C0" w:rsidRDefault="00BC51C0" w:rsidP="00AC1ECC"/>
    <w:p w14:paraId="46C1B800" w14:textId="10BCBEBB" w:rsidR="00BC51C0" w:rsidRDefault="00BC51C0" w:rsidP="00AC1ECC"/>
    <w:p w14:paraId="33EDC089" w14:textId="43000EE0" w:rsidR="00BC51C0" w:rsidRDefault="00BC51C0" w:rsidP="00AC1ECC"/>
    <w:p w14:paraId="74478FAC" w14:textId="785FB3B0" w:rsidR="00BC51C0" w:rsidRDefault="00BC51C0" w:rsidP="00AC1ECC"/>
    <w:p w14:paraId="2B9D9594" w14:textId="3949B411" w:rsidR="00BC51C0" w:rsidRDefault="00BC51C0" w:rsidP="00AC1ECC"/>
    <w:p w14:paraId="5B8DBE06" w14:textId="67BFE1D1" w:rsidR="000412EC" w:rsidRDefault="000412EC" w:rsidP="00AC1ECC"/>
    <w:p w14:paraId="4746EF82" w14:textId="77777777" w:rsidR="000412EC" w:rsidRDefault="000412EC" w:rsidP="00AC1ECC"/>
    <w:p w14:paraId="69F05BFF" w14:textId="21176026" w:rsidR="00BC51C0" w:rsidRDefault="00BC51C0" w:rsidP="00BC51C0">
      <w:pPr>
        <w:pStyle w:val="ListParagraph"/>
        <w:numPr>
          <w:ilvl w:val="0"/>
          <w:numId w:val="3"/>
        </w:numPr>
        <w:rPr>
          <w:color w:val="002060"/>
          <w:sz w:val="28"/>
          <w:szCs w:val="28"/>
          <w:u w:val="single"/>
        </w:rPr>
      </w:pPr>
      <w:r w:rsidRPr="00BC51C0">
        <w:rPr>
          <w:color w:val="002060"/>
          <w:sz w:val="28"/>
          <w:szCs w:val="28"/>
          <w:u w:val="single"/>
        </w:rPr>
        <w:lastRenderedPageBreak/>
        <w:t>P</w:t>
      </w:r>
      <w:r>
        <w:rPr>
          <w:color w:val="002060"/>
          <w:sz w:val="28"/>
          <w:szCs w:val="28"/>
          <w:u w:val="single"/>
        </w:rPr>
        <w:t>roject Information</w:t>
      </w:r>
    </w:p>
    <w:p w14:paraId="18D058C4" w14:textId="5C6A5B24" w:rsidR="004C402B" w:rsidRPr="004C402B" w:rsidRDefault="004C402B" w:rsidP="004C402B">
      <w:pPr>
        <w:rPr>
          <w:sz w:val="24"/>
          <w:szCs w:val="24"/>
        </w:rPr>
      </w:pPr>
      <w:r>
        <w:rPr>
          <w:sz w:val="24"/>
          <w:szCs w:val="24"/>
        </w:rPr>
        <w:t>Table 1:</w:t>
      </w:r>
    </w:p>
    <w:tbl>
      <w:tblPr>
        <w:tblStyle w:val="TableGrid"/>
        <w:tblW w:w="0" w:type="auto"/>
        <w:tblLook w:val="04A0" w:firstRow="1" w:lastRow="0" w:firstColumn="1" w:lastColumn="0" w:noHBand="0" w:noVBand="1"/>
      </w:tblPr>
      <w:tblGrid>
        <w:gridCol w:w="1980"/>
        <w:gridCol w:w="7036"/>
      </w:tblGrid>
      <w:tr w:rsidR="003D5783" w14:paraId="0DEEB177" w14:textId="77777777" w:rsidTr="00F358E8">
        <w:trPr>
          <w:trHeight w:val="452"/>
        </w:trPr>
        <w:tc>
          <w:tcPr>
            <w:tcW w:w="1980" w:type="dxa"/>
            <w:shd w:val="clear" w:color="auto" w:fill="C5E0B3" w:themeFill="accent6" w:themeFillTint="66"/>
          </w:tcPr>
          <w:p w14:paraId="3442A449" w14:textId="2CACB9AE" w:rsidR="003D5783" w:rsidRDefault="003D5783" w:rsidP="00BC51C0">
            <w:pPr>
              <w:rPr>
                <w:sz w:val="24"/>
                <w:szCs w:val="24"/>
              </w:rPr>
            </w:pPr>
            <w:r>
              <w:rPr>
                <w:sz w:val="24"/>
                <w:szCs w:val="24"/>
              </w:rPr>
              <w:t xml:space="preserve">Client </w:t>
            </w:r>
          </w:p>
        </w:tc>
        <w:tc>
          <w:tcPr>
            <w:tcW w:w="7036" w:type="dxa"/>
          </w:tcPr>
          <w:p w14:paraId="7BA54255" w14:textId="514A3A67" w:rsidR="003D5783" w:rsidRDefault="003D5783" w:rsidP="00F358E8">
            <w:pPr>
              <w:jc w:val="center"/>
              <w:rPr>
                <w:sz w:val="24"/>
                <w:szCs w:val="24"/>
              </w:rPr>
            </w:pPr>
            <w:r>
              <w:rPr>
                <w:sz w:val="24"/>
                <w:szCs w:val="24"/>
              </w:rPr>
              <w:t>City and County of Swansea</w:t>
            </w:r>
          </w:p>
        </w:tc>
      </w:tr>
      <w:tr w:rsidR="003D5783" w14:paraId="05D2B7CF" w14:textId="77777777" w:rsidTr="00F358E8">
        <w:trPr>
          <w:trHeight w:val="416"/>
        </w:trPr>
        <w:tc>
          <w:tcPr>
            <w:tcW w:w="1980" w:type="dxa"/>
            <w:shd w:val="clear" w:color="auto" w:fill="C5E0B3" w:themeFill="accent6" w:themeFillTint="66"/>
          </w:tcPr>
          <w:p w14:paraId="191ADC01" w14:textId="186E28BE" w:rsidR="003D5783" w:rsidRDefault="003D5783" w:rsidP="00BC51C0">
            <w:pPr>
              <w:rPr>
                <w:sz w:val="24"/>
                <w:szCs w:val="24"/>
              </w:rPr>
            </w:pPr>
            <w:r>
              <w:rPr>
                <w:sz w:val="24"/>
                <w:szCs w:val="24"/>
              </w:rPr>
              <w:t>Project Number</w:t>
            </w:r>
          </w:p>
        </w:tc>
        <w:tc>
          <w:tcPr>
            <w:tcW w:w="7036" w:type="dxa"/>
          </w:tcPr>
          <w:p w14:paraId="3676C790" w14:textId="746513EC" w:rsidR="003D5783" w:rsidRDefault="003D5783" w:rsidP="00F358E8">
            <w:pPr>
              <w:jc w:val="center"/>
              <w:rPr>
                <w:sz w:val="24"/>
                <w:szCs w:val="24"/>
              </w:rPr>
            </w:pPr>
            <w:r>
              <w:rPr>
                <w:sz w:val="24"/>
                <w:szCs w:val="24"/>
              </w:rPr>
              <w:t>5010</w:t>
            </w:r>
          </w:p>
        </w:tc>
      </w:tr>
      <w:tr w:rsidR="003D5783" w14:paraId="47B8ADC9" w14:textId="77777777" w:rsidTr="00F358E8">
        <w:trPr>
          <w:trHeight w:val="419"/>
        </w:trPr>
        <w:tc>
          <w:tcPr>
            <w:tcW w:w="1980" w:type="dxa"/>
            <w:shd w:val="clear" w:color="auto" w:fill="C5E0B3" w:themeFill="accent6" w:themeFillTint="66"/>
          </w:tcPr>
          <w:p w14:paraId="7FE2212A" w14:textId="2C7FE0DD" w:rsidR="003D5783" w:rsidRDefault="003D5783" w:rsidP="00BC51C0">
            <w:pPr>
              <w:rPr>
                <w:sz w:val="24"/>
                <w:szCs w:val="24"/>
              </w:rPr>
            </w:pPr>
            <w:r>
              <w:rPr>
                <w:sz w:val="24"/>
                <w:szCs w:val="24"/>
              </w:rPr>
              <w:t>Project Title</w:t>
            </w:r>
          </w:p>
        </w:tc>
        <w:tc>
          <w:tcPr>
            <w:tcW w:w="7036" w:type="dxa"/>
          </w:tcPr>
          <w:p w14:paraId="211F4577" w14:textId="499292DA" w:rsidR="003D5783" w:rsidRDefault="003D5783" w:rsidP="00F358E8">
            <w:pPr>
              <w:jc w:val="center"/>
              <w:rPr>
                <w:sz w:val="24"/>
                <w:szCs w:val="24"/>
              </w:rPr>
            </w:pPr>
            <w:r>
              <w:rPr>
                <w:sz w:val="24"/>
                <w:szCs w:val="24"/>
              </w:rPr>
              <w:t>Ysgol Bae Abertawe</w:t>
            </w:r>
          </w:p>
        </w:tc>
      </w:tr>
      <w:tr w:rsidR="003D5783" w14:paraId="14F09A7B" w14:textId="77777777" w:rsidTr="00F358E8">
        <w:trPr>
          <w:trHeight w:val="399"/>
        </w:trPr>
        <w:tc>
          <w:tcPr>
            <w:tcW w:w="1980" w:type="dxa"/>
            <w:shd w:val="clear" w:color="auto" w:fill="C5E0B3" w:themeFill="accent6" w:themeFillTint="66"/>
          </w:tcPr>
          <w:p w14:paraId="12EFE3C5" w14:textId="5E00CCAC" w:rsidR="003D5783" w:rsidRDefault="003D5783" w:rsidP="00BC51C0">
            <w:pPr>
              <w:rPr>
                <w:sz w:val="24"/>
                <w:szCs w:val="24"/>
              </w:rPr>
            </w:pPr>
            <w:r>
              <w:rPr>
                <w:sz w:val="24"/>
                <w:szCs w:val="24"/>
              </w:rPr>
              <w:t>Description</w:t>
            </w:r>
          </w:p>
        </w:tc>
        <w:tc>
          <w:tcPr>
            <w:tcW w:w="7036" w:type="dxa"/>
          </w:tcPr>
          <w:p w14:paraId="1801B7B0" w14:textId="3B17D795" w:rsidR="003D5783" w:rsidRDefault="003D5783" w:rsidP="00F358E8">
            <w:pPr>
              <w:jc w:val="center"/>
              <w:rPr>
                <w:sz w:val="24"/>
                <w:szCs w:val="24"/>
              </w:rPr>
            </w:pPr>
            <w:r>
              <w:rPr>
                <w:sz w:val="24"/>
                <w:szCs w:val="24"/>
              </w:rPr>
              <w:t>1 form entry infant school for 90 pupils</w:t>
            </w:r>
            <w:r w:rsidR="00F358E8">
              <w:rPr>
                <w:sz w:val="24"/>
                <w:szCs w:val="24"/>
              </w:rPr>
              <w:t>, with 48 PT Nursery provision</w:t>
            </w:r>
          </w:p>
        </w:tc>
      </w:tr>
    </w:tbl>
    <w:p w14:paraId="36877C87" w14:textId="77777777" w:rsidR="00BC51C0" w:rsidRPr="00BC51C0" w:rsidRDefault="00BC51C0" w:rsidP="00BC51C0">
      <w:pPr>
        <w:rPr>
          <w:sz w:val="24"/>
          <w:szCs w:val="24"/>
        </w:rPr>
      </w:pPr>
    </w:p>
    <w:p w14:paraId="75E1C677" w14:textId="31B95C0E" w:rsidR="00BC51C0" w:rsidRPr="001770DF" w:rsidRDefault="00F358E8" w:rsidP="00F358E8">
      <w:pPr>
        <w:pStyle w:val="ListParagraph"/>
        <w:numPr>
          <w:ilvl w:val="1"/>
          <w:numId w:val="3"/>
        </w:numPr>
        <w:rPr>
          <w:color w:val="002060"/>
          <w:sz w:val="26"/>
          <w:szCs w:val="26"/>
        </w:rPr>
      </w:pPr>
      <w:r w:rsidRPr="001770DF">
        <w:rPr>
          <w:color w:val="002060"/>
          <w:sz w:val="26"/>
          <w:szCs w:val="26"/>
        </w:rPr>
        <w:t xml:space="preserve">Project Disciplines and </w:t>
      </w:r>
      <w:r w:rsidR="004C402B" w:rsidRPr="001770DF">
        <w:rPr>
          <w:color w:val="002060"/>
          <w:sz w:val="26"/>
          <w:szCs w:val="26"/>
        </w:rPr>
        <w:t xml:space="preserve">Companies </w:t>
      </w:r>
    </w:p>
    <w:p w14:paraId="2F0D4095" w14:textId="77376837" w:rsidR="004C402B" w:rsidRDefault="004C402B" w:rsidP="004C402B">
      <w:pPr>
        <w:rPr>
          <w:sz w:val="24"/>
          <w:szCs w:val="24"/>
        </w:rPr>
      </w:pPr>
      <w:r>
        <w:rPr>
          <w:sz w:val="24"/>
          <w:szCs w:val="24"/>
        </w:rPr>
        <w:t xml:space="preserve">This document is to be referenced by all parties in “Table 2” and forms a contractual specification for Moore Consultancy Ltd. </w:t>
      </w:r>
    </w:p>
    <w:p w14:paraId="23A5F4A7" w14:textId="2681D1DC" w:rsidR="004C402B" w:rsidRDefault="004C402B" w:rsidP="004C402B">
      <w:pPr>
        <w:rPr>
          <w:sz w:val="24"/>
          <w:szCs w:val="24"/>
        </w:rPr>
      </w:pPr>
      <w:r>
        <w:rPr>
          <w:sz w:val="24"/>
          <w:szCs w:val="24"/>
        </w:rPr>
        <w:t xml:space="preserve">Table 2: </w:t>
      </w:r>
    </w:p>
    <w:tbl>
      <w:tblPr>
        <w:tblStyle w:val="TableGrid"/>
        <w:tblW w:w="9134" w:type="dxa"/>
        <w:tblLook w:val="04A0" w:firstRow="1" w:lastRow="0" w:firstColumn="1" w:lastColumn="0" w:noHBand="0" w:noVBand="1"/>
      </w:tblPr>
      <w:tblGrid>
        <w:gridCol w:w="4058"/>
        <w:gridCol w:w="583"/>
        <w:gridCol w:w="3781"/>
        <w:gridCol w:w="712"/>
      </w:tblGrid>
      <w:tr w:rsidR="004C402B" w14:paraId="66DE0DBC" w14:textId="77777777" w:rsidTr="004875F3">
        <w:trPr>
          <w:trHeight w:val="324"/>
        </w:trPr>
        <w:tc>
          <w:tcPr>
            <w:tcW w:w="4058" w:type="dxa"/>
          </w:tcPr>
          <w:p w14:paraId="6E41FC9F" w14:textId="405C9734" w:rsidR="004C402B" w:rsidRDefault="00FF6558" w:rsidP="004C402B">
            <w:pPr>
              <w:rPr>
                <w:sz w:val="24"/>
                <w:szCs w:val="24"/>
              </w:rPr>
            </w:pPr>
            <w:r>
              <w:rPr>
                <w:sz w:val="24"/>
                <w:szCs w:val="24"/>
              </w:rPr>
              <w:t xml:space="preserve">Client </w:t>
            </w:r>
          </w:p>
        </w:tc>
        <w:tc>
          <w:tcPr>
            <w:tcW w:w="583" w:type="dxa"/>
            <w:shd w:val="clear" w:color="auto" w:fill="C5E0B3" w:themeFill="accent6" w:themeFillTint="66"/>
          </w:tcPr>
          <w:p w14:paraId="74854E6E" w14:textId="7FC4CE6B" w:rsidR="004C402B" w:rsidRDefault="0063108D" w:rsidP="0063108D">
            <w:pPr>
              <w:jc w:val="center"/>
              <w:rPr>
                <w:sz w:val="24"/>
                <w:szCs w:val="24"/>
              </w:rPr>
            </w:pPr>
            <w:r>
              <w:rPr>
                <w:sz w:val="24"/>
                <w:szCs w:val="24"/>
              </w:rPr>
              <w:t>K</w:t>
            </w:r>
          </w:p>
        </w:tc>
        <w:tc>
          <w:tcPr>
            <w:tcW w:w="3781" w:type="dxa"/>
          </w:tcPr>
          <w:p w14:paraId="391EB6BE" w14:textId="7CD42B9F" w:rsidR="004C402B" w:rsidRDefault="0063108D" w:rsidP="004C402B">
            <w:pPr>
              <w:rPr>
                <w:sz w:val="24"/>
                <w:szCs w:val="24"/>
              </w:rPr>
            </w:pPr>
            <w:r>
              <w:rPr>
                <w:sz w:val="24"/>
                <w:szCs w:val="24"/>
              </w:rPr>
              <w:t>Swansea</w:t>
            </w:r>
            <w:r w:rsidR="0084761A">
              <w:rPr>
                <w:sz w:val="24"/>
                <w:szCs w:val="24"/>
              </w:rPr>
              <w:t xml:space="preserve"> County</w:t>
            </w:r>
            <w:r>
              <w:rPr>
                <w:sz w:val="24"/>
                <w:szCs w:val="24"/>
              </w:rPr>
              <w:t xml:space="preserve"> Council</w:t>
            </w:r>
          </w:p>
        </w:tc>
        <w:tc>
          <w:tcPr>
            <w:tcW w:w="712" w:type="dxa"/>
            <w:shd w:val="clear" w:color="auto" w:fill="C5E0B3" w:themeFill="accent6" w:themeFillTint="66"/>
          </w:tcPr>
          <w:p w14:paraId="6A555656" w14:textId="2304F822" w:rsidR="004C402B" w:rsidRDefault="0084761A" w:rsidP="004C402B">
            <w:pPr>
              <w:rPr>
                <w:sz w:val="24"/>
                <w:szCs w:val="24"/>
              </w:rPr>
            </w:pPr>
            <w:r>
              <w:rPr>
                <w:sz w:val="24"/>
                <w:szCs w:val="24"/>
              </w:rPr>
              <w:t>SCC</w:t>
            </w:r>
          </w:p>
        </w:tc>
      </w:tr>
      <w:tr w:rsidR="004C402B" w14:paraId="628D9ACD" w14:textId="77777777" w:rsidTr="004875F3">
        <w:trPr>
          <w:trHeight w:val="324"/>
        </w:trPr>
        <w:tc>
          <w:tcPr>
            <w:tcW w:w="4058" w:type="dxa"/>
          </w:tcPr>
          <w:p w14:paraId="6FC1E619" w14:textId="3E0DBBA2" w:rsidR="004C402B" w:rsidRDefault="00FF6558" w:rsidP="004C402B">
            <w:pPr>
              <w:rPr>
                <w:sz w:val="24"/>
                <w:szCs w:val="24"/>
              </w:rPr>
            </w:pPr>
            <w:r>
              <w:rPr>
                <w:sz w:val="24"/>
                <w:szCs w:val="24"/>
              </w:rPr>
              <w:t xml:space="preserve">Client’s </w:t>
            </w:r>
            <w:proofErr w:type="spellStart"/>
            <w:r>
              <w:rPr>
                <w:sz w:val="24"/>
                <w:szCs w:val="24"/>
              </w:rPr>
              <w:t>represenatative</w:t>
            </w:r>
            <w:proofErr w:type="spellEnd"/>
          </w:p>
        </w:tc>
        <w:tc>
          <w:tcPr>
            <w:tcW w:w="583" w:type="dxa"/>
            <w:shd w:val="clear" w:color="auto" w:fill="C5E0B3" w:themeFill="accent6" w:themeFillTint="66"/>
          </w:tcPr>
          <w:p w14:paraId="7CA53022" w14:textId="490F697F" w:rsidR="004C402B" w:rsidRDefault="0063108D" w:rsidP="0063108D">
            <w:pPr>
              <w:jc w:val="center"/>
              <w:rPr>
                <w:sz w:val="24"/>
                <w:szCs w:val="24"/>
              </w:rPr>
            </w:pPr>
            <w:r>
              <w:rPr>
                <w:sz w:val="24"/>
                <w:szCs w:val="24"/>
              </w:rPr>
              <w:t>J</w:t>
            </w:r>
          </w:p>
        </w:tc>
        <w:tc>
          <w:tcPr>
            <w:tcW w:w="3781" w:type="dxa"/>
          </w:tcPr>
          <w:p w14:paraId="68348DA6" w14:textId="4B8F140E" w:rsidR="004C402B" w:rsidRDefault="0063108D" w:rsidP="004C402B">
            <w:pPr>
              <w:rPr>
                <w:sz w:val="24"/>
                <w:szCs w:val="24"/>
              </w:rPr>
            </w:pPr>
            <w:r>
              <w:rPr>
                <w:sz w:val="24"/>
                <w:szCs w:val="24"/>
              </w:rPr>
              <w:t xml:space="preserve">Swansea </w:t>
            </w:r>
            <w:r w:rsidR="0084761A">
              <w:rPr>
                <w:sz w:val="24"/>
                <w:szCs w:val="24"/>
              </w:rPr>
              <w:t xml:space="preserve">County </w:t>
            </w:r>
            <w:r>
              <w:rPr>
                <w:sz w:val="24"/>
                <w:szCs w:val="24"/>
              </w:rPr>
              <w:t>Council</w:t>
            </w:r>
          </w:p>
        </w:tc>
        <w:tc>
          <w:tcPr>
            <w:tcW w:w="712" w:type="dxa"/>
            <w:shd w:val="clear" w:color="auto" w:fill="C5E0B3" w:themeFill="accent6" w:themeFillTint="66"/>
          </w:tcPr>
          <w:p w14:paraId="432AF88A" w14:textId="293B6331" w:rsidR="004C402B" w:rsidRDefault="0084761A" w:rsidP="004C402B">
            <w:pPr>
              <w:rPr>
                <w:sz w:val="24"/>
                <w:szCs w:val="24"/>
              </w:rPr>
            </w:pPr>
            <w:r>
              <w:rPr>
                <w:sz w:val="24"/>
                <w:szCs w:val="24"/>
              </w:rPr>
              <w:t>SCC</w:t>
            </w:r>
          </w:p>
        </w:tc>
      </w:tr>
      <w:tr w:rsidR="004C402B" w14:paraId="0CA1E1FC" w14:textId="77777777" w:rsidTr="004875F3">
        <w:trPr>
          <w:trHeight w:val="341"/>
        </w:trPr>
        <w:tc>
          <w:tcPr>
            <w:tcW w:w="4058" w:type="dxa"/>
          </w:tcPr>
          <w:p w14:paraId="6D788E0D" w14:textId="2EA1D5C0" w:rsidR="004C402B" w:rsidRDefault="00FF6558" w:rsidP="004C402B">
            <w:pPr>
              <w:rPr>
                <w:sz w:val="24"/>
                <w:szCs w:val="24"/>
              </w:rPr>
            </w:pPr>
            <w:r>
              <w:rPr>
                <w:sz w:val="24"/>
                <w:szCs w:val="24"/>
              </w:rPr>
              <w:t>Facilities (Asset) Manager</w:t>
            </w:r>
          </w:p>
        </w:tc>
        <w:tc>
          <w:tcPr>
            <w:tcW w:w="583" w:type="dxa"/>
            <w:shd w:val="clear" w:color="auto" w:fill="C5E0B3" w:themeFill="accent6" w:themeFillTint="66"/>
          </w:tcPr>
          <w:p w14:paraId="44EE71EC" w14:textId="6F4F033A" w:rsidR="004C402B" w:rsidRDefault="0063108D" w:rsidP="0063108D">
            <w:pPr>
              <w:jc w:val="center"/>
              <w:rPr>
                <w:sz w:val="24"/>
                <w:szCs w:val="24"/>
              </w:rPr>
            </w:pPr>
            <w:r>
              <w:rPr>
                <w:sz w:val="24"/>
                <w:szCs w:val="24"/>
              </w:rPr>
              <w:t>F</w:t>
            </w:r>
          </w:p>
        </w:tc>
        <w:tc>
          <w:tcPr>
            <w:tcW w:w="3781" w:type="dxa"/>
          </w:tcPr>
          <w:p w14:paraId="0A95457A" w14:textId="30F883EF" w:rsidR="004C402B" w:rsidRDefault="0063108D" w:rsidP="004C402B">
            <w:pPr>
              <w:rPr>
                <w:sz w:val="24"/>
                <w:szCs w:val="24"/>
              </w:rPr>
            </w:pPr>
            <w:r>
              <w:rPr>
                <w:sz w:val="24"/>
                <w:szCs w:val="24"/>
              </w:rPr>
              <w:t xml:space="preserve">Swansea </w:t>
            </w:r>
            <w:r w:rsidR="0084761A">
              <w:rPr>
                <w:sz w:val="24"/>
                <w:szCs w:val="24"/>
              </w:rPr>
              <w:t xml:space="preserve">County </w:t>
            </w:r>
            <w:r>
              <w:rPr>
                <w:sz w:val="24"/>
                <w:szCs w:val="24"/>
              </w:rPr>
              <w:t>Council</w:t>
            </w:r>
          </w:p>
        </w:tc>
        <w:tc>
          <w:tcPr>
            <w:tcW w:w="712" w:type="dxa"/>
            <w:shd w:val="clear" w:color="auto" w:fill="C5E0B3" w:themeFill="accent6" w:themeFillTint="66"/>
          </w:tcPr>
          <w:p w14:paraId="1B970B86" w14:textId="745FD8DF" w:rsidR="004C402B" w:rsidRDefault="0084761A" w:rsidP="004C402B">
            <w:pPr>
              <w:rPr>
                <w:sz w:val="24"/>
                <w:szCs w:val="24"/>
              </w:rPr>
            </w:pPr>
            <w:r>
              <w:rPr>
                <w:sz w:val="24"/>
                <w:szCs w:val="24"/>
              </w:rPr>
              <w:t>SCC</w:t>
            </w:r>
          </w:p>
        </w:tc>
      </w:tr>
      <w:tr w:rsidR="004C402B" w14:paraId="2194458B" w14:textId="77777777" w:rsidTr="004875F3">
        <w:trPr>
          <w:trHeight w:val="324"/>
        </w:trPr>
        <w:tc>
          <w:tcPr>
            <w:tcW w:w="4058" w:type="dxa"/>
          </w:tcPr>
          <w:p w14:paraId="39672CE8" w14:textId="36EBE7C6" w:rsidR="004C402B" w:rsidRDefault="00FF6558" w:rsidP="004C402B">
            <w:pPr>
              <w:rPr>
                <w:sz w:val="24"/>
                <w:szCs w:val="24"/>
              </w:rPr>
            </w:pPr>
            <w:r>
              <w:rPr>
                <w:sz w:val="24"/>
                <w:szCs w:val="24"/>
              </w:rPr>
              <w:t>Main Contractor</w:t>
            </w:r>
          </w:p>
        </w:tc>
        <w:tc>
          <w:tcPr>
            <w:tcW w:w="583" w:type="dxa"/>
            <w:shd w:val="clear" w:color="auto" w:fill="C5E0B3" w:themeFill="accent6" w:themeFillTint="66"/>
          </w:tcPr>
          <w:p w14:paraId="46328823" w14:textId="453BBCF5" w:rsidR="004C402B" w:rsidRDefault="0063108D" w:rsidP="0063108D">
            <w:pPr>
              <w:jc w:val="center"/>
              <w:rPr>
                <w:sz w:val="24"/>
                <w:szCs w:val="24"/>
              </w:rPr>
            </w:pPr>
            <w:r>
              <w:rPr>
                <w:sz w:val="24"/>
                <w:szCs w:val="24"/>
              </w:rPr>
              <w:t>W</w:t>
            </w:r>
          </w:p>
        </w:tc>
        <w:tc>
          <w:tcPr>
            <w:tcW w:w="3781" w:type="dxa"/>
          </w:tcPr>
          <w:p w14:paraId="1B9D87F9" w14:textId="18A9E6EF" w:rsidR="004C402B" w:rsidRDefault="006E4464" w:rsidP="004C402B">
            <w:pPr>
              <w:rPr>
                <w:sz w:val="24"/>
                <w:szCs w:val="24"/>
              </w:rPr>
            </w:pPr>
            <w:r>
              <w:rPr>
                <w:sz w:val="24"/>
                <w:szCs w:val="24"/>
              </w:rPr>
              <w:t>Moore Consultancy Ltd</w:t>
            </w:r>
          </w:p>
        </w:tc>
        <w:tc>
          <w:tcPr>
            <w:tcW w:w="712" w:type="dxa"/>
            <w:shd w:val="clear" w:color="auto" w:fill="C5E0B3" w:themeFill="accent6" w:themeFillTint="66"/>
          </w:tcPr>
          <w:p w14:paraId="05762C75" w14:textId="3060C956" w:rsidR="004C402B" w:rsidRDefault="0084761A" w:rsidP="004C402B">
            <w:pPr>
              <w:rPr>
                <w:sz w:val="24"/>
                <w:szCs w:val="24"/>
              </w:rPr>
            </w:pPr>
            <w:r>
              <w:rPr>
                <w:sz w:val="24"/>
                <w:szCs w:val="24"/>
              </w:rPr>
              <w:t>MCL</w:t>
            </w:r>
          </w:p>
        </w:tc>
      </w:tr>
      <w:tr w:rsidR="004C402B" w14:paraId="44976A71" w14:textId="77777777" w:rsidTr="004875F3">
        <w:trPr>
          <w:trHeight w:val="324"/>
        </w:trPr>
        <w:tc>
          <w:tcPr>
            <w:tcW w:w="4058" w:type="dxa"/>
          </w:tcPr>
          <w:p w14:paraId="503CB272" w14:textId="189FBC6E" w:rsidR="004C402B" w:rsidRDefault="00FF6558" w:rsidP="004C402B">
            <w:pPr>
              <w:rPr>
                <w:sz w:val="24"/>
                <w:szCs w:val="24"/>
              </w:rPr>
            </w:pPr>
            <w:r>
              <w:rPr>
                <w:sz w:val="24"/>
                <w:szCs w:val="24"/>
              </w:rPr>
              <w:t>Architect</w:t>
            </w:r>
          </w:p>
        </w:tc>
        <w:tc>
          <w:tcPr>
            <w:tcW w:w="583" w:type="dxa"/>
            <w:shd w:val="clear" w:color="auto" w:fill="C5E0B3" w:themeFill="accent6" w:themeFillTint="66"/>
          </w:tcPr>
          <w:p w14:paraId="4396AE28" w14:textId="1FCCEAA2" w:rsidR="004C402B" w:rsidRDefault="0063108D" w:rsidP="0063108D">
            <w:pPr>
              <w:jc w:val="center"/>
              <w:rPr>
                <w:sz w:val="24"/>
                <w:szCs w:val="24"/>
              </w:rPr>
            </w:pPr>
            <w:r>
              <w:rPr>
                <w:sz w:val="24"/>
                <w:szCs w:val="24"/>
              </w:rPr>
              <w:t>A</w:t>
            </w:r>
          </w:p>
        </w:tc>
        <w:tc>
          <w:tcPr>
            <w:tcW w:w="3781" w:type="dxa"/>
          </w:tcPr>
          <w:p w14:paraId="06A42035" w14:textId="315B7B48" w:rsidR="004C402B" w:rsidRDefault="00372AA2" w:rsidP="004C402B">
            <w:pPr>
              <w:rPr>
                <w:sz w:val="24"/>
                <w:szCs w:val="24"/>
              </w:rPr>
            </w:pPr>
            <w:r>
              <w:rPr>
                <w:sz w:val="24"/>
                <w:szCs w:val="24"/>
              </w:rPr>
              <w:t>Ash</w:t>
            </w:r>
            <w:r w:rsidR="006E4464">
              <w:rPr>
                <w:sz w:val="24"/>
                <w:szCs w:val="24"/>
              </w:rPr>
              <w:t xml:space="preserve"> Architects</w:t>
            </w:r>
          </w:p>
        </w:tc>
        <w:tc>
          <w:tcPr>
            <w:tcW w:w="712" w:type="dxa"/>
            <w:shd w:val="clear" w:color="auto" w:fill="C5E0B3" w:themeFill="accent6" w:themeFillTint="66"/>
          </w:tcPr>
          <w:p w14:paraId="61744567" w14:textId="2A3F8F4E" w:rsidR="004C402B" w:rsidRDefault="0084761A" w:rsidP="004C402B">
            <w:pPr>
              <w:rPr>
                <w:sz w:val="24"/>
                <w:szCs w:val="24"/>
              </w:rPr>
            </w:pPr>
            <w:r>
              <w:rPr>
                <w:sz w:val="24"/>
                <w:szCs w:val="24"/>
              </w:rPr>
              <w:t>AA</w:t>
            </w:r>
          </w:p>
        </w:tc>
      </w:tr>
      <w:tr w:rsidR="004C402B" w14:paraId="232DD9CA" w14:textId="77777777" w:rsidTr="004875F3">
        <w:trPr>
          <w:trHeight w:val="324"/>
        </w:trPr>
        <w:tc>
          <w:tcPr>
            <w:tcW w:w="4058" w:type="dxa"/>
          </w:tcPr>
          <w:p w14:paraId="7FDB4BB6" w14:textId="728A688F" w:rsidR="004C402B" w:rsidRDefault="00FF6558" w:rsidP="004C402B">
            <w:pPr>
              <w:rPr>
                <w:sz w:val="24"/>
                <w:szCs w:val="24"/>
              </w:rPr>
            </w:pPr>
            <w:r>
              <w:rPr>
                <w:sz w:val="24"/>
                <w:szCs w:val="24"/>
              </w:rPr>
              <w:t>Str</w:t>
            </w:r>
            <w:r w:rsidR="006E4464">
              <w:rPr>
                <w:sz w:val="24"/>
                <w:szCs w:val="24"/>
              </w:rPr>
              <w:t>u</w:t>
            </w:r>
            <w:r>
              <w:rPr>
                <w:sz w:val="24"/>
                <w:szCs w:val="24"/>
              </w:rPr>
              <w:t>ctural Engineer</w:t>
            </w:r>
          </w:p>
        </w:tc>
        <w:tc>
          <w:tcPr>
            <w:tcW w:w="583" w:type="dxa"/>
            <w:shd w:val="clear" w:color="auto" w:fill="C5E0B3" w:themeFill="accent6" w:themeFillTint="66"/>
          </w:tcPr>
          <w:p w14:paraId="1AF47D14" w14:textId="13520459" w:rsidR="004C402B" w:rsidRDefault="0063108D" w:rsidP="0063108D">
            <w:pPr>
              <w:jc w:val="center"/>
              <w:rPr>
                <w:sz w:val="24"/>
                <w:szCs w:val="24"/>
              </w:rPr>
            </w:pPr>
            <w:r>
              <w:rPr>
                <w:sz w:val="24"/>
                <w:szCs w:val="24"/>
              </w:rPr>
              <w:t>S</w:t>
            </w:r>
          </w:p>
        </w:tc>
        <w:tc>
          <w:tcPr>
            <w:tcW w:w="3781" w:type="dxa"/>
          </w:tcPr>
          <w:p w14:paraId="306F3AC3" w14:textId="0BD1FABC" w:rsidR="004C402B" w:rsidRDefault="00372AA2" w:rsidP="004C402B">
            <w:pPr>
              <w:rPr>
                <w:sz w:val="24"/>
                <w:szCs w:val="24"/>
              </w:rPr>
            </w:pPr>
            <w:r>
              <w:rPr>
                <w:sz w:val="24"/>
                <w:szCs w:val="24"/>
              </w:rPr>
              <w:t>Beech</w:t>
            </w:r>
            <w:r w:rsidR="006E4464">
              <w:rPr>
                <w:sz w:val="24"/>
                <w:szCs w:val="24"/>
              </w:rPr>
              <w:t xml:space="preserve"> Engineers</w:t>
            </w:r>
          </w:p>
        </w:tc>
        <w:tc>
          <w:tcPr>
            <w:tcW w:w="712" w:type="dxa"/>
            <w:shd w:val="clear" w:color="auto" w:fill="C5E0B3" w:themeFill="accent6" w:themeFillTint="66"/>
          </w:tcPr>
          <w:p w14:paraId="362E2428" w14:textId="61686C26" w:rsidR="004C402B" w:rsidRDefault="0084761A" w:rsidP="004C402B">
            <w:pPr>
              <w:rPr>
                <w:sz w:val="24"/>
                <w:szCs w:val="24"/>
              </w:rPr>
            </w:pPr>
            <w:r>
              <w:rPr>
                <w:sz w:val="24"/>
                <w:szCs w:val="24"/>
              </w:rPr>
              <w:t>BEng</w:t>
            </w:r>
          </w:p>
        </w:tc>
      </w:tr>
      <w:tr w:rsidR="004C402B" w14:paraId="4CF6BC3B" w14:textId="77777777" w:rsidTr="004875F3">
        <w:trPr>
          <w:trHeight w:val="324"/>
        </w:trPr>
        <w:tc>
          <w:tcPr>
            <w:tcW w:w="4058" w:type="dxa"/>
          </w:tcPr>
          <w:p w14:paraId="3108EA42" w14:textId="5DEC6FA9" w:rsidR="004C402B" w:rsidRDefault="00FF6558" w:rsidP="004C402B">
            <w:pPr>
              <w:rPr>
                <w:sz w:val="24"/>
                <w:szCs w:val="24"/>
              </w:rPr>
            </w:pPr>
            <w:r>
              <w:rPr>
                <w:sz w:val="24"/>
                <w:szCs w:val="24"/>
              </w:rPr>
              <w:t>Civil Engineer</w:t>
            </w:r>
          </w:p>
        </w:tc>
        <w:tc>
          <w:tcPr>
            <w:tcW w:w="583" w:type="dxa"/>
            <w:shd w:val="clear" w:color="auto" w:fill="C5E0B3" w:themeFill="accent6" w:themeFillTint="66"/>
          </w:tcPr>
          <w:p w14:paraId="3E0FB194" w14:textId="4C7D8659" w:rsidR="004C402B" w:rsidRDefault="0063108D" w:rsidP="0063108D">
            <w:pPr>
              <w:jc w:val="center"/>
              <w:rPr>
                <w:sz w:val="24"/>
                <w:szCs w:val="24"/>
              </w:rPr>
            </w:pPr>
            <w:r>
              <w:rPr>
                <w:sz w:val="24"/>
                <w:szCs w:val="24"/>
              </w:rPr>
              <w:t>C</w:t>
            </w:r>
          </w:p>
        </w:tc>
        <w:tc>
          <w:tcPr>
            <w:tcW w:w="3781" w:type="dxa"/>
          </w:tcPr>
          <w:p w14:paraId="7B1C5F2B" w14:textId="167EF687" w:rsidR="004C402B" w:rsidRDefault="00372AA2" w:rsidP="004C402B">
            <w:pPr>
              <w:rPr>
                <w:sz w:val="24"/>
                <w:szCs w:val="24"/>
              </w:rPr>
            </w:pPr>
            <w:r>
              <w:rPr>
                <w:sz w:val="24"/>
                <w:szCs w:val="24"/>
              </w:rPr>
              <w:t>Beech</w:t>
            </w:r>
            <w:r w:rsidR="006E4464">
              <w:rPr>
                <w:sz w:val="24"/>
                <w:szCs w:val="24"/>
              </w:rPr>
              <w:t xml:space="preserve"> Engineers</w:t>
            </w:r>
          </w:p>
        </w:tc>
        <w:tc>
          <w:tcPr>
            <w:tcW w:w="712" w:type="dxa"/>
            <w:shd w:val="clear" w:color="auto" w:fill="C5E0B3" w:themeFill="accent6" w:themeFillTint="66"/>
          </w:tcPr>
          <w:p w14:paraId="0A7BDDC0" w14:textId="61AB5542" w:rsidR="004C402B" w:rsidRDefault="0084761A" w:rsidP="004C402B">
            <w:pPr>
              <w:rPr>
                <w:sz w:val="24"/>
                <w:szCs w:val="24"/>
              </w:rPr>
            </w:pPr>
            <w:r>
              <w:rPr>
                <w:sz w:val="24"/>
                <w:szCs w:val="24"/>
              </w:rPr>
              <w:t>BEng</w:t>
            </w:r>
          </w:p>
        </w:tc>
      </w:tr>
      <w:tr w:rsidR="004C402B" w14:paraId="71E7742F" w14:textId="77777777" w:rsidTr="004875F3">
        <w:trPr>
          <w:trHeight w:val="341"/>
        </w:trPr>
        <w:tc>
          <w:tcPr>
            <w:tcW w:w="4058" w:type="dxa"/>
          </w:tcPr>
          <w:p w14:paraId="30A00717" w14:textId="15CB443E" w:rsidR="004C402B" w:rsidRDefault="00FF6558" w:rsidP="004C402B">
            <w:pPr>
              <w:rPr>
                <w:sz w:val="24"/>
                <w:szCs w:val="24"/>
              </w:rPr>
            </w:pPr>
            <w:r>
              <w:rPr>
                <w:sz w:val="24"/>
                <w:szCs w:val="24"/>
              </w:rPr>
              <w:t>Mechanical Engineer</w:t>
            </w:r>
          </w:p>
        </w:tc>
        <w:tc>
          <w:tcPr>
            <w:tcW w:w="583" w:type="dxa"/>
            <w:shd w:val="clear" w:color="auto" w:fill="C5E0B3" w:themeFill="accent6" w:themeFillTint="66"/>
          </w:tcPr>
          <w:p w14:paraId="063CC72A" w14:textId="0697F122" w:rsidR="004C402B" w:rsidRDefault="0063108D" w:rsidP="0063108D">
            <w:pPr>
              <w:jc w:val="center"/>
              <w:rPr>
                <w:sz w:val="24"/>
                <w:szCs w:val="24"/>
              </w:rPr>
            </w:pPr>
            <w:r>
              <w:rPr>
                <w:sz w:val="24"/>
                <w:szCs w:val="24"/>
              </w:rPr>
              <w:t>M</w:t>
            </w:r>
          </w:p>
        </w:tc>
        <w:tc>
          <w:tcPr>
            <w:tcW w:w="3781" w:type="dxa"/>
          </w:tcPr>
          <w:p w14:paraId="64B14682" w14:textId="423D75ED" w:rsidR="004C402B" w:rsidRDefault="003A4ADC" w:rsidP="004C402B">
            <w:pPr>
              <w:rPr>
                <w:sz w:val="24"/>
                <w:szCs w:val="24"/>
              </w:rPr>
            </w:pPr>
            <w:r>
              <w:rPr>
                <w:sz w:val="24"/>
                <w:szCs w:val="24"/>
              </w:rPr>
              <w:t>Cedar MEP</w:t>
            </w:r>
          </w:p>
        </w:tc>
        <w:tc>
          <w:tcPr>
            <w:tcW w:w="712" w:type="dxa"/>
            <w:shd w:val="clear" w:color="auto" w:fill="C5E0B3" w:themeFill="accent6" w:themeFillTint="66"/>
          </w:tcPr>
          <w:p w14:paraId="7FEAE887" w14:textId="0F31C6D3" w:rsidR="004C402B" w:rsidRDefault="0084761A" w:rsidP="004C402B">
            <w:pPr>
              <w:rPr>
                <w:sz w:val="24"/>
                <w:szCs w:val="24"/>
              </w:rPr>
            </w:pPr>
            <w:r>
              <w:rPr>
                <w:sz w:val="24"/>
                <w:szCs w:val="24"/>
              </w:rPr>
              <w:t>CME</w:t>
            </w:r>
          </w:p>
        </w:tc>
      </w:tr>
      <w:tr w:rsidR="004C402B" w14:paraId="41283113" w14:textId="77777777" w:rsidTr="004875F3">
        <w:trPr>
          <w:trHeight w:val="324"/>
        </w:trPr>
        <w:tc>
          <w:tcPr>
            <w:tcW w:w="4058" w:type="dxa"/>
          </w:tcPr>
          <w:p w14:paraId="576113B4" w14:textId="7FAE71F5" w:rsidR="004C402B" w:rsidRDefault="00FF6558" w:rsidP="004C402B">
            <w:pPr>
              <w:rPr>
                <w:sz w:val="24"/>
                <w:szCs w:val="24"/>
              </w:rPr>
            </w:pPr>
            <w:r>
              <w:rPr>
                <w:sz w:val="24"/>
                <w:szCs w:val="24"/>
              </w:rPr>
              <w:t>Electrical Engineer</w:t>
            </w:r>
          </w:p>
        </w:tc>
        <w:tc>
          <w:tcPr>
            <w:tcW w:w="583" w:type="dxa"/>
            <w:shd w:val="clear" w:color="auto" w:fill="C5E0B3" w:themeFill="accent6" w:themeFillTint="66"/>
          </w:tcPr>
          <w:p w14:paraId="423DB822" w14:textId="0E0A4EF1" w:rsidR="004C402B" w:rsidRDefault="0063108D" w:rsidP="0063108D">
            <w:pPr>
              <w:jc w:val="center"/>
              <w:rPr>
                <w:sz w:val="24"/>
                <w:szCs w:val="24"/>
              </w:rPr>
            </w:pPr>
            <w:r>
              <w:rPr>
                <w:sz w:val="24"/>
                <w:szCs w:val="24"/>
              </w:rPr>
              <w:t>E</w:t>
            </w:r>
          </w:p>
        </w:tc>
        <w:tc>
          <w:tcPr>
            <w:tcW w:w="3781" w:type="dxa"/>
          </w:tcPr>
          <w:p w14:paraId="54CDBEBA" w14:textId="008B5F44" w:rsidR="004C402B" w:rsidRDefault="003A4ADC" w:rsidP="004C402B">
            <w:pPr>
              <w:rPr>
                <w:sz w:val="24"/>
                <w:szCs w:val="24"/>
              </w:rPr>
            </w:pPr>
            <w:r>
              <w:rPr>
                <w:sz w:val="24"/>
                <w:szCs w:val="24"/>
              </w:rPr>
              <w:t>Cedar MEP</w:t>
            </w:r>
          </w:p>
        </w:tc>
        <w:tc>
          <w:tcPr>
            <w:tcW w:w="712" w:type="dxa"/>
            <w:shd w:val="clear" w:color="auto" w:fill="C5E0B3" w:themeFill="accent6" w:themeFillTint="66"/>
          </w:tcPr>
          <w:p w14:paraId="741ABF42" w14:textId="03A536B1" w:rsidR="004C402B" w:rsidRDefault="0084761A" w:rsidP="004C402B">
            <w:pPr>
              <w:rPr>
                <w:sz w:val="24"/>
                <w:szCs w:val="24"/>
              </w:rPr>
            </w:pPr>
            <w:r>
              <w:rPr>
                <w:sz w:val="24"/>
                <w:szCs w:val="24"/>
              </w:rPr>
              <w:t>CME</w:t>
            </w:r>
          </w:p>
        </w:tc>
      </w:tr>
      <w:tr w:rsidR="004C402B" w14:paraId="65588930" w14:textId="77777777" w:rsidTr="004875F3">
        <w:trPr>
          <w:trHeight w:val="324"/>
        </w:trPr>
        <w:tc>
          <w:tcPr>
            <w:tcW w:w="4058" w:type="dxa"/>
          </w:tcPr>
          <w:p w14:paraId="3DEF8789" w14:textId="3133F2E3" w:rsidR="004C402B" w:rsidRDefault="00FF6558" w:rsidP="004C402B">
            <w:pPr>
              <w:rPr>
                <w:sz w:val="24"/>
                <w:szCs w:val="24"/>
              </w:rPr>
            </w:pPr>
            <w:r>
              <w:rPr>
                <w:sz w:val="24"/>
                <w:szCs w:val="24"/>
              </w:rPr>
              <w:t>Public Health Engineer</w:t>
            </w:r>
          </w:p>
        </w:tc>
        <w:tc>
          <w:tcPr>
            <w:tcW w:w="583" w:type="dxa"/>
            <w:shd w:val="clear" w:color="auto" w:fill="C5E0B3" w:themeFill="accent6" w:themeFillTint="66"/>
          </w:tcPr>
          <w:p w14:paraId="292F603F" w14:textId="3C831FC2" w:rsidR="004C402B" w:rsidRDefault="0063108D" w:rsidP="0063108D">
            <w:pPr>
              <w:jc w:val="center"/>
              <w:rPr>
                <w:sz w:val="24"/>
                <w:szCs w:val="24"/>
              </w:rPr>
            </w:pPr>
            <w:r>
              <w:rPr>
                <w:sz w:val="24"/>
                <w:szCs w:val="24"/>
              </w:rPr>
              <w:t>P</w:t>
            </w:r>
          </w:p>
        </w:tc>
        <w:tc>
          <w:tcPr>
            <w:tcW w:w="3781" w:type="dxa"/>
          </w:tcPr>
          <w:p w14:paraId="198C23AF" w14:textId="503D1232" w:rsidR="004C402B" w:rsidRDefault="003A4ADC" w:rsidP="004C402B">
            <w:pPr>
              <w:rPr>
                <w:sz w:val="24"/>
                <w:szCs w:val="24"/>
              </w:rPr>
            </w:pPr>
            <w:r>
              <w:rPr>
                <w:sz w:val="24"/>
                <w:szCs w:val="24"/>
              </w:rPr>
              <w:t>Elder Public Health</w:t>
            </w:r>
          </w:p>
        </w:tc>
        <w:tc>
          <w:tcPr>
            <w:tcW w:w="712" w:type="dxa"/>
            <w:shd w:val="clear" w:color="auto" w:fill="C5E0B3" w:themeFill="accent6" w:themeFillTint="66"/>
          </w:tcPr>
          <w:p w14:paraId="3041BF66" w14:textId="60D70E6F" w:rsidR="004C402B" w:rsidRDefault="0084761A" w:rsidP="004C402B">
            <w:pPr>
              <w:rPr>
                <w:sz w:val="24"/>
                <w:szCs w:val="24"/>
              </w:rPr>
            </w:pPr>
            <w:r>
              <w:rPr>
                <w:sz w:val="24"/>
                <w:szCs w:val="24"/>
              </w:rPr>
              <w:t>EPH</w:t>
            </w:r>
          </w:p>
        </w:tc>
      </w:tr>
      <w:tr w:rsidR="004C402B" w14:paraId="4ADD95E4" w14:textId="77777777" w:rsidTr="004875F3">
        <w:trPr>
          <w:trHeight w:val="324"/>
        </w:trPr>
        <w:tc>
          <w:tcPr>
            <w:tcW w:w="4058" w:type="dxa"/>
          </w:tcPr>
          <w:p w14:paraId="1093EE2D" w14:textId="14ABE5B1" w:rsidR="004C402B" w:rsidRDefault="00FF6558" w:rsidP="004C402B">
            <w:pPr>
              <w:rPr>
                <w:sz w:val="24"/>
                <w:szCs w:val="24"/>
              </w:rPr>
            </w:pPr>
            <w:r>
              <w:rPr>
                <w:sz w:val="24"/>
                <w:szCs w:val="24"/>
              </w:rPr>
              <w:t>Landscape</w:t>
            </w:r>
          </w:p>
        </w:tc>
        <w:tc>
          <w:tcPr>
            <w:tcW w:w="583" w:type="dxa"/>
            <w:shd w:val="clear" w:color="auto" w:fill="C5E0B3" w:themeFill="accent6" w:themeFillTint="66"/>
          </w:tcPr>
          <w:p w14:paraId="1624F1DE" w14:textId="0D6635C3" w:rsidR="004C402B" w:rsidRDefault="0063108D" w:rsidP="0063108D">
            <w:pPr>
              <w:jc w:val="center"/>
              <w:rPr>
                <w:sz w:val="24"/>
                <w:szCs w:val="24"/>
              </w:rPr>
            </w:pPr>
            <w:r>
              <w:rPr>
                <w:sz w:val="24"/>
                <w:szCs w:val="24"/>
              </w:rPr>
              <w:t>L</w:t>
            </w:r>
          </w:p>
        </w:tc>
        <w:tc>
          <w:tcPr>
            <w:tcW w:w="3781" w:type="dxa"/>
          </w:tcPr>
          <w:p w14:paraId="225F89FF" w14:textId="68857046" w:rsidR="004C402B" w:rsidRDefault="003A4ADC" w:rsidP="004C402B">
            <w:pPr>
              <w:rPr>
                <w:sz w:val="24"/>
                <w:szCs w:val="24"/>
              </w:rPr>
            </w:pPr>
            <w:r>
              <w:rPr>
                <w:sz w:val="24"/>
                <w:szCs w:val="24"/>
              </w:rPr>
              <w:t>Elm Landscapers</w:t>
            </w:r>
          </w:p>
        </w:tc>
        <w:tc>
          <w:tcPr>
            <w:tcW w:w="712" w:type="dxa"/>
            <w:shd w:val="clear" w:color="auto" w:fill="C5E0B3" w:themeFill="accent6" w:themeFillTint="66"/>
          </w:tcPr>
          <w:p w14:paraId="463DC5E4" w14:textId="17F08972" w:rsidR="004C402B" w:rsidRDefault="0084761A" w:rsidP="004C402B">
            <w:pPr>
              <w:rPr>
                <w:sz w:val="24"/>
                <w:szCs w:val="24"/>
              </w:rPr>
            </w:pPr>
            <w:r>
              <w:rPr>
                <w:sz w:val="24"/>
                <w:szCs w:val="24"/>
              </w:rPr>
              <w:t>EL</w:t>
            </w:r>
          </w:p>
        </w:tc>
      </w:tr>
      <w:tr w:rsidR="004C402B" w14:paraId="64D5F809" w14:textId="77777777" w:rsidTr="004875F3">
        <w:trPr>
          <w:trHeight w:val="324"/>
        </w:trPr>
        <w:tc>
          <w:tcPr>
            <w:tcW w:w="4058" w:type="dxa"/>
          </w:tcPr>
          <w:p w14:paraId="31CC3268" w14:textId="38F501F4" w:rsidR="00FF6558" w:rsidRDefault="00FF6558" w:rsidP="004C402B">
            <w:pPr>
              <w:rPr>
                <w:sz w:val="24"/>
                <w:szCs w:val="24"/>
              </w:rPr>
            </w:pPr>
            <w:r>
              <w:rPr>
                <w:sz w:val="24"/>
                <w:szCs w:val="24"/>
              </w:rPr>
              <w:t>Drainage/Highways Engineer</w:t>
            </w:r>
          </w:p>
        </w:tc>
        <w:tc>
          <w:tcPr>
            <w:tcW w:w="583" w:type="dxa"/>
            <w:shd w:val="clear" w:color="auto" w:fill="C5E0B3" w:themeFill="accent6" w:themeFillTint="66"/>
          </w:tcPr>
          <w:p w14:paraId="01B68CD0" w14:textId="25293CFA" w:rsidR="004C402B" w:rsidRDefault="0063108D" w:rsidP="0063108D">
            <w:pPr>
              <w:jc w:val="center"/>
              <w:rPr>
                <w:sz w:val="24"/>
                <w:szCs w:val="24"/>
              </w:rPr>
            </w:pPr>
            <w:r>
              <w:rPr>
                <w:sz w:val="24"/>
                <w:szCs w:val="24"/>
              </w:rPr>
              <w:t>D</w:t>
            </w:r>
          </w:p>
        </w:tc>
        <w:tc>
          <w:tcPr>
            <w:tcW w:w="3781" w:type="dxa"/>
          </w:tcPr>
          <w:p w14:paraId="5344B08C" w14:textId="41111652" w:rsidR="004C402B" w:rsidRDefault="003A4ADC" w:rsidP="004C402B">
            <w:pPr>
              <w:rPr>
                <w:sz w:val="24"/>
                <w:szCs w:val="24"/>
              </w:rPr>
            </w:pPr>
            <w:r>
              <w:rPr>
                <w:sz w:val="24"/>
                <w:szCs w:val="24"/>
              </w:rPr>
              <w:t>Maple Highways</w:t>
            </w:r>
          </w:p>
        </w:tc>
        <w:tc>
          <w:tcPr>
            <w:tcW w:w="712" w:type="dxa"/>
            <w:shd w:val="clear" w:color="auto" w:fill="C5E0B3" w:themeFill="accent6" w:themeFillTint="66"/>
          </w:tcPr>
          <w:p w14:paraId="0D35D26B" w14:textId="7B8B54A6" w:rsidR="004C402B" w:rsidRDefault="0084761A" w:rsidP="004C402B">
            <w:pPr>
              <w:rPr>
                <w:sz w:val="24"/>
                <w:szCs w:val="24"/>
              </w:rPr>
            </w:pPr>
            <w:r>
              <w:rPr>
                <w:sz w:val="24"/>
                <w:szCs w:val="24"/>
              </w:rPr>
              <w:t>MH</w:t>
            </w:r>
          </w:p>
        </w:tc>
      </w:tr>
      <w:tr w:rsidR="004C402B" w14:paraId="25E81A34" w14:textId="77777777" w:rsidTr="004875F3">
        <w:trPr>
          <w:trHeight w:val="341"/>
        </w:trPr>
        <w:tc>
          <w:tcPr>
            <w:tcW w:w="4058" w:type="dxa"/>
          </w:tcPr>
          <w:p w14:paraId="7F994EB4" w14:textId="425FBDF9" w:rsidR="004C402B" w:rsidRDefault="00FF6558" w:rsidP="004C402B">
            <w:pPr>
              <w:rPr>
                <w:sz w:val="24"/>
                <w:szCs w:val="24"/>
              </w:rPr>
            </w:pPr>
            <w:r>
              <w:rPr>
                <w:sz w:val="24"/>
                <w:szCs w:val="24"/>
              </w:rPr>
              <w:t>Geographical and Land Surveyor</w:t>
            </w:r>
          </w:p>
        </w:tc>
        <w:tc>
          <w:tcPr>
            <w:tcW w:w="583" w:type="dxa"/>
            <w:shd w:val="clear" w:color="auto" w:fill="C5E0B3" w:themeFill="accent6" w:themeFillTint="66"/>
          </w:tcPr>
          <w:p w14:paraId="376D3CA3" w14:textId="3A151312" w:rsidR="004C402B" w:rsidRDefault="0063108D" w:rsidP="0063108D">
            <w:pPr>
              <w:jc w:val="center"/>
              <w:rPr>
                <w:sz w:val="24"/>
                <w:szCs w:val="24"/>
              </w:rPr>
            </w:pPr>
            <w:r>
              <w:rPr>
                <w:sz w:val="24"/>
                <w:szCs w:val="24"/>
              </w:rPr>
              <w:t>G</w:t>
            </w:r>
          </w:p>
        </w:tc>
        <w:tc>
          <w:tcPr>
            <w:tcW w:w="3781" w:type="dxa"/>
          </w:tcPr>
          <w:p w14:paraId="74BC0CC2" w14:textId="1344E5C7" w:rsidR="004C402B" w:rsidRDefault="0084761A" w:rsidP="004C402B">
            <w:pPr>
              <w:rPr>
                <w:sz w:val="24"/>
                <w:szCs w:val="24"/>
              </w:rPr>
            </w:pPr>
            <w:r>
              <w:rPr>
                <w:sz w:val="24"/>
                <w:szCs w:val="24"/>
              </w:rPr>
              <w:t>Elm Landscapers</w:t>
            </w:r>
          </w:p>
        </w:tc>
        <w:tc>
          <w:tcPr>
            <w:tcW w:w="712" w:type="dxa"/>
            <w:shd w:val="clear" w:color="auto" w:fill="C5E0B3" w:themeFill="accent6" w:themeFillTint="66"/>
          </w:tcPr>
          <w:p w14:paraId="6D425C9E" w14:textId="1ED6CB90" w:rsidR="004C402B" w:rsidRDefault="0084761A" w:rsidP="004C402B">
            <w:pPr>
              <w:rPr>
                <w:sz w:val="24"/>
                <w:szCs w:val="24"/>
              </w:rPr>
            </w:pPr>
            <w:r>
              <w:rPr>
                <w:sz w:val="24"/>
                <w:szCs w:val="24"/>
              </w:rPr>
              <w:t>EL</w:t>
            </w:r>
          </w:p>
        </w:tc>
      </w:tr>
      <w:tr w:rsidR="004C402B" w14:paraId="3287C633" w14:textId="77777777" w:rsidTr="004875F3">
        <w:trPr>
          <w:trHeight w:val="324"/>
        </w:trPr>
        <w:tc>
          <w:tcPr>
            <w:tcW w:w="4058" w:type="dxa"/>
          </w:tcPr>
          <w:p w14:paraId="5441F9A8" w14:textId="5F7839FE" w:rsidR="004C402B" w:rsidRDefault="00FF6558" w:rsidP="004C402B">
            <w:pPr>
              <w:rPr>
                <w:sz w:val="24"/>
                <w:szCs w:val="24"/>
              </w:rPr>
            </w:pPr>
            <w:r>
              <w:rPr>
                <w:sz w:val="24"/>
                <w:szCs w:val="24"/>
              </w:rPr>
              <w:t>Subcontractor 1 – M&amp;E</w:t>
            </w:r>
          </w:p>
        </w:tc>
        <w:tc>
          <w:tcPr>
            <w:tcW w:w="583" w:type="dxa"/>
            <w:shd w:val="clear" w:color="auto" w:fill="C5E0B3" w:themeFill="accent6" w:themeFillTint="66"/>
          </w:tcPr>
          <w:p w14:paraId="021387CA" w14:textId="69448B31" w:rsidR="004C402B" w:rsidRDefault="00C87A4A" w:rsidP="0063108D">
            <w:pPr>
              <w:jc w:val="center"/>
              <w:rPr>
                <w:sz w:val="24"/>
                <w:szCs w:val="24"/>
              </w:rPr>
            </w:pPr>
            <w:r>
              <w:rPr>
                <w:sz w:val="24"/>
                <w:szCs w:val="24"/>
              </w:rPr>
              <w:t>X</w:t>
            </w:r>
            <w:r w:rsidR="0063108D">
              <w:rPr>
                <w:sz w:val="24"/>
                <w:szCs w:val="24"/>
              </w:rPr>
              <w:t>1</w:t>
            </w:r>
          </w:p>
        </w:tc>
        <w:tc>
          <w:tcPr>
            <w:tcW w:w="3781" w:type="dxa"/>
          </w:tcPr>
          <w:p w14:paraId="424CF71F" w14:textId="2D72F86F" w:rsidR="004C402B" w:rsidRDefault="0084761A" w:rsidP="004C402B">
            <w:pPr>
              <w:rPr>
                <w:sz w:val="24"/>
                <w:szCs w:val="24"/>
              </w:rPr>
            </w:pPr>
            <w:r>
              <w:rPr>
                <w:sz w:val="24"/>
                <w:szCs w:val="24"/>
              </w:rPr>
              <w:t>Cedar MEP</w:t>
            </w:r>
          </w:p>
        </w:tc>
        <w:tc>
          <w:tcPr>
            <w:tcW w:w="712" w:type="dxa"/>
            <w:shd w:val="clear" w:color="auto" w:fill="C5E0B3" w:themeFill="accent6" w:themeFillTint="66"/>
          </w:tcPr>
          <w:p w14:paraId="1DB13695" w14:textId="5BBD7B58" w:rsidR="004C402B" w:rsidRDefault="004875F3" w:rsidP="004C402B">
            <w:pPr>
              <w:rPr>
                <w:sz w:val="24"/>
                <w:szCs w:val="24"/>
              </w:rPr>
            </w:pPr>
            <w:r>
              <w:rPr>
                <w:sz w:val="24"/>
                <w:szCs w:val="24"/>
              </w:rPr>
              <w:t>CME</w:t>
            </w:r>
          </w:p>
        </w:tc>
      </w:tr>
      <w:tr w:rsidR="004C402B" w14:paraId="32ABC9CE" w14:textId="77777777" w:rsidTr="004875F3">
        <w:trPr>
          <w:trHeight w:val="324"/>
        </w:trPr>
        <w:tc>
          <w:tcPr>
            <w:tcW w:w="4058" w:type="dxa"/>
          </w:tcPr>
          <w:p w14:paraId="1DCB64BA" w14:textId="4C121AD4" w:rsidR="004C402B" w:rsidRDefault="00FF6558" w:rsidP="004C402B">
            <w:pPr>
              <w:rPr>
                <w:sz w:val="24"/>
                <w:szCs w:val="24"/>
              </w:rPr>
            </w:pPr>
            <w:r>
              <w:rPr>
                <w:sz w:val="24"/>
                <w:szCs w:val="24"/>
              </w:rPr>
              <w:t>Subcontractor 2 – Furniture Fabricator</w:t>
            </w:r>
          </w:p>
        </w:tc>
        <w:tc>
          <w:tcPr>
            <w:tcW w:w="583" w:type="dxa"/>
            <w:shd w:val="clear" w:color="auto" w:fill="C5E0B3" w:themeFill="accent6" w:themeFillTint="66"/>
          </w:tcPr>
          <w:p w14:paraId="1EE3F104" w14:textId="63F2BC97" w:rsidR="004C402B" w:rsidRDefault="00C87A4A" w:rsidP="0063108D">
            <w:pPr>
              <w:jc w:val="center"/>
              <w:rPr>
                <w:sz w:val="24"/>
                <w:szCs w:val="24"/>
              </w:rPr>
            </w:pPr>
            <w:r>
              <w:rPr>
                <w:sz w:val="24"/>
                <w:szCs w:val="24"/>
              </w:rPr>
              <w:t>X</w:t>
            </w:r>
            <w:r w:rsidR="0063108D">
              <w:rPr>
                <w:sz w:val="24"/>
                <w:szCs w:val="24"/>
              </w:rPr>
              <w:t>2</w:t>
            </w:r>
          </w:p>
        </w:tc>
        <w:tc>
          <w:tcPr>
            <w:tcW w:w="3781" w:type="dxa"/>
          </w:tcPr>
          <w:p w14:paraId="29A1D7D5" w14:textId="7B49262D" w:rsidR="004C402B" w:rsidRDefault="0084761A" w:rsidP="004C402B">
            <w:pPr>
              <w:rPr>
                <w:sz w:val="24"/>
                <w:szCs w:val="24"/>
              </w:rPr>
            </w:pPr>
            <w:r>
              <w:rPr>
                <w:sz w:val="24"/>
                <w:szCs w:val="24"/>
              </w:rPr>
              <w:t xml:space="preserve">Oak Furnishings </w:t>
            </w:r>
          </w:p>
        </w:tc>
        <w:tc>
          <w:tcPr>
            <w:tcW w:w="712" w:type="dxa"/>
            <w:shd w:val="clear" w:color="auto" w:fill="C5E0B3" w:themeFill="accent6" w:themeFillTint="66"/>
          </w:tcPr>
          <w:p w14:paraId="40E1D4C1" w14:textId="69E3258F" w:rsidR="004C402B" w:rsidRDefault="004875F3" w:rsidP="004C402B">
            <w:pPr>
              <w:rPr>
                <w:sz w:val="24"/>
                <w:szCs w:val="24"/>
              </w:rPr>
            </w:pPr>
            <w:r>
              <w:rPr>
                <w:sz w:val="24"/>
                <w:szCs w:val="24"/>
              </w:rPr>
              <w:t>OF</w:t>
            </w:r>
          </w:p>
        </w:tc>
      </w:tr>
      <w:tr w:rsidR="004C402B" w14:paraId="15C09616" w14:textId="77777777" w:rsidTr="004875F3">
        <w:trPr>
          <w:trHeight w:val="324"/>
        </w:trPr>
        <w:tc>
          <w:tcPr>
            <w:tcW w:w="4058" w:type="dxa"/>
          </w:tcPr>
          <w:p w14:paraId="0369A793" w14:textId="65E8883D" w:rsidR="004C402B" w:rsidRDefault="00FF6558" w:rsidP="004C402B">
            <w:pPr>
              <w:rPr>
                <w:sz w:val="24"/>
                <w:szCs w:val="24"/>
              </w:rPr>
            </w:pPr>
            <w:r>
              <w:rPr>
                <w:sz w:val="24"/>
                <w:szCs w:val="24"/>
              </w:rPr>
              <w:t xml:space="preserve">Subcontractor 3 – Furniture </w:t>
            </w:r>
            <w:r w:rsidR="004875F3">
              <w:rPr>
                <w:sz w:val="24"/>
                <w:szCs w:val="24"/>
              </w:rPr>
              <w:t>Fabricator</w:t>
            </w:r>
          </w:p>
        </w:tc>
        <w:tc>
          <w:tcPr>
            <w:tcW w:w="583" w:type="dxa"/>
            <w:shd w:val="clear" w:color="auto" w:fill="C5E0B3" w:themeFill="accent6" w:themeFillTint="66"/>
          </w:tcPr>
          <w:p w14:paraId="074E6DAD" w14:textId="4776042D" w:rsidR="004C402B" w:rsidRDefault="00C87A4A" w:rsidP="0063108D">
            <w:pPr>
              <w:jc w:val="center"/>
              <w:rPr>
                <w:sz w:val="24"/>
                <w:szCs w:val="24"/>
              </w:rPr>
            </w:pPr>
            <w:r>
              <w:rPr>
                <w:sz w:val="24"/>
                <w:szCs w:val="24"/>
              </w:rPr>
              <w:t>X</w:t>
            </w:r>
            <w:r w:rsidR="0063108D">
              <w:rPr>
                <w:sz w:val="24"/>
                <w:szCs w:val="24"/>
              </w:rPr>
              <w:t>3</w:t>
            </w:r>
          </w:p>
        </w:tc>
        <w:tc>
          <w:tcPr>
            <w:tcW w:w="3781" w:type="dxa"/>
          </w:tcPr>
          <w:p w14:paraId="66D22CF5" w14:textId="34A7947C" w:rsidR="004C402B" w:rsidRDefault="0084761A" w:rsidP="004C402B">
            <w:pPr>
              <w:rPr>
                <w:sz w:val="24"/>
                <w:szCs w:val="24"/>
              </w:rPr>
            </w:pPr>
            <w:r>
              <w:rPr>
                <w:sz w:val="24"/>
                <w:szCs w:val="24"/>
              </w:rPr>
              <w:t xml:space="preserve">Pine Furnishings </w:t>
            </w:r>
          </w:p>
        </w:tc>
        <w:tc>
          <w:tcPr>
            <w:tcW w:w="712" w:type="dxa"/>
            <w:shd w:val="clear" w:color="auto" w:fill="C5E0B3" w:themeFill="accent6" w:themeFillTint="66"/>
          </w:tcPr>
          <w:p w14:paraId="2813AC2A" w14:textId="0083D005" w:rsidR="004C402B" w:rsidRDefault="004875F3" w:rsidP="004C402B">
            <w:pPr>
              <w:rPr>
                <w:sz w:val="24"/>
                <w:szCs w:val="24"/>
              </w:rPr>
            </w:pPr>
            <w:r>
              <w:rPr>
                <w:sz w:val="24"/>
                <w:szCs w:val="24"/>
              </w:rPr>
              <w:t>PF</w:t>
            </w:r>
          </w:p>
        </w:tc>
      </w:tr>
    </w:tbl>
    <w:p w14:paraId="5D5C9A6B" w14:textId="3615F386" w:rsidR="004C402B" w:rsidRDefault="004C402B" w:rsidP="004C402B">
      <w:pPr>
        <w:rPr>
          <w:sz w:val="24"/>
          <w:szCs w:val="24"/>
        </w:rPr>
      </w:pPr>
    </w:p>
    <w:p w14:paraId="032C20B1" w14:textId="1CFCB720" w:rsidR="004875F3" w:rsidRDefault="004875F3" w:rsidP="004875F3">
      <w:pPr>
        <w:pStyle w:val="ListParagraph"/>
        <w:numPr>
          <w:ilvl w:val="0"/>
          <w:numId w:val="3"/>
        </w:numPr>
        <w:rPr>
          <w:color w:val="002060"/>
          <w:sz w:val="28"/>
          <w:szCs w:val="28"/>
          <w:u w:val="single"/>
        </w:rPr>
      </w:pPr>
      <w:r w:rsidRPr="004875F3">
        <w:rPr>
          <w:color w:val="002060"/>
          <w:sz w:val="28"/>
          <w:szCs w:val="28"/>
          <w:u w:val="single"/>
        </w:rPr>
        <w:t>Management</w:t>
      </w:r>
    </w:p>
    <w:p w14:paraId="2609FCBA" w14:textId="5F5D2F4E" w:rsidR="004875F3" w:rsidRDefault="004875F3" w:rsidP="004875F3">
      <w:pPr>
        <w:ind w:left="360"/>
        <w:rPr>
          <w:sz w:val="24"/>
          <w:szCs w:val="24"/>
        </w:rPr>
      </w:pPr>
      <w:r>
        <w:rPr>
          <w:sz w:val="24"/>
          <w:szCs w:val="24"/>
        </w:rPr>
        <w:t xml:space="preserve">The outcome of BIM is reliant on each collaborating party carrying out their roles and responsibilities </w:t>
      </w:r>
      <w:r w:rsidR="00527D8C">
        <w:rPr>
          <w:sz w:val="24"/>
          <w:szCs w:val="24"/>
        </w:rPr>
        <w:t xml:space="preserve">as defined in this section. </w:t>
      </w:r>
    </w:p>
    <w:p w14:paraId="14EC9F0D" w14:textId="51D6C503" w:rsidR="00527D8C" w:rsidRPr="00091B41" w:rsidRDefault="00527D8C" w:rsidP="00527D8C">
      <w:pPr>
        <w:pStyle w:val="ListParagraph"/>
        <w:numPr>
          <w:ilvl w:val="1"/>
          <w:numId w:val="3"/>
        </w:numPr>
        <w:rPr>
          <w:color w:val="002060"/>
          <w:sz w:val="26"/>
          <w:szCs w:val="26"/>
        </w:rPr>
      </w:pPr>
      <w:r w:rsidRPr="00091B41">
        <w:rPr>
          <w:color w:val="002060"/>
          <w:sz w:val="26"/>
          <w:szCs w:val="26"/>
        </w:rPr>
        <w:t xml:space="preserve">Client </w:t>
      </w:r>
    </w:p>
    <w:p w14:paraId="3750E14D" w14:textId="7C02AE4D" w:rsidR="00527D8C" w:rsidRDefault="009C13BB" w:rsidP="00527D8C">
      <w:pPr>
        <w:ind w:left="360"/>
        <w:rPr>
          <w:sz w:val="24"/>
          <w:szCs w:val="24"/>
        </w:rPr>
      </w:pPr>
      <w:r>
        <w:rPr>
          <w:sz w:val="24"/>
          <w:szCs w:val="24"/>
        </w:rPr>
        <w:t>The Client (</w:t>
      </w:r>
      <w:r w:rsidR="00527D8C">
        <w:rPr>
          <w:sz w:val="24"/>
          <w:szCs w:val="24"/>
        </w:rPr>
        <w:t>Swansea County Council</w:t>
      </w:r>
      <w:r>
        <w:rPr>
          <w:sz w:val="24"/>
          <w:szCs w:val="24"/>
        </w:rPr>
        <w:t>)</w:t>
      </w:r>
      <w:r w:rsidR="00527D8C">
        <w:rPr>
          <w:sz w:val="24"/>
          <w:szCs w:val="24"/>
        </w:rPr>
        <w:t xml:space="preserve"> </w:t>
      </w:r>
      <w:r w:rsidR="00091B41">
        <w:rPr>
          <w:sz w:val="24"/>
          <w:szCs w:val="24"/>
        </w:rPr>
        <w:t xml:space="preserve">should consistently be updated of the BIM process and assist the Project team to achieve the BIM Maturity Level required. </w:t>
      </w:r>
    </w:p>
    <w:p w14:paraId="7C2F9CC3" w14:textId="77777777" w:rsidR="00091B41" w:rsidRDefault="00091B41" w:rsidP="00091B41">
      <w:pPr>
        <w:pStyle w:val="ListParagraph"/>
        <w:ind w:left="1080"/>
        <w:rPr>
          <w:sz w:val="24"/>
          <w:szCs w:val="24"/>
        </w:rPr>
      </w:pPr>
    </w:p>
    <w:p w14:paraId="654F231A" w14:textId="0DE5C3C6" w:rsidR="00091B41" w:rsidRPr="00B454EA" w:rsidRDefault="00091B41" w:rsidP="00091B41">
      <w:pPr>
        <w:pStyle w:val="ListParagraph"/>
        <w:numPr>
          <w:ilvl w:val="1"/>
          <w:numId w:val="3"/>
        </w:numPr>
        <w:rPr>
          <w:color w:val="002060"/>
          <w:sz w:val="26"/>
          <w:szCs w:val="26"/>
        </w:rPr>
      </w:pPr>
      <w:r w:rsidRPr="00B454EA">
        <w:rPr>
          <w:color w:val="002060"/>
          <w:sz w:val="26"/>
          <w:szCs w:val="26"/>
        </w:rPr>
        <w:lastRenderedPageBreak/>
        <w:t xml:space="preserve">Client Representative </w:t>
      </w:r>
    </w:p>
    <w:p w14:paraId="429449E3" w14:textId="6CD2101F" w:rsidR="009C13BB" w:rsidRDefault="009C13BB" w:rsidP="009C13BB">
      <w:pPr>
        <w:ind w:left="360"/>
        <w:rPr>
          <w:sz w:val="24"/>
          <w:szCs w:val="24"/>
        </w:rPr>
      </w:pPr>
      <w:r>
        <w:rPr>
          <w:sz w:val="24"/>
          <w:szCs w:val="24"/>
        </w:rPr>
        <w:t xml:space="preserve">The Client representative should authorise information at the identified stage information exchanges </w:t>
      </w:r>
    </w:p>
    <w:p w14:paraId="51C16EDF" w14:textId="5367952A" w:rsidR="009C13BB" w:rsidRPr="00B454EA" w:rsidRDefault="009C13BB" w:rsidP="009C13BB">
      <w:pPr>
        <w:pStyle w:val="ListParagraph"/>
        <w:numPr>
          <w:ilvl w:val="1"/>
          <w:numId w:val="3"/>
        </w:numPr>
        <w:rPr>
          <w:color w:val="002060"/>
          <w:sz w:val="26"/>
          <w:szCs w:val="26"/>
        </w:rPr>
      </w:pPr>
      <w:r w:rsidRPr="00B454EA">
        <w:rPr>
          <w:color w:val="002060"/>
          <w:sz w:val="26"/>
          <w:szCs w:val="26"/>
        </w:rPr>
        <w:t xml:space="preserve">Main Contractor </w:t>
      </w:r>
    </w:p>
    <w:p w14:paraId="47D24D37" w14:textId="16982A74" w:rsidR="00B454EA" w:rsidRDefault="00B454EA" w:rsidP="00B454EA">
      <w:pPr>
        <w:ind w:left="360"/>
        <w:rPr>
          <w:sz w:val="24"/>
          <w:szCs w:val="24"/>
        </w:rPr>
      </w:pPr>
      <w:r>
        <w:rPr>
          <w:sz w:val="24"/>
          <w:szCs w:val="24"/>
        </w:rPr>
        <w:t xml:space="preserve">Moore Consultancy Ltd will carry out the role of Project Information Manager and Project Delivery Manager. </w:t>
      </w:r>
    </w:p>
    <w:p w14:paraId="66A1627B" w14:textId="2D07B691" w:rsidR="00B454EA" w:rsidRPr="00634D79" w:rsidRDefault="00B454EA" w:rsidP="00B454EA">
      <w:pPr>
        <w:pStyle w:val="ListParagraph"/>
        <w:numPr>
          <w:ilvl w:val="1"/>
          <w:numId w:val="3"/>
        </w:numPr>
        <w:rPr>
          <w:color w:val="002060"/>
          <w:sz w:val="26"/>
          <w:szCs w:val="26"/>
        </w:rPr>
      </w:pPr>
      <w:r w:rsidRPr="00634D79">
        <w:rPr>
          <w:color w:val="002060"/>
          <w:sz w:val="26"/>
          <w:szCs w:val="26"/>
        </w:rPr>
        <w:t>Other</w:t>
      </w:r>
      <w:r w:rsidR="00634D79" w:rsidRPr="00634D79">
        <w:rPr>
          <w:color w:val="002060"/>
          <w:sz w:val="26"/>
          <w:szCs w:val="26"/>
        </w:rPr>
        <w:t xml:space="preserve"> Parties</w:t>
      </w:r>
    </w:p>
    <w:p w14:paraId="1BF39D16" w14:textId="289FB8DF" w:rsidR="00634D79" w:rsidRPr="00634D79" w:rsidRDefault="00634D79" w:rsidP="00634D79">
      <w:pPr>
        <w:ind w:left="360"/>
        <w:rPr>
          <w:sz w:val="24"/>
          <w:szCs w:val="24"/>
        </w:rPr>
      </w:pPr>
      <w:r>
        <w:rPr>
          <w:sz w:val="24"/>
          <w:szCs w:val="24"/>
        </w:rPr>
        <w:t xml:space="preserve">Moore Consultancy Ltd will communicate with other parties to analyse software/database requirements for handover. </w:t>
      </w:r>
    </w:p>
    <w:p w14:paraId="0E622BAD" w14:textId="67D62E57" w:rsidR="00091B41" w:rsidRPr="00553A0A" w:rsidRDefault="00553A0A" w:rsidP="00553A0A">
      <w:pPr>
        <w:pStyle w:val="ListParagraph"/>
        <w:numPr>
          <w:ilvl w:val="1"/>
          <w:numId w:val="3"/>
        </w:numPr>
        <w:rPr>
          <w:color w:val="002060"/>
          <w:sz w:val="26"/>
          <w:szCs w:val="26"/>
        </w:rPr>
      </w:pPr>
      <w:r w:rsidRPr="00553A0A">
        <w:rPr>
          <w:color w:val="002060"/>
          <w:sz w:val="26"/>
          <w:szCs w:val="26"/>
        </w:rPr>
        <w:t xml:space="preserve">Consultant Task Teams </w:t>
      </w:r>
    </w:p>
    <w:p w14:paraId="1EBCBD30" w14:textId="02B0B65E" w:rsidR="00553A0A" w:rsidRDefault="00553A0A" w:rsidP="00553A0A">
      <w:pPr>
        <w:ind w:left="360"/>
        <w:rPr>
          <w:sz w:val="24"/>
          <w:szCs w:val="24"/>
        </w:rPr>
      </w:pPr>
      <w:r>
        <w:rPr>
          <w:sz w:val="24"/>
          <w:szCs w:val="24"/>
        </w:rPr>
        <w:t xml:space="preserve">The BIM process will not replace the design responsibilities from the appointed consultants. The appointed consultants will carry out their main responsibilities as per the Moore Consultancy Ltd documentation. </w:t>
      </w:r>
    </w:p>
    <w:p w14:paraId="5050EE4B" w14:textId="3AA91DB7" w:rsidR="00553A0A" w:rsidRPr="00721783" w:rsidRDefault="00553A0A" w:rsidP="00553A0A">
      <w:pPr>
        <w:pStyle w:val="ListParagraph"/>
        <w:numPr>
          <w:ilvl w:val="1"/>
          <w:numId w:val="3"/>
        </w:numPr>
        <w:rPr>
          <w:color w:val="002060"/>
          <w:sz w:val="26"/>
          <w:szCs w:val="26"/>
        </w:rPr>
      </w:pPr>
      <w:r w:rsidRPr="00721783">
        <w:rPr>
          <w:color w:val="002060"/>
          <w:sz w:val="26"/>
          <w:szCs w:val="26"/>
        </w:rPr>
        <w:t xml:space="preserve">Roles, Responsibilities and </w:t>
      </w:r>
      <w:r w:rsidR="00721783" w:rsidRPr="00721783">
        <w:rPr>
          <w:color w:val="002060"/>
          <w:sz w:val="26"/>
          <w:szCs w:val="26"/>
        </w:rPr>
        <w:t>Authorities</w:t>
      </w:r>
    </w:p>
    <w:p w14:paraId="71027F11" w14:textId="7E7023C7" w:rsidR="00651159" w:rsidRDefault="00721783" w:rsidP="00651159">
      <w:pPr>
        <w:ind w:left="360"/>
        <w:rPr>
          <w:sz w:val="24"/>
          <w:szCs w:val="24"/>
        </w:rPr>
      </w:pPr>
      <w:r>
        <w:rPr>
          <w:sz w:val="24"/>
          <w:szCs w:val="24"/>
        </w:rPr>
        <w:t>R</w:t>
      </w:r>
      <w:r w:rsidR="00FB0D80">
        <w:rPr>
          <w:sz w:val="24"/>
          <w:szCs w:val="24"/>
        </w:rPr>
        <w:t>oles and responsibilities will be delegated to the relative teams</w:t>
      </w:r>
      <w:r>
        <w:rPr>
          <w:sz w:val="24"/>
          <w:szCs w:val="24"/>
        </w:rPr>
        <w:t xml:space="preserve"> at the project commencement.</w:t>
      </w:r>
      <w:r w:rsidR="00FB0D80">
        <w:rPr>
          <w:sz w:val="24"/>
          <w:szCs w:val="24"/>
        </w:rPr>
        <w:t xml:space="preserve"> Through the duration of the project this document will be updated as to if and when any role changes or additions to roles are required. </w:t>
      </w:r>
      <w:r>
        <w:rPr>
          <w:sz w:val="24"/>
          <w:szCs w:val="24"/>
        </w:rPr>
        <w:t xml:space="preserve">Roles and responsibilities are susceptible to difficulty, and it may be that a certain role is carried out by more than one individual and vice versa one individual could have more than one role. </w:t>
      </w:r>
    </w:p>
    <w:p w14:paraId="2F1992A3" w14:textId="60272050" w:rsidR="00721783" w:rsidRPr="001770DF" w:rsidRDefault="00721783" w:rsidP="00721783">
      <w:pPr>
        <w:pStyle w:val="ListParagraph"/>
        <w:numPr>
          <w:ilvl w:val="0"/>
          <w:numId w:val="3"/>
        </w:numPr>
        <w:rPr>
          <w:color w:val="002060"/>
          <w:sz w:val="28"/>
          <w:szCs w:val="28"/>
          <w:u w:val="single"/>
        </w:rPr>
      </w:pPr>
      <w:r w:rsidRPr="001770DF">
        <w:rPr>
          <w:color w:val="002060"/>
          <w:sz w:val="28"/>
          <w:szCs w:val="28"/>
          <w:u w:val="single"/>
        </w:rPr>
        <w:t xml:space="preserve">Planning and documentation </w:t>
      </w:r>
    </w:p>
    <w:p w14:paraId="580F74F4" w14:textId="243DAA46" w:rsidR="008A1AD0" w:rsidRDefault="008A1AD0" w:rsidP="008A1AD0">
      <w:pPr>
        <w:ind w:left="360"/>
        <w:rPr>
          <w:sz w:val="24"/>
          <w:szCs w:val="24"/>
        </w:rPr>
      </w:pPr>
      <w:r>
        <w:rPr>
          <w:sz w:val="24"/>
          <w:szCs w:val="24"/>
        </w:rPr>
        <w:t>Soon after the contract award, supply chain reviews will</w:t>
      </w:r>
      <w:r w:rsidR="00FF3F45">
        <w:rPr>
          <w:sz w:val="24"/>
          <w:szCs w:val="24"/>
        </w:rPr>
        <w:t xml:space="preserve"> be</w:t>
      </w:r>
      <w:r>
        <w:rPr>
          <w:sz w:val="24"/>
          <w:szCs w:val="24"/>
        </w:rPr>
        <w:t xml:space="preserve"> carried out to ensure competency with the BIM maturity level required. </w:t>
      </w:r>
    </w:p>
    <w:p w14:paraId="071BA7A0" w14:textId="43AC727F" w:rsidR="008A1AD0" w:rsidRPr="00352B05" w:rsidRDefault="008A1AD0" w:rsidP="008A1AD0">
      <w:pPr>
        <w:pStyle w:val="ListParagraph"/>
        <w:numPr>
          <w:ilvl w:val="1"/>
          <w:numId w:val="3"/>
        </w:numPr>
        <w:rPr>
          <w:color w:val="002060"/>
          <w:sz w:val="26"/>
          <w:szCs w:val="26"/>
        </w:rPr>
      </w:pPr>
      <w:r w:rsidRPr="00352B05">
        <w:rPr>
          <w:color w:val="002060"/>
          <w:sz w:val="26"/>
          <w:szCs w:val="26"/>
        </w:rPr>
        <w:t xml:space="preserve">Supply chain capability </w:t>
      </w:r>
    </w:p>
    <w:p w14:paraId="49B14741" w14:textId="6BD1D388" w:rsidR="008A1AD0" w:rsidRDefault="008A1AD0" w:rsidP="008A1AD0">
      <w:pPr>
        <w:ind w:left="360"/>
        <w:rPr>
          <w:sz w:val="24"/>
          <w:szCs w:val="24"/>
        </w:rPr>
      </w:pPr>
      <w:r>
        <w:rPr>
          <w:sz w:val="24"/>
          <w:szCs w:val="24"/>
        </w:rPr>
        <w:t xml:space="preserve">It will be the responsibility of the </w:t>
      </w:r>
      <w:r w:rsidR="00FF3F45">
        <w:rPr>
          <w:sz w:val="24"/>
          <w:szCs w:val="24"/>
        </w:rPr>
        <w:t xml:space="preserve">project delivery manager to ensure that suppliers can conform to the requirements of the project. All suppliers will be appraised by return of a BIM Capability Assessment to ensure they can meet requirements before any commencement of works. </w:t>
      </w:r>
    </w:p>
    <w:p w14:paraId="16D4CF9D" w14:textId="1F0B2815" w:rsidR="00FF3F45" w:rsidRDefault="00FF3F45" w:rsidP="008A1AD0">
      <w:pPr>
        <w:ind w:left="360"/>
        <w:rPr>
          <w:sz w:val="24"/>
          <w:szCs w:val="24"/>
        </w:rPr>
      </w:pPr>
      <w:r>
        <w:rPr>
          <w:sz w:val="24"/>
          <w:szCs w:val="24"/>
        </w:rPr>
        <w:t xml:space="preserve">All returned assessments will be recorded and archived to be made available to the client when required. </w:t>
      </w:r>
    </w:p>
    <w:p w14:paraId="0A0D7890" w14:textId="50E19C49" w:rsidR="00352B05" w:rsidRPr="001770DF" w:rsidRDefault="00352B05" w:rsidP="00352B05">
      <w:pPr>
        <w:pStyle w:val="ListParagraph"/>
        <w:numPr>
          <w:ilvl w:val="0"/>
          <w:numId w:val="3"/>
        </w:numPr>
        <w:rPr>
          <w:color w:val="002060"/>
          <w:sz w:val="28"/>
          <w:szCs w:val="28"/>
          <w:u w:val="single"/>
        </w:rPr>
      </w:pPr>
      <w:r w:rsidRPr="001770DF">
        <w:rPr>
          <w:color w:val="002060"/>
          <w:sz w:val="28"/>
          <w:szCs w:val="28"/>
          <w:u w:val="single"/>
        </w:rPr>
        <w:t>Standard Method and Procedure (SMP)</w:t>
      </w:r>
    </w:p>
    <w:p w14:paraId="7A358F15" w14:textId="7547E0DE" w:rsidR="00352B05" w:rsidRDefault="001E144E" w:rsidP="00BA2747">
      <w:pPr>
        <w:ind w:left="360"/>
        <w:rPr>
          <w:sz w:val="24"/>
          <w:szCs w:val="24"/>
        </w:rPr>
      </w:pPr>
      <w:r>
        <w:rPr>
          <w:sz w:val="24"/>
          <w:szCs w:val="24"/>
        </w:rPr>
        <w:t>This section is</w:t>
      </w:r>
      <w:r w:rsidR="00BA2747">
        <w:rPr>
          <w:sz w:val="24"/>
          <w:szCs w:val="24"/>
        </w:rPr>
        <w:t xml:space="preserve"> targeted at ensuring </w:t>
      </w:r>
      <w:r w:rsidR="00661E27">
        <w:rPr>
          <w:sz w:val="24"/>
          <w:szCs w:val="24"/>
        </w:rPr>
        <w:t xml:space="preserve">the collaborative development of the PIM </w:t>
      </w:r>
      <w:r>
        <w:rPr>
          <w:sz w:val="24"/>
          <w:szCs w:val="24"/>
        </w:rPr>
        <w:t xml:space="preserve">is able to facilitate the methods and processes needed to achieve BIM Level 2. </w:t>
      </w:r>
    </w:p>
    <w:p w14:paraId="618A9890" w14:textId="1D0BA627" w:rsidR="00C9382D" w:rsidRDefault="00C9382D" w:rsidP="00BA2747">
      <w:pPr>
        <w:ind w:left="360"/>
        <w:rPr>
          <w:sz w:val="24"/>
          <w:szCs w:val="24"/>
        </w:rPr>
      </w:pPr>
    </w:p>
    <w:p w14:paraId="62F1F7D7" w14:textId="57DDB727" w:rsidR="00C9382D" w:rsidRPr="001770DF" w:rsidRDefault="00232601" w:rsidP="00C9382D">
      <w:pPr>
        <w:pStyle w:val="ListParagraph"/>
        <w:numPr>
          <w:ilvl w:val="1"/>
          <w:numId w:val="3"/>
        </w:numPr>
        <w:rPr>
          <w:color w:val="002060"/>
          <w:sz w:val="26"/>
          <w:szCs w:val="26"/>
        </w:rPr>
      </w:pPr>
      <w:r w:rsidRPr="001770DF">
        <w:rPr>
          <w:color w:val="002060"/>
          <w:sz w:val="26"/>
          <w:szCs w:val="26"/>
        </w:rPr>
        <w:lastRenderedPageBreak/>
        <w:t>Federation</w:t>
      </w:r>
      <w:r w:rsidR="00C9382D" w:rsidRPr="001770DF">
        <w:rPr>
          <w:color w:val="002060"/>
          <w:sz w:val="26"/>
          <w:szCs w:val="26"/>
        </w:rPr>
        <w:t xml:space="preserve"> Strategy</w:t>
      </w:r>
    </w:p>
    <w:p w14:paraId="48280553" w14:textId="393FD5A3" w:rsidR="00C9382D" w:rsidRDefault="00232601" w:rsidP="00C9382D">
      <w:pPr>
        <w:ind w:left="360"/>
        <w:rPr>
          <w:sz w:val="24"/>
          <w:szCs w:val="24"/>
        </w:rPr>
      </w:pPr>
      <w:r>
        <w:rPr>
          <w:sz w:val="24"/>
          <w:szCs w:val="24"/>
        </w:rPr>
        <w:t xml:space="preserve">Previously known as </w:t>
      </w:r>
      <w:r w:rsidR="00C9382D">
        <w:rPr>
          <w:sz w:val="24"/>
          <w:szCs w:val="24"/>
        </w:rPr>
        <w:t>Volume Strategy</w:t>
      </w:r>
      <w:r>
        <w:rPr>
          <w:sz w:val="24"/>
          <w:szCs w:val="24"/>
        </w:rPr>
        <w:t xml:space="preserve"> when defined by</w:t>
      </w:r>
      <w:r w:rsidRPr="00232601">
        <w:t xml:space="preserve"> </w:t>
      </w:r>
      <w:r w:rsidRPr="00232601">
        <w:rPr>
          <w:sz w:val="24"/>
          <w:szCs w:val="24"/>
        </w:rPr>
        <w:t>PAS 1192-2:2013</w:t>
      </w:r>
      <w:r>
        <w:rPr>
          <w:sz w:val="24"/>
          <w:szCs w:val="24"/>
        </w:rPr>
        <w:t>,</w:t>
      </w:r>
      <w:r w:rsidR="00C1197B">
        <w:rPr>
          <w:sz w:val="24"/>
          <w:szCs w:val="24"/>
        </w:rPr>
        <w:t xml:space="preserve"> is now </w:t>
      </w:r>
      <w:r w:rsidR="00580A20">
        <w:rPr>
          <w:sz w:val="24"/>
          <w:szCs w:val="24"/>
        </w:rPr>
        <w:t xml:space="preserve">replaced as </w:t>
      </w:r>
      <w:r w:rsidR="00C1197B">
        <w:rPr>
          <w:sz w:val="24"/>
          <w:szCs w:val="24"/>
        </w:rPr>
        <w:t xml:space="preserve">the Federation Strategy in ISO 19650. </w:t>
      </w:r>
      <w:r>
        <w:rPr>
          <w:sz w:val="24"/>
          <w:szCs w:val="24"/>
        </w:rPr>
        <w:t xml:space="preserve"> </w:t>
      </w:r>
      <w:r w:rsidR="00C1197B">
        <w:rPr>
          <w:sz w:val="24"/>
          <w:szCs w:val="24"/>
        </w:rPr>
        <w:t xml:space="preserve">This is used to enable multiple disciplines to work on a Project Information Model “PIM” simultaneously. It will be the responsibility of the project lead designer to </w:t>
      </w:r>
      <w:r w:rsidR="00580A20">
        <w:rPr>
          <w:sz w:val="24"/>
          <w:szCs w:val="24"/>
        </w:rPr>
        <w:t>subdivide</w:t>
      </w:r>
      <w:r w:rsidR="00C1197B">
        <w:rPr>
          <w:sz w:val="24"/>
          <w:szCs w:val="24"/>
        </w:rPr>
        <w:t xml:space="preserve"> the project within the project to different </w:t>
      </w:r>
      <w:r w:rsidR="00580A20">
        <w:rPr>
          <w:sz w:val="24"/>
          <w:szCs w:val="24"/>
        </w:rPr>
        <w:t>disciplines</w:t>
      </w:r>
      <w:r w:rsidR="00C1197B">
        <w:rPr>
          <w:sz w:val="24"/>
          <w:szCs w:val="24"/>
        </w:rPr>
        <w:t xml:space="preserve"> to carry out their specific role </w:t>
      </w:r>
      <w:r w:rsidR="00580A20">
        <w:rPr>
          <w:sz w:val="24"/>
          <w:szCs w:val="24"/>
        </w:rPr>
        <w:t xml:space="preserve">i.e. </w:t>
      </w:r>
      <w:r w:rsidR="00C1197B">
        <w:rPr>
          <w:sz w:val="24"/>
          <w:szCs w:val="24"/>
        </w:rPr>
        <w:t>walls, ducting</w:t>
      </w:r>
      <w:r w:rsidR="00580A20">
        <w:rPr>
          <w:sz w:val="24"/>
          <w:szCs w:val="24"/>
        </w:rPr>
        <w:t>,</w:t>
      </w:r>
      <w:r w:rsidR="00C1197B">
        <w:rPr>
          <w:sz w:val="24"/>
          <w:szCs w:val="24"/>
        </w:rPr>
        <w:t xml:space="preserve"> </w:t>
      </w:r>
      <w:r w:rsidR="00580A20">
        <w:rPr>
          <w:sz w:val="24"/>
          <w:szCs w:val="24"/>
        </w:rPr>
        <w:t xml:space="preserve">pipework etc </w:t>
      </w:r>
      <w:sdt>
        <w:sdtPr>
          <w:rPr>
            <w:sz w:val="24"/>
            <w:szCs w:val="24"/>
          </w:rPr>
          <w:id w:val="-1734155373"/>
          <w:citation/>
        </w:sdtPr>
        <w:sdtContent>
          <w:r w:rsidR="00580A20">
            <w:rPr>
              <w:sz w:val="24"/>
              <w:szCs w:val="24"/>
            </w:rPr>
            <w:fldChar w:fldCharType="begin"/>
          </w:r>
          <w:r w:rsidR="00580A20">
            <w:rPr>
              <w:sz w:val="24"/>
              <w:szCs w:val="24"/>
            </w:rPr>
            <w:instrText xml:space="preserve"> CITATION IPD20 \l 2057 </w:instrText>
          </w:r>
          <w:r w:rsidR="00580A20">
            <w:rPr>
              <w:sz w:val="24"/>
              <w:szCs w:val="24"/>
            </w:rPr>
            <w:fldChar w:fldCharType="separate"/>
          </w:r>
          <w:r w:rsidR="00580A20" w:rsidRPr="00580A20">
            <w:rPr>
              <w:noProof/>
              <w:sz w:val="24"/>
              <w:szCs w:val="24"/>
            </w:rPr>
            <w:t>(IPD, 2020)</w:t>
          </w:r>
          <w:r w:rsidR="00580A20">
            <w:rPr>
              <w:sz w:val="24"/>
              <w:szCs w:val="24"/>
            </w:rPr>
            <w:fldChar w:fldCharType="end"/>
          </w:r>
        </w:sdtContent>
      </w:sdt>
      <w:r w:rsidR="00580A20">
        <w:rPr>
          <w:sz w:val="24"/>
          <w:szCs w:val="24"/>
        </w:rPr>
        <w:t>.</w:t>
      </w:r>
    </w:p>
    <w:p w14:paraId="16DB488C" w14:textId="70BA02D5" w:rsidR="00091B41" w:rsidRPr="001770DF" w:rsidRDefault="00580A20" w:rsidP="00091B41">
      <w:pPr>
        <w:pStyle w:val="ListParagraph"/>
        <w:numPr>
          <w:ilvl w:val="1"/>
          <w:numId w:val="3"/>
        </w:numPr>
        <w:rPr>
          <w:color w:val="002060"/>
          <w:sz w:val="26"/>
          <w:szCs w:val="26"/>
        </w:rPr>
      </w:pPr>
      <w:r w:rsidRPr="001770DF">
        <w:rPr>
          <w:color w:val="002060"/>
          <w:sz w:val="26"/>
          <w:szCs w:val="26"/>
        </w:rPr>
        <w:t xml:space="preserve">Spatial </w:t>
      </w:r>
      <w:r w:rsidR="00EE087B" w:rsidRPr="001770DF">
        <w:rPr>
          <w:color w:val="002060"/>
          <w:sz w:val="26"/>
          <w:szCs w:val="26"/>
        </w:rPr>
        <w:t>All</w:t>
      </w:r>
      <w:r w:rsidRPr="001770DF">
        <w:rPr>
          <w:color w:val="002060"/>
          <w:sz w:val="26"/>
          <w:szCs w:val="26"/>
        </w:rPr>
        <w:t xml:space="preserve">ocation </w:t>
      </w:r>
    </w:p>
    <w:p w14:paraId="2B0B9BD8" w14:textId="1839A1FF" w:rsidR="00C16F5A" w:rsidRDefault="00C16F5A" w:rsidP="00C16F5A">
      <w:pPr>
        <w:ind w:left="360"/>
        <w:rPr>
          <w:sz w:val="24"/>
          <w:szCs w:val="24"/>
        </w:rPr>
      </w:pPr>
      <w:r>
        <w:rPr>
          <w:sz w:val="24"/>
          <w:szCs w:val="24"/>
        </w:rPr>
        <w:t xml:space="preserve">This is a crucial part of the design process as it enables disciplines to route systems accordingly. This is Typically achieved by using “No Fly Zones”. </w:t>
      </w:r>
      <w:r w:rsidR="00D93A8F">
        <w:rPr>
          <w:sz w:val="24"/>
          <w:szCs w:val="24"/>
        </w:rPr>
        <w:t>No fly zones are transparent boxes placed into the model before routing any systems. This helps avoid spending extra time trying to fix coordination issues throughout the design phase</w:t>
      </w:r>
      <w:r w:rsidR="00463F5F">
        <w:rPr>
          <w:sz w:val="24"/>
          <w:szCs w:val="24"/>
        </w:rPr>
        <w:t xml:space="preserve"> </w:t>
      </w:r>
      <w:sdt>
        <w:sdtPr>
          <w:rPr>
            <w:sz w:val="24"/>
            <w:szCs w:val="24"/>
          </w:rPr>
          <w:id w:val="-1417931111"/>
          <w:citation/>
        </w:sdtPr>
        <w:sdtContent>
          <w:r w:rsidR="00463F5F">
            <w:rPr>
              <w:sz w:val="24"/>
              <w:szCs w:val="24"/>
            </w:rPr>
            <w:fldChar w:fldCharType="begin"/>
          </w:r>
          <w:r w:rsidR="00463F5F">
            <w:rPr>
              <w:sz w:val="24"/>
              <w:szCs w:val="24"/>
            </w:rPr>
            <w:instrText xml:space="preserve"> CITATION Edw22 \l 2057 </w:instrText>
          </w:r>
          <w:r w:rsidR="00463F5F">
            <w:rPr>
              <w:sz w:val="24"/>
              <w:szCs w:val="24"/>
            </w:rPr>
            <w:fldChar w:fldCharType="separate"/>
          </w:r>
          <w:r w:rsidR="00463F5F" w:rsidRPr="00463F5F">
            <w:rPr>
              <w:noProof/>
              <w:sz w:val="24"/>
              <w:szCs w:val="24"/>
            </w:rPr>
            <w:t>(Edwards, 2022)</w:t>
          </w:r>
          <w:r w:rsidR="00463F5F">
            <w:rPr>
              <w:sz w:val="24"/>
              <w:szCs w:val="24"/>
            </w:rPr>
            <w:fldChar w:fldCharType="end"/>
          </w:r>
        </w:sdtContent>
      </w:sdt>
      <w:r w:rsidR="001770DF">
        <w:rPr>
          <w:sz w:val="24"/>
          <w:szCs w:val="24"/>
        </w:rPr>
        <w:t xml:space="preserve">. </w:t>
      </w:r>
      <w:r w:rsidR="00D93A8F">
        <w:rPr>
          <w:sz w:val="24"/>
          <w:szCs w:val="24"/>
        </w:rPr>
        <w:t xml:space="preserve"> </w:t>
      </w:r>
    </w:p>
    <w:p w14:paraId="76087BCA" w14:textId="0F9F7060" w:rsidR="001770DF" w:rsidRPr="001A2961" w:rsidRDefault="001770DF" w:rsidP="001770DF">
      <w:pPr>
        <w:pStyle w:val="ListParagraph"/>
        <w:numPr>
          <w:ilvl w:val="1"/>
          <w:numId w:val="3"/>
        </w:numPr>
        <w:rPr>
          <w:color w:val="002060"/>
          <w:sz w:val="26"/>
          <w:szCs w:val="26"/>
        </w:rPr>
      </w:pPr>
      <w:r w:rsidRPr="001A2961">
        <w:rPr>
          <w:color w:val="002060"/>
          <w:sz w:val="26"/>
          <w:szCs w:val="26"/>
        </w:rPr>
        <w:t xml:space="preserve">Units and Measurements </w:t>
      </w:r>
    </w:p>
    <w:p w14:paraId="72A6D21D" w14:textId="167A8513" w:rsidR="001770DF" w:rsidRDefault="001770DF" w:rsidP="001770DF">
      <w:pPr>
        <w:ind w:left="360"/>
        <w:rPr>
          <w:sz w:val="24"/>
          <w:szCs w:val="24"/>
        </w:rPr>
      </w:pPr>
      <w:r>
        <w:rPr>
          <w:sz w:val="24"/>
          <w:szCs w:val="24"/>
        </w:rPr>
        <w:t xml:space="preserve">Measurements should typically be in millimetres and rounded up to the nearest centimetre. </w:t>
      </w:r>
      <w:r w:rsidR="001A2961">
        <w:rPr>
          <w:sz w:val="24"/>
          <w:szCs w:val="24"/>
        </w:rPr>
        <w:t xml:space="preserve">Units for area and volume should be squared metres and cubic metres. </w:t>
      </w:r>
    </w:p>
    <w:p w14:paraId="754FEA1D" w14:textId="625A806D" w:rsidR="001A2961" w:rsidRPr="00515ADB" w:rsidRDefault="001A2961" w:rsidP="001A2961">
      <w:pPr>
        <w:pStyle w:val="ListParagraph"/>
        <w:numPr>
          <w:ilvl w:val="1"/>
          <w:numId w:val="3"/>
        </w:numPr>
        <w:rPr>
          <w:color w:val="002060"/>
          <w:sz w:val="26"/>
          <w:szCs w:val="26"/>
        </w:rPr>
      </w:pPr>
      <w:r w:rsidRPr="00515ADB">
        <w:rPr>
          <w:color w:val="002060"/>
          <w:sz w:val="26"/>
          <w:szCs w:val="26"/>
        </w:rPr>
        <w:t xml:space="preserve">File naming convention </w:t>
      </w:r>
    </w:p>
    <w:p w14:paraId="17C80F82" w14:textId="34354CFE" w:rsidR="00515ADB" w:rsidRDefault="001A2961" w:rsidP="00515ADB">
      <w:pPr>
        <w:ind w:left="360"/>
        <w:rPr>
          <w:sz w:val="24"/>
          <w:szCs w:val="24"/>
        </w:rPr>
      </w:pPr>
      <w:r>
        <w:rPr>
          <w:sz w:val="24"/>
          <w:szCs w:val="24"/>
        </w:rPr>
        <w:t xml:space="preserve">Files shared in the Common Data Environment CDE should </w:t>
      </w:r>
      <w:r w:rsidR="00FF39C0">
        <w:rPr>
          <w:sz w:val="24"/>
          <w:szCs w:val="24"/>
        </w:rPr>
        <w:t>be named under the standard naming convention identified in ISO 19650 part 1</w:t>
      </w:r>
      <w:r w:rsidR="00896C1B">
        <w:rPr>
          <w:sz w:val="24"/>
          <w:szCs w:val="24"/>
        </w:rPr>
        <w:t xml:space="preserve"> </w:t>
      </w:r>
      <w:sdt>
        <w:sdtPr>
          <w:rPr>
            <w:sz w:val="24"/>
            <w:szCs w:val="24"/>
          </w:rPr>
          <w:id w:val="1715851035"/>
          <w:citation/>
        </w:sdtPr>
        <w:sdtContent>
          <w:r w:rsidR="00515ADB">
            <w:rPr>
              <w:sz w:val="24"/>
              <w:szCs w:val="24"/>
            </w:rPr>
            <w:fldChar w:fldCharType="begin"/>
          </w:r>
          <w:r w:rsidR="00515ADB">
            <w:rPr>
              <w:sz w:val="24"/>
              <w:szCs w:val="24"/>
            </w:rPr>
            <w:instrText xml:space="preserve"> CITATION Ico21 \l 2057 </w:instrText>
          </w:r>
          <w:r w:rsidR="00515ADB">
            <w:rPr>
              <w:sz w:val="24"/>
              <w:szCs w:val="24"/>
            </w:rPr>
            <w:fldChar w:fldCharType="separate"/>
          </w:r>
          <w:r w:rsidR="00515ADB" w:rsidRPr="00515ADB">
            <w:rPr>
              <w:noProof/>
              <w:sz w:val="24"/>
              <w:szCs w:val="24"/>
            </w:rPr>
            <w:t>(Icon, 2021)</w:t>
          </w:r>
          <w:r w:rsidR="00515ADB">
            <w:rPr>
              <w:sz w:val="24"/>
              <w:szCs w:val="24"/>
            </w:rPr>
            <w:fldChar w:fldCharType="end"/>
          </w:r>
        </w:sdtContent>
      </w:sdt>
      <w:r w:rsidR="00515ADB">
        <w:rPr>
          <w:sz w:val="24"/>
          <w:szCs w:val="24"/>
        </w:rPr>
        <w:t xml:space="preserve">. Please find below the structure in which naming files should follow and relevant tables for inputting information into said structure. </w:t>
      </w:r>
    </w:p>
    <w:p w14:paraId="5261BA42" w14:textId="695EB7E3" w:rsidR="00515ADB" w:rsidRDefault="00825A0D" w:rsidP="00515ADB">
      <w:pPr>
        <w:ind w:left="360"/>
        <w:rPr>
          <w:sz w:val="24"/>
          <w:szCs w:val="24"/>
        </w:rPr>
      </w:pPr>
      <w:r>
        <w:rPr>
          <w:noProof/>
        </w:rPr>
        <w:drawing>
          <wp:inline distT="0" distB="0" distL="0" distR="0" wp14:anchorId="21BAA015" wp14:editId="5D38DC0D">
            <wp:extent cx="5731510" cy="1680272"/>
            <wp:effectExtent l="0" t="0" r="0" b="0"/>
            <wp:docPr id="2" name="image"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descr="A screenshot of a computer screen&#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680272"/>
                    </a:xfrm>
                    <a:prstGeom prst="rect">
                      <a:avLst/>
                    </a:prstGeom>
                    <a:noFill/>
                    <a:ln>
                      <a:noFill/>
                    </a:ln>
                  </pic:spPr>
                </pic:pic>
              </a:graphicData>
            </a:graphic>
          </wp:inline>
        </w:drawing>
      </w:r>
    </w:p>
    <w:p w14:paraId="5685F705" w14:textId="77777777" w:rsidR="00F3579C" w:rsidRDefault="00F3579C" w:rsidP="00F3579C">
      <w:pPr>
        <w:ind w:left="360"/>
        <w:rPr>
          <w:sz w:val="24"/>
          <w:szCs w:val="24"/>
        </w:rPr>
      </w:pPr>
    </w:p>
    <w:p w14:paraId="15648B0A" w14:textId="77777777" w:rsidR="00F3579C" w:rsidRDefault="00F3579C" w:rsidP="00F3579C">
      <w:pPr>
        <w:ind w:left="360"/>
        <w:rPr>
          <w:sz w:val="24"/>
          <w:szCs w:val="24"/>
        </w:rPr>
      </w:pPr>
    </w:p>
    <w:p w14:paraId="484457DC" w14:textId="77777777" w:rsidR="00F3579C" w:rsidRDefault="00F3579C" w:rsidP="00F3579C">
      <w:pPr>
        <w:ind w:left="360"/>
        <w:rPr>
          <w:sz w:val="24"/>
          <w:szCs w:val="24"/>
        </w:rPr>
      </w:pPr>
    </w:p>
    <w:p w14:paraId="6125D89E" w14:textId="77777777" w:rsidR="00F3579C" w:rsidRDefault="00F3579C" w:rsidP="00F3579C">
      <w:pPr>
        <w:ind w:left="360"/>
        <w:rPr>
          <w:sz w:val="24"/>
          <w:szCs w:val="24"/>
        </w:rPr>
      </w:pPr>
    </w:p>
    <w:p w14:paraId="42BBE27C" w14:textId="77777777" w:rsidR="00F3579C" w:rsidRDefault="00F3579C" w:rsidP="00F3579C">
      <w:pPr>
        <w:ind w:left="360"/>
        <w:rPr>
          <w:sz w:val="24"/>
          <w:szCs w:val="24"/>
        </w:rPr>
      </w:pPr>
    </w:p>
    <w:p w14:paraId="5AE18BE7" w14:textId="77777777" w:rsidR="00F3579C" w:rsidRDefault="00F3579C" w:rsidP="00F3579C">
      <w:pPr>
        <w:ind w:left="360"/>
        <w:rPr>
          <w:sz w:val="24"/>
          <w:szCs w:val="24"/>
        </w:rPr>
      </w:pPr>
    </w:p>
    <w:tbl>
      <w:tblPr>
        <w:tblStyle w:val="TableGrid"/>
        <w:tblpPr w:leftFromText="180" w:rightFromText="180" w:vertAnchor="text" w:horzAnchor="margin" w:tblpXSpec="center" w:tblpY="646"/>
        <w:tblW w:w="11158" w:type="dxa"/>
        <w:tblLook w:val="04A0" w:firstRow="1" w:lastRow="0" w:firstColumn="1" w:lastColumn="0" w:noHBand="0" w:noVBand="1"/>
      </w:tblPr>
      <w:tblGrid>
        <w:gridCol w:w="1317"/>
        <w:gridCol w:w="889"/>
        <w:gridCol w:w="1160"/>
        <w:gridCol w:w="889"/>
        <w:gridCol w:w="917"/>
        <w:gridCol w:w="889"/>
        <w:gridCol w:w="1122"/>
        <w:gridCol w:w="1197"/>
        <w:gridCol w:w="1001"/>
        <w:gridCol w:w="926"/>
        <w:gridCol w:w="851"/>
      </w:tblGrid>
      <w:tr w:rsidR="00B71F6E" w14:paraId="7022BFB1" w14:textId="77777777" w:rsidTr="00B71F6E">
        <w:trPr>
          <w:trHeight w:val="414"/>
        </w:trPr>
        <w:tc>
          <w:tcPr>
            <w:tcW w:w="1245" w:type="dxa"/>
            <w:shd w:val="clear" w:color="auto" w:fill="C5E0B3" w:themeFill="accent6" w:themeFillTint="66"/>
          </w:tcPr>
          <w:p w14:paraId="4EE1913E" w14:textId="77777777" w:rsidR="00F3579C" w:rsidRPr="00F3579C" w:rsidRDefault="00F3579C" w:rsidP="00F3579C">
            <w:pPr>
              <w:rPr>
                <w:rFonts w:ascii="Arial" w:hAnsi="Arial" w:cs="Arial"/>
                <w:sz w:val="20"/>
                <w:szCs w:val="20"/>
              </w:rPr>
            </w:pPr>
          </w:p>
        </w:tc>
        <w:tc>
          <w:tcPr>
            <w:tcW w:w="895" w:type="dxa"/>
            <w:shd w:val="clear" w:color="auto" w:fill="C5E0B3" w:themeFill="accent6" w:themeFillTint="66"/>
          </w:tcPr>
          <w:p w14:paraId="3E8DD8B5"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PROJ</w:t>
            </w:r>
          </w:p>
        </w:tc>
        <w:tc>
          <w:tcPr>
            <w:tcW w:w="1169" w:type="dxa"/>
            <w:shd w:val="clear" w:color="auto" w:fill="C5E0B3" w:themeFill="accent6" w:themeFillTint="66"/>
          </w:tcPr>
          <w:p w14:paraId="62BF61C8"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ORG</w:t>
            </w:r>
          </w:p>
        </w:tc>
        <w:tc>
          <w:tcPr>
            <w:tcW w:w="895" w:type="dxa"/>
            <w:shd w:val="clear" w:color="auto" w:fill="C5E0B3" w:themeFill="accent6" w:themeFillTint="66"/>
          </w:tcPr>
          <w:p w14:paraId="6317212D"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PH</w:t>
            </w:r>
          </w:p>
        </w:tc>
        <w:tc>
          <w:tcPr>
            <w:tcW w:w="923" w:type="dxa"/>
            <w:shd w:val="clear" w:color="auto" w:fill="C5E0B3" w:themeFill="accent6" w:themeFillTint="66"/>
          </w:tcPr>
          <w:p w14:paraId="0960AE4B"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LV</w:t>
            </w:r>
          </w:p>
        </w:tc>
        <w:tc>
          <w:tcPr>
            <w:tcW w:w="895" w:type="dxa"/>
            <w:shd w:val="clear" w:color="auto" w:fill="C5E0B3" w:themeFill="accent6" w:themeFillTint="66"/>
          </w:tcPr>
          <w:p w14:paraId="5D0B18C9"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TYP</w:t>
            </w:r>
          </w:p>
        </w:tc>
        <w:tc>
          <w:tcPr>
            <w:tcW w:w="1131" w:type="dxa"/>
            <w:shd w:val="clear" w:color="auto" w:fill="C5E0B3" w:themeFill="accent6" w:themeFillTint="66"/>
          </w:tcPr>
          <w:p w14:paraId="0DC2B0F0"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RL</w:t>
            </w:r>
          </w:p>
        </w:tc>
        <w:tc>
          <w:tcPr>
            <w:tcW w:w="1207" w:type="dxa"/>
            <w:shd w:val="clear" w:color="auto" w:fill="C5E0B3" w:themeFill="accent6" w:themeFillTint="66"/>
          </w:tcPr>
          <w:p w14:paraId="010A9978"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CL</w:t>
            </w:r>
          </w:p>
        </w:tc>
        <w:tc>
          <w:tcPr>
            <w:tcW w:w="1008" w:type="dxa"/>
            <w:shd w:val="clear" w:color="auto" w:fill="C5E0B3" w:themeFill="accent6" w:themeFillTint="66"/>
          </w:tcPr>
          <w:p w14:paraId="0EAE3F81"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NUM</w:t>
            </w:r>
          </w:p>
        </w:tc>
        <w:tc>
          <w:tcPr>
            <w:tcW w:w="933" w:type="dxa"/>
            <w:shd w:val="clear" w:color="auto" w:fill="C5E0B3" w:themeFill="accent6" w:themeFillTint="66"/>
          </w:tcPr>
          <w:p w14:paraId="4DC6E01A"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 xml:space="preserve">SUIT </w:t>
            </w:r>
          </w:p>
        </w:tc>
        <w:tc>
          <w:tcPr>
            <w:tcW w:w="857" w:type="dxa"/>
            <w:shd w:val="clear" w:color="auto" w:fill="C5E0B3" w:themeFill="accent6" w:themeFillTint="66"/>
          </w:tcPr>
          <w:p w14:paraId="6190192D"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REV</w:t>
            </w:r>
          </w:p>
        </w:tc>
      </w:tr>
      <w:tr w:rsidR="00B71F6E" w14:paraId="43515A6A" w14:textId="77777777" w:rsidTr="00B71F6E">
        <w:trPr>
          <w:trHeight w:val="587"/>
        </w:trPr>
        <w:tc>
          <w:tcPr>
            <w:tcW w:w="1245" w:type="dxa"/>
            <w:shd w:val="clear" w:color="auto" w:fill="C5E0B3" w:themeFill="accent6" w:themeFillTint="66"/>
          </w:tcPr>
          <w:p w14:paraId="0020DC2C" w14:textId="77777777" w:rsidR="00F3579C" w:rsidRPr="00F3579C" w:rsidRDefault="00F3579C" w:rsidP="00F3579C">
            <w:pPr>
              <w:rPr>
                <w:rFonts w:ascii="Arial" w:hAnsi="Arial" w:cs="Arial"/>
                <w:b/>
                <w:bCs/>
                <w:i/>
                <w:iCs/>
                <w:sz w:val="20"/>
                <w:szCs w:val="20"/>
                <w:u w:val="single"/>
              </w:rPr>
            </w:pPr>
            <w:r w:rsidRPr="00F3579C">
              <w:rPr>
                <w:rFonts w:ascii="Arial" w:hAnsi="Arial" w:cs="Arial"/>
                <w:b/>
                <w:bCs/>
                <w:i/>
                <w:iCs/>
                <w:sz w:val="20"/>
                <w:szCs w:val="20"/>
                <w:u w:val="single"/>
              </w:rPr>
              <w:t>Field</w:t>
            </w:r>
          </w:p>
        </w:tc>
        <w:tc>
          <w:tcPr>
            <w:tcW w:w="895" w:type="dxa"/>
          </w:tcPr>
          <w:p w14:paraId="07AB22A2" w14:textId="59C4F1BC" w:rsidR="00F3579C" w:rsidRPr="00B71F6E" w:rsidRDefault="00F3579C" w:rsidP="00F3579C">
            <w:pPr>
              <w:rPr>
                <w:rFonts w:ascii="Arial" w:hAnsi="Arial" w:cs="Arial"/>
                <w:sz w:val="16"/>
                <w:szCs w:val="16"/>
              </w:rPr>
            </w:pPr>
            <w:r w:rsidRPr="00B71F6E">
              <w:rPr>
                <w:rFonts w:ascii="Arial" w:hAnsi="Arial" w:cs="Arial"/>
                <w:sz w:val="16"/>
                <w:szCs w:val="16"/>
              </w:rPr>
              <w:t>Project</w:t>
            </w:r>
          </w:p>
        </w:tc>
        <w:tc>
          <w:tcPr>
            <w:tcW w:w="1169" w:type="dxa"/>
          </w:tcPr>
          <w:p w14:paraId="4B5C5F7E" w14:textId="5588C9A5" w:rsidR="00F3579C" w:rsidRPr="00B71F6E" w:rsidRDefault="00F3579C" w:rsidP="00F3579C">
            <w:pPr>
              <w:rPr>
                <w:rFonts w:ascii="Arial" w:hAnsi="Arial" w:cs="Arial"/>
                <w:sz w:val="16"/>
                <w:szCs w:val="16"/>
              </w:rPr>
            </w:pPr>
            <w:r w:rsidRPr="00B71F6E">
              <w:rPr>
                <w:rFonts w:ascii="Arial" w:hAnsi="Arial" w:cs="Arial"/>
                <w:sz w:val="16"/>
                <w:szCs w:val="16"/>
              </w:rPr>
              <w:t>Organ</w:t>
            </w:r>
            <w:r w:rsidR="001463B6" w:rsidRPr="00B71F6E">
              <w:rPr>
                <w:rFonts w:ascii="Arial" w:hAnsi="Arial" w:cs="Arial"/>
                <w:sz w:val="16"/>
                <w:szCs w:val="16"/>
              </w:rPr>
              <w:t>isation</w:t>
            </w:r>
          </w:p>
        </w:tc>
        <w:tc>
          <w:tcPr>
            <w:tcW w:w="895" w:type="dxa"/>
          </w:tcPr>
          <w:p w14:paraId="31C8474C" w14:textId="3704C2DE" w:rsidR="00F3579C" w:rsidRPr="00B71F6E" w:rsidRDefault="001463B6" w:rsidP="00F3579C">
            <w:pPr>
              <w:rPr>
                <w:rFonts w:ascii="Arial" w:hAnsi="Arial" w:cs="Arial"/>
                <w:sz w:val="16"/>
                <w:szCs w:val="16"/>
              </w:rPr>
            </w:pPr>
            <w:r w:rsidRPr="00B71F6E">
              <w:rPr>
                <w:rFonts w:ascii="Arial" w:hAnsi="Arial" w:cs="Arial"/>
                <w:sz w:val="16"/>
                <w:szCs w:val="16"/>
              </w:rPr>
              <w:t>Phase</w:t>
            </w:r>
          </w:p>
        </w:tc>
        <w:tc>
          <w:tcPr>
            <w:tcW w:w="923" w:type="dxa"/>
          </w:tcPr>
          <w:p w14:paraId="6B63F3B1" w14:textId="35C37D25" w:rsidR="00F3579C" w:rsidRPr="00B71F6E" w:rsidRDefault="001463B6" w:rsidP="00F3579C">
            <w:pPr>
              <w:rPr>
                <w:rFonts w:ascii="Arial" w:hAnsi="Arial" w:cs="Arial"/>
                <w:sz w:val="16"/>
                <w:szCs w:val="16"/>
              </w:rPr>
            </w:pPr>
            <w:r w:rsidRPr="00B71F6E">
              <w:rPr>
                <w:rFonts w:ascii="Arial" w:hAnsi="Arial" w:cs="Arial"/>
                <w:sz w:val="16"/>
                <w:szCs w:val="16"/>
              </w:rPr>
              <w:t>Levels and Location</w:t>
            </w:r>
          </w:p>
        </w:tc>
        <w:tc>
          <w:tcPr>
            <w:tcW w:w="895" w:type="dxa"/>
          </w:tcPr>
          <w:p w14:paraId="7488B945" w14:textId="6EAE04BA" w:rsidR="00F3579C" w:rsidRPr="00B71F6E" w:rsidRDefault="001463B6" w:rsidP="00F3579C">
            <w:pPr>
              <w:rPr>
                <w:rFonts w:ascii="Arial" w:hAnsi="Arial" w:cs="Arial"/>
                <w:sz w:val="16"/>
                <w:szCs w:val="16"/>
              </w:rPr>
            </w:pPr>
            <w:r w:rsidRPr="00B71F6E">
              <w:rPr>
                <w:rFonts w:ascii="Arial" w:hAnsi="Arial" w:cs="Arial"/>
                <w:sz w:val="16"/>
                <w:szCs w:val="16"/>
              </w:rPr>
              <w:t xml:space="preserve">Type </w:t>
            </w:r>
          </w:p>
        </w:tc>
        <w:tc>
          <w:tcPr>
            <w:tcW w:w="1131" w:type="dxa"/>
          </w:tcPr>
          <w:p w14:paraId="3C388287" w14:textId="4F05703F" w:rsidR="00F3579C" w:rsidRPr="00B71F6E" w:rsidRDefault="001463B6" w:rsidP="00F3579C">
            <w:pPr>
              <w:rPr>
                <w:rFonts w:ascii="Arial" w:hAnsi="Arial" w:cs="Arial"/>
                <w:sz w:val="16"/>
                <w:szCs w:val="16"/>
              </w:rPr>
            </w:pPr>
            <w:r w:rsidRPr="00B71F6E">
              <w:rPr>
                <w:rFonts w:ascii="Arial" w:hAnsi="Arial" w:cs="Arial"/>
                <w:sz w:val="16"/>
                <w:szCs w:val="16"/>
              </w:rPr>
              <w:t>Role</w:t>
            </w:r>
          </w:p>
        </w:tc>
        <w:tc>
          <w:tcPr>
            <w:tcW w:w="1207" w:type="dxa"/>
          </w:tcPr>
          <w:p w14:paraId="5EF455A0" w14:textId="306656F7" w:rsidR="00F3579C" w:rsidRPr="00B71F6E" w:rsidRDefault="001463B6" w:rsidP="00F3579C">
            <w:pPr>
              <w:rPr>
                <w:rFonts w:ascii="Arial" w:hAnsi="Arial" w:cs="Arial"/>
                <w:sz w:val="16"/>
                <w:szCs w:val="16"/>
              </w:rPr>
            </w:pPr>
            <w:r w:rsidRPr="00B71F6E">
              <w:rPr>
                <w:rFonts w:ascii="Arial" w:hAnsi="Arial" w:cs="Arial"/>
                <w:sz w:val="16"/>
                <w:szCs w:val="16"/>
              </w:rPr>
              <w:t>Classification</w:t>
            </w:r>
          </w:p>
        </w:tc>
        <w:tc>
          <w:tcPr>
            <w:tcW w:w="1008" w:type="dxa"/>
          </w:tcPr>
          <w:p w14:paraId="5E85BA22" w14:textId="2D626173" w:rsidR="00F3579C" w:rsidRPr="00B71F6E" w:rsidRDefault="001463B6" w:rsidP="00F3579C">
            <w:pPr>
              <w:rPr>
                <w:rFonts w:ascii="Arial" w:hAnsi="Arial" w:cs="Arial"/>
                <w:sz w:val="16"/>
                <w:szCs w:val="16"/>
              </w:rPr>
            </w:pPr>
            <w:r w:rsidRPr="00B71F6E">
              <w:rPr>
                <w:rFonts w:ascii="Arial" w:hAnsi="Arial" w:cs="Arial"/>
                <w:sz w:val="16"/>
                <w:szCs w:val="16"/>
              </w:rPr>
              <w:t>Number</w:t>
            </w:r>
          </w:p>
        </w:tc>
        <w:tc>
          <w:tcPr>
            <w:tcW w:w="933" w:type="dxa"/>
          </w:tcPr>
          <w:p w14:paraId="4B42907A" w14:textId="3B726074" w:rsidR="00F3579C" w:rsidRPr="00B71F6E" w:rsidRDefault="001463B6" w:rsidP="00F3579C">
            <w:pPr>
              <w:rPr>
                <w:rFonts w:ascii="Arial" w:hAnsi="Arial" w:cs="Arial"/>
                <w:sz w:val="16"/>
                <w:szCs w:val="16"/>
              </w:rPr>
            </w:pPr>
            <w:r w:rsidRPr="00B71F6E">
              <w:rPr>
                <w:rFonts w:ascii="Arial" w:hAnsi="Arial" w:cs="Arial"/>
                <w:sz w:val="16"/>
                <w:szCs w:val="16"/>
              </w:rPr>
              <w:t>Suitability</w:t>
            </w:r>
          </w:p>
        </w:tc>
        <w:tc>
          <w:tcPr>
            <w:tcW w:w="857" w:type="dxa"/>
          </w:tcPr>
          <w:p w14:paraId="53AD8843" w14:textId="4FDDEF38" w:rsidR="00F3579C" w:rsidRPr="00B71F6E" w:rsidRDefault="001463B6" w:rsidP="00F3579C">
            <w:pPr>
              <w:rPr>
                <w:rFonts w:ascii="Arial" w:hAnsi="Arial" w:cs="Arial"/>
                <w:sz w:val="16"/>
                <w:szCs w:val="16"/>
              </w:rPr>
            </w:pPr>
            <w:r w:rsidRPr="00B71F6E">
              <w:rPr>
                <w:rFonts w:ascii="Arial" w:hAnsi="Arial" w:cs="Arial"/>
                <w:sz w:val="16"/>
                <w:szCs w:val="16"/>
              </w:rPr>
              <w:t>Revision</w:t>
            </w:r>
          </w:p>
        </w:tc>
      </w:tr>
      <w:tr w:rsidR="00B71F6E" w14:paraId="5301AAC1" w14:textId="77777777" w:rsidTr="00B71F6E">
        <w:trPr>
          <w:trHeight w:val="486"/>
        </w:trPr>
        <w:tc>
          <w:tcPr>
            <w:tcW w:w="1245" w:type="dxa"/>
            <w:shd w:val="clear" w:color="auto" w:fill="C5E0B3" w:themeFill="accent6" w:themeFillTint="66"/>
          </w:tcPr>
          <w:p w14:paraId="230679D0"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Obligation</w:t>
            </w:r>
          </w:p>
        </w:tc>
        <w:tc>
          <w:tcPr>
            <w:tcW w:w="895" w:type="dxa"/>
          </w:tcPr>
          <w:p w14:paraId="4A7BEA37" w14:textId="155DCB77" w:rsidR="00F3579C" w:rsidRPr="00B71F6E" w:rsidRDefault="001463B6" w:rsidP="00F3579C">
            <w:pPr>
              <w:rPr>
                <w:rFonts w:ascii="Arial" w:hAnsi="Arial" w:cs="Arial"/>
                <w:sz w:val="16"/>
                <w:szCs w:val="16"/>
              </w:rPr>
            </w:pPr>
            <w:r w:rsidRPr="00B71F6E">
              <w:rPr>
                <w:rFonts w:ascii="Arial" w:hAnsi="Arial" w:cs="Arial"/>
                <w:sz w:val="16"/>
                <w:szCs w:val="16"/>
              </w:rPr>
              <w:t xml:space="preserve">Required </w:t>
            </w:r>
          </w:p>
        </w:tc>
        <w:tc>
          <w:tcPr>
            <w:tcW w:w="1169" w:type="dxa"/>
          </w:tcPr>
          <w:p w14:paraId="0ED52F07" w14:textId="703B5193"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895" w:type="dxa"/>
          </w:tcPr>
          <w:p w14:paraId="2379DA5D" w14:textId="2EB57847"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923" w:type="dxa"/>
          </w:tcPr>
          <w:p w14:paraId="14BAEBD1" w14:textId="585A0336"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895" w:type="dxa"/>
          </w:tcPr>
          <w:p w14:paraId="61F57615" w14:textId="103A1F8A"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1131" w:type="dxa"/>
          </w:tcPr>
          <w:p w14:paraId="20BFF692" w14:textId="20D89A58"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1207" w:type="dxa"/>
          </w:tcPr>
          <w:p w14:paraId="7F630AF0" w14:textId="7C4B90A2" w:rsidR="00F3579C" w:rsidRPr="00B71F6E" w:rsidRDefault="001463B6" w:rsidP="00F3579C">
            <w:pPr>
              <w:rPr>
                <w:rFonts w:ascii="Arial" w:hAnsi="Arial" w:cs="Arial"/>
                <w:sz w:val="16"/>
                <w:szCs w:val="16"/>
              </w:rPr>
            </w:pPr>
            <w:r w:rsidRPr="00B71F6E">
              <w:rPr>
                <w:rFonts w:ascii="Arial" w:hAnsi="Arial" w:cs="Arial"/>
                <w:sz w:val="16"/>
                <w:szCs w:val="16"/>
              </w:rPr>
              <w:t>Optional</w:t>
            </w:r>
          </w:p>
        </w:tc>
        <w:tc>
          <w:tcPr>
            <w:tcW w:w="1008" w:type="dxa"/>
          </w:tcPr>
          <w:p w14:paraId="15A79978" w14:textId="79F89674" w:rsidR="00F3579C" w:rsidRPr="00B71F6E" w:rsidRDefault="001463B6" w:rsidP="00F3579C">
            <w:pPr>
              <w:rPr>
                <w:rFonts w:ascii="Arial" w:hAnsi="Arial" w:cs="Arial"/>
                <w:sz w:val="16"/>
                <w:szCs w:val="16"/>
              </w:rPr>
            </w:pPr>
            <w:r w:rsidRPr="00B71F6E">
              <w:rPr>
                <w:rFonts w:ascii="Arial" w:hAnsi="Arial" w:cs="Arial"/>
                <w:sz w:val="16"/>
                <w:szCs w:val="16"/>
              </w:rPr>
              <w:t>Required</w:t>
            </w:r>
          </w:p>
        </w:tc>
        <w:tc>
          <w:tcPr>
            <w:tcW w:w="933" w:type="dxa"/>
          </w:tcPr>
          <w:p w14:paraId="59B742DF" w14:textId="00D8956F" w:rsidR="00F3579C" w:rsidRPr="00B71F6E" w:rsidRDefault="001463B6" w:rsidP="00F3579C">
            <w:pPr>
              <w:rPr>
                <w:rFonts w:ascii="Arial" w:hAnsi="Arial" w:cs="Arial"/>
                <w:sz w:val="16"/>
                <w:szCs w:val="16"/>
              </w:rPr>
            </w:pPr>
            <w:r w:rsidRPr="00B71F6E">
              <w:rPr>
                <w:rFonts w:ascii="Arial" w:hAnsi="Arial" w:cs="Arial"/>
                <w:sz w:val="16"/>
                <w:szCs w:val="16"/>
              </w:rPr>
              <w:t>Meta-data</w:t>
            </w:r>
          </w:p>
        </w:tc>
        <w:tc>
          <w:tcPr>
            <w:tcW w:w="857" w:type="dxa"/>
          </w:tcPr>
          <w:p w14:paraId="668D3A47" w14:textId="1077867B" w:rsidR="00F3579C" w:rsidRPr="00B71F6E" w:rsidRDefault="001463B6" w:rsidP="00F3579C">
            <w:pPr>
              <w:rPr>
                <w:rFonts w:ascii="Arial" w:hAnsi="Arial" w:cs="Arial"/>
                <w:sz w:val="16"/>
                <w:szCs w:val="16"/>
              </w:rPr>
            </w:pPr>
            <w:r w:rsidRPr="00B71F6E">
              <w:rPr>
                <w:rFonts w:ascii="Arial" w:hAnsi="Arial" w:cs="Arial"/>
                <w:sz w:val="16"/>
                <w:szCs w:val="16"/>
              </w:rPr>
              <w:t>Meta-data</w:t>
            </w:r>
          </w:p>
        </w:tc>
      </w:tr>
      <w:tr w:rsidR="00B71F6E" w14:paraId="2FA24EB6" w14:textId="77777777" w:rsidTr="00B71F6E">
        <w:trPr>
          <w:trHeight w:val="701"/>
        </w:trPr>
        <w:tc>
          <w:tcPr>
            <w:tcW w:w="1245" w:type="dxa"/>
            <w:shd w:val="clear" w:color="auto" w:fill="C5E0B3" w:themeFill="accent6" w:themeFillTint="66"/>
          </w:tcPr>
          <w:p w14:paraId="02009CB6" w14:textId="77777777" w:rsidR="00F3579C" w:rsidRPr="00F3579C" w:rsidRDefault="00F3579C" w:rsidP="00F3579C">
            <w:pPr>
              <w:rPr>
                <w:rFonts w:ascii="Arial" w:hAnsi="Arial" w:cs="Arial"/>
                <w:b/>
                <w:bCs/>
                <w:i/>
                <w:iCs/>
                <w:sz w:val="20"/>
                <w:szCs w:val="20"/>
                <w:u w:val="single"/>
              </w:rPr>
            </w:pPr>
            <w:r>
              <w:rPr>
                <w:rFonts w:ascii="Arial" w:hAnsi="Arial" w:cs="Arial"/>
                <w:b/>
                <w:bCs/>
                <w:i/>
                <w:iCs/>
                <w:sz w:val="20"/>
                <w:szCs w:val="20"/>
                <w:u w:val="single"/>
              </w:rPr>
              <w:t>Description</w:t>
            </w:r>
          </w:p>
        </w:tc>
        <w:tc>
          <w:tcPr>
            <w:tcW w:w="895" w:type="dxa"/>
          </w:tcPr>
          <w:p w14:paraId="6C88A97D" w14:textId="2C3326C3" w:rsidR="00F3579C" w:rsidRPr="00B71F6E" w:rsidRDefault="001463B6" w:rsidP="00F3579C">
            <w:pPr>
              <w:rPr>
                <w:rFonts w:ascii="Arial" w:hAnsi="Arial" w:cs="Arial"/>
                <w:sz w:val="16"/>
                <w:szCs w:val="16"/>
              </w:rPr>
            </w:pPr>
            <w:r w:rsidRPr="00B71F6E">
              <w:rPr>
                <w:rFonts w:ascii="Arial" w:hAnsi="Arial" w:cs="Arial"/>
                <w:sz w:val="16"/>
                <w:szCs w:val="16"/>
              </w:rPr>
              <w:t>Code for project</w:t>
            </w:r>
          </w:p>
        </w:tc>
        <w:tc>
          <w:tcPr>
            <w:tcW w:w="1169" w:type="dxa"/>
          </w:tcPr>
          <w:p w14:paraId="51DB032B" w14:textId="6381C0C1" w:rsidR="00F3579C" w:rsidRPr="00B71F6E" w:rsidRDefault="001463B6" w:rsidP="00F3579C">
            <w:pPr>
              <w:rPr>
                <w:rFonts w:ascii="Arial" w:hAnsi="Arial" w:cs="Arial"/>
                <w:sz w:val="16"/>
                <w:szCs w:val="16"/>
              </w:rPr>
            </w:pPr>
            <w:r w:rsidRPr="00B71F6E">
              <w:rPr>
                <w:rFonts w:ascii="Arial" w:hAnsi="Arial" w:cs="Arial"/>
                <w:sz w:val="16"/>
                <w:szCs w:val="16"/>
              </w:rPr>
              <w:t>Code for organisation creating information</w:t>
            </w:r>
          </w:p>
        </w:tc>
        <w:tc>
          <w:tcPr>
            <w:tcW w:w="895" w:type="dxa"/>
          </w:tcPr>
          <w:p w14:paraId="5A15629C" w14:textId="6EC6A4AD" w:rsidR="00F3579C" w:rsidRPr="00B71F6E" w:rsidRDefault="001463B6" w:rsidP="00F3579C">
            <w:pPr>
              <w:rPr>
                <w:rFonts w:ascii="Arial" w:hAnsi="Arial" w:cs="Arial"/>
                <w:sz w:val="16"/>
                <w:szCs w:val="16"/>
              </w:rPr>
            </w:pPr>
            <w:r w:rsidRPr="00B71F6E">
              <w:rPr>
                <w:rFonts w:ascii="Arial" w:hAnsi="Arial" w:cs="Arial"/>
                <w:sz w:val="16"/>
                <w:szCs w:val="16"/>
              </w:rPr>
              <w:t>Code for phase of the project</w:t>
            </w:r>
          </w:p>
        </w:tc>
        <w:tc>
          <w:tcPr>
            <w:tcW w:w="923" w:type="dxa"/>
          </w:tcPr>
          <w:p w14:paraId="0174DA49" w14:textId="44391EC5" w:rsidR="00F3579C" w:rsidRPr="00B71F6E" w:rsidRDefault="001463B6" w:rsidP="00F3579C">
            <w:pPr>
              <w:rPr>
                <w:rFonts w:ascii="Arial" w:hAnsi="Arial" w:cs="Arial"/>
                <w:sz w:val="16"/>
                <w:szCs w:val="16"/>
              </w:rPr>
            </w:pPr>
            <w:r w:rsidRPr="00B71F6E">
              <w:rPr>
                <w:rFonts w:ascii="Arial" w:hAnsi="Arial" w:cs="Arial"/>
                <w:sz w:val="16"/>
                <w:szCs w:val="16"/>
              </w:rPr>
              <w:t>Code to locate file reference</w:t>
            </w:r>
          </w:p>
        </w:tc>
        <w:tc>
          <w:tcPr>
            <w:tcW w:w="895" w:type="dxa"/>
          </w:tcPr>
          <w:p w14:paraId="7AE6CD4D" w14:textId="58322EC3" w:rsidR="00F3579C" w:rsidRPr="00B71F6E" w:rsidRDefault="00B71F6E" w:rsidP="00F3579C">
            <w:pPr>
              <w:rPr>
                <w:rFonts w:ascii="Arial" w:hAnsi="Arial" w:cs="Arial"/>
                <w:sz w:val="16"/>
                <w:szCs w:val="16"/>
              </w:rPr>
            </w:pPr>
            <w:r w:rsidRPr="00B71F6E">
              <w:rPr>
                <w:rFonts w:ascii="Arial" w:hAnsi="Arial" w:cs="Arial"/>
                <w:sz w:val="16"/>
                <w:szCs w:val="16"/>
              </w:rPr>
              <w:t>Code for type of file</w:t>
            </w:r>
          </w:p>
        </w:tc>
        <w:tc>
          <w:tcPr>
            <w:tcW w:w="1131" w:type="dxa"/>
          </w:tcPr>
          <w:p w14:paraId="035EF851" w14:textId="40F3F6E9" w:rsidR="00F3579C" w:rsidRPr="00B71F6E" w:rsidRDefault="00B71F6E" w:rsidP="00F3579C">
            <w:pPr>
              <w:rPr>
                <w:rFonts w:ascii="Arial" w:hAnsi="Arial" w:cs="Arial"/>
                <w:sz w:val="16"/>
                <w:szCs w:val="16"/>
              </w:rPr>
            </w:pPr>
            <w:r w:rsidRPr="00B71F6E">
              <w:rPr>
                <w:rFonts w:ascii="Arial" w:hAnsi="Arial" w:cs="Arial"/>
                <w:sz w:val="16"/>
                <w:szCs w:val="16"/>
              </w:rPr>
              <w:t>Code for role of organization</w:t>
            </w:r>
          </w:p>
        </w:tc>
        <w:tc>
          <w:tcPr>
            <w:tcW w:w="1207" w:type="dxa"/>
          </w:tcPr>
          <w:p w14:paraId="6D68E54F" w14:textId="238FD809" w:rsidR="00F3579C" w:rsidRPr="00B71F6E" w:rsidRDefault="00B71F6E" w:rsidP="00F3579C">
            <w:pPr>
              <w:rPr>
                <w:rFonts w:ascii="Arial" w:hAnsi="Arial" w:cs="Arial"/>
                <w:sz w:val="16"/>
                <w:szCs w:val="16"/>
              </w:rPr>
            </w:pPr>
            <w:r w:rsidRPr="00B71F6E">
              <w:rPr>
                <w:rFonts w:ascii="Arial" w:hAnsi="Arial" w:cs="Arial"/>
                <w:sz w:val="16"/>
                <w:szCs w:val="16"/>
              </w:rPr>
              <w:t>Code to reference asset</w:t>
            </w:r>
          </w:p>
        </w:tc>
        <w:tc>
          <w:tcPr>
            <w:tcW w:w="1008" w:type="dxa"/>
          </w:tcPr>
          <w:p w14:paraId="6C31F624" w14:textId="1B5281C3" w:rsidR="00F3579C" w:rsidRPr="00B71F6E" w:rsidRDefault="00B71F6E" w:rsidP="00F3579C">
            <w:pPr>
              <w:rPr>
                <w:rFonts w:ascii="Arial" w:hAnsi="Arial" w:cs="Arial"/>
                <w:sz w:val="16"/>
                <w:szCs w:val="16"/>
              </w:rPr>
            </w:pPr>
            <w:r w:rsidRPr="00B71F6E">
              <w:rPr>
                <w:rFonts w:ascii="Arial" w:hAnsi="Arial" w:cs="Arial"/>
                <w:sz w:val="16"/>
                <w:szCs w:val="16"/>
              </w:rPr>
              <w:t>Sequential file number</w:t>
            </w:r>
          </w:p>
        </w:tc>
        <w:tc>
          <w:tcPr>
            <w:tcW w:w="933" w:type="dxa"/>
          </w:tcPr>
          <w:p w14:paraId="53BCB964" w14:textId="235CA17D" w:rsidR="00F3579C" w:rsidRPr="00B71F6E" w:rsidRDefault="00B71F6E" w:rsidP="00F3579C">
            <w:pPr>
              <w:rPr>
                <w:rFonts w:ascii="Arial" w:hAnsi="Arial" w:cs="Arial"/>
                <w:sz w:val="16"/>
                <w:szCs w:val="16"/>
              </w:rPr>
            </w:pPr>
            <w:r w:rsidRPr="00B71F6E">
              <w:rPr>
                <w:rFonts w:ascii="Arial" w:hAnsi="Arial" w:cs="Arial"/>
                <w:sz w:val="16"/>
                <w:szCs w:val="16"/>
              </w:rPr>
              <w:t>Code for status of data</w:t>
            </w:r>
          </w:p>
        </w:tc>
        <w:tc>
          <w:tcPr>
            <w:tcW w:w="857" w:type="dxa"/>
          </w:tcPr>
          <w:p w14:paraId="0A2103FA" w14:textId="36BB1D47" w:rsidR="00F3579C" w:rsidRPr="00B71F6E" w:rsidRDefault="00B71F6E" w:rsidP="00F3579C">
            <w:pPr>
              <w:rPr>
                <w:rFonts w:ascii="Arial" w:hAnsi="Arial" w:cs="Arial"/>
                <w:sz w:val="16"/>
                <w:szCs w:val="16"/>
              </w:rPr>
            </w:pPr>
            <w:r w:rsidRPr="00B71F6E">
              <w:rPr>
                <w:rFonts w:ascii="Arial" w:hAnsi="Arial" w:cs="Arial"/>
                <w:sz w:val="16"/>
                <w:szCs w:val="16"/>
              </w:rPr>
              <w:t>Code for revision of data</w:t>
            </w:r>
          </w:p>
        </w:tc>
      </w:tr>
    </w:tbl>
    <w:p w14:paraId="71C17626" w14:textId="24B0BAC7" w:rsidR="00825A0D" w:rsidRDefault="00F3579C" w:rsidP="00F3579C">
      <w:pPr>
        <w:ind w:left="360"/>
        <w:rPr>
          <w:sz w:val="24"/>
          <w:szCs w:val="24"/>
        </w:rPr>
      </w:pPr>
      <w:r w:rsidRPr="00825A0D">
        <w:rPr>
          <w:sz w:val="24"/>
          <w:szCs w:val="24"/>
        </w:rPr>
        <w:t xml:space="preserve"> </w:t>
      </w:r>
      <w:r w:rsidR="00825A0D" w:rsidRPr="00825A0D">
        <w:rPr>
          <w:sz w:val="24"/>
          <w:szCs w:val="24"/>
        </w:rPr>
        <w:t xml:space="preserve">The following table enumerates each </w:t>
      </w:r>
      <w:proofErr w:type="gramStart"/>
      <w:r w:rsidR="00825A0D" w:rsidRPr="00825A0D">
        <w:rPr>
          <w:sz w:val="24"/>
          <w:szCs w:val="24"/>
        </w:rPr>
        <w:t>field</w:t>
      </w:r>
      <w:proofErr w:type="gramEnd"/>
      <w:r w:rsidR="00825A0D" w:rsidRPr="00825A0D">
        <w:rPr>
          <w:sz w:val="24"/>
          <w:szCs w:val="24"/>
        </w:rPr>
        <w:t xml:space="preserve"> and the next section explains each field in detail:</w:t>
      </w:r>
    </w:p>
    <w:p w14:paraId="0A44F9E3" w14:textId="266F42A3" w:rsidR="00825A0D" w:rsidRDefault="00825A0D" w:rsidP="00515ADB">
      <w:pPr>
        <w:ind w:left="360"/>
        <w:rPr>
          <w:sz w:val="24"/>
          <w:szCs w:val="24"/>
        </w:rPr>
      </w:pPr>
    </w:p>
    <w:p w14:paraId="2D1FC092" w14:textId="77777777" w:rsidR="00B71F6E" w:rsidRPr="00B71F6E" w:rsidRDefault="00B71F6E" w:rsidP="00B71F6E">
      <w:pPr>
        <w:ind w:left="360"/>
        <w:rPr>
          <w:color w:val="002060"/>
          <w:sz w:val="24"/>
          <w:szCs w:val="24"/>
        </w:rPr>
      </w:pPr>
      <w:r w:rsidRPr="00B71F6E">
        <w:rPr>
          <w:color w:val="002060"/>
          <w:sz w:val="24"/>
          <w:szCs w:val="24"/>
        </w:rPr>
        <w:t>1.2.1. Codes in Naming Convention</w:t>
      </w:r>
    </w:p>
    <w:p w14:paraId="362B7D20" w14:textId="77777777" w:rsidR="00B71F6E" w:rsidRPr="00B71F6E" w:rsidRDefault="00B71F6E" w:rsidP="00B71F6E">
      <w:pPr>
        <w:ind w:left="360"/>
        <w:rPr>
          <w:sz w:val="24"/>
          <w:szCs w:val="24"/>
        </w:rPr>
      </w:pPr>
      <w:r w:rsidRPr="00B71F6E">
        <w:rPr>
          <w:sz w:val="24"/>
          <w:szCs w:val="24"/>
        </w:rPr>
        <w:t>● PROJ</w:t>
      </w:r>
    </w:p>
    <w:p w14:paraId="3D6C1788" w14:textId="77777777" w:rsidR="00B71F6E" w:rsidRPr="00B71F6E" w:rsidRDefault="00B71F6E" w:rsidP="00B71F6E">
      <w:pPr>
        <w:ind w:left="360"/>
        <w:rPr>
          <w:sz w:val="24"/>
          <w:szCs w:val="24"/>
        </w:rPr>
      </w:pPr>
      <w:r w:rsidRPr="00B71F6E">
        <w:rPr>
          <w:sz w:val="24"/>
          <w:szCs w:val="24"/>
        </w:rPr>
        <w:t>Project. A code between 2 and 6 characters that identifies the project. In case collaboration occurs with other organizations, it should be independent of the organization’s project code. For example:</w:t>
      </w:r>
    </w:p>
    <w:p w14:paraId="76CF8D40" w14:textId="77777777" w:rsidR="00B71F6E" w:rsidRPr="00B71F6E" w:rsidRDefault="00B71F6E" w:rsidP="00B71F6E">
      <w:pPr>
        <w:ind w:left="360"/>
        <w:rPr>
          <w:sz w:val="24"/>
          <w:szCs w:val="24"/>
        </w:rPr>
      </w:pPr>
      <w:r w:rsidRPr="00B71F6E">
        <w:rPr>
          <w:sz w:val="24"/>
          <w:szCs w:val="24"/>
        </w:rPr>
        <w:t>101JB, 2021_B01, etc.</w:t>
      </w:r>
    </w:p>
    <w:p w14:paraId="136AD015" w14:textId="77777777" w:rsidR="00B71F6E" w:rsidRPr="00B71F6E" w:rsidRDefault="00B71F6E" w:rsidP="00B71F6E">
      <w:pPr>
        <w:ind w:left="360"/>
        <w:rPr>
          <w:sz w:val="24"/>
          <w:szCs w:val="24"/>
        </w:rPr>
      </w:pPr>
      <w:r w:rsidRPr="00B71F6E">
        <w:rPr>
          <w:sz w:val="24"/>
          <w:szCs w:val="24"/>
        </w:rPr>
        <w:t>● ORG</w:t>
      </w:r>
    </w:p>
    <w:p w14:paraId="03BD649D" w14:textId="77777777" w:rsidR="00B71F6E" w:rsidRPr="00B71F6E" w:rsidRDefault="00B71F6E" w:rsidP="00B71F6E">
      <w:pPr>
        <w:ind w:left="360"/>
        <w:rPr>
          <w:sz w:val="24"/>
          <w:szCs w:val="24"/>
        </w:rPr>
      </w:pPr>
      <w:r w:rsidRPr="00B71F6E">
        <w:rPr>
          <w:sz w:val="24"/>
          <w:szCs w:val="24"/>
        </w:rPr>
        <w:t xml:space="preserve">Originator. A code between 2 and 6 characters that informs about the organization that created the file. For example, </w:t>
      </w:r>
      <w:proofErr w:type="spellStart"/>
      <w:r w:rsidRPr="00B71F6E">
        <w:rPr>
          <w:sz w:val="24"/>
          <w:szCs w:val="24"/>
        </w:rPr>
        <w:t>BIMicon</w:t>
      </w:r>
      <w:proofErr w:type="spellEnd"/>
      <w:r w:rsidRPr="00B71F6E">
        <w:rPr>
          <w:sz w:val="24"/>
          <w:szCs w:val="24"/>
        </w:rPr>
        <w:t>, ISO, and so on.</w:t>
      </w:r>
    </w:p>
    <w:p w14:paraId="13C98A3E" w14:textId="77777777" w:rsidR="00B71F6E" w:rsidRPr="00B71F6E" w:rsidRDefault="00B71F6E" w:rsidP="00B71F6E">
      <w:pPr>
        <w:ind w:left="360"/>
        <w:rPr>
          <w:sz w:val="24"/>
          <w:szCs w:val="24"/>
        </w:rPr>
      </w:pPr>
      <w:r w:rsidRPr="00B71F6E">
        <w:rPr>
          <w:sz w:val="24"/>
          <w:szCs w:val="24"/>
        </w:rPr>
        <w:t>● PH</w:t>
      </w:r>
    </w:p>
    <w:p w14:paraId="155C404F" w14:textId="025B94F7" w:rsidR="00B71F6E" w:rsidRDefault="00B71F6E" w:rsidP="00B71F6E">
      <w:pPr>
        <w:ind w:left="360"/>
        <w:rPr>
          <w:sz w:val="24"/>
          <w:szCs w:val="24"/>
        </w:rPr>
      </w:pPr>
      <w:r w:rsidRPr="00B71F6E">
        <w:rPr>
          <w:sz w:val="24"/>
          <w:szCs w:val="24"/>
        </w:rPr>
        <w:t>Phase. Code that denotes the phase of the project at the moment of issuing the file. Some examples are the following:</w:t>
      </w:r>
    </w:p>
    <w:tbl>
      <w:tblPr>
        <w:tblW w:w="5000" w:type="pct"/>
        <w:tblCellMar>
          <w:top w:w="15" w:type="dxa"/>
          <w:left w:w="15" w:type="dxa"/>
          <w:bottom w:w="15" w:type="dxa"/>
          <w:right w:w="15" w:type="dxa"/>
        </w:tblCellMar>
        <w:tblLook w:val="04A0" w:firstRow="1" w:lastRow="0" w:firstColumn="1" w:lastColumn="0" w:noHBand="0" w:noVBand="1"/>
      </w:tblPr>
      <w:tblGrid>
        <w:gridCol w:w="6619"/>
        <w:gridCol w:w="2391"/>
      </w:tblGrid>
      <w:tr w:rsidR="00B71F6E" w:rsidRPr="00B71F6E" w14:paraId="725E69E4" w14:textId="77777777" w:rsidTr="00B71F6E">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4DCEEEE6"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b/>
                <w:bCs/>
                <w:color w:val="111111"/>
                <w:sz w:val="21"/>
                <w:szCs w:val="21"/>
                <w:lang w:eastAsia="en-GB"/>
              </w:rPr>
              <w:t>Phase</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16AFD3D6"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b/>
                <w:bCs/>
                <w:color w:val="111111"/>
                <w:sz w:val="21"/>
                <w:szCs w:val="21"/>
                <w:lang w:eastAsia="en-GB"/>
              </w:rPr>
              <w:t>Code</w:t>
            </w:r>
          </w:p>
        </w:tc>
      </w:tr>
      <w:tr w:rsidR="00B71F6E" w:rsidRPr="00B71F6E" w14:paraId="427E4247" w14:textId="77777777" w:rsidTr="00B71F6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B115607"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Schematic Design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31E0A4E"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SD</w:t>
            </w:r>
          </w:p>
        </w:tc>
      </w:tr>
      <w:tr w:rsidR="00B71F6E" w:rsidRPr="00B71F6E" w14:paraId="072EAC4D" w14:textId="77777777" w:rsidTr="00B71F6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0C185DF"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Design Development</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B397AF4"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DD</w:t>
            </w:r>
          </w:p>
        </w:tc>
      </w:tr>
      <w:tr w:rsidR="00B71F6E" w:rsidRPr="00B71F6E" w14:paraId="718CD46B" w14:textId="77777777" w:rsidTr="00B71F6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494B3CB"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Construction Documentation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C23C36" w14:textId="77777777" w:rsidR="00B71F6E" w:rsidRPr="00B71F6E" w:rsidRDefault="00B71F6E" w:rsidP="00B71F6E">
            <w:pPr>
              <w:spacing w:after="360" w:line="240" w:lineRule="auto"/>
              <w:rPr>
                <w:rFonts w:ascii="&amp;quot" w:eastAsia="Times New Roman" w:hAnsi="&amp;quot" w:cs="Times New Roman"/>
                <w:color w:val="111111"/>
                <w:sz w:val="21"/>
                <w:szCs w:val="21"/>
                <w:lang w:eastAsia="en-GB"/>
              </w:rPr>
            </w:pPr>
            <w:r w:rsidRPr="00B71F6E">
              <w:rPr>
                <w:rFonts w:ascii="&amp;quot" w:eastAsia="Times New Roman" w:hAnsi="&amp;quot" w:cs="Times New Roman"/>
                <w:color w:val="111111"/>
                <w:sz w:val="21"/>
                <w:szCs w:val="21"/>
                <w:lang w:eastAsia="en-GB"/>
              </w:rPr>
              <w:t>CD</w:t>
            </w:r>
          </w:p>
        </w:tc>
      </w:tr>
    </w:tbl>
    <w:p w14:paraId="0E6E809B" w14:textId="438D7711" w:rsidR="00B71F6E" w:rsidRDefault="00B71F6E" w:rsidP="00B71F6E">
      <w:pPr>
        <w:ind w:left="360"/>
        <w:rPr>
          <w:sz w:val="24"/>
          <w:szCs w:val="24"/>
        </w:rPr>
      </w:pPr>
    </w:p>
    <w:p w14:paraId="785F9BD2" w14:textId="77777777" w:rsidR="007A6690" w:rsidRDefault="007A6690" w:rsidP="007A6690">
      <w:pPr>
        <w:ind w:left="360"/>
        <w:rPr>
          <w:sz w:val="24"/>
          <w:szCs w:val="24"/>
        </w:rPr>
      </w:pPr>
    </w:p>
    <w:p w14:paraId="50F605C3" w14:textId="77777777" w:rsidR="007A6690" w:rsidRDefault="007A6690" w:rsidP="007A6690">
      <w:pPr>
        <w:ind w:left="360"/>
        <w:rPr>
          <w:sz w:val="24"/>
          <w:szCs w:val="24"/>
        </w:rPr>
      </w:pPr>
    </w:p>
    <w:p w14:paraId="27076F99" w14:textId="77777777" w:rsidR="007A6690" w:rsidRDefault="007A6690" w:rsidP="007A6690">
      <w:pPr>
        <w:ind w:left="360"/>
        <w:rPr>
          <w:sz w:val="24"/>
          <w:szCs w:val="24"/>
        </w:rPr>
      </w:pPr>
    </w:p>
    <w:p w14:paraId="4D44A662" w14:textId="0947EACD" w:rsidR="007A6690" w:rsidRPr="007A6690" w:rsidRDefault="007A6690" w:rsidP="007A6690">
      <w:pPr>
        <w:ind w:left="360"/>
        <w:rPr>
          <w:sz w:val="24"/>
          <w:szCs w:val="24"/>
        </w:rPr>
      </w:pPr>
      <w:r w:rsidRPr="007A6690">
        <w:rPr>
          <w:sz w:val="24"/>
          <w:szCs w:val="24"/>
        </w:rPr>
        <w:lastRenderedPageBreak/>
        <w:t>● LV</w:t>
      </w:r>
    </w:p>
    <w:p w14:paraId="251DA969" w14:textId="6351121A" w:rsidR="007A6690" w:rsidRDefault="007A6690" w:rsidP="007A6690">
      <w:pPr>
        <w:ind w:left="360"/>
        <w:rPr>
          <w:sz w:val="24"/>
          <w:szCs w:val="24"/>
        </w:rPr>
      </w:pPr>
      <w:r w:rsidRPr="007A6690">
        <w:rPr>
          <w:sz w:val="24"/>
          <w:szCs w:val="24"/>
        </w:rPr>
        <w:t>Level. This code specifies the location of the content of the file in relation to the building:</w:t>
      </w:r>
    </w:p>
    <w:tbl>
      <w:tblPr>
        <w:tblW w:w="5000" w:type="pct"/>
        <w:tblCellMar>
          <w:top w:w="15" w:type="dxa"/>
          <w:left w:w="15" w:type="dxa"/>
          <w:bottom w:w="15" w:type="dxa"/>
          <w:right w:w="15" w:type="dxa"/>
        </w:tblCellMar>
        <w:tblLook w:val="04A0" w:firstRow="1" w:lastRow="0" w:firstColumn="1" w:lastColumn="0" w:noHBand="0" w:noVBand="1"/>
      </w:tblPr>
      <w:tblGrid>
        <w:gridCol w:w="3454"/>
        <w:gridCol w:w="5556"/>
      </w:tblGrid>
      <w:tr w:rsidR="007A6690" w:rsidRPr="007A6690" w14:paraId="132D5C68"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691CDBE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Levels &amp; Locations</w:t>
            </w:r>
          </w:p>
        </w:tc>
      </w:tr>
      <w:tr w:rsidR="007A6690" w:rsidRPr="007A6690" w14:paraId="7BC5702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E3EACB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ZZ</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574C56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Multiple Levels</w:t>
            </w:r>
          </w:p>
        </w:tc>
      </w:tr>
      <w:tr w:rsidR="007A6690" w:rsidRPr="007A6690" w14:paraId="11DE2F84"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06C9EC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XX</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213EFA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No Level Applicable</w:t>
            </w:r>
          </w:p>
        </w:tc>
      </w:tr>
      <w:tr w:rsidR="007A6690" w:rsidRPr="007A6690" w14:paraId="423FCCB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3D19DD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A208F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Ground Floor</w:t>
            </w:r>
          </w:p>
        </w:tc>
      </w:tr>
      <w:tr w:rsidR="007A6690" w:rsidRPr="007A6690" w14:paraId="0849D97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49D7D9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00</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8E8066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Base Level of Building or linear Asset</w:t>
            </w:r>
          </w:p>
        </w:tc>
      </w:tr>
      <w:tr w:rsidR="007A6690" w:rsidRPr="007A6690" w14:paraId="6E6754D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428410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752CBF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01</w:t>
            </w:r>
          </w:p>
        </w:tc>
      </w:tr>
      <w:tr w:rsidR="007A6690" w:rsidRPr="007A6690" w14:paraId="0096684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D2F7A7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17A6C3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02</w:t>
            </w:r>
          </w:p>
        </w:tc>
      </w:tr>
      <w:tr w:rsidR="007A6690" w:rsidRPr="007A6690" w14:paraId="3D10818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52B2DA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48352E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Mezzanine above Level 1</w:t>
            </w:r>
          </w:p>
        </w:tc>
      </w:tr>
      <w:tr w:rsidR="007A6690" w:rsidRPr="007A6690" w14:paraId="3E17691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D47230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D179E0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Mezzanine above Level 2</w:t>
            </w:r>
          </w:p>
        </w:tc>
      </w:tr>
      <w:tr w:rsidR="007A6690" w:rsidRPr="007A6690" w14:paraId="681C35EA"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32831E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80F903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-01</w:t>
            </w:r>
          </w:p>
        </w:tc>
      </w:tr>
      <w:tr w:rsidR="007A6690" w:rsidRPr="007A6690" w14:paraId="6564ABA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D4D4B1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9469F9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Floor -02</w:t>
            </w:r>
          </w:p>
        </w:tc>
      </w:tr>
    </w:tbl>
    <w:p w14:paraId="38306143" w14:textId="03D56A4B" w:rsidR="007A6690" w:rsidRDefault="007A6690" w:rsidP="007A6690">
      <w:pPr>
        <w:ind w:left="360"/>
        <w:rPr>
          <w:sz w:val="24"/>
          <w:szCs w:val="24"/>
        </w:rPr>
      </w:pPr>
    </w:p>
    <w:p w14:paraId="2D5B8169" w14:textId="2A805B88" w:rsidR="007A6690" w:rsidRDefault="007A6690" w:rsidP="007A6690">
      <w:pPr>
        <w:ind w:left="360"/>
        <w:rPr>
          <w:sz w:val="24"/>
          <w:szCs w:val="24"/>
        </w:rPr>
      </w:pPr>
    </w:p>
    <w:p w14:paraId="194447B3" w14:textId="6B7F68F4" w:rsidR="007A6690" w:rsidRDefault="007A6690" w:rsidP="007A6690">
      <w:pPr>
        <w:ind w:left="360"/>
        <w:rPr>
          <w:sz w:val="24"/>
          <w:szCs w:val="24"/>
        </w:rPr>
      </w:pPr>
    </w:p>
    <w:p w14:paraId="11EA4B0F" w14:textId="644E4002" w:rsidR="007A6690" w:rsidRDefault="007A6690" w:rsidP="007A6690">
      <w:pPr>
        <w:ind w:left="360"/>
        <w:rPr>
          <w:sz w:val="24"/>
          <w:szCs w:val="24"/>
        </w:rPr>
      </w:pPr>
    </w:p>
    <w:p w14:paraId="28FA8A75" w14:textId="2E9E7C67" w:rsidR="007A6690" w:rsidRDefault="007A6690" w:rsidP="007A6690">
      <w:pPr>
        <w:ind w:left="360"/>
        <w:rPr>
          <w:sz w:val="24"/>
          <w:szCs w:val="24"/>
        </w:rPr>
      </w:pPr>
    </w:p>
    <w:p w14:paraId="1117435A" w14:textId="447F958F" w:rsidR="007A6690" w:rsidRDefault="007A6690" w:rsidP="007A6690">
      <w:pPr>
        <w:ind w:left="360"/>
        <w:rPr>
          <w:sz w:val="24"/>
          <w:szCs w:val="24"/>
        </w:rPr>
      </w:pPr>
    </w:p>
    <w:p w14:paraId="359100AB" w14:textId="16D3697B" w:rsidR="007A6690" w:rsidRDefault="007A6690" w:rsidP="007A6690">
      <w:pPr>
        <w:ind w:left="360"/>
        <w:rPr>
          <w:sz w:val="24"/>
          <w:szCs w:val="24"/>
        </w:rPr>
      </w:pPr>
    </w:p>
    <w:p w14:paraId="1F9B9190" w14:textId="77777777" w:rsidR="007A6690" w:rsidRPr="007A6690" w:rsidRDefault="007A6690" w:rsidP="007A6690">
      <w:pPr>
        <w:ind w:left="360"/>
        <w:rPr>
          <w:sz w:val="24"/>
          <w:szCs w:val="24"/>
        </w:rPr>
      </w:pPr>
      <w:r w:rsidRPr="007A6690">
        <w:rPr>
          <w:sz w:val="24"/>
          <w:szCs w:val="24"/>
        </w:rPr>
        <w:lastRenderedPageBreak/>
        <w:t>● TYP</w:t>
      </w:r>
    </w:p>
    <w:p w14:paraId="4782407E" w14:textId="6A34DA34" w:rsidR="007A6690" w:rsidRDefault="007A6690" w:rsidP="007A6690">
      <w:pPr>
        <w:ind w:left="360"/>
        <w:rPr>
          <w:sz w:val="24"/>
          <w:szCs w:val="24"/>
        </w:rPr>
      </w:pPr>
      <w:r w:rsidRPr="007A6690">
        <w:rPr>
          <w:sz w:val="24"/>
          <w:szCs w:val="24"/>
        </w:rPr>
        <w:t>Type. Code that points to the kind of information contained in the file:</w:t>
      </w:r>
    </w:p>
    <w:tbl>
      <w:tblPr>
        <w:tblW w:w="5000" w:type="pct"/>
        <w:tblCellMar>
          <w:top w:w="15" w:type="dxa"/>
          <w:left w:w="15" w:type="dxa"/>
          <w:bottom w:w="15" w:type="dxa"/>
          <w:right w:w="15" w:type="dxa"/>
        </w:tblCellMar>
        <w:tblLook w:val="04A0" w:firstRow="1" w:lastRow="0" w:firstColumn="1" w:lastColumn="0" w:noHBand="0" w:noVBand="1"/>
      </w:tblPr>
      <w:tblGrid>
        <w:gridCol w:w="2689"/>
        <w:gridCol w:w="6321"/>
      </w:tblGrid>
      <w:tr w:rsidR="007A6690" w:rsidRPr="007A6690" w14:paraId="77265FE8"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3E52522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Models</w:t>
            </w:r>
          </w:p>
        </w:tc>
      </w:tr>
      <w:tr w:rsidR="007A6690" w:rsidRPr="007A6690" w14:paraId="33AE9B7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3A3AE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F2478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Animation File</w:t>
            </w:r>
          </w:p>
        </w:tc>
      </w:tr>
      <w:tr w:rsidR="007A6690" w:rsidRPr="007A6690" w14:paraId="539C21E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8F48D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CM</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FEA892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Combined Model</w:t>
            </w:r>
          </w:p>
        </w:tc>
      </w:tr>
      <w:tr w:rsidR="007A6690" w:rsidRPr="007A6690" w14:paraId="4137384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7CCEC5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B9293A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Specific for the clash process</w:t>
            </w:r>
          </w:p>
        </w:tc>
      </w:tr>
      <w:tr w:rsidR="007A6690" w:rsidRPr="007A6690" w14:paraId="36C19821"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E77922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2EB42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2d Drawing</w:t>
            </w:r>
          </w:p>
        </w:tc>
      </w:tr>
      <w:tr w:rsidR="007A6690" w:rsidRPr="007A6690" w14:paraId="2000E4FE"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BF5F5A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5DE662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2D Model file</w:t>
            </w:r>
          </w:p>
        </w:tc>
      </w:tr>
      <w:tr w:rsidR="007A6690" w:rsidRPr="007A6690" w14:paraId="0585CAF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D5DB86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F78BA0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3D Model file</w:t>
            </w:r>
          </w:p>
        </w:tc>
      </w:tr>
      <w:tr w:rsidR="007A6690" w:rsidRPr="007A6690" w14:paraId="2962CED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8C7CAD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3BD1F3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Model rendition file for other renditions, thermal or acoustic analysis</w:t>
            </w:r>
          </w:p>
        </w:tc>
      </w:tr>
      <w:tr w:rsidR="007A6690" w:rsidRPr="007A6690" w14:paraId="664ED6E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EA66D8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VS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1C539F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Visualisation</w:t>
            </w:r>
          </w:p>
        </w:tc>
      </w:tr>
      <w:tr w:rsidR="007A6690" w:rsidRPr="007A6690" w14:paraId="5C016660" w14:textId="77777777" w:rsidTr="007A6690">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79986CD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Codes for Documents </w:t>
            </w:r>
          </w:p>
        </w:tc>
        <w:tc>
          <w:tcPr>
            <w:tcW w:w="0" w:type="auto"/>
            <w:vAlign w:val="center"/>
            <w:hideMark/>
          </w:tcPr>
          <w:p w14:paraId="67950C2F" w14:textId="77777777" w:rsidR="007A6690" w:rsidRPr="007A6690" w:rsidRDefault="007A6690" w:rsidP="007A6690">
            <w:pPr>
              <w:spacing w:after="360" w:line="240" w:lineRule="auto"/>
              <w:rPr>
                <w:rFonts w:ascii="Times New Roman" w:eastAsia="Times New Roman" w:hAnsi="Times New Roman" w:cs="Times New Roman"/>
                <w:sz w:val="20"/>
                <w:szCs w:val="20"/>
                <w:lang w:eastAsia="en-GB"/>
              </w:rPr>
            </w:pPr>
          </w:p>
        </w:tc>
      </w:tr>
      <w:tr w:rsidR="007A6690" w:rsidRPr="007A6690" w14:paraId="06D4F58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CC1620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BQ</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1DA17E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Bills of Quantities</w:t>
            </w:r>
          </w:p>
        </w:tc>
      </w:tr>
      <w:tr w:rsidR="007A6690" w:rsidRPr="007A6690" w14:paraId="42C9CC5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2DD183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F792D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Calculations</w:t>
            </w:r>
          </w:p>
        </w:tc>
      </w:tr>
      <w:tr w:rsidR="007A6690" w:rsidRPr="007A6690" w14:paraId="761F54A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B0742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664DA8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Correspondence</w:t>
            </w:r>
          </w:p>
        </w:tc>
      </w:tr>
      <w:tr w:rsidR="007A6690" w:rsidRPr="007A6690" w14:paraId="39B72E5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AFEDFE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EDFC5E2"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Cost Plan</w:t>
            </w:r>
          </w:p>
        </w:tc>
      </w:tr>
      <w:tr w:rsidR="007A6690" w:rsidRPr="007A6690" w14:paraId="7F8DB852"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379A522"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lastRenderedPageBreak/>
              <w:t>DB</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CC0E7E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Database</w:t>
            </w:r>
          </w:p>
        </w:tc>
      </w:tr>
      <w:tr w:rsidR="007A6690" w:rsidRPr="007A6690" w14:paraId="7D6B810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AE52A7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49AB05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File Note</w:t>
            </w:r>
          </w:p>
        </w:tc>
      </w:tr>
      <w:tr w:rsidR="007A6690" w:rsidRPr="007A6690" w14:paraId="798C8D8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419C5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017BBC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Health &amp; Safety</w:t>
            </w:r>
          </w:p>
        </w:tc>
      </w:tr>
      <w:tr w:rsidR="007A6690" w:rsidRPr="007A6690" w14:paraId="697C331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1E36A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22390F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Information Exchange</w:t>
            </w:r>
          </w:p>
        </w:tc>
      </w:tr>
      <w:tr w:rsidR="007A6690" w:rsidRPr="007A6690" w14:paraId="0703D99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CC09C0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42F560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Minutes/Action Notes</w:t>
            </w:r>
          </w:p>
        </w:tc>
      </w:tr>
      <w:tr w:rsidR="007A6690" w:rsidRPr="007A6690" w14:paraId="6EF3D72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9BFD65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F8EA8F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Method Statements</w:t>
            </w:r>
          </w:p>
        </w:tc>
      </w:tr>
      <w:tr w:rsidR="007A6690" w:rsidRPr="007A6690" w14:paraId="64D1FB8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B91D67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4DCC72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Presentation</w:t>
            </w:r>
          </w:p>
        </w:tc>
      </w:tr>
      <w:tr w:rsidR="007A6690" w:rsidRPr="007A6690" w14:paraId="7835FD6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ABB01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38ECC0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Programme</w:t>
            </w:r>
          </w:p>
        </w:tc>
      </w:tr>
      <w:tr w:rsidR="007A6690" w:rsidRPr="007A6690" w14:paraId="16312A22"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A4883C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AF5790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Request for information</w:t>
            </w:r>
          </w:p>
        </w:tc>
      </w:tr>
      <w:tr w:rsidR="007A6690" w:rsidRPr="007A6690" w14:paraId="6499599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2A285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75AE1E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Report</w:t>
            </w:r>
          </w:p>
        </w:tc>
      </w:tr>
      <w:tr w:rsidR="007A6690" w:rsidRPr="007A6690" w14:paraId="68F2F72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A10088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423B56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Schedule of accommodation</w:t>
            </w:r>
          </w:p>
        </w:tc>
      </w:tr>
      <w:tr w:rsidR="007A6690" w:rsidRPr="007A6690" w14:paraId="06521B3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0058A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SH</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454DA9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Schedule</w:t>
            </w:r>
          </w:p>
        </w:tc>
      </w:tr>
      <w:tr w:rsidR="007A6690" w:rsidRPr="007A6690" w14:paraId="3683414E"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E9B57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EE446F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Snagging List</w:t>
            </w:r>
          </w:p>
        </w:tc>
      </w:tr>
      <w:tr w:rsidR="007A6690" w:rsidRPr="007A6690" w14:paraId="5746D9AC"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46D236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9F5017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Specification</w:t>
            </w:r>
          </w:p>
        </w:tc>
      </w:tr>
      <w:tr w:rsidR="007A6690" w:rsidRPr="007A6690" w14:paraId="68CB345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197D5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SU</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0EA54F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Survey</w:t>
            </w:r>
          </w:p>
        </w:tc>
      </w:tr>
    </w:tbl>
    <w:p w14:paraId="08A3F1B5" w14:textId="6F48B0FC" w:rsidR="007A6690" w:rsidRDefault="007A6690" w:rsidP="007A6690">
      <w:pPr>
        <w:ind w:left="360"/>
        <w:rPr>
          <w:sz w:val="24"/>
          <w:szCs w:val="24"/>
        </w:rPr>
      </w:pPr>
    </w:p>
    <w:p w14:paraId="52BAA1FE" w14:textId="5CE55D38" w:rsidR="007A6690" w:rsidRDefault="007A6690" w:rsidP="007A6690">
      <w:pPr>
        <w:ind w:left="360"/>
        <w:rPr>
          <w:sz w:val="24"/>
          <w:szCs w:val="24"/>
        </w:rPr>
      </w:pPr>
    </w:p>
    <w:p w14:paraId="2EF963E6" w14:textId="77777777" w:rsidR="007A6690" w:rsidRPr="007A6690" w:rsidRDefault="007A6690" w:rsidP="007A6690">
      <w:pPr>
        <w:ind w:left="360"/>
        <w:rPr>
          <w:sz w:val="24"/>
          <w:szCs w:val="24"/>
        </w:rPr>
      </w:pPr>
      <w:r w:rsidRPr="007A6690">
        <w:rPr>
          <w:sz w:val="24"/>
          <w:szCs w:val="24"/>
        </w:rPr>
        <w:lastRenderedPageBreak/>
        <w:t>● RL</w:t>
      </w:r>
    </w:p>
    <w:p w14:paraId="66362647" w14:textId="5E8E587B" w:rsidR="007A6690" w:rsidRDefault="007A6690" w:rsidP="007A6690">
      <w:pPr>
        <w:ind w:left="360"/>
        <w:rPr>
          <w:sz w:val="24"/>
          <w:szCs w:val="24"/>
        </w:rPr>
      </w:pPr>
      <w:r w:rsidRPr="007A6690">
        <w:rPr>
          <w:sz w:val="24"/>
          <w:szCs w:val="24"/>
        </w:rPr>
        <w:t>Role. Code to identify the function of the organization in the project:</w:t>
      </w:r>
    </w:p>
    <w:tbl>
      <w:tblPr>
        <w:tblW w:w="5000" w:type="pct"/>
        <w:tblCellMar>
          <w:top w:w="15" w:type="dxa"/>
          <w:left w:w="15" w:type="dxa"/>
          <w:bottom w:w="15" w:type="dxa"/>
          <w:right w:w="15" w:type="dxa"/>
        </w:tblCellMar>
        <w:tblLook w:val="04A0" w:firstRow="1" w:lastRow="0" w:firstColumn="1" w:lastColumn="0" w:noHBand="0" w:noVBand="1"/>
      </w:tblPr>
      <w:tblGrid>
        <w:gridCol w:w="4556"/>
        <w:gridCol w:w="4454"/>
      </w:tblGrid>
      <w:tr w:rsidR="007A6690" w:rsidRPr="007A6690" w14:paraId="217F8504"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7E01AE1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Codes for Disciplines and Roles</w:t>
            </w:r>
          </w:p>
        </w:tc>
      </w:tr>
      <w:tr w:rsidR="007A6690" w:rsidRPr="007A6690" w14:paraId="0256396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41E9ED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5C0039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Architect</w:t>
            </w:r>
          </w:p>
        </w:tc>
      </w:tr>
      <w:tr w:rsidR="007A6690" w:rsidRPr="007A6690" w14:paraId="443E2C3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0E603A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328186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Building Surveyor</w:t>
            </w:r>
          </w:p>
        </w:tc>
      </w:tr>
      <w:tr w:rsidR="007A6690" w:rsidRPr="007A6690" w14:paraId="5D29DAED"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334EA4"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5CAB7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Civil Engineer</w:t>
            </w:r>
          </w:p>
        </w:tc>
      </w:tr>
      <w:tr w:rsidR="007A6690" w:rsidRPr="007A6690" w14:paraId="580F83C1"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9C09E0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D7B238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Drainage, Highways Engineer</w:t>
            </w:r>
          </w:p>
        </w:tc>
      </w:tr>
      <w:tr w:rsidR="007A6690" w:rsidRPr="007A6690" w14:paraId="5E8E989A"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3E716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4918B0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Electrical Engineer</w:t>
            </w:r>
          </w:p>
        </w:tc>
      </w:tr>
      <w:tr w:rsidR="007A6690" w:rsidRPr="007A6690" w14:paraId="28408C5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F8133B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AAA09A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Facilities Manager</w:t>
            </w:r>
          </w:p>
        </w:tc>
      </w:tr>
      <w:tr w:rsidR="007A6690" w:rsidRPr="007A6690" w14:paraId="319628B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55463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574816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Geographical and Land Surveyor</w:t>
            </w:r>
          </w:p>
        </w:tc>
      </w:tr>
      <w:tr w:rsidR="007A6690" w:rsidRPr="007A6690" w14:paraId="6385163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8A3A59A"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914F19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Heating &amp; Ventilation Designer</w:t>
            </w:r>
          </w:p>
        </w:tc>
      </w:tr>
      <w:tr w:rsidR="007A6690" w:rsidRPr="007A6690" w14:paraId="65543969"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3B2B04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920406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Interior Designer</w:t>
            </w:r>
          </w:p>
        </w:tc>
      </w:tr>
      <w:tr w:rsidR="007A6690" w:rsidRPr="007A6690" w14:paraId="73D1DA85"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2B6AC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K</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BAB4062"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Client</w:t>
            </w:r>
          </w:p>
        </w:tc>
      </w:tr>
      <w:tr w:rsidR="007A6690" w:rsidRPr="007A6690" w14:paraId="310A2ACD"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B9284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E4C529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Landscape Architect</w:t>
            </w:r>
          </w:p>
        </w:tc>
      </w:tr>
      <w:tr w:rsidR="007A6690" w:rsidRPr="007A6690" w14:paraId="1032C1C7"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E18C52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7512CD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Mechanical Engineer</w:t>
            </w:r>
          </w:p>
        </w:tc>
      </w:tr>
      <w:tr w:rsidR="007A6690" w:rsidRPr="007A6690" w14:paraId="03F277F8"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640983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1BE37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Public Health Engineer</w:t>
            </w:r>
          </w:p>
        </w:tc>
      </w:tr>
      <w:tr w:rsidR="007A6690" w:rsidRPr="007A6690" w14:paraId="654E779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7F124DD"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Q</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91FD58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Quantity Surveyor</w:t>
            </w:r>
          </w:p>
        </w:tc>
      </w:tr>
      <w:tr w:rsidR="007A6690" w:rsidRPr="007A6690" w14:paraId="6C59C8D3"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E4E27B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lastRenderedPageBreak/>
              <w:t>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7561468"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Structural Engineer</w:t>
            </w:r>
          </w:p>
        </w:tc>
      </w:tr>
      <w:tr w:rsidR="007A6690" w:rsidRPr="007A6690" w14:paraId="2DAE7EF6"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B7A27D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T</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85706D9"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Town and County Planner</w:t>
            </w:r>
          </w:p>
        </w:tc>
      </w:tr>
      <w:tr w:rsidR="007A6690" w:rsidRPr="007A6690" w14:paraId="3EB305D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A496BD3"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W</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DBA49EF"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Contractor</w:t>
            </w:r>
          </w:p>
        </w:tc>
      </w:tr>
      <w:tr w:rsidR="007A6690" w:rsidRPr="007A6690" w14:paraId="1DB128DB"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4F4669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X</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F10AC5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Sub-Contractor</w:t>
            </w:r>
          </w:p>
        </w:tc>
      </w:tr>
      <w:tr w:rsidR="007A6690" w:rsidRPr="007A6690" w14:paraId="597049DD"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0790E7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Y</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F2C817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Specialist Designer</w:t>
            </w:r>
          </w:p>
        </w:tc>
      </w:tr>
      <w:tr w:rsidR="007A6690" w:rsidRPr="007A6690" w14:paraId="27B4999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3CE78A1"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Z</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2F68E0E"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General</w:t>
            </w:r>
          </w:p>
        </w:tc>
      </w:tr>
    </w:tbl>
    <w:p w14:paraId="15E55DE6" w14:textId="3AD0C9B8" w:rsidR="007A6690" w:rsidRDefault="007A6690" w:rsidP="007A6690">
      <w:pPr>
        <w:ind w:left="360"/>
        <w:rPr>
          <w:sz w:val="24"/>
          <w:szCs w:val="24"/>
        </w:rPr>
      </w:pPr>
    </w:p>
    <w:p w14:paraId="2D5B9810" w14:textId="77777777" w:rsidR="007A6690" w:rsidRPr="007A6690" w:rsidRDefault="007A6690" w:rsidP="007A6690">
      <w:pPr>
        <w:ind w:left="360"/>
        <w:rPr>
          <w:sz w:val="24"/>
          <w:szCs w:val="24"/>
        </w:rPr>
      </w:pPr>
      <w:r w:rsidRPr="007A6690">
        <w:rPr>
          <w:sz w:val="24"/>
          <w:szCs w:val="24"/>
        </w:rPr>
        <w:t>● CL</w:t>
      </w:r>
    </w:p>
    <w:p w14:paraId="2DE56B84" w14:textId="77777777" w:rsidR="007A6690" w:rsidRPr="007A6690" w:rsidRDefault="007A6690" w:rsidP="007A6690">
      <w:pPr>
        <w:ind w:left="360"/>
        <w:rPr>
          <w:sz w:val="24"/>
          <w:szCs w:val="24"/>
        </w:rPr>
      </w:pPr>
      <w:r w:rsidRPr="007A6690">
        <w:rPr>
          <w:sz w:val="24"/>
          <w:szCs w:val="24"/>
        </w:rPr>
        <w:t xml:space="preserve">Classification. Field used to classify assets for Facility Management. It is mandatory to specify the classification system in the BIM Execution Plan. Among the many possible classification systems, these are the common ones; </w:t>
      </w:r>
      <w:proofErr w:type="spellStart"/>
      <w:r w:rsidRPr="007A6690">
        <w:rPr>
          <w:sz w:val="24"/>
          <w:szCs w:val="24"/>
        </w:rPr>
        <w:t>OmniClass</w:t>
      </w:r>
      <w:proofErr w:type="spellEnd"/>
      <w:r w:rsidRPr="007A6690">
        <w:rPr>
          <w:sz w:val="24"/>
          <w:szCs w:val="24"/>
        </w:rPr>
        <w:t xml:space="preserve">, ISO 12006, and </w:t>
      </w:r>
      <w:proofErr w:type="spellStart"/>
      <w:r w:rsidRPr="007A6690">
        <w:rPr>
          <w:sz w:val="24"/>
          <w:szCs w:val="24"/>
        </w:rPr>
        <w:t>Uniclass</w:t>
      </w:r>
      <w:proofErr w:type="spellEnd"/>
      <w:r w:rsidRPr="007A6690">
        <w:rPr>
          <w:sz w:val="24"/>
          <w:szCs w:val="24"/>
        </w:rPr>
        <w:t>.</w:t>
      </w:r>
    </w:p>
    <w:p w14:paraId="555A684A" w14:textId="77777777" w:rsidR="007A6690" w:rsidRPr="007A6690" w:rsidRDefault="007A6690" w:rsidP="007A6690">
      <w:pPr>
        <w:ind w:left="360"/>
        <w:rPr>
          <w:sz w:val="24"/>
          <w:szCs w:val="24"/>
        </w:rPr>
      </w:pPr>
      <w:r w:rsidRPr="007A6690">
        <w:rPr>
          <w:sz w:val="24"/>
          <w:szCs w:val="24"/>
        </w:rPr>
        <w:t>● NUM</w:t>
      </w:r>
    </w:p>
    <w:p w14:paraId="76D7798C" w14:textId="5D7D4903" w:rsidR="007A6690" w:rsidRDefault="007A6690" w:rsidP="007A6690">
      <w:pPr>
        <w:ind w:left="360"/>
        <w:rPr>
          <w:sz w:val="24"/>
          <w:szCs w:val="24"/>
        </w:rPr>
      </w:pPr>
      <w:r w:rsidRPr="007A6690">
        <w:rPr>
          <w:sz w:val="24"/>
          <w:szCs w:val="24"/>
        </w:rPr>
        <w:t>Number. It is a sequential code assigned to each file when it belongs to a series of files. In the case of drawings extracted from a BIM model, it will use code the sheets numbering inside the model. For example:</w:t>
      </w:r>
    </w:p>
    <w:tbl>
      <w:tblPr>
        <w:tblW w:w="5000" w:type="pct"/>
        <w:tblCellMar>
          <w:top w:w="15" w:type="dxa"/>
          <w:left w:w="15" w:type="dxa"/>
          <w:bottom w:w="15" w:type="dxa"/>
          <w:right w:w="15" w:type="dxa"/>
        </w:tblCellMar>
        <w:tblLook w:val="04A0" w:firstRow="1" w:lastRow="0" w:firstColumn="1" w:lastColumn="0" w:noHBand="0" w:noVBand="1"/>
      </w:tblPr>
      <w:tblGrid>
        <w:gridCol w:w="3787"/>
        <w:gridCol w:w="5223"/>
      </w:tblGrid>
      <w:tr w:rsidR="007A6690" w:rsidRPr="007A6690" w14:paraId="27042F01" w14:textId="77777777" w:rsidTr="007A6690">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02C3A7AC"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b/>
                <w:bCs/>
                <w:color w:val="111111"/>
                <w:sz w:val="21"/>
                <w:szCs w:val="21"/>
                <w:lang w:eastAsia="en-GB"/>
              </w:rPr>
              <w:t>Sheets Numbering</w:t>
            </w:r>
          </w:p>
        </w:tc>
      </w:tr>
      <w:tr w:rsidR="007A6690" w:rsidRPr="007A6690" w14:paraId="124897E0"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8BF1B6"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Architectural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1C4B460"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A01_001, A01_002, A01_003…</w:t>
            </w:r>
          </w:p>
        </w:tc>
      </w:tr>
      <w:tr w:rsidR="007A6690" w:rsidRPr="007A6690" w14:paraId="74CF5F3F"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F72D6B"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Structural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696087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S01, S02, S03…</w:t>
            </w:r>
          </w:p>
        </w:tc>
      </w:tr>
      <w:tr w:rsidR="007A6690" w:rsidRPr="007A6690" w14:paraId="6B918B8A" w14:textId="77777777" w:rsidTr="007A6690">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85DFB5"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Multi-purpose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4E40B47" w14:textId="77777777" w:rsidR="007A6690" w:rsidRPr="007A6690" w:rsidRDefault="007A6690" w:rsidP="007A6690">
            <w:pPr>
              <w:spacing w:after="360" w:line="240" w:lineRule="auto"/>
              <w:rPr>
                <w:rFonts w:ascii="&amp;quot" w:eastAsia="Times New Roman" w:hAnsi="&amp;quot" w:cs="Times New Roman"/>
                <w:color w:val="111111"/>
                <w:sz w:val="21"/>
                <w:szCs w:val="21"/>
                <w:lang w:eastAsia="en-GB"/>
              </w:rPr>
            </w:pPr>
            <w:r w:rsidRPr="007A6690">
              <w:rPr>
                <w:rFonts w:ascii="&amp;quot" w:eastAsia="Times New Roman" w:hAnsi="&amp;quot" w:cs="Times New Roman"/>
                <w:color w:val="111111"/>
                <w:sz w:val="21"/>
                <w:szCs w:val="21"/>
                <w:lang w:eastAsia="en-GB"/>
              </w:rPr>
              <w:t>0B1, 0GF, 001, 002, 003…</w:t>
            </w:r>
          </w:p>
        </w:tc>
      </w:tr>
    </w:tbl>
    <w:p w14:paraId="2A66E543" w14:textId="1EE895D0" w:rsidR="007A6690" w:rsidRDefault="007A6690" w:rsidP="007A6690">
      <w:pPr>
        <w:ind w:left="360"/>
        <w:rPr>
          <w:sz w:val="24"/>
          <w:szCs w:val="24"/>
        </w:rPr>
      </w:pPr>
    </w:p>
    <w:p w14:paraId="5BC80D99" w14:textId="24BE99E6" w:rsidR="00A3550A" w:rsidRDefault="00A3550A" w:rsidP="007A6690">
      <w:pPr>
        <w:ind w:left="360"/>
        <w:rPr>
          <w:sz w:val="24"/>
          <w:szCs w:val="24"/>
        </w:rPr>
      </w:pPr>
    </w:p>
    <w:p w14:paraId="3F22D4F0" w14:textId="364FC07F" w:rsidR="00A3550A" w:rsidRDefault="00A3550A" w:rsidP="007A6690">
      <w:pPr>
        <w:ind w:left="360"/>
        <w:rPr>
          <w:sz w:val="24"/>
          <w:szCs w:val="24"/>
        </w:rPr>
      </w:pPr>
    </w:p>
    <w:p w14:paraId="040A7B95" w14:textId="77777777" w:rsidR="00A3550A" w:rsidRPr="00A3550A" w:rsidRDefault="00A3550A" w:rsidP="00A3550A">
      <w:pPr>
        <w:ind w:left="360"/>
        <w:rPr>
          <w:sz w:val="24"/>
          <w:szCs w:val="24"/>
        </w:rPr>
      </w:pPr>
      <w:r w:rsidRPr="00A3550A">
        <w:rPr>
          <w:sz w:val="24"/>
          <w:szCs w:val="24"/>
        </w:rPr>
        <w:lastRenderedPageBreak/>
        <w:t>● SUIT</w:t>
      </w:r>
    </w:p>
    <w:p w14:paraId="2C98A2A7" w14:textId="59F692B3" w:rsidR="00A3550A" w:rsidRDefault="00A3550A" w:rsidP="00A3550A">
      <w:pPr>
        <w:ind w:left="360"/>
        <w:rPr>
          <w:sz w:val="24"/>
          <w:szCs w:val="24"/>
        </w:rPr>
      </w:pPr>
      <w:r w:rsidRPr="00A3550A">
        <w:rPr>
          <w:sz w:val="24"/>
          <w:szCs w:val="24"/>
        </w:rPr>
        <w:t>Suitability. This code defines the current state of the document. Use the following abbreviations</w:t>
      </w:r>
    </w:p>
    <w:tbl>
      <w:tblPr>
        <w:tblW w:w="5091" w:type="pct"/>
        <w:tblCellMar>
          <w:top w:w="15" w:type="dxa"/>
          <w:left w:w="15" w:type="dxa"/>
          <w:bottom w:w="15" w:type="dxa"/>
          <w:right w:w="15" w:type="dxa"/>
        </w:tblCellMar>
        <w:tblLook w:val="04A0" w:firstRow="1" w:lastRow="0" w:firstColumn="1" w:lastColumn="0" w:noHBand="0" w:noVBand="1"/>
      </w:tblPr>
      <w:tblGrid>
        <w:gridCol w:w="1897"/>
        <w:gridCol w:w="2536"/>
        <w:gridCol w:w="1658"/>
        <w:gridCol w:w="1658"/>
        <w:gridCol w:w="1714"/>
      </w:tblGrid>
      <w:tr w:rsidR="00A3550A" w:rsidRPr="00A3550A" w14:paraId="54B7E322" w14:textId="77777777" w:rsidTr="00A3550A">
        <w:trPr>
          <w:trHeight w:val="976"/>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368B1E30" w14:textId="214E95F4" w:rsidR="00A3550A" w:rsidRPr="00A3550A" w:rsidRDefault="00A3550A" w:rsidP="00A3550A">
            <w:pPr>
              <w:spacing w:after="360" w:line="240" w:lineRule="auto"/>
              <w:rPr>
                <w:rFonts w:ascii="&amp;quot" w:eastAsia="Times New Roman" w:hAnsi="&amp;quot" w:cs="Times New Roman"/>
                <w:color w:val="111111"/>
                <w:sz w:val="21"/>
                <w:szCs w:val="21"/>
                <w:lang w:eastAsia="en-GB"/>
              </w:rPr>
            </w:pPr>
            <w:r>
              <w:rPr>
                <w:rFonts w:ascii="&amp;quot" w:eastAsia="Times New Roman" w:hAnsi="&amp;quot" w:cs="Times New Roman"/>
                <w:b/>
                <w:bCs/>
                <w:color w:val="111111"/>
                <w:sz w:val="21"/>
                <w:szCs w:val="21"/>
                <w:lang w:eastAsia="en-GB"/>
              </w:rPr>
              <w:t>S</w:t>
            </w:r>
            <w:r w:rsidRPr="00A3550A">
              <w:rPr>
                <w:rFonts w:ascii="&amp;quot" w:eastAsia="Times New Roman" w:hAnsi="&amp;quot" w:cs="Times New Roman"/>
                <w:b/>
                <w:bCs/>
                <w:color w:val="111111"/>
                <w:sz w:val="21"/>
                <w:szCs w:val="21"/>
                <w:lang w:eastAsia="en-GB"/>
              </w:rPr>
              <w:t>tatus</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1211F7E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Description</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565EF715"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Graphical</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1439CF0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Non- Graphical</w:t>
            </w:r>
          </w:p>
        </w:tc>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08C6FBD6"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Document</w:t>
            </w:r>
          </w:p>
        </w:tc>
      </w:tr>
      <w:tr w:rsidR="00A3550A" w:rsidRPr="00A3550A" w14:paraId="4AD43E7F" w14:textId="77777777" w:rsidTr="00655831">
        <w:trPr>
          <w:trHeight w:val="762"/>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2D917781"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Work in Progress</w:t>
            </w:r>
          </w:p>
        </w:tc>
        <w:tc>
          <w:tcPr>
            <w:tcW w:w="0" w:type="auto"/>
            <w:vAlign w:val="center"/>
            <w:hideMark/>
          </w:tcPr>
          <w:p w14:paraId="40A255C6"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2EC15277"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49856849"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1DFE962F"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r>
      <w:tr w:rsidR="00A3550A" w:rsidRPr="00A3550A" w14:paraId="3D1EE5E7"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B6E7B88"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885F1BC"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Initial Status of WIP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597B79F"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86C586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885B2E"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12709D37" w14:textId="77777777" w:rsidTr="00655831">
        <w:trPr>
          <w:trHeight w:val="534"/>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6566A1DD"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 xml:space="preserve">Shared </w:t>
            </w:r>
          </w:p>
        </w:tc>
        <w:tc>
          <w:tcPr>
            <w:tcW w:w="0" w:type="auto"/>
            <w:vAlign w:val="center"/>
            <w:hideMark/>
          </w:tcPr>
          <w:p w14:paraId="2D5C780C"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4F763941"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057F44BD"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7E7CBD21"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r>
      <w:tr w:rsidR="00A3550A" w:rsidRPr="00A3550A" w14:paraId="2F5BCA04"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4C152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D37E23"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co-ordination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9AD4D1"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CE3101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DEC5A95"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0EE339F4"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F61C4A8"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4C24CA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Information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D029008"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5C710D"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369DA2A"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7C3FDDAD"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E32FE1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5497D09"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review</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F4E983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5323691"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264488C"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2CD465C8"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928263E"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S04</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4FDDAE"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Suitable for approval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F84F2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01571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1762775"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r>
      <w:tr w:rsidR="00A3550A" w:rsidRPr="00A3550A" w14:paraId="31BB9FBB" w14:textId="77777777" w:rsidTr="00655831">
        <w:trPr>
          <w:trHeight w:val="748"/>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6B517EEC"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b/>
                <w:bCs/>
                <w:color w:val="111111"/>
                <w:sz w:val="21"/>
                <w:szCs w:val="21"/>
                <w:lang w:eastAsia="en-GB"/>
              </w:rPr>
              <w:t>Published Docs</w:t>
            </w:r>
          </w:p>
        </w:tc>
        <w:tc>
          <w:tcPr>
            <w:tcW w:w="0" w:type="auto"/>
            <w:vAlign w:val="center"/>
            <w:hideMark/>
          </w:tcPr>
          <w:p w14:paraId="307F2433"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189C8F86"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493AB6BC"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c>
          <w:tcPr>
            <w:tcW w:w="0" w:type="auto"/>
            <w:vAlign w:val="center"/>
            <w:hideMark/>
          </w:tcPr>
          <w:p w14:paraId="6C8126D5" w14:textId="77777777" w:rsidR="00A3550A" w:rsidRPr="00A3550A" w:rsidRDefault="00A3550A" w:rsidP="00A3550A">
            <w:pPr>
              <w:spacing w:after="360" w:line="240" w:lineRule="auto"/>
              <w:rPr>
                <w:rFonts w:ascii="Times New Roman" w:eastAsia="Times New Roman" w:hAnsi="Times New Roman" w:cs="Times New Roman"/>
                <w:sz w:val="20"/>
                <w:szCs w:val="20"/>
                <w:lang w:eastAsia="en-GB"/>
              </w:rPr>
            </w:pPr>
          </w:p>
        </w:tc>
      </w:tr>
      <w:tr w:rsidR="00A3550A" w:rsidRPr="00A3550A" w14:paraId="662FC852"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EBA79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A</w:t>
            </w:r>
            <w:proofErr w:type="gramStart"/>
            <w:r w:rsidRPr="00A3550A">
              <w:rPr>
                <w:rFonts w:ascii="&amp;quot" w:eastAsia="Times New Roman" w:hAnsi="&amp;quot" w:cs="Times New Roman"/>
                <w:color w:val="111111"/>
                <w:sz w:val="21"/>
                <w:szCs w:val="21"/>
                <w:lang w:eastAsia="en-GB"/>
              </w:rPr>
              <w:t>01,A</w:t>
            </w:r>
            <w:proofErr w:type="gramEnd"/>
            <w:r w:rsidRPr="00A3550A">
              <w:rPr>
                <w:rFonts w:ascii="&amp;quot" w:eastAsia="Times New Roman" w:hAnsi="&amp;quot" w:cs="Times New Roman"/>
                <w:color w:val="111111"/>
                <w:sz w:val="21"/>
                <w:szCs w:val="21"/>
                <w:lang w:eastAsia="en-GB"/>
              </w:rPr>
              <w:t>02,A03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C884F53"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Approved/Accepted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4580156"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382672"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827B3F6"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r>
      <w:tr w:rsidR="00A3550A" w:rsidRPr="00A3550A" w14:paraId="66820045" w14:textId="77777777" w:rsidTr="00A3550A">
        <w:trPr>
          <w:trHeight w:val="762"/>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24D777"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B</w:t>
            </w:r>
            <w:proofErr w:type="gramStart"/>
            <w:r w:rsidRPr="00A3550A">
              <w:rPr>
                <w:rFonts w:ascii="&amp;quot" w:eastAsia="Times New Roman" w:hAnsi="&amp;quot" w:cs="Times New Roman"/>
                <w:color w:val="111111"/>
                <w:sz w:val="21"/>
                <w:szCs w:val="21"/>
                <w:lang w:eastAsia="en-GB"/>
              </w:rPr>
              <w:t>01,B</w:t>
            </w:r>
            <w:proofErr w:type="gramEnd"/>
            <w:r w:rsidRPr="00A3550A">
              <w:rPr>
                <w:rFonts w:ascii="&amp;quot" w:eastAsia="Times New Roman" w:hAnsi="&amp;quot" w:cs="Times New Roman"/>
                <w:color w:val="111111"/>
                <w:sz w:val="21"/>
                <w:szCs w:val="21"/>
                <w:lang w:eastAsia="en-GB"/>
              </w:rPr>
              <w:t>02,B03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A6ADCB9"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Partial sign off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A2A603"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AC77DC9"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2314070" w14:textId="77777777" w:rsidR="00A3550A" w:rsidRPr="00A3550A" w:rsidRDefault="00A3550A" w:rsidP="00A3550A">
            <w:pPr>
              <w:spacing w:after="360" w:line="240" w:lineRule="auto"/>
              <w:rPr>
                <w:rFonts w:ascii="&amp;quot" w:eastAsia="Times New Roman" w:hAnsi="&amp;quot" w:cs="Times New Roman"/>
                <w:color w:val="111111"/>
                <w:sz w:val="21"/>
                <w:szCs w:val="21"/>
                <w:lang w:eastAsia="en-GB"/>
              </w:rPr>
            </w:pPr>
            <w:r w:rsidRPr="00A3550A">
              <w:rPr>
                <w:rFonts w:ascii="&amp;quot" w:eastAsia="Times New Roman" w:hAnsi="&amp;quot" w:cs="Times New Roman"/>
                <w:color w:val="111111"/>
                <w:sz w:val="21"/>
                <w:szCs w:val="21"/>
                <w:lang w:eastAsia="en-GB"/>
              </w:rPr>
              <w:t>No</w:t>
            </w:r>
          </w:p>
        </w:tc>
      </w:tr>
    </w:tbl>
    <w:p w14:paraId="6366CFE4" w14:textId="0AA494F8" w:rsidR="00A3550A" w:rsidRDefault="00A3550A" w:rsidP="00A3550A">
      <w:pPr>
        <w:ind w:left="360"/>
        <w:rPr>
          <w:sz w:val="24"/>
          <w:szCs w:val="24"/>
        </w:rPr>
      </w:pPr>
    </w:p>
    <w:p w14:paraId="10334C31" w14:textId="77777777" w:rsidR="005114F0" w:rsidRDefault="005114F0" w:rsidP="005114F0">
      <w:pPr>
        <w:rPr>
          <w:sz w:val="24"/>
          <w:szCs w:val="24"/>
        </w:rPr>
      </w:pPr>
    </w:p>
    <w:p w14:paraId="11074307" w14:textId="11C6BC52" w:rsidR="00655831" w:rsidRPr="00655831" w:rsidRDefault="00655831" w:rsidP="005114F0">
      <w:pPr>
        <w:ind w:firstLine="360"/>
        <w:rPr>
          <w:sz w:val="24"/>
          <w:szCs w:val="24"/>
        </w:rPr>
      </w:pPr>
      <w:r w:rsidRPr="00655831">
        <w:rPr>
          <w:sz w:val="24"/>
          <w:szCs w:val="24"/>
        </w:rPr>
        <w:lastRenderedPageBreak/>
        <w:t>● REV</w:t>
      </w:r>
    </w:p>
    <w:p w14:paraId="26C63039" w14:textId="30DC7651" w:rsidR="00655831" w:rsidRDefault="00655831" w:rsidP="00655831">
      <w:pPr>
        <w:ind w:left="360"/>
        <w:rPr>
          <w:sz w:val="24"/>
          <w:szCs w:val="24"/>
        </w:rPr>
      </w:pPr>
      <w:r w:rsidRPr="00655831">
        <w:rPr>
          <w:sz w:val="24"/>
          <w:szCs w:val="24"/>
        </w:rPr>
        <w:t>Revision. The code used to denote the version of the document. This is the preferred way to version and supersede any files instead of prefixing a date. The following table contains standard conventions to number revisions:</w:t>
      </w:r>
    </w:p>
    <w:tbl>
      <w:tblPr>
        <w:tblW w:w="5000" w:type="pct"/>
        <w:tblCellMar>
          <w:top w:w="15" w:type="dxa"/>
          <w:left w:w="15" w:type="dxa"/>
          <w:bottom w:w="15" w:type="dxa"/>
          <w:right w:w="15" w:type="dxa"/>
        </w:tblCellMar>
        <w:tblLook w:val="04A0" w:firstRow="1" w:lastRow="0" w:firstColumn="1" w:lastColumn="0" w:noHBand="0" w:noVBand="1"/>
      </w:tblPr>
      <w:tblGrid>
        <w:gridCol w:w="4441"/>
        <w:gridCol w:w="4569"/>
      </w:tblGrid>
      <w:tr w:rsidR="00655831" w:rsidRPr="00655831" w14:paraId="34F50DDE" w14:textId="77777777" w:rsidTr="00655831">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C5E0B3" w:themeFill="accent6" w:themeFillTint="66"/>
            <w:tcMar>
              <w:top w:w="120" w:type="dxa"/>
              <w:left w:w="360" w:type="dxa"/>
              <w:bottom w:w="120" w:type="dxa"/>
              <w:right w:w="360" w:type="dxa"/>
            </w:tcMar>
            <w:vAlign w:val="center"/>
            <w:hideMark/>
          </w:tcPr>
          <w:p w14:paraId="08B222FE"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b/>
                <w:bCs/>
                <w:color w:val="111111"/>
                <w:sz w:val="21"/>
                <w:szCs w:val="21"/>
                <w:lang w:eastAsia="en-GB"/>
              </w:rPr>
              <w:t>Revision Numbering</w:t>
            </w:r>
          </w:p>
        </w:tc>
      </w:tr>
      <w:tr w:rsidR="00655831" w:rsidRPr="00655831" w14:paraId="2842655E" w14:textId="77777777" w:rsidTr="00655831">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821BBD7"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Numeric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12FF7CF"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01, 02, 03…</w:t>
            </w:r>
          </w:p>
        </w:tc>
      </w:tr>
      <w:tr w:rsidR="00655831" w:rsidRPr="00655831" w14:paraId="09390B67" w14:textId="77777777" w:rsidTr="00655831">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377E3A"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Alfa-numeric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9F22317" w14:textId="77777777" w:rsidR="00655831" w:rsidRPr="00655831" w:rsidRDefault="00655831" w:rsidP="00655831">
            <w:pPr>
              <w:spacing w:after="360" w:line="240" w:lineRule="auto"/>
              <w:rPr>
                <w:rFonts w:ascii="&amp;quot" w:eastAsia="Times New Roman" w:hAnsi="&amp;quot" w:cs="Times New Roman"/>
                <w:color w:val="111111"/>
                <w:sz w:val="21"/>
                <w:szCs w:val="21"/>
                <w:lang w:eastAsia="en-GB"/>
              </w:rPr>
            </w:pPr>
            <w:r w:rsidRPr="00655831">
              <w:rPr>
                <w:rFonts w:ascii="&amp;quot" w:eastAsia="Times New Roman" w:hAnsi="&amp;quot" w:cs="Times New Roman"/>
                <w:color w:val="111111"/>
                <w:sz w:val="21"/>
                <w:szCs w:val="21"/>
                <w:lang w:eastAsia="en-GB"/>
              </w:rPr>
              <w:t>A01, A02, A03…</w:t>
            </w:r>
            <w:r w:rsidRPr="00655831">
              <w:rPr>
                <w:rFonts w:ascii="&amp;quot" w:eastAsia="Times New Roman" w:hAnsi="&amp;quot" w:cs="Times New Roman"/>
                <w:color w:val="111111"/>
                <w:sz w:val="21"/>
                <w:szCs w:val="21"/>
                <w:lang w:eastAsia="en-GB"/>
              </w:rPr>
              <w:br/>
              <w:t>Rev01, Rev02, Rev03…</w:t>
            </w:r>
          </w:p>
        </w:tc>
      </w:tr>
    </w:tbl>
    <w:p w14:paraId="14B3E11D" w14:textId="0CCD1621" w:rsidR="00655831" w:rsidRDefault="00655831" w:rsidP="00655831">
      <w:pPr>
        <w:ind w:left="360"/>
        <w:rPr>
          <w:sz w:val="24"/>
          <w:szCs w:val="24"/>
        </w:rPr>
      </w:pPr>
    </w:p>
    <w:p w14:paraId="32D69AB3" w14:textId="215A0F17" w:rsidR="00655831" w:rsidRDefault="00655831" w:rsidP="00655831">
      <w:pPr>
        <w:ind w:left="360"/>
        <w:rPr>
          <w:sz w:val="24"/>
          <w:szCs w:val="24"/>
        </w:rPr>
      </w:pPr>
      <w:r>
        <w:rPr>
          <w:sz w:val="24"/>
          <w:szCs w:val="24"/>
        </w:rPr>
        <w:t xml:space="preserve">All tables sourced from </w:t>
      </w:r>
      <w:sdt>
        <w:sdtPr>
          <w:rPr>
            <w:sz w:val="24"/>
            <w:szCs w:val="24"/>
          </w:rPr>
          <w:id w:val="-967053520"/>
          <w:citation/>
        </w:sdtPr>
        <w:sdtContent>
          <w:r>
            <w:rPr>
              <w:sz w:val="24"/>
              <w:szCs w:val="24"/>
            </w:rPr>
            <w:fldChar w:fldCharType="begin"/>
          </w:r>
          <w:r>
            <w:rPr>
              <w:sz w:val="24"/>
              <w:szCs w:val="24"/>
            </w:rPr>
            <w:instrText xml:space="preserve"> CITATION Ico21 \l 2057 </w:instrText>
          </w:r>
          <w:r>
            <w:rPr>
              <w:sz w:val="24"/>
              <w:szCs w:val="24"/>
            </w:rPr>
            <w:fldChar w:fldCharType="separate"/>
          </w:r>
          <w:r w:rsidRPr="00655831">
            <w:rPr>
              <w:noProof/>
              <w:sz w:val="24"/>
              <w:szCs w:val="24"/>
            </w:rPr>
            <w:t>(Icon, 2021)</w:t>
          </w:r>
          <w:r>
            <w:rPr>
              <w:sz w:val="24"/>
              <w:szCs w:val="24"/>
            </w:rPr>
            <w:fldChar w:fldCharType="end"/>
          </w:r>
        </w:sdtContent>
      </w:sdt>
      <w:r>
        <w:rPr>
          <w:sz w:val="24"/>
          <w:szCs w:val="24"/>
        </w:rPr>
        <w:t xml:space="preserve">. </w:t>
      </w:r>
    </w:p>
    <w:p w14:paraId="38C7FA69" w14:textId="1C09AE6D" w:rsidR="00E5449B" w:rsidRPr="000412EC" w:rsidRDefault="00E5449B" w:rsidP="00E5449B">
      <w:pPr>
        <w:pStyle w:val="ListParagraph"/>
        <w:numPr>
          <w:ilvl w:val="1"/>
          <w:numId w:val="3"/>
        </w:numPr>
        <w:rPr>
          <w:color w:val="002060"/>
          <w:sz w:val="26"/>
          <w:szCs w:val="26"/>
        </w:rPr>
      </w:pPr>
      <w:r w:rsidRPr="000412EC">
        <w:rPr>
          <w:color w:val="002060"/>
          <w:sz w:val="26"/>
          <w:szCs w:val="26"/>
        </w:rPr>
        <w:t xml:space="preserve">Room Numbering and Naming </w:t>
      </w:r>
    </w:p>
    <w:p w14:paraId="3A755E2B" w14:textId="64B44EC9" w:rsidR="00E5449B" w:rsidRDefault="00E5449B" w:rsidP="00E5449B">
      <w:pPr>
        <w:ind w:left="360"/>
        <w:rPr>
          <w:sz w:val="24"/>
          <w:szCs w:val="24"/>
        </w:rPr>
      </w:pPr>
      <w:r>
        <w:rPr>
          <w:sz w:val="24"/>
          <w:szCs w:val="24"/>
        </w:rPr>
        <w:t xml:space="preserve">BIM Models should include Room information and </w:t>
      </w:r>
      <w:r w:rsidR="0056237B">
        <w:rPr>
          <w:sz w:val="24"/>
          <w:szCs w:val="24"/>
        </w:rPr>
        <w:t xml:space="preserve">an adequate numbering and naming system. </w:t>
      </w:r>
    </w:p>
    <w:p w14:paraId="743F5945" w14:textId="75E7444B" w:rsidR="0056237B" w:rsidRPr="000412EC" w:rsidRDefault="0056237B" w:rsidP="0056237B">
      <w:pPr>
        <w:pStyle w:val="ListParagraph"/>
        <w:numPr>
          <w:ilvl w:val="1"/>
          <w:numId w:val="3"/>
        </w:numPr>
        <w:rPr>
          <w:color w:val="002060"/>
          <w:sz w:val="26"/>
          <w:szCs w:val="26"/>
        </w:rPr>
      </w:pPr>
      <w:r w:rsidRPr="000412EC">
        <w:rPr>
          <w:color w:val="002060"/>
          <w:sz w:val="26"/>
          <w:szCs w:val="26"/>
        </w:rPr>
        <w:t xml:space="preserve">Drawing Sheets </w:t>
      </w:r>
    </w:p>
    <w:p w14:paraId="4433F63E" w14:textId="5A76DFFC" w:rsidR="0056237B" w:rsidRDefault="00DA5603" w:rsidP="0056237B">
      <w:pPr>
        <w:ind w:left="360"/>
        <w:rPr>
          <w:sz w:val="24"/>
          <w:szCs w:val="24"/>
        </w:rPr>
      </w:pPr>
      <w:r>
        <w:rPr>
          <w:sz w:val="24"/>
          <w:szCs w:val="24"/>
        </w:rPr>
        <w:t xml:space="preserve">Drawings should be developed in accordance </w:t>
      </w:r>
      <w:r w:rsidR="00DD787E">
        <w:rPr>
          <w:sz w:val="24"/>
          <w:szCs w:val="24"/>
        </w:rPr>
        <w:t>with</w:t>
      </w:r>
      <w:r>
        <w:rPr>
          <w:sz w:val="24"/>
          <w:szCs w:val="24"/>
        </w:rPr>
        <w:t xml:space="preserve"> ISO </w:t>
      </w:r>
      <w:r w:rsidR="004E5744">
        <w:rPr>
          <w:sz w:val="24"/>
          <w:szCs w:val="24"/>
        </w:rPr>
        <w:t xml:space="preserve">7200 which </w:t>
      </w:r>
      <w:r w:rsidR="004E5744" w:rsidRPr="004E5744">
        <w:rPr>
          <w:sz w:val="24"/>
          <w:szCs w:val="24"/>
        </w:rPr>
        <w:t>is applicable to anything from drawings and calculation sheets to splash screens and metadata</w:t>
      </w:r>
      <w:r w:rsidR="005114F0">
        <w:rPr>
          <w:sz w:val="24"/>
          <w:szCs w:val="24"/>
        </w:rPr>
        <w:t xml:space="preserve"> </w:t>
      </w:r>
      <w:sdt>
        <w:sdtPr>
          <w:rPr>
            <w:sz w:val="24"/>
            <w:szCs w:val="24"/>
          </w:rPr>
          <w:id w:val="-2134012829"/>
          <w:citation/>
        </w:sdtPr>
        <w:sdtContent>
          <w:r w:rsidR="005114F0">
            <w:rPr>
              <w:sz w:val="24"/>
              <w:szCs w:val="24"/>
            </w:rPr>
            <w:fldChar w:fldCharType="begin"/>
          </w:r>
          <w:r w:rsidR="005114F0">
            <w:rPr>
              <w:sz w:val="24"/>
              <w:szCs w:val="24"/>
            </w:rPr>
            <w:instrText xml:space="preserve"> CITATION Ros16 \l 2057 </w:instrText>
          </w:r>
          <w:r w:rsidR="005114F0">
            <w:rPr>
              <w:sz w:val="24"/>
              <w:szCs w:val="24"/>
            </w:rPr>
            <w:fldChar w:fldCharType="separate"/>
          </w:r>
          <w:r w:rsidR="005114F0" w:rsidRPr="005114F0">
            <w:rPr>
              <w:noProof/>
              <w:sz w:val="24"/>
              <w:szCs w:val="24"/>
            </w:rPr>
            <w:t>(Rossiter, 2016)</w:t>
          </w:r>
          <w:r w:rsidR="005114F0">
            <w:rPr>
              <w:sz w:val="24"/>
              <w:szCs w:val="24"/>
            </w:rPr>
            <w:fldChar w:fldCharType="end"/>
          </w:r>
        </w:sdtContent>
      </w:sdt>
      <w:r w:rsidR="005114F0">
        <w:rPr>
          <w:sz w:val="24"/>
          <w:szCs w:val="24"/>
        </w:rPr>
        <w:t>. An example of the drawing sheet to used can be seen below</w:t>
      </w:r>
      <w:r w:rsidR="006F7A05">
        <w:rPr>
          <w:sz w:val="24"/>
          <w:szCs w:val="24"/>
        </w:rPr>
        <w:t>:</w:t>
      </w:r>
      <w:r w:rsidR="005114F0">
        <w:rPr>
          <w:noProof/>
        </w:rPr>
        <w:drawing>
          <wp:inline distT="0" distB="0" distL="0" distR="0" wp14:anchorId="13ADD305" wp14:editId="67E7D726">
            <wp:extent cx="5172075" cy="3648550"/>
            <wp:effectExtent l="0" t="0" r="0" b="9525"/>
            <wp:docPr id="5" name="Picture 5"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pplication&#10;&#10;Description automatically generated with low confidence"/>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21448" cy="3683380"/>
                    </a:xfrm>
                    <a:prstGeom prst="rect">
                      <a:avLst/>
                    </a:prstGeom>
                  </pic:spPr>
                </pic:pic>
              </a:graphicData>
            </a:graphic>
          </wp:inline>
        </w:drawing>
      </w:r>
    </w:p>
    <w:p w14:paraId="52F89ECD" w14:textId="365B8139" w:rsidR="005114F0" w:rsidRPr="006F7A29" w:rsidRDefault="006F7A05" w:rsidP="006F7A05">
      <w:pPr>
        <w:pStyle w:val="ListParagraph"/>
        <w:numPr>
          <w:ilvl w:val="0"/>
          <w:numId w:val="3"/>
        </w:numPr>
        <w:rPr>
          <w:color w:val="002060"/>
          <w:sz w:val="28"/>
          <w:szCs w:val="28"/>
          <w:u w:val="single"/>
        </w:rPr>
      </w:pPr>
      <w:r w:rsidRPr="006F7A29">
        <w:rPr>
          <w:color w:val="002060"/>
          <w:sz w:val="28"/>
          <w:szCs w:val="28"/>
          <w:u w:val="single"/>
        </w:rPr>
        <w:lastRenderedPageBreak/>
        <w:t>IT Solutions</w:t>
      </w:r>
    </w:p>
    <w:p w14:paraId="6F7943DE" w14:textId="0817875B" w:rsidR="006F7A05" w:rsidRPr="006F7A29" w:rsidRDefault="006F7A05" w:rsidP="006F7A05">
      <w:pPr>
        <w:pStyle w:val="ListParagraph"/>
        <w:numPr>
          <w:ilvl w:val="1"/>
          <w:numId w:val="3"/>
        </w:numPr>
        <w:rPr>
          <w:color w:val="002060"/>
          <w:sz w:val="26"/>
          <w:szCs w:val="26"/>
        </w:rPr>
      </w:pPr>
      <w:r w:rsidRPr="006F7A29">
        <w:rPr>
          <w:color w:val="002060"/>
          <w:sz w:val="26"/>
          <w:szCs w:val="26"/>
        </w:rPr>
        <w:t>Software Versions</w:t>
      </w:r>
    </w:p>
    <w:p w14:paraId="1A53F7B6" w14:textId="11ACB997" w:rsidR="006F7A05" w:rsidRDefault="006F7A05" w:rsidP="000412EC">
      <w:pPr>
        <w:ind w:left="360"/>
        <w:rPr>
          <w:sz w:val="24"/>
          <w:szCs w:val="24"/>
        </w:rPr>
      </w:pPr>
      <w:r>
        <w:rPr>
          <w:sz w:val="24"/>
          <w:szCs w:val="24"/>
        </w:rPr>
        <w:t>For this project Autodesk 3D and 2D Modelling in Revit</w:t>
      </w:r>
      <w:r w:rsidR="000412EC">
        <w:rPr>
          <w:sz w:val="24"/>
          <w:szCs w:val="24"/>
        </w:rPr>
        <w:t xml:space="preserve"> 2021 along with adobe Acrobat Reader</w:t>
      </w:r>
      <w:r>
        <w:rPr>
          <w:sz w:val="24"/>
          <w:szCs w:val="24"/>
        </w:rPr>
        <w:t xml:space="preserve"> will be used to produce </w:t>
      </w:r>
      <w:r w:rsidR="000412EC">
        <w:rPr>
          <w:sz w:val="24"/>
          <w:szCs w:val="24"/>
        </w:rPr>
        <w:t>the Project Information Model “</w:t>
      </w:r>
      <w:r>
        <w:rPr>
          <w:sz w:val="24"/>
          <w:szCs w:val="24"/>
        </w:rPr>
        <w:t>PIM</w:t>
      </w:r>
      <w:r w:rsidR="000412EC">
        <w:rPr>
          <w:sz w:val="24"/>
          <w:szCs w:val="24"/>
        </w:rPr>
        <w:t>” and Asset Information Model “AIM”</w:t>
      </w:r>
      <w:r w:rsidR="00536DAE">
        <w:rPr>
          <w:sz w:val="24"/>
          <w:szCs w:val="24"/>
        </w:rPr>
        <w:t xml:space="preserve">. All disciplines should use the named software to enable them to review models at any time. </w:t>
      </w:r>
    </w:p>
    <w:p w14:paraId="2A5894B9" w14:textId="234E3FE5" w:rsidR="006F7A29" w:rsidRDefault="006F7A29" w:rsidP="000412EC">
      <w:pPr>
        <w:ind w:left="360"/>
        <w:rPr>
          <w:sz w:val="24"/>
          <w:szCs w:val="24"/>
        </w:rPr>
      </w:pPr>
    </w:p>
    <w:p w14:paraId="0BF600FF" w14:textId="7790F114" w:rsidR="006F7A29" w:rsidRDefault="006F7A29" w:rsidP="000412EC">
      <w:pPr>
        <w:ind w:left="360"/>
        <w:rPr>
          <w:sz w:val="24"/>
          <w:szCs w:val="24"/>
        </w:rPr>
      </w:pPr>
    </w:p>
    <w:p w14:paraId="0E7D802F" w14:textId="7FAB3E8C" w:rsidR="006F7A29" w:rsidRDefault="006F7A29" w:rsidP="000412EC">
      <w:pPr>
        <w:ind w:left="360"/>
        <w:rPr>
          <w:sz w:val="24"/>
          <w:szCs w:val="24"/>
        </w:rPr>
      </w:pPr>
    </w:p>
    <w:p w14:paraId="678B78E4" w14:textId="6CA9C2BA" w:rsidR="006F7A29" w:rsidRDefault="006F7A29" w:rsidP="000412EC">
      <w:pPr>
        <w:ind w:left="360"/>
        <w:rPr>
          <w:sz w:val="24"/>
          <w:szCs w:val="24"/>
        </w:rPr>
      </w:pPr>
    </w:p>
    <w:p w14:paraId="47A05C18" w14:textId="6DF9EEBD" w:rsidR="006F7A29" w:rsidRDefault="006F7A29" w:rsidP="000412EC">
      <w:pPr>
        <w:ind w:left="360"/>
        <w:rPr>
          <w:sz w:val="24"/>
          <w:szCs w:val="24"/>
        </w:rPr>
      </w:pPr>
    </w:p>
    <w:p w14:paraId="2848C9B0" w14:textId="0B6E36B0" w:rsidR="006F7A29" w:rsidRDefault="006F7A29" w:rsidP="000412EC">
      <w:pPr>
        <w:ind w:left="360"/>
        <w:rPr>
          <w:sz w:val="24"/>
          <w:szCs w:val="24"/>
        </w:rPr>
      </w:pPr>
    </w:p>
    <w:p w14:paraId="1E34B7EF" w14:textId="678115ED" w:rsidR="006F7A29" w:rsidRDefault="006F7A29" w:rsidP="000412EC">
      <w:pPr>
        <w:ind w:left="360"/>
        <w:rPr>
          <w:sz w:val="24"/>
          <w:szCs w:val="24"/>
        </w:rPr>
      </w:pPr>
    </w:p>
    <w:p w14:paraId="5E331796" w14:textId="691CC44F" w:rsidR="006F7A29" w:rsidRDefault="006F7A29" w:rsidP="000412EC">
      <w:pPr>
        <w:ind w:left="360"/>
        <w:rPr>
          <w:sz w:val="24"/>
          <w:szCs w:val="24"/>
        </w:rPr>
      </w:pPr>
    </w:p>
    <w:p w14:paraId="0FA3FD58" w14:textId="213AC900" w:rsidR="006F7A29" w:rsidRDefault="006F7A29" w:rsidP="000412EC">
      <w:pPr>
        <w:ind w:left="360"/>
        <w:rPr>
          <w:sz w:val="24"/>
          <w:szCs w:val="24"/>
        </w:rPr>
      </w:pPr>
    </w:p>
    <w:p w14:paraId="673DC908" w14:textId="48563569" w:rsidR="006F7A29" w:rsidRDefault="006F7A29" w:rsidP="000412EC">
      <w:pPr>
        <w:ind w:left="360"/>
        <w:rPr>
          <w:sz w:val="24"/>
          <w:szCs w:val="24"/>
        </w:rPr>
      </w:pPr>
    </w:p>
    <w:p w14:paraId="2E4BE080" w14:textId="2FF062CC" w:rsidR="006F7A29" w:rsidRDefault="006F7A29" w:rsidP="000412EC">
      <w:pPr>
        <w:ind w:left="360"/>
        <w:rPr>
          <w:sz w:val="24"/>
          <w:szCs w:val="24"/>
        </w:rPr>
      </w:pPr>
    </w:p>
    <w:p w14:paraId="340AECD9" w14:textId="222D1847" w:rsidR="006F7A29" w:rsidRDefault="006F7A29" w:rsidP="000412EC">
      <w:pPr>
        <w:ind w:left="360"/>
        <w:rPr>
          <w:sz w:val="24"/>
          <w:szCs w:val="24"/>
        </w:rPr>
      </w:pPr>
    </w:p>
    <w:p w14:paraId="37090E4C" w14:textId="71763D6B" w:rsidR="006F7A29" w:rsidRDefault="006F7A29" w:rsidP="000412EC">
      <w:pPr>
        <w:ind w:left="360"/>
        <w:rPr>
          <w:sz w:val="24"/>
          <w:szCs w:val="24"/>
        </w:rPr>
      </w:pPr>
    </w:p>
    <w:p w14:paraId="601F1A78" w14:textId="24475D50" w:rsidR="006F7A29" w:rsidRDefault="006F7A29" w:rsidP="000412EC">
      <w:pPr>
        <w:ind w:left="360"/>
        <w:rPr>
          <w:sz w:val="24"/>
          <w:szCs w:val="24"/>
        </w:rPr>
      </w:pPr>
    </w:p>
    <w:p w14:paraId="60D3993B" w14:textId="30AA5E1A" w:rsidR="006F7A29" w:rsidRDefault="006F7A29" w:rsidP="000412EC">
      <w:pPr>
        <w:ind w:left="360"/>
        <w:rPr>
          <w:sz w:val="24"/>
          <w:szCs w:val="24"/>
        </w:rPr>
      </w:pPr>
    </w:p>
    <w:p w14:paraId="12E8D3FB" w14:textId="0918F112" w:rsidR="006F7A29" w:rsidRDefault="006F7A29" w:rsidP="000412EC">
      <w:pPr>
        <w:ind w:left="360"/>
        <w:rPr>
          <w:sz w:val="24"/>
          <w:szCs w:val="24"/>
        </w:rPr>
      </w:pPr>
    </w:p>
    <w:p w14:paraId="1CE4EB73" w14:textId="15295F31" w:rsidR="006F7A29" w:rsidRDefault="006F7A29" w:rsidP="000412EC">
      <w:pPr>
        <w:ind w:left="360"/>
        <w:rPr>
          <w:sz w:val="24"/>
          <w:szCs w:val="24"/>
        </w:rPr>
      </w:pPr>
    </w:p>
    <w:p w14:paraId="6F35880E" w14:textId="73B17632" w:rsidR="006F7A29" w:rsidRDefault="006F7A29" w:rsidP="000412EC">
      <w:pPr>
        <w:ind w:left="360"/>
        <w:rPr>
          <w:sz w:val="24"/>
          <w:szCs w:val="24"/>
        </w:rPr>
      </w:pPr>
    </w:p>
    <w:p w14:paraId="7A1058C4" w14:textId="602A5A1A" w:rsidR="006F7A29" w:rsidRDefault="006F7A29" w:rsidP="000412EC">
      <w:pPr>
        <w:ind w:left="360"/>
        <w:rPr>
          <w:sz w:val="24"/>
          <w:szCs w:val="24"/>
        </w:rPr>
      </w:pPr>
    </w:p>
    <w:p w14:paraId="53CF7DDF" w14:textId="5A1CB977" w:rsidR="006F7A29" w:rsidRDefault="006F7A29" w:rsidP="000412EC">
      <w:pPr>
        <w:ind w:left="360"/>
        <w:rPr>
          <w:sz w:val="24"/>
          <w:szCs w:val="24"/>
        </w:rPr>
      </w:pPr>
    </w:p>
    <w:p w14:paraId="1B03E1D3" w14:textId="7EFB1C16" w:rsidR="006F7A29" w:rsidRDefault="006F7A29" w:rsidP="000412EC">
      <w:pPr>
        <w:ind w:left="360"/>
        <w:rPr>
          <w:sz w:val="24"/>
          <w:szCs w:val="24"/>
        </w:rPr>
      </w:pPr>
    </w:p>
    <w:p w14:paraId="0271804A" w14:textId="575359F1" w:rsidR="006F7A29" w:rsidRDefault="006F7A29" w:rsidP="000412EC">
      <w:pPr>
        <w:ind w:left="360"/>
        <w:rPr>
          <w:sz w:val="24"/>
          <w:szCs w:val="24"/>
        </w:rPr>
      </w:pPr>
    </w:p>
    <w:p w14:paraId="33AE6233" w14:textId="43F9FB5F" w:rsidR="006F7A29" w:rsidRDefault="006F7A29" w:rsidP="000412EC">
      <w:pPr>
        <w:ind w:left="360"/>
        <w:rPr>
          <w:sz w:val="24"/>
          <w:szCs w:val="24"/>
        </w:rPr>
      </w:pPr>
    </w:p>
    <w:p w14:paraId="682D31DE" w14:textId="28DF00FE" w:rsidR="006F7A29" w:rsidRDefault="006F7A29" w:rsidP="000412EC">
      <w:pPr>
        <w:ind w:left="360"/>
        <w:rPr>
          <w:sz w:val="24"/>
          <w:szCs w:val="24"/>
        </w:rPr>
      </w:pPr>
    </w:p>
    <w:sdt>
      <w:sdtPr>
        <w:id w:val="12708946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5B60D8C" w14:textId="10D71228" w:rsidR="006F7A29" w:rsidRDefault="006F7A29">
          <w:pPr>
            <w:pStyle w:val="Heading1"/>
          </w:pPr>
          <w:r>
            <w:t>References</w:t>
          </w:r>
        </w:p>
        <w:sdt>
          <w:sdtPr>
            <w:id w:val="-573587230"/>
            <w:bibliography/>
          </w:sdtPr>
          <w:sdtContent>
            <w:p w14:paraId="321C1740" w14:textId="77777777" w:rsidR="006F7A29" w:rsidRDefault="006F7A29" w:rsidP="006F7A2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Allen, J. (2019, 12 01). What’s a Common Data Environment and Why It Matters. </w:t>
              </w:r>
              <w:r>
                <w:rPr>
                  <w:i/>
                  <w:iCs/>
                  <w:noProof/>
                  <w:lang w:val="en-US"/>
                </w:rPr>
                <w:t>Digital Builder</w:t>
              </w:r>
              <w:r>
                <w:rPr>
                  <w:noProof/>
                  <w:lang w:val="en-US"/>
                </w:rPr>
                <w:t>. Retrieved 03 2022, from https://constructionblog.autodesk.com/common-data-environment/</w:t>
              </w:r>
            </w:p>
            <w:p w14:paraId="7AB4B90E" w14:textId="77777777" w:rsidR="006F7A29" w:rsidRDefault="006F7A29" w:rsidP="006F7A29">
              <w:pPr>
                <w:pStyle w:val="Bibliography"/>
                <w:ind w:left="720" w:hanging="720"/>
                <w:rPr>
                  <w:noProof/>
                  <w:lang w:val="en-US"/>
                </w:rPr>
              </w:pPr>
              <w:r>
                <w:rPr>
                  <w:noProof/>
                  <w:lang w:val="en-US"/>
                </w:rPr>
                <w:t xml:space="preserve">Autodesk. (2016). </w:t>
              </w:r>
              <w:r>
                <w:rPr>
                  <w:i/>
                  <w:iCs/>
                  <w:noProof/>
                  <w:lang w:val="en-US"/>
                </w:rPr>
                <w:t>What is BIM Level 2? ... Glad you asked.</w:t>
              </w:r>
              <w:r>
                <w:rPr>
                  <w:noProof/>
                  <w:lang w:val="en-US"/>
                </w:rPr>
                <w:t xml:space="preserve"> Retrieved from bim360.autodesk.com: https://bim360.autodesk.com/what-is-bim-level-2/</w:t>
              </w:r>
            </w:p>
            <w:p w14:paraId="022C40E1" w14:textId="77777777" w:rsidR="006F7A29" w:rsidRDefault="006F7A29" w:rsidP="006F7A29">
              <w:pPr>
                <w:pStyle w:val="Bibliography"/>
                <w:ind w:left="720" w:hanging="720"/>
                <w:rPr>
                  <w:noProof/>
                  <w:lang w:val="en-US"/>
                </w:rPr>
              </w:pPr>
              <w:r>
                <w:rPr>
                  <w:noProof/>
                  <w:lang w:val="en-US"/>
                </w:rPr>
                <w:t xml:space="preserve">BIMuk. (2022). </w:t>
              </w:r>
              <w:r>
                <w:rPr>
                  <w:i/>
                  <w:iCs/>
                  <w:noProof/>
                  <w:lang w:val="en-US"/>
                </w:rPr>
                <w:t>BIM Level 2 Documents.</w:t>
              </w:r>
              <w:r>
                <w:rPr>
                  <w:noProof/>
                  <w:lang w:val="en-US"/>
                </w:rPr>
                <w:t xml:space="preserve"> Retrieved from bimuk.co.uk: https://bimuk.co.uk/standards/bim-level-2-documents/</w:t>
              </w:r>
            </w:p>
            <w:p w14:paraId="76C1B5B3" w14:textId="77777777" w:rsidR="006F7A29" w:rsidRDefault="006F7A29" w:rsidP="006F7A29">
              <w:pPr>
                <w:pStyle w:val="Bibliography"/>
                <w:ind w:left="720" w:hanging="720"/>
                <w:rPr>
                  <w:noProof/>
                  <w:lang w:val="en-US"/>
                </w:rPr>
              </w:pPr>
              <w:r>
                <w:rPr>
                  <w:noProof/>
                  <w:lang w:val="en-US"/>
                </w:rPr>
                <w:t xml:space="preserve">Buildings, D. (2021, 09 15). BIM Level 2. </w:t>
              </w:r>
              <w:r>
                <w:rPr>
                  <w:i/>
                  <w:iCs/>
                  <w:noProof/>
                  <w:lang w:val="en-US"/>
                </w:rPr>
                <w:t>Designing Buildings</w:t>
              </w:r>
              <w:r>
                <w:rPr>
                  <w:noProof/>
                  <w:lang w:val="en-US"/>
                </w:rPr>
                <w:t>. Retrieved 03 2022, from https://www.designingbuildings.co.uk/wiki/BIM_level_2#:~:text=There%20are%20a%20number%20of%20%27%20levels%20of,including%20construction%20sequencing%2C%20cost%20and%20lifecycle%20management%20</w:t>
              </w:r>
            </w:p>
            <w:p w14:paraId="00649C8E" w14:textId="77777777" w:rsidR="006F7A29" w:rsidRDefault="006F7A29" w:rsidP="006F7A29">
              <w:pPr>
                <w:pStyle w:val="Bibliography"/>
                <w:ind w:left="720" w:hanging="720"/>
                <w:rPr>
                  <w:noProof/>
                  <w:lang w:val="en-US"/>
                </w:rPr>
              </w:pPr>
              <w:r>
                <w:rPr>
                  <w:noProof/>
                  <w:lang w:val="en-US"/>
                </w:rPr>
                <w:t xml:space="preserve">citb. (2021). </w:t>
              </w:r>
              <w:r>
                <w:rPr>
                  <w:i/>
                  <w:iCs/>
                  <w:noProof/>
                  <w:lang w:val="en-US"/>
                </w:rPr>
                <w:t>What is BIM?</w:t>
              </w:r>
              <w:r>
                <w:rPr>
                  <w:noProof/>
                  <w:lang w:val="en-US"/>
                </w:rPr>
                <w:t xml:space="preserve"> Retrieved from citb.co.uk: https://www.citb.co.uk/about-citb/partnerships-and-initiatives/building-information-management-bim-for-site-workers/what-is-bim/</w:t>
              </w:r>
            </w:p>
            <w:p w14:paraId="2ED695D4" w14:textId="77777777" w:rsidR="006F7A29" w:rsidRDefault="006F7A29" w:rsidP="006F7A29">
              <w:pPr>
                <w:pStyle w:val="Bibliography"/>
                <w:ind w:left="720" w:hanging="720"/>
                <w:rPr>
                  <w:noProof/>
                  <w:lang w:val="en-US"/>
                </w:rPr>
              </w:pPr>
              <w:r>
                <w:rPr>
                  <w:noProof/>
                  <w:lang w:val="en-US"/>
                </w:rPr>
                <w:t xml:space="preserve">Edwards, M. (2022). </w:t>
              </w:r>
              <w:r>
                <w:rPr>
                  <w:i/>
                  <w:iCs/>
                  <w:noProof/>
                  <w:lang w:val="en-US"/>
                </w:rPr>
                <w:t>A practical approach to BIM/VDC – spatial allocation.</w:t>
              </w:r>
              <w:r>
                <w:rPr>
                  <w:noProof/>
                  <w:lang w:val="en-US"/>
                </w:rPr>
                <w:t xml:space="preserve"> Retrieved 03 2022, from crbgroup.com: https://www.crbgroup.com/insights/bim-vdc-spatial-allocation</w:t>
              </w:r>
            </w:p>
            <w:p w14:paraId="793EC03A" w14:textId="77777777" w:rsidR="006F7A29" w:rsidRDefault="006F7A29" w:rsidP="006F7A29">
              <w:pPr>
                <w:pStyle w:val="Bibliography"/>
                <w:ind w:left="720" w:hanging="720"/>
                <w:rPr>
                  <w:noProof/>
                  <w:lang w:val="en-US"/>
                </w:rPr>
              </w:pPr>
              <w:r>
                <w:rPr>
                  <w:noProof/>
                  <w:lang w:val="en-US"/>
                </w:rPr>
                <w:t xml:space="preserve">Icon, B. (2021). </w:t>
              </w:r>
              <w:r>
                <w:rPr>
                  <w:i/>
                  <w:iCs/>
                  <w:noProof/>
                  <w:lang w:val="en-US"/>
                </w:rPr>
                <w:t>A Simple BIM Naming Convention Based on ISO 19650 Part 1.</w:t>
              </w:r>
              <w:r>
                <w:rPr>
                  <w:noProof/>
                  <w:lang w:val="en-US"/>
                </w:rPr>
                <w:t xml:space="preserve"> Retrieved 03 2022, from bimicon.com: https://www.bimicon.com/bim-naming-convention-based-on-iso19650-part1/</w:t>
              </w:r>
            </w:p>
            <w:p w14:paraId="776173F8" w14:textId="77777777" w:rsidR="006F7A29" w:rsidRDefault="006F7A29" w:rsidP="006F7A29">
              <w:pPr>
                <w:pStyle w:val="Bibliography"/>
                <w:ind w:left="720" w:hanging="720"/>
                <w:rPr>
                  <w:noProof/>
                  <w:lang w:val="en-US"/>
                </w:rPr>
              </w:pPr>
              <w:r>
                <w:rPr>
                  <w:noProof/>
                  <w:lang w:val="en-US"/>
                </w:rPr>
                <w:t xml:space="preserve">IPD. (2020). </w:t>
              </w:r>
              <w:r>
                <w:rPr>
                  <w:i/>
                  <w:iCs/>
                  <w:noProof/>
                  <w:lang w:val="en-US"/>
                </w:rPr>
                <w:t>Volume Strategy.</w:t>
              </w:r>
              <w:r>
                <w:rPr>
                  <w:noProof/>
                  <w:lang w:val="en-US"/>
                </w:rPr>
                <w:t xml:space="preserve"> Retrieved 03 2022, from integratedprojectdesign.com: https://integratedprojectdesign.com/ddd/volume-strategy/</w:t>
              </w:r>
            </w:p>
            <w:p w14:paraId="70AAD785" w14:textId="77777777" w:rsidR="006F7A29" w:rsidRDefault="006F7A29" w:rsidP="006F7A29">
              <w:pPr>
                <w:pStyle w:val="Bibliography"/>
                <w:ind w:left="720" w:hanging="720"/>
                <w:rPr>
                  <w:noProof/>
                  <w:lang w:val="en-US"/>
                </w:rPr>
              </w:pPr>
              <w:r>
                <w:rPr>
                  <w:noProof/>
                  <w:lang w:val="en-US"/>
                </w:rPr>
                <w:t xml:space="preserve">McPartland, R. (2016, 10 18). What is the Common Data Environment (CDE)? </w:t>
              </w:r>
              <w:r>
                <w:rPr>
                  <w:i/>
                  <w:iCs/>
                  <w:noProof/>
                  <w:lang w:val="en-US"/>
                </w:rPr>
                <w:t>NBS</w:t>
              </w:r>
              <w:r>
                <w:rPr>
                  <w:noProof/>
                  <w:lang w:val="en-US"/>
                </w:rPr>
                <w:t>. Retrieved 03 2022, from https://www.thenbs.com/knowledge/what-is-the-common-data-environment-cde</w:t>
              </w:r>
            </w:p>
            <w:p w14:paraId="651AEED8" w14:textId="77777777" w:rsidR="006F7A29" w:rsidRDefault="006F7A29" w:rsidP="006F7A29">
              <w:pPr>
                <w:pStyle w:val="Bibliography"/>
                <w:ind w:left="720" w:hanging="720"/>
                <w:rPr>
                  <w:noProof/>
                  <w:lang w:val="en-US"/>
                </w:rPr>
              </w:pPr>
              <w:r>
                <w:rPr>
                  <w:noProof/>
                  <w:lang w:val="en-US"/>
                </w:rPr>
                <w:t xml:space="preserve">Rossiter, D. (2016). </w:t>
              </w:r>
              <w:r>
                <w:rPr>
                  <w:i/>
                  <w:iCs/>
                  <w:noProof/>
                  <w:lang w:val="en-US"/>
                </w:rPr>
                <w:t>There's no BIM like home.</w:t>
              </w:r>
              <w:r>
                <w:rPr>
                  <w:noProof/>
                  <w:lang w:val="en-US"/>
                </w:rPr>
                <w:t xml:space="preserve"> Retrieved 03 2022, from bimblog.house: https://bimblog.house/</w:t>
              </w:r>
            </w:p>
            <w:p w14:paraId="5549B31A" w14:textId="77777777" w:rsidR="006F7A29" w:rsidRDefault="006F7A29" w:rsidP="006F7A29">
              <w:pPr>
                <w:pStyle w:val="Bibliography"/>
                <w:ind w:left="720" w:hanging="720"/>
                <w:rPr>
                  <w:noProof/>
                  <w:lang w:val="en-US"/>
                </w:rPr>
              </w:pPr>
              <w:r>
                <w:rPr>
                  <w:noProof/>
                  <w:lang w:val="en-US"/>
                </w:rPr>
                <w:t xml:space="preserve">SOLUTIONS, A. B. (2021, 07 31). </w:t>
              </w:r>
              <w:r>
                <w:rPr>
                  <w:i/>
                  <w:iCs/>
                  <w:noProof/>
                  <w:lang w:val="en-US"/>
                </w:rPr>
                <w:t>How does implementation of BIM save time and cost?</w:t>
              </w:r>
              <w:r>
                <w:rPr>
                  <w:noProof/>
                  <w:lang w:val="en-US"/>
                </w:rPr>
                <w:t xml:space="preserve"> Retrieved 03 2022, from aecbimsolutions.com: https://aecbimsolutions.com/archives/7782</w:t>
              </w:r>
            </w:p>
            <w:p w14:paraId="0768D619" w14:textId="77777777" w:rsidR="006F7A29" w:rsidRDefault="006F7A29" w:rsidP="006F7A29">
              <w:pPr>
                <w:pStyle w:val="Bibliography"/>
                <w:ind w:left="720" w:hanging="720"/>
                <w:rPr>
                  <w:noProof/>
                  <w:lang w:val="en-US"/>
                </w:rPr>
              </w:pPr>
              <w:r>
                <w:rPr>
                  <w:noProof/>
                  <w:lang w:val="en-US"/>
                </w:rPr>
                <w:t xml:space="preserve">Trust, S. F. (2019). </w:t>
              </w:r>
              <w:r>
                <w:rPr>
                  <w:i/>
                  <w:iCs/>
                  <w:noProof/>
                  <w:lang w:val="en-US"/>
                </w:rPr>
                <w:t>New BIM Standards - ISO19650</w:t>
              </w:r>
              <w:r>
                <w:rPr>
                  <w:noProof/>
                  <w:lang w:val="en-US"/>
                </w:rPr>
                <w:t>. Retrieved 03 2022, from scottishfuturestrust.org.uk: https://bimportal.scottishfuturestrust.org.uk/page/new-international-bim-standards</w:t>
              </w:r>
            </w:p>
            <w:p w14:paraId="7432818F" w14:textId="68333DCF" w:rsidR="006F7A29" w:rsidRDefault="006F7A29" w:rsidP="006F7A29">
              <w:r>
                <w:rPr>
                  <w:b/>
                  <w:bCs/>
                  <w:noProof/>
                </w:rPr>
                <w:fldChar w:fldCharType="end"/>
              </w:r>
            </w:p>
          </w:sdtContent>
        </w:sdt>
      </w:sdtContent>
    </w:sdt>
    <w:p w14:paraId="0E35E6F8" w14:textId="77777777" w:rsidR="006F7A29" w:rsidRPr="000412EC" w:rsidRDefault="006F7A29" w:rsidP="000412EC">
      <w:pPr>
        <w:ind w:left="360"/>
        <w:rPr>
          <w:sz w:val="24"/>
          <w:szCs w:val="24"/>
        </w:rPr>
      </w:pPr>
    </w:p>
    <w:sectPr w:rsidR="006F7A29" w:rsidRPr="000412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07224" w14:textId="77777777" w:rsidR="00737B91" w:rsidRDefault="00737B91" w:rsidP="0045779A">
      <w:pPr>
        <w:spacing w:after="0" w:line="240" w:lineRule="auto"/>
      </w:pPr>
      <w:r>
        <w:separator/>
      </w:r>
    </w:p>
  </w:endnote>
  <w:endnote w:type="continuationSeparator" w:id="0">
    <w:p w14:paraId="28EB62E4" w14:textId="77777777" w:rsidR="00737B91" w:rsidRDefault="00737B91" w:rsidP="00457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45795" w14:textId="77777777" w:rsidR="00737B91" w:rsidRDefault="00737B91" w:rsidP="0045779A">
      <w:pPr>
        <w:spacing w:after="0" w:line="240" w:lineRule="auto"/>
      </w:pPr>
      <w:r>
        <w:separator/>
      </w:r>
    </w:p>
  </w:footnote>
  <w:footnote w:type="continuationSeparator" w:id="0">
    <w:p w14:paraId="188E71FF" w14:textId="77777777" w:rsidR="00737B91" w:rsidRDefault="00737B91" w:rsidP="00457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61E86"/>
    <w:multiLevelType w:val="hybridMultilevel"/>
    <w:tmpl w:val="FC2498D8"/>
    <w:lvl w:ilvl="0" w:tplc="6C64C5E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225127"/>
    <w:multiLevelType w:val="multilevel"/>
    <w:tmpl w:val="34C4A13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7932355E"/>
    <w:multiLevelType w:val="multilevel"/>
    <w:tmpl w:val="CE869F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28F"/>
    <w:rsid w:val="000412EC"/>
    <w:rsid w:val="00091B41"/>
    <w:rsid w:val="000D51A7"/>
    <w:rsid w:val="00124328"/>
    <w:rsid w:val="001463B6"/>
    <w:rsid w:val="00150D90"/>
    <w:rsid w:val="00162E37"/>
    <w:rsid w:val="001770DF"/>
    <w:rsid w:val="001A2961"/>
    <w:rsid w:val="001D6AE3"/>
    <w:rsid w:val="001E144E"/>
    <w:rsid w:val="00211450"/>
    <w:rsid w:val="00232601"/>
    <w:rsid w:val="00273290"/>
    <w:rsid w:val="002D7B2F"/>
    <w:rsid w:val="0034443A"/>
    <w:rsid w:val="0035105F"/>
    <w:rsid w:val="00352B05"/>
    <w:rsid w:val="003614AE"/>
    <w:rsid w:val="00372AA2"/>
    <w:rsid w:val="00387470"/>
    <w:rsid w:val="003A4ADC"/>
    <w:rsid w:val="003D5783"/>
    <w:rsid w:val="004055C8"/>
    <w:rsid w:val="00431782"/>
    <w:rsid w:val="0044128F"/>
    <w:rsid w:val="0045779A"/>
    <w:rsid w:val="00463F5F"/>
    <w:rsid w:val="004875F3"/>
    <w:rsid w:val="004C402B"/>
    <w:rsid w:val="004E5744"/>
    <w:rsid w:val="004E583E"/>
    <w:rsid w:val="005114F0"/>
    <w:rsid w:val="00515ADB"/>
    <w:rsid w:val="00527D8C"/>
    <w:rsid w:val="00536DAE"/>
    <w:rsid w:val="00553A0A"/>
    <w:rsid w:val="0056237B"/>
    <w:rsid w:val="00580A20"/>
    <w:rsid w:val="005D146E"/>
    <w:rsid w:val="00615946"/>
    <w:rsid w:val="00626F32"/>
    <w:rsid w:val="0063108D"/>
    <w:rsid w:val="00634D79"/>
    <w:rsid w:val="0065073D"/>
    <w:rsid w:val="00651159"/>
    <w:rsid w:val="00655831"/>
    <w:rsid w:val="00661E27"/>
    <w:rsid w:val="006E4464"/>
    <w:rsid w:val="006F7A05"/>
    <w:rsid w:val="006F7A29"/>
    <w:rsid w:val="00721783"/>
    <w:rsid w:val="00737B91"/>
    <w:rsid w:val="00752325"/>
    <w:rsid w:val="007527B9"/>
    <w:rsid w:val="0078768E"/>
    <w:rsid w:val="007A6690"/>
    <w:rsid w:val="00825A0D"/>
    <w:rsid w:val="008317CA"/>
    <w:rsid w:val="0084761A"/>
    <w:rsid w:val="00852803"/>
    <w:rsid w:val="00896C1B"/>
    <w:rsid w:val="008A1AD0"/>
    <w:rsid w:val="008C7D9B"/>
    <w:rsid w:val="008E3333"/>
    <w:rsid w:val="00975CD6"/>
    <w:rsid w:val="009C11D8"/>
    <w:rsid w:val="009C13BB"/>
    <w:rsid w:val="00A3550A"/>
    <w:rsid w:val="00AB515D"/>
    <w:rsid w:val="00AC1ECC"/>
    <w:rsid w:val="00B454EA"/>
    <w:rsid w:val="00B71F6E"/>
    <w:rsid w:val="00B83B07"/>
    <w:rsid w:val="00BA2747"/>
    <w:rsid w:val="00BC51C0"/>
    <w:rsid w:val="00C1197B"/>
    <w:rsid w:val="00C16F5A"/>
    <w:rsid w:val="00C34B20"/>
    <w:rsid w:val="00C4746E"/>
    <w:rsid w:val="00C81B8A"/>
    <w:rsid w:val="00C87A4A"/>
    <w:rsid w:val="00C9382D"/>
    <w:rsid w:val="00CA2A1C"/>
    <w:rsid w:val="00CB28C8"/>
    <w:rsid w:val="00D22D57"/>
    <w:rsid w:val="00D648E0"/>
    <w:rsid w:val="00D93A8F"/>
    <w:rsid w:val="00DA5603"/>
    <w:rsid w:val="00DB4159"/>
    <w:rsid w:val="00DB4E4E"/>
    <w:rsid w:val="00DD787E"/>
    <w:rsid w:val="00DF06B1"/>
    <w:rsid w:val="00E5449B"/>
    <w:rsid w:val="00E734AB"/>
    <w:rsid w:val="00EB3648"/>
    <w:rsid w:val="00EE087B"/>
    <w:rsid w:val="00EE6C54"/>
    <w:rsid w:val="00F012D0"/>
    <w:rsid w:val="00F15D4A"/>
    <w:rsid w:val="00F3579C"/>
    <w:rsid w:val="00F358E8"/>
    <w:rsid w:val="00F3702C"/>
    <w:rsid w:val="00F45B0D"/>
    <w:rsid w:val="00F8725F"/>
    <w:rsid w:val="00FB0D80"/>
    <w:rsid w:val="00FF39C0"/>
    <w:rsid w:val="00FF3F45"/>
    <w:rsid w:val="00FF6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A10EE"/>
  <w15:chartTrackingRefBased/>
  <w15:docId w15:val="{55AE1FFC-566E-42A0-B2CB-19DDBCF70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A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ECC"/>
    <w:pPr>
      <w:ind w:left="720"/>
      <w:contextualSpacing/>
    </w:pPr>
  </w:style>
  <w:style w:type="character" w:styleId="Hyperlink">
    <w:name w:val="Hyperlink"/>
    <w:basedOn w:val="DefaultParagraphFont"/>
    <w:uiPriority w:val="99"/>
    <w:unhideWhenUsed/>
    <w:rsid w:val="00E734AB"/>
    <w:rPr>
      <w:color w:val="0563C1" w:themeColor="hyperlink"/>
      <w:u w:val="single"/>
    </w:rPr>
  </w:style>
  <w:style w:type="character" w:styleId="UnresolvedMention">
    <w:name w:val="Unresolved Mention"/>
    <w:basedOn w:val="DefaultParagraphFont"/>
    <w:uiPriority w:val="99"/>
    <w:semiHidden/>
    <w:unhideWhenUsed/>
    <w:rsid w:val="00E734AB"/>
    <w:rPr>
      <w:color w:val="605E5C"/>
      <w:shd w:val="clear" w:color="auto" w:fill="E1DFDD"/>
    </w:rPr>
  </w:style>
  <w:style w:type="paragraph" w:styleId="NoSpacing">
    <w:name w:val="No Spacing"/>
    <w:link w:val="NoSpacingChar"/>
    <w:uiPriority w:val="1"/>
    <w:qFormat/>
    <w:rsid w:val="004577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779A"/>
    <w:rPr>
      <w:rFonts w:eastAsiaTheme="minorEastAsia"/>
      <w:lang w:val="en-US"/>
    </w:rPr>
  </w:style>
  <w:style w:type="paragraph" w:styleId="Header">
    <w:name w:val="header"/>
    <w:basedOn w:val="Normal"/>
    <w:link w:val="HeaderChar"/>
    <w:uiPriority w:val="99"/>
    <w:unhideWhenUsed/>
    <w:rsid w:val="00457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79A"/>
  </w:style>
  <w:style w:type="paragraph" w:styleId="Footer">
    <w:name w:val="footer"/>
    <w:basedOn w:val="Normal"/>
    <w:link w:val="FooterChar"/>
    <w:uiPriority w:val="99"/>
    <w:unhideWhenUsed/>
    <w:rsid w:val="00457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79A"/>
  </w:style>
  <w:style w:type="table" w:styleId="TableGrid">
    <w:name w:val="Table Grid"/>
    <w:basedOn w:val="TableNormal"/>
    <w:uiPriority w:val="39"/>
    <w:rsid w:val="003D57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F7A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7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4232">
      <w:bodyDiv w:val="1"/>
      <w:marLeft w:val="0"/>
      <w:marRight w:val="0"/>
      <w:marTop w:val="0"/>
      <w:marBottom w:val="0"/>
      <w:divBdr>
        <w:top w:val="none" w:sz="0" w:space="0" w:color="auto"/>
        <w:left w:val="none" w:sz="0" w:space="0" w:color="auto"/>
        <w:bottom w:val="none" w:sz="0" w:space="0" w:color="auto"/>
        <w:right w:val="none" w:sz="0" w:space="0" w:color="auto"/>
      </w:divBdr>
    </w:div>
    <w:div w:id="81536013">
      <w:bodyDiv w:val="1"/>
      <w:marLeft w:val="0"/>
      <w:marRight w:val="0"/>
      <w:marTop w:val="0"/>
      <w:marBottom w:val="0"/>
      <w:divBdr>
        <w:top w:val="none" w:sz="0" w:space="0" w:color="auto"/>
        <w:left w:val="none" w:sz="0" w:space="0" w:color="auto"/>
        <w:bottom w:val="none" w:sz="0" w:space="0" w:color="auto"/>
        <w:right w:val="none" w:sz="0" w:space="0" w:color="auto"/>
      </w:divBdr>
    </w:div>
    <w:div w:id="144468688">
      <w:bodyDiv w:val="1"/>
      <w:marLeft w:val="0"/>
      <w:marRight w:val="0"/>
      <w:marTop w:val="0"/>
      <w:marBottom w:val="0"/>
      <w:divBdr>
        <w:top w:val="none" w:sz="0" w:space="0" w:color="auto"/>
        <w:left w:val="none" w:sz="0" w:space="0" w:color="auto"/>
        <w:bottom w:val="none" w:sz="0" w:space="0" w:color="auto"/>
        <w:right w:val="none" w:sz="0" w:space="0" w:color="auto"/>
      </w:divBdr>
    </w:div>
    <w:div w:id="191699263">
      <w:bodyDiv w:val="1"/>
      <w:marLeft w:val="0"/>
      <w:marRight w:val="0"/>
      <w:marTop w:val="0"/>
      <w:marBottom w:val="0"/>
      <w:divBdr>
        <w:top w:val="none" w:sz="0" w:space="0" w:color="auto"/>
        <w:left w:val="none" w:sz="0" w:space="0" w:color="auto"/>
        <w:bottom w:val="none" w:sz="0" w:space="0" w:color="auto"/>
        <w:right w:val="none" w:sz="0" w:space="0" w:color="auto"/>
      </w:divBdr>
    </w:div>
    <w:div w:id="214440121">
      <w:bodyDiv w:val="1"/>
      <w:marLeft w:val="0"/>
      <w:marRight w:val="0"/>
      <w:marTop w:val="0"/>
      <w:marBottom w:val="0"/>
      <w:divBdr>
        <w:top w:val="none" w:sz="0" w:space="0" w:color="auto"/>
        <w:left w:val="none" w:sz="0" w:space="0" w:color="auto"/>
        <w:bottom w:val="none" w:sz="0" w:space="0" w:color="auto"/>
        <w:right w:val="none" w:sz="0" w:space="0" w:color="auto"/>
      </w:divBdr>
    </w:div>
    <w:div w:id="321197734">
      <w:bodyDiv w:val="1"/>
      <w:marLeft w:val="0"/>
      <w:marRight w:val="0"/>
      <w:marTop w:val="0"/>
      <w:marBottom w:val="0"/>
      <w:divBdr>
        <w:top w:val="none" w:sz="0" w:space="0" w:color="auto"/>
        <w:left w:val="none" w:sz="0" w:space="0" w:color="auto"/>
        <w:bottom w:val="none" w:sz="0" w:space="0" w:color="auto"/>
        <w:right w:val="none" w:sz="0" w:space="0" w:color="auto"/>
      </w:divBdr>
    </w:div>
    <w:div w:id="393815536">
      <w:bodyDiv w:val="1"/>
      <w:marLeft w:val="0"/>
      <w:marRight w:val="0"/>
      <w:marTop w:val="0"/>
      <w:marBottom w:val="0"/>
      <w:divBdr>
        <w:top w:val="none" w:sz="0" w:space="0" w:color="auto"/>
        <w:left w:val="none" w:sz="0" w:space="0" w:color="auto"/>
        <w:bottom w:val="none" w:sz="0" w:space="0" w:color="auto"/>
        <w:right w:val="none" w:sz="0" w:space="0" w:color="auto"/>
      </w:divBdr>
    </w:div>
    <w:div w:id="550074683">
      <w:bodyDiv w:val="1"/>
      <w:marLeft w:val="0"/>
      <w:marRight w:val="0"/>
      <w:marTop w:val="0"/>
      <w:marBottom w:val="0"/>
      <w:divBdr>
        <w:top w:val="none" w:sz="0" w:space="0" w:color="auto"/>
        <w:left w:val="none" w:sz="0" w:space="0" w:color="auto"/>
        <w:bottom w:val="none" w:sz="0" w:space="0" w:color="auto"/>
        <w:right w:val="none" w:sz="0" w:space="0" w:color="auto"/>
      </w:divBdr>
    </w:div>
    <w:div w:id="577716078">
      <w:bodyDiv w:val="1"/>
      <w:marLeft w:val="0"/>
      <w:marRight w:val="0"/>
      <w:marTop w:val="0"/>
      <w:marBottom w:val="0"/>
      <w:divBdr>
        <w:top w:val="none" w:sz="0" w:space="0" w:color="auto"/>
        <w:left w:val="none" w:sz="0" w:space="0" w:color="auto"/>
        <w:bottom w:val="none" w:sz="0" w:space="0" w:color="auto"/>
        <w:right w:val="none" w:sz="0" w:space="0" w:color="auto"/>
      </w:divBdr>
    </w:div>
    <w:div w:id="638076965">
      <w:bodyDiv w:val="1"/>
      <w:marLeft w:val="0"/>
      <w:marRight w:val="0"/>
      <w:marTop w:val="0"/>
      <w:marBottom w:val="0"/>
      <w:divBdr>
        <w:top w:val="none" w:sz="0" w:space="0" w:color="auto"/>
        <w:left w:val="none" w:sz="0" w:space="0" w:color="auto"/>
        <w:bottom w:val="none" w:sz="0" w:space="0" w:color="auto"/>
        <w:right w:val="none" w:sz="0" w:space="0" w:color="auto"/>
      </w:divBdr>
    </w:div>
    <w:div w:id="810173298">
      <w:bodyDiv w:val="1"/>
      <w:marLeft w:val="0"/>
      <w:marRight w:val="0"/>
      <w:marTop w:val="0"/>
      <w:marBottom w:val="0"/>
      <w:divBdr>
        <w:top w:val="none" w:sz="0" w:space="0" w:color="auto"/>
        <w:left w:val="none" w:sz="0" w:space="0" w:color="auto"/>
        <w:bottom w:val="none" w:sz="0" w:space="0" w:color="auto"/>
        <w:right w:val="none" w:sz="0" w:space="0" w:color="auto"/>
      </w:divBdr>
    </w:div>
    <w:div w:id="898055253">
      <w:bodyDiv w:val="1"/>
      <w:marLeft w:val="0"/>
      <w:marRight w:val="0"/>
      <w:marTop w:val="0"/>
      <w:marBottom w:val="0"/>
      <w:divBdr>
        <w:top w:val="none" w:sz="0" w:space="0" w:color="auto"/>
        <w:left w:val="none" w:sz="0" w:space="0" w:color="auto"/>
        <w:bottom w:val="none" w:sz="0" w:space="0" w:color="auto"/>
        <w:right w:val="none" w:sz="0" w:space="0" w:color="auto"/>
      </w:divBdr>
    </w:div>
    <w:div w:id="906307956">
      <w:bodyDiv w:val="1"/>
      <w:marLeft w:val="0"/>
      <w:marRight w:val="0"/>
      <w:marTop w:val="0"/>
      <w:marBottom w:val="0"/>
      <w:divBdr>
        <w:top w:val="none" w:sz="0" w:space="0" w:color="auto"/>
        <w:left w:val="none" w:sz="0" w:space="0" w:color="auto"/>
        <w:bottom w:val="none" w:sz="0" w:space="0" w:color="auto"/>
        <w:right w:val="none" w:sz="0" w:space="0" w:color="auto"/>
      </w:divBdr>
    </w:div>
    <w:div w:id="923683699">
      <w:bodyDiv w:val="1"/>
      <w:marLeft w:val="0"/>
      <w:marRight w:val="0"/>
      <w:marTop w:val="0"/>
      <w:marBottom w:val="0"/>
      <w:divBdr>
        <w:top w:val="none" w:sz="0" w:space="0" w:color="auto"/>
        <w:left w:val="none" w:sz="0" w:space="0" w:color="auto"/>
        <w:bottom w:val="none" w:sz="0" w:space="0" w:color="auto"/>
        <w:right w:val="none" w:sz="0" w:space="0" w:color="auto"/>
      </w:divBdr>
    </w:div>
    <w:div w:id="941761440">
      <w:bodyDiv w:val="1"/>
      <w:marLeft w:val="0"/>
      <w:marRight w:val="0"/>
      <w:marTop w:val="0"/>
      <w:marBottom w:val="0"/>
      <w:divBdr>
        <w:top w:val="none" w:sz="0" w:space="0" w:color="auto"/>
        <w:left w:val="none" w:sz="0" w:space="0" w:color="auto"/>
        <w:bottom w:val="none" w:sz="0" w:space="0" w:color="auto"/>
        <w:right w:val="none" w:sz="0" w:space="0" w:color="auto"/>
      </w:divBdr>
    </w:div>
    <w:div w:id="952858463">
      <w:bodyDiv w:val="1"/>
      <w:marLeft w:val="0"/>
      <w:marRight w:val="0"/>
      <w:marTop w:val="0"/>
      <w:marBottom w:val="0"/>
      <w:divBdr>
        <w:top w:val="none" w:sz="0" w:space="0" w:color="auto"/>
        <w:left w:val="none" w:sz="0" w:space="0" w:color="auto"/>
        <w:bottom w:val="none" w:sz="0" w:space="0" w:color="auto"/>
        <w:right w:val="none" w:sz="0" w:space="0" w:color="auto"/>
      </w:divBdr>
    </w:div>
    <w:div w:id="1040932213">
      <w:bodyDiv w:val="1"/>
      <w:marLeft w:val="0"/>
      <w:marRight w:val="0"/>
      <w:marTop w:val="0"/>
      <w:marBottom w:val="0"/>
      <w:divBdr>
        <w:top w:val="none" w:sz="0" w:space="0" w:color="auto"/>
        <w:left w:val="none" w:sz="0" w:space="0" w:color="auto"/>
        <w:bottom w:val="none" w:sz="0" w:space="0" w:color="auto"/>
        <w:right w:val="none" w:sz="0" w:space="0" w:color="auto"/>
      </w:divBdr>
    </w:div>
    <w:div w:id="1136947510">
      <w:bodyDiv w:val="1"/>
      <w:marLeft w:val="0"/>
      <w:marRight w:val="0"/>
      <w:marTop w:val="0"/>
      <w:marBottom w:val="0"/>
      <w:divBdr>
        <w:top w:val="none" w:sz="0" w:space="0" w:color="auto"/>
        <w:left w:val="none" w:sz="0" w:space="0" w:color="auto"/>
        <w:bottom w:val="none" w:sz="0" w:space="0" w:color="auto"/>
        <w:right w:val="none" w:sz="0" w:space="0" w:color="auto"/>
      </w:divBdr>
    </w:div>
    <w:div w:id="1274822015">
      <w:bodyDiv w:val="1"/>
      <w:marLeft w:val="0"/>
      <w:marRight w:val="0"/>
      <w:marTop w:val="0"/>
      <w:marBottom w:val="0"/>
      <w:divBdr>
        <w:top w:val="none" w:sz="0" w:space="0" w:color="auto"/>
        <w:left w:val="none" w:sz="0" w:space="0" w:color="auto"/>
        <w:bottom w:val="none" w:sz="0" w:space="0" w:color="auto"/>
        <w:right w:val="none" w:sz="0" w:space="0" w:color="auto"/>
      </w:divBdr>
    </w:div>
    <w:div w:id="1302686660">
      <w:bodyDiv w:val="1"/>
      <w:marLeft w:val="0"/>
      <w:marRight w:val="0"/>
      <w:marTop w:val="0"/>
      <w:marBottom w:val="0"/>
      <w:divBdr>
        <w:top w:val="none" w:sz="0" w:space="0" w:color="auto"/>
        <w:left w:val="none" w:sz="0" w:space="0" w:color="auto"/>
        <w:bottom w:val="none" w:sz="0" w:space="0" w:color="auto"/>
        <w:right w:val="none" w:sz="0" w:space="0" w:color="auto"/>
      </w:divBdr>
    </w:div>
    <w:div w:id="1352684321">
      <w:bodyDiv w:val="1"/>
      <w:marLeft w:val="0"/>
      <w:marRight w:val="0"/>
      <w:marTop w:val="0"/>
      <w:marBottom w:val="0"/>
      <w:divBdr>
        <w:top w:val="none" w:sz="0" w:space="0" w:color="auto"/>
        <w:left w:val="none" w:sz="0" w:space="0" w:color="auto"/>
        <w:bottom w:val="none" w:sz="0" w:space="0" w:color="auto"/>
        <w:right w:val="none" w:sz="0" w:space="0" w:color="auto"/>
      </w:divBdr>
    </w:div>
    <w:div w:id="1483081446">
      <w:bodyDiv w:val="1"/>
      <w:marLeft w:val="0"/>
      <w:marRight w:val="0"/>
      <w:marTop w:val="0"/>
      <w:marBottom w:val="0"/>
      <w:divBdr>
        <w:top w:val="none" w:sz="0" w:space="0" w:color="auto"/>
        <w:left w:val="none" w:sz="0" w:space="0" w:color="auto"/>
        <w:bottom w:val="none" w:sz="0" w:space="0" w:color="auto"/>
        <w:right w:val="none" w:sz="0" w:space="0" w:color="auto"/>
      </w:divBdr>
    </w:div>
    <w:div w:id="1483306903">
      <w:bodyDiv w:val="1"/>
      <w:marLeft w:val="0"/>
      <w:marRight w:val="0"/>
      <w:marTop w:val="0"/>
      <w:marBottom w:val="0"/>
      <w:divBdr>
        <w:top w:val="none" w:sz="0" w:space="0" w:color="auto"/>
        <w:left w:val="none" w:sz="0" w:space="0" w:color="auto"/>
        <w:bottom w:val="none" w:sz="0" w:space="0" w:color="auto"/>
        <w:right w:val="none" w:sz="0" w:space="0" w:color="auto"/>
      </w:divBdr>
    </w:div>
    <w:div w:id="1576819456">
      <w:bodyDiv w:val="1"/>
      <w:marLeft w:val="0"/>
      <w:marRight w:val="0"/>
      <w:marTop w:val="0"/>
      <w:marBottom w:val="0"/>
      <w:divBdr>
        <w:top w:val="none" w:sz="0" w:space="0" w:color="auto"/>
        <w:left w:val="none" w:sz="0" w:space="0" w:color="auto"/>
        <w:bottom w:val="none" w:sz="0" w:space="0" w:color="auto"/>
        <w:right w:val="none" w:sz="0" w:space="0" w:color="auto"/>
      </w:divBdr>
    </w:div>
    <w:div w:id="1717510707">
      <w:bodyDiv w:val="1"/>
      <w:marLeft w:val="0"/>
      <w:marRight w:val="0"/>
      <w:marTop w:val="0"/>
      <w:marBottom w:val="0"/>
      <w:divBdr>
        <w:top w:val="none" w:sz="0" w:space="0" w:color="auto"/>
        <w:left w:val="none" w:sz="0" w:space="0" w:color="auto"/>
        <w:bottom w:val="none" w:sz="0" w:space="0" w:color="auto"/>
        <w:right w:val="none" w:sz="0" w:space="0" w:color="auto"/>
      </w:divBdr>
    </w:div>
    <w:div w:id="1771923373">
      <w:bodyDiv w:val="1"/>
      <w:marLeft w:val="0"/>
      <w:marRight w:val="0"/>
      <w:marTop w:val="0"/>
      <w:marBottom w:val="0"/>
      <w:divBdr>
        <w:top w:val="none" w:sz="0" w:space="0" w:color="auto"/>
        <w:left w:val="none" w:sz="0" w:space="0" w:color="auto"/>
        <w:bottom w:val="none" w:sz="0" w:space="0" w:color="auto"/>
        <w:right w:val="none" w:sz="0" w:space="0" w:color="auto"/>
      </w:divBdr>
    </w:div>
    <w:div w:id="1788815609">
      <w:bodyDiv w:val="1"/>
      <w:marLeft w:val="0"/>
      <w:marRight w:val="0"/>
      <w:marTop w:val="0"/>
      <w:marBottom w:val="0"/>
      <w:divBdr>
        <w:top w:val="none" w:sz="0" w:space="0" w:color="auto"/>
        <w:left w:val="none" w:sz="0" w:space="0" w:color="auto"/>
        <w:bottom w:val="none" w:sz="0" w:space="0" w:color="auto"/>
        <w:right w:val="none" w:sz="0" w:space="0" w:color="auto"/>
      </w:divBdr>
    </w:div>
    <w:div w:id="1799839561">
      <w:bodyDiv w:val="1"/>
      <w:marLeft w:val="0"/>
      <w:marRight w:val="0"/>
      <w:marTop w:val="0"/>
      <w:marBottom w:val="0"/>
      <w:divBdr>
        <w:top w:val="none" w:sz="0" w:space="0" w:color="auto"/>
        <w:left w:val="none" w:sz="0" w:space="0" w:color="auto"/>
        <w:bottom w:val="none" w:sz="0" w:space="0" w:color="auto"/>
        <w:right w:val="none" w:sz="0" w:space="0" w:color="auto"/>
      </w:divBdr>
    </w:div>
    <w:div w:id="1824589087">
      <w:bodyDiv w:val="1"/>
      <w:marLeft w:val="0"/>
      <w:marRight w:val="0"/>
      <w:marTop w:val="0"/>
      <w:marBottom w:val="0"/>
      <w:divBdr>
        <w:top w:val="none" w:sz="0" w:space="0" w:color="auto"/>
        <w:left w:val="none" w:sz="0" w:space="0" w:color="auto"/>
        <w:bottom w:val="none" w:sz="0" w:space="0" w:color="auto"/>
        <w:right w:val="none" w:sz="0" w:space="0" w:color="auto"/>
      </w:divBdr>
    </w:div>
    <w:div w:id="1830898837">
      <w:bodyDiv w:val="1"/>
      <w:marLeft w:val="0"/>
      <w:marRight w:val="0"/>
      <w:marTop w:val="0"/>
      <w:marBottom w:val="0"/>
      <w:divBdr>
        <w:top w:val="none" w:sz="0" w:space="0" w:color="auto"/>
        <w:left w:val="none" w:sz="0" w:space="0" w:color="auto"/>
        <w:bottom w:val="none" w:sz="0" w:space="0" w:color="auto"/>
        <w:right w:val="none" w:sz="0" w:space="0" w:color="auto"/>
      </w:divBdr>
    </w:div>
    <w:div w:id="1958947938">
      <w:bodyDiv w:val="1"/>
      <w:marLeft w:val="0"/>
      <w:marRight w:val="0"/>
      <w:marTop w:val="0"/>
      <w:marBottom w:val="0"/>
      <w:divBdr>
        <w:top w:val="none" w:sz="0" w:space="0" w:color="auto"/>
        <w:left w:val="none" w:sz="0" w:space="0" w:color="auto"/>
        <w:bottom w:val="none" w:sz="0" w:space="0" w:color="auto"/>
        <w:right w:val="none" w:sz="0" w:space="0" w:color="auto"/>
      </w:divBdr>
    </w:div>
    <w:div w:id="2000650158">
      <w:bodyDiv w:val="1"/>
      <w:marLeft w:val="0"/>
      <w:marRight w:val="0"/>
      <w:marTop w:val="0"/>
      <w:marBottom w:val="0"/>
      <w:divBdr>
        <w:top w:val="none" w:sz="0" w:space="0" w:color="auto"/>
        <w:left w:val="none" w:sz="0" w:space="0" w:color="auto"/>
        <w:bottom w:val="none" w:sz="0" w:space="0" w:color="auto"/>
        <w:right w:val="none" w:sz="0" w:space="0" w:color="auto"/>
      </w:divBdr>
    </w:div>
    <w:div w:id="2001078251">
      <w:bodyDiv w:val="1"/>
      <w:marLeft w:val="0"/>
      <w:marRight w:val="0"/>
      <w:marTop w:val="0"/>
      <w:marBottom w:val="0"/>
      <w:divBdr>
        <w:top w:val="none" w:sz="0" w:space="0" w:color="auto"/>
        <w:left w:val="none" w:sz="0" w:space="0" w:color="auto"/>
        <w:bottom w:val="none" w:sz="0" w:space="0" w:color="auto"/>
        <w:right w:val="none" w:sz="0" w:space="0" w:color="auto"/>
      </w:divBdr>
    </w:div>
    <w:div w:id="2118284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mailto:M.Moore@mooreconsultanc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cit21</b:Tag>
    <b:SourceType>InternetSite</b:SourceType>
    <b:Guid>{C45D8145-CB6A-4450-AD1A-8457DBA9440D}</b:Guid>
    <b:Title>What is BIM?</b:Title>
    <b:Year>2021</b:Year>
    <b:Author>
      <b:Author>
        <b:NameList>
          <b:Person>
            <b:Last>citb</b:Last>
          </b:Person>
        </b:NameList>
      </b:Author>
    </b:Author>
    <b:InternetSiteTitle>citb.co.uk</b:InternetSiteTitle>
    <b:URL>https://www.citb.co.uk/about-citb/partnerships-and-initiatives/building-information-management-bim-for-site-workers/what-is-bim/</b:URL>
    <b:RefOrder>1</b:RefOrder>
  </b:Source>
  <b:Source>
    <b:Tag>SOL21</b:Tag>
    <b:SourceType>DocumentFromInternetSite</b:SourceType>
    <b:Guid>{1B9A5A1A-862D-44A1-BCCC-DA4CDCE33609}</b:Guid>
    <b:Title>How does implementation of BIM save time and cost?</b:Title>
    <b:InternetSiteTitle>aecbimsolutions.com</b:InternetSiteTitle>
    <b:Year>2021</b:Year>
    <b:Month>07</b:Month>
    <b:Day>31</b:Day>
    <b:URL>https://aecbimsolutions.com/archives/7782</b:URL>
    <b:Author>
      <b:Author>
        <b:NameList>
          <b:Person>
            <b:Last>SOLUTIONS</b:Last>
            <b:First>AEC</b:First>
            <b:Middle>BIM</b:Middle>
          </b:Person>
        </b:NameList>
      </b:Author>
    </b:Author>
    <b:YearAccessed>2022</b:YearAccessed>
    <b:MonthAccessed>03</b:MonthAccessed>
    <b:RefOrder>2</b:RefOrder>
  </b:Source>
  <b:Source>
    <b:Tag>Aut16</b:Tag>
    <b:SourceType>DocumentFromInternetSite</b:SourceType>
    <b:Guid>{31D6D94D-E676-4B18-A481-0812FF48B2C7}</b:Guid>
    <b:Author>
      <b:Author>
        <b:NameList>
          <b:Person>
            <b:Last>Autodesk</b:Last>
          </b:Person>
        </b:NameList>
      </b:Author>
    </b:Author>
    <b:Title>What is BIM Level 2? ... Glad you asked</b:Title>
    <b:InternetSiteTitle>bim360.autodesk.com</b:InternetSiteTitle>
    <b:Year>2016</b:Year>
    <b:URL>https://bim360.autodesk.com/what-is-bim-level-2/</b:URL>
    <b:RefOrder>3</b:RefOrder>
  </b:Source>
  <b:Source>
    <b:Tag>Bui21</b:Tag>
    <b:SourceType>JournalArticle</b:SourceType>
    <b:Guid>{FE13D538-D8CF-447E-A6E7-FD3929C11BB6}</b:Guid>
    <b:Author>
      <b:Author>
        <b:NameList>
          <b:Person>
            <b:Last>Buildings</b:Last>
            <b:First>Designing</b:First>
          </b:Person>
        </b:NameList>
      </b:Author>
    </b:Author>
    <b:Title>BIM Level 2</b:Title>
    <b:Year>2021</b:Year>
    <b:Month>09</b:Month>
    <b:Day>15</b:Day>
    <b:URL>https://www.designingbuildings.co.uk/wiki/BIM_level_2#:~:text=There%20are%20a%20number%20of%20%27%20levels%20of,including%20construction%20sequencing%2C%20cost%20and%20lifecycle%20management%20</b:URL>
    <b:JournalName>Designing Buildings</b:JournalName>
    <b:YearAccessed>2022</b:YearAccessed>
    <b:MonthAccessed>03</b:MonthAccessed>
    <b:RefOrder>4</b:RefOrder>
  </b:Source>
  <b:Source>
    <b:Tag>BIM22</b:Tag>
    <b:SourceType>DocumentFromInternetSite</b:SourceType>
    <b:Guid>{81C9D60A-CDBB-4863-9EB8-5F4E47A9F976}</b:Guid>
    <b:Author>
      <b:Author>
        <b:NameList>
          <b:Person>
            <b:Last>BIMuk</b:Last>
          </b:Person>
        </b:NameList>
      </b:Author>
    </b:Author>
    <b:Title>BIM Level 2 Documents</b:Title>
    <b:Year>2022</b:Year>
    <b:InternetSiteTitle>bimuk.co.uk</b:InternetSiteTitle>
    <b:URL>https://bimuk.co.uk/standards/bim-level-2-documents/</b:URL>
    <b:RefOrder>12</b:RefOrder>
  </b:Source>
  <b:Source>
    <b:Tag>Tru19</b:Tag>
    <b:SourceType>InternetSite</b:SourceType>
    <b:Guid>{E25F2461-5F6B-46C0-B67C-A08370A3309D}</b:Guid>
    <b:Title>New BIM Standards - ISO19650</b:Title>
    <b:InternetSiteTitle>scottishfuturestrust.org.uk</b:InternetSiteTitle>
    <b:Year>2019</b:Year>
    <b:URL>https://bimportal.scottishfuturestrust.org.uk/page/new-international-bim-standards</b:URL>
    <b:Author>
      <b:Author>
        <b:NameList>
          <b:Person>
            <b:Last>Trust</b:Last>
            <b:First>Scottish</b:First>
            <b:Middle>Futures</b:Middle>
          </b:Person>
        </b:NameList>
      </b:Author>
    </b:Author>
    <b:YearAccessed>2022</b:YearAccessed>
    <b:MonthAccessed>03</b:MonthAccessed>
    <b:RefOrder>5</b:RefOrder>
  </b:Source>
  <b:Source>
    <b:Tag>All19</b:Tag>
    <b:SourceType>JournalArticle</b:SourceType>
    <b:Guid>{93B27460-EEA8-4B27-87ED-AB88F2D00BD2}</b:Guid>
    <b:Title>What’s a Common Data Environment and Why It Matters</b:Title>
    <b:Year>2019</b:Year>
    <b:Month>12</b:Month>
    <b:Day>01</b:Day>
    <b:URL>https://constructionblog.autodesk.com/common-data-environment/</b:URL>
    <b:Author>
      <b:Author>
        <b:NameList>
          <b:Person>
            <b:Last>Allen</b:Last>
            <b:First>Joan</b:First>
          </b:Person>
        </b:NameList>
      </b:Author>
    </b:Author>
    <b:JournalName>Digital Builder</b:JournalName>
    <b:YearAccessed>2022</b:YearAccessed>
    <b:MonthAccessed>03</b:MonthAccessed>
    <b:RefOrder>6</b:RefOrder>
  </b:Source>
  <b:Source>
    <b:Tag>Mcp16</b:Tag>
    <b:SourceType>JournalArticle</b:SourceType>
    <b:Guid>{FBC3EF43-DF1B-4669-93BB-962F4B6C9B5B}</b:Guid>
    <b:Title>What is the Common Data Environment (CDE)?</b:Title>
    <b:JournalName>NBS</b:JournalName>
    <b:Year>2016</b:Year>
    <b:Month>10</b:Month>
    <b:Day>18</b:Day>
    <b:Author>
      <b:Author>
        <b:NameList>
          <b:Person>
            <b:Last>McPartland</b:Last>
            <b:First>Richard</b:First>
          </b:Person>
        </b:NameList>
      </b:Author>
    </b:Author>
    <b:YearAccessed>2022</b:YearAccessed>
    <b:MonthAccessed>03</b:MonthAccessed>
    <b:URL>https://www.thenbs.com/knowledge/what-is-the-common-data-environment-cde</b:URL>
    <b:RefOrder>7</b:RefOrder>
  </b:Source>
  <b:Source>
    <b:Tag>IPD20</b:Tag>
    <b:SourceType>DocumentFromInternetSite</b:SourceType>
    <b:Guid>{84C16838-7D6F-45BB-BC05-602F1EF45D60}</b:Guid>
    <b:Title>Volume Strategy</b:Title>
    <b:Year>2020</b:Year>
    <b:Author>
      <b:Author>
        <b:NameList>
          <b:Person>
            <b:Last>IPD</b:Last>
          </b:Person>
        </b:NameList>
      </b:Author>
    </b:Author>
    <b:InternetSiteTitle>integratedprojectdesign.com</b:InternetSiteTitle>
    <b:URL>https://integratedprojectdesign.com/ddd/volume-strategy/</b:URL>
    <b:YearAccessed>2022</b:YearAccessed>
    <b:MonthAccessed>03</b:MonthAccessed>
    <b:RefOrder>8</b:RefOrder>
  </b:Source>
  <b:Source>
    <b:Tag>Edw22</b:Tag>
    <b:SourceType>DocumentFromInternetSite</b:SourceType>
    <b:Guid>{35931D45-7205-4B24-B431-CDE38D6358D3}</b:Guid>
    <b:Author>
      <b:Author>
        <b:NameList>
          <b:Person>
            <b:Last>Edwards</b:Last>
            <b:First>Matt</b:First>
          </b:Person>
        </b:NameList>
      </b:Author>
    </b:Author>
    <b:Title>A practical approach to BIM/VDC – spatial allocation</b:Title>
    <b:InternetSiteTitle>crbgroup.com</b:InternetSiteTitle>
    <b:Year>2022</b:Year>
    <b:URL>https://www.crbgroup.com/insights/bim-vdc-spatial-allocation</b:URL>
    <b:YearAccessed>2022</b:YearAccessed>
    <b:MonthAccessed>03</b:MonthAccessed>
    <b:RefOrder>9</b:RefOrder>
  </b:Source>
  <b:Source>
    <b:Tag>Ico21</b:Tag>
    <b:SourceType>DocumentFromInternetSite</b:SourceType>
    <b:Guid>{C86EE414-0E74-4407-85C3-967F77A8B85E}</b:Guid>
    <b:Author>
      <b:Author>
        <b:NameList>
          <b:Person>
            <b:Last>Icon</b:Last>
            <b:First>BIM</b:First>
          </b:Person>
        </b:NameList>
      </b:Author>
    </b:Author>
    <b:Title>A Simple BIM Naming Convention Based on ISO 19650 Part 1</b:Title>
    <b:InternetSiteTitle>bimicon.com</b:InternetSiteTitle>
    <b:Year>2021</b:Year>
    <b:URL>https://www.bimicon.com/bim-naming-convention-based-on-iso19650-part1/</b:URL>
    <b:YearAccessed>2022</b:YearAccessed>
    <b:MonthAccessed>03</b:MonthAccessed>
    <b:RefOrder>10</b:RefOrder>
  </b:Source>
  <b:Source>
    <b:Tag>Ros16</b:Tag>
    <b:SourceType>DocumentFromInternetSite</b:SourceType>
    <b:Guid>{8D5FBA4C-4065-4CE6-AA0A-5C8D1A137369}</b:Guid>
    <b:Author>
      <b:Author>
        <b:NameList>
          <b:Person>
            <b:Last>Rossiter</b:Last>
            <b:First>Dan</b:First>
          </b:Person>
        </b:NameList>
      </b:Author>
    </b:Author>
    <b:Title>There's no BIM like home</b:Title>
    <b:InternetSiteTitle>bimblog.house</b:InternetSiteTitle>
    <b:Year>2016</b:Year>
    <b:URL>https://bimblog.house/</b:URL>
    <b:YearAccessed>2022</b:YearAccessed>
    <b:MonthAccessed>03</b:MonthAccessed>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10800A-E6B6-405F-A6A0-52757F0E3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2893</Words>
  <Characters>15855</Characters>
  <Application>Microsoft Office Word</Application>
  <DocSecurity>0</DocSecurity>
  <Lines>495</Lines>
  <Paragraphs>360</Paragraphs>
  <ScaleCrop>false</ScaleCrop>
  <HeadingPairs>
    <vt:vector size="2" baseType="variant">
      <vt:variant>
        <vt:lpstr>Title</vt:lpstr>
      </vt:variant>
      <vt:variant>
        <vt:i4>1</vt:i4>
      </vt:variant>
    </vt:vector>
  </HeadingPairs>
  <TitlesOfParts>
    <vt:vector size="1" baseType="lpstr">
      <vt:lpstr>BIM EXECUTION PLAN</vt:lpstr>
    </vt:vector>
  </TitlesOfParts>
  <Company>Moore Consultancy Ltd</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BIM EXECUTION PLAN</dc:title>
  <dc:subject>YSgol bae abertawe (BEP)</dc:subject>
  <dc:creator>Matthew Moore</dc:creator>
  <cp:keywords/>
  <dc:description/>
  <cp:lastModifiedBy>Matthew Moore</cp:lastModifiedBy>
  <cp:revision>2</cp:revision>
  <cp:lastPrinted>2022-03-29T15:07:00Z</cp:lastPrinted>
  <dcterms:created xsi:type="dcterms:W3CDTF">2022-03-29T20:23:00Z</dcterms:created>
  <dcterms:modified xsi:type="dcterms:W3CDTF">2022-03-29T20:23:00Z</dcterms:modified>
</cp:coreProperties>
</file>