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5609" w:rsidRDefault="00FB5609" w:rsidP="00FB5609">
      <w:pPr>
        <w:pStyle w:val="Heading2"/>
        <w:jc w:val="center"/>
        <w:rPr>
          <w:sz w:val="32"/>
          <w:szCs w:val="32"/>
          <w:lang w:val="en-GB"/>
        </w:rPr>
      </w:pPr>
      <w:bookmarkStart w:id="0" w:name="_Toc110955800"/>
    </w:p>
    <w:p w:rsidR="00FB5609" w:rsidRDefault="00FB5609" w:rsidP="00FB5609">
      <w:pPr>
        <w:pStyle w:val="Heading2"/>
        <w:jc w:val="center"/>
        <w:rPr>
          <w:sz w:val="32"/>
          <w:szCs w:val="32"/>
          <w:lang w:val="en-GB"/>
        </w:rPr>
      </w:pPr>
    </w:p>
    <w:p w:rsidR="00052E15" w:rsidRPr="00052E15" w:rsidRDefault="00052E15" w:rsidP="00052E15">
      <w:pPr>
        <w:keepNext/>
        <w:keepLines/>
        <w:jc w:val="center"/>
        <w:outlineLvl w:val="1"/>
        <w:rPr>
          <w:b/>
          <w:sz w:val="36"/>
          <w:szCs w:val="36"/>
          <w:lang w:val="en-GB" w:eastAsia="en-GB"/>
        </w:rPr>
      </w:pPr>
      <w:bookmarkStart w:id="1" w:name="_heading=h.tyjcwt"/>
      <w:bookmarkEnd w:id="1"/>
    </w:p>
    <w:p w:rsidR="00052E15" w:rsidRPr="00052E15" w:rsidRDefault="00052E15" w:rsidP="00052E15">
      <w:pPr>
        <w:keepNext/>
        <w:keepLines/>
        <w:jc w:val="center"/>
        <w:outlineLvl w:val="1"/>
        <w:rPr>
          <w:b/>
          <w:sz w:val="56"/>
          <w:szCs w:val="56"/>
          <w:lang w:val="en-GB" w:eastAsia="en-GB"/>
        </w:rPr>
      </w:pPr>
    </w:p>
    <w:p w:rsidR="00052E15" w:rsidRPr="00052E15" w:rsidRDefault="00052E15" w:rsidP="00052E15">
      <w:pPr>
        <w:keepNext/>
        <w:keepLines/>
        <w:jc w:val="center"/>
        <w:outlineLvl w:val="1"/>
        <w:rPr>
          <w:b/>
          <w:sz w:val="56"/>
          <w:szCs w:val="56"/>
          <w:lang w:val="en-GB" w:eastAsia="en-GB"/>
        </w:rPr>
      </w:pPr>
    </w:p>
    <w:p w:rsidR="00052E15" w:rsidRPr="00052E15" w:rsidRDefault="00052E15" w:rsidP="00052E15">
      <w:pPr>
        <w:keepNext/>
        <w:keepLines/>
        <w:jc w:val="center"/>
        <w:outlineLvl w:val="1"/>
        <w:rPr>
          <w:b/>
          <w:sz w:val="56"/>
          <w:szCs w:val="56"/>
          <w:lang w:val="en-GB" w:eastAsia="en-GB"/>
        </w:rPr>
      </w:pPr>
      <w:proofErr w:type="spellStart"/>
      <w:r w:rsidRPr="00052E15">
        <w:rPr>
          <w:b/>
          <w:sz w:val="56"/>
          <w:szCs w:val="56"/>
          <w:lang w:val="en-GB" w:eastAsia="en-GB"/>
        </w:rPr>
        <w:t>CertHE</w:t>
      </w:r>
      <w:proofErr w:type="spellEnd"/>
      <w:r w:rsidRPr="00052E15">
        <w:rPr>
          <w:b/>
          <w:sz w:val="56"/>
          <w:szCs w:val="56"/>
          <w:lang w:val="en-GB" w:eastAsia="en-GB"/>
        </w:rPr>
        <w:t xml:space="preserve"> Skills for the Workplace</w:t>
      </w:r>
    </w:p>
    <w:p w:rsidR="00052E15" w:rsidRPr="00052E15" w:rsidRDefault="00052E15" w:rsidP="00052E15">
      <w:pPr>
        <w:keepNext/>
        <w:keepLines/>
        <w:jc w:val="center"/>
        <w:outlineLvl w:val="1"/>
        <w:rPr>
          <w:b/>
          <w:sz w:val="36"/>
          <w:szCs w:val="36"/>
          <w:lang w:val="en-GB" w:eastAsia="en-GB"/>
        </w:rPr>
      </w:pPr>
    </w:p>
    <w:p w:rsidR="00052E15" w:rsidRPr="00052E15" w:rsidRDefault="00052E15" w:rsidP="00052E15">
      <w:pPr>
        <w:rPr>
          <w:lang w:val="en-GB" w:eastAsia="en-GB"/>
        </w:rPr>
      </w:pPr>
    </w:p>
    <w:p w:rsidR="00052E15" w:rsidRPr="00052E15" w:rsidRDefault="00052E15" w:rsidP="00052E15">
      <w:pPr>
        <w:keepNext/>
        <w:keepLines/>
        <w:jc w:val="center"/>
        <w:outlineLvl w:val="1"/>
        <w:rPr>
          <w:b/>
          <w:sz w:val="44"/>
          <w:szCs w:val="44"/>
          <w:lang w:val="en-GB" w:eastAsia="en-GB"/>
        </w:rPr>
      </w:pPr>
      <w:r w:rsidRPr="00052E15">
        <w:rPr>
          <w:b/>
          <w:sz w:val="44"/>
          <w:szCs w:val="44"/>
          <w:lang w:val="en-GB" w:eastAsia="en-GB"/>
        </w:rPr>
        <w:t>ACADEMIC AND EMPLOYABILITY SKILLS</w:t>
      </w:r>
    </w:p>
    <w:p w:rsidR="00052E15" w:rsidRPr="00052E15" w:rsidRDefault="00052E15" w:rsidP="00052E15">
      <w:pPr>
        <w:rPr>
          <w:lang w:val="en-GB" w:eastAsia="en-GB"/>
        </w:rPr>
      </w:pPr>
    </w:p>
    <w:p w:rsidR="00052E15" w:rsidRPr="00052E15" w:rsidRDefault="00052E15" w:rsidP="00052E15">
      <w:pPr>
        <w:rPr>
          <w:lang w:val="en-GB" w:eastAsia="en-GB"/>
        </w:rPr>
      </w:pPr>
    </w:p>
    <w:p w:rsidR="00052E15" w:rsidRPr="00052E15" w:rsidRDefault="00052E15" w:rsidP="00052E15">
      <w:pPr>
        <w:jc w:val="center"/>
        <w:rPr>
          <w:b/>
          <w:bCs/>
          <w:sz w:val="44"/>
          <w:szCs w:val="44"/>
          <w:lang w:val="en-GB" w:eastAsia="en-GB"/>
        </w:rPr>
      </w:pPr>
      <w:r w:rsidRPr="00052E15">
        <w:rPr>
          <w:b/>
          <w:bCs/>
          <w:sz w:val="44"/>
          <w:szCs w:val="44"/>
          <w:lang w:val="en-GB" w:eastAsia="en-GB"/>
        </w:rPr>
        <w:t>BMSW4001</w:t>
      </w:r>
    </w:p>
    <w:p w:rsidR="00052E15" w:rsidRPr="00052E15" w:rsidRDefault="00052E15" w:rsidP="00052E15">
      <w:pPr>
        <w:jc w:val="center"/>
        <w:rPr>
          <w:b/>
          <w:bCs/>
          <w:sz w:val="44"/>
          <w:szCs w:val="44"/>
          <w:lang w:val="en-GB" w:eastAsia="en-GB"/>
        </w:rPr>
      </w:pPr>
    </w:p>
    <w:p w:rsidR="00052E15" w:rsidRPr="00052E15" w:rsidRDefault="00052E15" w:rsidP="00052E15">
      <w:pPr>
        <w:jc w:val="center"/>
        <w:rPr>
          <w:b/>
          <w:bCs/>
          <w:sz w:val="44"/>
          <w:szCs w:val="44"/>
          <w:lang w:val="en-GB" w:eastAsia="en-GB"/>
        </w:rPr>
      </w:pPr>
    </w:p>
    <w:p w:rsidR="00052E15" w:rsidRPr="00052E15" w:rsidRDefault="00EF5501" w:rsidP="00052E15">
      <w:pPr>
        <w:jc w:val="center"/>
        <w:rPr>
          <w:b/>
          <w:bCs/>
          <w:sz w:val="44"/>
          <w:szCs w:val="44"/>
          <w:lang w:val="en-GB" w:eastAsia="en-GB"/>
        </w:rPr>
      </w:pPr>
      <w:r>
        <w:rPr>
          <w:b/>
          <w:bCs/>
          <w:sz w:val="44"/>
          <w:szCs w:val="44"/>
          <w:lang w:val="en-GB" w:eastAsia="en-GB"/>
        </w:rPr>
        <w:t>ANDREI AMZULESCU</w:t>
      </w:r>
    </w:p>
    <w:p w:rsidR="00052E15" w:rsidRPr="00052E15" w:rsidRDefault="00052E15" w:rsidP="00052E15">
      <w:pPr>
        <w:jc w:val="center"/>
        <w:rPr>
          <w:b/>
          <w:bCs/>
          <w:sz w:val="44"/>
          <w:szCs w:val="44"/>
          <w:lang w:val="en-GB" w:eastAsia="en-GB"/>
        </w:rPr>
      </w:pPr>
      <w:r w:rsidRPr="00052E15">
        <w:rPr>
          <w:b/>
          <w:bCs/>
          <w:sz w:val="44"/>
          <w:szCs w:val="44"/>
          <w:lang w:val="en-GB" w:eastAsia="en-GB"/>
        </w:rPr>
        <w:t>STUDENT ID: 21246</w:t>
      </w:r>
      <w:r>
        <w:rPr>
          <w:b/>
          <w:bCs/>
          <w:sz w:val="44"/>
          <w:szCs w:val="44"/>
          <w:lang w:val="en-GB" w:eastAsia="en-GB"/>
        </w:rPr>
        <w:t>38</w:t>
      </w:r>
    </w:p>
    <w:p w:rsidR="00FB5609" w:rsidRDefault="00FB5609" w:rsidP="00FB5609">
      <w:pPr>
        <w:pStyle w:val="Heading2"/>
        <w:jc w:val="center"/>
        <w:rPr>
          <w:sz w:val="32"/>
          <w:szCs w:val="32"/>
          <w:lang w:val="en-GB"/>
        </w:rPr>
      </w:pPr>
    </w:p>
    <w:p w:rsidR="00FB5609" w:rsidRDefault="00FB5609" w:rsidP="00FB5609">
      <w:pPr>
        <w:pStyle w:val="Heading2"/>
        <w:jc w:val="center"/>
        <w:rPr>
          <w:sz w:val="32"/>
          <w:szCs w:val="32"/>
          <w:lang w:val="en-GB"/>
        </w:rPr>
      </w:pPr>
    </w:p>
    <w:p w:rsidR="00FB5609" w:rsidRDefault="00FB5609" w:rsidP="00FB5609">
      <w:pPr>
        <w:pStyle w:val="Heading2"/>
        <w:jc w:val="center"/>
        <w:rPr>
          <w:sz w:val="32"/>
          <w:szCs w:val="32"/>
          <w:lang w:val="en-GB"/>
        </w:rPr>
      </w:pPr>
    </w:p>
    <w:p w:rsidR="00FB5609" w:rsidRDefault="00FB5609" w:rsidP="00B30479">
      <w:pPr>
        <w:pStyle w:val="Heading2"/>
        <w:rPr>
          <w:sz w:val="32"/>
          <w:szCs w:val="32"/>
          <w:lang w:val="en-GB"/>
        </w:rPr>
      </w:pPr>
    </w:p>
    <w:p w:rsidR="00B30479" w:rsidRDefault="00B30479" w:rsidP="00B30479">
      <w:pPr>
        <w:rPr>
          <w:lang w:val="en-GB"/>
        </w:rPr>
      </w:pPr>
    </w:p>
    <w:p w:rsidR="00B30479" w:rsidRPr="00B30479" w:rsidRDefault="00B30479" w:rsidP="00B30479">
      <w:pPr>
        <w:rPr>
          <w:lang w:val="en-GB"/>
        </w:rPr>
      </w:pPr>
    </w:p>
    <w:p w:rsidR="00FB5609" w:rsidRDefault="00FB5609" w:rsidP="00FB5609">
      <w:pPr>
        <w:pStyle w:val="Heading2"/>
        <w:jc w:val="center"/>
        <w:rPr>
          <w:sz w:val="32"/>
          <w:szCs w:val="32"/>
          <w:lang w:val="en-GB"/>
        </w:rPr>
      </w:pPr>
      <w:r w:rsidRPr="00FB5609">
        <w:rPr>
          <w:sz w:val="32"/>
          <w:szCs w:val="32"/>
          <w:lang w:val="en-GB"/>
        </w:rPr>
        <w:lastRenderedPageBreak/>
        <w:t>Introduction</w:t>
      </w:r>
      <w:bookmarkEnd w:id="0"/>
    </w:p>
    <w:p w:rsidR="00FB5609" w:rsidRPr="00FB5609" w:rsidRDefault="00FB5609" w:rsidP="00FB5609">
      <w:pPr>
        <w:rPr>
          <w:lang w:val="en-GB"/>
        </w:rPr>
      </w:pPr>
    </w:p>
    <w:p w:rsidR="00FB5609" w:rsidRDefault="00FB5609" w:rsidP="00FB5609">
      <w:pPr>
        <w:rPr>
          <w:lang w:val="en-GB"/>
        </w:rPr>
      </w:pPr>
      <w:r>
        <w:rPr>
          <w:lang w:val="en-GB"/>
        </w:rPr>
        <w:t xml:space="preserve"> Reflection on learning is gathering knowledge by revisiting any learning experience. Critical thinking and analysis are utilised in the process of reflective learning. The outcome of any reflection of a learning experience is the identification of the areas for improvement and formulation of a plan for the same (</w:t>
      </w:r>
      <w:r>
        <w:rPr>
          <w:color w:val="222222"/>
          <w:shd w:val="clear" w:color="auto" w:fill="FFFFFF"/>
          <w:lang w:val="en-GB"/>
        </w:rPr>
        <w:t xml:space="preserve">Harvey </w:t>
      </w:r>
      <w:r>
        <w:rPr>
          <w:i/>
          <w:iCs/>
          <w:color w:val="222222"/>
          <w:shd w:val="clear" w:color="auto" w:fill="FFFFFF"/>
          <w:lang w:val="en-GB"/>
        </w:rPr>
        <w:t xml:space="preserve">et al., </w:t>
      </w:r>
      <w:r>
        <w:rPr>
          <w:color w:val="222222"/>
          <w:shd w:val="clear" w:color="auto" w:fill="FFFFFF"/>
          <w:lang w:val="en-GB"/>
        </w:rPr>
        <w:t>2020</w:t>
      </w:r>
      <w:r>
        <w:rPr>
          <w:lang w:val="en-GB"/>
        </w:rPr>
        <w:t xml:space="preserve">). There are many models of reflection that are used like the Gibbs model, and Kolb’s model. The study here utilises the Gibbs model and aims to reflect on the learning of the module and presentation. </w:t>
      </w:r>
      <w:r>
        <w:rPr>
          <w:b/>
          <w:bCs/>
          <w:i/>
          <w:iCs/>
          <w:lang w:val="en-GB"/>
        </w:rPr>
        <w:t>Time management, academic writing, information organising and public speaking</w:t>
      </w:r>
      <w:r>
        <w:rPr>
          <w:lang w:val="en-GB"/>
        </w:rPr>
        <w:t xml:space="preserve"> are the four areas that will be reflected.</w:t>
      </w:r>
    </w:p>
    <w:p w:rsidR="00FB5609" w:rsidRPr="00BB5F3C" w:rsidRDefault="00FB5609" w:rsidP="00FB5609">
      <w:pPr>
        <w:pStyle w:val="Heading2"/>
        <w:rPr>
          <w:sz w:val="24"/>
          <w:szCs w:val="24"/>
          <w:lang w:val="en-GB"/>
        </w:rPr>
      </w:pPr>
      <w:bookmarkStart w:id="2" w:name="_Toc110955801"/>
      <w:r w:rsidRPr="00BB5F3C">
        <w:rPr>
          <w:sz w:val="24"/>
          <w:szCs w:val="24"/>
          <w:lang w:val="en-GB"/>
        </w:rPr>
        <w:t xml:space="preserve"> Reflective model</w:t>
      </w:r>
      <w:bookmarkEnd w:id="2"/>
    </w:p>
    <w:p w:rsidR="00FB5609" w:rsidRDefault="00FB5609" w:rsidP="00FB5609">
      <w:pPr>
        <w:rPr>
          <w:lang w:val="en-GB"/>
        </w:rPr>
      </w:pPr>
      <w:r>
        <w:rPr>
          <w:lang w:val="en-GB"/>
        </w:rPr>
        <w:t xml:space="preserve"> Gibbs’ reflective model is a widely accepted model of reflection consisting of six stages to analyse learning experience. “Description, feelings, evaluation, analysis, conclusion and action plan” are the stages (ed, 2022). The application of the stages of the reflective model to the above-mentioned topics is described as follows.</w:t>
      </w:r>
    </w:p>
    <w:p w:rsidR="00800DDF" w:rsidRDefault="00800DDF" w:rsidP="00FB5609">
      <w:pPr>
        <w:rPr>
          <w:lang w:val="en-GB"/>
        </w:rPr>
      </w:pPr>
    </w:p>
    <w:p w:rsidR="00FB5609" w:rsidRDefault="00FB5609" w:rsidP="00FB5609">
      <w:pPr>
        <w:jc w:val="center"/>
        <w:rPr>
          <w:lang w:val="en-GB"/>
        </w:rPr>
      </w:pPr>
      <w:r>
        <w:rPr>
          <w:noProof/>
          <w:bdr w:val="single" w:sz="8" w:space="0" w:color="000000" w:frame="1"/>
          <w:lang w:val="en-GB"/>
        </w:rPr>
        <w:drawing>
          <wp:inline distT="0" distB="0" distL="0" distR="0">
            <wp:extent cx="5730240" cy="3345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240" cy="3345180"/>
                    </a:xfrm>
                    <a:prstGeom prst="rect">
                      <a:avLst/>
                    </a:prstGeom>
                    <a:noFill/>
                    <a:ln>
                      <a:noFill/>
                    </a:ln>
                  </pic:spPr>
                </pic:pic>
              </a:graphicData>
            </a:graphic>
          </wp:inline>
        </w:drawing>
      </w:r>
    </w:p>
    <w:p w:rsidR="00FB5609" w:rsidRDefault="00FB5609" w:rsidP="00FB5609">
      <w:pPr>
        <w:jc w:val="center"/>
        <w:rPr>
          <w:lang w:val="en-GB"/>
        </w:rPr>
      </w:pPr>
      <w:r>
        <w:rPr>
          <w:b/>
          <w:bCs/>
          <w:lang w:val="en-GB"/>
        </w:rPr>
        <w:t>Figure 1: Gibbs Reflective cycle</w:t>
      </w:r>
    </w:p>
    <w:p w:rsidR="00FB5609" w:rsidRDefault="00FB5609" w:rsidP="00FB5609">
      <w:pPr>
        <w:jc w:val="center"/>
        <w:rPr>
          <w:lang w:val="en-GB"/>
        </w:rPr>
      </w:pPr>
      <w:r>
        <w:rPr>
          <w:lang w:val="en-GB"/>
        </w:rPr>
        <w:t>(Source: created by the learner)</w:t>
      </w:r>
    </w:p>
    <w:p w:rsidR="00800DDF" w:rsidRDefault="00800DDF" w:rsidP="00FB5609">
      <w:pPr>
        <w:jc w:val="center"/>
        <w:rPr>
          <w:lang w:val="en-GB"/>
        </w:rPr>
      </w:pPr>
    </w:p>
    <w:p w:rsidR="00FB5609" w:rsidRPr="00800DDF" w:rsidRDefault="00800DDF" w:rsidP="00FB5609">
      <w:pPr>
        <w:pStyle w:val="Heading2"/>
        <w:rPr>
          <w:sz w:val="24"/>
          <w:szCs w:val="24"/>
          <w:lang w:val="en-GB"/>
        </w:rPr>
      </w:pPr>
      <w:bookmarkStart w:id="3" w:name="_Toc110955802"/>
      <w:r>
        <w:rPr>
          <w:lang w:val="en-GB"/>
        </w:rPr>
        <w:t xml:space="preserve"> </w:t>
      </w:r>
      <w:r w:rsidR="00FB5609" w:rsidRPr="00800DDF">
        <w:rPr>
          <w:sz w:val="24"/>
          <w:szCs w:val="24"/>
          <w:lang w:val="en-GB"/>
        </w:rPr>
        <w:t>Description</w:t>
      </w:r>
      <w:bookmarkEnd w:id="3"/>
    </w:p>
    <w:p w:rsidR="00FB5609" w:rsidRDefault="00800DDF" w:rsidP="00FB5609">
      <w:pPr>
        <w:rPr>
          <w:lang w:val="en-GB"/>
        </w:rPr>
      </w:pPr>
      <w:r>
        <w:rPr>
          <w:lang w:val="en-GB"/>
        </w:rPr>
        <w:t xml:space="preserve"> </w:t>
      </w:r>
      <w:r w:rsidR="00FB5609">
        <w:rPr>
          <w:lang w:val="en-GB"/>
        </w:rPr>
        <w:t xml:space="preserve">In this stage, details about the experience are stated. Here, the learning in the module and preparation of the presentation experiences. As per </w:t>
      </w:r>
      <w:proofErr w:type="spellStart"/>
      <w:r w:rsidR="00FB5609">
        <w:rPr>
          <w:color w:val="222222"/>
          <w:shd w:val="clear" w:color="auto" w:fill="FFFFFF"/>
          <w:lang w:val="en-GB"/>
        </w:rPr>
        <w:t>Gresakova</w:t>
      </w:r>
      <w:proofErr w:type="spellEnd"/>
      <w:r w:rsidR="00FB5609">
        <w:rPr>
          <w:color w:val="222222"/>
          <w:shd w:val="clear" w:color="auto" w:fill="FFFFFF"/>
          <w:lang w:val="en-GB"/>
        </w:rPr>
        <w:t xml:space="preserve"> and </w:t>
      </w:r>
      <w:proofErr w:type="spellStart"/>
      <w:r w:rsidR="00FB5609">
        <w:rPr>
          <w:color w:val="222222"/>
          <w:shd w:val="clear" w:color="auto" w:fill="FFFFFF"/>
          <w:lang w:val="en-GB"/>
        </w:rPr>
        <w:t>Chlebikova</w:t>
      </w:r>
      <w:proofErr w:type="spellEnd"/>
      <w:r w:rsidR="00FB5609">
        <w:rPr>
          <w:lang w:val="en-GB"/>
        </w:rPr>
        <w:t xml:space="preserve"> (2020), time management is one of the most significant points to be considered in personal as well as organisational aspects. In the module, details about </w:t>
      </w:r>
      <w:r w:rsidR="00FB5609">
        <w:rPr>
          <w:b/>
          <w:bCs/>
          <w:i/>
          <w:iCs/>
          <w:lang w:val="en-GB"/>
        </w:rPr>
        <w:t>time management</w:t>
      </w:r>
      <w:r w:rsidR="00FB5609">
        <w:rPr>
          <w:lang w:val="en-GB"/>
        </w:rPr>
        <w:t xml:space="preserve">, its importance and other </w:t>
      </w:r>
      <w:r w:rsidR="00FB5609">
        <w:rPr>
          <w:lang w:val="en-GB"/>
        </w:rPr>
        <w:lastRenderedPageBreak/>
        <w:t xml:space="preserve">related topics were discussed. Moreover, the process of applying time management skills and efficiently taking decisions based on time management strategies was also discussed in the module. </w:t>
      </w:r>
      <w:r w:rsidR="00FB5609">
        <w:rPr>
          <w:b/>
          <w:bCs/>
          <w:i/>
          <w:iCs/>
          <w:lang w:val="en-GB"/>
        </w:rPr>
        <w:t>Academic writing</w:t>
      </w:r>
      <w:r w:rsidR="00FB5609">
        <w:rPr>
          <w:lang w:val="en-GB"/>
        </w:rPr>
        <w:t xml:space="preserve"> as part of the module was covered and its necessity was covered. </w:t>
      </w:r>
      <w:r>
        <w:rPr>
          <w:lang w:val="en-GB"/>
        </w:rPr>
        <w:t xml:space="preserve">  </w:t>
      </w:r>
      <w:r w:rsidR="00FB5609">
        <w:rPr>
          <w:lang w:val="en-GB"/>
        </w:rPr>
        <w:t xml:space="preserve">Different rules and regulations of academic writing were discussed in detail in the module. As mentioned by </w:t>
      </w:r>
      <w:r w:rsidR="00FB5609">
        <w:rPr>
          <w:color w:val="222222"/>
          <w:shd w:val="clear" w:color="auto" w:fill="FFFFFF"/>
          <w:lang w:val="en-GB"/>
        </w:rPr>
        <w:t xml:space="preserve">Cutri </w:t>
      </w:r>
      <w:r w:rsidR="00FB5609">
        <w:rPr>
          <w:i/>
          <w:iCs/>
          <w:color w:val="222222"/>
          <w:shd w:val="clear" w:color="auto" w:fill="FFFFFF"/>
          <w:lang w:val="en-GB"/>
        </w:rPr>
        <w:t>et al.</w:t>
      </w:r>
      <w:r w:rsidR="00FB5609">
        <w:rPr>
          <w:lang w:val="en-GB"/>
        </w:rPr>
        <w:t xml:space="preserve"> (2021), academic writing is the primary tool that maintains integrity in academic tasks. During the module, I was a learner. The outcome of the module was my learning about the necessary aspects of academics and personal aspects. </w:t>
      </w:r>
    </w:p>
    <w:p w:rsidR="00FB5609" w:rsidRDefault="00800DDF" w:rsidP="00FB5609">
      <w:pPr>
        <w:rPr>
          <w:lang w:val="en-GB"/>
        </w:rPr>
      </w:pPr>
      <w:r>
        <w:rPr>
          <w:lang w:val="en-GB"/>
        </w:rPr>
        <w:t xml:space="preserve"> </w:t>
      </w:r>
      <w:r w:rsidR="00FB5609">
        <w:rPr>
          <w:lang w:val="en-GB"/>
        </w:rPr>
        <w:t>I learned about the topic while the curriculum of the module was ongoing.</w:t>
      </w:r>
    </w:p>
    <w:p w:rsidR="00FB5609" w:rsidRDefault="00800DDF" w:rsidP="00FB5609">
      <w:pPr>
        <w:rPr>
          <w:lang w:val="en-GB"/>
        </w:rPr>
      </w:pPr>
      <w:r>
        <w:rPr>
          <w:lang w:val="en-GB"/>
        </w:rPr>
        <w:t xml:space="preserve"> </w:t>
      </w:r>
      <w:r w:rsidR="00FB5609">
        <w:rPr>
          <w:lang w:val="en-GB"/>
        </w:rPr>
        <w:t xml:space="preserve">In the module, the </w:t>
      </w:r>
      <w:r w:rsidR="00FB5609">
        <w:rPr>
          <w:b/>
          <w:bCs/>
          <w:i/>
          <w:iCs/>
          <w:lang w:val="en-GB"/>
        </w:rPr>
        <w:t>use of the library for gathering various information</w:t>
      </w:r>
      <w:r w:rsidR="00FB5609">
        <w:rPr>
          <w:lang w:val="en-GB"/>
        </w:rPr>
        <w:t xml:space="preserve"> was also covered. </w:t>
      </w:r>
      <w:r w:rsidR="00FB5609">
        <w:rPr>
          <w:color w:val="222222"/>
          <w:shd w:val="clear" w:color="auto" w:fill="FFFFFF"/>
          <w:lang w:val="en-GB"/>
        </w:rPr>
        <w:t>Purcell (2019) has mentioned that libraries have been playing the role of knowledge and information provider for a long time. In the module, the strategies, the importance of collecting information from libraries along with the strategies for organising them effectively. Unorganised information may be of no use. In the preparation of the presentation,</w:t>
      </w:r>
      <w:r w:rsidR="00FB5609">
        <w:rPr>
          <w:b/>
          <w:bCs/>
          <w:i/>
          <w:iCs/>
          <w:color w:val="222222"/>
          <w:shd w:val="clear" w:color="auto" w:fill="FFFFFF"/>
          <w:lang w:val="en-GB"/>
        </w:rPr>
        <w:t xml:space="preserve"> public speaking</w:t>
      </w:r>
      <w:r w:rsidR="00FB5609">
        <w:rPr>
          <w:color w:val="222222"/>
          <w:shd w:val="clear" w:color="auto" w:fill="FFFFFF"/>
          <w:lang w:val="en-GB"/>
        </w:rPr>
        <w:t xml:space="preserve"> and other factors related to </w:t>
      </w:r>
      <w:r w:rsidR="00FB5609">
        <w:rPr>
          <w:b/>
          <w:bCs/>
          <w:i/>
          <w:iCs/>
          <w:color w:val="222222"/>
          <w:shd w:val="clear" w:color="auto" w:fill="FFFFFF"/>
          <w:lang w:val="en-GB"/>
        </w:rPr>
        <w:t>giving a presentation</w:t>
      </w:r>
      <w:r w:rsidR="00FB5609">
        <w:rPr>
          <w:color w:val="222222"/>
          <w:shd w:val="clear" w:color="auto" w:fill="FFFFFF"/>
          <w:lang w:val="en-GB"/>
        </w:rPr>
        <w:t xml:space="preserve"> were perceived by me. In the presentation, I was the speaker and </w:t>
      </w:r>
      <w:r w:rsidR="00FB5609">
        <w:rPr>
          <w:b/>
          <w:bCs/>
          <w:i/>
          <w:iCs/>
          <w:color w:val="222222"/>
          <w:shd w:val="clear" w:color="auto" w:fill="FFFFFF"/>
          <w:lang w:val="en-GB"/>
        </w:rPr>
        <w:t>public speaking</w:t>
      </w:r>
      <w:r w:rsidR="00FB5609">
        <w:rPr>
          <w:color w:val="222222"/>
          <w:shd w:val="clear" w:color="auto" w:fill="FFFFFF"/>
          <w:lang w:val="en-GB"/>
        </w:rPr>
        <w:t xml:space="preserve"> was one of the tasks. In the presentation. I wanted to successfully deliver the presentation without any issues and to meet the expectations of the listeners. The outcome of the presentation was positive and I learned and experienced a lot about the process of giving a presentation. </w:t>
      </w:r>
    </w:p>
    <w:p w:rsidR="00FB5609" w:rsidRPr="00800DDF" w:rsidRDefault="00800DDF" w:rsidP="00FB5609">
      <w:pPr>
        <w:pStyle w:val="Heading2"/>
        <w:rPr>
          <w:sz w:val="24"/>
          <w:szCs w:val="24"/>
          <w:lang w:val="en-GB"/>
        </w:rPr>
      </w:pPr>
      <w:bookmarkStart w:id="4" w:name="_Toc110955803"/>
      <w:r>
        <w:rPr>
          <w:lang w:val="en-GB"/>
        </w:rPr>
        <w:t xml:space="preserve"> </w:t>
      </w:r>
      <w:r w:rsidR="00FB5609" w:rsidRPr="00800DDF">
        <w:rPr>
          <w:sz w:val="24"/>
          <w:szCs w:val="24"/>
          <w:lang w:val="en-GB"/>
        </w:rPr>
        <w:t>Feelings</w:t>
      </w:r>
      <w:bookmarkEnd w:id="4"/>
    </w:p>
    <w:p w:rsidR="00FB5609" w:rsidRDefault="00800DDF" w:rsidP="00FB5609">
      <w:pPr>
        <w:rPr>
          <w:lang w:val="en-GB"/>
        </w:rPr>
      </w:pPr>
      <w:r>
        <w:rPr>
          <w:lang w:val="en-GB"/>
        </w:rPr>
        <w:t xml:space="preserve"> </w:t>
      </w:r>
      <w:r w:rsidR="00FB5609">
        <w:rPr>
          <w:lang w:val="en-GB"/>
        </w:rPr>
        <w:t xml:space="preserve">It is the second stage of the Gibbs reflective cycle where the thoughts, feelings and perceptions about the learning experience are described. As per </w:t>
      </w:r>
      <w:proofErr w:type="spellStart"/>
      <w:r w:rsidR="00FB5609">
        <w:rPr>
          <w:color w:val="222222"/>
          <w:shd w:val="clear" w:color="auto" w:fill="FFFFFF"/>
          <w:lang w:val="en-GB"/>
        </w:rPr>
        <w:t>Adeani</w:t>
      </w:r>
      <w:proofErr w:type="spellEnd"/>
      <w:r w:rsidR="00FB5609">
        <w:rPr>
          <w:color w:val="222222"/>
          <w:shd w:val="clear" w:color="auto" w:fill="FFFFFF"/>
          <w:lang w:val="en-GB"/>
        </w:rPr>
        <w:t xml:space="preserve"> </w:t>
      </w:r>
      <w:r w:rsidR="00FB5609">
        <w:rPr>
          <w:i/>
          <w:iCs/>
          <w:color w:val="222222"/>
          <w:shd w:val="clear" w:color="auto" w:fill="FFFFFF"/>
          <w:lang w:val="en-GB"/>
        </w:rPr>
        <w:t>et al.</w:t>
      </w:r>
      <w:r w:rsidR="00FB5609">
        <w:rPr>
          <w:lang w:val="en-GB"/>
        </w:rPr>
        <w:t xml:space="preserve"> (2020), a well-structured and balanced model of reflection is beneficial for mankind's literary analysis of the experience. In the module when the topic of </w:t>
      </w:r>
      <w:r w:rsidR="00FB5609">
        <w:rPr>
          <w:b/>
          <w:bCs/>
          <w:i/>
          <w:iCs/>
          <w:lang w:val="en-GB"/>
        </w:rPr>
        <w:t>time management</w:t>
      </w:r>
      <w:r w:rsidR="00FB5609">
        <w:rPr>
          <w:lang w:val="en-GB"/>
        </w:rPr>
        <w:t xml:space="preserve"> was being covered, I felt tempted about evaluating my time management skills. Before the topic, I knew that punctuality and time management is important in personal and academic aspects. However, after the learning experience, I was amazed to explore the depth of the effect that time management has on daily as well as professional life. However, before the session on </w:t>
      </w:r>
      <w:r w:rsidR="00FB5609">
        <w:rPr>
          <w:b/>
          <w:bCs/>
          <w:i/>
          <w:iCs/>
          <w:lang w:val="en-GB"/>
        </w:rPr>
        <w:t>academic writing,</w:t>
      </w:r>
      <w:r w:rsidR="00FB5609">
        <w:rPr>
          <w:lang w:val="en-GB"/>
        </w:rPr>
        <w:t xml:space="preserve"> I had a perception that academic writing is not so important. But after coming to know all the details about academic writing, I felt that practising academic writing is utterly important for the improvement of knowledge of the language. </w:t>
      </w:r>
    </w:p>
    <w:p w:rsidR="00FB5609" w:rsidRDefault="00800DDF" w:rsidP="00FB5609">
      <w:pPr>
        <w:rPr>
          <w:lang w:val="en-GB"/>
        </w:rPr>
      </w:pPr>
      <w:r>
        <w:rPr>
          <w:lang w:val="en-GB"/>
        </w:rPr>
        <w:t xml:space="preserve"> </w:t>
      </w:r>
      <w:r w:rsidR="00FB5609">
        <w:rPr>
          <w:lang w:val="en-GB"/>
        </w:rPr>
        <w:t xml:space="preserve">Before learning about the topic of </w:t>
      </w:r>
      <w:r w:rsidR="00FB5609">
        <w:rPr>
          <w:b/>
          <w:bCs/>
          <w:i/>
          <w:iCs/>
          <w:lang w:val="en-GB"/>
        </w:rPr>
        <w:t>libraries and the organisation of information</w:t>
      </w:r>
      <w:r w:rsidR="00FB5609">
        <w:rPr>
          <w:lang w:val="en-GB"/>
        </w:rPr>
        <w:t xml:space="preserve">, I was sceptical about the utility of libraries in the digitalisation era. </w:t>
      </w:r>
      <w:r w:rsidR="00FB5609">
        <w:rPr>
          <w:color w:val="222222"/>
          <w:shd w:val="clear" w:color="auto" w:fill="FFFFFF"/>
          <w:lang w:val="en-GB"/>
        </w:rPr>
        <w:t xml:space="preserve">Sandhu (2018) has mentioned that libraries in academic institutions still play significant roles as an integrated part of academic knowledge. </w:t>
      </w:r>
      <w:r w:rsidR="00FB5609">
        <w:rPr>
          <w:lang w:val="en-GB"/>
        </w:rPr>
        <w:t xml:space="preserve">However, after the learning session included in the module, I felt that my knowledge about the library was as little as a drop of water to date. I felt attracted to the knowledge that can be gained from the library where any distraction is not present. I also perceived the value of organised information in the analysis process. Now, I can identify most of the positive sides of the module that helped me in my personal development. Before the presentation, I felt nervous </w:t>
      </w:r>
      <w:r w:rsidR="00FB5609">
        <w:rPr>
          <w:lang w:val="en-GB"/>
        </w:rPr>
        <w:lastRenderedPageBreak/>
        <w:t xml:space="preserve">about the presence of so many people and my performance in </w:t>
      </w:r>
      <w:r w:rsidR="00FB5609">
        <w:rPr>
          <w:b/>
          <w:bCs/>
          <w:i/>
          <w:iCs/>
          <w:lang w:val="en-GB"/>
        </w:rPr>
        <w:t>giving the presentation</w:t>
      </w:r>
      <w:r w:rsidR="00FB5609">
        <w:rPr>
          <w:lang w:val="en-GB"/>
        </w:rPr>
        <w:t>. However, once the presentation took pace, I somehow managed to perform well. After the presentation, I feel confident and ready for the next presentation. However, I can also think about and identify the difficulties faced by me during the preparation and delivery of the presentation.</w:t>
      </w:r>
    </w:p>
    <w:p w:rsidR="00FB5609" w:rsidRPr="00800DDF" w:rsidRDefault="00800DDF" w:rsidP="00FB5609">
      <w:pPr>
        <w:pStyle w:val="Heading2"/>
        <w:rPr>
          <w:sz w:val="24"/>
          <w:szCs w:val="24"/>
          <w:lang w:val="en-GB"/>
        </w:rPr>
      </w:pPr>
      <w:bookmarkStart w:id="5" w:name="_Toc110955804"/>
      <w:r>
        <w:rPr>
          <w:lang w:val="en-GB"/>
        </w:rPr>
        <w:t xml:space="preserve"> </w:t>
      </w:r>
      <w:r w:rsidR="00FB5609" w:rsidRPr="00800DDF">
        <w:rPr>
          <w:sz w:val="24"/>
          <w:szCs w:val="24"/>
          <w:lang w:val="en-GB"/>
        </w:rPr>
        <w:t>Evaluation</w:t>
      </w:r>
      <w:bookmarkEnd w:id="5"/>
    </w:p>
    <w:p w:rsidR="00FB5609" w:rsidRDefault="00800DDF" w:rsidP="00FB5609">
      <w:pPr>
        <w:rPr>
          <w:lang w:val="en-GB"/>
        </w:rPr>
      </w:pPr>
      <w:r>
        <w:rPr>
          <w:lang w:val="en-GB"/>
        </w:rPr>
        <w:t xml:space="preserve"> </w:t>
      </w:r>
      <w:r w:rsidR="00FB5609">
        <w:rPr>
          <w:lang w:val="en-GB"/>
        </w:rPr>
        <w:t xml:space="preserve">In the evaluation stage of the Gibbs reflective cycle, the learning experience is critically thought of by investigating both the positive and negative aspects. While the module was ongoing, in the session about </w:t>
      </w:r>
      <w:r w:rsidR="00FB5609">
        <w:rPr>
          <w:b/>
          <w:bCs/>
          <w:i/>
          <w:iCs/>
          <w:lang w:val="en-GB"/>
        </w:rPr>
        <w:t>time management</w:t>
      </w:r>
      <w:r w:rsidR="00FB5609">
        <w:rPr>
          <w:lang w:val="en-GB"/>
        </w:rPr>
        <w:t xml:space="preserve">, the depth of information covered was very attractive to me. I was able to understand the necessity of efficient time management. It was a good thing about the session. However, due to some technical difficulties, the session was prolonged which was not good for the learning experience in the module. However, for the learning experiences regarding </w:t>
      </w:r>
      <w:r w:rsidR="00FB5609">
        <w:rPr>
          <w:b/>
          <w:bCs/>
          <w:i/>
          <w:iCs/>
          <w:lang w:val="en-GB"/>
        </w:rPr>
        <w:t>academic writing</w:t>
      </w:r>
      <w:r w:rsidR="00FB5609">
        <w:rPr>
          <w:lang w:val="en-GB"/>
        </w:rPr>
        <w:t>, the opportunity to practice was a good experience for me because practice materials were provided. However, when I practised academic writing for the first time during the module, the outcome was not totally in accordance with the requirements. It was not good for my learning experience.</w:t>
      </w:r>
    </w:p>
    <w:p w:rsidR="00FB5609" w:rsidRDefault="00800DDF" w:rsidP="00FB5609">
      <w:pPr>
        <w:rPr>
          <w:lang w:val="en-GB"/>
        </w:rPr>
      </w:pPr>
      <w:r>
        <w:rPr>
          <w:lang w:val="en-GB"/>
        </w:rPr>
        <w:t xml:space="preserve"> </w:t>
      </w:r>
      <w:r w:rsidR="00FB5609">
        <w:rPr>
          <w:lang w:val="en-GB"/>
        </w:rPr>
        <w:t xml:space="preserve">In the session about the </w:t>
      </w:r>
      <w:r w:rsidR="00FB5609">
        <w:rPr>
          <w:b/>
          <w:bCs/>
          <w:i/>
          <w:iCs/>
          <w:lang w:val="en-GB"/>
        </w:rPr>
        <w:t>library and organising information</w:t>
      </w:r>
      <w:r w:rsidR="00FB5609">
        <w:rPr>
          <w:lang w:val="en-GB"/>
        </w:rPr>
        <w:t xml:space="preserve">, the strategies were the best part for me. Several strategies were discussed for organising and arranging the books and collecting information. On the other hand, the good thing was I was able to complete the research and preparation for the presentation within the allocated time. However, at the end of the </w:t>
      </w:r>
      <w:proofErr w:type="gramStart"/>
      <w:r w:rsidR="00FB5609">
        <w:rPr>
          <w:lang w:val="en-GB"/>
        </w:rPr>
        <w:t xml:space="preserve">presentation, </w:t>
      </w:r>
      <w:r>
        <w:rPr>
          <w:lang w:val="en-GB"/>
        </w:rPr>
        <w:t xml:space="preserve"> </w:t>
      </w:r>
      <w:r w:rsidR="00FB5609">
        <w:rPr>
          <w:lang w:val="en-GB"/>
        </w:rPr>
        <w:t>I</w:t>
      </w:r>
      <w:proofErr w:type="gramEnd"/>
      <w:r w:rsidR="00FB5609">
        <w:rPr>
          <w:lang w:val="en-GB"/>
        </w:rPr>
        <w:t xml:space="preserve"> was not able to answer some of the questions asked by the listeners. It was not good for me to give</w:t>
      </w:r>
      <w:r w:rsidR="00FB5609">
        <w:rPr>
          <w:b/>
          <w:bCs/>
          <w:i/>
          <w:iCs/>
          <w:lang w:val="en-GB"/>
        </w:rPr>
        <w:t xml:space="preserve"> a presentation</w:t>
      </w:r>
      <w:r w:rsidR="00FB5609">
        <w:rPr>
          <w:lang w:val="en-GB"/>
        </w:rPr>
        <w:t xml:space="preserve"> and also </w:t>
      </w:r>
      <w:r w:rsidR="00FB5609">
        <w:rPr>
          <w:b/>
          <w:bCs/>
          <w:i/>
          <w:iCs/>
          <w:lang w:val="en-GB"/>
        </w:rPr>
        <w:t>public speaking</w:t>
      </w:r>
      <w:r w:rsidR="00FB5609">
        <w:rPr>
          <w:lang w:val="en-GB"/>
        </w:rPr>
        <w:t xml:space="preserve">. According to Ebrahimi </w:t>
      </w:r>
      <w:r w:rsidR="00FB5609">
        <w:rPr>
          <w:i/>
          <w:iCs/>
          <w:lang w:val="en-GB"/>
        </w:rPr>
        <w:t>et al.</w:t>
      </w:r>
      <w:r w:rsidR="00FB5609">
        <w:rPr>
          <w:lang w:val="en-GB"/>
        </w:rPr>
        <w:t xml:space="preserve"> (2019), many psychologists are responsible for one’s performance in public speaking. The most common factors may include fear, anxiety and others. </w:t>
      </w:r>
    </w:p>
    <w:p w:rsidR="00FB5609" w:rsidRPr="00800DDF" w:rsidRDefault="00800DDF" w:rsidP="00FB5609">
      <w:pPr>
        <w:pStyle w:val="Heading2"/>
        <w:rPr>
          <w:sz w:val="24"/>
          <w:szCs w:val="24"/>
          <w:lang w:val="en-GB"/>
        </w:rPr>
      </w:pPr>
      <w:bookmarkStart w:id="6" w:name="_Toc110955805"/>
      <w:r>
        <w:rPr>
          <w:lang w:val="en-GB"/>
        </w:rPr>
        <w:t xml:space="preserve"> </w:t>
      </w:r>
      <w:r w:rsidR="00FB5609" w:rsidRPr="00800DDF">
        <w:rPr>
          <w:sz w:val="24"/>
          <w:szCs w:val="24"/>
          <w:lang w:val="en-GB"/>
        </w:rPr>
        <w:t>Analysis</w:t>
      </w:r>
      <w:bookmarkEnd w:id="6"/>
    </w:p>
    <w:p w:rsidR="00FB5609" w:rsidRDefault="00800DDF" w:rsidP="00FB5609">
      <w:pPr>
        <w:rPr>
          <w:lang w:val="en-GB"/>
        </w:rPr>
      </w:pPr>
      <w:r>
        <w:rPr>
          <w:lang w:val="en-GB"/>
        </w:rPr>
        <w:t xml:space="preserve"> </w:t>
      </w:r>
      <w:r w:rsidR="00FB5609">
        <w:rPr>
          <w:lang w:val="en-GB"/>
        </w:rPr>
        <w:t xml:space="preserve">The analysis stage of the Gibbs reflective model is where the actual reasons and causes of the flow of the experience are investigated. The outcomes of this stage also indicate the areas of personal development. In the </w:t>
      </w:r>
      <w:r w:rsidR="00FB5609">
        <w:rPr>
          <w:b/>
          <w:bCs/>
          <w:i/>
          <w:iCs/>
          <w:lang w:val="en-GB"/>
        </w:rPr>
        <w:t>time management</w:t>
      </w:r>
      <w:r w:rsidR="00FB5609">
        <w:rPr>
          <w:lang w:val="en-GB"/>
        </w:rPr>
        <w:t xml:space="preserve"> session, the information covered was extensive and useful. The experience was good because of my good listening skills. However, I could not perceive and organise all the information discussed at once perfectly because of my lack of good time management skills. My poor skills to organise information can also be taken into consideration in this context.  However, the experience didn’t go well because of some technical difficulties. </w:t>
      </w:r>
    </w:p>
    <w:p w:rsidR="00FB5609" w:rsidRDefault="00800DDF" w:rsidP="00FB5609">
      <w:pPr>
        <w:rPr>
          <w:lang w:val="en-GB"/>
        </w:rPr>
      </w:pPr>
      <w:r>
        <w:rPr>
          <w:lang w:val="en-GB"/>
        </w:rPr>
        <w:t xml:space="preserve"> </w:t>
      </w:r>
      <w:r w:rsidR="00FB5609">
        <w:rPr>
          <w:lang w:val="en-GB"/>
        </w:rPr>
        <w:t xml:space="preserve">The </w:t>
      </w:r>
      <w:r w:rsidR="00FB5609">
        <w:rPr>
          <w:b/>
          <w:bCs/>
          <w:i/>
          <w:iCs/>
          <w:lang w:val="en-GB"/>
        </w:rPr>
        <w:t>academic writing</w:t>
      </w:r>
      <w:r w:rsidR="00FB5609">
        <w:rPr>
          <w:lang w:val="en-GB"/>
        </w:rPr>
        <w:t xml:space="preserve"> session went well because the necessity of practising academic writing was perceived by men. However, the practice didn’t go well for me because I was not accustomed to academic writing. Hence, my poor academic writing skills can be taken as the reason. The session regarding the</w:t>
      </w:r>
      <w:r w:rsidR="00FB5609">
        <w:rPr>
          <w:b/>
          <w:bCs/>
          <w:i/>
          <w:iCs/>
          <w:lang w:val="en-GB"/>
        </w:rPr>
        <w:t xml:space="preserve"> use of the library and organising information</w:t>
      </w:r>
      <w:r w:rsidR="00FB5609">
        <w:rPr>
          <w:lang w:val="en-GB"/>
        </w:rPr>
        <w:t xml:space="preserve"> went well because I perceived the necessity of libraries. The session did not go well because of my poor organising skills. As a result, I could not cover all the information provided appropriately. The presentation </w:t>
      </w:r>
      <w:r w:rsidR="00FB5609">
        <w:rPr>
          <w:lang w:val="en-GB"/>
        </w:rPr>
        <w:lastRenderedPageBreak/>
        <w:t xml:space="preserve">went well because I could gather experience in </w:t>
      </w:r>
      <w:r w:rsidR="00FB5609">
        <w:rPr>
          <w:b/>
          <w:bCs/>
          <w:i/>
          <w:iCs/>
          <w:lang w:val="en-GB"/>
        </w:rPr>
        <w:t>giving a presentation and public speaking</w:t>
      </w:r>
      <w:r w:rsidR="00FB5609">
        <w:rPr>
          <w:lang w:val="en-GB"/>
        </w:rPr>
        <w:t xml:space="preserve">. </w:t>
      </w:r>
      <w:r>
        <w:rPr>
          <w:lang w:val="en-GB"/>
        </w:rPr>
        <w:t xml:space="preserve"> </w:t>
      </w:r>
      <w:r w:rsidR="00FB5609">
        <w:rPr>
          <w:lang w:val="en-GB"/>
        </w:rPr>
        <w:t>However, I finished the research work just within time. I could not manage to create an opportunity for rechecking the information. It is because of my poor time management skills. I was also not able to answer some of the questions from the listeners. It can be regarded that I could not organise all the information collected systematically and was unable to properly analyse the information. </w:t>
      </w:r>
    </w:p>
    <w:p w:rsidR="00FB5609" w:rsidRPr="00800DDF" w:rsidRDefault="00800DDF" w:rsidP="00FB5609">
      <w:pPr>
        <w:pStyle w:val="Heading2"/>
        <w:rPr>
          <w:sz w:val="24"/>
          <w:szCs w:val="24"/>
          <w:lang w:val="en-GB"/>
        </w:rPr>
      </w:pPr>
      <w:bookmarkStart w:id="7" w:name="_Toc110955806"/>
      <w:r w:rsidRPr="00800DDF">
        <w:rPr>
          <w:sz w:val="24"/>
          <w:szCs w:val="24"/>
          <w:lang w:val="en-GB"/>
        </w:rPr>
        <w:t xml:space="preserve"> </w:t>
      </w:r>
      <w:r w:rsidR="00FB5609" w:rsidRPr="00800DDF">
        <w:rPr>
          <w:sz w:val="24"/>
          <w:szCs w:val="24"/>
          <w:lang w:val="en-GB"/>
        </w:rPr>
        <w:t>Conclusion</w:t>
      </w:r>
      <w:bookmarkEnd w:id="7"/>
    </w:p>
    <w:p w:rsidR="00FB5609" w:rsidRDefault="00800DDF" w:rsidP="00FB5609">
      <w:pPr>
        <w:rPr>
          <w:lang w:val="en-GB"/>
        </w:rPr>
      </w:pPr>
      <w:r>
        <w:rPr>
          <w:lang w:val="en-GB"/>
        </w:rPr>
        <w:t xml:space="preserve"> </w:t>
      </w:r>
      <w:r w:rsidR="00FB5609">
        <w:rPr>
          <w:lang w:val="en-GB"/>
        </w:rPr>
        <w:t xml:space="preserve">According to </w:t>
      </w:r>
      <w:r w:rsidR="00FB5609">
        <w:rPr>
          <w:color w:val="222222"/>
          <w:shd w:val="clear" w:color="auto" w:fill="FFFFFF"/>
          <w:lang w:val="en-GB"/>
        </w:rPr>
        <w:t xml:space="preserve">Markkanen </w:t>
      </w:r>
      <w:r w:rsidR="00FB5609">
        <w:rPr>
          <w:i/>
          <w:iCs/>
          <w:color w:val="222222"/>
          <w:shd w:val="clear" w:color="auto" w:fill="FFFFFF"/>
          <w:lang w:val="en-GB"/>
        </w:rPr>
        <w:t>et al.</w:t>
      </w:r>
      <w:r w:rsidR="00FB5609">
        <w:rPr>
          <w:lang w:val="en-GB"/>
        </w:rPr>
        <w:t xml:space="preserve"> (2020), in the conclusion stage of the Gibbs reflective model, a summarisation of the analysis of the learning experience is done. It is also the segment where the areas of development are appropriately identified. For the </w:t>
      </w:r>
      <w:r w:rsidR="00FB5609">
        <w:rPr>
          <w:b/>
          <w:bCs/>
          <w:i/>
          <w:iCs/>
          <w:lang w:val="en-GB"/>
        </w:rPr>
        <w:t>time management session</w:t>
      </w:r>
      <w:r w:rsidR="00FB5609">
        <w:rPr>
          <w:lang w:val="en-GB"/>
        </w:rPr>
        <w:t>, I learned that efficient time management is a key to developing self-productivity. I also learned that in daily tasks, time management can be applied by maintaining a schedule of tasks. However, properly developed time management skills and information organising skills would have helped me in grabbing all the information. I could have done some research about the topic before the session. </w:t>
      </w:r>
    </w:p>
    <w:p w:rsidR="00FB5609" w:rsidRDefault="00800DDF" w:rsidP="00FB5609">
      <w:pPr>
        <w:rPr>
          <w:lang w:val="en-GB"/>
        </w:rPr>
      </w:pPr>
      <w:r>
        <w:rPr>
          <w:lang w:val="en-GB"/>
        </w:rPr>
        <w:t xml:space="preserve"> </w:t>
      </w:r>
      <w:r w:rsidR="00FB5609">
        <w:rPr>
          <w:lang w:val="en-GB"/>
        </w:rPr>
        <w:t xml:space="preserve">In the </w:t>
      </w:r>
      <w:r w:rsidR="00FB5609">
        <w:rPr>
          <w:b/>
          <w:bCs/>
          <w:i/>
          <w:iCs/>
          <w:lang w:val="en-GB"/>
        </w:rPr>
        <w:t>academic writing</w:t>
      </w:r>
      <w:r w:rsidR="00FB5609">
        <w:rPr>
          <w:lang w:val="en-GB"/>
        </w:rPr>
        <w:t xml:space="preserve"> session, the various rules, and importance were learned by me. I also learned that language proficiency also increases by practising academic writing. However, the experience could have gone well for me if I were already aware of the rules of academic writing. In the session about </w:t>
      </w:r>
      <w:r w:rsidR="00FB5609">
        <w:rPr>
          <w:b/>
          <w:bCs/>
          <w:i/>
          <w:iCs/>
          <w:lang w:val="en-GB"/>
        </w:rPr>
        <w:t>libraries and organising information</w:t>
      </w:r>
      <w:r w:rsidR="00FB5609">
        <w:rPr>
          <w:lang w:val="en-GB"/>
        </w:rPr>
        <w:t xml:space="preserve">, I learned about the importance of organised information and libraries as well as the strategies for the collection of information. </w:t>
      </w:r>
      <w:r>
        <w:rPr>
          <w:lang w:val="en-GB"/>
        </w:rPr>
        <w:t xml:space="preserve"> </w:t>
      </w:r>
      <w:r w:rsidR="00FB5609">
        <w:rPr>
          <w:lang w:val="en-GB"/>
        </w:rPr>
        <w:t xml:space="preserve">Hence, I have perceived that I require to improve my time management skills, information organising skills and academic writing skills. In the presentation, I learned about the various steps taken in the </w:t>
      </w:r>
      <w:r w:rsidR="00FB5609">
        <w:rPr>
          <w:b/>
          <w:bCs/>
          <w:i/>
          <w:iCs/>
          <w:lang w:val="en-GB"/>
        </w:rPr>
        <w:t>preparation for a presentation</w:t>
      </w:r>
      <w:r w:rsidR="00FB5609">
        <w:rPr>
          <w:lang w:val="en-GB"/>
        </w:rPr>
        <w:t xml:space="preserve">. I also came to know about the topic of the presentation in detail. Knowledge about the profession, the skills, and the tools like SWOT, and PDP utilised for personal analysis were gained by me. However, developed public speaking and information organising skills could have helped me in improving the presentation experience. I also identified that I need to develop </w:t>
      </w:r>
      <w:r w:rsidR="00FB5609">
        <w:rPr>
          <w:b/>
          <w:bCs/>
          <w:i/>
          <w:iCs/>
          <w:lang w:val="en-GB"/>
        </w:rPr>
        <w:t>public speaking skills</w:t>
      </w:r>
      <w:r w:rsidR="00FB5609">
        <w:rPr>
          <w:lang w:val="en-GB"/>
        </w:rPr>
        <w:t xml:space="preserve"> in order to excel in giving presentations. </w:t>
      </w:r>
    </w:p>
    <w:p w:rsidR="00FB5609" w:rsidRPr="00800DDF" w:rsidRDefault="00800DDF" w:rsidP="00FB5609">
      <w:pPr>
        <w:pStyle w:val="Heading2"/>
        <w:rPr>
          <w:sz w:val="24"/>
          <w:szCs w:val="24"/>
          <w:lang w:val="en-GB"/>
        </w:rPr>
      </w:pPr>
      <w:bookmarkStart w:id="8" w:name="_Toc110955807"/>
      <w:r>
        <w:rPr>
          <w:lang w:val="en-GB"/>
        </w:rPr>
        <w:t xml:space="preserve"> </w:t>
      </w:r>
      <w:r w:rsidR="00FB5609" w:rsidRPr="00800DDF">
        <w:rPr>
          <w:sz w:val="24"/>
          <w:szCs w:val="24"/>
          <w:lang w:val="en-GB"/>
        </w:rPr>
        <w:t>Action plan</w:t>
      </w:r>
      <w:bookmarkEnd w:id="8"/>
    </w:p>
    <w:p w:rsidR="00FB5609" w:rsidRDefault="00800DDF" w:rsidP="00FB5609">
      <w:pPr>
        <w:rPr>
          <w:lang w:val="en-GB"/>
        </w:rPr>
      </w:pPr>
      <w:r>
        <w:rPr>
          <w:lang w:val="en-GB"/>
        </w:rPr>
        <w:t xml:space="preserve"> </w:t>
      </w:r>
      <w:r w:rsidR="00FB5609">
        <w:rPr>
          <w:lang w:val="en-GB"/>
        </w:rPr>
        <w:t>The plan for the development of the skills and competencies identified through the previous stages is formulated in the last stage of the Gibbs model of reflection which is analysis (</w:t>
      </w:r>
      <w:proofErr w:type="spellStart"/>
      <w:r w:rsidR="00FB5609">
        <w:rPr>
          <w:color w:val="222222"/>
          <w:shd w:val="clear" w:color="auto" w:fill="FFFFFF"/>
          <w:lang w:val="en-GB"/>
        </w:rPr>
        <w:t>Adeani</w:t>
      </w:r>
      <w:proofErr w:type="spellEnd"/>
      <w:r w:rsidR="00FB5609">
        <w:rPr>
          <w:color w:val="222222"/>
          <w:shd w:val="clear" w:color="auto" w:fill="FFFFFF"/>
          <w:lang w:val="en-GB"/>
        </w:rPr>
        <w:t xml:space="preserve"> </w:t>
      </w:r>
      <w:r w:rsidR="00FB5609">
        <w:rPr>
          <w:i/>
          <w:iCs/>
          <w:color w:val="222222"/>
          <w:shd w:val="clear" w:color="auto" w:fill="FFFFFF"/>
          <w:lang w:val="en-GB"/>
        </w:rPr>
        <w:t xml:space="preserve">et al., </w:t>
      </w:r>
      <w:r w:rsidR="00FB5609">
        <w:rPr>
          <w:color w:val="222222"/>
          <w:shd w:val="clear" w:color="auto" w:fill="FFFFFF"/>
          <w:lang w:val="en-GB"/>
        </w:rPr>
        <w:t>2020</w:t>
      </w:r>
      <w:r w:rsidR="00FB5609">
        <w:rPr>
          <w:lang w:val="en-GB"/>
        </w:rPr>
        <w:t xml:space="preserve">). In having the same experience </w:t>
      </w:r>
      <w:proofErr w:type="gramStart"/>
      <w:r w:rsidR="00FB5609">
        <w:rPr>
          <w:lang w:val="en-GB"/>
        </w:rPr>
        <w:t>again</w:t>
      </w:r>
      <w:proofErr w:type="gramEnd"/>
      <w:r w:rsidR="00FB5609">
        <w:rPr>
          <w:lang w:val="en-GB"/>
        </w:rPr>
        <w:t xml:space="preserve"> I shall make sure to abide by the following action plan. </w:t>
      </w:r>
    </w:p>
    <w:p w:rsidR="00800DDF" w:rsidRDefault="00800DDF" w:rsidP="00FB5609">
      <w:pPr>
        <w:rPr>
          <w:lang w:val="en-GB"/>
        </w:rPr>
      </w:pPr>
    </w:p>
    <w:p w:rsidR="00800DDF" w:rsidRDefault="00800DDF" w:rsidP="00FB5609">
      <w:pPr>
        <w:rPr>
          <w:lang w:val="en-GB"/>
        </w:rPr>
      </w:pPr>
    </w:p>
    <w:p w:rsidR="00800DDF" w:rsidRDefault="00800DDF" w:rsidP="00FB5609">
      <w:pPr>
        <w:rPr>
          <w:lang w:val="en-GB"/>
        </w:rPr>
      </w:pPr>
    </w:p>
    <w:tbl>
      <w:tblPr>
        <w:tblW w:w="0" w:type="auto"/>
        <w:tblLook w:val="04A0" w:firstRow="1" w:lastRow="0" w:firstColumn="1" w:lastColumn="0" w:noHBand="0" w:noVBand="1"/>
      </w:tblPr>
      <w:tblGrid>
        <w:gridCol w:w="1602"/>
        <w:gridCol w:w="1940"/>
        <w:gridCol w:w="2570"/>
        <w:gridCol w:w="2180"/>
        <w:gridCol w:w="1005"/>
      </w:tblGrid>
      <w:tr w:rsidR="00FB5609" w:rsidTr="00FB56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b/>
                <w:bCs/>
                <w:lang w:val="en-GB"/>
              </w:rPr>
              <w:lastRenderedPageBreak/>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b/>
                <w:bCs/>
                <w:lang w:val="en-GB"/>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b/>
                <w:bCs/>
                <w:lang w:val="en-GB"/>
              </w:rPr>
              <w:t>Attainable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b/>
                <w:bCs/>
                <w:lang w:val="en-GB"/>
              </w:rPr>
              <w:t>Relevance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b/>
                <w:bCs/>
                <w:lang w:val="en-GB"/>
              </w:rPr>
              <w:t>Time-bound</w:t>
            </w:r>
          </w:p>
        </w:tc>
      </w:tr>
      <w:tr w:rsidR="00FB5609" w:rsidTr="00FB56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To improve 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measurable through the evaluation of the time required for a particular 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attainable by setting targets and a schedule, breaking large tasks into sub-smaller tasks, practising the Pomodoro technique, and avoiding multitasking. Prioritising the tasks is also important for better 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Improved time management skills will be beneficial for me in making the right decision at the right time in my academic, professional and personal life.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4 months</w:t>
            </w:r>
          </w:p>
        </w:tc>
      </w:tr>
      <w:tr w:rsidR="00FB5609" w:rsidTr="00FB56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To improve academic writing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measurable through evaluation of the extent to which I can follow academic rules in writing.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attainable through gaining proper knowledge about the rules of academic writing. I shall follow standard books and guides for academic writing. I shall also try to collect feedback on my practice works. By proofreading the written document after completion.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Proper academic writing skills will help me in improving my language proficiency and academic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4 months.</w:t>
            </w:r>
          </w:p>
        </w:tc>
      </w:tr>
      <w:tr w:rsidR="00FB5609" w:rsidTr="00FB56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To improve information organising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measurable by examining the effectiveness of the arrangement of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is attainable through building a to-do list and making a list of the information collected along with the possible uses and applications. I shall also make sure to incorporate short notes in this context.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will help me in grabbing more information in a lesser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3 months</w:t>
            </w:r>
          </w:p>
        </w:tc>
      </w:tr>
      <w:tr w:rsidR="00FB5609" w:rsidTr="00FB560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lastRenderedPageBreak/>
              <w:t>To improve public speaking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will be measurable by reviewing my performance in presentations.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 shall collect feedback about my presentation from the listeners. I shall observe and analyse the approach of some renowned speakers if possible. I shall also refer to standard books.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It will be extremely beneficial for giving presentations.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B5609" w:rsidRDefault="00FB5609">
            <w:pPr>
              <w:rPr>
                <w:lang w:val="en-GB"/>
              </w:rPr>
            </w:pPr>
            <w:r>
              <w:rPr>
                <w:lang w:val="en-GB"/>
              </w:rPr>
              <w:t>6 months.</w:t>
            </w:r>
          </w:p>
        </w:tc>
      </w:tr>
    </w:tbl>
    <w:p w:rsidR="00FB5609" w:rsidRDefault="00FB5609" w:rsidP="00FB5609">
      <w:pPr>
        <w:jc w:val="center"/>
        <w:rPr>
          <w:lang w:val="en-GB"/>
        </w:rPr>
      </w:pPr>
      <w:r>
        <w:rPr>
          <w:b/>
          <w:bCs/>
          <w:lang w:val="en-GB"/>
        </w:rPr>
        <w:t>Table 4: SMART action plan</w:t>
      </w:r>
    </w:p>
    <w:p w:rsidR="00FB5609" w:rsidRDefault="00FB5609" w:rsidP="00FB5609">
      <w:pPr>
        <w:jc w:val="center"/>
        <w:rPr>
          <w:lang w:val="en-GB"/>
        </w:rPr>
      </w:pPr>
      <w:r>
        <w:rPr>
          <w:lang w:val="en-GB"/>
        </w:rPr>
        <w:t>(Source: created by the learner)</w:t>
      </w:r>
    </w:p>
    <w:p w:rsidR="00800DDF" w:rsidRDefault="00800DDF" w:rsidP="00FB5609">
      <w:pPr>
        <w:jc w:val="center"/>
        <w:rPr>
          <w:lang w:val="en-GB"/>
        </w:rPr>
      </w:pPr>
    </w:p>
    <w:p w:rsidR="00FB5609" w:rsidRPr="00800DDF" w:rsidRDefault="00FB5609" w:rsidP="00FB5609">
      <w:pPr>
        <w:pStyle w:val="Heading2"/>
        <w:rPr>
          <w:sz w:val="24"/>
          <w:szCs w:val="24"/>
          <w:lang w:val="en-GB"/>
        </w:rPr>
      </w:pPr>
      <w:bookmarkStart w:id="9" w:name="_Toc110955808"/>
      <w:r w:rsidRPr="00800DDF">
        <w:rPr>
          <w:sz w:val="24"/>
          <w:szCs w:val="24"/>
          <w:lang w:val="en-GB"/>
        </w:rPr>
        <w:t>Conclusion</w:t>
      </w:r>
      <w:bookmarkEnd w:id="9"/>
    </w:p>
    <w:p w:rsidR="00FB5609" w:rsidRDefault="00800DDF" w:rsidP="00FB5609">
      <w:pPr>
        <w:rPr>
          <w:lang w:val="en-GB"/>
        </w:rPr>
      </w:pPr>
      <w:r>
        <w:rPr>
          <w:lang w:val="en-GB"/>
        </w:rPr>
        <w:t xml:space="preserve"> </w:t>
      </w:r>
      <w:r w:rsidR="00FB5609">
        <w:rPr>
          <w:lang w:val="en-GB"/>
        </w:rPr>
        <w:t>The study has covered the reflection on the learning experience in the module and the presentation. It has been found that many models of reflection are there like Gibbs and Kolb's model. The six stages of the Gibbs reflective model have been applied to the topics of time management, academic writing, the use of libraries and organising information and public speaking and giving a presentation. The application of the model has identified the areas for improvement by reconsidering the learning experiences. Time management skills, academic writing skills, information organising skills and public speaking skills are to be improved. The plan for the development of these skills has also been formulated in the study.</w:t>
      </w:r>
    </w:p>
    <w:p w:rsidR="00FB5609" w:rsidRDefault="00FB5609" w:rsidP="00FB5609">
      <w:pPr>
        <w:rPr>
          <w:b/>
          <w:color w:val="000000"/>
          <w:lang w:val="en-GB"/>
        </w:rPr>
      </w:pPr>
      <w:r>
        <w:rPr>
          <w:color w:val="000000"/>
          <w:lang w:val="en-GB"/>
        </w:rPr>
        <w:br w:type="page"/>
      </w:r>
    </w:p>
    <w:p w:rsidR="00FB5609" w:rsidRDefault="00FB5609" w:rsidP="00FB5609">
      <w:pPr>
        <w:pStyle w:val="Heading2"/>
        <w:jc w:val="center"/>
        <w:rPr>
          <w:sz w:val="32"/>
          <w:szCs w:val="32"/>
          <w:lang w:val="en-GB"/>
        </w:rPr>
      </w:pPr>
      <w:bookmarkStart w:id="10" w:name="_Toc110955809"/>
      <w:r w:rsidRPr="00FB5609">
        <w:rPr>
          <w:sz w:val="32"/>
          <w:szCs w:val="32"/>
          <w:lang w:val="en-GB"/>
        </w:rPr>
        <w:lastRenderedPageBreak/>
        <w:t>Reference list</w:t>
      </w:r>
      <w:bookmarkEnd w:id="10"/>
    </w:p>
    <w:p w:rsidR="00FB5609" w:rsidRPr="00FB5609" w:rsidRDefault="00FB5609" w:rsidP="00FB5609">
      <w:pPr>
        <w:rPr>
          <w:lang w:val="en-GB"/>
        </w:rPr>
      </w:pPr>
    </w:p>
    <w:p w:rsidR="00FB5609" w:rsidRDefault="00FB5609" w:rsidP="00FB5609">
      <w:pPr>
        <w:pStyle w:val="NormalWeb"/>
        <w:jc w:val="both"/>
        <w:rPr>
          <w:lang w:val="en-GB"/>
        </w:rPr>
      </w:pPr>
      <w:proofErr w:type="spellStart"/>
      <w:r>
        <w:rPr>
          <w:rFonts w:ascii="Arial" w:hAnsi="Arial" w:cs="Arial"/>
          <w:color w:val="000000"/>
          <w:sz w:val="22"/>
          <w:szCs w:val="22"/>
          <w:shd w:val="clear" w:color="auto" w:fill="FFFFFF"/>
          <w:lang w:val="en-GB"/>
        </w:rPr>
        <w:t>Adeani</w:t>
      </w:r>
      <w:proofErr w:type="spellEnd"/>
      <w:r>
        <w:rPr>
          <w:rFonts w:ascii="Arial" w:hAnsi="Arial" w:cs="Arial"/>
          <w:color w:val="000000"/>
          <w:sz w:val="22"/>
          <w:szCs w:val="22"/>
          <w:shd w:val="clear" w:color="auto" w:fill="FFFFFF"/>
          <w:lang w:val="en-GB"/>
        </w:rPr>
        <w:t xml:space="preserve">, I.S., </w:t>
      </w:r>
      <w:proofErr w:type="spellStart"/>
      <w:r>
        <w:rPr>
          <w:rFonts w:ascii="Arial" w:hAnsi="Arial" w:cs="Arial"/>
          <w:color w:val="000000"/>
          <w:sz w:val="22"/>
          <w:szCs w:val="22"/>
          <w:shd w:val="clear" w:color="auto" w:fill="FFFFFF"/>
          <w:lang w:val="en-GB"/>
        </w:rPr>
        <w:t>Febriani</w:t>
      </w:r>
      <w:proofErr w:type="spellEnd"/>
      <w:r>
        <w:rPr>
          <w:rFonts w:ascii="Arial" w:hAnsi="Arial" w:cs="Arial"/>
          <w:color w:val="000000"/>
          <w:sz w:val="22"/>
          <w:szCs w:val="22"/>
          <w:shd w:val="clear" w:color="auto" w:fill="FFFFFF"/>
          <w:lang w:val="en-GB"/>
        </w:rPr>
        <w:t xml:space="preserve">, R.B. and </w:t>
      </w:r>
      <w:proofErr w:type="spellStart"/>
      <w:r>
        <w:rPr>
          <w:rFonts w:ascii="Arial" w:hAnsi="Arial" w:cs="Arial"/>
          <w:color w:val="000000"/>
          <w:sz w:val="22"/>
          <w:szCs w:val="22"/>
          <w:shd w:val="clear" w:color="auto" w:fill="FFFFFF"/>
          <w:lang w:val="en-GB"/>
        </w:rPr>
        <w:t>Syafryadin</w:t>
      </w:r>
      <w:proofErr w:type="spellEnd"/>
      <w:r>
        <w:rPr>
          <w:rFonts w:ascii="Arial" w:hAnsi="Arial" w:cs="Arial"/>
          <w:color w:val="000000"/>
          <w:sz w:val="22"/>
          <w:szCs w:val="22"/>
          <w:shd w:val="clear" w:color="auto" w:fill="FFFFFF"/>
          <w:lang w:val="en-GB"/>
        </w:rPr>
        <w:t xml:space="preserve">, S., (2020). USING GIBBS’REFLECTIVE CYCLE IN MAKING REFLECTIONS OF LITERARY ANALYSIS. </w:t>
      </w:r>
      <w:r>
        <w:rPr>
          <w:rFonts w:ascii="Arial" w:hAnsi="Arial" w:cs="Arial"/>
          <w:i/>
          <w:iCs/>
          <w:color w:val="000000"/>
          <w:sz w:val="22"/>
          <w:szCs w:val="22"/>
          <w:shd w:val="clear" w:color="auto" w:fill="FFFFFF"/>
          <w:lang w:val="en-GB"/>
        </w:rPr>
        <w:t>Indonesian EFL Journal</w:t>
      </w:r>
      <w:r>
        <w:rPr>
          <w:rFonts w:ascii="Arial" w:hAnsi="Arial" w:cs="Arial"/>
          <w:color w:val="000000"/>
          <w:sz w:val="22"/>
          <w:szCs w:val="22"/>
          <w:shd w:val="clear" w:color="auto" w:fill="FFFFFF"/>
          <w:lang w:val="en-GB"/>
        </w:rPr>
        <w:t xml:space="preserve">, </w:t>
      </w:r>
      <w:r>
        <w:rPr>
          <w:rFonts w:ascii="Arial" w:hAnsi="Arial" w:cs="Arial"/>
          <w:i/>
          <w:iCs/>
          <w:color w:val="000000"/>
          <w:sz w:val="22"/>
          <w:szCs w:val="22"/>
          <w:shd w:val="clear" w:color="auto" w:fill="FFFFFF"/>
          <w:lang w:val="en-GB"/>
        </w:rPr>
        <w:t>6</w:t>
      </w:r>
      <w:r>
        <w:rPr>
          <w:rFonts w:ascii="Arial" w:hAnsi="Arial" w:cs="Arial"/>
          <w:color w:val="000000"/>
          <w:sz w:val="22"/>
          <w:szCs w:val="22"/>
          <w:shd w:val="clear" w:color="auto" w:fill="FFFFFF"/>
          <w:lang w:val="en-GB"/>
        </w:rPr>
        <w:t>(2), pp.139-148.</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Cutri, J., Abraham, A., Karlina, Y., Patel, S.V., </w:t>
      </w:r>
      <w:proofErr w:type="spellStart"/>
      <w:r>
        <w:rPr>
          <w:rFonts w:ascii="Arial" w:hAnsi="Arial" w:cs="Arial"/>
          <w:color w:val="000000"/>
          <w:sz w:val="22"/>
          <w:szCs w:val="22"/>
          <w:shd w:val="clear" w:color="auto" w:fill="FFFFFF"/>
          <w:lang w:val="en-GB"/>
        </w:rPr>
        <w:t>Moharami</w:t>
      </w:r>
      <w:proofErr w:type="spellEnd"/>
      <w:r>
        <w:rPr>
          <w:rFonts w:ascii="Arial" w:hAnsi="Arial" w:cs="Arial"/>
          <w:color w:val="000000"/>
          <w:sz w:val="22"/>
          <w:szCs w:val="22"/>
          <w:shd w:val="clear" w:color="auto" w:fill="FFFFFF"/>
          <w:lang w:val="en-GB"/>
        </w:rPr>
        <w:t xml:space="preserve">, M., Zeng, S., Manzari, E. and Pretorius, L., (2021). Academic integrity at doctoral level: the influence of the imposter phenomenon and cultural differences on academic writing. </w:t>
      </w:r>
      <w:r>
        <w:rPr>
          <w:rFonts w:ascii="Arial" w:hAnsi="Arial" w:cs="Arial"/>
          <w:i/>
          <w:iCs/>
          <w:color w:val="000000"/>
          <w:sz w:val="22"/>
          <w:szCs w:val="22"/>
          <w:shd w:val="clear" w:color="auto" w:fill="FFFFFF"/>
          <w:lang w:val="en-GB"/>
        </w:rPr>
        <w:t>International Journal for Educational Integrity</w:t>
      </w:r>
      <w:r>
        <w:rPr>
          <w:rFonts w:ascii="Arial" w:hAnsi="Arial" w:cs="Arial"/>
          <w:color w:val="000000"/>
          <w:sz w:val="22"/>
          <w:szCs w:val="22"/>
          <w:shd w:val="clear" w:color="auto" w:fill="FFFFFF"/>
          <w:lang w:val="en-GB"/>
        </w:rPr>
        <w:t xml:space="preserve">, </w:t>
      </w:r>
      <w:r>
        <w:rPr>
          <w:rFonts w:ascii="Arial" w:hAnsi="Arial" w:cs="Arial"/>
          <w:i/>
          <w:iCs/>
          <w:color w:val="000000"/>
          <w:sz w:val="22"/>
          <w:szCs w:val="22"/>
          <w:shd w:val="clear" w:color="auto" w:fill="FFFFFF"/>
          <w:lang w:val="en-GB"/>
        </w:rPr>
        <w:t>17</w:t>
      </w:r>
      <w:r>
        <w:rPr>
          <w:rFonts w:ascii="Arial" w:hAnsi="Arial" w:cs="Arial"/>
          <w:color w:val="000000"/>
          <w:sz w:val="22"/>
          <w:szCs w:val="22"/>
          <w:shd w:val="clear" w:color="auto" w:fill="FFFFFF"/>
          <w:lang w:val="en-GB"/>
        </w:rPr>
        <w:t>(1), pp.1-16.</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Ebrahimi, O.V., Pallesen, S., Kenter, R.M. and </w:t>
      </w:r>
      <w:proofErr w:type="spellStart"/>
      <w:r>
        <w:rPr>
          <w:rFonts w:ascii="Arial" w:hAnsi="Arial" w:cs="Arial"/>
          <w:color w:val="000000"/>
          <w:sz w:val="22"/>
          <w:szCs w:val="22"/>
          <w:shd w:val="clear" w:color="auto" w:fill="FFFFFF"/>
          <w:lang w:val="en-GB"/>
        </w:rPr>
        <w:t>Nordgreen</w:t>
      </w:r>
      <w:proofErr w:type="spellEnd"/>
      <w:r>
        <w:rPr>
          <w:rFonts w:ascii="Arial" w:hAnsi="Arial" w:cs="Arial"/>
          <w:color w:val="000000"/>
          <w:sz w:val="22"/>
          <w:szCs w:val="22"/>
          <w:shd w:val="clear" w:color="auto" w:fill="FFFFFF"/>
          <w:lang w:val="en-GB"/>
        </w:rPr>
        <w:t xml:space="preserve">, T., (2019). Psychological interventions for the fear of public speaking: A meta-analysis. </w:t>
      </w:r>
      <w:r>
        <w:rPr>
          <w:rFonts w:ascii="Arial" w:hAnsi="Arial" w:cs="Arial"/>
          <w:i/>
          <w:iCs/>
          <w:color w:val="000000"/>
          <w:sz w:val="22"/>
          <w:szCs w:val="22"/>
          <w:shd w:val="clear" w:color="auto" w:fill="FFFFFF"/>
          <w:lang w:val="en-GB"/>
        </w:rPr>
        <w:t>Frontiers in psychology</w:t>
      </w:r>
      <w:r>
        <w:rPr>
          <w:rFonts w:ascii="Arial" w:hAnsi="Arial" w:cs="Arial"/>
          <w:color w:val="000000"/>
          <w:sz w:val="22"/>
          <w:szCs w:val="22"/>
          <w:shd w:val="clear" w:color="auto" w:fill="FFFFFF"/>
          <w:lang w:val="en-GB"/>
        </w:rPr>
        <w:t xml:space="preserve">, </w:t>
      </w:r>
      <w:r>
        <w:rPr>
          <w:rFonts w:ascii="Arial" w:hAnsi="Arial" w:cs="Arial"/>
          <w:i/>
          <w:iCs/>
          <w:color w:val="000000"/>
          <w:sz w:val="22"/>
          <w:szCs w:val="22"/>
          <w:shd w:val="clear" w:color="auto" w:fill="FFFFFF"/>
          <w:lang w:val="en-GB"/>
        </w:rPr>
        <w:t>10</w:t>
      </w:r>
      <w:r>
        <w:rPr>
          <w:rFonts w:ascii="Arial" w:hAnsi="Arial" w:cs="Arial"/>
          <w:color w:val="000000"/>
          <w:sz w:val="22"/>
          <w:szCs w:val="22"/>
          <w:shd w:val="clear" w:color="auto" w:fill="FFFFFF"/>
          <w:lang w:val="en-GB"/>
        </w:rPr>
        <w:t>, p.488.</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ed.ac.uk. (2022). </w:t>
      </w:r>
      <w:r>
        <w:rPr>
          <w:rFonts w:ascii="Arial" w:hAnsi="Arial" w:cs="Arial"/>
          <w:i/>
          <w:iCs/>
          <w:color w:val="000000"/>
          <w:sz w:val="22"/>
          <w:szCs w:val="22"/>
          <w:shd w:val="clear" w:color="auto" w:fill="FFFFFF"/>
          <w:lang w:val="en-GB"/>
        </w:rPr>
        <w:t>Gibbs' Reflective Cycle</w:t>
      </w:r>
      <w:r>
        <w:rPr>
          <w:rFonts w:ascii="Arial" w:hAnsi="Arial" w:cs="Arial"/>
          <w:color w:val="000000"/>
          <w:sz w:val="22"/>
          <w:szCs w:val="22"/>
          <w:shd w:val="clear" w:color="auto" w:fill="FFFFFF"/>
          <w:lang w:val="en-GB"/>
        </w:rPr>
        <w:t>. [online] Available at:&lt;</w:t>
      </w:r>
      <w:hyperlink r:id="rId5" w:anchor=":~:text=One%20of%20the%20most%20famous,analysis%2C%20conclusion%20and%20action%20plan" w:history="1">
        <w:r>
          <w:rPr>
            <w:rStyle w:val="Hyperlink"/>
            <w:rFonts w:eastAsia="Arial"/>
            <w:color w:val="000000"/>
            <w:sz w:val="22"/>
            <w:szCs w:val="22"/>
            <w:shd w:val="clear" w:color="auto" w:fill="FFFFFF"/>
            <w:lang w:val="en-GB"/>
          </w:rPr>
          <w:t>https://www.ed.ac.uk/reflection/reflectors-toolkit/reflecting-on-experience/gibbs-reflective-cycle#:~:text=One%20of%20the%20most%20famous,analysis%2C%20conclusion%20and%20action%20plan</w:t>
        </w:r>
      </w:hyperlink>
      <w:r>
        <w:rPr>
          <w:rFonts w:ascii="Arial" w:hAnsi="Arial" w:cs="Arial"/>
          <w:color w:val="000000"/>
          <w:sz w:val="22"/>
          <w:szCs w:val="22"/>
          <w:shd w:val="clear" w:color="auto" w:fill="FFFFFF"/>
          <w:lang w:val="en-GB"/>
        </w:rPr>
        <w:t xml:space="preserve">.&gt; </w:t>
      </w:r>
    </w:p>
    <w:p w:rsidR="00FB5609" w:rsidRDefault="00FB5609" w:rsidP="00FB5609">
      <w:pPr>
        <w:pStyle w:val="NormalWeb"/>
        <w:jc w:val="both"/>
        <w:rPr>
          <w:lang w:val="en-GB"/>
        </w:rPr>
      </w:pPr>
      <w:proofErr w:type="spellStart"/>
      <w:r>
        <w:rPr>
          <w:rFonts w:ascii="Arial" w:hAnsi="Arial" w:cs="Arial"/>
          <w:color w:val="000000"/>
          <w:sz w:val="22"/>
          <w:szCs w:val="22"/>
          <w:shd w:val="clear" w:color="auto" w:fill="FFFFFF"/>
          <w:lang w:val="en-GB"/>
        </w:rPr>
        <w:t>Gresakova</w:t>
      </w:r>
      <w:proofErr w:type="spellEnd"/>
      <w:r>
        <w:rPr>
          <w:rFonts w:ascii="Arial" w:hAnsi="Arial" w:cs="Arial"/>
          <w:color w:val="000000"/>
          <w:sz w:val="22"/>
          <w:szCs w:val="22"/>
          <w:shd w:val="clear" w:color="auto" w:fill="FFFFFF"/>
          <w:lang w:val="en-GB"/>
        </w:rPr>
        <w:t xml:space="preserve">, E. and </w:t>
      </w:r>
      <w:proofErr w:type="spellStart"/>
      <w:r>
        <w:rPr>
          <w:rFonts w:ascii="Arial" w:hAnsi="Arial" w:cs="Arial"/>
          <w:color w:val="000000"/>
          <w:sz w:val="22"/>
          <w:szCs w:val="22"/>
          <w:shd w:val="clear" w:color="auto" w:fill="FFFFFF"/>
          <w:lang w:val="en-GB"/>
        </w:rPr>
        <w:t>Chlebikova</w:t>
      </w:r>
      <w:proofErr w:type="spellEnd"/>
      <w:r>
        <w:rPr>
          <w:rFonts w:ascii="Arial" w:hAnsi="Arial" w:cs="Arial"/>
          <w:color w:val="000000"/>
          <w:sz w:val="22"/>
          <w:szCs w:val="22"/>
          <w:shd w:val="clear" w:color="auto" w:fill="FFFFFF"/>
          <w:lang w:val="en-GB"/>
        </w:rPr>
        <w:t xml:space="preserve">, D., (2020). THE IMPORTANCE OF TIME MANAGEMENT IN NON-PROFIT ORGANIZATIONS. </w:t>
      </w:r>
      <w:r>
        <w:rPr>
          <w:rFonts w:ascii="Arial" w:hAnsi="Arial" w:cs="Arial"/>
          <w:i/>
          <w:iCs/>
          <w:color w:val="000000"/>
          <w:sz w:val="22"/>
          <w:szCs w:val="22"/>
          <w:shd w:val="clear" w:color="auto" w:fill="FFFFFF"/>
          <w:lang w:val="en-GB"/>
        </w:rPr>
        <w:t>Economic and Social Development: Book of Proceedings</w:t>
      </w:r>
      <w:r>
        <w:rPr>
          <w:rFonts w:ascii="Arial" w:hAnsi="Arial" w:cs="Arial"/>
          <w:color w:val="000000"/>
          <w:sz w:val="22"/>
          <w:szCs w:val="22"/>
          <w:shd w:val="clear" w:color="auto" w:fill="FFFFFF"/>
          <w:lang w:val="en-GB"/>
        </w:rPr>
        <w:t>, pp.594-600.</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Harvey, M., Lloyd, K., McLachlan, K., Semple, A.L. and </w:t>
      </w:r>
      <w:proofErr w:type="spellStart"/>
      <w:r>
        <w:rPr>
          <w:rFonts w:ascii="Arial" w:hAnsi="Arial" w:cs="Arial"/>
          <w:color w:val="000000"/>
          <w:sz w:val="22"/>
          <w:szCs w:val="22"/>
          <w:shd w:val="clear" w:color="auto" w:fill="FFFFFF"/>
          <w:lang w:val="en-GB"/>
        </w:rPr>
        <w:t>Walkerden</w:t>
      </w:r>
      <w:proofErr w:type="spellEnd"/>
      <w:r>
        <w:rPr>
          <w:rFonts w:ascii="Arial" w:hAnsi="Arial" w:cs="Arial"/>
          <w:color w:val="000000"/>
          <w:sz w:val="22"/>
          <w:szCs w:val="22"/>
          <w:shd w:val="clear" w:color="auto" w:fill="FFFFFF"/>
          <w:lang w:val="en-GB"/>
        </w:rPr>
        <w:t xml:space="preserve">, G., (2020). Reflection for learning: A scholarly practice guide for educators. </w:t>
      </w:r>
      <w:r>
        <w:rPr>
          <w:rFonts w:ascii="Arial" w:hAnsi="Arial" w:cs="Arial"/>
          <w:i/>
          <w:iCs/>
          <w:color w:val="000000"/>
          <w:sz w:val="22"/>
          <w:szCs w:val="22"/>
          <w:shd w:val="clear" w:color="auto" w:fill="FFFFFF"/>
          <w:lang w:val="en-GB"/>
        </w:rPr>
        <w:t>Advance HE</w:t>
      </w:r>
      <w:r>
        <w:rPr>
          <w:rFonts w:ascii="Arial" w:hAnsi="Arial" w:cs="Arial"/>
          <w:color w:val="000000"/>
          <w:sz w:val="22"/>
          <w:szCs w:val="22"/>
          <w:shd w:val="clear" w:color="auto" w:fill="FFFFFF"/>
          <w:lang w:val="en-GB"/>
        </w:rPr>
        <w:t>.</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Markkanen, P., Välimäki, M., Anttila, M. and </w:t>
      </w:r>
      <w:proofErr w:type="spellStart"/>
      <w:r>
        <w:rPr>
          <w:rFonts w:ascii="Arial" w:hAnsi="Arial" w:cs="Arial"/>
          <w:color w:val="000000"/>
          <w:sz w:val="22"/>
          <w:szCs w:val="22"/>
          <w:shd w:val="clear" w:color="auto" w:fill="FFFFFF"/>
          <w:lang w:val="en-GB"/>
        </w:rPr>
        <w:t>Kuuskorpi</w:t>
      </w:r>
      <w:proofErr w:type="spellEnd"/>
      <w:r>
        <w:rPr>
          <w:rFonts w:ascii="Arial" w:hAnsi="Arial" w:cs="Arial"/>
          <w:color w:val="000000"/>
          <w:sz w:val="22"/>
          <w:szCs w:val="22"/>
          <w:shd w:val="clear" w:color="auto" w:fill="FFFFFF"/>
          <w:lang w:val="en-GB"/>
        </w:rPr>
        <w:t xml:space="preserve">, M., (2020). A reflective cycle: Understanding challenging situations in a school setting. </w:t>
      </w:r>
      <w:r>
        <w:rPr>
          <w:rFonts w:ascii="Arial" w:hAnsi="Arial" w:cs="Arial"/>
          <w:i/>
          <w:iCs/>
          <w:color w:val="000000"/>
          <w:sz w:val="22"/>
          <w:szCs w:val="22"/>
          <w:shd w:val="clear" w:color="auto" w:fill="FFFFFF"/>
          <w:lang w:val="en-GB"/>
        </w:rPr>
        <w:t>Educational Research</w:t>
      </w:r>
      <w:r>
        <w:rPr>
          <w:rFonts w:ascii="Arial" w:hAnsi="Arial" w:cs="Arial"/>
          <w:color w:val="000000"/>
          <w:sz w:val="22"/>
          <w:szCs w:val="22"/>
          <w:shd w:val="clear" w:color="auto" w:fill="FFFFFF"/>
          <w:lang w:val="en-GB"/>
        </w:rPr>
        <w:t xml:space="preserve">, </w:t>
      </w:r>
      <w:r>
        <w:rPr>
          <w:rFonts w:ascii="Arial" w:hAnsi="Arial" w:cs="Arial"/>
          <w:i/>
          <w:iCs/>
          <w:color w:val="000000"/>
          <w:sz w:val="22"/>
          <w:szCs w:val="22"/>
          <w:shd w:val="clear" w:color="auto" w:fill="FFFFFF"/>
          <w:lang w:val="en-GB"/>
        </w:rPr>
        <w:t>62</w:t>
      </w:r>
      <w:r>
        <w:rPr>
          <w:rFonts w:ascii="Arial" w:hAnsi="Arial" w:cs="Arial"/>
          <w:color w:val="000000"/>
          <w:sz w:val="22"/>
          <w:szCs w:val="22"/>
          <w:shd w:val="clear" w:color="auto" w:fill="FFFFFF"/>
          <w:lang w:val="en-GB"/>
        </w:rPr>
        <w:t>(1), pp.46-62.</w:t>
      </w:r>
    </w:p>
    <w:p w:rsidR="00FB5609" w:rsidRDefault="00FB5609" w:rsidP="00FB5609">
      <w:pPr>
        <w:pStyle w:val="NormalWeb"/>
        <w:jc w:val="both"/>
        <w:rPr>
          <w:lang w:val="en-GB"/>
        </w:rPr>
      </w:pPr>
      <w:r>
        <w:rPr>
          <w:rFonts w:ascii="Arial" w:hAnsi="Arial" w:cs="Arial"/>
          <w:color w:val="000000"/>
          <w:sz w:val="22"/>
          <w:szCs w:val="22"/>
          <w:shd w:val="clear" w:color="auto" w:fill="FFFFFF"/>
          <w:lang w:val="en-GB"/>
        </w:rPr>
        <w:t xml:space="preserve">Purcell, M., (2019). </w:t>
      </w:r>
      <w:r>
        <w:rPr>
          <w:rFonts w:ascii="Arial" w:hAnsi="Arial" w:cs="Arial"/>
          <w:i/>
          <w:iCs/>
          <w:color w:val="000000"/>
          <w:sz w:val="22"/>
          <w:szCs w:val="22"/>
          <w:shd w:val="clear" w:color="auto" w:fill="FFFFFF"/>
          <w:lang w:val="en-GB"/>
        </w:rPr>
        <w:t>The country house library</w:t>
      </w:r>
      <w:r>
        <w:rPr>
          <w:rFonts w:ascii="Arial" w:hAnsi="Arial" w:cs="Arial"/>
          <w:color w:val="000000"/>
          <w:sz w:val="22"/>
          <w:szCs w:val="22"/>
          <w:shd w:val="clear" w:color="auto" w:fill="FFFFFF"/>
          <w:lang w:val="en-GB"/>
        </w:rPr>
        <w:t>. Yale University Press.</w:t>
      </w:r>
    </w:p>
    <w:p w:rsidR="00FB5609" w:rsidRDefault="00FB5609" w:rsidP="00FB5609">
      <w:pPr>
        <w:spacing w:before="100" w:beforeAutospacing="1" w:after="100" w:afterAutospacing="1"/>
        <w:rPr>
          <w:color w:val="222222"/>
          <w:highlight w:val="white"/>
          <w:lang w:val="en-GB"/>
        </w:rPr>
      </w:pPr>
      <w:r>
        <w:rPr>
          <w:color w:val="000000"/>
          <w:shd w:val="clear" w:color="auto" w:fill="FFFFFF"/>
          <w:lang w:val="en-GB"/>
        </w:rPr>
        <w:t xml:space="preserve">Sandhu, G., (2018), February. The role of academic libraries in the digital transformation of the universities. </w:t>
      </w:r>
      <w:r>
        <w:rPr>
          <w:i/>
          <w:iCs/>
          <w:color w:val="000000"/>
          <w:shd w:val="clear" w:color="auto" w:fill="FFFFFF"/>
          <w:lang w:val="en-GB"/>
        </w:rPr>
        <w:t>2018 5th International Symposium on Emerging Trends and Technologies in Libraries and Information Services (ETTLIS)</w:t>
      </w:r>
      <w:r>
        <w:rPr>
          <w:color w:val="000000"/>
          <w:shd w:val="clear" w:color="auto" w:fill="FFFFFF"/>
          <w:lang w:val="en-GB"/>
        </w:rPr>
        <w:t xml:space="preserve"> (pp. 292-296). IEEE.</w:t>
      </w:r>
    </w:p>
    <w:p w:rsidR="00BF5385" w:rsidRDefault="00BF5385" w:rsidP="00FB5609">
      <w:pPr>
        <w:spacing w:before="100" w:beforeAutospacing="1" w:after="100" w:afterAutospacing="1"/>
      </w:pPr>
    </w:p>
    <w:sectPr w:rsidR="00BF5385" w:rsidSect="00F8579D">
      <w:pgSz w:w="11909" w:h="16834" w:code="9"/>
      <w:pgMar w:top="1152" w:right="1152"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609"/>
    <w:rsid w:val="00052E15"/>
    <w:rsid w:val="007A373F"/>
    <w:rsid w:val="00800DDF"/>
    <w:rsid w:val="00B30479"/>
    <w:rsid w:val="00BB5F3C"/>
    <w:rsid w:val="00BF5385"/>
    <w:rsid w:val="00EF5501"/>
    <w:rsid w:val="00F8579D"/>
    <w:rsid w:val="00FB5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26B7B"/>
  <w15:chartTrackingRefBased/>
  <w15:docId w15:val="{8CD5A8C1-2793-4C82-9B1F-681851486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line="360" w:lineRule="auto"/>
        <w:ind w:firstLine="703"/>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609"/>
    <w:pPr>
      <w:spacing w:after="0" w:afterAutospacing="0"/>
      <w:ind w:firstLine="0"/>
      <w:jc w:val="both"/>
    </w:pPr>
    <w:rPr>
      <w:rFonts w:ascii="Arial" w:eastAsia="Arial" w:hAnsi="Arial" w:cs="Arial"/>
      <w:lang w:val="en-IN"/>
    </w:rPr>
  </w:style>
  <w:style w:type="paragraph" w:styleId="Heading1">
    <w:name w:val="heading 1"/>
    <w:basedOn w:val="Normal"/>
    <w:next w:val="Normal"/>
    <w:link w:val="Heading1Char"/>
    <w:qFormat/>
    <w:rsid w:val="00FB5609"/>
    <w:pPr>
      <w:keepNext/>
      <w:keepLines/>
      <w:outlineLvl w:val="0"/>
    </w:pPr>
    <w:rPr>
      <w:b/>
    </w:rPr>
  </w:style>
  <w:style w:type="paragraph" w:styleId="Heading2">
    <w:name w:val="heading 2"/>
    <w:basedOn w:val="Normal"/>
    <w:next w:val="Normal"/>
    <w:link w:val="Heading2Char"/>
    <w:semiHidden/>
    <w:unhideWhenUsed/>
    <w:qFormat/>
    <w:rsid w:val="00FB5609"/>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5609"/>
    <w:rPr>
      <w:rFonts w:ascii="Arial" w:eastAsia="Arial" w:hAnsi="Arial" w:cs="Arial"/>
      <w:b/>
      <w:lang w:val="en-IN"/>
    </w:rPr>
  </w:style>
  <w:style w:type="character" w:customStyle="1" w:styleId="Heading2Char">
    <w:name w:val="Heading 2 Char"/>
    <w:basedOn w:val="DefaultParagraphFont"/>
    <w:link w:val="Heading2"/>
    <w:semiHidden/>
    <w:rsid w:val="00FB5609"/>
    <w:rPr>
      <w:rFonts w:ascii="Arial" w:eastAsia="Arial" w:hAnsi="Arial" w:cs="Arial"/>
      <w:b/>
      <w:lang w:val="en-IN"/>
    </w:rPr>
  </w:style>
  <w:style w:type="character" w:styleId="Hyperlink">
    <w:name w:val="Hyperlink"/>
    <w:basedOn w:val="DefaultParagraphFont"/>
    <w:uiPriority w:val="99"/>
    <w:semiHidden/>
    <w:unhideWhenUsed/>
    <w:rsid w:val="00FB5609"/>
    <w:rPr>
      <w:color w:val="0563C1" w:themeColor="hyperlink"/>
      <w:u w:val="single"/>
    </w:rPr>
  </w:style>
  <w:style w:type="paragraph" w:styleId="NormalWeb">
    <w:name w:val="Normal (Web)"/>
    <w:basedOn w:val="Normal"/>
    <w:uiPriority w:val="99"/>
    <w:semiHidden/>
    <w:unhideWhenUsed/>
    <w:rsid w:val="00FB5609"/>
    <w:pPr>
      <w:spacing w:before="100" w:beforeAutospacing="1" w:after="100" w:afterAutospacing="1" w:line="240" w:lineRule="auto"/>
      <w:jc w:val="left"/>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23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d.ac.uk/reflection/reflectors-toolkit/reflecting-on-experience/gibbs-reflective-cycle"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2296</Words>
  <Characters>13092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dc:creator>
  <cp:keywords/>
  <dc:description/>
  <cp:lastModifiedBy>Mihaela Paula Mocioi</cp:lastModifiedBy>
  <cp:revision>3</cp:revision>
  <dcterms:created xsi:type="dcterms:W3CDTF">2022-08-30T19:20:00Z</dcterms:created>
  <dcterms:modified xsi:type="dcterms:W3CDTF">2022-08-30T19:41:00Z</dcterms:modified>
</cp:coreProperties>
</file>