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D3790" w14:textId="15B60631" w:rsidR="008308BD" w:rsidRDefault="05C56A69" w:rsidP="680F515D">
      <w:pPr>
        <w:spacing w:line="360" w:lineRule="auto"/>
        <w:jc w:val="center"/>
        <w:rPr>
          <w:rFonts w:ascii="Calibri" w:eastAsia="Calibri" w:hAnsi="Calibri" w:cs="Calibri"/>
          <w:color w:val="000000" w:themeColor="text1"/>
          <w:sz w:val="36"/>
          <w:szCs w:val="36"/>
        </w:rPr>
      </w:pPr>
      <w:r w:rsidRPr="680F515D">
        <w:rPr>
          <w:rFonts w:ascii="Calibri" w:eastAsia="Calibri" w:hAnsi="Calibri" w:cs="Calibri"/>
          <w:b/>
          <w:bCs/>
          <w:color w:val="000000" w:themeColor="text1"/>
          <w:sz w:val="36"/>
          <w:szCs w:val="36"/>
        </w:rPr>
        <w:t xml:space="preserve">University of Wales Trinity Saint David </w:t>
      </w:r>
    </w:p>
    <w:p w14:paraId="0AA44D29" w14:textId="11327BB1" w:rsidR="008308BD" w:rsidRDefault="05C56A69" w:rsidP="680F515D">
      <w:pPr>
        <w:spacing w:line="360" w:lineRule="auto"/>
        <w:jc w:val="center"/>
        <w:rPr>
          <w:rFonts w:ascii="Calibri" w:eastAsia="Calibri" w:hAnsi="Calibri" w:cs="Calibri"/>
          <w:color w:val="000000" w:themeColor="text1"/>
          <w:sz w:val="36"/>
          <w:szCs w:val="36"/>
        </w:rPr>
      </w:pPr>
      <w:r w:rsidRPr="680F515D">
        <w:rPr>
          <w:rFonts w:ascii="Calibri" w:eastAsia="Calibri" w:hAnsi="Calibri" w:cs="Calibri"/>
          <w:b/>
          <w:bCs/>
          <w:color w:val="000000" w:themeColor="text1"/>
          <w:sz w:val="36"/>
          <w:szCs w:val="36"/>
        </w:rPr>
        <w:t xml:space="preserve">Wales Institute of Science and Art </w:t>
      </w:r>
    </w:p>
    <w:p w14:paraId="55BA9D54" w14:textId="384E6DC8" w:rsidR="008308BD" w:rsidRDefault="05C56A69" w:rsidP="680F515D">
      <w:pPr>
        <w:spacing w:line="360" w:lineRule="auto"/>
        <w:jc w:val="center"/>
        <w:rPr>
          <w:rFonts w:ascii="Calibri" w:eastAsia="Calibri" w:hAnsi="Calibri" w:cs="Calibri"/>
          <w:color w:val="000000" w:themeColor="text1"/>
          <w:sz w:val="36"/>
          <w:szCs w:val="36"/>
        </w:rPr>
      </w:pPr>
      <w:r>
        <w:rPr>
          <w:noProof/>
        </w:rPr>
        <w:drawing>
          <wp:inline distT="0" distB="0" distL="0" distR="0" wp14:anchorId="68F04AA6" wp14:editId="10F6EC63">
            <wp:extent cx="4648202" cy="2314575"/>
            <wp:effectExtent l="0" t="0" r="0" b="0"/>
            <wp:docPr id="1906753216" name="Picture 190675321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648202" cy="2314575"/>
                    </a:xfrm>
                    <a:prstGeom prst="rect">
                      <a:avLst/>
                    </a:prstGeom>
                  </pic:spPr>
                </pic:pic>
              </a:graphicData>
            </a:graphic>
          </wp:inline>
        </w:drawing>
      </w:r>
    </w:p>
    <w:p w14:paraId="49346B84" w14:textId="2EF7988A" w:rsidR="008308BD" w:rsidRDefault="008308BD" w:rsidP="680F515D">
      <w:pPr>
        <w:spacing w:line="360" w:lineRule="auto"/>
        <w:jc w:val="center"/>
        <w:rPr>
          <w:rFonts w:ascii="Calibri" w:eastAsia="Calibri" w:hAnsi="Calibri" w:cs="Calibri"/>
          <w:color w:val="000000" w:themeColor="text1"/>
          <w:sz w:val="40"/>
          <w:szCs w:val="40"/>
        </w:rPr>
      </w:pPr>
    </w:p>
    <w:p w14:paraId="459E5037" w14:textId="6C38AB7A" w:rsidR="008308BD" w:rsidRDefault="008308BD" w:rsidP="680F515D">
      <w:pPr>
        <w:spacing w:line="360" w:lineRule="auto"/>
        <w:jc w:val="center"/>
        <w:rPr>
          <w:rFonts w:ascii="Calibri" w:eastAsia="Calibri" w:hAnsi="Calibri" w:cs="Calibri"/>
          <w:color w:val="000000" w:themeColor="text1"/>
          <w:sz w:val="40"/>
          <w:szCs w:val="40"/>
        </w:rPr>
      </w:pPr>
    </w:p>
    <w:p w14:paraId="7A4B9D61" w14:textId="4D824370" w:rsidR="008308BD" w:rsidRDefault="008308BD" w:rsidP="680F515D">
      <w:pPr>
        <w:spacing w:line="360" w:lineRule="auto"/>
        <w:jc w:val="center"/>
        <w:rPr>
          <w:rFonts w:ascii="Calibri" w:eastAsia="Calibri" w:hAnsi="Calibri" w:cs="Calibri"/>
          <w:color w:val="000000" w:themeColor="text1"/>
          <w:sz w:val="40"/>
          <w:szCs w:val="40"/>
        </w:rPr>
      </w:pPr>
    </w:p>
    <w:p w14:paraId="0CAB067B" w14:textId="17E1433D" w:rsidR="008308BD" w:rsidRDefault="008308BD" w:rsidP="680F515D">
      <w:pPr>
        <w:spacing w:line="360" w:lineRule="auto"/>
        <w:jc w:val="center"/>
        <w:rPr>
          <w:rFonts w:ascii="Calibri" w:eastAsia="Calibri" w:hAnsi="Calibri" w:cs="Calibri"/>
          <w:color w:val="000000" w:themeColor="text1"/>
          <w:sz w:val="27"/>
          <w:szCs w:val="27"/>
        </w:rPr>
      </w:pPr>
    </w:p>
    <w:p w14:paraId="6337ECDC" w14:textId="77249EB2" w:rsidR="008308BD" w:rsidRDefault="3B2BD8D2" w:rsidP="680F515D">
      <w:pPr>
        <w:spacing w:before="120" w:after="120"/>
        <w:jc w:val="center"/>
        <w:rPr>
          <w:rFonts w:ascii="Calibri" w:eastAsia="Calibri" w:hAnsi="Calibri" w:cs="Calibri"/>
          <w:color w:val="000000" w:themeColor="text1"/>
          <w:sz w:val="36"/>
          <w:szCs w:val="36"/>
        </w:rPr>
      </w:pPr>
      <w:r w:rsidRPr="680F515D">
        <w:rPr>
          <w:rFonts w:ascii="Calibri" w:eastAsia="Calibri" w:hAnsi="Calibri" w:cs="Calibri"/>
          <w:b/>
          <w:bCs/>
          <w:color w:val="000000" w:themeColor="text1"/>
          <w:sz w:val="36"/>
          <w:szCs w:val="36"/>
        </w:rPr>
        <w:t>Engine Performance Characteristics</w:t>
      </w:r>
    </w:p>
    <w:p w14:paraId="5F0890EA" w14:textId="68CC6904" w:rsidR="008308BD" w:rsidRDefault="05C56A69" w:rsidP="680F515D">
      <w:pPr>
        <w:spacing w:line="360" w:lineRule="auto"/>
        <w:jc w:val="center"/>
        <w:rPr>
          <w:rFonts w:ascii="Calibri" w:eastAsia="Calibri" w:hAnsi="Calibri" w:cs="Calibri"/>
          <w:b/>
          <w:bCs/>
          <w:color w:val="000000" w:themeColor="text1"/>
          <w:sz w:val="36"/>
          <w:szCs w:val="36"/>
        </w:rPr>
      </w:pPr>
      <w:r w:rsidRPr="680F515D">
        <w:rPr>
          <w:rFonts w:ascii="Calibri" w:eastAsia="Calibri" w:hAnsi="Calibri" w:cs="Calibri"/>
          <w:b/>
          <w:bCs/>
          <w:color w:val="000000" w:themeColor="text1"/>
          <w:sz w:val="36"/>
          <w:szCs w:val="36"/>
        </w:rPr>
        <w:t xml:space="preserve">Motorcycle/Motorsport/Vehicle Technology </w:t>
      </w:r>
    </w:p>
    <w:p w14:paraId="73C08BBF" w14:textId="655B5C72" w:rsidR="008308BD" w:rsidRDefault="2FE41212" w:rsidP="680F515D">
      <w:pPr>
        <w:spacing w:before="120" w:after="120"/>
        <w:jc w:val="center"/>
        <w:rPr>
          <w:rFonts w:ascii="Calibri" w:eastAsia="Calibri" w:hAnsi="Calibri" w:cs="Calibri"/>
          <w:b/>
          <w:bCs/>
          <w:color w:val="000000" w:themeColor="text1"/>
          <w:sz w:val="36"/>
          <w:szCs w:val="36"/>
        </w:rPr>
      </w:pPr>
      <w:r w:rsidRPr="680F515D">
        <w:rPr>
          <w:rFonts w:ascii="Calibri" w:eastAsia="Calibri" w:hAnsi="Calibri" w:cs="Calibri"/>
          <w:b/>
          <w:bCs/>
          <w:color w:val="000000" w:themeColor="text1"/>
          <w:sz w:val="36"/>
          <w:szCs w:val="36"/>
        </w:rPr>
        <w:t>(ACHA4003/4004/4012)</w:t>
      </w:r>
      <w:r>
        <w:br/>
      </w:r>
    </w:p>
    <w:p w14:paraId="63AAE1BA" w14:textId="4A217B93" w:rsidR="008308BD" w:rsidRDefault="008308BD" w:rsidP="680F515D">
      <w:pPr>
        <w:spacing w:line="360" w:lineRule="auto"/>
        <w:jc w:val="center"/>
        <w:rPr>
          <w:rFonts w:ascii="Calibri" w:eastAsia="Calibri" w:hAnsi="Calibri" w:cs="Calibri"/>
          <w:b/>
          <w:bCs/>
          <w:color w:val="000000" w:themeColor="text1"/>
          <w:sz w:val="36"/>
          <w:szCs w:val="36"/>
        </w:rPr>
      </w:pPr>
    </w:p>
    <w:p w14:paraId="19D88D9F" w14:textId="7C9C9916" w:rsidR="008308BD" w:rsidRDefault="008308BD" w:rsidP="680F515D">
      <w:pPr>
        <w:spacing w:line="360" w:lineRule="auto"/>
        <w:jc w:val="center"/>
        <w:rPr>
          <w:rFonts w:ascii="Calibri" w:eastAsia="Calibri" w:hAnsi="Calibri" w:cs="Calibri"/>
          <w:color w:val="000000" w:themeColor="text1"/>
          <w:sz w:val="27"/>
          <w:szCs w:val="27"/>
        </w:rPr>
      </w:pPr>
    </w:p>
    <w:p w14:paraId="740337B4" w14:textId="51CC2260" w:rsidR="008308BD" w:rsidRDefault="05C56A69" w:rsidP="680F515D">
      <w:pPr>
        <w:spacing w:line="360" w:lineRule="auto"/>
        <w:jc w:val="center"/>
        <w:rPr>
          <w:rFonts w:ascii="Calibri" w:eastAsia="Calibri" w:hAnsi="Calibri" w:cs="Calibri"/>
          <w:color w:val="000000" w:themeColor="text1"/>
          <w:sz w:val="27"/>
          <w:szCs w:val="27"/>
        </w:rPr>
      </w:pPr>
      <w:r w:rsidRPr="680F515D">
        <w:rPr>
          <w:rFonts w:ascii="Calibri" w:eastAsia="Calibri" w:hAnsi="Calibri" w:cs="Calibri"/>
          <w:b/>
          <w:bCs/>
          <w:color w:val="000000" w:themeColor="text1"/>
          <w:sz w:val="27"/>
          <w:szCs w:val="27"/>
        </w:rPr>
        <w:t>Conor Jenkins</w:t>
      </w:r>
    </w:p>
    <w:p w14:paraId="32F8436F" w14:textId="51B64593" w:rsidR="008308BD" w:rsidRDefault="05C56A69" w:rsidP="680F515D">
      <w:pPr>
        <w:spacing w:line="360" w:lineRule="auto"/>
        <w:jc w:val="center"/>
        <w:rPr>
          <w:rFonts w:ascii="Calibri" w:eastAsia="Calibri" w:hAnsi="Calibri" w:cs="Calibri"/>
          <w:color w:val="000000" w:themeColor="text1"/>
          <w:sz w:val="27"/>
          <w:szCs w:val="27"/>
        </w:rPr>
      </w:pPr>
      <w:r w:rsidRPr="680F515D">
        <w:rPr>
          <w:rFonts w:ascii="Calibri" w:eastAsia="Calibri" w:hAnsi="Calibri" w:cs="Calibri"/>
          <w:b/>
          <w:bCs/>
          <w:color w:val="000000" w:themeColor="text1"/>
          <w:sz w:val="27"/>
          <w:szCs w:val="27"/>
        </w:rPr>
        <w:t>2215817</w:t>
      </w:r>
    </w:p>
    <w:p w14:paraId="5E5787A5" w14:textId="5DA257BC" w:rsidR="008308BD" w:rsidRPr="00D00A7E" w:rsidRDefault="00895002" w:rsidP="00895002">
      <w:pPr>
        <w:pStyle w:val="Heading1"/>
        <w:rPr>
          <w:sz w:val="40"/>
          <w:szCs w:val="40"/>
          <w:u w:val="single"/>
        </w:rPr>
      </w:pPr>
      <w:r w:rsidRPr="00D00A7E">
        <w:rPr>
          <w:sz w:val="40"/>
          <w:szCs w:val="40"/>
          <w:u w:val="single"/>
        </w:rPr>
        <w:lastRenderedPageBreak/>
        <w:t xml:space="preserve">Contents page </w:t>
      </w:r>
    </w:p>
    <w:p w14:paraId="0E7D9BD1" w14:textId="77777777" w:rsidR="00895002" w:rsidRDefault="00895002" w:rsidP="00895002"/>
    <w:p w14:paraId="42C65206" w14:textId="75E8C38C" w:rsidR="00895002" w:rsidRPr="00D00A7E" w:rsidRDefault="0087443A" w:rsidP="00FF7F73">
      <w:pPr>
        <w:pStyle w:val="Heading2"/>
        <w:numPr>
          <w:ilvl w:val="0"/>
          <w:numId w:val="1"/>
        </w:numPr>
        <w:rPr>
          <w:sz w:val="36"/>
          <w:szCs w:val="36"/>
        </w:rPr>
      </w:pPr>
      <w:r>
        <w:rPr>
          <w:sz w:val="36"/>
          <w:szCs w:val="36"/>
        </w:rPr>
        <w:t>1 .</w:t>
      </w:r>
      <w:r w:rsidR="0001095F">
        <w:rPr>
          <w:sz w:val="36"/>
          <w:szCs w:val="36"/>
        </w:rPr>
        <w:t xml:space="preserve"> </w:t>
      </w:r>
      <w:r w:rsidR="00895002" w:rsidRPr="00D00A7E">
        <w:rPr>
          <w:sz w:val="36"/>
          <w:szCs w:val="36"/>
        </w:rPr>
        <w:t>Introduction</w:t>
      </w:r>
      <w:r w:rsidR="00FF5130">
        <w:rPr>
          <w:sz w:val="36"/>
          <w:szCs w:val="36"/>
        </w:rPr>
        <w:t>………………………………………………………………</w:t>
      </w:r>
      <w:r>
        <w:rPr>
          <w:sz w:val="36"/>
          <w:szCs w:val="36"/>
        </w:rPr>
        <w:t>3</w:t>
      </w:r>
    </w:p>
    <w:p w14:paraId="48C3CDCA" w14:textId="77777777" w:rsidR="00895002" w:rsidRPr="00D00A7E" w:rsidRDefault="00895002" w:rsidP="00895002">
      <w:pPr>
        <w:rPr>
          <w:sz w:val="32"/>
          <w:szCs w:val="32"/>
        </w:rPr>
      </w:pPr>
    </w:p>
    <w:p w14:paraId="05266099" w14:textId="11CC9031" w:rsidR="00895002" w:rsidRPr="00D00A7E" w:rsidRDefault="0087443A" w:rsidP="00FF7F73">
      <w:pPr>
        <w:pStyle w:val="Heading2"/>
        <w:numPr>
          <w:ilvl w:val="0"/>
          <w:numId w:val="1"/>
        </w:numPr>
        <w:rPr>
          <w:sz w:val="36"/>
          <w:szCs w:val="36"/>
        </w:rPr>
      </w:pPr>
      <w:r>
        <w:rPr>
          <w:sz w:val="36"/>
          <w:szCs w:val="36"/>
        </w:rPr>
        <w:t xml:space="preserve">2. </w:t>
      </w:r>
      <w:r w:rsidR="00C074BD" w:rsidRPr="00D00A7E">
        <w:rPr>
          <w:sz w:val="36"/>
          <w:szCs w:val="36"/>
        </w:rPr>
        <w:t>Methodology and Testing Equipment</w:t>
      </w:r>
      <w:r w:rsidR="00BB35A7">
        <w:rPr>
          <w:sz w:val="36"/>
          <w:szCs w:val="36"/>
        </w:rPr>
        <w:t>………………………</w:t>
      </w:r>
      <w:r>
        <w:rPr>
          <w:sz w:val="36"/>
          <w:szCs w:val="36"/>
        </w:rPr>
        <w:t>.3</w:t>
      </w:r>
    </w:p>
    <w:p w14:paraId="32E9CA06" w14:textId="2436682E" w:rsidR="00194747" w:rsidRPr="00163546" w:rsidRDefault="00194747" w:rsidP="00194747">
      <w:pPr>
        <w:pStyle w:val="Heading2"/>
        <w:numPr>
          <w:ilvl w:val="0"/>
          <w:numId w:val="1"/>
        </w:numPr>
        <w:rPr>
          <w:rStyle w:val="Strong"/>
          <w:b w:val="0"/>
          <w:bCs w:val="0"/>
        </w:rPr>
      </w:pPr>
      <w:r>
        <w:rPr>
          <w:rStyle w:val="Strong"/>
          <w:b w:val="0"/>
          <w:bCs w:val="0"/>
        </w:rPr>
        <w:t xml:space="preserve">2.1 </w:t>
      </w:r>
      <w:r w:rsidRPr="00163546">
        <w:rPr>
          <w:rStyle w:val="Strong"/>
          <w:b w:val="0"/>
          <w:bCs w:val="0"/>
        </w:rPr>
        <w:t>Preparation and Calibration</w:t>
      </w:r>
      <w:r w:rsidR="00D104FE">
        <w:rPr>
          <w:rStyle w:val="Strong"/>
          <w:b w:val="0"/>
          <w:bCs w:val="0"/>
        </w:rPr>
        <w:t>………………………….4</w:t>
      </w:r>
    </w:p>
    <w:p w14:paraId="0CC26AFA" w14:textId="5F376874" w:rsidR="00194747" w:rsidRPr="00163546" w:rsidRDefault="00194747" w:rsidP="00194747">
      <w:pPr>
        <w:pStyle w:val="Heading2"/>
        <w:numPr>
          <w:ilvl w:val="0"/>
          <w:numId w:val="1"/>
        </w:numPr>
        <w:rPr>
          <w:rStyle w:val="Strong"/>
          <w:b w:val="0"/>
          <w:bCs w:val="0"/>
        </w:rPr>
      </w:pPr>
      <w:r>
        <w:rPr>
          <w:rStyle w:val="Strong"/>
          <w:b w:val="0"/>
          <w:bCs w:val="0"/>
        </w:rPr>
        <w:t xml:space="preserve">2.2 </w:t>
      </w:r>
      <w:r w:rsidRPr="00163546">
        <w:rPr>
          <w:rStyle w:val="Strong"/>
          <w:b w:val="0"/>
          <w:bCs w:val="0"/>
        </w:rPr>
        <w:t>Lambda Sensor Setup</w:t>
      </w:r>
      <w:r w:rsidR="00D104FE">
        <w:rPr>
          <w:rStyle w:val="Strong"/>
          <w:b w:val="0"/>
          <w:bCs w:val="0"/>
        </w:rPr>
        <w:t>…………………………………..4</w:t>
      </w:r>
    </w:p>
    <w:p w14:paraId="277FE4F3" w14:textId="23EA1A22" w:rsidR="00194747" w:rsidRPr="00163546" w:rsidRDefault="00194747" w:rsidP="00194747">
      <w:pPr>
        <w:pStyle w:val="Heading2"/>
        <w:numPr>
          <w:ilvl w:val="0"/>
          <w:numId w:val="1"/>
        </w:numPr>
        <w:rPr>
          <w:rStyle w:val="Strong"/>
          <w:b w:val="0"/>
          <w:bCs w:val="0"/>
        </w:rPr>
      </w:pPr>
      <w:r>
        <w:rPr>
          <w:rStyle w:val="Strong"/>
          <w:b w:val="0"/>
          <w:bCs w:val="0"/>
        </w:rPr>
        <w:t xml:space="preserve">2.3 </w:t>
      </w:r>
      <w:r w:rsidRPr="00163546">
        <w:rPr>
          <w:rStyle w:val="Strong"/>
          <w:b w:val="0"/>
          <w:bCs w:val="0"/>
        </w:rPr>
        <w:t>Acquisition Setup</w:t>
      </w:r>
      <w:r w:rsidR="00D104FE">
        <w:rPr>
          <w:rStyle w:val="Strong"/>
          <w:b w:val="0"/>
          <w:bCs w:val="0"/>
        </w:rPr>
        <w:t>………………………………………….4</w:t>
      </w:r>
    </w:p>
    <w:p w14:paraId="48B61379" w14:textId="3F5D34AE" w:rsidR="00194747" w:rsidRPr="00163546" w:rsidRDefault="00194747" w:rsidP="00194747">
      <w:pPr>
        <w:pStyle w:val="Heading2"/>
        <w:numPr>
          <w:ilvl w:val="0"/>
          <w:numId w:val="1"/>
        </w:numPr>
        <w:rPr>
          <w:rStyle w:val="Strong"/>
          <w:b w:val="0"/>
          <w:bCs w:val="0"/>
        </w:rPr>
      </w:pPr>
      <w:r>
        <w:rPr>
          <w:rStyle w:val="Strong"/>
          <w:b w:val="0"/>
          <w:bCs w:val="0"/>
        </w:rPr>
        <w:t xml:space="preserve">2.4 </w:t>
      </w:r>
      <w:r w:rsidRPr="00163546">
        <w:rPr>
          <w:rStyle w:val="Strong"/>
          <w:b w:val="0"/>
          <w:bCs w:val="0"/>
        </w:rPr>
        <w:t>Testing Procedure</w:t>
      </w:r>
      <w:r w:rsidR="00D104FE">
        <w:rPr>
          <w:rStyle w:val="Strong"/>
          <w:b w:val="0"/>
          <w:bCs w:val="0"/>
        </w:rPr>
        <w:t>…………………………………………4</w:t>
      </w:r>
    </w:p>
    <w:p w14:paraId="396EEAC0" w14:textId="180FB4BB" w:rsidR="00194747" w:rsidRPr="00163546" w:rsidRDefault="00194747" w:rsidP="00194747">
      <w:pPr>
        <w:pStyle w:val="Heading2"/>
        <w:numPr>
          <w:ilvl w:val="0"/>
          <w:numId w:val="1"/>
        </w:numPr>
        <w:rPr>
          <w:rStyle w:val="Strong"/>
          <w:b w:val="0"/>
          <w:bCs w:val="0"/>
        </w:rPr>
      </w:pPr>
      <w:r>
        <w:rPr>
          <w:rStyle w:val="Strong"/>
          <w:b w:val="0"/>
          <w:bCs w:val="0"/>
        </w:rPr>
        <w:t xml:space="preserve">2.5 </w:t>
      </w:r>
      <w:r w:rsidRPr="00163546">
        <w:rPr>
          <w:rStyle w:val="Strong"/>
          <w:b w:val="0"/>
          <w:bCs w:val="0"/>
        </w:rPr>
        <w:t>Data Analysis</w:t>
      </w:r>
      <w:r w:rsidR="00D104FE">
        <w:rPr>
          <w:rStyle w:val="Strong"/>
          <w:b w:val="0"/>
          <w:bCs w:val="0"/>
        </w:rPr>
        <w:t>…………………………………………………4</w:t>
      </w:r>
    </w:p>
    <w:p w14:paraId="4A3C300E" w14:textId="14652374" w:rsidR="00FF7F73" w:rsidRDefault="00194747" w:rsidP="00194747">
      <w:pPr>
        <w:pStyle w:val="Heading2"/>
        <w:numPr>
          <w:ilvl w:val="0"/>
          <w:numId w:val="1"/>
        </w:numPr>
        <w:rPr>
          <w:rStyle w:val="Strong"/>
          <w:b w:val="0"/>
          <w:bCs w:val="0"/>
        </w:rPr>
      </w:pPr>
      <w:r>
        <w:rPr>
          <w:rStyle w:val="Strong"/>
          <w:b w:val="0"/>
          <w:bCs w:val="0"/>
        </w:rPr>
        <w:t xml:space="preserve">2.6 </w:t>
      </w:r>
      <w:r w:rsidRPr="00163546">
        <w:rPr>
          <w:rStyle w:val="Strong"/>
          <w:b w:val="0"/>
          <w:bCs w:val="0"/>
        </w:rPr>
        <w:t>Interpretation and Reporting</w:t>
      </w:r>
      <w:r w:rsidR="00D104FE">
        <w:rPr>
          <w:rStyle w:val="Strong"/>
          <w:b w:val="0"/>
          <w:bCs w:val="0"/>
        </w:rPr>
        <w:t>………………………..4</w:t>
      </w:r>
    </w:p>
    <w:p w14:paraId="0C745424" w14:textId="77777777" w:rsidR="00194747" w:rsidRPr="00194747" w:rsidRDefault="00194747" w:rsidP="00194747"/>
    <w:p w14:paraId="301F3110" w14:textId="5942F571" w:rsidR="00FF7F73" w:rsidRPr="00D00A7E" w:rsidRDefault="00E06B2D" w:rsidP="004021B2">
      <w:pPr>
        <w:pStyle w:val="Heading2"/>
        <w:numPr>
          <w:ilvl w:val="0"/>
          <w:numId w:val="1"/>
        </w:numPr>
        <w:rPr>
          <w:sz w:val="36"/>
          <w:szCs w:val="36"/>
        </w:rPr>
      </w:pPr>
      <w:r>
        <w:rPr>
          <w:sz w:val="36"/>
          <w:szCs w:val="36"/>
        </w:rPr>
        <w:t xml:space="preserve">3. </w:t>
      </w:r>
      <w:r w:rsidR="004021B2" w:rsidRPr="00D00A7E">
        <w:rPr>
          <w:sz w:val="36"/>
          <w:szCs w:val="36"/>
        </w:rPr>
        <w:t>Raw Data</w:t>
      </w:r>
      <w:r>
        <w:rPr>
          <w:sz w:val="36"/>
          <w:szCs w:val="36"/>
        </w:rPr>
        <w:t>……………………………………………………………………5</w:t>
      </w:r>
    </w:p>
    <w:p w14:paraId="4C6ACE09" w14:textId="77777777" w:rsidR="004021B2" w:rsidRPr="00D00A7E" w:rsidRDefault="004021B2" w:rsidP="004021B2">
      <w:pPr>
        <w:rPr>
          <w:sz w:val="32"/>
          <w:szCs w:val="32"/>
        </w:rPr>
      </w:pPr>
    </w:p>
    <w:p w14:paraId="18CB512E" w14:textId="36757EEA" w:rsidR="004021B2" w:rsidRDefault="00E06B2D" w:rsidP="001202F9">
      <w:pPr>
        <w:pStyle w:val="Heading2"/>
        <w:numPr>
          <w:ilvl w:val="0"/>
          <w:numId w:val="1"/>
        </w:numPr>
        <w:rPr>
          <w:sz w:val="36"/>
          <w:szCs w:val="36"/>
        </w:rPr>
      </w:pPr>
      <w:r>
        <w:rPr>
          <w:sz w:val="36"/>
          <w:szCs w:val="36"/>
        </w:rPr>
        <w:t xml:space="preserve">4. </w:t>
      </w:r>
      <w:r w:rsidR="001202F9" w:rsidRPr="00D00A7E">
        <w:rPr>
          <w:sz w:val="36"/>
          <w:szCs w:val="36"/>
        </w:rPr>
        <w:t>Graphical Comparisons</w:t>
      </w:r>
      <w:r>
        <w:rPr>
          <w:sz w:val="36"/>
          <w:szCs w:val="36"/>
        </w:rPr>
        <w:t>………………………………………………6</w:t>
      </w:r>
    </w:p>
    <w:p w14:paraId="1BE493DF" w14:textId="68B23124" w:rsidR="0001095F" w:rsidRDefault="006841D9" w:rsidP="00462EE2">
      <w:pPr>
        <w:pStyle w:val="Heading2"/>
        <w:numPr>
          <w:ilvl w:val="0"/>
          <w:numId w:val="1"/>
        </w:numPr>
      </w:pPr>
      <w:r>
        <w:t>4.1 SFC against Engine Speed</w:t>
      </w:r>
      <w:r w:rsidR="00C10EF4">
        <w:t>………………………………6</w:t>
      </w:r>
    </w:p>
    <w:p w14:paraId="5BE5A6C1" w14:textId="1BA7E112" w:rsidR="006841D9" w:rsidRDefault="006841D9" w:rsidP="00462EE2">
      <w:pPr>
        <w:pStyle w:val="Heading2"/>
        <w:numPr>
          <w:ilvl w:val="0"/>
          <w:numId w:val="1"/>
        </w:numPr>
      </w:pPr>
      <w:r>
        <w:t xml:space="preserve">4.2 </w:t>
      </w:r>
      <w:r w:rsidR="00174A6E">
        <w:t>Torque against Engine Speed</w:t>
      </w:r>
      <w:r w:rsidR="00C10EF4">
        <w:t>…………………………6</w:t>
      </w:r>
    </w:p>
    <w:p w14:paraId="3DC16BFB" w14:textId="1E5B0EB2" w:rsidR="00174A6E" w:rsidRPr="0001095F" w:rsidRDefault="00174A6E" w:rsidP="00462EE2">
      <w:pPr>
        <w:pStyle w:val="Heading2"/>
        <w:numPr>
          <w:ilvl w:val="0"/>
          <w:numId w:val="1"/>
        </w:numPr>
      </w:pPr>
      <w:r>
        <w:t>4.3 Brake Power against Engine Speed</w:t>
      </w:r>
      <w:r w:rsidR="00C10EF4">
        <w:t>………………..7</w:t>
      </w:r>
    </w:p>
    <w:p w14:paraId="0B29983B" w14:textId="77777777" w:rsidR="001202F9" w:rsidRPr="00D00A7E" w:rsidRDefault="001202F9" w:rsidP="001202F9">
      <w:pPr>
        <w:rPr>
          <w:sz w:val="32"/>
          <w:szCs w:val="32"/>
        </w:rPr>
      </w:pPr>
    </w:p>
    <w:p w14:paraId="03374F27" w14:textId="34C5CEB9" w:rsidR="001202F9" w:rsidRPr="00D00A7E" w:rsidRDefault="0001095F" w:rsidP="00D00A7E">
      <w:pPr>
        <w:pStyle w:val="Heading2"/>
        <w:numPr>
          <w:ilvl w:val="0"/>
          <w:numId w:val="1"/>
        </w:numPr>
        <w:rPr>
          <w:sz w:val="36"/>
          <w:szCs w:val="36"/>
        </w:rPr>
      </w:pPr>
      <w:r>
        <w:rPr>
          <w:sz w:val="36"/>
          <w:szCs w:val="36"/>
        </w:rPr>
        <w:t>5</w:t>
      </w:r>
      <w:r w:rsidR="00E06B2D">
        <w:rPr>
          <w:sz w:val="36"/>
          <w:szCs w:val="36"/>
        </w:rPr>
        <w:t xml:space="preserve">. </w:t>
      </w:r>
      <w:r w:rsidR="00D00A7E" w:rsidRPr="00D00A7E">
        <w:rPr>
          <w:sz w:val="36"/>
          <w:szCs w:val="36"/>
        </w:rPr>
        <w:t>Conclusion</w:t>
      </w:r>
      <w:r w:rsidR="00C10EF4">
        <w:rPr>
          <w:sz w:val="36"/>
          <w:szCs w:val="36"/>
        </w:rPr>
        <w:t>…………………………………………………………………7</w:t>
      </w:r>
    </w:p>
    <w:p w14:paraId="7C09A9FE" w14:textId="77777777" w:rsidR="00D00A7E" w:rsidRPr="00D00A7E" w:rsidRDefault="00D00A7E" w:rsidP="00D00A7E">
      <w:pPr>
        <w:rPr>
          <w:sz w:val="32"/>
          <w:szCs w:val="32"/>
        </w:rPr>
      </w:pPr>
    </w:p>
    <w:p w14:paraId="2E46D0FB" w14:textId="3D357F4D" w:rsidR="00D00A7E" w:rsidRPr="00D00A7E" w:rsidRDefault="00E06B2D" w:rsidP="00D00A7E">
      <w:pPr>
        <w:pStyle w:val="Heading2"/>
        <w:numPr>
          <w:ilvl w:val="0"/>
          <w:numId w:val="1"/>
        </w:numPr>
        <w:rPr>
          <w:sz w:val="36"/>
          <w:szCs w:val="36"/>
        </w:rPr>
      </w:pPr>
      <w:r>
        <w:rPr>
          <w:sz w:val="36"/>
          <w:szCs w:val="36"/>
        </w:rPr>
        <w:t xml:space="preserve">6. </w:t>
      </w:r>
      <w:r w:rsidR="00D00A7E" w:rsidRPr="00D00A7E">
        <w:rPr>
          <w:sz w:val="36"/>
          <w:szCs w:val="36"/>
        </w:rPr>
        <w:t>Evaluation</w:t>
      </w:r>
    </w:p>
    <w:p w14:paraId="68018049" w14:textId="3903FC4A" w:rsidR="00FF5130" w:rsidRDefault="00FF5130" w:rsidP="00C074BD">
      <w:pPr>
        <w:rPr>
          <w:sz w:val="32"/>
          <w:szCs w:val="32"/>
        </w:rPr>
      </w:pPr>
    </w:p>
    <w:p w14:paraId="68F27BAC" w14:textId="327EC578" w:rsidR="00FF5130" w:rsidRPr="00700C8F" w:rsidRDefault="00700C8F" w:rsidP="00700C8F">
      <w:pPr>
        <w:pStyle w:val="Heading1"/>
        <w:numPr>
          <w:ilvl w:val="0"/>
          <w:numId w:val="1"/>
        </w:numPr>
        <w:rPr>
          <w:sz w:val="36"/>
          <w:szCs w:val="36"/>
        </w:rPr>
      </w:pPr>
      <w:r w:rsidRPr="00700C8F">
        <w:rPr>
          <w:sz w:val="36"/>
          <w:szCs w:val="36"/>
        </w:rPr>
        <w:t xml:space="preserve">7. References </w:t>
      </w:r>
      <w:r w:rsidR="00FF5130" w:rsidRPr="00700C8F">
        <w:br w:type="page"/>
      </w:r>
    </w:p>
    <w:p w14:paraId="7798B927" w14:textId="1C721FC9" w:rsidR="00C074BD" w:rsidRPr="002C2825" w:rsidRDefault="0001095F" w:rsidP="00FF5130">
      <w:pPr>
        <w:pStyle w:val="Heading1"/>
        <w:rPr>
          <w:rFonts w:asciiTheme="minorHAnsi" w:hAnsiTheme="minorHAnsi" w:cstheme="minorHAnsi"/>
          <w:sz w:val="36"/>
          <w:szCs w:val="36"/>
        </w:rPr>
      </w:pPr>
      <w:r w:rsidRPr="002C2825">
        <w:rPr>
          <w:rFonts w:asciiTheme="minorHAnsi" w:hAnsiTheme="minorHAnsi" w:cstheme="minorHAnsi"/>
          <w:sz w:val="36"/>
          <w:szCs w:val="36"/>
        </w:rPr>
        <w:lastRenderedPageBreak/>
        <w:t xml:space="preserve">1. </w:t>
      </w:r>
      <w:r w:rsidR="00FF5130" w:rsidRPr="002C2825">
        <w:rPr>
          <w:rFonts w:asciiTheme="minorHAnsi" w:hAnsiTheme="minorHAnsi" w:cstheme="minorHAnsi"/>
          <w:sz w:val="36"/>
          <w:szCs w:val="36"/>
        </w:rPr>
        <w:t>Introduction</w:t>
      </w:r>
    </w:p>
    <w:p w14:paraId="4502DC8F" w14:textId="77777777" w:rsidR="00C074BD" w:rsidRPr="002C2825" w:rsidRDefault="00C074BD" w:rsidP="00C074BD">
      <w:pPr>
        <w:rPr>
          <w:rFonts w:cstheme="minorHAnsi"/>
        </w:rPr>
      </w:pPr>
    </w:p>
    <w:p w14:paraId="217AAA85" w14:textId="77777777" w:rsidR="00D27DB8" w:rsidRPr="002C2825" w:rsidRDefault="00D27DB8" w:rsidP="00D27DB8">
      <w:pPr>
        <w:rPr>
          <w:rFonts w:cstheme="minorHAnsi"/>
          <w:sz w:val="24"/>
          <w:szCs w:val="24"/>
        </w:rPr>
      </w:pPr>
      <w:r w:rsidRPr="002C2825">
        <w:rPr>
          <w:rFonts w:cstheme="minorHAnsi"/>
          <w:sz w:val="24"/>
          <w:szCs w:val="24"/>
        </w:rPr>
        <w:t>This technical report delves into the application of the Schenck W230 Dyno in conjunction with a Honda CRX 1.6 L engine, aiming to evaluate critical performance metrics, including power, torque, brake mean effective pressure (BMEP), specific fuel consumption (SFC), and overall thermal efficiency. Furthermore, a graphical representation of these parameters against engine speed will be conducted to unveil relationships in engine behaviour.</w:t>
      </w:r>
    </w:p>
    <w:p w14:paraId="79EC8009" w14:textId="601A9233" w:rsidR="00D27DB8" w:rsidRPr="002C2825" w:rsidRDefault="00D27DB8" w:rsidP="00D27DB8">
      <w:pPr>
        <w:rPr>
          <w:rFonts w:cstheme="minorHAnsi"/>
          <w:sz w:val="24"/>
          <w:szCs w:val="24"/>
        </w:rPr>
      </w:pPr>
      <w:r w:rsidRPr="002C2825">
        <w:rPr>
          <w:rFonts w:cstheme="minorHAnsi"/>
          <w:sz w:val="24"/>
          <w:szCs w:val="24"/>
        </w:rPr>
        <w:t xml:space="preserve">Determining power and torque serves as foundational metrics, representing the engine's ability to produce mechanical work. A comprehensive </w:t>
      </w:r>
      <w:r w:rsidR="00BB35A7" w:rsidRPr="002C2825">
        <w:rPr>
          <w:rFonts w:cstheme="minorHAnsi"/>
          <w:sz w:val="24"/>
          <w:szCs w:val="24"/>
        </w:rPr>
        <w:t>characterisation</w:t>
      </w:r>
      <w:r w:rsidRPr="002C2825">
        <w:rPr>
          <w:rFonts w:cstheme="minorHAnsi"/>
          <w:sz w:val="24"/>
          <w:szCs w:val="24"/>
        </w:rPr>
        <w:t xml:space="preserve"> of the Honda CRX 1.6 L engine's power and torque curves can be achieved by testing the Schenck Dyno while accounting for environmental factors and drivetrain losses. This facilitates comparative analysis.</w:t>
      </w:r>
    </w:p>
    <w:p w14:paraId="00F8E3AB" w14:textId="77777777" w:rsidR="00D27DB8" w:rsidRPr="002C2825" w:rsidRDefault="00D27DB8" w:rsidP="00D27DB8">
      <w:pPr>
        <w:rPr>
          <w:rFonts w:cstheme="minorHAnsi"/>
          <w:sz w:val="24"/>
          <w:szCs w:val="24"/>
        </w:rPr>
      </w:pPr>
      <w:r w:rsidRPr="002C2825">
        <w:rPr>
          <w:rFonts w:cstheme="minorHAnsi"/>
          <w:sz w:val="24"/>
          <w:szCs w:val="24"/>
        </w:rPr>
        <w:t>BMEP is a crucial indicator of engine efficiency as it shows the average pressure on the piston during the power stroke. This parameter provides insights into combustion dynamics and mechanical integrity. The Honda CRX 1.6 L engine's operational efficiency will be determined by conducting dyno experiments to identify its BMEP profile.</w:t>
      </w:r>
    </w:p>
    <w:p w14:paraId="6742B71D" w14:textId="77777777" w:rsidR="00D27DB8" w:rsidRPr="002C2825" w:rsidRDefault="00D27DB8" w:rsidP="00D27DB8">
      <w:pPr>
        <w:rPr>
          <w:rFonts w:cstheme="minorHAnsi"/>
          <w:sz w:val="24"/>
          <w:szCs w:val="24"/>
        </w:rPr>
      </w:pPr>
      <w:r w:rsidRPr="002C2825">
        <w:rPr>
          <w:rFonts w:cstheme="minorHAnsi"/>
          <w:sz w:val="24"/>
          <w:szCs w:val="24"/>
        </w:rPr>
        <w:t>The SFC and overall thermal efficiency are necessary measures used to assess an engine's fuel economy and environmental impact. SFC calculates fuel consumption per unit of power output, providing a detailed understanding of the engine's efficiency. On the other hand, overall thermal efficiency measures how effectively the engine converts fuel energy into practical work, considering heat and friction losses. These metrics are determined through dyno testing and offer valuable insights into the performance characteristics of the Honda CRX 1.6 L engine.</w:t>
      </w:r>
    </w:p>
    <w:p w14:paraId="685DC7E4" w14:textId="7CF88F0A" w:rsidR="00D27DB8" w:rsidRPr="002C2825" w:rsidRDefault="00D27DB8" w:rsidP="00D27DB8">
      <w:pPr>
        <w:rPr>
          <w:rFonts w:cstheme="minorHAnsi"/>
          <w:sz w:val="24"/>
          <w:szCs w:val="24"/>
        </w:rPr>
      </w:pPr>
      <w:r w:rsidRPr="002C2825">
        <w:rPr>
          <w:rFonts w:cstheme="minorHAnsi"/>
          <w:sz w:val="24"/>
          <w:szCs w:val="24"/>
        </w:rPr>
        <w:t xml:space="preserve">Graphical representation is crucial in helping </w:t>
      </w:r>
      <w:r w:rsidR="00BB35A7" w:rsidRPr="002C2825">
        <w:rPr>
          <w:rFonts w:cstheme="minorHAnsi"/>
          <w:sz w:val="24"/>
          <w:szCs w:val="24"/>
        </w:rPr>
        <w:t>visualise</w:t>
      </w:r>
      <w:r w:rsidRPr="002C2825">
        <w:rPr>
          <w:rFonts w:cstheme="minorHAnsi"/>
          <w:sz w:val="24"/>
          <w:szCs w:val="24"/>
        </w:rPr>
        <w:t xml:space="preserve"> the complex relationships between performance parameters and engine speed. By plotting SFC against engine speed, torque against engine speed, and brake power against engine speed, we can better understand how these variables interact dynamically and gain a deeper comprehension of engine behaviour across different operating regimes.</w:t>
      </w:r>
    </w:p>
    <w:p w14:paraId="78B08288" w14:textId="77777777" w:rsidR="008B2C7B" w:rsidRPr="002C2825" w:rsidRDefault="008B2C7B" w:rsidP="00D27DB8">
      <w:pPr>
        <w:rPr>
          <w:rFonts w:cstheme="minorHAnsi"/>
          <w:sz w:val="24"/>
          <w:szCs w:val="24"/>
        </w:rPr>
      </w:pPr>
    </w:p>
    <w:p w14:paraId="7B9F1CF7" w14:textId="343E216D" w:rsidR="008B2C7B" w:rsidRPr="002C2825" w:rsidRDefault="0001095F" w:rsidP="008B2C7B">
      <w:pPr>
        <w:pStyle w:val="Heading1"/>
        <w:rPr>
          <w:rFonts w:asciiTheme="minorHAnsi" w:hAnsiTheme="minorHAnsi" w:cstheme="minorHAnsi"/>
          <w:sz w:val="36"/>
          <w:szCs w:val="36"/>
        </w:rPr>
      </w:pPr>
      <w:r w:rsidRPr="002C2825">
        <w:rPr>
          <w:rFonts w:asciiTheme="minorHAnsi" w:hAnsiTheme="minorHAnsi" w:cstheme="minorHAnsi"/>
          <w:sz w:val="36"/>
          <w:szCs w:val="36"/>
        </w:rPr>
        <w:t xml:space="preserve">2. </w:t>
      </w:r>
      <w:r w:rsidR="008B2C7B" w:rsidRPr="002C2825">
        <w:rPr>
          <w:rFonts w:asciiTheme="minorHAnsi" w:hAnsiTheme="minorHAnsi" w:cstheme="minorHAnsi"/>
          <w:sz w:val="36"/>
          <w:szCs w:val="36"/>
        </w:rPr>
        <w:t xml:space="preserve">Methodology and Testing Equipment </w:t>
      </w:r>
    </w:p>
    <w:p w14:paraId="5DB00AC3" w14:textId="77777777" w:rsidR="008B2C7B" w:rsidRPr="002C2825" w:rsidRDefault="008B2C7B" w:rsidP="008B2C7B">
      <w:pPr>
        <w:rPr>
          <w:rFonts w:cstheme="minorHAnsi"/>
        </w:rPr>
      </w:pPr>
    </w:p>
    <w:p w14:paraId="5F354D75" w14:textId="71E22A65" w:rsidR="003F3497" w:rsidRPr="00CD455D" w:rsidRDefault="003F3497" w:rsidP="00D6411C">
      <w:pPr>
        <w:rPr>
          <w:rFonts w:eastAsia="Times New Roman" w:cstheme="minorHAnsi"/>
          <w:sz w:val="24"/>
          <w:szCs w:val="24"/>
          <w:lang w:eastAsia="en-GB"/>
        </w:rPr>
      </w:pPr>
      <w:r w:rsidRPr="00CD455D">
        <w:rPr>
          <w:rFonts w:cstheme="minorHAnsi"/>
          <w:color w:val="0E101A"/>
          <w:sz w:val="24"/>
          <w:szCs w:val="24"/>
        </w:rPr>
        <w:t>The Schenck W230 is an Eddy-current dynamometer used to test combustion engines, such as the Honda CRX 1.6L engine</w:t>
      </w:r>
      <w:r w:rsidR="00BA3A78" w:rsidRPr="00CD455D">
        <w:rPr>
          <w:rFonts w:cstheme="minorHAnsi"/>
          <w:color w:val="0E101A"/>
          <w:sz w:val="24"/>
          <w:szCs w:val="24"/>
        </w:rPr>
        <w:t xml:space="preserve"> </w:t>
      </w:r>
      <w:r w:rsidR="00D6411C" w:rsidRPr="00CD455D">
        <w:rPr>
          <w:rFonts w:eastAsia="Times New Roman" w:cstheme="minorHAnsi"/>
          <w:sz w:val="24"/>
          <w:szCs w:val="24"/>
          <w:lang w:eastAsia="en-GB"/>
        </w:rPr>
        <w:t>(Honda 1987)</w:t>
      </w:r>
      <w:r w:rsidRPr="00CD455D">
        <w:rPr>
          <w:rFonts w:cstheme="minorHAnsi"/>
          <w:color w:val="0E101A"/>
          <w:sz w:val="24"/>
          <w:szCs w:val="24"/>
        </w:rPr>
        <w:t>. The dynamometer is designed to absorb the power produced by the engine and convert it into heat energy. The test stand controller regulates the speed and desired torque during the test. The engine can be controlled via a throttle position control unit. When working in conjunction, data can be collected on engine speed, load, fuel flow rate, and lambda values</w:t>
      </w:r>
      <w:r w:rsidR="00D6411C" w:rsidRPr="00CD455D">
        <w:rPr>
          <w:rFonts w:cstheme="minorHAnsi"/>
          <w:color w:val="0E101A"/>
          <w:sz w:val="24"/>
          <w:szCs w:val="24"/>
        </w:rPr>
        <w:t xml:space="preserve"> </w:t>
      </w:r>
      <w:r w:rsidR="00083CC0" w:rsidRPr="00CD455D">
        <w:rPr>
          <w:rFonts w:eastAsia="Times New Roman" w:cstheme="minorHAnsi"/>
          <w:sz w:val="24"/>
          <w:szCs w:val="24"/>
          <w:lang w:eastAsia="en-GB"/>
        </w:rPr>
        <w:t>(Schenck 2001, pp.1–34)</w:t>
      </w:r>
      <w:r w:rsidRPr="00CD455D">
        <w:rPr>
          <w:rFonts w:cstheme="minorHAnsi"/>
          <w:color w:val="0E101A"/>
          <w:sz w:val="24"/>
          <w:szCs w:val="24"/>
        </w:rPr>
        <w:t>. Through preparation, calibration, testing procedures, data analysis, interpretation, and reporting, this methodology provides insights into understanding and enhancing engine efficiency. </w:t>
      </w:r>
    </w:p>
    <w:p w14:paraId="1AE9708D" w14:textId="77777777" w:rsidR="003F3497" w:rsidRPr="002C2825" w:rsidRDefault="003F3497" w:rsidP="003F3497">
      <w:pPr>
        <w:pStyle w:val="NormalWeb"/>
        <w:spacing w:before="0" w:beforeAutospacing="0" w:after="0" w:afterAutospacing="0"/>
        <w:rPr>
          <w:rFonts w:asciiTheme="minorHAnsi" w:hAnsiTheme="minorHAnsi" w:cstheme="minorHAnsi"/>
          <w:color w:val="0E101A"/>
        </w:rPr>
      </w:pPr>
    </w:p>
    <w:p w14:paraId="0E7B98B7" w14:textId="30BBFDAF" w:rsidR="002C2825" w:rsidRPr="00163546" w:rsidRDefault="003D20E7" w:rsidP="00163546">
      <w:pPr>
        <w:pStyle w:val="Heading2"/>
        <w:rPr>
          <w:rStyle w:val="Strong"/>
          <w:b w:val="0"/>
          <w:bCs w:val="0"/>
        </w:rPr>
      </w:pPr>
      <w:r>
        <w:rPr>
          <w:rStyle w:val="Strong"/>
          <w:b w:val="0"/>
          <w:bCs w:val="0"/>
        </w:rPr>
        <w:t xml:space="preserve">2.1 </w:t>
      </w:r>
      <w:r w:rsidR="003F3497" w:rsidRPr="00163546">
        <w:rPr>
          <w:rStyle w:val="Strong"/>
          <w:b w:val="0"/>
          <w:bCs w:val="0"/>
        </w:rPr>
        <w:t>Preparation and Calibration</w:t>
      </w:r>
    </w:p>
    <w:p w14:paraId="088F8C0C" w14:textId="3E335289" w:rsidR="003F3497" w:rsidRPr="00CD455D" w:rsidRDefault="003F3497" w:rsidP="00721B8C">
      <w:pPr>
        <w:rPr>
          <w:rFonts w:eastAsia="Times New Roman" w:cstheme="minorHAnsi"/>
          <w:sz w:val="24"/>
          <w:szCs w:val="24"/>
          <w:lang w:eastAsia="en-GB"/>
        </w:rPr>
      </w:pPr>
      <w:r w:rsidRPr="00CD455D">
        <w:rPr>
          <w:rFonts w:cstheme="minorHAnsi"/>
          <w:color w:val="0E101A"/>
          <w:sz w:val="24"/>
          <w:szCs w:val="24"/>
        </w:rPr>
        <w:t xml:space="preserve">Before starting any testing, it is crucial </w:t>
      </w:r>
      <w:r w:rsidR="00F530D5">
        <w:rPr>
          <w:rFonts w:cstheme="minorHAnsi"/>
          <w:color w:val="0E101A"/>
          <w:sz w:val="24"/>
          <w:szCs w:val="24"/>
        </w:rPr>
        <w:t>to prepare and calibrate all equipment thoroughly</w:t>
      </w:r>
      <w:r w:rsidRPr="00CD455D">
        <w:rPr>
          <w:rFonts w:cstheme="minorHAnsi"/>
          <w:color w:val="0E101A"/>
          <w:sz w:val="24"/>
          <w:szCs w:val="24"/>
        </w:rPr>
        <w:t>. The Honda CRX 1.6L engine should be inspected and maintained for optimal performance. The Schenck W230 dyno must also be set up according to the manufacturer's specifications to ensure precise calibration</w:t>
      </w:r>
      <w:r w:rsidR="00721B8C" w:rsidRPr="00CD455D">
        <w:rPr>
          <w:rFonts w:cstheme="minorHAnsi"/>
          <w:color w:val="0E101A"/>
          <w:sz w:val="24"/>
          <w:szCs w:val="24"/>
        </w:rPr>
        <w:t xml:space="preserve"> </w:t>
      </w:r>
      <w:r w:rsidR="00721B8C" w:rsidRPr="00CD455D">
        <w:rPr>
          <w:rFonts w:eastAsia="Times New Roman" w:cstheme="minorHAnsi"/>
          <w:sz w:val="24"/>
          <w:szCs w:val="24"/>
          <w:lang w:eastAsia="en-GB"/>
        </w:rPr>
        <w:t>(TWI Global 2024)</w:t>
      </w:r>
      <w:r w:rsidRPr="00CD455D">
        <w:rPr>
          <w:rFonts w:cstheme="minorHAnsi"/>
          <w:color w:val="0E101A"/>
          <w:sz w:val="24"/>
          <w:szCs w:val="24"/>
        </w:rPr>
        <w:t xml:space="preserve">. This involves calibrating sensors for engine speed, load, and fuel flow rate to </w:t>
      </w:r>
      <w:r w:rsidR="00BB35A7" w:rsidRPr="00CD455D">
        <w:rPr>
          <w:rFonts w:cstheme="minorHAnsi"/>
          <w:color w:val="0E101A"/>
          <w:sz w:val="24"/>
          <w:szCs w:val="24"/>
        </w:rPr>
        <w:t>provide</w:t>
      </w:r>
      <w:r w:rsidRPr="00CD455D">
        <w:rPr>
          <w:rFonts w:cstheme="minorHAnsi"/>
          <w:color w:val="0E101A"/>
          <w:sz w:val="24"/>
          <w:szCs w:val="24"/>
        </w:rPr>
        <w:t xml:space="preserve"> accurate data acquisition.</w:t>
      </w:r>
    </w:p>
    <w:p w14:paraId="05FC4C07" w14:textId="77777777" w:rsidR="003F3497" w:rsidRPr="002C2825" w:rsidRDefault="003F3497" w:rsidP="003F3497">
      <w:pPr>
        <w:pStyle w:val="NormalWeb"/>
        <w:spacing w:before="0" w:beforeAutospacing="0" w:after="0" w:afterAutospacing="0"/>
        <w:rPr>
          <w:rFonts w:asciiTheme="minorHAnsi" w:hAnsiTheme="minorHAnsi" w:cstheme="minorHAnsi"/>
          <w:color w:val="0E101A"/>
        </w:rPr>
      </w:pPr>
    </w:p>
    <w:p w14:paraId="5E0E9771" w14:textId="1ED96E3E" w:rsidR="002C2825" w:rsidRPr="00163546" w:rsidRDefault="003D20E7" w:rsidP="00163546">
      <w:pPr>
        <w:pStyle w:val="Heading2"/>
        <w:rPr>
          <w:rStyle w:val="Strong"/>
          <w:b w:val="0"/>
          <w:bCs w:val="0"/>
        </w:rPr>
      </w:pPr>
      <w:r>
        <w:rPr>
          <w:rStyle w:val="Strong"/>
          <w:b w:val="0"/>
          <w:bCs w:val="0"/>
        </w:rPr>
        <w:t xml:space="preserve">2.2 </w:t>
      </w:r>
      <w:r w:rsidR="003F3497" w:rsidRPr="00163546">
        <w:rPr>
          <w:rStyle w:val="Strong"/>
          <w:b w:val="0"/>
          <w:bCs w:val="0"/>
        </w:rPr>
        <w:t>Lambda Sensor Setup</w:t>
      </w:r>
    </w:p>
    <w:p w14:paraId="3AFD6DB4" w14:textId="7EA5FF9E" w:rsidR="003F3497" w:rsidRPr="00CD455D" w:rsidRDefault="003F3497" w:rsidP="00CD455D">
      <w:pPr>
        <w:rPr>
          <w:rFonts w:eastAsia="Times New Roman" w:cstheme="minorHAnsi"/>
          <w:sz w:val="24"/>
          <w:szCs w:val="24"/>
          <w:lang w:eastAsia="en-GB"/>
        </w:rPr>
      </w:pPr>
      <w:r w:rsidRPr="00CD455D">
        <w:rPr>
          <w:rFonts w:cstheme="minorHAnsi"/>
          <w:color w:val="0E101A"/>
          <w:sz w:val="24"/>
          <w:szCs w:val="24"/>
        </w:rPr>
        <w:t>Incorporating a lambda sensor into the exhaust system makes it easier to measure the air-fuel ratio, a critical parameter for evaluating engine performance</w:t>
      </w:r>
      <w:r w:rsidR="001B447F" w:rsidRPr="00CD455D">
        <w:rPr>
          <w:rFonts w:cstheme="minorHAnsi"/>
          <w:color w:val="0E101A"/>
          <w:sz w:val="24"/>
          <w:szCs w:val="24"/>
        </w:rPr>
        <w:t xml:space="preserve"> </w:t>
      </w:r>
      <w:r w:rsidR="00CD455D" w:rsidRPr="00CD455D">
        <w:rPr>
          <w:rFonts w:eastAsia="Times New Roman" w:cstheme="minorHAnsi"/>
          <w:sz w:val="24"/>
          <w:szCs w:val="24"/>
          <w:lang w:eastAsia="en-GB"/>
        </w:rPr>
        <w:t>(Atkins and Escudier 2019)</w:t>
      </w:r>
      <w:r w:rsidRPr="00CD455D">
        <w:rPr>
          <w:rFonts w:cstheme="minorHAnsi"/>
          <w:color w:val="0E101A"/>
          <w:sz w:val="24"/>
          <w:szCs w:val="24"/>
        </w:rPr>
        <w:t>. The lambda sensor should be installed and appropriately integrated with the data acquisition system to enable real-time monitoring and recording of lambda values during testing. This data is essential for accurately evaluating the engine's performance.</w:t>
      </w:r>
    </w:p>
    <w:p w14:paraId="0A7A3E88" w14:textId="77777777" w:rsidR="00163546" w:rsidRDefault="00163546" w:rsidP="003F3497">
      <w:pPr>
        <w:pStyle w:val="NormalWeb"/>
        <w:spacing w:before="0" w:beforeAutospacing="0" w:after="0" w:afterAutospacing="0"/>
        <w:rPr>
          <w:rStyle w:val="Strong"/>
          <w:rFonts w:asciiTheme="minorHAnsi" w:hAnsiTheme="minorHAnsi" w:cstheme="minorHAnsi"/>
          <w:color w:val="0E101A"/>
        </w:rPr>
      </w:pPr>
    </w:p>
    <w:p w14:paraId="189A547C" w14:textId="780D50B4" w:rsidR="00163546" w:rsidRPr="00163546" w:rsidRDefault="003D20E7" w:rsidP="00163546">
      <w:pPr>
        <w:pStyle w:val="Heading2"/>
        <w:rPr>
          <w:rStyle w:val="Strong"/>
          <w:b w:val="0"/>
          <w:bCs w:val="0"/>
        </w:rPr>
      </w:pPr>
      <w:r>
        <w:rPr>
          <w:rStyle w:val="Strong"/>
          <w:b w:val="0"/>
          <w:bCs w:val="0"/>
        </w:rPr>
        <w:t xml:space="preserve">2.3 </w:t>
      </w:r>
      <w:r w:rsidR="003F3497" w:rsidRPr="00163546">
        <w:rPr>
          <w:rStyle w:val="Strong"/>
          <w:b w:val="0"/>
          <w:bCs w:val="0"/>
        </w:rPr>
        <w:t>Acquisition Setup</w:t>
      </w:r>
    </w:p>
    <w:p w14:paraId="27665EF8" w14:textId="3DC405B7" w:rsidR="003F3497" w:rsidRPr="00CD7959" w:rsidRDefault="003F3497" w:rsidP="00CD7959">
      <w:pPr>
        <w:rPr>
          <w:rFonts w:ascii="Times New Roman" w:eastAsia="Times New Roman" w:hAnsi="Times New Roman" w:cs="Times New Roman"/>
          <w:sz w:val="24"/>
          <w:szCs w:val="24"/>
          <w:lang w:eastAsia="en-GB"/>
        </w:rPr>
      </w:pPr>
      <w:r w:rsidRPr="002C2825">
        <w:rPr>
          <w:rFonts w:cstheme="minorHAnsi"/>
          <w:color w:val="0E101A"/>
        </w:rPr>
        <w:t>The data acquisition system is configured to capture engine speed, load, fuel flow rate, and lambda values at the desired sampling rate. This ensures comprehensive data collection under varying operating conditions, allowing for a detailed engine performance analysis</w:t>
      </w:r>
      <w:r w:rsidR="00CD7959">
        <w:rPr>
          <w:rFonts w:cstheme="minorHAnsi"/>
          <w:color w:val="0E101A"/>
        </w:rPr>
        <w:t xml:space="preserve"> </w:t>
      </w:r>
      <w:r w:rsidR="00CD7959" w:rsidRPr="00CD7959">
        <w:rPr>
          <w:rFonts w:ascii="Times New Roman" w:eastAsia="Times New Roman" w:hAnsi="Times New Roman" w:cs="Times New Roman"/>
          <w:sz w:val="24"/>
          <w:szCs w:val="24"/>
          <w:lang w:eastAsia="en-GB"/>
        </w:rPr>
        <w:t>(Smith 2024)</w:t>
      </w:r>
      <w:r w:rsidRPr="002C2825">
        <w:rPr>
          <w:rFonts w:cstheme="minorHAnsi"/>
          <w:color w:val="0E101A"/>
        </w:rPr>
        <w:t>.</w:t>
      </w:r>
    </w:p>
    <w:p w14:paraId="1D561C00" w14:textId="77777777" w:rsidR="003F3497" w:rsidRPr="002C2825" w:rsidRDefault="003F3497" w:rsidP="003F3497">
      <w:pPr>
        <w:pStyle w:val="NormalWeb"/>
        <w:spacing w:before="0" w:beforeAutospacing="0" w:after="0" w:afterAutospacing="0"/>
        <w:rPr>
          <w:rFonts w:asciiTheme="minorHAnsi" w:hAnsiTheme="minorHAnsi" w:cstheme="minorHAnsi"/>
          <w:color w:val="0E101A"/>
        </w:rPr>
      </w:pPr>
    </w:p>
    <w:p w14:paraId="6EAB9BA9" w14:textId="2C72CC8A" w:rsidR="002C2825" w:rsidRPr="00163546" w:rsidRDefault="003D20E7" w:rsidP="00163546">
      <w:pPr>
        <w:pStyle w:val="Heading2"/>
        <w:rPr>
          <w:rStyle w:val="Strong"/>
          <w:b w:val="0"/>
          <w:bCs w:val="0"/>
        </w:rPr>
      </w:pPr>
      <w:r>
        <w:rPr>
          <w:rStyle w:val="Strong"/>
          <w:b w:val="0"/>
          <w:bCs w:val="0"/>
        </w:rPr>
        <w:t xml:space="preserve">2.4 </w:t>
      </w:r>
      <w:r w:rsidR="003F3497" w:rsidRPr="00163546">
        <w:rPr>
          <w:rStyle w:val="Strong"/>
          <w:b w:val="0"/>
          <w:bCs w:val="0"/>
        </w:rPr>
        <w:t>Testing Procedure</w:t>
      </w:r>
    </w:p>
    <w:p w14:paraId="0B7CDF8E" w14:textId="69F81E34" w:rsidR="003F3497" w:rsidRPr="002C2825" w:rsidRDefault="003F3497" w:rsidP="003F3497">
      <w:pPr>
        <w:pStyle w:val="NormalWeb"/>
        <w:spacing w:before="0" w:beforeAutospacing="0" w:after="0" w:afterAutospacing="0"/>
        <w:rPr>
          <w:rFonts w:asciiTheme="minorHAnsi" w:hAnsiTheme="minorHAnsi" w:cstheme="minorHAnsi"/>
          <w:color w:val="0E101A"/>
        </w:rPr>
      </w:pPr>
      <w:r w:rsidRPr="002C2825">
        <w:rPr>
          <w:rFonts w:asciiTheme="minorHAnsi" w:hAnsiTheme="minorHAnsi" w:cstheme="minorHAnsi"/>
          <w:color w:val="0E101A"/>
        </w:rPr>
        <w:t xml:space="preserve">It is crucial to perform systematic test runs on the dynamometer to collect valuable data. By adjusting the engine speed and load conditions, we can evaluate the engine's performance under different operating regimes. To ensure data accuracy, each test run is conducted under controlled conditions that </w:t>
      </w:r>
      <w:r w:rsidR="00BB35A7" w:rsidRPr="002C2825">
        <w:rPr>
          <w:rFonts w:asciiTheme="minorHAnsi" w:hAnsiTheme="minorHAnsi" w:cstheme="minorHAnsi"/>
          <w:color w:val="0E101A"/>
        </w:rPr>
        <w:t>minimise</w:t>
      </w:r>
      <w:r w:rsidRPr="002C2825">
        <w:rPr>
          <w:rFonts w:asciiTheme="minorHAnsi" w:hAnsiTheme="minorHAnsi" w:cstheme="minorHAnsi"/>
          <w:color w:val="0E101A"/>
        </w:rPr>
        <w:t xml:space="preserve"> external variables.</w:t>
      </w:r>
    </w:p>
    <w:p w14:paraId="5098FCDD" w14:textId="77777777" w:rsidR="003F3497" w:rsidRPr="002C2825" w:rsidRDefault="003F3497" w:rsidP="003F3497">
      <w:pPr>
        <w:pStyle w:val="NormalWeb"/>
        <w:spacing w:before="0" w:beforeAutospacing="0" w:after="0" w:afterAutospacing="0"/>
        <w:rPr>
          <w:rFonts w:asciiTheme="minorHAnsi" w:hAnsiTheme="minorHAnsi" w:cstheme="minorHAnsi"/>
          <w:color w:val="0E101A"/>
        </w:rPr>
      </w:pPr>
    </w:p>
    <w:p w14:paraId="160FEFC3" w14:textId="2E7FE66A" w:rsidR="002C2825" w:rsidRPr="00163546" w:rsidRDefault="003D20E7" w:rsidP="00163546">
      <w:pPr>
        <w:pStyle w:val="Heading2"/>
        <w:rPr>
          <w:rStyle w:val="Strong"/>
          <w:b w:val="0"/>
          <w:bCs w:val="0"/>
        </w:rPr>
      </w:pPr>
      <w:r>
        <w:rPr>
          <w:rStyle w:val="Strong"/>
          <w:b w:val="0"/>
          <w:bCs w:val="0"/>
        </w:rPr>
        <w:t xml:space="preserve">2.5 </w:t>
      </w:r>
      <w:r w:rsidR="003F3497" w:rsidRPr="00163546">
        <w:rPr>
          <w:rStyle w:val="Strong"/>
          <w:b w:val="0"/>
          <w:bCs w:val="0"/>
        </w:rPr>
        <w:t>Data Analysis</w:t>
      </w:r>
    </w:p>
    <w:p w14:paraId="18297F8E" w14:textId="54CF1254" w:rsidR="003F3497" w:rsidRPr="00AD469A" w:rsidRDefault="003F3497" w:rsidP="00AD469A">
      <w:pPr>
        <w:rPr>
          <w:rFonts w:ascii="Times New Roman" w:eastAsia="Times New Roman" w:hAnsi="Times New Roman" w:cs="Times New Roman"/>
          <w:sz w:val="24"/>
          <w:szCs w:val="24"/>
          <w:lang w:eastAsia="en-GB"/>
        </w:rPr>
      </w:pPr>
      <w:r w:rsidRPr="002C2825">
        <w:rPr>
          <w:rFonts w:cstheme="minorHAnsi"/>
          <w:color w:val="0E101A"/>
        </w:rPr>
        <w:t>After the testing phase, the collected data is subjected to a thorough analysis to extract valuable insights into the engine's performance</w:t>
      </w:r>
      <w:r w:rsidR="00AD469A">
        <w:rPr>
          <w:rFonts w:cstheme="minorHAnsi"/>
          <w:color w:val="0E101A"/>
        </w:rPr>
        <w:t xml:space="preserve"> </w:t>
      </w:r>
      <w:r w:rsidR="00AD469A" w:rsidRPr="00AD469A">
        <w:rPr>
          <w:rFonts w:ascii="Times New Roman" w:eastAsia="Times New Roman" w:hAnsi="Times New Roman" w:cs="Times New Roman"/>
          <w:sz w:val="24"/>
          <w:szCs w:val="24"/>
          <w:lang w:eastAsia="en-GB"/>
        </w:rPr>
        <w:t>(IQS Directory 2022)</w:t>
      </w:r>
      <w:r w:rsidRPr="002C2825">
        <w:rPr>
          <w:rFonts w:cstheme="minorHAnsi"/>
          <w:color w:val="0E101A"/>
        </w:rPr>
        <w:t xml:space="preserve">. A statistical analysis and graphical representation elucidate the relationship between engine speed, load, fuel flow rate and lambda. This helps better understand the engine's behaviour and identifies areas that can be </w:t>
      </w:r>
      <w:r w:rsidR="00BB35A7" w:rsidRPr="002C2825">
        <w:rPr>
          <w:rFonts w:cstheme="minorHAnsi"/>
          <w:color w:val="0E101A"/>
        </w:rPr>
        <w:t>optimised</w:t>
      </w:r>
      <w:r w:rsidRPr="002C2825">
        <w:rPr>
          <w:rFonts w:cstheme="minorHAnsi"/>
          <w:color w:val="0E101A"/>
        </w:rPr>
        <w:t xml:space="preserve"> for better performance.</w:t>
      </w:r>
    </w:p>
    <w:p w14:paraId="0B0F3930" w14:textId="77777777" w:rsidR="003F3497" w:rsidRPr="002C2825" w:rsidRDefault="003F3497" w:rsidP="003F3497">
      <w:pPr>
        <w:pStyle w:val="NormalWeb"/>
        <w:spacing w:before="0" w:beforeAutospacing="0" w:after="0" w:afterAutospacing="0"/>
        <w:rPr>
          <w:rFonts w:asciiTheme="minorHAnsi" w:hAnsiTheme="minorHAnsi" w:cstheme="minorHAnsi"/>
          <w:color w:val="0E101A"/>
        </w:rPr>
      </w:pPr>
    </w:p>
    <w:p w14:paraId="27038A36" w14:textId="3B803D3D" w:rsidR="002C2825" w:rsidRPr="00163546" w:rsidRDefault="003D20E7" w:rsidP="00163546">
      <w:pPr>
        <w:pStyle w:val="Heading2"/>
        <w:rPr>
          <w:rStyle w:val="Strong"/>
          <w:b w:val="0"/>
          <w:bCs w:val="0"/>
        </w:rPr>
      </w:pPr>
      <w:r>
        <w:rPr>
          <w:rStyle w:val="Strong"/>
          <w:b w:val="0"/>
          <w:bCs w:val="0"/>
        </w:rPr>
        <w:t xml:space="preserve">2.6 </w:t>
      </w:r>
      <w:r w:rsidR="003F3497" w:rsidRPr="00163546">
        <w:rPr>
          <w:rStyle w:val="Strong"/>
          <w:b w:val="0"/>
          <w:bCs w:val="0"/>
        </w:rPr>
        <w:t>Interpretation and Reporting</w:t>
      </w:r>
    </w:p>
    <w:p w14:paraId="6211AEAB" w14:textId="7228EC70" w:rsidR="003F3497" w:rsidRPr="002C2825" w:rsidRDefault="003F3497" w:rsidP="003F3497">
      <w:pPr>
        <w:pStyle w:val="NormalWeb"/>
        <w:spacing w:before="0" w:beforeAutospacing="0" w:after="0" w:afterAutospacing="0"/>
        <w:rPr>
          <w:rFonts w:asciiTheme="minorHAnsi" w:hAnsiTheme="minorHAnsi" w:cstheme="minorHAnsi"/>
          <w:color w:val="0E101A"/>
        </w:rPr>
      </w:pPr>
      <w:r w:rsidRPr="002C2825">
        <w:rPr>
          <w:rFonts w:asciiTheme="minorHAnsi" w:hAnsiTheme="minorHAnsi" w:cstheme="minorHAnsi"/>
          <w:color w:val="0E101A"/>
        </w:rPr>
        <w:t xml:space="preserve">Interpreting the </w:t>
      </w:r>
      <w:r w:rsidR="0052365E" w:rsidRPr="002C2825">
        <w:rPr>
          <w:rFonts w:asciiTheme="minorHAnsi" w:hAnsiTheme="minorHAnsi" w:cstheme="minorHAnsi"/>
          <w:color w:val="0E101A"/>
        </w:rPr>
        <w:t>analysed</w:t>
      </w:r>
      <w:r w:rsidRPr="002C2825">
        <w:rPr>
          <w:rFonts w:asciiTheme="minorHAnsi" w:hAnsiTheme="minorHAnsi" w:cstheme="minorHAnsi"/>
          <w:color w:val="0E101A"/>
        </w:rPr>
        <w:t xml:space="preserve"> data is crucial for deriving meaningful conclusions about engine performance. A detailed report </w:t>
      </w:r>
      <w:r w:rsidR="00BB35A7" w:rsidRPr="002C2825">
        <w:rPr>
          <w:rFonts w:asciiTheme="minorHAnsi" w:hAnsiTheme="minorHAnsi" w:cstheme="minorHAnsi"/>
          <w:color w:val="0E101A"/>
        </w:rPr>
        <w:t>summarising</w:t>
      </w:r>
      <w:r w:rsidRPr="002C2825">
        <w:rPr>
          <w:rFonts w:asciiTheme="minorHAnsi" w:hAnsiTheme="minorHAnsi" w:cstheme="minorHAnsi"/>
          <w:color w:val="0E101A"/>
        </w:rPr>
        <w:t xml:space="preserve"> the test results, accompanied by graphical representations, provides a comprehensive overview of the findings. </w:t>
      </w:r>
    </w:p>
    <w:p w14:paraId="5B66B3DB" w14:textId="77777777" w:rsidR="003F3497" w:rsidRPr="002C2825" w:rsidRDefault="003F3497" w:rsidP="003F3497">
      <w:pPr>
        <w:pStyle w:val="NormalWeb"/>
        <w:spacing w:before="0" w:beforeAutospacing="0" w:after="0" w:afterAutospacing="0"/>
        <w:rPr>
          <w:rFonts w:asciiTheme="minorHAnsi" w:hAnsiTheme="minorHAnsi" w:cstheme="minorHAnsi"/>
          <w:color w:val="0E101A"/>
        </w:rPr>
      </w:pPr>
    </w:p>
    <w:p w14:paraId="0E0EBB51" w14:textId="4513094C" w:rsidR="003F3497" w:rsidRPr="002C2825" w:rsidRDefault="003F3497" w:rsidP="003F3497">
      <w:pPr>
        <w:pStyle w:val="NormalWeb"/>
        <w:spacing w:before="0" w:beforeAutospacing="0" w:after="0" w:afterAutospacing="0"/>
        <w:rPr>
          <w:rFonts w:asciiTheme="minorHAnsi" w:hAnsiTheme="minorHAnsi" w:cstheme="minorHAnsi"/>
          <w:color w:val="0E101A"/>
        </w:rPr>
      </w:pPr>
      <w:r w:rsidRPr="002C2825">
        <w:rPr>
          <w:rFonts w:asciiTheme="minorHAnsi" w:hAnsiTheme="minorHAnsi" w:cstheme="minorHAnsi"/>
          <w:color w:val="0E101A"/>
        </w:rPr>
        <w:t xml:space="preserve">Dyno testing and data analysis methodologies offer invaluable insights into engine performance evaluation and </w:t>
      </w:r>
      <w:r w:rsidR="00BB35A7" w:rsidRPr="002C2825">
        <w:rPr>
          <w:rFonts w:asciiTheme="minorHAnsi" w:hAnsiTheme="minorHAnsi" w:cstheme="minorHAnsi"/>
          <w:color w:val="0E101A"/>
        </w:rPr>
        <w:t>optimisation</w:t>
      </w:r>
      <w:r w:rsidRPr="002C2825">
        <w:rPr>
          <w:rFonts w:asciiTheme="minorHAnsi" w:hAnsiTheme="minorHAnsi" w:cstheme="minorHAnsi"/>
          <w:color w:val="0E101A"/>
        </w:rPr>
        <w:t xml:space="preserve">. Applying a Schenck W230 dyno with a Honda CRX 1.6L engine enables comprehensive data collection and meaningful insights through </w:t>
      </w:r>
      <w:r w:rsidRPr="002C2825">
        <w:rPr>
          <w:rFonts w:asciiTheme="minorHAnsi" w:hAnsiTheme="minorHAnsi" w:cstheme="minorHAnsi"/>
          <w:color w:val="0E101A"/>
        </w:rPr>
        <w:lastRenderedPageBreak/>
        <w:t>meticulous preparation, calibration, testing procedures, data analysis, interpretation, and reporting. </w:t>
      </w:r>
    </w:p>
    <w:p w14:paraId="38F547E5" w14:textId="77777777" w:rsidR="008B2C7B" w:rsidRDefault="008B2C7B" w:rsidP="008B2C7B"/>
    <w:p w14:paraId="33B8101F" w14:textId="077B8660" w:rsidR="00E45892" w:rsidRDefault="001A74BB" w:rsidP="00E45892">
      <w:pPr>
        <w:pStyle w:val="Heading1"/>
        <w:rPr>
          <w:sz w:val="36"/>
          <w:szCs w:val="36"/>
        </w:rPr>
      </w:pPr>
      <w:r w:rsidRPr="00500C47">
        <w:rPr>
          <w:noProof/>
        </w:rPr>
        <w:drawing>
          <wp:anchor distT="0" distB="0" distL="114300" distR="114300" simplePos="0" relativeHeight="251658241" behindDoc="1" locked="0" layoutInCell="1" allowOverlap="1" wp14:anchorId="42A8D6F0" wp14:editId="506F6A97">
            <wp:simplePos x="0" y="0"/>
            <wp:positionH relativeFrom="margin">
              <wp:align>center</wp:align>
            </wp:positionH>
            <wp:positionV relativeFrom="paragraph">
              <wp:posOffset>3850705</wp:posOffset>
            </wp:positionV>
            <wp:extent cx="7178675" cy="2850515"/>
            <wp:effectExtent l="0" t="0" r="3175" b="6985"/>
            <wp:wrapTight wrapText="bothSides">
              <wp:wrapPolygon edited="0">
                <wp:start x="0" y="0"/>
                <wp:lineTo x="0" y="21509"/>
                <wp:lineTo x="21552" y="21509"/>
                <wp:lineTo x="21552" y="0"/>
                <wp:lineTo x="0" y="0"/>
              </wp:wrapPolygon>
            </wp:wrapTight>
            <wp:docPr id="14571433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43340" name="Picture 1" descr="A screenshot of a computer scree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178675" cy="2850515"/>
                    </a:xfrm>
                    <a:prstGeom prst="rect">
                      <a:avLst/>
                    </a:prstGeom>
                  </pic:spPr>
                </pic:pic>
              </a:graphicData>
            </a:graphic>
            <wp14:sizeRelH relativeFrom="margin">
              <wp14:pctWidth>0</wp14:pctWidth>
            </wp14:sizeRelH>
            <wp14:sizeRelV relativeFrom="margin">
              <wp14:pctHeight>0</wp14:pctHeight>
            </wp14:sizeRelV>
          </wp:anchor>
        </w:drawing>
      </w:r>
      <w:r w:rsidR="0001095F">
        <w:rPr>
          <w:sz w:val="36"/>
          <w:szCs w:val="36"/>
        </w:rPr>
        <w:t xml:space="preserve">3. </w:t>
      </w:r>
      <w:r w:rsidR="00E45892" w:rsidRPr="00E45892">
        <w:rPr>
          <w:sz w:val="36"/>
          <w:szCs w:val="36"/>
        </w:rPr>
        <w:t xml:space="preserve">Raw Data </w:t>
      </w:r>
    </w:p>
    <w:p w14:paraId="7BBADFF1" w14:textId="78264446" w:rsidR="00D92192" w:rsidRDefault="0038467F" w:rsidP="00D92192">
      <w:r w:rsidRPr="009433FC">
        <w:rPr>
          <w:noProof/>
        </w:rPr>
        <w:drawing>
          <wp:anchor distT="0" distB="0" distL="114300" distR="114300" simplePos="0" relativeHeight="251658242" behindDoc="1" locked="0" layoutInCell="1" allowOverlap="1" wp14:anchorId="4F163729" wp14:editId="0647305C">
            <wp:simplePos x="0" y="0"/>
            <wp:positionH relativeFrom="margin">
              <wp:posOffset>-735965</wp:posOffset>
            </wp:positionH>
            <wp:positionV relativeFrom="paragraph">
              <wp:posOffset>6397505</wp:posOffset>
            </wp:positionV>
            <wp:extent cx="7202805" cy="1442720"/>
            <wp:effectExtent l="0" t="0" r="0" b="5080"/>
            <wp:wrapTight wrapText="bothSides">
              <wp:wrapPolygon edited="0">
                <wp:start x="0" y="0"/>
                <wp:lineTo x="0" y="21391"/>
                <wp:lineTo x="21537" y="21391"/>
                <wp:lineTo x="21537" y="0"/>
                <wp:lineTo x="0" y="0"/>
              </wp:wrapPolygon>
            </wp:wrapTight>
            <wp:docPr id="1695427475" name="Picture 1" descr="A group of peopl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27475" name="Picture 1" descr="A group of people on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202805" cy="1442720"/>
                    </a:xfrm>
                    <a:prstGeom prst="rect">
                      <a:avLst/>
                    </a:prstGeom>
                  </pic:spPr>
                </pic:pic>
              </a:graphicData>
            </a:graphic>
            <wp14:sizeRelH relativeFrom="margin">
              <wp14:pctWidth>0</wp14:pctWidth>
            </wp14:sizeRelH>
            <wp14:sizeRelV relativeFrom="margin">
              <wp14:pctHeight>0</wp14:pctHeight>
            </wp14:sizeRelV>
          </wp:anchor>
        </w:drawing>
      </w:r>
      <w:r w:rsidR="00163546" w:rsidRPr="00B37FC5">
        <w:rPr>
          <w:noProof/>
        </w:rPr>
        <w:drawing>
          <wp:anchor distT="0" distB="0" distL="114300" distR="114300" simplePos="0" relativeHeight="251658240" behindDoc="1" locked="0" layoutInCell="1" allowOverlap="1" wp14:anchorId="1AD3DF76" wp14:editId="6F1620D8">
            <wp:simplePos x="0" y="0"/>
            <wp:positionH relativeFrom="margin">
              <wp:align>center</wp:align>
            </wp:positionH>
            <wp:positionV relativeFrom="paragraph">
              <wp:posOffset>239576</wp:posOffset>
            </wp:positionV>
            <wp:extent cx="7180580" cy="3354705"/>
            <wp:effectExtent l="0" t="0" r="1270" b="0"/>
            <wp:wrapTight wrapText="bothSides">
              <wp:wrapPolygon edited="0">
                <wp:start x="0" y="0"/>
                <wp:lineTo x="0" y="21465"/>
                <wp:lineTo x="21547" y="21465"/>
                <wp:lineTo x="21547" y="0"/>
                <wp:lineTo x="0" y="0"/>
              </wp:wrapPolygon>
            </wp:wrapTight>
            <wp:docPr id="1559853776" name="Picture 1" descr="A white sheet with black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853776" name="Picture 1" descr="A white sheet with black and yellow text&#10;&#10;Description automatically generated"/>
                    <pic:cNvPicPr/>
                  </pic:nvPicPr>
                  <pic:blipFill rotWithShape="1">
                    <a:blip r:embed="rId10">
                      <a:extLst>
                        <a:ext uri="{28A0092B-C50C-407E-A947-70E740481C1C}">
                          <a14:useLocalDpi xmlns:a14="http://schemas.microsoft.com/office/drawing/2010/main" val="0"/>
                        </a:ext>
                      </a:extLst>
                    </a:blip>
                    <a:srcRect t="-1" b="610"/>
                    <a:stretch/>
                  </pic:blipFill>
                  <pic:spPr bwMode="auto">
                    <a:xfrm>
                      <a:off x="0" y="0"/>
                      <a:ext cx="7180580" cy="3354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8B5416" w14:textId="3C2DE590" w:rsidR="009433FC" w:rsidRPr="0001095F" w:rsidRDefault="0001095F" w:rsidP="0001095F">
      <w:pPr>
        <w:pStyle w:val="Heading1"/>
        <w:rPr>
          <w:sz w:val="36"/>
          <w:szCs w:val="36"/>
        </w:rPr>
      </w:pPr>
      <w:r>
        <w:rPr>
          <w:sz w:val="36"/>
          <w:szCs w:val="36"/>
        </w:rPr>
        <w:lastRenderedPageBreak/>
        <w:t xml:space="preserve">4. </w:t>
      </w:r>
      <w:r w:rsidR="006A43D7" w:rsidRPr="0001095F">
        <w:rPr>
          <w:sz w:val="36"/>
          <w:szCs w:val="36"/>
        </w:rPr>
        <w:t xml:space="preserve">Graphical Comparison </w:t>
      </w:r>
    </w:p>
    <w:p w14:paraId="35A3752C" w14:textId="239C4503" w:rsidR="00222153" w:rsidRDefault="009B2784" w:rsidP="009B2784">
      <w:pPr>
        <w:pStyle w:val="Heading2"/>
      </w:pPr>
      <w:r>
        <w:t xml:space="preserve">4.1 SFC against Engine Speed </w:t>
      </w:r>
    </w:p>
    <w:p w14:paraId="0AE5D576" w14:textId="77777777" w:rsidR="00B82CD3" w:rsidRDefault="00B82CD3" w:rsidP="009B2784"/>
    <w:p w14:paraId="6C028CE4" w14:textId="367D9D35" w:rsidR="00B82CD3" w:rsidRPr="00F13A2E" w:rsidRDefault="00B82CD3" w:rsidP="009B2784">
      <w:pPr>
        <w:rPr>
          <w:rFonts w:eastAsia="Times New Roman" w:cstheme="minorHAnsi"/>
          <w:sz w:val="24"/>
          <w:szCs w:val="24"/>
          <w:lang w:eastAsia="en-GB"/>
        </w:rPr>
      </w:pPr>
      <w:r w:rsidRPr="00F13A2E">
        <w:rPr>
          <w:rFonts w:cstheme="minorHAnsi"/>
          <w:noProof/>
        </w:rPr>
        <w:drawing>
          <wp:anchor distT="0" distB="0" distL="114300" distR="114300" simplePos="0" relativeHeight="251658243" behindDoc="1" locked="0" layoutInCell="1" allowOverlap="1" wp14:anchorId="7921380C" wp14:editId="451FEEE5">
            <wp:simplePos x="0" y="0"/>
            <wp:positionH relativeFrom="margin">
              <wp:posOffset>3035836</wp:posOffset>
            </wp:positionH>
            <wp:positionV relativeFrom="paragraph">
              <wp:posOffset>3175</wp:posOffset>
            </wp:positionV>
            <wp:extent cx="3340735" cy="2048510"/>
            <wp:effectExtent l="0" t="0" r="12065" b="8890"/>
            <wp:wrapTight wrapText="bothSides">
              <wp:wrapPolygon edited="0">
                <wp:start x="0" y="0"/>
                <wp:lineTo x="0" y="21493"/>
                <wp:lineTo x="21555" y="21493"/>
                <wp:lineTo x="21555" y="0"/>
                <wp:lineTo x="0" y="0"/>
              </wp:wrapPolygon>
            </wp:wrapTight>
            <wp:docPr id="320616834" name="Chart 1">
              <a:extLst xmlns:a="http://schemas.openxmlformats.org/drawingml/2006/main">
                <a:ext uri="{FF2B5EF4-FFF2-40B4-BE49-F238E27FC236}">
                  <a16:creationId xmlns:a16="http://schemas.microsoft.com/office/drawing/2014/main" id="{0FCB6DC1-6CC5-4204-96F5-BB8037EC80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F13A2E">
        <w:rPr>
          <w:rFonts w:cstheme="minorHAnsi"/>
          <w:sz w:val="24"/>
          <w:szCs w:val="24"/>
        </w:rPr>
        <w:t xml:space="preserve">Specific fuel consumption (SFC) is affected by </w:t>
      </w:r>
      <w:r w:rsidR="00756553" w:rsidRPr="00F13A2E">
        <w:rPr>
          <w:rFonts w:cstheme="minorHAnsi"/>
          <w:sz w:val="24"/>
          <w:szCs w:val="24"/>
        </w:rPr>
        <w:t>numerous factors</w:t>
      </w:r>
      <w:r w:rsidRPr="00F13A2E">
        <w:rPr>
          <w:rFonts w:cstheme="minorHAnsi"/>
          <w:sz w:val="24"/>
          <w:szCs w:val="24"/>
        </w:rPr>
        <w:t xml:space="preserve"> that relate to the engine's efficiency and operation</w:t>
      </w:r>
      <w:r w:rsidR="00162AC0" w:rsidRPr="00F13A2E">
        <w:rPr>
          <w:rFonts w:cstheme="minorHAnsi"/>
          <w:sz w:val="24"/>
          <w:szCs w:val="24"/>
        </w:rPr>
        <w:t xml:space="preserve"> </w:t>
      </w:r>
      <w:r w:rsidR="00162AC0" w:rsidRPr="00F13A2E">
        <w:rPr>
          <w:rFonts w:eastAsia="Times New Roman" w:cstheme="minorHAnsi"/>
          <w:sz w:val="24"/>
          <w:szCs w:val="24"/>
          <w:lang w:eastAsia="en-GB"/>
        </w:rPr>
        <w:t>(Qinsheng and Xiangjun 2023)</w:t>
      </w:r>
      <w:r w:rsidRPr="00F13A2E">
        <w:rPr>
          <w:rFonts w:cstheme="minorHAnsi"/>
          <w:sz w:val="24"/>
          <w:szCs w:val="24"/>
        </w:rPr>
        <w:t xml:space="preserve">. One of the most significant factors is thermodynamic efficiency. Engines are designed to function at their best within specific speed ranges. The </w:t>
      </w:r>
      <w:r w:rsidR="00F530D5">
        <w:rPr>
          <w:rFonts w:cstheme="minorHAnsi"/>
          <w:sz w:val="24"/>
          <w:szCs w:val="24"/>
        </w:rPr>
        <w:t>engine's thermodynamic efficiency</w:t>
      </w:r>
      <w:r w:rsidRPr="00F13A2E">
        <w:rPr>
          <w:rFonts w:cstheme="minorHAnsi"/>
          <w:sz w:val="24"/>
          <w:szCs w:val="24"/>
        </w:rPr>
        <w:t xml:space="preserve"> may vary at different speeds</w:t>
      </w:r>
      <w:r w:rsidR="00B81939" w:rsidRPr="00F13A2E">
        <w:rPr>
          <w:rFonts w:cstheme="minorHAnsi"/>
          <w:sz w:val="24"/>
          <w:szCs w:val="24"/>
        </w:rPr>
        <w:t xml:space="preserve"> </w:t>
      </w:r>
      <w:r w:rsidR="00B81939" w:rsidRPr="00F13A2E">
        <w:rPr>
          <w:rFonts w:eastAsia="Times New Roman" w:cstheme="minorHAnsi"/>
          <w:sz w:val="24"/>
          <w:szCs w:val="24"/>
          <w:lang w:eastAsia="en-GB"/>
        </w:rPr>
        <w:t>(Sakia 2019)</w:t>
      </w:r>
      <w:r w:rsidRPr="00F13A2E">
        <w:rPr>
          <w:rFonts w:cstheme="minorHAnsi"/>
          <w:sz w:val="24"/>
          <w:szCs w:val="24"/>
        </w:rPr>
        <w:t>. Lower engine speeds may enable the engine to operate closer to its maximum thermodynamic efficiency</w:t>
      </w:r>
      <w:r w:rsidR="00F13A2E" w:rsidRPr="00F13A2E">
        <w:rPr>
          <w:rFonts w:cstheme="minorHAnsi"/>
          <w:sz w:val="24"/>
          <w:szCs w:val="24"/>
        </w:rPr>
        <w:t xml:space="preserve"> </w:t>
      </w:r>
      <w:r w:rsidR="00F13A2E" w:rsidRPr="00F13A2E">
        <w:rPr>
          <w:rFonts w:eastAsia="Times New Roman" w:cstheme="minorHAnsi"/>
          <w:sz w:val="24"/>
          <w:szCs w:val="24"/>
          <w:lang w:eastAsia="en-GB"/>
        </w:rPr>
        <w:t>(Heywood 2018)</w:t>
      </w:r>
      <w:r w:rsidR="00F13A2E" w:rsidRPr="00F13A2E">
        <w:rPr>
          <w:rFonts w:eastAsia="Times New Roman" w:cstheme="minorHAnsi"/>
          <w:sz w:val="24"/>
          <w:szCs w:val="24"/>
          <w:lang w:eastAsia="en-GB"/>
        </w:rPr>
        <w:t>.</w:t>
      </w:r>
      <w:r w:rsidRPr="00F13A2E">
        <w:rPr>
          <w:rFonts w:cstheme="minorHAnsi"/>
          <w:sz w:val="24"/>
          <w:szCs w:val="24"/>
        </w:rPr>
        <w:t xml:space="preserve"> This means the engine can extract more useful work </w:t>
      </w:r>
      <w:r w:rsidR="00F530D5">
        <w:rPr>
          <w:rFonts w:cstheme="minorHAnsi"/>
          <w:sz w:val="24"/>
          <w:szCs w:val="24"/>
        </w:rPr>
        <w:t>from</w:t>
      </w:r>
      <w:r w:rsidRPr="00F13A2E">
        <w:rPr>
          <w:rFonts w:cstheme="minorHAnsi"/>
          <w:sz w:val="24"/>
          <w:szCs w:val="24"/>
        </w:rPr>
        <w:t xml:space="preserve"> the fuel consumed, leading to lower fuel consumption for a given power output. Figure 1 illustrates the SFC's increased efficiency when the engine </w:t>
      </w:r>
      <w:r w:rsidR="00B73E09">
        <w:rPr>
          <w:rFonts w:cstheme="minorHAnsi"/>
          <w:sz w:val="24"/>
          <w:szCs w:val="24"/>
        </w:rPr>
        <w:t>runs</w:t>
      </w:r>
      <w:r w:rsidRPr="00F13A2E">
        <w:rPr>
          <w:rFonts w:cstheme="minorHAnsi"/>
          <w:sz w:val="24"/>
          <w:szCs w:val="24"/>
        </w:rPr>
        <w:t xml:space="preserve"> between 1500 and 3500 RPM. Another factor that could contribute to varying SFC is lower engine load. When the engine operates at lower speeds, it may experience lower loads, </w:t>
      </w:r>
      <w:r w:rsidR="00B73E09">
        <w:rPr>
          <w:rFonts w:cstheme="minorHAnsi"/>
          <w:sz w:val="24"/>
          <w:szCs w:val="24"/>
        </w:rPr>
        <w:t>requiring</w:t>
      </w:r>
      <w:r w:rsidRPr="00F13A2E">
        <w:rPr>
          <w:rFonts w:cstheme="minorHAnsi"/>
          <w:sz w:val="24"/>
          <w:szCs w:val="24"/>
        </w:rPr>
        <w:t xml:space="preserve"> less fuel to maintain the lower power output.</w:t>
      </w:r>
      <w:r w:rsidR="00B81939" w:rsidRPr="00F13A2E">
        <w:rPr>
          <w:rFonts w:cstheme="minorHAnsi"/>
          <w:sz w:val="24"/>
          <w:szCs w:val="24"/>
        </w:rPr>
        <w:t xml:space="preserve"> </w:t>
      </w:r>
    </w:p>
    <w:p w14:paraId="1D258425" w14:textId="77777777" w:rsidR="00B82CD3" w:rsidRDefault="00B82CD3" w:rsidP="009B2784">
      <w:pPr>
        <w:rPr>
          <w:noProof/>
        </w:rPr>
      </w:pPr>
    </w:p>
    <w:p w14:paraId="5BCF49ED" w14:textId="1C27E735" w:rsidR="009B2784" w:rsidRDefault="00B82CD3" w:rsidP="000A6E89">
      <w:pPr>
        <w:pStyle w:val="Heading2"/>
      </w:pPr>
      <w:r>
        <w:t xml:space="preserve">4.2 </w:t>
      </w:r>
      <w:r w:rsidR="000A6E89">
        <w:t xml:space="preserve">Torque against Engine Speed </w:t>
      </w:r>
    </w:p>
    <w:p w14:paraId="071FC55B" w14:textId="20789865" w:rsidR="000C56F2" w:rsidRDefault="000C56F2" w:rsidP="000A6E89"/>
    <w:p w14:paraId="489DE785" w14:textId="09F9A25E" w:rsidR="000C56F2" w:rsidRPr="008E0492" w:rsidRDefault="000C56F2" w:rsidP="000C56F2">
      <w:pPr>
        <w:rPr>
          <w:rFonts w:eastAsia="Times New Roman" w:cstheme="minorHAnsi"/>
          <w:sz w:val="24"/>
          <w:szCs w:val="24"/>
          <w:lang w:eastAsia="en-GB"/>
        </w:rPr>
      </w:pPr>
      <w:r w:rsidRPr="008E0492">
        <w:rPr>
          <w:rFonts w:cstheme="minorHAnsi"/>
          <w:noProof/>
          <w:sz w:val="24"/>
          <w:szCs w:val="24"/>
        </w:rPr>
        <w:drawing>
          <wp:anchor distT="0" distB="0" distL="114300" distR="114300" simplePos="0" relativeHeight="251659267" behindDoc="1" locked="0" layoutInCell="1" allowOverlap="1" wp14:anchorId="0F734224" wp14:editId="384A1D03">
            <wp:simplePos x="0" y="0"/>
            <wp:positionH relativeFrom="column">
              <wp:posOffset>3006855</wp:posOffset>
            </wp:positionH>
            <wp:positionV relativeFrom="paragraph">
              <wp:posOffset>16602</wp:posOffset>
            </wp:positionV>
            <wp:extent cx="3314700" cy="2082165"/>
            <wp:effectExtent l="0" t="0" r="0" b="13335"/>
            <wp:wrapTight wrapText="bothSides">
              <wp:wrapPolygon edited="0">
                <wp:start x="0" y="0"/>
                <wp:lineTo x="0" y="21541"/>
                <wp:lineTo x="21476" y="21541"/>
                <wp:lineTo x="21476" y="0"/>
                <wp:lineTo x="0" y="0"/>
              </wp:wrapPolygon>
            </wp:wrapTight>
            <wp:docPr id="765785113" name="Chart 1">
              <a:extLst xmlns:a="http://schemas.openxmlformats.org/drawingml/2006/main">
                <a:ext uri="{FF2B5EF4-FFF2-40B4-BE49-F238E27FC236}">
                  <a16:creationId xmlns:a16="http://schemas.microsoft.com/office/drawing/2014/main" id="{DD13B414-20D3-823A-3DC4-B78038DBF6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8E0492">
        <w:rPr>
          <w:rFonts w:cstheme="minorHAnsi"/>
          <w:sz w:val="24"/>
          <w:szCs w:val="24"/>
        </w:rPr>
        <w:t>Torque is directly influenced by the engine's design, operation, and the physics of combustion</w:t>
      </w:r>
      <w:r w:rsidR="00142AD4" w:rsidRPr="008E0492">
        <w:rPr>
          <w:rFonts w:cstheme="minorHAnsi"/>
          <w:sz w:val="24"/>
          <w:szCs w:val="24"/>
        </w:rPr>
        <w:t xml:space="preserve"> </w:t>
      </w:r>
      <w:r w:rsidR="00142AD4" w:rsidRPr="008E0492">
        <w:rPr>
          <w:rFonts w:eastAsia="Times New Roman" w:cstheme="minorHAnsi"/>
          <w:sz w:val="24"/>
          <w:szCs w:val="24"/>
          <w:lang w:eastAsia="en-GB"/>
        </w:rPr>
        <w:t>(Power Electric 2023)</w:t>
      </w:r>
      <w:r w:rsidRPr="008E0492">
        <w:rPr>
          <w:rFonts w:cstheme="minorHAnsi"/>
          <w:sz w:val="24"/>
          <w:szCs w:val="24"/>
        </w:rPr>
        <w:t xml:space="preserve">. One </w:t>
      </w:r>
      <w:r w:rsidR="00B73E09">
        <w:rPr>
          <w:rFonts w:cstheme="minorHAnsi"/>
          <w:sz w:val="24"/>
          <w:szCs w:val="24"/>
        </w:rPr>
        <w:t>factor affecting</w:t>
      </w:r>
      <w:r w:rsidRPr="008E0492">
        <w:rPr>
          <w:rFonts w:cstheme="minorHAnsi"/>
          <w:sz w:val="24"/>
          <w:szCs w:val="24"/>
        </w:rPr>
        <w:t xml:space="preserve"> torque is the engine's geometry, which includes the bore, stroke, and cylinder arrangement</w:t>
      </w:r>
      <w:r w:rsidR="00BA2D42" w:rsidRPr="008E0492">
        <w:rPr>
          <w:rFonts w:cstheme="minorHAnsi"/>
          <w:sz w:val="24"/>
          <w:szCs w:val="24"/>
        </w:rPr>
        <w:t xml:space="preserve"> </w:t>
      </w:r>
      <w:r w:rsidR="00BA2D42" w:rsidRPr="008E0492">
        <w:rPr>
          <w:rFonts w:eastAsia="Times New Roman" w:cstheme="minorHAnsi"/>
          <w:sz w:val="24"/>
          <w:szCs w:val="24"/>
          <w:lang w:eastAsia="en-GB"/>
        </w:rPr>
        <w:t>(Pan and Moskwa 1993)</w:t>
      </w:r>
      <w:r w:rsidRPr="008E0492">
        <w:rPr>
          <w:rFonts w:cstheme="minorHAnsi"/>
          <w:sz w:val="24"/>
          <w:szCs w:val="24"/>
        </w:rPr>
        <w:t xml:space="preserve">. The bore and stroke determine the engine's displacement volume. Engines with a larger bore produce more torque at higher engine speeds due to increased airflow and better breathing ability. On the other hand, engines with a longer stroke may produce more torque at lower engine speeds as they can generate higher piston speeds and greater leverage on the crankshaft. Engines with different geometries may exhibit varying torque curves across the engine speed range. Figure 2 shows that the torque is higher </w:t>
      </w:r>
      <w:r w:rsidR="00921C82" w:rsidRPr="008E0492">
        <w:rPr>
          <w:rFonts w:cstheme="minorHAnsi"/>
          <w:sz w:val="24"/>
          <w:szCs w:val="24"/>
        </w:rPr>
        <w:t xml:space="preserve">at </w:t>
      </w:r>
      <w:r w:rsidRPr="008E0492">
        <w:rPr>
          <w:rFonts w:cstheme="minorHAnsi"/>
          <w:sz w:val="24"/>
          <w:szCs w:val="24"/>
        </w:rPr>
        <w:t xml:space="preserve">lower engine speeds, indicating that the engine has a longer stroke. </w:t>
      </w:r>
    </w:p>
    <w:p w14:paraId="177F5F67" w14:textId="77777777" w:rsidR="009C5D46" w:rsidRPr="008E0492" w:rsidRDefault="009C5D46" w:rsidP="000C56F2">
      <w:pPr>
        <w:rPr>
          <w:rFonts w:cstheme="minorHAnsi"/>
          <w:sz w:val="24"/>
          <w:szCs w:val="24"/>
        </w:rPr>
      </w:pPr>
    </w:p>
    <w:p w14:paraId="3BF58788" w14:textId="77777777" w:rsidR="009C5D46" w:rsidRPr="008E0492" w:rsidRDefault="009C5D46" w:rsidP="000C56F2">
      <w:pPr>
        <w:rPr>
          <w:rFonts w:cstheme="minorHAnsi"/>
          <w:sz w:val="24"/>
          <w:szCs w:val="24"/>
        </w:rPr>
      </w:pPr>
    </w:p>
    <w:p w14:paraId="738D9E98" w14:textId="259BAE37" w:rsidR="000A6E89" w:rsidRPr="008E0492" w:rsidRDefault="000C56F2" w:rsidP="000C56F2">
      <w:pPr>
        <w:rPr>
          <w:rFonts w:eastAsia="Times New Roman" w:cstheme="minorHAnsi"/>
          <w:sz w:val="24"/>
          <w:szCs w:val="24"/>
          <w:lang w:eastAsia="en-GB"/>
        </w:rPr>
      </w:pPr>
      <w:r w:rsidRPr="008E0492">
        <w:rPr>
          <w:rFonts w:cstheme="minorHAnsi"/>
          <w:sz w:val="24"/>
          <w:szCs w:val="24"/>
        </w:rPr>
        <w:t>Combustion characteristics also play a significant role in torque output. The combustion process within the engine cylinders can cause the graph to vary significantly. The air-fuel mixture has more time to burn at lower engine speeds, which can result in a higher torque output per combustion cycle. At higher engine speeds, there is less time available for combustion, which can affect torque output</w:t>
      </w:r>
      <w:r w:rsidR="008E0492" w:rsidRPr="008E0492">
        <w:rPr>
          <w:rFonts w:cstheme="minorHAnsi"/>
          <w:sz w:val="24"/>
          <w:szCs w:val="24"/>
        </w:rPr>
        <w:t xml:space="preserve"> </w:t>
      </w:r>
      <w:r w:rsidR="008E0492" w:rsidRPr="008E0492">
        <w:rPr>
          <w:rFonts w:eastAsia="Times New Roman" w:cstheme="minorHAnsi"/>
          <w:sz w:val="24"/>
          <w:szCs w:val="24"/>
          <w:lang w:eastAsia="en-GB"/>
        </w:rPr>
        <w:t>(Sugihara et al. 1992)</w:t>
      </w:r>
      <w:r w:rsidRPr="008E0492">
        <w:rPr>
          <w:rFonts w:cstheme="minorHAnsi"/>
          <w:sz w:val="24"/>
          <w:szCs w:val="24"/>
        </w:rPr>
        <w:t xml:space="preserve">. These characteristics are visible in Figure 2. </w:t>
      </w:r>
    </w:p>
    <w:p w14:paraId="033B88C7" w14:textId="77777777" w:rsidR="009C5D46" w:rsidRDefault="009C5D46" w:rsidP="00FE678B">
      <w:pPr>
        <w:pStyle w:val="Heading2"/>
      </w:pPr>
    </w:p>
    <w:p w14:paraId="2692F301" w14:textId="1A0D1717" w:rsidR="000C56F2" w:rsidRDefault="00FE678B" w:rsidP="00FE678B">
      <w:pPr>
        <w:pStyle w:val="Heading2"/>
      </w:pPr>
      <w:r>
        <w:t xml:space="preserve">4.3 Brake </w:t>
      </w:r>
      <w:r w:rsidR="005F3E9B">
        <w:t>Power against</w:t>
      </w:r>
      <w:r>
        <w:t xml:space="preserve"> Engine Speed </w:t>
      </w:r>
    </w:p>
    <w:p w14:paraId="5CDA93BB" w14:textId="4098CA44" w:rsidR="00E77892" w:rsidRDefault="00E77892" w:rsidP="00E77892"/>
    <w:p w14:paraId="1156442F" w14:textId="157B0F6B" w:rsidR="000408B7" w:rsidRPr="006F68B4" w:rsidRDefault="009C5D46" w:rsidP="00E77892">
      <w:pPr>
        <w:rPr>
          <w:rFonts w:eastAsia="Times New Roman" w:cstheme="minorHAnsi"/>
          <w:sz w:val="24"/>
          <w:szCs w:val="24"/>
          <w:lang w:eastAsia="en-GB"/>
        </w:rPr>
      </w:pPr>
      <w:r w:rsidRPr="006F68B4">
        <w:rPr>
          <w:rFonts w:cstheme="minorHAnsi"/>
          <w:noProof/>
        </w:rPr>
        <w:drawing>
          <wp:anchor distT="0" distB="0" distL="114300" distR="114300" simplePos="0" relativeHeight="251660291" behindDoc="1" locked="0" layoutInCell="1" allowOverlap="1" wp14:anchorId="7F63EA4A" wp14:editId="10BE6769">
            <wp:simplePos x="0" y="0"/>
            <wp:positionH relativeFrom="column">
              <wp:posOffset>2962910</wp:posOffset>
            </wp:positionH>
            <wp:positionV relativeFrom="paragraph">
              <wp:posOffset>14605</wp:posOffset>
            </wp:positionV>
            <wp:extent cx="3414395" cy="1971675"/>
            <wp:effectExtent l="0" t="0" r="14605" b="9525"/>
            <wp:wrapTight wrapText="bothSides">
              <wp:wrapPolygon edited="0">
                <wp:start x="0" y="0"/>
                <wp:lineTo x="0" y="21496"/>
                <wp:lineTo x="21572" y="21496"/>
                <wp:lineTo x="21572" y="0"/>
                <wp:lineTo x="0" y="0"/>
              </wp:wrapPolygon>
            </wp:wrapTight>
            <wp:docPr id="30094245" name="Chart 1">
              <a:extLst xmlns:a="http://schemas.openxmlformats.org/drawingml/2006/main">
                <a:ext uri="{FF2B5EF4-FFF2-40B4-BE49-F238E27FC236}">
                  <a16:creationId xmlns:a16="http://schemas.microsoft.com/office/drawing/2014/main" id="{677C73FF-91F3-40B3-BB39-9143506780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0408B7" w:rsidRPr="006F68B4">
        <w:rPr>
          <w:rFonts w:cstheme="minorHAnsi"/>
          <w:sz w:val="24"/>
          <w:szCs w:val="24"/>
        </w:rPr>
        <w:t>Brake power is the power output of the engine measured at the crankshaft</w:t>
      </w:r>
      <w:r w:rsidR="0044685E" w:rsidRPr="006F68B4">
        <w:rPr>
          <w:rFonts w:cstheme="minorHAnsi"/>
          <w:sz w:val="24"/>
          <w:szCs w:val="24"/>
        </w:rPr>
        <w:t xml:space="preserve"> </w:t>
      </w:r>
      <w:r w:rsidR="0044685E" w:rsidRPr="006F68B4">
        <w:rPr>
          <w:rFonts w:eastAsia="Times New Roman" w:cstheme="minorHAnsi"/>
          <w:sz w:val="24"/>
          <w:szCs w:val="24"/>
          <w:lang w:eastAsia="en-GB"/>
        </w:rPr>
        <w:t>(Atkins and Escudier 2019)</w:t>
      </w:r>
      <w:r w:rsidR="000408B7" w:rsidRPr="006F68B4">
        <w:rPr>
          <w:rFonts w:cstheme="minorHAnsi"/>
          <w:sz w:val="24"/>
          <w:szCs w:val="24"/>
        </w:rPr>
        <w:t xml:space="preserve">. Several factors can cause variations in brake power with engine speed. Engine efficiency, for instance, typically changes with engine speed, causing the engine to operate closer to or further from its peak efficiency point at different speeds. This variation affects the amount of power generated from </w:t>
      </w:r>
      <w:r w:rsidR="00C34CA6">
        <w:rPr>
          <w:rFonts w:cstheme="minorHAnsi"/>
          <w:sz w:val="24"/>
          <w:szCs w:val="24"/>
        </w:rPr>
        <w:t>fuel combustion</w:t>
      </w:r>
      <w:r w:rsidR="004A6740" w:rsidRPr="006F68B4">
        <w:rPr>
          <w:rFonts w:cstheme="minorHAnsi"/>
          <w:sz w:val="24"/>
          <w:szCs w:val="24"/>
        </w:rPr>
        <w:t xml:space="preserve"> </w:t>
      </w:r>
      <w:r w:rsidR="004A6740" w:rsidRPr="006F68B4">
        <w:rPr>
          <w:rFonts w:eastAsia="Times New Roman" w:cstheme="minorHAnsi"/>
          <w:sz w:val="24"/>
          <w:szCs w:val="24"/>
          <w:lang w:eastAsia="en-GB"/>
        </w:rPr>
        <w:t>(Matthews 2014)</w:t>
      </w:r>
      <w:r w:rsidR="000408B7" w:rsidRPr="006F68B4">
        <w:rPr>
          <w:rFonts w:cstheme="minorHAnsi"/>
          <w:sz w:val="24"/>
          <w:szCs w:val="24"/>
        </w:rPr>
        <w:t xml:space="preserve">. </w:t>
      </w:r>
      <w:r w:rsidR="00756553" w:rsidRPr="006F68B4">
        <w:rPr>
          <w:rFonts w:cstheme="minorHAnsi"/>
          <w:sz w:val="24"/>
          <w:szCs w:val="24"/>
        </w:rPr>
        <w:t>The</w:t>
      </w:r>
      <w:r w:rsidR="000408B7" w:rsidRPr="006F68B4">
        <w:rPr>
          <w:rFonts w:cstheme="minorHAnsi"/>
          <w:sz w:val="24"/>
          <w:szCs w:val="24"/>
        </w:rPr>
        <w:t xml:space="preserve"> engine tends to operate closer to its peak power output at higher engine speeds due to better combustion characteristics, resulting in higher brake power, as illustrated in Figure 3. However, frictional losses can also play a role in varying results. Friction between moving engine components contributes to losses in power. At higher engine speeds, frictional losses tend to increase due to the higher velocity of moving parts, potentially reducing brake power. Figure 3 shows a loss in power as it reaches its maximum engine speed, which could suggest friction losses in brake power as the engine speed reaches its maximum velocity</w:t>
      </w:r>
      <w:r w:rsidR="006F68B4" w:rsidRPr="006F68B4">
        <w:rPr>
          <w:rFonts w:cstheme="minorHAnsi"/>
          <w:sz w:val="24"/>
          <w:szCs w:val="24"/>
        </w:rPr>
        <w:t xml:space="preserve"> </w:t>
      </w:r>
      <w:r w:rsidR="006F68B4" w:rsidRPr="006F68B4">
        <w:rPr>
          <w:rFonts w:eastAsia="Times New Roman" w:cstheme="minorHAnsi"/>
          <w:sz w:val="24"/>
          <w:szCs w:val="24"/>
          <w:lang w:eastAsia="en-GB"/>
        </w:rPr>
        <w:t>(M 1984)</w:t>
      </w:r>
      <w:r w:rsidR="000408B7" w:rsidRPr="006F68B4">
        <w:rPr>
          <w:rFonts w:cstheme="minorHAnsi"/>
          <w:sz w:val="24"/>
          <w:szCs w:val="24"/>
        </w:rPr>
        <w:t>.</w:t>
      </w:r>
    </w:p>
    <w:p w14:paraId="29AF46C6" w14:textId="77777777" w:rsidR="00C10EF4" w:rsidRDefault="00C10EF4" w:rsidP="00E77892"/>
    <w:p w14:paraId="2437F338" w14:textId="06554D1B" w:rsidR="00C10EF4" w:rsidRDefault="00F24D80" w:rsidP="00F24D80">
      <w:pPr>
        <w:pStyle w:val="Heading1"/>
        <w:rPr>
          <w:sz w:val="36"/>
          <w:szCs w:val="36"/>
        </w:rPr>
      </w:pPr>
      <w:r w:rsidRPr="00F24D80">
        <w:rPr>
          <w:sz w:val="36"/>
          <w:szCs w:val="36"/>
        </w:rPr>
        <w:t xml:space="preserve">5. Conclusion </w:t>
      </w:r>
    </w:p>
    <w:p w14:paraId="60837338" w14:textId="77777777" w:rsidR="009C5D46" w:rsidRDefault="009C5D46" w:rsidP="009C5D46"/>
    <w:p w14:paraId="26D8E062" w14:textId="77777777" w:rsidR="009C5D46" w:rsidRPr="009C5D46" w:rsidRDefault="009C5D46" w:rsidP="009C5D46">
      <w:pPr>
        <w:rPr>
          <w:sz w:val="24"/>
          <w:szCs w:val="24"/>
        </w:rPr>
      </w:pPr>
      <w:r w:rsidRPr="009C5D46">
        <w:rPr>
          <w:sz w:val="24"/>
          <w:szCs w:val="24"/>
        </w:rPr>
        <w:t xml:space="preserve">Engine performance is a complex subject that involves various characteristics such as brake power, specific fuel consumption, and torque. These characteristics are all interconnected and influenced by factors such as engine speed, geometry, and combustion characteristics. </w:t>
      </w:r>
    </w:p>
    <w:p w14:paraId="430C000C" w14:textId="77777777" w:rsidR="009C5D46" w:rsidRPr="009C5D46" w:rsidRDefault="009C5D46" w:rsidP="009C5D46">
      <w:pPr>
        <w:rPr>
          <w:sz w:val="24"/>
          <w:szCs w:val="24"/>
        </w:rPr>
      </w:pPr>
      <w:r w:rsidRPr="009C5D46">
        <w:rPr>
          <w:sz w:val="24"/>
          <w:szCs w:val="24"/>
        </w:rPr>
        <w:t>To achieve optimal engine performance, it is crucial to understand the relationships between these factors. For example, the engine operates most efficiently within specific speed ranges, which results in the best performance in terms of power output, fuel efficiency, and torque.</w:t>
      </w:r>
    </w:p>
    <w:p w14:paraId="3DA4F980" w14:textId="54CC5F9E" w:rsidR="009C5D46" w:rsidRDefault="009C5D46" w:rsidP="009C5D46">
      <w:pPr>
        <w:rPr>
          <w:sz w:val="24"/>
          <w:szCs w:val="24"/>
        </w:rPr>
      </w:pPr>
      <w:r w:rsidRPr="009C5D46">
        <w:rPr>
          <w:sz w:val="24"/>
          <w:szCs w:val="24"/>
        </w:rPr>
        <w:lastRenderedPageBreak/>
        <w:t xml:space="preserve">Designing engines tailored to specific applications or performance requirements is essential in </w:t>
      </w:r>
      <w:r w:rsidR="00C34CA6">
        <w:rPr>
          <w:sz w:val="24"/>
          <w:szCs w:val="24"/>
        </w:rPr>
        <w:t>optimising</w:t>
      </w:r>
      <w:r w:rsidRPr="009C5D46">
        <w:rPr>
          <w:sz w:val="24"/>
          <w:szCs w:val="24"/>
        </w:rPr>
        <w:t xml:space="preserve"> engine performance and improving fuel efficiency. By understanding the relationships between engine performance characteristics, designers can create engines that operate at their best and deliver the desired performance. </w:t>
      </w:r>
      <w:r w:rsidR="0096536F" w:rsidRPr="009C5D46">
        <w:rPr>
          <w:sz w:val="24"/>
          <w:szCs w:val="24"/>
        </w:rPr>
        <w:t>A range of factors</w:t>
      </w:r>
      <w:r w:rsidR="0096536F">
        <w:rPr>
          <w:sz w:val="24"/>
          <w:szCs w:val="24"/>
        </w:rPr>
        <w:t>, such as engine speed, geometry, and combustion characteristics,</w:t>
      </w:r>
      <w:r w:rsidRPr="009C5D46">
        <w:rPr>
          <w:sz w:val="24"/>
          <w:szCs w:val="24"/>
        </w:rPr>
        <w:t xml:space="preserve"> are interconnected and influence engine performance characteristics like brake power, specific fuel consumption, and torque. The engine operates most efficiently within specific speed ranges, resulting in optimal </w:t>
      </w:r>
      <w:r w:rsidR="00E1186E">
        <w:rPr>
          <w:sz w:val="24"/>
          <w:szCs w:val="24"/>
        </w:rPr>
        <w:t>power output, fuel efficiency, and torque performance</w:t>
      </w:r>
      <w:r w:rsidRPr="009C5D46">
        <w:rPr>
          <w:sz w:val="24"/>
          <w:szCs w:val="24"/>
        </w:rPr>
        <w:t xml:space="preserve">. Understanding these relationships is crucial for designing engines that cater to </w:t>
      </w:r>
      <w:r w:rsidR="00E1186E">
        <w:rPr>
          <w:sz w:val="24"/>
          <w:szCs w:val="24"/>
        </w:rPr>
        <w:t>particular</w:t>
      </w:r>
      <w:r w:rsidRPr="009C5D46">
        <w:rPr>
          <w:sz w:val="24"/>
          <w:szCs w:val="24"/>
        </w:rPr>
        <w:t xml:space="preserve"> applications or performance requirements, </w:t>
      </w:r>
      <w:r w:rsidR="00E1186E">
        <w:rPr>
          <w:sz w:val="24"/>
          <w:szCs w:val="24"/>
        </w:rPr>
        <w:t>optimising</w:t>
      </w:r>
      <w:r w:rsidRPr="009C5D46">
        <w:rPr>
          <w:sz w:val="24"/>
          <w:szCs w:val="24"/>
        </w:rPr>
        <w:t xml:space="preserve"> engine performance, and improving fuel efficiency.</w:t>
      </w:r>
    </w:p>
    <w:p w14:paraId="3EBCCD86" w14:textId="77777777" w:rsidR="009C5D46" w:rsidRDefault="009C5D46" w:rsidP="009C5D46">
      <w:pPr>
        <w:rPr>
          <w:sz w:val="24"/>
          <w:szCs w:val="24"/>
        </w:rPr>
      </w:pPr>
    </w:p>
    <w:p w14:paraId="73E9D500" w14:textId="5BBDF54D" w:rsidR="009C5D46" w:rsidRDefault="009C5D46" w:rsidP="009C5D46">
      <w:pPr>
        <w:pStyle w:val="Heading1"/>
        <w:rPr>
          <w:sz w:val="36"/>
          <w:szCs w:val="36"/>
        </w:rPr>
      </w:pPr>
      <w:r w:rsidRPr="009C5D46">
        <w:rPr>
          <w:sz w:val="36"/>
          <w:szCs w:val="36"/>
        </w:rPr>
        <w:t xml:space="preserve">6. Evaluation </w:t>
      </w:r>
    </w:p>
    <w:p w14:paraId="77161B5A" w14:textId="77777777" w:rsidR="009C0454" w:rsidRDefault="009C0454" w:rsidP="009C0454"/>
    <w:p w14:paraId="508F1C01" w14:textId="7F72DB86" w:rsidR="009C0454" w:rsidRPr="009C0454" w:rsidRDefault="009C0454" w:rsidP="009C0454">
      <w:pPr>
        <w:rPr>
          <w:sz w:val="24"/>
          <w:szCs w:val="24"/>
        </w:rPr>
      </w:pPr>
      <w:r w:rsidRPr="009C0454">
        <w:rPr>
          <w:sz w:val="24"/>
          <w:szCs w:val="24"/>
        </w:rPr>
        <w:t xml:space="preserve">Upon reflecting on the dynamometer test conducted with the Honda CRX engine in the workshop, I have identified areas where my performance was satisfactory and where improvement could have been made. </w:t>
      </w:r>
    </w:p>
    <w:p w14:paraId="28F07766" w14:textId="1EFF9E55" w:rsidR="009C0454" w:rsidRPr="009C0454" w:rsidRDefault="009C0454" w:rsidP="009C0454">
      <w:pPr>
        <w:rPr>
          <w:sz w:val="24"/>
          <w:szCs w:val="24"/>
        </w:rPr>
      </w:pPr>
      <w:r w:rsidRPr="009C0454">
        <w:rPr>
          <w:sz w:val="24"/>
          <w:szCs w:val="24"/>
        </w:rPr>
        <w:t xml:space="preserve">Regarding my performance, I felt confident in my ability to execute the dynamometer test. I </w:t>
      </w:r>
      <w:r w:rsidR="00E1186E">
        <w:rPr>
          <w:sz w:val="24"/>
          <w:szCs w:val="24"/>
        </w:rPr>
        <w:t>prioritised</w:t>
      </w:r>
      <w:r w:rsidRPr="009C0454">
        <w:rPr>
          <w:sz w:val="24"/>
          <w:szCs w:val="24"/>
        </w:rPr>
        <w:t xml:space="preserve"> safety protocols, ensured the equipment was calibrated correctly, and collected data efficiently throughout the testing process. Moreover, I demonstrated a solid understanding of the concepts behind dynamometer testing and engine performance analysis. </w:t>
      </w:r>
    </w:p>
    <w:p w14:paraId="556FF71E" w14:textId="173B8A72" w:rsidR="009C0454" w:rsidRDefault="009C0454" w:rsidP="009C0454">
      <w:pPr>
        <w:rPr>
          <w:sz w:val="24"/>
          <w:szCs w:val="24"/>
        </w:rPr>
      </w:pPr>
      <w:r w:rsidRPr="009C0454">
        <w:rPr>
          <w:sz w:val="24"/>
          <w:szCs w:val="24"/>
        </w:rPr>
        <w:t>However, there were areas where my performance could have been improved. I acknowledge that there is always room for technical proficiency enhancement. Becoming more proficient with the dynamometer equipment and understanding its intricacies could have allowed for smoother operation.</w:t>
      </w:r>
    </w:p>
    <w:p w14:paraId="20C993B1" w14:textId="77777777" w:rsidR="008C53D2" w:rsidRDefault="008C53D2" w:rsidP="009C0454">
      <w:pPr>
        <w:rPr>
          <w:sz w:val="24"/>
          <w:szCs w:val="24"/>
        </w:rPr>
      </w:pPr>
    </w:p>
    <w:p w14:paraId="0BC7D4A3" w14:textId="3563F2F1" w:rsidR="008C53D2" w:rsidRDefault="008C53D2" w:rsidP="008C53D2">
      <w:pPr>
        <w:pStyle w:val="Heading2"/>
        <w:rPr>
          <w:sz w:val="36"/>
          <w:szCs w:val="36"/>
        </w:rPr>
      </w:pPr>
      <w:r w:rsidRPr="008C53D2">
        <w:rPr>
          <w:sz w:val="36"/>
          <w:szCs w:val="36"/>
        </w:rPr>
        <w:t xml:space="preserve">7. References </w:t>
      </w:r>
    </w:p>
    <w:p w14:paraId="760EE62A" w14:textId="77777777" w:rsidR="008C53D2" w:rsidRDefault="008C53D2" w:rsidP="008C53D2"/>
    <w:p w14:paraId="0F5E25D9"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Atkins, A.G. and Escudier, M. 2019. </w:t>
      </w:r>
      <w:r w:rsidRPr="00F530D5">
        <w:rPr>
          <w:rFonts w:asciiTheme="minorHAnsi" w:hAnsiTheme="minorHAnsi" w:cstheme="minorHAnsi"/>
          <w:i/>
          <w:iCs/>
        </w:rPr>
        <w:t>A Dictionary of Mechanical Engineering</w:t>
      </w:r>
      <w:r w:rsidRPr="00F530D5">
        <w:rPr>
          <w:rFonts w:asciiTheme="minorHAnsi" w:hAnsiTheme="minorHAnsi" w:cstheme="minorHAnsi"/>
        </w:rPr>
        <w:t>. Oxford Oxford University Press.</w:t>
      </w:r>
    </w:p>
    <w:p w14:paraId="29DEBA8B"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Heywood, J.B. 2018. </w:t>
      </w:r>
      <w:r w:rsidRPr="00F530D5">
        <w:rPr>
          <w:rFonts w:asciiTheme="minorHAnsi" w:hAnsiTheme="minorHAnsi" w:cstheme="minorHAnsi"/>
          <w:i/>
          <w:iCs/>
        </w:rPr>
        <w:t>Internal Combustion Engine Fundamentals</w:t>
      </w:r>
      <w:r w:rsidRPr="00F530D5">
        <w:rPr>
          <w:rFonts w:asciiTheme="minorHAnsi" w:hAnsiTheme="minorHAnsi" w:cstheme="minorHAnsi"/>
        </w:rPr>
        <w:t>. 2nd ed. New York: Mcgraw-Hill Education.</w:t>
      </w:r>
    </w:p>
    <w:p w14:paraId="60A72FA0"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Honda . 1987. </w:t>
      </w:r>
      <w:r w:rsidRPr="00F530D5">
        <w:rPr>
          <w:rFonts w:asciiTheme="minorHAnsi" w:hAnsiTheme="minorHAnsi" w:cstheme="minorHAnsi"/>
          <w:i/>
          <w:iCs/>
        </w:rPr>
        <w:t xml:space="preserve">Shop Manual Honda Civic Coupe CRX </w:t>
      </w:r>
      <w:r w:rsidRPr="00F530D5">
        <w:rPr>
          <w:rFonts w:asciiTheme="minorHAnsi" w:hAnsiTheme="minorHAnsi" w:cstheme="minorHAnsi"/>
        </w:rPr>
        <w:t>. 1st ed. Honda Motor Company .</w:t>
      </w:r>
    </w:p>
    <w:p w14:paraId="08DAF1C2"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lastRenderedPageBreak/>
        <w:t xml:space="preserve">IQS Directory . 2022. </w:t>
      </w:r>
      <w:r w:rsidRPr="00F530D5">
        <w:rPr>
          <w:rFonts w:asciiTheme="minorHAnsi" w:hAnsiTheme="minorHAnsi" w:cstheme="minorHAnsi"/>
          <w:i/>
          <w:iCs/>
        </w:rPr>
        <w:t>Dynamometer: What Is It? How Does It Work? Types, Uses</w:t>
      </w:r>
      <w:r w:rsidRPr="00F530D5">
        <w:rPr>
          <w:rFonts w:asciiTheme="minorHAnsi" w:hAnsiTheme="minorHAnsi" w:cstheme="minorHAnsi"/>
        </w:rPr>
        <w:t>. Available at: https://www.iqsdirectory.com/articles/dynamometers.html.</w:t>
      </w:r>
    </w:p>
    <w:p w14:paraId="527950C7"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M, H. 1984. Reducing friction losses in automobile engines. </w:t>
      </w:r>
      <w:r w:rsidRPr="00F530D5">
        <w:rPr>
          <w:rFonts w:asciiTheme="minorHAnsi" w:hAnsiTheme="minorHAnsi" w:cstheme="minorHAnsi"/>
          <w:i/>
          <w:iCs/>
        </w:rPr>
        <w:t>Tribology International</w:t>
      </w:r>
      <w:r w:rsidRPr="00F530D5">
        <w:rPr>
          <w:rFonts w:asciiTheme="minorHAnsi" w:hAnsiTheme="minorHAnsi" w:cstheme="minorHAnsi"/>
        </w:rPr>
        <w:t xml:space="preserve"> 17(4), pp. 185–189. Available at: https://www.sciencedirect.com/science/article/pii/0301679X84900173.</w:t>
      </w:r>
    </w:p>
    <w:p w14:paraId="131CD011"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Matthews, R.D. 2014. Relationship of brake power to various energy efficiencies and other engine parameters: the efficiency rule. </w:t>
      </w:r>
      <w:r w:rsidRPr="00F530D5">
        <w:rPr>
          <w:rFonts w:asciiTheme="minorHAnsi" w:hAnsiTheme="minorHAnsi" w:cstheme="minorHAnsi"/>
          <w:i/>
          <w:iCs/>
        </w:rPr>
        <w:t>International Journal of Vehicle Design</w:t>
      </w:r>
      <w:r w:rsidRPr="00F530D5">
        <w:rPr>
          <w:rFonts w:asciiTheme="minorHAnsi" w:hAnsiTheme="minorHAnsi" w:cstheme="minorHAnsi"/>
        </w:rPr>
        <w:t xml:space="preserve"> 4(5), pp. 491–500.</w:t>
      </w:r>
    </w:p>
    <w:p w14:paraId="5366D39F"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Pan, C.-H. and Moskwa, J.J. 1993. </w:t>
      </w:r>
      <w:r w:rsidRPr="00F530D5">
        <w:rPr>
          <w:rFonts w:asciiTheme="minorHAnsi" w:hAnsiTheme="minorHAnsi" w:cstheme="minorHAnsi"/>
          <w:i/>
          <w:iCs/>
        </w:rPr>
        <w:t>An Analysis of the Effects of Torque, Engine Geometry and Speed on Choosing an Engine Inertia Model to Minimize Prediction Errors</w:t>
      </w:r>
      <w:r w:rsidRPr="00F530D5">
        <w:rPr>
          <w:rFonts w:asciiTheme="minorHAnsi" w:hAnsiTheme="minorHAnsi" w:cstheme="minorHAnsi"/>
        </w:rPr>
        <w:t>. Available at: https://ieeexplore.ieee.org/abstract/document/4793184 [Accessed: 15 March 2024].</w:t>
      </w:r>
    </w:p>
    <w:p w14:paraId="2AD1647D"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Power Electric . 2023. </w:t>
      </w:r>
      <w:r w:rsidRPr="00F530D5">
        <w:rPr>
          <w:rFonts w:asciiTheme="minorHAnsi" w:hAnsiTheme="minorHAnsi" w:cstheme="minorHAnsi"/>
          <w:i/>
          <w:iCs/>
        </w:rPr>
        <w:t>What is the Difference Between Speed Versus Torque?</w:t>
      </w:r>
      <w:r w:rsidRPr="00F530D5">
        <w:rPr>
          <w:rFonts w:asciiTheme="minorHAnsi" w:hAnsiTheme="minorHAnsi" w:cstheme="minorHAnsi"/>
        </w:rPr>
        <w:t>. Available at: https://www.powerelectric.com/motor-resources/motors101/speed-vs-torque#:~:text=Since%20the%20rated%20output%20power.</w:t>
      </w:r>
    </w:p>
    <w:p w14:paraId="3E08CE33"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Qinsheng, Y. and Xiangjun, W. 2023. </w:t>
      </w:r>
      <w:r w:rsidRPr="00F530D5">
        <w:rPr>
          <w:rFonts w:asciiTheme="minorHAnsi" w:hAnsiTheme="minorHAnsi" w:cstheme="minorHAnsi"/>
          <w:i/>
          <w:iCs/>
        </w:rPr>
        <w:t>Random Forest Method for Estimation of Brake Specific Fuel Consumption</w:t>
      </w:r>
      <w:r w:rsidRPr="00F530D5">
        <w:rPr>
          <w:rFonts w:asciiTheme="minorHAnsi" w:hAnsiTheme="minorHAnsi" w:cstheme="minorHAnsi"/>
        </w:rPr>
        <w:t>. 1st ed. London: Nature Publishing Group.</w:t>
      </w:r>
    </w:p>
    <w:p w14:paraId="72DB5C9B"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Sakia, M. 2019. </w:t>
      </w:r>
      <w:r w:rsidRPr="00F530D5">
        <w:rPr>
          <w:rFonts w:asciiTheme="minorHAnsi" w:hAnsiTheme="minorHAnsi" w:cstheme="minorHAnsi"/>
          <w:i/>
          <w:iCs/>
        </w:rPr>
        <w:t>Thermodynamic Efficiency Gains and their Role as a Key “Engine of Economic Growth.”</w:t>
      </w:r>
      <w:r w:rsidRPr="00F530D5">
        <w:rPr>
          <w:rFonts w:asciiTheme="minorHAnsi" w:hAnsiTheme="minorHAnsi" w:cstheme="minorHAnsi"/>
        </w:rPr>
        <w:t xml:space="preserve"> 1st ed.</w:t>
      </w:r>
    </w:p>
    <w:p w14:paraId="647C9D98"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Schenck. 2001. </w:t>
      </w:r>
      <w:r w:rsidRPr="00F530D5">
        <w:rPr>
          <w:rFonts w:asciiTheme="minorHAnsi" w:hAnsiTheme="minorHAnsi" w:cstheme="minorHAnsi"/>
          <w:i/>
          <w:iCs/>
        </w:rPr>
        <w:t xml:space="preserve">Technical Specification Eddy-Current Dynamometer W Series </w:t>
      </w:r>
      <w:r w:rsidRPr="00F530D5">
        <w:rPr>
          <w:rFonts w:asciiTheme="minorHAnsi" w:hAnsiTheme="minorHAnsi" w:cstheme="minorHAnsi"/>
        </w:rPr>
        <w:t>. Damstadt: Schenck Pegasus. pp. 1–34.</w:t>
      </w:r>
    </w:p>
    <w:p w14:paraId="1BB6B0A7"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Smith , G. 2024. </w:t>
      </w:r>
      <w:r w:rsidRPr="00F530D5">
        <w:rPr>
          <w:rFonts w:asciiTheme="minorHAnsi" w:hAnsiTheme="minorHAnsi" w:cstheme="minorHAnsi"/>
          <w:i/>
          <w:iCs/>
        </w:rPr>
        <w:t>Data Acquisition (DAQ) - The Ultimate Guide</w:t>
      </w:r>
      <w:r w:rsidRPr="00F530D5">
        <w:rPr>
          <w:rFonts w:asciiTheme="minorHAnsi" w:hAnsiTheme="minorHAnsi" w:cstheme="minorHAnsi"/>
        </w:rPr>
        <w:t>. Available at: https://dewesoft.com/blog/what-is-data-acquisition.</w:t>
      </w:r>
    </w:p>
    <w:p w14:paraId="4AA3C7BD"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t xml:space="preserve">Sugihara, H., Aoyagi, Y., Endo, S., Otani, T. and Joko, I. 1992. </w:t>
      </w:r>
      <w:r w:rsidRPr="00F530D5">
        <w:rPr>
          <w:rFonts w:asciiTheme="minorHAnsi" w:hAnsiTheme="minorHAnsi" w:cstheme="minorHAnsi"/>
          <w:i/>
          <w:iCs/>
        </w:rPr>
        <w:t>Effects of High-Boost Turbocharging on Combustion Characteristics and Improving Its Low Engine Speed Torque</w:t>
      </w:r>
      <w:r w:rsidRPr="00F530D5">
        <w:rPr>
          <w:rFonts w:asciiTheme="minorHAnsi" w:hAnsiTheme="minorHAnsi" w:cstheme="minorHAnsi"/>
        </w:rPr>
        <w:t>. Available at: https://www.sae.org/publications/technical-papers/content/920046/ [Accessed: 15 March 2024].</w:t>
      </w:r>
    </w:p>
    <w:p w14:paraId="08328C09" w14:textId="77777777" w:rsidR="00F530D5" w:rsidRPr="00F530D5" w:rsidRDefault="00F530D5" w:rsidP="00F530D5">
      <w:pPr>
        <w:pStyle w:val="NormalWeb"/>
        <w:spacing w:before="0" w:beforeAutospacing="0" w:after="240" w:afterAutospacing="0" w:line="360" w:lineRule="auto"/>
        <w:rPr>
          <w:rFonts w:asciiTheme="minorHAnsi" w:hAnsiTheme="minorHAnsi" w:cstheme="minorHAnsi"/>
        </w:rPr>
      </w:pPr>
      <w:r w:rsidRPr="00F530D5">
        <w:rPr>
          <w:rFonts w:asciiTheme="minorHAnsi" w:hAnsiTheme="minorHAnsi" w:cstheme="minorHAnsi"/>
        </w:rPr>
        <w:lastRenderedPageBreak/>
        <w:t xml:space="preserve">TWI Global . 2024. </w:t>
      </w:r>
      <w:r w:rsidRPr="00F530D5">
        <w:rPr>
          <w:rFonts w:asciiTheme="minorHAnsi" w:hAnsiTheme="minorHAnsi" w:cstheme="minorHAnsi"/>
          <w:i/>
          <w:iCs/>
        </w:rPr>
        <w:t>Eddy Current Testing (Includes Eddy Current Array)</w:t>
      </w:r>
      <w:r w:rsidRPr="00F530D5">
        <w:rPr>
          <w:rFonts w:asciiTheme="minorHAnsi" w:hAnsiTheme="minorHAnsi" w:cstheme="minorHAnsi"/>
        </w:rPr>
        <w:t>. Available at: https://www.twi-global.com/technical-knowledge/job-knowledge/eddy-current-testing-123#:~:text=defect%2Dfree%20sample.- [Accessed: 15 March 2024].</w:t>
      </w:r>
    </w:p>
    <w:p w14:paraId="1A3EF021" w14:textId="77777777" w:rsidR="008C53D2" w:rsidRPr="008C53D2" w:rsidRDefault="008C53D2" w:rsidP="008C53D2"/>
    <w:sectPr w:rsidR="008C53D2" w:rsidRPr="008C53D2">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76091" w14:textId="77777777" w:rsidR="00DA3ED8" w:rsidRDefault="00DA3ED8" w:rsidP="00FF5130">
      <w:pPr>
        <w:spacing w:after="0" w:line="240" w:lineRule="auto"/>
      </w:pPr>
      <w:r>
        <w:separator/>
      </w:r>
    </w:p>
  </w:endnote>
  <w:endnote w:type="continuationSeparator" w:id="0">
    <w:p w14:paraId="16B1D5B9" w14:textId="77777777" w:rsidR="00DA3ED8" w:rsidRDefault="00DA3ED8" w:rsidP="00FF5130">
      <w:pPr>
        <w:spacing w:after="0" w:line="240" w:lineRule="auto"/>
      </w:pPr>
      <w:r>
        <w:continuationSeparator/>
      </w:r>
    </w:p>
  </w:endnote>
  <w:endnote w:type="continuationNotice" w:id="1">
    <w:p w14:paraId="00327F14" w14:textId="77777777" w:rsidR="000B4BB2" w:rsidRDefault="000B4B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4287192"/>
      <w:docPartObj>
        <w:docPartGallery w:val="Page Numbers (Bottom of Page)"/>
        <w:docPartUnique/>
      </w:docPartObj>
    </w:sdtPr>
    <w:sdtEndPr>
      <w:rPr>
        <w:noProof/>
      </w:rPr>
    </w:sdtEndPr>
    <w:sdtContent>
      <w:p w14:paraId="7A883324" w14:textId="0B961B1E" w:rsidR="00FF5130" w:rsidRDefault="00FF51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C9D4B3" w14:textId="77777777" w:rsidR="00FF5130" w:rsidRDefault="00FF5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488FD" w14:textId="77777777" w:rsidR="00DA3ED8" w:rsidRDefault="00DA3ED8" w:rsidP="00FF5130">
      <w:pPr>
        <w:spacing w:after="0" w:line="240" w:lineRule="auto"/>
      </w:pPr>
      <w:r>
        <w:separator/>
      </w:r>
    </w:p>
  </w:footnote>
  <w:footnote w:type="continuationSeparator" w:id="0">
    <w:p w14:paraId="7DB226F5" w14:textId="77777777" w:rsidR="00DA3ED8" w:rsidRDefault="00DA3ED8" w:rsidP="00FF5130">
      <w:pPr>
        <w:spacing w:after="0" w:line="240" w:lineRule="auto"/>
      </w:pPr>
      <w:r>
        <w:continuationSeparator/>
      </w:r>
    </w:p>
  </w:footnote>
  <w:footnote w:type="continuationNotice" w:id="1">
    <w:p w14:paraId="6BBB10C3" w14:textId="77777777" w:rsidR="000B4BB2" w:rsidRDefault="000B4B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24F08"/>
    <w:multiLevelType w:val="hybridMultilevel"/>
    <w:tmpl w:val="70AA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69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3EA12F"/>
    <w:rsid w:val="0001095F"/>
    <w:rsid w:val="000408B7"/>
    <w:rsid w:val="000466E6"/>
    <w:rsid w:val="00083CC0"/>
    <w:rsid w:val="000A6E89"/>
    <w:rsid w:val="000B4BB2"/>
    <w:rsid w:val="000C56F2"/>
    <w:rsid w:val="001202F9"/>
    <w:rsid w:val="00142AD4"/>
    <w:rsid w:val="00162AC0"/>
    <w:rsid w:val="00162E9E"/>
    <w:rsid w:val="00163546"/>
    <w:rsid w:val="00174A6E"/>
    <w:rsid w:val="00194747"/>
    <w:rsid w:val="001A74BB"/>
    <w:rsid w:val="001B447F"/>
    <w:rsid w:val="001E4314"/>
    <w:rsid w:val="00222153"/>
    <w:rsid w:val="002925CC"/>
    <w:rsid w:val="002B4118"/>
    <w:rsid w:val="002C2825"/>
    <w:rsid w:val="00301862"/>
    <w:rsid w:val="0038467F"/>
    <w:rsid w:val="003B7506"/>
    <w:rsid w:val="003D20E7"/>
    <w:rsid w:val="003F3497"/>
    <w:rsid w:val="004021B2"/>
    <w:rsid w:val="0044685E"/>
    <w:rsid w:val="00462EE2"/>
    <w:rsid w:val="004A6740"/>
    <w:rsid w:val="004C719B"/>
    <w:rsid w:val="00500C47"/>
    <w:rsid w:val="0052365E"/>
    <w:rsid w:val="00537ABA"/>
    <w:rsid w:val="00551C31"/>
    <w:rsid w:val="00592A83"/>
    <w:rsid w:val="005F3E9B"/>
    <w:rsid w:val="006841D9"/>
    <w:rsid w:val="006A43D7"/>
    <w:rsid w:val="006F62FF"/>
    <w:rsid w:val="006F68B4"/>
    <w:rsid w:val="00700C8F"/>
    <w:rsid w:val="00721B8C"/>
    <w:rsid w:val="00756553"/>
    <w:rsid w:val="007729B7"/>
    <w:rsid w:val="008308BD"/>
    <w:rsid w:val="00860B83"/>
    <w:rsid w:val="0087443A"/>
    <w:rsid w:val="00895002"/>
    <w:rsid w:val="0089715D"/>
    <w:rsid w:val="008B2C7B"/>
    <w:rsid w:val="008C53D2"/>
    <w:rsid w:val="008E0492"/>
    <w:rsid w:val="00921C82"/>
    <w:rsid w:val="009433FC"/>
    <w:rsid w:val="0096536F"/>
    <w:rsid w:val="009939FD"/>
    <w:rsid w:val="009B2784"/>
    <w:rsid w:val="009C0454"/>
    <w:rsid w:val="009C5D46"/>
    <w:rsid w:val="00AD469A"/>
    <w:rsid w:val="00B37FC5"/>
    <w:rsid w:val="00B50D14"/>
    <w:rsid w:val="00B65923"/>
    <w:rsid w:val="00B73E09"/>
    <w:rsid w:val="00B81939"/>
    <w:rsid w:val="00B82CD3"/>
    <w:rsid w:val="00BA2D42"/>
    <w:rsid w:val="00BA3A78"/>
    <w:rsid w:val="00BB35A7"/>
    <w:rsid w:val="00C074BD"/>
    <w:rsid w:val="00C10EF4"/>
    <w:rsid w:val="00C21AB4"/>
    <w:rsid w:val="00C34CA6"/>
    <w:rsid w:val="00CD455D"/>
    <w:rsid w:val="00CD7959"/>
    <w:rsid w:val="00D00A7E"/>
    <w:rsid w:val="00D104FE"/>
    <w:rsid w:val="00D27DB8"/>
    <w:rsid w:val="00D6411C"/>
    <w:rsid w:val="00D92192"/>
    <w:rsid w:val="00DA2C4D"/>
    <w:rsid w:val="00DA3ED8"/>
    <w:rsid w:val="00DB4F5C"/>
    <w:rsid w:val="00E06B2D"/>
    <w:rsid w:val="00E1186E"/>
    <w:rsid w:val="00E45892"/>
    <w:rsid w:val="00E77892"/>
    <w:rsid w:val="00EC506C"/>
    <w:rsid w:val="00ED4F47"/>
    <w:rsid w:val="00F13A2E"/>
    <w:rsid w:val="00F24D80"/>
    <w:rsid w:val="00F530D5"/>
    <w:rsid w:val="00FE678B"/>
    <w:rsid w:val="00FF5130"/>
    <w:rsid w:val="00FF7F73"/>
    <w:rsid w:val="05C56A69"/>
    <w:rsid w:val="0A98DB8C"/>
    <w:rsid w:val="0C0A5606"/>
    <w:rsid w:val="173EA12F"/>
    <w:rsid w:val="2FE41212"/>
    <w:rsid w:val="3B2BD8D2"/>
    <w:rsid w:val="4FE62E28"/>
    <w:rsid w:val="680F515D"/>
    <w:rsid w:val="69EEE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514E76"/>
  <w15:chartTrackingRefBased/>
  <w15:docId w15:val="{D1F5F6D7-D979-4E03-A9D5-DF74737E2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0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50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0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500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F5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130"/>
  </w:style>
  <w:style w:type="paragraph" w:styleId="Footer">
    <w:name w:val="footer"/>
    <w:basedOn w:val="Normal"/>
    <w:link w:val="FooterChar"/>
    <w:uiPriority w:val="99"/>
    <w:unhideWhenUsed/>
    <w:rsid w:val="00FF5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130"/>
  </w:style>
  <w:style w:type="paragraph" w:styleId="NormalWeb">
    <w:name w:val="Normal (Web)"/>
    <w:basedOn w:val="Normal"/>
    <w:uiPriority w:val="99"/>
    <w:semiHidden/>
    <w:unhideWhenUsed/>
    <w:rsid w:val="003F34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3497"/>
    <w:rPr>
      <w:b/>
      <w:bCs/>
    </w:rPr>
  </w:style>
  <w:style w:type="paragraph" w:styleId="ListParagraph">
    <w:name w:val="List Paragraph"/>
    <w:basedOn w:val="Normal"/>
    <w:uiPriority w:val="34"/>
    <w:qFormat/>
    <w:rsid w:val="000109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28276">
      <w:bodyDiv w:val="1"/>
      <w:marLeft w:val="0"/>
      <w:marRight w:val="0"/>
      <w:marTop w:val="0"/>
      <w:marBottom w:val="0"/>
      <w:divBdr>
        <w:top w:val="none" w:sz="0" w:space="0" w:color="auto"/>
        <w:left w:val="none" w:sz="0" w:space="0" w:color="auto"/>
        <w:bottom w:val="none" w:sz="0" w:space="0" w:color="auto"/>
        <w:right w:val="none" w:sz="0" w:space="0" w:color="auto"/>
      </w:divBdr>
    </w:div>
    <w:div w:id="236790933">
      <w:bodyDiv w:val="1"/>
      <w:marLeft w:val="0"/>
      <w:marRight w:val="0"/>
      <w:marTop w:val="0"/>
      <w:marBottom w:val="0"/>
      <w:divBdr>
        <w:top w:val="none" w:sz="0" w:space="0" w:color="auto"/>
        <w:left w:val="none" w:sz="0" w:space="0" w:color="auto"/>
        <w:bottom w:val="none" w:sz="0" w:space="0" w:color="auto"/>
        <w:right w:val="none" w:sz="0" w:space="0" w:color="auto"/>
      </w:divBdr>
    </w:div>
    <w:div w:id="261571181">
      <w:bodyDiv w:val="1"/>
      <w:marLeft w:val="0"/>
      <w:marRight w:val="0"/>
      <w:marTop w:val="0"/>
      <w:marBottom w:val="0"/>
      <w:divBdr>
        <w:top w:val="none" w:sz="0" w:space="0" w:color="auto"/>
        <w:left w:val="none" w:sz="0" w:space="0" w:color="auto"/>
        <w:bottom w:val="none" w:sz="0" w:space="0" w:color="auto"/>
        <w:right w:val="none" w:sz="0" w:space="0" w:color="auto"/>
      </w:divBdr>
    </w:div>
    <w:div w:id="466289150">
      <w:bodyDiv w:val="1"/>
      <w:marLeft w:val="0"/>
      <w:marRight w:val="0"/>
      <w:marTop w:val="0"/>
      <w:marBottom w:val="0"/>
      <w:divBdr>
        <w:top w:val="none" w:sz="0" w:space="0" w:color="auto"/>
        <w:left w:val="none" w:sz="0" w:space="0" w:color="auto"/>
        <w:bottom w:val="none" w:sz="0" w:space="0" w:color="auto"/>
        <w:right w:val="none" w:sz="0" w:space="0" w:color="auto"/>
      </w:divBdr>
    </w:div>
    <w:div w:id="487475081">
      <w:bodyDiv w:val="1"/>
      <w:marLeft w:val="0"/>
      <w:marRight w:val="0"/>
      <w:marTop w:val="0"/>
      <w:marBottom w:val="0"/>
      <w:divBdr>
        <w:top w:val="none" w:sz="0" w:space="0" w:color="auto"/>
        <w:left w:val="none" w:sz="0" w:space="0" w:color="auto"/>
        <w:bottom w:val="none" w:sz="0" w:space="0" w:color="auto"/>
        <w:right w:val="none" w:sz="0" w:space="0" w:color="auto"/>
      </w:divBdr>
    </w:div>
    <w:div w:id="628752407">
      <w:bodyDiv w:val="1"/>
      <w:marLeft w:val="0"/>
      <w:marRight w:val="0"/>
      <w:marTop w:val="0"/>
      <w:marBottom w:val="0"/>
      <w:divBdr>
        <w:top w:val="none" w:sz="0" w:space="0" w:color="auto"/>
        <w:left w:val="none" w:sz="0" w:space="0" w:color="auto"/>
        <w:bottom w:val="none" w:sz="0" w:space="0" w:color="auto"/>
        <w:right w:val="none" w:sz="0" w:space="0" w:color="auto"/>
      </w:divBdr>
    </w:div>
    <w:div w:id="708725329">
      <w:bodyDiv w:val="1"/>
      <w:marLeft w:val="0"/>
      <w:marRight w:val="0"/>
      <w:marTop w:val="0"/>
      <w:marBottom w:val="0"/>
      <w:divBdr>
        <w:top w:val="none" w:sz="0" w:space="0" w:color="auto"/>
        <w:left w:val="none" w:sz="0" w:space="0" w:color="auto"/>
        <w:bottom w:val="none" w:sz="0" w:space="0" w:color="auto"/>
        <w:right w:val="none" w:sz="0" w:space="0" w:color="auto"/>
      </w:divBdr>
    </w:div>
    <w:div w:id="750009838">
      <w:bodyDiv w:val="1"/>
      <w:marLeft w:val="0"/>
      <w:marRight w:val="0"/>
      <w:marTop w:val="0"/>
      <w:marBottom w:val="0"/>
      <w:divBdr>
        <w:top w:val="none" w:sz="0" w:space="0" w:color="auto"/>
        <w:left w:val="none" w:sz="0" w:space="0" w:color="auto"/>
        <w:bottom w:val="none" w:sz="0" w:space="0" w:color="auto"/>
        <w:right w:val="none" w:sz="0" w:space="0" w:color="auto"/>
      </w:divBdr>
    </w:div>
    <w:div w:id="931935369">
      <w:bodyDiv w:val="1"/>
      <w:marLeft w:val="0"/>
      <w:marRight w:val="0"/>
      <w:marTop w:val="0"/>
      <w:marBottom w:val="0"/>
      <w:divBdr>
        <w:top w:val="none" w:sz="0" w:space="0" w:color="auto"/>
        <w:left w:val="none" w:sz="0" w:space="0" w:color="auto"/>
        <w:bottom w:val="none" w:sz="0" w:space="0" w:color="auto"/>
        <w:right w:val="none" w:sz="0" w:space="0" w:color="auto"/>
      </w:divBdr>
    </w:div>
    <w:div w:id="1050039304">
      <w:bodyDiv w:val="1"/>
      <w:marLeft w:val="0"/>
      <w:marRight w:val="0"/>
      <w:marTop w:val="0"/>
      <w:marBottom w:val="0"/>
      <w:divBdr>
        <w:top w:val="none" w:sz="0" w:space="0" w:color="auto"/>
        <w:left w:val="none" w:sz="0" w:space="0" w:color="auto"/>
        <w:bottom w:val="none" w:sz="0" w:space="0" w:color="auto"/>
        <w:right w:val="none" w:sz="0" w:space="0" w:color="auto"/>
      </w:divBdr>
      <w:divsChild>
        <w:div w:id="111173343">
          <w:marLeft w:val="0"/>
          <w:marRight w:val="0"/>
          <w:marTop w:val="0"/>
          <w:marBottom w:val="0"/>
          <w:divBdr>
            <w:top w:val="none" w:sz="0" w:space="0" w:color="auto"/>
            <w:left w:val="none" w:sz="0" w:space="0" w:color="auto"/>
            <w:bottom w:val="none" w:sz="0" w:space="0" w:color="auto"/>
            <w:right w:val="none" w:sz="0" w:space="0" w:color="auto"/>
          </w:divBdr>
        </w:div>
      </w:divsChild>
    </w:div>
    <w:div w:id="1175613752">
      <w:bodyDiv w:val="1"/>
      <w:marLeft w:val="0"/>
      <w:marRight w:val="0"/>
      <w:marTop w:val="0"/>
      <w:marBottom w:val="0"/>
      <w:divBdr>
        <w:top w:val="none" w:sz="0" w:space="0" w:color="auto"/>
        <w:left w:val="none" w:sz="0" w:space="0" w:color="auto"/>
        <w:bottom w:val="none" w:sz="0" w:space="0" w:color="auto"/>
        <w:right w:val="none" w:sz="0" w:space="0" w:color="auto"/>
      </w:divBdr>
    </w:div>
    <w:div w:id="1213539432">
      <w:bodyDiv w:val="1"/>
      <w:marLeft w:val="0"/>
      <w:marRight w:val="0"/>
      <w:marTop w:val="0"/>
      <w:marBottom w:val="0"/>
      <w:divBdr>
        <w:top w:val="none" w:sz="0" w:space="0" w:color="auto"/>
        <w:left w:val="none" w:sz="0" w:space="0" w:color="auto"/>
        <w:bottom w:val="none" w:sz="0" w:space="0" w:color="auto"/>
        <w:right w:val="none" w:sz="0" w:space="0" w:color="auto"/>
      </w:divBdr>
    </w:div>
    <w:div w:id="1373112139">
      <w:bodyDiv w:val="1"/>
      <w:marLeft w:val="0"/>
      <w:marRight w:val="0"/>
      <w:marTop w:val="0"/>
      <w:marBottom w:val="0"/>
      <w:divBdr>
        <w:top w:val="none" w:sz="0" w:space="0" w:color="auto"/>
        <w:left w:val="none" w:sz="0" w:space="0" w:color="auto"/>
        <w:bottom w:val="none" w:sz="0" w:space="0" w:color="auto"/>
        <w:right w:val="none" w:sz="0" w:space="0" w:color="auto"/>
      </w:divBdr>
    </w:div>
    <w:div w:id="1530144063">
      <w:bodyDiv w:val="1"/>
      <w:marLeft w:val="0"/>
      <w:marRight w:val="0"/>
      <w:marTop w:val="0"/>
      <w:marBottom w:val="0"/>
      <w:divBdr>
        <w:top w:val="none" w:sz="0" w:space="0" w:color="auto"/>
        <w:left w:val="none" w:sz="0" w:space="0" w:color="auto"/>
        <w:bottom w:val="none" w:sz="0" w:space="0" w:color="auto"/>
        <w:right w:val="none" w:sz="0" w:space="0" w:color="auto"/>
      </w:divBdr>
    </w:div>
    <w:div w:id="1662125238">
      <w:bodyDiv w:val="1"/>
      <w:marLeft w:val="0"/>
      <w:marRight w:val="0"/>
      <w:marTop w:val="0"/>
      <w:marBottom w:val="0"/>
      <w:divBdr>
        <w:top w:val="none" w:sz="0" w:space="0" w:color="auto"/>
        <w:left w:val="none" w:sz="0" w:space="0" w:color="auto"/>
        <w:bottom w:val="none" w:sz="0" w:space="0" w:color="auto"/>
        <w:right w:val="none" w:sz="0" w:space="0" w:color="auto"/>
      </w:divBdr>
    </w:div>
    <w:div w:id="1908757894">
      <w:bodyDiv w:val="1"/>
      <w:marLeft w:val="0"/>
      <w:marRight w:val="0"/>
      <w:marTop w:val="0"/>
      <w:marBottom w:val="0"/>
      <w:divBdr>
        <w:top w:val="none" w:sz="0" w:space="0" w:color="auto"/>
        <w:left w:val="none" w:sz="0" w:space="0" w:color="auto"/>
        <w:bottom w:val="none" w:sz="0" w:space="0" w:color="auto"/>
        <w:right w:val="none" w:sz="0" w:space="0" w:color="auto"/>
      </w:divBdr>
    </w:div>
    <w:div w:id="2007777715">
      <w:bodyDiv w:val="1"/>
      <w:marLeft w:val="0"/>
      <w:marRight w:val="0"/>
      <w:marTop w:val="0"/>
      <w:marBottom w:val="0"/>
      <w:divBdr>
        <w:top w:val="none" w:sz="0" w:space="0" w:color="auto"/>
        <w:left w:val="none" w:sz="0" w:space="0" w:color="auto"/>
        <w:bottom w:val="none" w:sz="0" w:space="0" w:color="auto"/>
        <w:right w:val="none" w:sz="0" w:space="0" w:color="auto"/>
      </w:divBdr>
    </w:div>
    <w:div w:id="2039621141">
      <w:bodyDiv w:val="1"/>
      <w:marLeft w:val="0"/>
      <w:marRight w:val="0"/>
      <w:marTop w:val="0"/>
      <w:marBottom w:val="0"/>
      <w:divBdr>
        <w:top w:val="none" w:sz="0" w:space="0" w:color="auto"/>
        <w:left w:val="none" w:sz="0" w:space="0" w:color="auto"/>
        <w:bottom w:val="none" w:sz="0" w:space="0" w:color="auto"/>
        <w:right w:val="none" w:sz="0" w:space="0" w:color="auto"/>
      </w:divBdr>
    </w:div>
    <w:div w:id="2064403493">
      <w:bodyDiv w:val="1"/>
      <w:marLeft w:val="0"/>
      <w:marRight w:val="0"/>
      <w:marTop w:val="0"/>
      <w:marBottom w:val="0"/>
      <w:divBdr>
        <w:top w:val="none" w:sz="0" w:space="0" w:color="auto"/>
        <w:left w:val="none" w:sz="0" w:space="0" w:color="auto"/>
        <w:bottom w:val="none" w:sz="0" w:space="0" w:color="auto"/>
        <w:right w:val="none" w:sz="0" w:space="0" w:color="auto"/>
      </w:divBdr>
    </w:div>
    <w:div w:id="2079280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5817_student_uwtsd_ac_uk/Documents/2024/motorsport/technical%20report/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15817_student_uwtsd_ac_uk/Documents/2024/motorsport/technical%20report/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15817_student_uwtsd_ac_uk/Documents/2024/motorsport/technical%20report/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Specific Fuel Consumption vs Engine Speed </a:t>
            </a:r>
            <a:endParaRPr lang="en-GB"/>
          </a:p>
        </c:rich>
      </c:tx>
      <c:layout>
        <c:manualLayout>
          <c:xMode val="edge"/>
          <c:yMode val="edge"/>
          <c:x val="0.1756128516628825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276328412759467"/>
          <c:y val="0.21511049494510645"/>
          <c:w val="0.7797572975442848"/>
          <c:h val="0.62271617089530462"/>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Results.xlsx]GrE HnD BsC'!$B$9:$B$99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BsC'!$M$9:$M$99</c:f>
              <c:numCache>
                <c:formatCode>General</c:formatCode>
                <c:ptCount val="91"/>
                <c:pt idx="0">
                  <c:v>362.59026726403738</c:v>
                </c:pt>
                <c:pt idx="1">
                  <c:v>353.47202552110406</c:v>
                </c:pt>
                <c:pt idx="2">
                  <c:v>340.37298876228272</c:v>
                </c:pt>
                <c:pt idx="3">
                  <c:v>319.99359243958139</c:v>
                </c:pt>
                <c:pt idx="4">
                  <c:v>308.65537349541768</c:v>
                </c:pt>
                <c:pt idx="5">
                  <c:v>309.46121832120303</c:v>
                </c:pt>
                <c:pt idx="6">
                  <c:v>292.36823626761446</c:v>
                </c:pt>
                <c:pt idx="7">
                  <c:v>277.81911341973336</c:v>
                </c:pt>
                <c:pt idx="8">
                  <c:v>274.94560709643099</c:v>
                </c:pt>
                <c:pt idx="9">
                  <c:v>265.75630780182217</c:v>
                </c:pt>
                <c:pt idx="10">
                  <c:v>266.11556253324278</c:v>
                </c:pt>
                <c:pt idx="11">
                  <c:v>268.90330375764995</c:v>
                </c:pt>
                <c:pt idx="12">
                  <c:v>266.50142877454033</c:v>
                </c:pt>
                <c:pt idx="13">
                  <c:v>265.43125591411427</c:v>
                </c:pt>
                <c:pt idx="14">
                  <c:v>261.27113944830182</c:v>
                </c:pt>
                <c:pt idx="15">
                  <c:v>260.96576583284593</c:v>
                </c:pt>
                <c:pt idx="16">
                  <c:v>267.47768279903738</c:v>
                </c:pt>
                <c:pt idx="17">
                  <c:v>271.00346302788773</c:v>
                </c:pt>
                <c:pt idx="18">
                  <c:v>270.95342620242729</c:v>
                </c:pt>
                <c:pt idx="19">
                  <c:v>269.24452672655974</c:v>
                </c:pt>
                <c:pt idx="20">
                  <c:v>270.69568585087382</c:v>
                </c:pt>
                <c:pt idx="21">
                  <c:v>267.42521778731981</c:v>
                </c:pt>
                <c:pt idx="22">
                  <c:v>265.23248299929088</c:v>
                </c:pt>
                <c:pt idx="23">
                  <c:v>263.76579576546447</c:v>
                </c:pt>
                <c:pt idx="24">
                  <c:v>263.47444104030228</c:v>
                </c:pt>
                <c:pt idx="25">
                  <c:v>262.02124122047405</c:v>
                </c:pt>
                <c:pt idx="26">
                  <c:v>262.09809928512232</c:v>
                </c:pt>
                <c:pt idx="27">
                  <c:v>264.85444055868874</c:v>
                </c:pt>
                <c:pt idx="28">
                  <c:v>266.27675830941808</c:v>
                </c:pt>
                <c:pt idx="29">
                  <c:v>264.43990904827513</c:v>
                </c:pt>
                <c:pt idx="30">
                  <c:v>265.96729252474699</c:v>
                </c:pt>
                <c:pt idx="31">
                  <c:v>266.07237530528874</c:v>
                </c:pt>
                <c:pt idx="32">
                  <c:v>269.8690110901764</c:v>
                </c:pt>
                <c:pt idx="33">
                  <c:v>270.8081435029186</c:v>
                </c:pt>
                <c:pt idx="34">
                  <c:v>272.78288115130397</c:v>
                </c:pt>
                <c:pt idx="35">
                  <c:v>275.74598093264854</c:v>
                </c:pt>
                <c:pt idx="36">
                  <c:v>273.85267502024362</c:v>
                </c:pt>
                <c:pt idx="37">
                  <c:v>274.27107660453879</c:v>
                </c:pt>
                <c:pt idx="38">
                  <c:v>278.57254397804434</c:v>
                </c:pt>
                <c:pt idx="39">
                  <c:v>282.1988773406834</c:v>
                </c:pt>
                <c:pt idx="40">
                  <c:v>287.09266653130965</c:v>
                </c:pt>
                <c:pt idx="41">
                  <c:v>293.80496594028347</c:v>
                </c:pt>
                <c:pt idx="42">
                  <c:v>294.67531673409889</c:v>
                </c:pt>
                <c:pt idx="43">
                  <c:v>298.95542583247016</c:v>
                </c:pt>
                <c:pt idx="44">
                  <c:v>297.49999545884083</c:v>
                </c:pt>
                <c:pt idx="45">
                  <c:v>299.17212175418132</c:v>
                </c:pt>
                <c:pt idx="46">
                  <c:v>295.9335196336408</c:v>
                </c:pt>
                <c:pt idx="47">
                  <c:v>294.0699810373934</c:v>
                </c:pt>
                <c:pt idx="48">
                  <c:v>295.15657702783147</c:v>
                </c:pt>
                <c:pt idx="49">
                  <c:v>291.8897512066369</c:v>
                </c:pt>
                <c:pt idx="50">
                  <c:v>295.02367038830658</c:v>
                </c:pt>
                <c:pt idx="51">
                  <c:v>293.23011839286994</c:v>
                </c:pt>
                <c:pt idx="52">
                  <c:v>300.80359213006517</c:v>
                </c:pt>
                <c:pt idx="53">
                  <c:v>299.83033490414221</c:v>
                </c:pt>
                <c:pt idx="54">
                  <c:v>304.07558910629899</c:v>
                </c:pt>
                <c:pt idx="55">
                  <c:v>300.87532149952108</c:v>
                </c:pt>
                <c:pt idx="56">
                  <c:v>302.2505660462628</c:v>
                </c:pt>
                <c:pt idx="57">
                  <c:v>305.32398633705355</c:v>
                </c:pt>
                <c:pt idx="58">
                  <c:v>305.05749972431477</c:v>
                </c:pt>
                <c:pt idx="59">
                  <c:v>311.26248152078784</c:v>
                </c:pt>
                <c:pt idx="60">
                  <c:v>312.25963507624414</c:v>
                </c:pt>
                <c:pt idx="61">
                  <c:v>314.49666316106379</c:v>
                </c:pt>
                <c:pt idx="62">
                  <c:v>316.10282348979996</c:v>
                </c:pt>
                <c:pt idx="63">
                  <c:v>319.28658746036746</c:v>
                </c:pt>
                <c:pt idx="64">
                  <c:v>319.03539766046231</c:v>
                </c:pt>
                <c:pt idx="65">
                  <c:v>320.16477947699781</c:v>
                </c:pt>
                <c:pt idx="66">
                  <c:v>323.62876754602024</c:v>
                </c:pt>
                <c:pt idx="67">
                  <c:v>325.05009530867972</c:v>
                </c:pt>
                <c:pt idx="68">
                  <c:v>325.07730128335498</c:v>
                </c:pt>
                <c:pt idx="69">
                  <c:v>321.83022820858304</c:v>
                </c:pt>
                <c:pt idx="70">
                  <c:v>324.86217579869952</c:v>
                </c:pt>
                <c:pt idx="71">
                  <c:v>324.66469239407616</c:v>
                </c:pt>
                <c:pt idx="72">
                  <c:v>325.99921081791553</c:v>
                </c:pt>
                <c:pt idx="73">
                  <c:v>326.95969551958694</c:v>
                </c:pt>
                <c:pt idx="74">
                  <c:v>326.83458085412911</c:v>
                </c:pt>
                <c:pt idx="75">
                  <c:v>331.55571168345836</c:v>
                </c:pt>
                <c:pt idx="76">
                  <c:v>332.62984127618836</c:v>
                </c:pt>
                <c:pt idx="77">
                  <c:v>336.13067842990796</c:v>
                </c:pt>
                <c:pt idx="78">
                  <c:v>339.93779508429856</c:v>
                </c:pt>
                <c:pt idx="79">
                  <c:v>341.54886374644946</c:v>
                </c:pt>
                <c:pt idx="80">
                  <c:v>342.50407446488293</c:v>
                </c:pt>
                <c:pt idx="81">
                  <c:v>346.43652379044374</c:v>
                </c:pt>
                <c:pt idx="82">
                  <c:v>348.9749493170807</c:v>
                </c:pt>
                <c:pt idx="83">
                  <c:v>353.16881982771451</c:v>
                </c:pt>
                <c:pt idx="84">
                  <c:v>356.67486480148062</c:v>
                </c:pt>
                <c:pt idx="85">
                  <c:v>357.05623292584204</c:v>
                </c:pt>
                <c:pt idx="86">
                  <c:v>359.92281029205844</c:v>
                </c:pt>
                <c:pt idx="87">
                  <c:v>359.522614747457</c:v>
                </c:pt>
                <c:pt idx="88">
                  <c:v>368.70019078525058</c:v>
                </c:pt>
                <c:pt idx="89">
                  <c:v>373.67628567618038</c:v>
                </c:pt>
                <c:pt idx="90">
                  <c:v>376.84326323627801</c:v>
                </c:pt>
              </c:numCache>
            </c:numRef>
          </c:yVal>
          <c:smooth val="0"/>
          <c:extLst>
            <c:ext xmlns:c16="http://schemas.microsoft.com/office/drawing/2014/chart" uri="{C3380CC4-5D6E-409C-BE32-E72D297353CC}">
              <c16:uniqueId val="{00000000-555D-4D39-9901-FAEC95678829}"/>
            </c:ext>
          </c:extLst>
        </c:ser>
        <c:dLbls>
          <c:showLegendKey val="0"/>
          <c:showVal val="0"/>
          <c:showCatName val="0"/>
          <c:showSerName val="0"/>
          <c:showPercent val="0"/>
          <c:showBubbleSize val="0"/>
        </c:dLbls>
        <c:axId val="675515432"/>
        <c:axId val="675515792"/>
      </c:scatterChart>
      <c:valAx>
        <c:axId val="675515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15792"/>
        <c:crosses val="autoZero"/>
        <c:crossBetween val="midCat"/>
      </c:valAx>
      <c:valAx>
        <c:axId val="675515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(g/kw.h)</a:t>
                </a:r>
                <a:endParaRPr lang="en-GB"/>
              </a:p>
            </c:rich>
          </c:tx>
          <c:layout>
            <c:manualLayout>
              <c:xMode val="edge"/>
              <c:yMode val="edge"/>
              <c:x val="1.3993858055192494E-2"/>
              <c:y val="0.2859412365121026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15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037270341207348"/>
          <c:y val="0.17171296296296296"/>
          <c:w val="0.83373840769903773"/>
          <c:h val="0.65512357830271217"/>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Results.xlsx]GrE HnD BsC'!$B$9:$B$99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BsC'!$F$9:$F$99</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C1C7-4968-A5C0-D3F834265AB7}"/>
            </c:ext>
          </c:extLst>
        </c:ser>
        <c:dLbls>
          <c:showLegendKey val="0"/>
          <c:showVal val="0"/>
          <c:showCatName val="0"/>
          <c:showSerName val="0"/>
          <c:showPercent val="0"/>
          <c:showBubbleSize val="0"/>
        </c:dLbls>
        <c:axId val="675515432"/>
        <c:axId val="675515792"/>
      </c:scatterChart>
      <c:valAx>
        <c:axId val="675515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15792"/>
        <c:crosses val="autoZero"/>
        <c:crossBetween val="midCat"/>
      </c:valAx>
      <c:valAx>
        <c:axId val="675515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15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Brake Power vs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665019605342853"/>
          <c:y val="0.17171296296296298"/>
          <c:w val="0.80134974018935889"/>
          <c:h val="0.63660505978419368"/>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Results.xlsx]GrE HnD BsC'!$B$9:$B$99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BsC'!$G$9:$G$99</c:f>
              <c:numCache>
                <c:formatCode>General</c:formatCode>
                <c:ptCount val="91"/>
                <c:pt idx="0">
                  <c:v>8.7371346834664756</c:v>
                </c:pt>
                <c:pt idx="1">
                  <c:v>9.2171367598239566</c:v>
                </c:pt>
                <c:pt idx="2">
                  <c:v>9.7437226498494329</c:v>
                </c:pt>
                <c:pt idx="3">
                  <c:v>10.237704995979094</c:v>
                </c:pt>
                <c:pt idx="4">
                  <c:v>10.847049128239799</c:v>
                </c:pt>
                <c:pt idx="5">
                  <c:v>11.480436932528486</c:v>
                </c:pt>
                <c:pt idx="6">
                  <c:v>12.159323616625674</c:v>
                </c:pt>
                <c:pt idx="7">
                  <c:v>12.893281372575183</c:v>
                </c:pt>
                <c:pt idx="8">
                  <c:v>13.666339461398055</c:v>
                </c:pt>
                <c:pt idx="9">
                  <c:v>14.342086671531735</c:v>
                </c:pt>
                <c:pt idx="10">
                  <c:v>14.990667821246527</c:v>
                </c:pt>
                <c:pt idx="11">
                  <c:v>15.596684538245233</c:v>
                </c:pt>
                <c:pt idx="12">
                  <c:v>16.193158962952147</c:v>
                </c:pt>
                <c:pt idx="13">
                  <c:v>16.74162292867976</c:v>
                </c:pt>
                <c:pt idx="14">
                  <c:v>17.232098461035218</c:v>
                </c:pt>
                <c:pt idx="15">
                  <c:v>17.769572132193989</c:v>
                </c:pt>
                <c:pt idx="16">
                  <c:v>18.388450013960195</c:v>
                </c:pt>
                <c:pt idx="17">
                  <c:v>18.954554833387498</c:v>
                </c:pt>
                <c:pt idx="18">
                  <c:v>19.506119830540282</c:v>
                </c:pt>
                <c:pt idx="19">
                  <c:v>20.148041878337924</c:v>
                </c:pt>
                <c:pt idx="20">
                  <c:v>20.871222909375977</c:v>
                </c:pt>
                <c:pt idx="21">
                  <c:v>21.513490940018578</c:v>
                </c:pt>
                <c:pt idx="22">
                  <c:v>22.208818216340976</c:v>
                </c:pt>
                <c:pt idx="23">
                  <c:v>22.920902167981499</c:v>
                </c:pt>
                <c:pt idx="24">
                  <c:v>23.518410269830138</c:v>
                </c:pt>
                <c:pt idx="25">
                  <c:v>24.224181102398479</c:v>
                </c:pt>
                <c:pt idx="26">
                  <c:v>24.886674179595076</c:v>
                </c:pt>
                <c:pt idx="27">
                  <c:v>25.46021122309925</c:v>
                </c:pt>
                <c:pt idx="28">
                  <c:v>25.974854297883969</c:v>
                </c:pt>
                <c:pt idx="29">
                  <c:v>26.487113935292314</c:v>
                </c:pt>
                <c:pt idx="30">
                  <c:v>27.003320339969058</c:v>
                </c:pt>
                <c:pt idx="31">
                  <c:v>27.500036377713197</c:v>
                </c:pt>
                <c:pt idx="32">
                  <c:v>28.021928006669437</c:v>
                </c:pt>
                <c:pt idx="33">
                  <c:v>28.489726712804149</c:v>
                </c:pt>
                <c:pt idx="34">
                  <c:v>28.811375430999739</c:v>
                </c:pt>
                <c:pt idx="35">
                  <c:v>29.113751623313249</c:v>
                </c:pt>
                <c:pt idx="36">
                  <c:v>29.5861634340474</c:v>
                </c:pt>
                <c:pt idx="37">
                  <c:v>30.04144695825957</c:v>
                </c:pt>
                <c:pt idx="38">
                  <c:v>30.352955389122702</c:v>
                </c:pt>
                <c:pt idx="39">
                  <c:v>30.704409888702418</c:v>
                </c:pt>
                <c:pt idx="40">
                  <c:v>31.192019316255816</c:v>
                </c:pt>
                <c:pt idx="41">
                  <c:v>31.559201085405086</c:v>
                </c:pt>
                <c:pt idx="42">
                  <c:v>32.07682986399999</c:v>
                </c:pt>
                <c:pt idx="43">
                  <c:v>32.520734396866892</c:v>
                </c:pt>
                <c:pt idx="44">
                  <c:v>32.967227393981268</c:v>
                </c:pt>
                <c:pt idx="45">
                  <c:v>33.550084617333553</c:v>
                </c:pt>
                <c:pt idx="46">
                  <c:v>34.289795939852915</c:v>
                </c:pt>
                <c:pt idx="47">
                  <c:v>34.966166773386149</c:v>
                </c:pt>
                <c:pt idx="48">
                  <c:v>35.706471819553038</c:v>
                </c:pt>
                <c:pt idx="49">
                  <c:v>36.391308554304857</c:v>
                </c:pt>
                <c:pt idx="50">
                  <c:v>36.904665939752142</c:v>
                </c:pt>
                <c:pt idx="51">
                  <c:v>37.667515398952183</c:v>
                </c:pt>
                <c:pt idx="52">
                  <c:v>38.155295682231497</c:v>
                </c:pt>
                <c:pt idx="53">
                  <c:v>38.654360986206825</c:v>
                </c:pt>
                <c:pt idx="54">
                  <c:v>39.135828150413943</c:v>
                </c:pt>
                <c:pt idx="55">
                  <c:v>39.649313677655648</c:v>
                </c:pt>
                <c:pt idx="56">
                  <c:v>40.094217716519104</c:v>
                </c:pt>
                <c:pt idx="57">
                  <c:v>40.346486195817825</c:v>
                </c:pt>
                <c:pt idx="58">
                  <c:v>40.69888467328316</c:v>
                </c:pt>
                <c:pt idx="59">
                  <c:v>40.892336068939088</c:v>
                </c:pt>
                <c:pt idx="60">
                  <c:v>41.006741063005073</c:v>
                </c:pt>
                <c:pt idx="61">
                  <c:v>41.079927113196469</c:v>
                </c:pt>
                <c:pt idx="62">
                  <c:v>41.134558231554593</c:v>
                </c:pt>
                <c:pt idx="63">
                  <c:v>41.302236040957752</c:v>
                </c:pt>
                <c:pt idx="64">
                  <c:v>41.595697835772157</c:v>
                </c:pt>
                <c:pt idx="65">
                  <c:v>41.7652123442288</c:v>
                </c:pt>
                <c:pt idx="66">
                  <c:v>42.020368285295319</c:v>
                </c:pt>
                <c:pt idx="67">
                  <c:v>42.369623017403995</c:v>
                </c:pt>
                <c:pt idx="68">
                  <c:v>42.802127201959891</c:v>
                </c:pt>
                <c:pt idx="69">
                  <c:v>43.331852565948871</c:v>
                </c:pt>
                <c:pt idx="70">
                  <c:v>43.557702478629537</c:v>
                </c:pt>
                <c:pt idx="71">
                  <c:v>43.951499298481657</c:v>
                </c:pt>
                <c:pt idx="72">
                  <c:v>44.089063786194053</c:v>
                </c:pt>
                <c:pt idx="73">
                  <c:v>44.117823076257018</c:v>
                </c:pt>
                <c:pt idx="74">
                  <c:v>44.155364350631494</c:v>
                </c:pt>
                <c:pt idx="75">
                  <c:v>44.0898753508921</c:v>
                </c:pt>
                <c:pt idx="76">
                  <c:v>43.906914496806749</c:v>
                </c:pt>
                <c:pt idx="77">
                  <c:v>43.603577241035033</c:v>
                </c:pt>
                <c:pt idx="78">
                  <c:v>43.379995438115756</c:v>
                </c:pt>
                <c:pt idx="79">
                  <c:v>43.274188758455935</c:v>
                </c:pt>
                <c:pt idx="80">
                  <c:v>43.186347558375033</c:v>
                </c:pt>
                <c:pt idx="81">
                  <c:v>42.845511315021</c:v>
                </c:pt>
                <c:pt idx="82">
                  <c:v>42.514512944364576</c:v>
                </c:pt>
                <c:pt idx="83">
                  <c:v>42.16892648469107</c:v>
                </c:pt>
                <c:pt idx="84">
                  <c:v>42.113985263190436</c:v>
                </c:pt>
                <c:pt idx="85">
                  <c:v>41.753927323532778</c:v>
                </c:pt>
                <c:pt idx="86">
                  <c:v>41.558910889427565</c:v>
                </c:pt>
                <c:pt idx="87">
                  <c:v>41.404905809489946</c:v>
                </c:pt>
                <c:pt idx="88">
                  <c:v>41.350670222137289</c:v>
                </c:pt>
                <c:pt idx="89">
                  <c:v>41.40214563523795</c:v>
                </c:pt>
                <c:pt idx="90">
                  <c:v>41.651268660622762</c:v>
                </c:pt>
              </c:numCache>
            </c:numRef>
          </c:yVal>
          <c:smooth val="0"/>
          <c:extLst>
            <c:ext xmlns:c16="http://schemas.microsoft.com/office/drawing/2014/chart" uri="{C3380CC4-5D6E-409C-BE32-E72D297353CC}">
              <c16:uniqueId val="{00000000-008A-4772-A56D-39E4A354B15F}"/>
            </c:ext>
          </c:extLst>
        </c:ser>
        <c:dLbls>
          <c:showLegendKey val="0"/>
          <c:showVal val="0"/>
          <c:showCatName val="0"/>
          <c:showSerName val="0"/>
          <c:showPercent val="0"/>
          <c:showBubbleSize val="0"/>
        </c:dLbls>
        <c:axId val="675515432"/>
        <c:axId val="675515792"/>
      </c:scatterChart>
      <c:valAx>
        <c:axId val="675515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15792"/>
        <c:crosses val="autoZero"/>
        <c:crossBetween val="midCat"/>
      </c:valAx>
      <c:valAx>
        <c:axId val="675515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layout>
            <c:manualLayout>
              <c:xMode val="edge"/>
              <c:yMode val="edge"/>
              <c:x val="1.3993858055192494E-2"/>
              <c:y val="0.2859412365121026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15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10</Pages>
  <Words>1985</Words>
  <Characters>12455</Characters>
  <Application>Microsoft Office Word</Application>
  <DocSecurity>0</DocSecurity>
  <Lines>249</Lines>
  <Paragraphs>89</Paragraphs>
  <ScaleCrop>false</ScaleCrop>
  <Company/>
  <LinksUpToDate>false</LinksUpToDate>
  <CharactersWithSpaces>14351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Jenkins (2215817)</dc:creator>
  <cp:keywords/>
  <dc:description/>
  <cp:lastModifiedBy>Conor Jenkins (2215817)</cp:lastModifiedBy>
  <cp:revision>88</cp:revision>
  <dcterms:created xsi:type="dcterms:W3CDTF">2024-03-04T18:29:00Z</dcterms:created>
  <dcterms:modified xsi:type="dcterms:W3CDTF">2024-03-15T16:02:00Z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d3769fd5a40f768eec26830ac5c6db020f9d3347fc4a789f0b0510376b4a5cde</vt:lpwstr>
  </property>
</Properties>
</file>