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header.xml" ContentType="application/vnd.openxmlformats-officedocument.wordprocessingml.head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F16B2BD" w:rsidP="1B281760" w:rsidRDefault="0F16B2BD" w14:paraId="4E81285B" w14:textId="77E3FF96">
      <w:pPr>
        <w:spacing w:before="0" w:beforeAutospacing="off" w:after="0" w:afterAutospacing="off"/>
        <w:ind w:left="-180" w:right="-334"/>
        <w:rPr>
          <w:rFonts w:ascii="Georgia" w:hAnsi="Georgia" w:eastAsia="Georgia" w:cs="Georgia"/>
          <w:b w:val="0"/>
          <w:bCs w:val="0"/>
          <w:i w:val="0"/>
          <w:iCs w:val="0"/>
          <w:caps w:val="0"/>
          <w:smallCaps w:val="0"/>
          <w:noProof w:val="0"/>
          <w:color w:val="000000" w:themeColor="text1" w:themeTint="FF" w:themeShade="FF"/>
          <w:sz w:val="21"/>
          <w:szCs w:val="21"/>
          <w:lang w:val="en-GB"/>
        </w:rPr>
      </w:pPr>
      <w:r w:rsidR="0F16B2BD">
        <w:drawing>
          <wp:inline wp14:editId="52705F41" wp14:anchorId="6ABFF5AB">
            <wp:extent cx="1924050" cy="647700"/>
            <wp:effectExtent l="0" t="0" r="0" b="0"/>
            <wp:docPr id="2088440856" name="" title=""/>
            <wp:cNvGraphicFramePr>
              <a:graphicFrameLocks noChangeAspect="1"/>
            </wp:cNvGraphicFramePr>
            <a:graphic>
              <a:graphicData uri="http://schemas.openxmlformats.org/drawingml/2006/picture">
                <pic:pic>
                  <pic:nvPicPr>
                    <pic:cNvPr id="0" name=""/>
                    <pic:cNvPicPr/>
                  </pic:nvPicPr>
                  <pic:blipFill>
                    <a:blip r:embed="R8bbdad120bb748b1">
                      <a:extLst>
                        <a:ext xmlns:a="http://schemas.openxmlformats.org/drawingml/2006/main" uri="{28A0092B-C50C-407E-A947-70E740481C1C}">
                          <a14:useLocalDpi val="0"/>
                        </a:ext>
                      </a:extLst>
                    </a:blip>
                    <a:stretch>
                      <a:fillRect/>
                    </a:stretch>
                  </pic:blipFill>
                  <pic:spPr>
                    <a:xfrm>
                      <a:off x="0" y="0"/>
                      <a:ext cx="1924050" cy="647700"/>
                    </a:xfrm>
                    <a:prstGeom prst="rect">
                      <a:avLst/>
                    </a:prstGeom>
                  </pic:spPr>
                </pic:pic>
              </a:graphicData>
            </a:graphic>
          </wp:inline>
        </w:drawing>
      </w:r>
    </w:p>
    <w:p w:rsidR="1B281760" w:rsidP="1B281760" w:rsidRDefault="1B281760" w14:paraId="339C9124" w14:textId="7BE6ECA7">
      <w:pPr>
        <w:spacing w:before="0" w:beforeAutospacing="off" w:after="0" w:afterAutospacing="off"/>
        <w:ind w:left="-180" w:right="-334"/>
        <w:rPr>
          <w:rFonts w:ascii="Georgia" w:hAnsi="Georgia" w:eastAsia="Georgia" w:cs="Georgia"/>
          <w:b w:val="0"/>
          <w:bCs w:val="0"/>
          <w:i w:val="0"/>
          <w:iCs w:val="0"/>
          <w:caps w:val="0"/>
          <w:smallCaps w:val="0"/>
          <w:noProof w:val="0"/>
          <w:color w:val="000000" w:themeColor="text1" w:themeTint="FF" w:themeShade="FF"/>
          <w:sz w:val="21"/>
          <w:szCs w:val="21"/>
          <w:lang w:val="en-GB"/>
        </w:rPr>
      </w:pPr>
    </w:p>
    <w:p w:rsidR="1B281760" w:rsidP="1B281760" w:rsidRDefault="1B281760" w14:paraId="4E65617F" w14:textId="3E5B64C1">
      <w:pPr>
        <w:spacing w:before="0" w:beforeAutospacing="off" w:after="0" w:afterAutospacing="off"/>
        <w:ind w:left="-180" w:right="-334"/>
        <w:rPr>
          <w:rFonts w:ascii="Georgia" w:hAnsi="Georgia" w:eastAsia="Georgia" w:cs="Georgia"/>
          <w:b w:val="0"/>
          <w:bCs w:val="0"/>
          <w:i w:val="0"/>
          <w:iCs w:val="0"/>
          <w:caps w:val="0"/>
          <w:smallCaps w:val="0"/>
          <w:noProof w:val="0"/>
          <w:color w:val="000000" w:themeColor="text1" w:themeTint="FF" w:themeShade="FF"/>
          <w:sz w:val="21"/>
          <w:szCs w:val="21"/>
          <w:lang w:val="en-GB"/>
        </w:rPr>
      </w:pPr>
    </w:p>
    <w:p w:rsidR="0F16B2BD" w:rsidP="1B281760" w:rsidRDefault="0F16B2BD" w14:paraId="7B19B282" w14:textId="333E54F5">
      <w:pPr>
        <w:pStyle w:val="NormalWeb"/>
        <w:spacing w:before="0" w:beforeAutospacing="off" w:after="0" w:afterAutospacing="off"/>
        <w:ind w:left="-180" w:right="-334"/>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B281760" w:rsidR="0F16B2BD">
        <w:rPr>
          <w:rFonts w:ascii="Arial" w:hAnsi="Arial" w:eastAsia="Arial" w:cs="Arial"/>
          <w:b w:val="1"/>
          <w:bCs w:val="1"/>
          <w:i w:val="0"/>
          <w:iCs w:val="0"/>
          <w:caps w:val="0"/>
          <w:smallCaps w:val="0"/>
          <w:noProof w:val="0"/>
          <w:color w:val="000000" w:themeColor="text1" w:themeTint="FF" w:themeShade="FF"/>
          <w:sz w:val="28"/>
          <w:szCs w:val="28"/>
          <w:lang w:val="cy-GB"/>
        </w:rPr>
        <w:t xml:space="preserve">Postgraduate/Distance Learning </w:t>
      </w:r>
    </w:p>
    <w:p w:rsidR="0F16B2BD" w:rsidP="1B281760" w:rsidRDefault="0F16B2BD" w14:paraId="77BAB4B3" w14:textId="7D51AE32">
      <w:pPr>
        <w:pStyle w:val="NormalWeb"/>
        <w:spacing w:before="0" w:beforeAutospacing="off" w:after="0" w:afterAutospacing="off"/>
        <w:ind w:left="-180" w:right="-334"/>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B281760" w:rsidR="0F16B2BD">
        <w:rPr>
          <w:rFonts w:ascii="Arial" w:hAnsi="Arial" w:eastAsia="Arial" w:cs="Arial"/>
          <w:b w:val="1"/>
          <w:bCs w:val="1"/>
          <w:i w:val="0"/>
          <w:iCs w:val="0"/>
          <w:caps w:val="0"/>
          <w:smallCaps w:val="0"/>
          <w:noProof w:val="0"/>
          <w:color w:val="000000" w:themeColor="text1" w:themeTint="FF" w:themeShade="FF"/>
          <w:sz w:val="28"/>
          <w:szCs w:val="28"/>
          <w:lang w:val="cy-GB"/>
        </w:rPr>
        <w:t>Assignment coversheet &amp; feedback form</w:t>
      </w:r>
    </w:p>
    <w:p w:rsidR="1B281760" w:rsidP="1B281760" w:rsidRDefault="1B281760" w14:paraId="00A22D7B" w14:textId="74D35F32">
      <w:pPr>
        <w:rPr>
          <w:rFonts w:ascii="Arial" w:hAnsi="Arial" w:eastAsia="Arial" w:cs="Arial"/>
          <w:b w:val="0"/>
          <w:bCs w:val="0"/>
          <w:i w:val="0"/>
          <w:iCs w:val="0"/>
          <w:caps w:val="0"/>
          <w:smallCaps w:val="0"/>
          <w:noProof w:val="0"/>
          <w:color w:val="000000" w:themeColor="text1" w:themeTint="FF" w:themeShade="FF"/>
          <w:sz w:val="28"/>
          <w:szCs w:val="28"/>
          <w:lang w:val="en-GB"/>
        </w:rPr>
      </w:pPr>
    </w:p>
    <w:p w:rsidR="0F16B2BD" w:rsidP="1B281760" w:rsidRDefault="0F16B2BD" w14:paraId="15D5091B" w14:textId="55C438C6">
      <w:pPr>
        <w:pStyle w:val="Heading3"/>
        <w:keepNext w:val="1"/>
        <w:ind w:left="720"/>
        <w:jc w:val="center"/>
        <w:rPr>
          <w:rFonts w:ascii="Tahoma" w:hAnsi="Tahoma" w:eastAsia="Tahoma" w:cs="Tahoma"/>
          <w:b w:val="1"/>
          <w:bCs w:val="1"/>
          <w:i w:val="0"/>
          <w:iCs w:val="0"/>
          <w:caps w:val="0"/>
          <w:smallCaps w:val="0"/>
          <w:noProof w:val="0"/>
          <w:color w:val="000000" w:themeColor="text1" w:themeTint="FF" w:themeShade="FF"/>
          <w:sz w:val="20"/>
          <w:szCs w:val="20"/>
          <w:lang w:val="en-GB"/>
        </w:rPr>
      </w:pPr>
      <w:r w:rsidRPr="1B281760" w:rsidR="0F16B2BD">
        <w:rPr>
          <w:rFonts w:ascii="Tahoma" w:hAnsi="Tahoma" w:eastAsia="Tahoma" w:cs="Tahoma"/>
          <w:b w:val="1"/>
          <w:bCs w:val="1"/>
          <w:i w:val="0"/>
          <w:iCs w:val="0"/>
          <w:caps w:val="0"/>
          <w:smallCaps w:val="0"/>
          <w:noProof w:val="0"/>
          <w:color w:val="000000" w:themeColor="text1" w:themeTint="FF" w:themeShade="FF"/>
          <w:sz w:val="20"/>
          <w:szCs w:val="20"/>
          <w:lang w:val="cy-GB"/>
        </w:rPr>
        <w:t>THIS SHEET MUST BE THE FIRST PAGE OF THE ASSIGNMENT YOU ARE SUBMITTING  (DO NOT SEND AS A SEPARATE FILE)</w:t>
      </w:r>
    </w:p>
    <w:p w:rsidR="1B281760" w:rsidP="1B281760" w:rsidRDefault="1B281760" w14:paraId="6A08E237" w14:textId="618AB15D">
      <w:pPr>
        <w:keepNext w:val="1"/>
        <w:ind w:left="720"/>
        <w:jc w:val="center"/>
        <w:rPr>
          <w:rFonts w:ascii="Trebuchet MS" w:hAnsi="Trebuchet MS" w:eastAsia="Trebuchet MS" w:cs="Trebuchet MS"/>
          <w:b w:val="1"/>
          <w:bCs w:val="1"/>
          <w:i w:val="0"/>
          <w:iCs w:val="0"/>
          <w:caps w:val="0"/>
          <w:smallCaps w:val="0"/>
          <w:noProof w:val="0"/>
          <w:color w:val="000000" w:themeColor="text1" w:themeTint="FF" w:themeShade="FF"/>
          <w:sz w:val="20"/>
          <w:szCs w:val="20"/>
          <w:lang w:val="en-GB"/>
        </w:rPr>
      </w:pPr>
    </w:p>
    <w:tbl>
      <w:tblPr>
        <w:tblStyle w:val="TableNormal"/>
        <w:tblW w:w="0" w:type="auto"/>
        <w:tblLayout w:type="fixed"/>
        <w:tblLook w:val="04A0" w:firstRow="1" w:lastRow="0" w:firstColumn="1" w:lastColumn="0" w:noHBand="0" w:noVBand="1"/>
      </w:tblPr>
      <w:tblGrid>
        <w:gridCol w:w="4785"/>
        <w:gridCol w:w="420"/>
        <w:gridCol w:w="1560"/>
        <w:gridCol w:w="285"/>
        <w:gridCol w:w="1800"/>
      </w:tblGrid>
      <w:tr xmlns:wp14="http://schemas.microsoft.com/office/word/2010/wordml" w:rsidR="1B281760" w:rsidTr="0A502993" w14:paraId="671D5E63" wp14:textId="77777777">
        <w:trPr>
          <w:trHeight w:val="600"/>
        </w:trPr>
        <w:tc>
          <w:tcPr>
            <w:tcW w:w="8850"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281760" w:rsidP="1B281760" w:rsidRDefault="1B281760" w14:paraId="57814A57" w14:textId="0285367C">
            <w:pPr>
              <w:pStyle w:val="NormalWeb"/>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r w:rsidRPr="1B281760" w:rsidR="1B281760">
              <w:rPr>
                <w:rFonts w:ascii="Arial" w:hAnsi="Arial" w:eastAsia="Arial" w:cs="Arial"/>
                <w:b w:val="1"/>
                <w:bCs w:val="1"/>
                <w:i w:val="0"/>
                <w:iCs w:val="0"/>
                <w:color w:val="000000" w:themeColor="text1" w:themeTint="FF" w:themeShade="FF"/>
                <w:sz w:val="22"/>
                <w:szCs w:val="22"/>
                <w:lang w:val="en-GB"/>
              </w:rPr>
              <w:t>For completion by the student</w:t>
            </w:r>
            <w:r w:rsidRPr="1B281760" w:rsidR="1B281760">
              <w:rPr>
                <w:rFonts w:ascii="Arial" w:hAnsi="Arial" w:eastAsia="Arial" w:cs="Arial"/>
                <w:b w:val="0"/>
                <w:bCs w:val="0"/>
                <w:i w:val="0"/>
                <w:iCs w:val="0"/>
                <w:color w:val="000000" w:themeColor="text1" w:themeTint="FF" w:themeShade="FF"/>
                <w:sz w:val="22"/>
                <w:szCs w:val="22"/>
                <w:lang w:val="en-GB"/>
              </w:rPr>
              <w:t>:</w:t>
            </w:r>
          </w:p>
        </w:tc>
      </w:tr>
      <w:tr xmlns:wp14="http://schemas.microsoft.com/office/word/2010/wordml" w:rsidR="1B281760" w:rsidTr="0A502993" w14:paraId="25AAB425" wp14:textId="77777777">
        <w:trPr>
          <w:trHeight w:val="705"/>
        </w:trPr>
        <w:tc>
          <w:tcPr>
            <w:tcW w:w="8850"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281760" w:rsidP="713B9A53" w:rsidRDefault="1B281760" w14:paraId="4D679052" w14:textId="6D5460A7">
            <w:pPr>
              <w:pStyle w:val="NormalWeb"/>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r w:rsidRPr="713B9A53" w:rsidR="1B281760">
              <w:rPr>
                <w:rFonts w:ascii="Arial" w:hAnsi="Arial" w:eastAsia="Arial" w:cs="Arial"/>
                <w:b w:val="0"/>
                <w:bCs w:val="0"/>
                <w:i w:val="0"/>
                <w:iCs w:val="0"/>
                <w:color w:val="000000" w:themeColor="text1" w:themeTint="FF" w:themeShade="FF"/>
                <w:sz w:val="22"/>
                <w:szCs w:val="22"/>
                <w:lang w:val="en-GB"/>
              </w:rPr>
              <w:t>Student Name:</w:t>
            </w:r>
            <w:r w:rsidRPr="713B9A53" w:rsidR="4A5F90D8">
              <w:rPr>
                <w:rFonts w:ascii="Arial" w:hAnsi="Arial" w:eastAsia="Arial" w:cs="Arial"/>
                <w:b w:val="0"/>
                <w:bCs w:val="0"/>
                <w:i w:val="0"/>
                <w:iCs w:val="0"/>
                <w:color w:val="000000" w:themeColor="text1" w:themeTint="FF" w:themeShade="FF"/>
                <w:sz w:val="22"/>
                <w:szCs w:val="22"/>
                <w:lang w:val="en-GB"/>
              </w:rPr>
              <w:t xml:space="preserve">  </w:t>
            </w:r>
            <w:r w:rsidRPr="713B9A53" w:rsidR="1B281760">
              <w:rPr>
                <w:rFonts w:ascii="Arial" w:hAnsi="Arial" w:eastAsia="Arial" w:cs="Arial"/>
                <w:b w:val="0"/>
                <w:bCs w:val="0"/>
                <w:i w:val="0"/>
                <w:iCs w:val="0"/>
                <w:color w:val="000000" w:themeColor="text1" w:themeTint="FF" w:themeShade="FF"/>
                <w:sz w:val="22"/>
                <w:szCs w:val="22"/>
                <w:lang w:val="en-GB"/>
              </w:rPr>
              <w:t>Fiona Manto</w:t>
            </w:r>
          </w:p>
          <w:p w:rsidR="1B281760" w:rsidP="713B9A53" w:rsidRDefault="1B281760" w14:paraId="61DCA761" w14:textId="2D1406DE">
            <w:pPr>
              <w:pStyle w:val="NormalWeb"/>
              <w:spacing w:before="0" w:beforeAutospacing="off" w:after="0" w:afterAutospacing="off"/>
              <w:ind w:right="34"/>
              <w:rPr>
                <w:rFonts w:ascii="Arial" w:hAnsi="Arial" w:eastAsia="Arial" w:cs="Arial"/>
                <w:b w:val="0"/>
                <w:bCs w:val="0"/>
                <w:i w:val="0"/>
                <w:iCs w:val="0"/>
                <w:color w:val="000000" w:themeColor="text1" w:themeTint="FF" w:themeShade="FF"/>
                <w:sz w:val="22"/>
                <w:szCs w:val="22"/>
                <w:lang w:val="en-GB"/>
              </w:rPr>
            </w:pPr>
            <w:r w:rsidRPr="713B9A53" w:rsidR="029DDFA6">
              <w:rPr>
                <w:rFonts w:ascii="Arial" w:hAnsi="Arial" w:eastAsia="Arial" w:cs="Arial"/>
                <w:b w:val="0"/>
                <w:bCs w:val="0"/>
                <w:i w:val="0"/>
                <w:iCs w:val="0"/>
                <w:color w:val="000000" w:themeColor="text1" w:themeTint="FF" w:themeShade="FF"/>
                <w:sz w:val="22"/>
                <w:szCs w:val="22"/>
                <w:lang w:val="en-GB"/>
              </w:rPr>
              <w:t>Student university email: 2115803@student.uwtsd.ac.uk</w:t>
            </w:r>
          </w:p>
        </w:tc>
      </w:tr>
      <w:tr xmlns:wp14="http://schemas.microsoft.com/office/word/2010/wordml" w:rsidR="1B281760" w:rsidTr="0A502993" w14:paraId="71557D67" wp14:textId="77777777">
        <w:trPr>
          <w:trHeight w:val="840"/>
        </w:trPr>
        <w:tc>
          <w:tcPr>
            <w:tcW w:w="478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281760" w:rsidP="713B9A53" w:rsidRDefault="1B281760" w14:paraId="6996356D" w14:textId="1F5FF154">
            <w:pPr>
              <w:pStyle w:val="NormalWeb"/>
              <w:spacing w:before="0" w:beforeAutospacing="off" w:after="0" w:afterAutospacing="off"/>
              <w:ind w:right="34"/>
              <w:rPr>
                <w:rFonts w:ascii="Arial" w:hAnsi="Arial" w:eastAsia="Arial" w:cs="Arial"/>
                <w:b w:val="0"/>
                <w:bCs w:val="0"/>
                <w:i w:val="0"/>
                <w:iCs w:val="0"/>
                <w:color w:val="000000" w:themeColor="text1" w:themeTint="FF" w:themeShade="FF"/>
                <w:sz w:val="22"/>
                <w:szCs w:val="22"/>
                <w:lang w:val="en-GB"/>
              </w:rPr>
            </w:pPr>
            <w:r w:rsidRPr="713B9A53" w:rsidR="1B281760">
              <w:rPr>
                <w:rFonts w:ascii="Arial" w:hAnsi="Arial" w:eastAsia="Arial" w:cs="Arial"/>
                <w:b w:val="0"/>
                <w:bCs w:val="0"/>
                <w:i w:val="0"/>
                <w:iCs w:val="0"/>
                <w:color w:val="000000" w:themeColor="text1" w:themeTint="FF" w:themeShade="FF"/>
                <w:sz w:val="22"/>
                <w:szCs w:val="22"/>
                <w:lang w:val="en-GB"/>
              </w:rPr>
              <w:t>Module code: HP</w:t>
            </w:r>
            <w:r w:rsidRPr="713B9A53" w:rsidR="4D99F897">
              <w:rPr>
                <w:rFonts w:ascii="Arial" w:hAnsi="Arial" w:eastAsia="Arial" w:cs="Arial"/>
                <w:b w:val="0"/>
                <w:bCs w:val="0"/>
                <w:i w:val="0"/>
                <w:iCs w:val="0"/>
                <w:color w:val="000000" w:themeColor="text1" w:themeTint="FF" w:themeShade="FF"/>
                <w:sz w:val="22"/>
                <w:szCs w:val="22"/>
                <w:lang w:val="en-GB"/>
              </w:rPr>
              <w:t>CA7014</w:t>
            </w:r>
          </w:p>
          <w:p w:rsidR="1B281760" w:rsidP="1B281760" w:rsidRDefault="1B281760" w14:paraId="354A3023" w14:textId="736AB0FE">
            <w:pPr>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p>
          <w:p w:rsidR="1B281760" w:rsidP="713B9A53" w:rsidRDefault="1B281760" w14:paraId="6B73AC20" w14:textId="6783909C">
            <w:pPr>
              <w:pStyle w:val="NormalWeb"/>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r w:rsidRPr="713B9A53" w:rsidR="1B281760">
              <w:rPr>
                <w:rFonts w:ascii="Arial" w:hAnsi="Arial" w:eastAsia="Arial" w:cs="Arial"/>
                <w:b w:val="0"/>
                <w:bCs w:val="0"/>
                <w:i w:val="0"/>
                <w:iCs w:val="0"/>
                <w:color w:val="000000" w:themeColor="text1" w:themeTint="FF" w:themeShade="FF"/>
                <w:sz w:val="22"/>
                <w:szCs w:val="22"/>
                <w:lang w:val="en-GB"/>
              </w:rPr>
              <w:t>Module title:</w:t>
            </w:r>
            <w:r w:rsidRPr="713B9A53" w:rsidR="6B0D1E3F">
              <w:rPr>
                <w:rFonts w:ascii="Arial" w:hAnsi="Arial" w:eastAsia="Arial" w:cs="Arial"/>
                <w:b w:val="0"/>
                <w:bCs w:val="0"/>
                <w:i w:val="0"/>
                <w:iCs w:val="0"/>
                <w:color w:val="000000" w:themeColor="text1" w:themeTint="FF" w:themeShade="FF"/>
                <w:sz w:val="22"/>
                <w:szCs w:val="22"/>
                <w:lang w:val="en-GB"/>
              </w:rPr>
              <w:t xml:space="preserve"> Sacred Geography</w:t>
            </w:r>
          </w:p>
          <w:p w:rsidR="1B281760" w:rsidP="1B281760" w:rsidRDefault="1B281760" w14:paraId="01D530A5" w14:textId="0F47D0E4">
            <w:pPr>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p>
        </w:tc>
        <w:tc>
          <w:tcPr>
            <w:tcW w:w="2265"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281760" w:rsidP="1B281760" w:rsidRDefault="1B281760" w14:paraId="0B29EF4F" w14:textId="42A0E590">
            <w:pPr>
              <w:pStyle w:val="NormalWeb"/>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r w:rsidRPr="1B281760" w:rsidR="1B281760">
              <w:rPr>
                <w:rFonts w:ascii="Arial" w:hAnsi="Arial" w:eastAsia="Arial" w:cs="Arial"/>
                <w:b w:val="0"/>
                <w:bCs w:val="0"/>
                <w:i w:val="0"/>
                <w:iCs w:val="0"/>
                <w:color w:val="000000" w:themeColor="text1" w:themeTint="FF" w:themeShade="FF"/>
                <w:sz w:val="22"/>
                <w:szCs w:val="22"/>
                <w:lang w:val="en-GB"/>
              </w:rPr>
              <w:t>Student ID number: 2115803</w:t>
            </w:r>
          </w:p>
        </w:tc>
        <w:tc>
          <w:tcPr>
            <w:tcW w:w="18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281760" w:rsidP="1B281760" w:rsidRDefault="1B281760" w14:paraId="2B7CFD1A" w14:textId="7C902DDD">
            <w:pPr>
              <w:pStyle w:val="NormalWeb"/>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r w:rsidRPr="1B281760" w:rsidR="1B281760">
              <w:rPr>
                <w:rFonts w:ascii="Arial" w:hAnsi="Arial" w:eastAsia="Arial" w:cs="Arial"/>
                <w:b w:val="0"/>
                <w:bCs w:val="0"/>
                <w:i w:val="0"/>
                <w:iCs w:val="0"/>
                <w:color w:val="000000" w:themeColor="text1" w:themeTint="FF" w:themeShade="FF"/>
                <w:sz w:val="22"/>
                <w:szCs w:val="22"/>
                <w:lang w:val="en-GB"/>
              </w:rPr>
              <w:t>Educational support needs:</w:t>
            </w:r>
          </w:p>
          <w:p w:rsidR="1B281760" w:rsidP="1B281760" w:rsidRDefault="1B281760" w14:paraId="5BD572C7" w14:textId="517E5B48">
            <w:pPr>
              <w:pStyle w:val="NormalWeb"/>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r w:rsidRPr="1B281760" w:rsidR="1B281760">
              <w:rPr>
                <w:rFonts w:ascii="Arial" w:hAnsi="Arial" w:eastAsia="Arial" w:cs="Arial"/>
                <w:b w:val="0"/>
                <w:bCs w:val="0"/>
                <w:i w:val="0"/>
                <w:iCs w:val="0"/>
                <w:color w:val="000000" w:themeColor="text1" w:themeTint="FF" w:themeShade="FF"/>
                <w:sz w:val="22"/>
                <w:szCs w:val="22"/>
                <w:lang w:val="en-GB"/>
              </w:rPr>
              <w:t>Yes/No</w:t>
            </w:r>
          </w:p>
        </w:tc>
      </w:tr>
      <w:tr xmlns:wp14="http://schemas.microsoft.com/office/word/2010/wordml" w:rsidR="1B281760" w:rsidTr="0A502993" w14:paraId="5578B203" wp14:textId="77777777">
        <w:trPr>
          <w:trHeight w:val="1125"/>
        </w:trPr>
        <w:tc>
          <w:tcPr>
            <w:tcW w:w="8850"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281760" w:rsidP="713B9A53" w:rsidRDefault="1B281760" w14:paraId="73958D45" w14:textId="30B371D0">
            <w:pPr>
              <w:pStyle w:val="NormalWeb"/>
              <w:spacing w:beforeAutospacing="on" w:afterAutospacing="on"/>
              <w:ind w:right="34"/>
              <w:rPr>
                <w:rFonts w:ascii="Arial" w:hAnsi="Arial" w:eastAsia="Arial" w:cs="Arial"/>
                <w:b w:val="0"/>
                <w:bCs w:val="0"/>
                <w:i w:val="0"/>
                <w:iCs w:val="0"/>
                <w:color w:val="000000" w:themeColor="text1" w:themeTint="FF" w:themeShade="FF"/>
                <w:sz w:val="22"/>
                <w:szCs w:val="22"/>
                <w:lang w:val="en-GB"/>
              </w:rPr>
            </w:pPr>
            <w:r w:rsidRPr="713B9A53" w:rsidR="5FB71E65">
              <w:rPr>
                <w:rFonts w:ascii="Arial" w:hAnsi="Arial" w:eastAsia="Arial" w:cs="Arial"/>
                <w:b w:val="0"/>
                <w:bCs w:val="0"/>
                <w:i w:val="0"/>
                <w:iCs w:val="0"/>
                <w:color w:val="000000" w:themeColor="text1" w:themeTint="FF" w:themeShade="FF"/>
                <w:sz w:val="22"/>
                <w:szCs w:val="22"/>
                <w:lang w:val="en-GB"/>
              </w:rPr>
              <w:t>Assignment title</w:t>
            </w:r>
            <w:r w:rsidRPr="713B9A53" w:rsidR="1B281760">
              <w:rPr>
                <w:rFonts w:ascii="Arial" w:hAnsi="Arial" w:eastAsia="Arial" w:cs="Arial"/>
                <w:b w:val="0"/>
                <w:bCs w:val="0"/>
                <w:i w:val="0"/>
                <w:iCs w:val="0"/>
                <w:color w:val="000000" w:themeColor="text1" w:themeTint="FF" w:themeShade="FF"/>
                <w:sz w:val="22"/>
                <w:szCs w:val="22"/>
                <w:lang w:val="en-GB"/>
              </w:rPr>
              <w:t xml:space="preserve">: </w:t>
            </w:r>
            <w:r w:rsidRPr="713B9A53" w:rsidR="4142C4D7">
              <w:rPr>
                <w:rFonts w:ascii="Arial" w:hAnsi="Arial" w:eastAsia="Arial" w:cs="Arial"/>
                <w:b w:val="0"/>
                <w:bCs w:val="0"/>
                <w:i w:val="0"/>
                <w:iCs w:val="0"/>
                <w:color w:val="000000" w:themeColor="text1" w:themeTint="FF" w:themeShade="FF"/>
                <w:sz w:val="22"/>
                <w:szCs w:val="22"/>
                <w:lang w:val="en-GB"/>
              </w:rPr>
              <w:t>A Critical Comparison of Two Secondary Sources</w:t>
            </w:r>
          </w:p>
          <w:p w:rsidR="1B281760" w:rsidP="1B281760" w:rsidRDefault="1B281760" w14:paraId="5DB7E9F5" w14:textId="1BF73EB6">
            <w:pPr>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p>
          <w:p w:rsidR="1B281760" w:rsidP="1B281760" w:rsidRDefault="1B281760" w14:paraId="6271095F" w14:textId="04D5783F">
            <w:pPr>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p>
          <w:p w:rsidR="1B281760" w:rsidP="713B9A53" w:rsidRDefault="1B281760" w14:paraId="31C6EAE4" w14:textId="507E1523">
            <w:pPr>
              <w:pStyle w:val="NormalWeb"/>
              <w:spacing w:before="0" w:beforeAutospacing="off" w:after="0" w:afterAutospacing="off"/>
              <w:ind w:right="34"/>
              <w:rPr>
                <w:rFonts w:ascii="Arial" w:hAnsi="Arial" w:eastAsia="Arial" w:cs="Arial"/>
                <w:b w:val="0"/>
                <w:bCs w:val="0"/>
                <w:i w:val="0"/>
                <w:iCs w:val="0"/>
                <w:color w:val="000000" w:themeColor="text1" w:themeTint="FF" w:themeShade="FF"/>
                <w:sz w:val="22"/>
                <w:szCs w:val="22"/>
                <w:lang w:val="en-GB"/>
              </w:rPr>
            </w:pPr>
            <w:r w:rsidRPr="713B9A53" w:rsidR="1B281760">
              <w:rPr>
                <w:rFonts w:ascii="Arial" w:hAnsi="Arial" w:eastAsia="Arial" w:cs="Arial"/>
                <w:b w:val="0"/>
                <w:bCs w:val="0"/>
                <w:i w:val="0"/>
                <w:iCs w:val="0"/>
                <w:color w:val="000000" w:themeColor="text1" w:themeTint="FF" w:themeShade="FF"/>
                <w:sz w:val="22"/>
                <w:szCs w:val="22"/>
                <w:lang w:val="en-GB"/>
              </w:rPr>
              <w:t xml:space="preserve">Assignment due date: </w:t>
            </w:r>
            <w:r w:rsidRPr="713B9A53" w:rsidR="23D713A3">
              <w:rPr>
                <w:rFonts w:ascii="Arial" w:hAnsi="Arial" w:eastAsia="Arial" w:cs="Arial"/>
                <w:b w:val="0"/>
                <w:bCs w:val="0"/>
                <w:i w:val="0"/>
                <w:iCs w:val="0"/>
                <w:color w:val="000000" w:themeColor="text1" w:themeTint="FF" w:themeShade="FF"/>
                <w:sz w:val="22"/>
                <w:szCs w:val="22"/>
                <w:lang w:val="en-GB"/>
              </w:rPr>
              <w:t>13/11</w:t>
            </w:r>
            <w:r w:rsidRPr="713B9A53" w:rsidR="1B281760">
              <w:rPr>
                <w:rFonts w:ascii="Arial" w:hAnsi="Arial" w:eastAsia="Arial" w:cs="Arial"/>
                <w:b w:val="0"/>
                <w:bCs w:val="0"/>
                <w:i w:val="0"/>
                <w:iCs w:val="0"/>
                <w:color w:val="000000" w:themeColor="text1" w:themeTint="FF" w:themeShade="FF"/>
                <w:sz w:val="22"/>
                <w:szCs w:val="22"/>
                <w:lang w:val="en-GB"/>
              </w:rPr>
              <w:t>/2023</w:t>
            </w:r>
          </w:p>
        </w:tc>
      </w:tr>
      <w:tr xmlns:wp14="http://schemas.microsoft.com/office/word/2010/wordml" w:rsidR="1B281760" w:rsidTr="0A502993" w14:paraId="703C55A8" wp14:textId="77777777">
        <w:trPr>
          <w:trHeight w:val="975"/>
        </w:trPr>
        <w:tc>
          <w:tcPr>
            <w:tcW w:w="8850"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281760" w:rsidP="0A502993" w:rsidRDefault="1B281760" w14:paraId="5D88BA4C" w14:textId="2574214A">
            <w:pPr>
              <w:rPr>
                <w:rFonts w:ascii="Arial" w:hAnsi="Arial" w:eastAsia="Arial" w:cs="Arial"/>
                <w:b w:val="0"/>
                <w:bCs w:val="0"/>
                <w:i w:val="0"/>
                <w:iCs w:val="0"/>
                <w:sz w:val="22"/>
                <w:szCs w:val="22"/>
              </w:rPr>
            </w:pPr>
            <w:r w:rsidRPr="0A502993" w:rsidR="307F289C">
              <w:rPr>
                <w:rFonts w:ascii="Arial" w:hAnsi="Arial" w:eastAsia="Arial" w:cs="Arial"/>
                <w:b w:val="0"/>
                <w:bCs w:val="0"/>
                <w:i w:val="0"/>
                <w:iCs w:val="0"/>
                <w:sz w:val="22"/>
                <w:szCs w:val="22"/>
                <w:lang w:val="en-GB"/>
              </w:rPr>
              <w:t xml:space="preserve">This assignment is for the        </w:t>
            </w:r>
            <w:r w:rsidRPr="0A502993" w:rsidR="3E8875F1">
              <w:rPr>
                <w:rFonts w:ascii="Arial" w:hAnsi="Arial" w:eastAsia="Arial" w:cs="Arial"/>
                <w:b w:val="0"/>
                <w:bCs w:val="0"/>
                <w:i w:val="0"/>
                <w:iCs w:val="0"/>
                <w:sz w:val="22"/>
                <w:szCs w:val="22"/>
                <w:lang w:val="en-GB"/>
              </w:rPr>
              <w:t>1</w:t>
            </w:r>
            <w:r w:rsidRPr="0A502993" w:rsidR="3E8875F1">
              <w:rPr>
                <w:rFonts w:ascii="Arial" w:hAnsi="Arial" w:eastAsia="Arial" w:cs="Arial"/>
                <w:b w:val="0"/>
                <w:bCs w:val="0"/>
                <w:i w:val="0"/>
                <w:iCs w:val="0"/>
                <w:sz w:val="22"/>
                <w:szCs w:val="22"/>
                <w:vertAlign w:val="superscript"/>
                <w:lang w:val="en-GB"/>
              </w:rPr>
              <w:t xml:space="preserve">st </w:t>
            </w:r>
            <w:r w:rsidRPr="0A502993" w:rsidR="3E8875F1">
              <w:rPr>
                <w:rFonts w:ascii="Arial" w:hAnsi="Arial" w:eastAsia="Arial" w:cs="Arial"/>
                <w:b w:val="0"/>
                <w:bCs w:val="0"/>
                <w:i w:val="0"/>
                <w:iCs w:val="0"/>
                <w:sz w:val="22"/>
                <w:szCs w:val="22"/>
                <w:lang w:val="en-GB"/>
              </w:rPr>
              <w:t xml:space="preserve">    2</w:t>
            </w:r>
            <w:r w:rsidRPr="0A502993" w:rsidR="3E8875F1">
              <w:rPr>
                <w:rFonts w:ascii="Arial" w:hAnsi="Arial" w:eastAsia="Arial" w:cs="Arial"/>
                <w:b w:val="0"/>
                <w:bCs w:val="0"/>
                <w:i w:val="0"/>
                <w:iCs w:val="0"/>
                <w:sz w:val="22"/>
                <w:szCs w:val="22"/>
                <w:vertAlign w:val="superscript"/>
                <w:lang w:val="en-GB"/>
              </w:rPr>
              <w:t>nd</w:t>
            </w:r>
            <w:r w:rsidRPr="0A502993" w:rsidR="3E8875F1">
              <w:rPr>
                <w:rFonts w:ascii="Arial" w:hAnsi="Arial" w:eastAsia="Arial" w:cs="Arial"/>
                <w:b w:val="0"/>
                <w:bCs w:val="0"/>
                <w:i w:val="0"/>
                <w:iCs w:val="0"/>
                <w:sz w:val="22"/>
                <w:szCs w:val="22"/>
                <w:lang w:val="en-GB"/>
              </w:rPr>
              <w:t xml:space="preserve">       3</w:t>
            </w:r>
            <w:r w:rsidRPr="0A502993" w:rsidR="3E8875F1">
              <w:rPr>
                <w:rFonts w:ascii="Arial" w:hAnsi="Arial" w:eastAsia="Arial" w:cs="Arial"/>
                <w:b w:val="0"/>
                <w:bCs w:val="0"/>
                <w:i w:val="0"/>
                <w:iCs w:val="0"/>
                <w:sz w:val="22"/>
                <w:szCs w:val="22"/>
                <w:vertAlign w:val="superscript"/>
                <w:lang w:val="en-GB"/>
              </w:rPr>
              <w:t>rd</w:t>
            </w:r>
            <w:r w:rsidRPr="0A502993" w:rsidR="3E8875F1">
              <w:rPr>
                <w:rFonts w:ascii="Arial" w:hAnsi="Arial" w:eastAsia="Arial" w:cs="Arial"/>
                <w:b w:val="0"/>
                <w:bCs w:val="0"/>
                <w:i w:val="0"/>
                <w:iCs w:val="0"/>
                <w:sz w:val="22"/>
                <w:szCs w:val="22"/>
                <w:lang w:val="en-GB"/>
              </w:rPr>
              <w:t xml:space="preserve">        4</w:t>
            </w:r>
            <w:r w:rsidRPr="0A502993" w:rsidR="3E8875F1">
              <w:rPr>
                <w:rFonts w:ascii="Arial" w:hAnsi="Arial" w:eastAsia="Arial" w:cs="Arial"/>
                <w:b w:val="0"/>
                <w:bCs w:val="0"/>
                <w:i w:val="0"/>
                <w:iCs w:val="0"/>
                <w:sz w:val="22"/>
                <w:szCs w:val="22"/>
                <w:vertAlign w:val="superscript"/>
                <w:lang w:val="en-GB"/>
              </w:rPr>
              <w:t>th</w:t>
            </w:r>
            <w:r w:rsidRPr="0A502993" w:rsidR="3E8875F1">
              <w:rPr>
                <w:rFonts w:ascii="Arial" w:hAnsi="Arial" w:eastAsia="Arial" w:cs="Arial"/>
                <w:b w:val="0"/>
                <w:bCs w:val="0"/>
                <w:i w:val="0"/>
                <w:iCs w:val="0"/>
                <w:sz w:val="22"/>
                <w:szCs w:val="22"/>
                <w:lang w:val="en-GB"/>
              </w:rPr>
              <w:t xml:space="preserve"> </w:t>
            </w:r>
            <w:r w:rsidRPr="0A502993" w:rsidR="47900105">
              <w:rPr>
                <w:rFonts w:ascii="Arial" w:hAnsi="Arial" w:eastAsia="Arial" w:cs="Arial"/>
                <w:b w:val="0"/>
                <w:bCs w:val="0"/>
                <w:i w:val="0"/>
                <w:iCs w:val="0"/>
                <w:sz w:val="22"/>
                <w:szCs w:val="22"/>
                <w:lang w:val="en-GB"/>
              </w:rPr>
              <w:t>X</w:t>
            </w:r>
            <w:r w:rsidRPr="0A502993" w:rsidR="3E8875F1">
              <w:rPr>
                <w:rFonts w:ascii="Arial" w:hAnsi="Arial" w:eastAsia="Arial" w:cs="Arial"/>
                <w:b w:val="0"/>
                <w:bCs w:val="0"/>
                <w:i w:val="0"/>
                <w:iCs w:val="0"/>
                <w:sz w:val="22"/>
                <w:szCs w:val="22"/>
                <w:lang w:val="en-GB"/>
              </w:rPr>
              <w:t xml:space="preserve">      5</w:t>
            </w:r>
            <w:r w:rsidRPr="0A502993" w:rsidR="3E8875F1">
              <w:rPr>
                <w:rFonts w:ascii="Arial" w:hAnsi="Arial" w:eastAsia="Arial" w:cs="Arial"/>
                <w:b w:val="0"/>
                <w:bCs w:val="0"/>
                <w:i w:val="0"/>
                <w:iCs w:val="0"/>
                <w:sz w:val="22"/>
                <w:szCs w:val="22"/>
                <w:vertAlign w:val="superscript"/>
                <w:lang w:val="en-GB"/>
              </w:rPr>
              <w:t>th</w:t>
            </w:r>
            <w:r w:rsidRPr="0A502993" w:rsidR="3E8875F1">
              <w:rPr>
                <w:rFonts w:ascii="Arial" w:hAnsi="Arial" w:eastAsia="Arial" w:cs="Arial"/>
                <w:b w:val="0"/>
                <w:bCs w:val="0"/>
                <w:i w:val="0"/>
                <w:iCs w:val="0"/>
                <w:sz w:val="22"/>
                <w:szCs w:val="22"/>
                <w:lang w:val="en-GB"/>
              </w:rPr>
              <w:t xml:space="preserve">       6</w:t>
            </w:r>
            <w:r w:rsidRPr="0A502993" w:rsidR="3F46DF1D">
              <w:rPr>
                <w:rFonts w:ascii="Arial" w:hAnsi="Arial" w:eastAsia="Arial" w:cs="Arial"/>
                <w:b w:val="0"/>
                <w:bCs w:val="0"/>
                <w:i w:val="0"/>
                <w:iCs w:val="0"/>
                <w:sz w:val="22"/>
                <w:szCs w:val="22"/>
                <w:vertAlign w:val="superscript"/>
                <w:lang w:val="en-GB"/>
              </w:rPr>
              <w:t>th module</w:t>
            </w:r>
            <w:r w:rsidRPr="0A502993" w:rsidR="35DBAC18">
              <w:rPr>
                <w:rFonts w:ascii="Arial" w:hAnsi="Arial" w:eastAsia="Arial" w:cs="Arial"/>
                <w:b w:val="0"/>
                <w:bCs w:val="0"/>
                <w:i w:val="0"/>
                <w:iCs w:val="0"/>
                <w:sz w:val="22"/>
                <w:szCs w:val="22"/>
                <w:lang w:val="en-GB"/>
              </w:rPr>
              <w:t xml:space="preserve"> of the degree</w:t>
            </w:r>
          </w:p>
        </w:tc>
      </w:tr>
      <w:tr xmlns:wp14="http://schemas.microsoft.com/office/word/2010/wordml" w:rsidR="1B281760" w:rsidTr="0A502993" w14:paraId="2813631B" wp14:textId="77777777">
        <w:trPr>
          <w:trHeight w:val="975"/>
        </w:trPr>
        <w:tc>
          <w:tcPr>
            <w:tcW w:w="8850"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B281760" w:rsidP="1B281760" w:rsidRDefault="1B281760" w14:paraId="08335867" w14:textId="16AA9E08">
            <w:pPr>
              <w:pStyle w:val="NormalWeb"/>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r w:rsidRPr="1B281760" w:rsidR="1B281760">
              <w:rPr>
                <w:rFonts w:ascii="Arial" w:hAnsi="Arial" w:eastAsia="Arial" w:cs="Arial"/>
                <w:b w:val="0"/>
                <w:bCs w:val="0"/>
                <w:i w:val="0"/>
                <w:iCs w:val="0"/>
                <w:color w:val="000000" w:themeColor="text1" w:themeTint="FF" w:themeShade="FF"/>
                <w:sz w:val="22"/>
                <w:szCs w:val="22"/>
                <w:lang w:val="en-GB"/>
              </w:rPr>
              <w:t>I confirm that this is my original work and that I have adhered to the University policy on plagiarism.</w:t>
            </w:r>
          </w:p>
          <w:p w:rsidR="1B281760" w:rsidP="1B281760" w:rsidRDefault="1B281760" w14:paraId="4CF61A93" w14:textId="7BF7B268">
            <w:pPr>
              <w:pStyle w:val="NormalWeb"/>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r w:rsidRPr="1B281760" w:rsidR="1B281760">
              <w:rPr>
                <w:rFonts w:ascii="Arial" w:hAnsi="Arial" w:eastAsia="Arial" w:cs="Arial"/>
                <w:b w:val="0"/>
                <w:bCs w:val="0"/>
                <w:i w:val="0"/>
                <w:iCs w:val="0"/>
                <w:color w:val="000000" w:themeColor="text1" w:themeTint="FF" w:themeShade="FF"/>
                <w:sz w:val="22"/>
                <w:szCs w:val="22"/>
                <w:lang w:val="en-GB"/>
              </w:rPr>
              <w:t>Signed ………Fiona Manto…………………………………………</w:t>
            </w:r>
          </w:p>
          <w:p w:rsidR="1B281760" w:rsidP="1B281760" w:rsidRDefault="1B281760" w14:paraId="39D5B20A" w14:textId="78B3DDF2">
            <w:pPr>
              <w:pStyle w:val="NormalWeb"/>
              <w:spacing w:before="0" w:beforeAutospacing="off" w:after="0" w:afterAutospacing="off"/>
              <w:ind w:right="34"/>
              <w:rPr>
                <w:rFonts w:ascii="Calibri" w:hAnsi="Calibri" w:eastAsia="Calibri" w:cs="Calibri"/>
                <w:b w:val="0"/>
                <w:bCs w:val="0"/>
                <w:i w:val="0"/>
                <w:iCs w:val="0"/>
                <w:color w:val="000000" w:themeColor="text1" w:themeTint="FF" w:themeShade="FF"/>
                <w:sz w:val="44"/>
                <w:szCs w:val="44"/>
              </w:rPr>
            </w:pPr>
            <w:r w:rsidRPr="1B281760" w:rsidR="1B281760">
              <w:rPr>
                <w:rFonts w:ascii="Calibri" w:hAnsi="Calibri" w:eastAsia="Calibri" w:cs="Calibri"/>
                <w:b w:val="1"/>
                <w:bCs w:val="1"/>
                <w:i w:val="0"/>
                <w:iCs w:val="0"/>
                <w:color w:val="000000" w:themeColor="text1" w:themeTint="FF" w:themeShade="FF"/>
                <w:sz w:val="24"/>
                <w:szCs w:val="24"/>
                <w:lang w:val="en-GB"/>
              </w:rPr>
              <w:t xml:space="preserve">Email submission: if you are submitting this form via email, please tick this box </w:t>
            </w:r>
            <w:r w:rsidRPr="1B281760" w:rsidR="1B281760">
              <w:rPr>
                <w:rFonts w:ascii="Calibri" w:hAnsi="Calibri" w:eastAsia="Calibri" w:cs="Calibri"/>
                <w:b w:val="1"/>
                <w:bCs w:val="1"/>
                <w:i w:val="0"/>
                <w:iCs w:val="0"/>
                <w:color w:val="000000" w:themeColor="text1" w:themeTint="FF" w:themeShade="FF"/>
                <w:sz w:val="44"/>
                <w:szCs w:val="44"/>
                <w:lang w:val="en-GB"/>
              </w:rPr>
              <w:t>□</w:t>
            </w:r>
          </w:p>
          <w:p w:rsidR="1B281760" w:rsidP="1B281760" w:rsidRDefault="1B281760" w14:paraId="7FD09652" w14:textId="7BEAB7A8">
            <w:pPr>
              <w:pStyle w:val="NormalWeb"/>
              <w:spacing w:before="0" w:beforeAutospacing="off" w:after="0" w:afterAutospacing="off"/>
              <w:ind w:right="34"/>
              <w:rPr>
                <w:rFonts w:ascii="Calibri" w:hAnsi="Calibri" w:eastAsia="Calibri" w:cs="Calibri"/>
                <w:b w:val="0"/>
                <w:bCs w:val="0"/>
                <w:i w:val="0"/>
                <w:iCs w:val="0"/>
                <w:color w:val="000000" w:themeColor="text1" w:themeTint="FF" w:themeShade="FF"/>
                <w:sz w:val="24"/>
                <w:szCs w:val="24"/>
              </w:rPr>
            </w:pPr>
            <w:r w:rsidRPr="1B281760" w:rsidR="1B281760">
              <w:rPr>
                <w:rFonts w:ascii="Calibri" w:hAnsi="Calibri" w:eastAsia="Calibri" w:cs="Calibri"/>
                <w:b w:val="1"/>
                <w:bCs w:val="1"/>
                <w:i w:val="0"/>
                <w:iCs w:val="0"/>
                <w:color w:val="000000" w:themeColor="text1" w:themeTint="FF" w:themeShade="FF"/>
                <w:sz w:val="24"/>
                <w:szCs w:val="24"/>
                <w:lang w:val="en-GB"/>
              </w:rPr>
              <w:t>(as a substitute for your signature) to confirm that you agree to the above declaration.</w:t>
            </w:r>
          </w:p>
        </w:tc>
      </w:tr>
      <w:tr xmlns:wp14="http://schemas.microsoft.com/office/word/2010/wordml" w:rsidR="1B281760" w:rsidTr="0A502993" w14:paraId="3EE6C3CE" wp14:textId="77777777">
        <w:trPr>
          <w:trHeight w:val="3960"/>
        </w:trPr>
        <w:tc>
          <w:tcPr>
            <w:tcW w:w="8850"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1B281760" w:rsidP="1B281760" w:rsidRDefault="1B281760" w14:paraId="2805B9AC" w14:textId="2692F51E">
            <w:pPr>
              <w:rPr>
                <w:rFonts w:ascii="Arial" w:hAnsi="Arial" w:eastAsia="Arial" w:cs="Arial"/>
                <w:b w:val="0"/>
                <w:bCs w:val="0"/>
                <w:i w:val="0"/>
                <w:iCs w:val="0"/>
                <w:sz w:val="24"/>
                <w:szCs w:val="24"/>
              </w:rPr>
            </w:pPr>
          </w:p>
          <w:p w:rsidR="1B281760" w:rsidP="1B281760" w:rsidRDefault="1B281760" w14:paraId="2C717753" w14:textId="7F2E3794">
            <w:pPr>
              <w:rPr>
                <w:rFonts w:ascii="Arial" w:hAnsi="Arial" w:eastAsia="Arial" w:cs="Arial"/>
                <w:b w:val="0"/>
                <w:bCs w:val="0"/>
                <w:i w:val="0"/>
                <w:iCs w:val="0"/>
                <w:sz w:val="24"/>
                <w:szCs w:val="24"/>
              </w:rPr>
            </w:pPr>
            <w:r w:rsidRPr="1B281760" w:rsidR="1B281760">
              <w:rPr>
                <w:rFonts w:ascii="Arial" w:hAnsi="Arial" w:eastAsia="Arial" w:cs="Arial"/>
                <w:b w:val="1"/>
                <w:bCs w:val="1"/>
                <w:i w:val="0"/>
                <w:iCs w:val="0"/>
                <w:sz w:val="24"/>
                <w:szCs w:val="24"/>
                <w:lang w:val="en-GB"/>
              </w:rPr>
              <w:t>Assignment Mark</w:t>
            </w:r>
          </w:p>
          <w:tbl>
            <w:tblPr>
              <w:tblStyle w:val="TableNormal"/>
              <w:tblW w:w="0" w:type="auto"/>
              <w:tblLayout w:type="fixed"/>
              <w:tblLook w:val="01E0" w:firstRow="1" w:lastRow="1" w:firstColumn="1" w:lastColumn="1" w:noHBand="0" w:noVBand="0"/>
            </w:tblPr>
            <w:tblGrid>
              <w:gridCol w:w="1755"/>
              <w:gridCol w:w="6540"/>
            </w:tblGrid>
            <w:tr w:rsidR="1B281760" w:rsidTr="1B281760" w14:paraId="38B5FAE0" wp14:textId="77777777">
              <w:trPr>
                <w:trHeight w:val="300"/>
              </w:trPr>
              <w:tc>
                <w:tcPr>
                  <w:tcW w:w="1755" w:type="dxa"/>
                  <w:tcBorders>
                    <w:top w:val="single" w:sz="6"/>
                    <w:left w:val="single" w:sz="6"/>
                    <w:bottom w:val="single" w:sz="6"/>
                    <w:right w:val="single" w:sz="6"/>
                  </w:tcBorders>
                  <w:tcMar>
                    <w:left w:w="105" w:type="dxa"/>
                    <w:right w:w="105" w:type="dxa"/>
                  </w:tcMar>
                  <w:vAlign w:val="top"/>
                </w:tcPr>
                <w:p w:rsidR="1B281760" w:rsidP="1B281760" w:rsidRDefault="1B281760" w14:paraId="4229930F" w14:textId="46C3032B">
                  <w:pPr>
                    <w:rPr>
                      <w:rFonts w:ascii="Arial" w:hAnsi="Arial" w:eastAsia="Arial" w:cs="Arial"/>
                      <w:b w:val="0"/>
                      <w:bCs w:val="0"/>
                      <w:i w:val="0"/>
                      <w:iCs w:val="0"/>
                      <w:sz w:val="20"/>
                      <w:szCs w:val="20"/>
                    </w:rPr>
                  </w:pPr>
                </w:p>
                <w:p w:rsidR="1B281760" w:rsidP="1B281760" w:rsidRDefault="1B281760" w14:paraId="57DF103E" w14:textId="7C940EAD">
                  <w:pPr>
                    <w:rPr>
                      <w:rFonts w:ascii="Arial" w:hAnsi="Arial" w:eastAsia="Arial" w:cs="Arial"/>
                      <w:b w:val="0"/>
                      <w:bCs w:val="0"/>
                      <w:i w:val="0"/>
                      <w:iCs w:val="0"/>
                      <w:sz w:val="20"/>
                      <w:szCs w:val="20"/>
                    </w:rPr>
                  </w:pPr>
                  <w:r w:rsidRPr="1B281760" w:rsidR="1B281760">
                    <w:rPr>
                      <w:rFonts w:ascii="Arial" w:hAnsi="Arial" w:eastAsia="Arial" w:cs="Arial"/>
                      <w:b w:val="0"/>
                      <w:bCs w:val="0"/>
                      <w:i w:val="0"/>
                      <w:iCs w:val="0"/>
                      <w:sz w:val="20"/>
                      <w:szCs w:val="20"/>
                      <w:lang w:val="en-GB"/>
                    </w:rPr>
                    <w:t>1</w:t>
                  </w:r>
                  <w:r w:rsidRPr="1B281760" w:rsidR="1B281760">
                    <w:rPr>
                      <w:rFonts w:ascii="Arial" w:hAnsi="Arial" w:eastAsia="Arial" w:cs="Arial"/>
                      <w:b w:val="0"/>
                      <w:bCs w:val="0"/>
                      <w:i w:val="0"/>
                      <w:iCs w:val="0"/>
                      <w:sz w:val="20"/>
                      <w:szCs w:val="20"/>
                      <w:vertAlign w:val="superscript"/>
                      <w:lang w:val="en-GB"/>
                    </w:rPr>
                    <w:t>st</w:t>
                  </w:r>
                  <w:r w:rsidRPr="1B281760" w:rsidR="1B281760">
                    <w:rPr>
                      <w:rFonts w:ascii="Arial" w:hAnsi="Arial" w:eastAsia="Arial" w:cs="Arial"/>
                      <w:b w:val="0"/>
                      <w:bCs w:val="0"/>
                      <w:i w:val="0"/>
                      <w:iCs w:val="0"/>
                      <w:sz w:val="20"/>
                      <w:szCs w:val="20"/>
                      <w:lang w:val="en-GB"/>
                    </w:rPr>
                    <w:t xml:space="preserve"> Marker’s Provisional mark</w:t>
                  </w:r>
                </w:p>
              </w:tc>
              <w:tc>
                <w:tcPr>
                  <w:tcW w:w="6540" w:type="dxa"/>
                  <w:tcBorders>
                    <w:top w:val="single" w:sz="6"/>
                    <w:left w:val="single" w:sz="6"/>
                    <w:bottom w:val="single" w:sz="6"/>
                    <w:right w:val="single" w:sz="6"/>
                  </w:tcBorders>
                  <w:tcMar>
                    <w:left w:w="105" w:type="dxa"/>
                    <w:right w:w="105" w:type="dxa"/>
                  </w:tcMar>
                  <w:vAlign w:val="top"/>
                </w:tcPr>
                <w:p w:rsidR="1B281760" w:rsidP="1B281760" w:rsidRDefault="1B281760" w14:paraId="686C6C1C" w14:textId="7AB92D5E">
                  <w:pPr>
                    <w:rPr>
                      <w:rFonts w:ascii="Arial" w:hAnsi="Arial" w:eastAsia="Arial" w:cs="Arial"/>
                      <w:b w:val="0"/>
                      <w:bCs w:val="0"/>
                      <w:i w:val="0"/>
                      <w:iCs w:val="0"/>
                      <w:sz w:val="20"/>
                      <w:szCs w:val="20"/>
                    </w:rPr>
                  </w:pPr>
                </w:p>
              </w:tc>
            </w:tr>
            <w:tr w:rsidR="1B281760" w:rsidTr="1B281760" w14:paraId="6E8EA452" wp14:textId="77777777">
              <w:trPr>
                <w:trHeight w:val="300"/>
              </w:trPr>
              <w:tc>
                <w:tcPr>
                  <w:tcW w:w="1755" w:type="dxa"/>
                  <w:tcBorders>
                    <w:top w:val="single" w:sz="6"/>
                    <w:left w:val="single" w:sz="6"/>
                    <w:bottom w:val="single" w:sz="6"/>
                    <w:right w:val="single" w:sz="6"/>
                  </w:tcBorders>
                  <w:tcMar>
                    <w:left w:w="105" w:type="dxa"/>
                    <w:right w:w="105" w:type="dxa"/>
                  </w:tcMar>
                  <w:vAlign w:val="top"/>
                </w:tcPr>
                <w:p w:rsidR="1B281760" w:rsidP="1B281760" w:rsidRDefault="1B281760" w14:paraId="47EBD22B" w14:textId="32612DE5">
                  <w:pPr>
                    <w:rPr>
                      <w:rFonts w:ascii="Arial" w:hAnsi="Arial" w:eastAsia="Arial" w:cs="Arial"/>
                      <w:b w:val="0"/>
                      <w:bCs w:val="0"/>
                      <w:i w:val="0"/>
                      <w:iCs w:val="0"/>
                      <w:sz w:val="20"/>
                      <w:szCs w:val="20"/>
                    </w:rPr>
                  </w:pPr>
                </w:p>
                <w:p w:rsidR="1B281760" w:rsidP="1B281760" w:rsidRDefault="1B281760" w14:paraId="76BD1B9D" w14:textId="6C041293">
                  <w:pPr>
                    <w:rPr>
                      <w:rFonts w:ascii="Arial" w:hAnsi="Arial" w:eastAsia="Arial" w:cs="Arial"/>
                      <w:b w:val="0"/>
                      <w:bCs w:val="0"/>
                      <w:i w:val="0"/>
                      <w:iCs w:val="0"/>
                      <w:sz w:val="20"/>
                      <w:szCs w:val="20"/>
                    </w:rPr>
                  </w:pPr>
                  <w:r w:rsidRPr="1B281760" w:rsidR="1B281760">
                    <w:rPr>
                      <w:rFonts w:ascii="Arial" w:hAnsi="Arial" w:eastAsia="Arial" w:cs="Arial"/>
                      <w:b w:val="0"/>
                      <w:bCs w:val="0"/>
                      <w:i w:val="0"/>
                      <w:iCs w:val="0"/>
                      <w:sz w:val="20"/>
                      <w:szCs w:val="20"/>
                      <w:lang w:val="en-GB"/>
                    </w:rPr>
                    <w:t>2</w:t>
                  </w:r>
                  <w:r w:rsidRPr="1B281760" w:rsidR="1B281760">
                    <w:rPr>
                      <w:rFonts w:ascii="Arial" w:hAnsi="Arial" w:eastAsia="Arial" w:cs="Arial"/>
                      <w:b w:val="0"/>
                      <w:bCs w:val="0"/>
                      <w:i w:val="0"/>
                      <w:iCs w:val="0"/>
                      <w:sz w:val="20"/>
                      <w:szCs w:val="20"/>
                      <w:vertAlign w:val="superscript"/>
                      <w:lang w:val="en-GB"/>
                    </w:rPr>
                    <w:t>nd</w:t>
                  </w:r>
                  <w:r w:rsidRPr="1B281760" w:rsidR="1B281760">
                    <w:rPr>
                      <w:rFonts w:ascii="Arial" w:hAnsi="Arial" w:eastAsia="Arial" w:cs="Arial"/>
                      <w:b w:val="0"/>
                      <w:bCs w:val="0"/>
                      <w:i w:val="0"/>
                      <w:iCs w:val="0"/>
                      <w:sz w:val="20"/>
                      <w:szCs w:val="20"/>
                      <w:lang w:val="en-GB"/>
                    </w:rPr>
                    <w:t xml:space="preserve"> Marker’s/Moderator’s provisional mark</w:t>
                  </w:r>
                </w:p>
              </w:tc>
              <w:tc>
                <w:tcPr>
                  <w:tcW w:w="6540" w:type="dxa"/>
                  <w:tcBorders>
                    <w:top w:val="single" w:sz="6"/>
                    <w:left w:val="single" w:sz="6"/>
                    <w:bottom w:val="single" w:sz="6"/>
                    <w:right w:val="single" w:sz="6"/>
                  </w:tcBorders>
                  <w:tcMar>
                    <w:left w:w="105" w:type="dxa"/>
                    <w:right w:w="105" w:type="dxa"/>
                  </w:tcMar>
                  <w:vAlign w:val="top"/>
                </w:tcPr>
                <w:p w:rsidR="1B281760" w:rsidP="1B281760" w:rsidRDefault="1B281760" w14:paraId="7E28694E" w14:textId="3B854D8F">
                  <w:pPr>
                    <w:rPr>
                      <w:rFonts w:ascii="Arial" w:hAnsi="Arial" w:eastAsia="Arial" w:cs="Arial"/>
                      <w:b w:val="0"/>
                      <w:bCs w:val="0"/>
                      <w:i w:val="0"/>
                      <w:iCs w:val="0"/>
                      <w:sz w:val="20"/>
                      <w:szCs w:val="20"/>
                    </w:rPr>
                  </w:pPr>
                </w:p>
              </w:tc>
            </w:tr>
            <w:tr w:rsidR="1B281760" w:rsidTr="1B281760" w14:paraId="33A1FDCB" wp14:textId="77777777">
              <w:trPr>
                <w:trHeight w:val="300"/>
              </w:trPr>
              <w:tc>
                <w:tcPr>
                  <w:tcW w:w="1755" w:type="dxa"/>
                  <w:tcBorders>
                    <w:top w:val="single" w:sz="6"/>
                    <w:left w:val="single" w:sz="6"/>
                    <w:bottom w:val="single" w:sz="6"/>
                    <w:right w:val="single" w:sz="6"/>
                  </w:tcBorders>
                  <w:tcMar>
                    <w:left w:w="105" w:type="dxa"/>
                    <w:right w:w="105" w:type="dxa"/>
                  </w:tcMar>
                  <w:vAlign w:val="top"/>
                </w:tcPr>
                <w:p w:rsidR="1B281760" w:rsidP="1B281760" w:rsidRDefault="1B281760" w14:paraId="15C39969" w14:textId="3CA4A017">
                  <w:pPr>
                    <w:rPr>
                      <w:rFonts w:ascii="Arial" w:hAnsi="Arial" w:eastAsia="Arial" w:cs="Arial"/>
                      <w:b w:val="0"/>
                      <w:bCs w:val="0"/>
                      <w:i w:val="0"/>
                      <w:iCs w:val="0"/>
                      <w:color w:val="000000" w:themeColor="text1" w:themeTint="FF" w:themeShade="FF"/>
                      <w:sz w:val="20"/>
                      <w:szCs w:val="20"/>
                    </w:rPr>
                  </w:pPr>
                  <w:r w:rsidRPr="1B281760" w:rsidR="1B281760">
                    <w:rPr>
                      <w:rFonts w:ascii="Arial" w:hAnsi="Arial" w:eastAsia="Arial" w:cs="Arial"/>
                      <w:b w:val="0"/>
                      <w:bCs w:val="0"/>
                      <w:i w:val="0"/>
                      <w:iCs w:val="0"/>
                      <w:color w:val="000000" w:themeColor="text1" w:themeTint="FF" w:themeShade="FF"/>
                      <w:sz w:val="20"/>
                      <w:szCs w:val="20"/>
                      <w:lang w:val="en-GB"/>
                    </w:rPr>
                    <w:t xml:space="preserve">Agreed Internal Mark: </w:t>
                  </w:r>
                </w:p>
                <w:p w:rsidR="1B281760" w:rsidP="1B281760" w:rsidRDefault="1B281760" w14:paraId="23261A9D" w14:textId="588BFB09">
                  <w:pPr>
                    <w:rPr>
                      <w:rFonts w:ascii="Arial" w:hAnsi="Arial" w:eastAsia="Arial" w:cs="Arial"/>
                      <w:b w:val="0"/>
                      <w:bCs w:val="0"/>
                      <w:i w:val="0"/>
                      <w:iCs w:val="0"/>
                      <w:sz w:val="20"/>
                      <w:szCs w:val="20"/>
                    </w:rPr>
                  </w:pPr>
                </w:p>
              </w:tc>
              <w:tc>
                <w:tcPr>
                  <w:tcW w:w="6540" w:type="dxa"/>
                  <w:tcBorders>
                    <w:top w:val="single" w:sz="6"/>
                    <w:left w:val="single" w:sz="6"/>
                    <w:bottom w:val="single" w:sz="6"/>
                    <w:right w:val="single" w:sz="6"/>
                  </w:tcBorders>
                  <w:tcMar>
                    <w:left w:w="105" w:type="dxa"/>
                    <w:right w:w="105" w:type="dxa"/>
                  </w:tcMar>
                  <w:vAlign w:val="top"/>
                </w:tcPr>
                <w:p w:rsidR="1B281760" w:rsidP="1B281760" w:rsidRDefault="1B281760" w14:paraId="66B4C1F5" w14:textId="557E6431">
                  <w:pPr>
                    <w:rPr>
                      <w:rFonts w:ascii="Arial" w:hAnsi="Arial" w:eastAsia="Arial" w:cs="Arial"/>
                      <w:b w:val="0"/>
                      <w:bCs w:val="0"/>
                      <w:i w:val="0"/>
                      <w:iCs w:val="0"/>
                      <w:sz w:val="20"/>
                      <w:szCs w:val="20"/>
                    </w:rPr>
                  </w:pPr>
                </w:p>
              </w:tc>
            </w:tr>
            <w:tr w:rsidR="1B281760" w:rsidTr="1B281760" w14:paraId="04402AB3" wp14:textId="77777777">
              <w:trPr>
                <w:trHeight w:val="300"/>
              </w:trPr>
              <w:tc>
                <w:tcPr>
                  <w:tcW w:w="1755" w:type="dxa"/>
                  <w:tcBorders>
                    <w:top w:val="single" w:sz="6"/>
                    <w:left w:val="single" w:sz="6"/>
                    <w:bottom w:val="single" w:sz="6"/>
                    <w:right w:val="single" w:sz="6"/>
                  </w:tcBorders>
                  <w:tcMar>
                    <w:left w:w="105" w:type="dxa"/>
                    <w:right w:w="105" w:type="dxa"/>
                  </w:tcMar>
                  <w:vAlign w:val="top"/>
                </w:tcPr>
                <w:p w:rsidR="1B281760" w:rsidP="1B281760" w:rsidRDefault="1B281760" w14:paraId="2CE4FBBD" w14:textId="28C22025">
                  <w:pPr>
                    <w:rPr>
                      <w:rFonts w:ascii="Arial" w:hAnsi="Arial" w:eastAsia="Arial" w:cs="Arial"/>
                      <w:b w:val="0"/>
                      <w:bCs w:val="0"/>
                      <w:i w:val="0"/>
                      <w:iCs w:val="0"/>
                      <w:sz w:val="20"/>
                      <w:szCs w:val="20"/>
                    </w:rPr>
                  </w:pPr>
                </w:p>
                <w:p w:rsidR="1B281760" w:rsidP="1B281760" w:rsidRDefault="1B281760" w14:paraId="75E55B5F" w14:textId="2BD83FEF">
                  <w:pPr>
                    <w:rPr>
                      <w:rFonts w:ascii="Arial" w:hAnsi="Arial" w:eastAsia="Arial" w:cs="Arial"/>
                      <w:b w:val="0"/>
                      <w:bCs w:val="0"/>
                      <w:i w:val="0"/>
                      <w:iCs w:val="0"/>
                      <w:sz w:val="20"/>
                      <w:szCs w:val="20"/>
                    </w:rPr>
                  </w:pPr>
                  <w:r w:rsidRPr="1B281760" w:rsidR="1B281760">
                    <w:rPr>
                      <w:rFonts w:ascii="Arial" w:hAnsi="Arial" w:eastAsia="Arial" w:cs="Arial"/>
                      <w:b w:val="0"/>
                      <w:bCs w:val="0"/>
                      <w:i w:val="0"/>
                      <w:iCs w:val="0"/>
                      <w:sz w:val="20"/>
                      <w:szCs w:val="20"/>
                      <w:lang w:val="en-GB"/>
                    </w:rPr>
                    <w:t>External Examiner’s mark (if relevant)</w:t>
                  </w:r>
                </w:p>
              </w:tc>
              <w:tc>
                <w:tcPr>
                  <w:tcW w:w="6540" w:type="dxa"/>
                  <w:tcBorders>
                    <w:top w:val="single" w:sz="6"/>
                    <w:left w:val="single" w:sz="6"/>
                    <w:bottom w:val="single" w:sz="6"/>
                    <w:right w:val="single" w:sz="6"/>
                  </w:tcBorders>
                  <w:tcMar>
                    <w:left w:w="105" w:type="dxa"/>
                    <w:right w:w="105" w:type="dxa"/>
                  </w:tcMar>
                  <w:vAlign w:val="top"/>
                </w:tcPr>
                <w:p w:rsidR="1B281760" w:rsidP="1B281760" w:rsidRDefault="1B281760" w14:paraId="28DB5ED0" w14:textId="3BF2C7FA">
                  <w:pPr>
                    <w:rPr>
                      <w:rFonts w:ascii="Arial" w:hAnsi="Arial" w:eastAsia="Arial" w:cs="Arial"/>
                      <w:b w:val="0"/>
                      <w:bCs w:val="0"/>
                      <w:i w:val="0"/>
                      <w:iCs w:val="0"/>
                      <w:sz w:val="20"/>
                      <w:szCs w:val="20"/>
                    </w:rPr>
                  </w:pPr>
                </w:p>
              </w:tc>
            </w:tr>
            <w:tr w:rsidR="1B281760" w:rsidTr="1B281760" w14:paraId="234B5E2A" wp14:textId="77777777">
              <w:trPr>
                <w:trHeight w:val="300"/>
              </w:trPr>
              <w:tc>
                <w:tcPr>
                  <w:tcW w:w="1755" w:type="dxa"/>
                  <w:tcBorders>
                    <w:top w:val="single" w:sz="6"/>
                    <w:left w:val="single" w:sz="6"/>
                    <w:bottom w:val="single" w:sz="6"/>
                    <w:right w:val="single" w:sz="6"/>
                  </w:tcBorders>
                  <w:tcMar>
                    <w:left w:w="105" w:type="dxa"/>
                    <w:right w:w="105" w:type="dxa"/>
                  </w:tcMar>
                  <w:vAlign w:val="top"/>
                </w:tcPr>
                <w:p w:rsidR="1B281760" w:rsidP="1B281760" w:rsidRDefault="1B281760" w14:paraId="5BDA479A" w14:textId="0361F535">
                  <w:pPr>
                    <w:rPr>
                      <w:rFonts w:ascii="Arial" w:hAnsi="Arial" w:eastAsia="Arial" w:cs="Arial"/>
                      <w:b w:val="0"/>
                      <w:bCs w:val="0"/>
                      <w:i w:val="0"/>
                      <w:iCs w:val="0"/>
                      <w:sz w:val="20"/>
                      <w:szCs w:val="20"/>
                    </w:rPr>
                  </w:pPr>
                </w:p>
                <w:p w:rsidR="1B281760" w:rsidP="1B281760" w:rsidRDefault="1B281760" w14:paraId="094D9D86" w14:textId="2E71B894">
                  <w:pPr>
                    <w:rPr>
                      <w:rFonts w:ascii="Arial" w:hAnsi="Arial" w:eastAsia="Arial" w:cs="Arial"/>
                      <w:b w:val="0"/>
                      <w:bCs w:val="0"/>
                      <w:i w:val="0"/>
                      <w:iCs w:val="0"/>
                      <w:sz w:val="20"/>
                      <w:szCs w:val="20"/>
                    </w:rPr>
                  </w:pPr>
                  <w:r w:rsidRPr="1B281760" w:rsidR="1B281760">
                    <w:rPr>
                      <w:rFonts w:ascii="Arial" w:hAnsi="Arial" w:eastAsia="Arial" w:cs="Arial"/>
                      <w:b w:val="1"/>
                      <w:bCs w:val="1"/>
                      <w:i w:val="0"/>
                      <w:iCs w:val="0"/>
                      <w:sz w:val="20"/>
                      <w:szCs w:val="20"/>
                      <w:lang w:val="en-GB"/>
                    </w:rPr>
                    <w:t>Final Mark</w:t>
                  </w:r>
                </w:p>
                <w:p w:rsidR="1B281760" w:rsidP="1B281760" w:rsidRDefault="1B281760" w14:paraId="21F4676C" w14:textId="4631760F">
                  <w:pPr>
                    <w:rPr>
                      <w:rFonts w:ascii="Arial" w:hAnsi="Arial" w:eastAsia="Arial" w:cs="Arial"/>
                      <w:b w:val="0"/>
                      <w:bCs w:val="0"/>
                      <w:i w:val="0"/>
                      <w:iCs w:val="0"/>
                      <w:sz w:val="20"/>
                      <w:szCs w:val="20"/>
                    </w:rPr>
                  </w:pPr>
                </w:p>
              </w:tc>
              <w:tc>
                <w:tcPr>
                  <w:tcW w:w="6540" w:type="dxa"/>
                  <w:tcBorders>
                    <w:top w:val="single" w:sz="6"/>
                    <w:left w:val="single" w:sz="6"/>
                    <w:bottom w:val="single" w:sz="6"/>
                    <w:right w:val="single" w:sz="6"/>
                  </w:tcBorders>
                  <w:tcMar>
                    <w:left w:w="105" w:type="dxa"/>
                    <w:right w:w="105" w:type="dxa"/>
                  </w:tcMar>
                  <w:vAlign w:val="top"/>
                </w:tcPr>
                <w:p w:rsidR="1B281760" w:rsidP="1B281760" w:rsidRDefault="1B281760" w14:paraId="42EE0015" w14:textId="4D374C6C">
                  <w:pPr>
                    <w:rPr>
                      <w:rFonts w:ascii="Arial" w:hAnsi="Arial" w:eastAsia="Arial" w:cs="Arial"/>
                      <w:b w:val="0"/>
                      <w:bCs w:val="0"/>
                      <w:i w:val="0"/>
                      <w:iCs w:val="0"/>
                      <w:sz w:val="20"/>
                      <w:szCs w:val="20"/>
                    </w:rPr>
                  </w:pPr>
                </w:p>
              </w:tc>
            </w:tr>
          </w:tbl>
          <w:p w:rsidR="1B281760" w:rsidP="1B281760" w:rsidRDefault="1B281760" w14:paraId="49245ABF" w14:textId="1FF4683A">
            <w:pPr>
              <w:spacing w:before="0" w:beforeAutospacing="off" w:after="0" w:afterAutospacing="off"/>
              <w:ind w:left="142" w:right="34"/>
              <w:rPr>
                <w:rFonts w:ascii="Arial" w:hAnsi="Arial" w:eastAsia="Arial" w:cs="Arial"/>
                <w:b w:val="0"/>
                <w:bCs w:val="0"/>
                <w:i w:val="0"/>
                <w:iCs w:val="0"/>
                <w:color w:val="000000" w:themeColor="text1" w:themeTint="FF" w:themeShade="FF"/>
                <w:sz w:val="22"/>
                <w:szCs w:val="22"/>
              </w:rPr>
            </w:pPr>
          </w:p>
          <w:p w:rsidR="1B281760" w:rsidP="1B281760" w:rsidRDefault="1B281760" w14:paraId="0C710FBE" w14:textId="2864D213">
            <w:pPr>
              <w:pStyle w:val="NormalWeb"/>
              <w:spacing w:before="0" w:beforeAutospacing="off" w:after="0" w:afterAutospacing="off"/>
              <w:ind w:left="142" w:right="34"/>
              <w:rPr>
                <w:rFonts w:ascii="Arial" w:hAnsi="Arial" w:eastAsia="Arial" w:cs="Arial"/>
                <w:b w:val="0"/>
                <w:bCs w:val="0"/>
                <w:i w:val="0"/>
                <w:iCs w:val="0"/>
                <w:color w:val="000000" w:themeColor="text1" w:themeTint="FF" w:themeShade="FF"/>
                <w:sz w:val="22"/>
                <w:szCs w:val="22"/>
              </w:rPr>
            </w:pPr>
            <w:r w:rsidRPr="1B281760" w:rsidR="1B281760">
              <w:rPr>
                <w:rFonts w:ascii="Arial" w:hAnsi="Arial" w:eastAsia="Arial" w:cs="Arial"/>
                <w:b w:val="1"/>
                <w:bCs w:val="1"/>
                <w:i w:val="0"/>
                <w:iCs w:val="0"/>
                <w:color w:val="000000" w:themeColor="text1" w:themeTint="FF" w:themeShade="FF"/>
                <w:sz w:val="22"/>
                <w:szCs w:val="22"/>
                <w:lang w:val="en-GB"/>
              </w:rPr>
              <w:t>NB.</w:t>
            </w:r>
            <w:r w:rsidRPr="1B281760" w:rsidR="1B281760">
              <w:rPr>
                <w:rFonts w:ascii="Arial" w:hAnsi="Arial" w:eastAsia="Arial" w:cs="Arial"/>
                <w:b w:val="0"/>
                <w:bCs w:val="0"/>
                <w:i w:val="0"/>
                <w:iCs w:val="0"/>
                <w:color w:val="000000" w:themeColor="text1" w:themeTint="FF" w:themeShade="FF"/>
                <w:sz w:val="22"/>
                <w:szCs w:val="22"/>
                <w:lang w:val="en-GB"/>
              </w:rPr>
              <w:t xml:space="preserve">  All marks are provisional until confirmed by the Final Examination Board.</w:t>
            </w:r>
          </w:p>
          <w:p w:rsidR="1B281760" w:rsidP="1B281760" w:rsidRDefault="1B281760" w14:paraId="6101085D" w14:textId="7F0288F9">
            <w:pPr>
              <w:spacing w:before="0" w:beforeAutospacing="off" w:after="0" w:afterAutospacing="off"/>
              <w:rPr>
                <w:rFonts w:ascii="Arial" w:hAnsi="Arial" w:eastAsia="Arial" w:cs="Arial"/>
                <w:b w:val="0"/>
                <w:bCs w:val="0"/>
                <w:i w:val="0"/>
                <w:iCs w:val="0"/>
                <w:color w:val="000000" w:themeColor="text1" w:themeTint="FF" w:themeShade="FF"/>
                <w:sz w:val="22"/>
                <w:szCs w:val="22"/>
              </w:rPr>
            </w:pPr>
          </w:p>
          <w:p w:rsidR="1B281760" w:rsidP="1B281760" w:rsidRDefault="1B281760" w14:paraId="1FDABEF8" w14:textId="57443E50">
            <w:pPr>
              <w:pStyle w:val="NormalWeb"/>
              <w:spacing w:before="0" w:beforeAutospacing="off" w:after="0" w:afterAutospacing="off"/>
              <w:rPr>
                <w:rFonts w:ascii="Arial" w:hAnsi="Arial" w:eastAsia="Arial" w:cs="Arial"/>
                <w:b w:val="0"/>
                <w:bCs w:val="0"/>
                <w:i w:val="0"/>
                <w:iCs w:val="0"/>
                <w:color w:val="000000" w:themeColor="text1" w:themeTint="FF" w:themeShade="FF"/>
                <w:sz w:val="22"/>
                <w:szCs w:val="22"/>
              </w:rPr>
            </w:pPr>
            <w:r w:rsidRPr="1B281760" w:rsidR="1B281760">
              <w:rPr>
                <w:rFonts w:ascii="Arial" w:hAnsi="Arial" w:eastAsia="Arial" w:cs="Arial"/>
                <w:b w:val="1"/>
                <w:bCs w:val="1"/>
                <w:i w:val="0"/>
                <w:iCs w:val="0"/>
                <w:color w:val="000000" w:themeColor="text1" w:themeTint="FF" w:themeShade="FF"/>
                <w:sz w:val="22"/>
                <w:szCs w:val="22"/>
                <w:lang w:val="en-GB"/>
              </w:rPr>
              <w:t xml:space="preserve">For completion by Marker </w:t>
            </w:r>
            <w:bookmarkStart w:name="_Int_aF80sP2j" w:id="1863417179"/>
            <w:r w:rsidRPr="1B281760" w:rsidR="1B281760">
              <w:rPr>
                <w:rFonts w:ascii="Arial" w:hAnsi="Arial" w:eastAsia="Arial" w:cs="Arial"/>
                <w:b w:val="1"/>
                <w:bCs w:val="1"/>
                <w:i w:val="0"/>
                <w:iCs w:val="0"/>
                <w:color w:val="000000" w:themeColor="text1" w:themeTint="FF" w:themeShade="FF"/>
                <w:sz w:val="22"/>
                <w:szCs w:val="22"/>
                <w:lang w:val="en-GB"/>
              </w:rPr>
              <w:t>1 :</w:t>
            </w:r>
            <w:bookmarkEnd w:id="1863417179"/>
          </w:p>
          <w:p w:rsidR="1B281760" w:rsidP="1B281760" w:rsidRDefault="1B281760" w14:paraId="5428CF7A" w14:textId="6274642A">
            <w:pPr>
              <w:pStyle w:val="NormalWeb"/>
              <w:spacing w:beforeAutospacing="on" w:afterAutospacing="on"/>
              <w:rPr>
                <w:rFonts w:ascii="Arial" w:hAnsi="Arial" w:eastAsia="Arial" w:cs="Arial"/>
                <w:b w:val="0"/>
                <w:bCs w:val="0"/>
                <w:i w:val="0"/>
                <w:iCs w:val="0"/>
                <w:color w:val="000000" w:themeColor="text1" w:themeTint="FF" w:themeShade="FF"/>
                <w:sz w:val="22"/>
                <w:szCs w:val="22"/>
              </w:rPr>
            </w:pPr>
            <w:r w:rsidRPr="713B9A53" w:rsidR="1B281760">
              <w:rPr>
                <w:rFonts w:ascii="Arial" w:hAnsi="Arial" w:eastAsia="Arial" w:cs="Arial"/>
                <w:b w:val="0"/>
                <w:bCs w:val="0"/>
                <w:i w:val="0"/>
                <w:iCs w:val="0"/>
                <w:color w:val="000000" w:themeColor="text1" w:themeTint="FF" w:themeShade="FF"/>
                <w:sz w:val="22"/>
                <w:szCs w:val="22"/>
                <w:lang w:val="en-GB"/>
              </w:rPr>
              <w:t>Comments:</w:t>
            </w:r>
          </w:p>
          <w:p w:rsidR="713B9A53" w:rsidP="713B9A53" w:rsidRDefault="713B9A53" w14:paraId="1F799A68" w14:textId="4A4B7EB8">
            <w:pPr>
              <w:pStyle w:val="NormalWeb"/>
              <w:spacing w:beforeAutospacing="on" w:afterAutospacing="on"/>
              <w:rPr>
                <w:rFonts w:ascii="Arial" w:hAnsi="Arial" w:eastAsia="Arial" w:cs="Arial"/>
                <w:b w:val="0"/>
                <w:bCs w:val="0"/>
                <w:i w:val="0"/>
                <w:iCs w:val="0"/>
                <w:color w:val="000000" w:themeColor="text1" w:themeTint="FF" w:themeShade="FF"/>
                <w:sz w:val="22"/>
                <w:szCs w:val="22"/>
                <w:lang w:val="en-GB"/>
              </w:rPr>
            </w:pPr>
          </w:p>
          <w:p w:rsidR="713B9A53" w:rsidP="713B9A53" w:rsidRDefault="713B9A53" w14:paraId="7E91E539" w14:textId="153ACB74">
            <w:pPr>
              <w:pStyle w:val="NormalWeb"/>
              <w:spacing w:beforeAutospacing="on" w:afterAutospacing="on"/>
              <w:rPr>
                <w:rFonts w:ascii="Arial" w:hAnsi="Arial" w:eastAsia="Arial" w:cs="Arial"/>
                <w:b w:val="0"/>
                <w:bCs w:val="0"/>
                <w:i w:val="0"/>
                <w:iCs w:val="0"/>
                <w:color w:val="000000" w:themeColor="text1" w:themeTint="FF" w:themeShade="FF"/>
                <w:sz w:val="22"/>
                <w:szCs w:val="22"/>
                <w:lang w:val="en-GB"/>
              </w:rPr>
            </w:pPr>
          </w:p>
          <w:p w:rsidR="713B9A53" w:rsidP="713B9A53" w:rsidRDefault="713B9A53" w14:paraId="4F6C187C" w14:textId="3605FC97">
            <w:pPr>
              <w:pStyle w:val="NormalWeb"/>
              <w:spacing w:beforeAutospacing="on" w:afterAutospacing="on"/>
              <w:rPr>
                <w:rFonts w:ascii="Arial" w:hAnsi="Arial" w:eastAsia="Arial" w:cs="Arial"/>
                <w:b w:val="0"/>
                <w:bCs w:val="0"/>
                <w:i w:val="0"/>
                <w:iCs w:val="0"/>
                <w:color w:val="000000" w:themeColor="text1" w:themeTint="FF" w:themeShade="FF"/>
                <w:sz w:val="22"/>
                <w:szCs w:val="22"/>
                <w:lang w:val="en-GB"/>
              </w:rPr>
            </w:pPr>
          </w:p>
          <w:p w:rsidR="1B281760" w:rsidP="1B281760" w:rsidRDefault="1B281760" w14:paraId="7FBCD396" w14:textId="72CE3C67">
            <w:pPr>
              <w:spacing w:beforeAutospacing="on" w:afterAutospacing="on"/>
              <w:rPr>
                <w:rFonts w:ascii="Arial" w:hAnsi="Arial" w:eastAsia="Arial" w:cs="Arial"/>
                <w:b w:val="0"/>
                <w:bCs w:val="0"/>
                <w:i w:val="0"/>
                <w:iCs w:val="0"/>
                <w:color w:val="000000" w:themeColor="text1" w:themeTint="FF" w:themeShade="FF"/>
                <w:sz w:val="22"/>
                <w:szCs w:val="22"/>
              </w:rPr>
            </w:pPr>
          </w:p>
        </w:tc>
      </w:tr>
      <w:tr xmlns:wp14="http://schemas.microsoft.com/office/word/2010/wordml" w:rsidR="1B281760" w:rsidTr="0A502993" w14:paraId="07AB9423" wp14:textId="77777777">
        <w:trPr>
          <w:trHeight w:val="480"/>
        </w:trPr>
        <w:tc>
          <w:tcPr>
            <w:tcW w:w="6765"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281760" w:rsidP="1B281760" w:rsidRDefault="1B281760" w14:paraId="62EB6E68" w14:textId="569361F0">
            <w:pPr>
              <w:pStyle w:val="NormalWeb"/>
              <w:spacing w:beforeAutospacing="on" w:afterAutospacing="on"/>
              <w:ind w:left="142" w:right="34"/>
              <w:rPr>
                <w:rFonts w:ascii="Arial" w:hAnsi="Arial" w:eastAsia="Arial" w:cs="Arial"/>
                <w:b w:val="0"/>
                <w:bCs w:val="0"/>
                <w:i w:val="0"/>
                <w:iCs w:val="0"/>
                <w:color w:val="000000" w:themeColor="text1" w:themeTint="FF" w:themeShade="FF"/>
                <w:sz w:val="22"/>
                <w:szCs w:val="22"/>
              </w:rPr>
            </w:pPr>
            <w:r w:rsidRPr="1B281760" w:rsidR="1B281760">
              <w:rPr>
                <w:rFonts w:ascii="Arial" w:hAnsi="Arial" w:eastAsia="Arial" w:cs="Arial"/>
                <w:b w:val="0"/>
                <w:bCs w:val="0"/>
                <w:i w:val="0"/>
                <w:iCs w:val="0"/>
                <w:color w:val="000000" w:themeColor="text1" w:themeTint="FF" w:themeShade="FF"/>
                <w:sz w:val="22"/>
                <w:szCs w:val="22"/>
                <w:lang w:val="en-GB"/>
              </w:rPr>
              <w:t>Marker’s signature:</w:t>
            </w:r>
          </w:p>
        </w:tc>
        <w:tc>
          <w:tcPr>
            <w:tcW w:w="208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281760" w:rsidP="1B281760" w:rsidRDefault="1B281760" w14:paraId="7E646063" w14:textId="7AE2EB85">
            <w:pPr>
              <w:pStyle w:val="NormalWeb"/>
              <w:spacing w:beforeAutospacing="on" w:after="0" w:afterAutospacing="on"/>
              <w:ind w:left="142" w:right="34"/>
              <w:rPr>
                <w:rFonts w:ascii="Arial" w:hAnsi="Arial" w:eastAsia="Arial" w:cs="Arial"/>
                <w:b w:val="0"/>
                <w:bCs w:val="0"/>
                <w:i w:val="0"/>
                <w:iCs w:val="0"/>
                <w:color w:val="000000" w:themeColor="text1" w:themeTint="FF" w:themeShade="FF"/>
                <w:sz w:val="22"/>
                <w:szCs w:val="22"/>
              </w:rPr>
            </w:pPr>
            <w:r w:rsidRPr="1B281760" w:rsidR="1B281760">
              <w:rPr>
                <w:rFonts w:ascii="Arial" w:hAnsi="Arial" w:eastAsia="Arial" w:cs="Arial"/>
                <w:b w:val="0"/>
                <w:bCs w:val="0"/>
                <w:i w:val="0"/>
                <w:iCs w:val="0"/>
                <w:color w:val="000000" w:themeColor="text1" w:themeTint="FF" w:themeShade="FF"/>
                <w:sz w:val="22"/>
                <w:szCs w:val="22"/>
                <w:lang w:val="en-GB"/>
              </w:rPr>
              <w:t>Date:</w:t>
            </w:r>
          </w:p>
        </w:tc>
      </w:tr>
      <w:tr xmlns:wp14="http://schemas.microsoft.com/office/word/2010/wordml" w:rsidR="1B281760" w:rsidTr="0A502993" w14:paraId="227A0D37" wp14:textId="77777777">
        <w:trPr>
          <w:trHeight w:val="300"/>
        </w:trPr>
        <w:tc>
          <w:tcPr>
            <w:tcW w:w="8850"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281760" w:rsidP="1B281760" w:rsidRDefault="1B281760" w14:paraId="6AA55BBF" w14:textId="3FB701D0">
            <w:pPr>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p>
          <w:p w:rsidR="1B281760" w:rsidP="1B281760" w:rsidRDefault="1B281760" w14:paraId="5BA70DDB" w14:textId="142B83A1">
            <w:pPr>
              <w:pStyle w:val="NormalWeb"/>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r w:rsidRPr="1B281760" w:rsidR="1B281760">
              <w:rPr>
                <w:rFonts w:ascii="Arial" w:hAnsi="Arial" w:eastAsia="Arial" w:cs="Arial"/>
                <w:b w:val="1"/>
                <w:bCs w:val="1"/>
                <w:i w:val="0"/>
                <w:iCs w:val="0"/>
                <w:color w:val="000000" w:themeColor="text1" w:themeTint="FF" w:themeShade="FF"/>
                <w:sz w:val="22"/>
                <w:szCs w:val="22"/>
                <w:lang w:val="en-GB"/>
              </w:rPr>
              <w:t>For completion by Marker 2/Moderator:</w:t>
            </w:r>
          </w:p>
          <w:p w:rsidR="1B281760" w:rsidP="1B281760" w:rsidRDefault="1B281760" w14:paraId="615FC1AF" w14:textId="35450FC3">
            <w:pPr>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p>
          <w:p w:rsidR="1B281760" w:rsidP="1B281760" w:rsidRDefault="1B281760" w14:paraId="014BDB80" w14:textId="47AF50A9">
            <w:pPr>
              <w:pStyle w:val="NormalWeb"/>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r w:rsidRPr="1B281760" w:rsidR="1B281760">
              <w:rPr>
                <w:rFonts w:ascii="Arial" w:hAnsi="Arial" w:eastAsia="Arial" w:cs="Arial"/>
                <w:b w:val="0"/>
                <w:bCs w:val="0"/>
                <w:i w:val="0"/>
                <w:iCs w:val="0"/>
                <w:color w:val="000000" w:themeColor="text1" w:themeTint="FF" w:themeShade="FF"/>
                <w:sz w:val="22"/>
                <w:szCs w:val="22"/>
                <w:lang w:val="en-GB"/>
              </w:rPr>
              <w:t>Comments:</w:t>
            </w:r>
          </w:p>
          <w:p w:rsidR="1B281760" w:rsidP="713B9A53" w:rsidRDefault="1B281760" w14:paraId="07AA5590" w14:textId="76C0A261">
            <w:pPr>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p>
          <w:p w:rsidR="713B9A53" w:rsidP="713B9A53" w:rsidRDefault="713B9A53" w14:paraId="6D9A2047" w14:textId="6EA03F0F">
            <w:pPr>
              <w:pStyle w:val="Normal"/>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p>
          <w:p w:rsidR="1B281760" w:rsidP="1B281760" w:rsidRDefault="1B281760" w14:paraId="6D42D5D6" w14:textId="1072B830">
            <w:pPr>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p>
        </w:tc>
      </w:tr>
      <w:tr xmlns:wp14="http://schemas.microsoft.com/office/word/2010/wordml" w:rsidR="1B281760" w:rsidTr="0A502993" w14:paraId="62B3AE8E" wp14:textId="77777777">
        <w:trPr>
          <w:trHeight w:val="720"/>
        </w:trPr>
        <w:tc>
          <w:tcPr>
            <w:tcW w:w="520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281760" w:rsidP="1B281760" w:rsidRDefault="1B281760" w14:paraId="7ACC5E14" w14:textId="4A07D2B1">
            <w:pPr>
              <w:pStyle w:val="NormalWeb"/>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r w:rsidRPr="1B281760" w:rsidR="1B281760">
              <w:rPr>
                <w:rFonts w:ascii="Arial" w:hAnsi="Arial" w:eastAsia="Arial" w:cs="Arial"/>
                <w:b w:val="0"/>
                <w:bCs w:val="0"/>
                <w:i w:val="0"/>
                <w:iCs w:val="0"/>
                <w:color w:val="000000" w:themeColor="text1" w:themeTint="FF" w:themeShade="FF"/>
                <w:sz w:val="22"/>
                <w:szCs w:val="22"/>
                <w:lang w:val="en-GB"/>
              </w:rPr>
              <w:t>Marker’s Signature:</w:t>
            </w:r>
          </w:p>
        </w:tc>
        <w:tc>
          <w:tcPr>
            <w:tcW w:w="3645"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281760" w:rsidP="1B281760" w:rsidRDefault="1B281760" w14:paraId="4C616EC3" w14:textId="7E242C33">
            <w:pPr>
              <w:pStyle w:val="NormalWeb"/>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r w:rsidRPr="1B281760" w:rsidR="1B281760">
              <w:rPr>
                <w:rFonts w:ascii="Arial" w:hAnsi="Arial" w:eastAsia="Arial" w:cs="Arial"/>
                <w:b w:val="0"/>
                <w:bCs w:val="0"/>
                <w:i w:val="0"/>
                <w:iCs w:val="0"/>
                <w:color w:val="000000" w:themeColor="text1" w:themeTint="FF" w:themeShade="FF"/>
                <w:sz w:val="22"/>
                <w:szCs w:val="22"/>
                <w:lang w:val="en-GB"/>
              </w:rPr>
              <w:t>Date:</w:t>
            </w:r>
          </w:p>
        </w:tc>
      </w:tr>
      <w:tr xmlns:wp14="http://schemas.microsoft.com/office/word/2010/wordml" w:rsidR="1B281760" w:rsidTr="0A502993" w14:paraId="509E2421" wp14:textId="77777777">
        <w:trPr>
          <w:trHeight w:val="720"/>
        </w:trPr>
        <w:tc>
          <w:tcPr>
            <w:tcW w:w="8850"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281760" w:rsidP="1B281760" w:rsidRDefault="1B281760" w14:paraId="2313DF1F" w14:textId="6E3165AE">
            <w:pPr>
              <w:rPr>
                <w:rFonts w:ascii="Arial" w:hAnsi="Arial" w:eastAsia="Arial" w:cs="Arial"/>
                <w:b w:val="0"/>
                <w:bCs w:val="0"/>
                <w:i w:val="0"/>
                <w:iCs w:val="0"/>
                <w:sz w:val="22"/>
                <w:szCs w:val="22"/>
              </w:rPr>
            </w:pPr>
            <w:r w:rsidRPr="1B281760" w:rsidR="1B281760">
              <w:rPr>
                <w:rFonts w:ascii="Arial" w:hAnsi="Arial" w:eastAsia="Arial" w:cs="Arial"/>
                <w:b w:val="1"/>
                <w:bCs w:val="1"/>
                <w:i w:val="0"/>
                <w:iCs w:val="0"/>
                <w:sz w:val="22"/>
                <w:szCs w:val="22"/>
                <w:lang w:val="en-GB"/>
              </w:rPr>
              <w:t>AGREED INTERNAL MARK (where necessary):</w:t>
            </w:r>
          </w:p>
          <w:p w:rsidR="1B281760" w:rsidP="1B281760" w:rsidRDefault="1B281760" w14:paraId="3431D56B" w14:textId="3F8E6CC4">
            <w:pPr>
              <w:rPr>
                <w:rFonts w:ascii="Arial" w:hAnsi="Arial" w:eastAsia="Arial" w:cs="Arial"/>
                <w:b w:val="0"/>
                <w:bCs w:val="0"/>
                <w:i w:val="0"/>
                <w:iCs w:val="0"/>
                <w:sz w:val="22"/>
                <w:szCs w:val="22"/>
              </w:rPr>
            </w:pPr>
          </w:p>
          <w:p w:rsidR="1B281760" w:rsidP="1B281760" w:rsidRDefault="1B281760" w14:paraId="10BF23E4" w14:textId="51D6FCA0">
            <w:pPr>
              <w:rPr>
                <w:rFonts w:ascii="Arial" w:hAnsi="Arial" w:eastAsia="Arial" w:cs="Arial"/>
                <w:b w:val="0"/>
                <w:bCs w:val="0"/>
                <w:i w:val="0"/>
                <w:iCs w:val="0"/>
                <w:sz w:val="22"/>
                <w:szCs w:val="22"/>
              </w:rPr>
            </w:pPr>
            <w:r w:rsidRPr="1B281760" w:rsidR="1B281760">
              <w:rPr>
                <w:rFonts w:ascii="Arial" w:hAnsi="Arial" w:eastAsia="Arial" w:cs="Arial"/>
                <w:b w:val="1"/>
                <w:bCs w:val="1"/>
                <w:i w:val="0"/>
                <w:iCs w:val="0"/>
                <w:sz w:val="22"/>
                <w:szCs w:val="22"/>
                <w:lang w:val="en-GB"/>
              </w:rPr>
              <w:t>Comment on process of arriving at agreed mark:</w:t>
            </w:r>
          </w:p>
          <w:p w:rsidR="1B281760" w:rsidP="1B281760" w:rsidRDefault="1B281760" w14:paraId="5D97BA69" w14:textId="38A9DF63">
            <w:pPr>
              <w:rPr>
                <w:rFonts w:ascii="Arial" w:hAnsi="Arial" w:eastAsia="Arial" w:cs="Arial"/>
                <w:b w:val="0"/>
                <w:bCs w:val="0"/>
                <w:i w:val="0"/>
                <w:iCs w:val="0"/>
                <w:sz w:val="22"/>
                <w:szCs w:val="22"/>
              </w:rPr>
            </w:pPr>
          </w:p>
          <w:p w:rsidR="1B281760" w:rsidP="1B281760" w:rsidRDefault="1B281760" w14:paraId="481D4D1F" w14:textId="58FC6544">
            <w:pPr>
              <w:rPr>
                <w:rFonts w:ascii="Arial" w:hAnsi="Arial" w:eastAsia="Arial" w:cs="Arial"/>
                <w:b w:val="0"/>
                <w:bCs w:val="0"/>
                <w:i w:val="0"/>
                <w:iCs w:val="0"/>
                <w:sz w:val="22"/>
                <w:szCs w:val="22"/>
              </w:rPr>
            </w:pPr>
          </w:p>
          <w:p w:rsidR="1B281760" w:rsidP="1B281760" w:rsidRDefault="1B281760" w14:paraId="365EBFEB" w14:textId="651A2C5B">
            <w:pPr>
              <w:rPr>
                <w:rFonts w:ascii="Arial" w:hAnsi="Arial" w:eastAsia="Arial" w:cs="Arial"/>
                <w:b w:val="0"/>
                <w:bCs w:val="0"/>
                <w:i w:val="0"/>
                <w:iCs w:val="0"/>
                <w:sz w:val="22"/>
                <w:szCs w:val="22"/>
              </w:rPr>
            </w:pPr>
          </w:p>
          <w:p w:rsidR="1B281760" w:rsidP="1B281760" w:rsidRDefault="1B281760" w14:paraId="481631A9" w14:textId="7AF9163A">
            <w:pPr>
              <w:rPr>
                <w:rFonts w:ascii="Arial" w:hAnsi="Arial" w:eastAsia="Arial" w:cs="Arial"/>
                <w:b w:val="0"/>
                <w:bCs w:val="0"/>
                <w:i w:val="0"/>
                <w:iCs w:val="0"/>
                <w:sz w:val="22"/>
                <w:szCs w:val="22"/>
              </w:rPr>
            </w:pPr>
          </w:p>
          <w:p w:rsidR="1B281760" w:rsidP="1B281760" w:rsidRDefault="1B281760" w14:paraId="66620F68" w14:textId="1125B767">
            <w:pPr>
              <w:rPr>
                <w:rFonts w:ascii="Arial" w:hAnsi="Arial" w:eastAsia="Arial" w:cs="Arial"/>
                <w:b w:val="0"/>
                <w:bCs w:val="0"/>
                <w:i w:val="0"/>
                <w:iCs w:val="0"/>
                <w:sz w:val="22"/>
                <w:szCs w:val="22"/>
              </w:rPr>
            </w:pPr>
          </w:p>
          <w:p w:rsidR="1B281760" w:rsidP="1B281760" w:rsidRDefault="1B281760" w14:paraId="3FD28F3B" w14:textId="52CD04DD">
            <w:pPr>
              <w:rPr>
                <w:rFonts w:ascii="Arial" w:hAnsi="Arial" w:eastAsia="Arial" w:cs="Arial"/>
                <w:b w:val="0"/>
                <w:bCs w:val="0"/>
                <w:i w:val="0"/>
                <w:iCs w:val="0"/>
                <w:sz w:val="22"/>
                <w:szCs w:val="22"/>
              </w:rPr>
            </w:pPr>
          </w:p>
          <w:p w:rsidR="1B281760" w:rsidP="1B281760" w:rsidRDefault="1B281760" w14:paraId="36264469" w14:textId="536BB111">
            <w:pPr>
              <w:rPr>
                <w:rFonts w:ascii="Arial" w:hAnsi="Arial" w:eastAsia="Arial" w:cs="Arial"/>
                <w:b w:val="0"/>
                <w:bCs w:val="0"/>
                <w:i w:val="0"/>
                <w:iCs w:val="0"/>
                <w:sz w:val="22"/>
                <w:szCs w:val="22"/>
              </w:rPr>
            </w:pPr>
          </w:p>
        </w:tc>
      </w:tr>
      <w:tr xmlns:wp14="http://schemas.microsoft.com/office/word/2010/wordml" w:rsidR="1B281760" w:rsidTr="0A502993" w14:paraId="79DC3E97" wp14:textId="77777777">
        <w:trPr>
          <w:trHeight w:val="720"/>
        </w:trPr>
        <w:tc>
          <w:tcPr>
            <w:tcW w:w="8850"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281760" w:rsidP="1B281760" w:rsidRDefault="1B281760" w14:paraId="4000328D" w14:textId="781C0FAC">
            <w:pPr>
              <w:rPr>
                <w:rFonts w:ascii="Arial" w:hAnsi="Arial" w:eastAsia="Arial" w:cs="Arial"/>
                <w:b w:val="0"/>
                <w:bCs w:val="0"/>
                <w:i w:val="0"/>
                <w:iCs w:val="0"/>
                <w:sz w:val="22"/>
                <w:szCs w:val="22"/>
              </w:rPr>
            </w:pPr>
            <w:r w:rsidRPr="1B281760" w:rsidR="1B281760">
              <w:rPr>
                <w:rFonts w:ascii="Arial" w:hAnsi="Arial" w:eastAsia="Arial" w:cs="Arial"/>
                <w:b w:val="1"/>
                <w:bCs w:val="1"/>
                <w:i w:val="0"/>
                <w:iCs w:val="0"/>
                <w:sz w:val="22"/>
                <w:szCs w:val="22"/>
                <w:lang w:val="en-GB"/>
              </w:rPr>
              <w:t>External Examiner’s comments (if relevant)</w:t>
            </w:r>
          </w:p>
          <w:p w:rsidR="1B281760" w:rsidP="1B281760" w:rsidRDefault="1B281760" w14:paraId="40EA821D" w14:textId="4C78D413">
            <w:pPr>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p>
          <w:p w:rsidR="1B281760" w:rsidP="1B281760" w:rsidRDefault="1B281760" w14:paraId="2D34D603" w14:textId="73DAB89D">
            <w:pPr>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p>
          <w:p w:rsidR="1B281760" w:rsidP="1B281760" w:rsidRDefault="1B281760" w14:paraId="0D78D3F9" w14:textId="754001FD">
            <w:pPr>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p>
          <w:p w:rsidR="1B281760" w:rsidP="1B281760" w:rsidRDefault="1B281760" w14:paraId="5983296E" w14:textId="64714B5B">
            <w:pPr>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p>
          <w:p w:rsidR="1B281760" w:rsidP="1B281760" w:rsidRDefault="1B281760" w14:paraId="2D67B8A8" w14:textId="576E4D47">
            <w:pPr>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p>
          <w:p w:rsidR="1B281760" w:rsidP="1B281760" w:rsidRDefault="1B281760" w14:paraId="74752195" w14:textId="475D5180">
            <w:pPr>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p>
          <w:p w:rsidR="1B281760" w:rsidP="1B281760" w:rsidRDefault="1B281760" w14:paraId="5D91CD9B" w14:textId="7316ABC0">
            <w:pPr>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p>
        </w:tc>
      </w:tr>
      <w:tr xmlns:wp14="http://schemas.microsoft.com/office/word/2010/wordml" w:rsidR="1B281760" w:rsidTr="0A502993" w14:paraId="2C26A10B" wp14:textId="77777777">
        <w:trPr>
          <w:trHeight w:val="720"/>
        </w:trPr>
        <w:tc>
          <w:tcPr>
            <w:tcW w:w="520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281760" w:rsidP="1B281760" w:rsidRDefault="1B281760" w14:paraId="5E99ABC4" w14:textId="778DC1E9">
            <w:pPr>
              <w:rPr>
                <w:rFonts w:ascii="Arial" w:hAnsi="Arial" w:eastAsia="Arial" w:cs="Arial"/>
                <w:b w:val="0"/>
                <w:bCs w:val="0"/>
                <w:i w:val="0"/>
                <w:iCs w:val="0"/>
                <w:sz w:val="22"/>
                <w:szCs w:val="22"/>
              </w:rPr>
            </w:pPr>
            <w:r w:rsidRPr="1B281760" w:rsidR="1B281760">
              <w:rPr>
                <w:rFonts w:ascii="Arial" w:hAnsi="Arial" w:eastAsia="Arial" w:cs="Arial"/>
                <w:b w:val="0"/>
                <w:bCs w:val="0"/>
                <w:i w:val="0"/>
                <w:iCs w:val="0"/>
                <w:sz w:val="22"/>
                <w:szCs w:val="22"/>
                <w:lang w:val="en-GB"/>
              </w:rPr>
              <w:t>External Examiner’s Signature:</w:t>
            </w:r>
          </w:p>
        </w:tc>
        <w:tc>
          <w:tcPr>
            <w:tcW w:w="3645"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281760" w:rsidP="1B281760" w:rsidRDefault="1B281760" w14:paraId="53676237" w14:textId="741224F6">
            <w:pPr>
              <w:rPr>
                <w:rFonts w:ascii="Arial" w:hAnsi="Arial" w:eastAsia="Arial" w:cs="Arial"/>
                <w:b w:val="0"/>
                <w:bCs w:val="0"/>
                <w:i w:val="0"/>
                <w:iCs w:val="0"/>
                <w:sz w:val="22"/>
                <w:szCs w:val="22"/>
              </w:rPr>
            </w:pPr>
            <w:r w:rsidRPr="1B281760" w:rsidR="1B281760">
              <w:rPr>
                <w:rFonts w:ascii="Arial" w:hAnsi="Arial" w:eastAsia="Arial" w:cs="Arial"/>
                <w:b w:val="0"/>
                <w:bCs w:val="0"/>
                <w:i w:val="0"/>
                <w:iCs w:val="0"/>
                <w:sz w:val="22"/>
                <w:szCs w:val="22"/>
                <w:lang w:val="en-GB"/>
              </w:rPr>
              <w:t>Date:</w:t>
            </w:r>
          </w:p>
        </w:tc>
      </w:tr>
    </w:tbl>
    <w:p w:rsidR="1B281760" w:rsidP="1B281760" w:rsidRDefault="1B281760" w14:paraId="2A1AFC82" w14:textId="4470440F">
      <w:pPr>
        <w:pStyle w:val="Normal"/>
        <w:spacing w:line="360" w:lineRule="auto"/>
        <w:rPr>
          <w:rFonts w:ascii="Times New Roman" w:hAnsi="Times New Roman" w:cs="Times New Roman"/>
          <w:sz w:val="24"/>
          <w:szCs w:val="24"/>
          <w:u w:val="single"/>
        </w:rPr>
      </w:pPr>
    </w:p>
    <w:p w:rsidR="1B281760" w:rsidP="1B281760" w:rsidRDefault="1B281760" w14:paraId="5FA1502F" w14:textId="38CBE5E3">
      <w:pPr>
        <w:spacing w:line="360" w:lineRule="auto"/>
        <w:rPr>
          <w:rFonts w:ascii="Times New Roman" w:hAnsi="Times New Roman" w:cs="Times New Roman"/>
          <w:sz w:val="24"/>
          <w:szCs w:val="24"/>
          <w:u w:val="single"/>
        </w:rPr>
      </w:pPr>
    </w:p>
    <w:p w:rsidR="1B281760" w:rsidP="1B281760" w:rsidRDefault="1B281760" w14:paraId="3BF7C045" w14:textId="1050704C">
      <w:pPr>
        <w:spacing w:line="360" w:lineRule="auto"/>
        <w:rPr>
          <w:rFonts w:ascii="Times New Roman" w:hAnsi="Times New Roman" w:cs="Times New Roman"/>
          <w:sz w:val="24"/>
          <w:szCs w:val="24"/>
          <w:u w:val="single"/>
        </w:rPr>
      </w:pPr>
    </w:p>
    <w:p w:rsidR="1B281760" w:rsidP="1B281760" w:rsidRDefault="1B281760" w14:paraId="1DB1AFC5" w14:textId="4F710442">
      <w:pPr>
        <w:spacing w:line="360" w:lineRule="auto"/>
        <w:rPr>
          <w:rFonts w:ascii="Times New Roman" w:hAnsi="Times New Roman" w:cs="Times New Roman"/>
          <w:sz w:val="24"/>
          <w:szCs w:val="24"/>
          <w:u w:val="single"/>
        </w:rPr>
      </w:pPr>
    </w:p>
    <w:p w:rsidR="1B281760" w:rsidP="1B281760" w:rsidRDefault="1B281760" w14:paraId="1BFA31BB" w14:textId="4C2EA019">
      <w:pPr>
        <w:spacing w:line="360" w:lineRule="auto"/>
        <w:rPr>
          <w:rFonts w:ascii="Times New Roman" w:hAnsi="Times New Roman" w:cs="Times New Roman"/>
          <w:sz w:val="24"/>
          <w:szCs w:val="24"/>
          <w:u w:val="single"/>
        </w:rPr>
      </w:pPr>
    </w:p>
    <w:p w:rsidR="1B281760" w:rsidP="1B281760" w:rsidRDefault="1B281760" w14:paraId="00FC6116" w14:textId="1C4FA99D">
      <w:pPr>
        <w:spacing w:line="360" w:lineRule="auto"/>
        <w:rPr>
          <w:rFonts w:ascii="Times New Roman" w:hAnsi="Times New Roman" w:cs="Times New Roman"/>
          <w:sz w:val="24"/>
          <w:szCs w:val="24"/>
          <w:u w:val="single"/>
        </w:rPr>
      </w:pPr>
    </w:p>
    <w:p w:rsidR="1B281760" w:rsidP="1B281760" w:rsidRDefault="1B281760" w14:paraId="4E33F7B4" w14:textId="785F0F0F">
      <w:pPr>
        <w:spacing w:line="360" w:lineRule="auto"/>
        <w:rPr>
          <w:rFonts w:ascii="Times New Roman" w:hAnsi="Times New Roman" w:cs="Times New Roman"/>
          <w:sz w:val="24"/>
          <w:szCs w:val="24"/>
          <w:u w:val="single"/>
        </w:rPr>
      </w:pPr>
    </w:p>
    <w:p w:rsidR="1B281760" w:rsidP="1B281760" w:rsidRDefault="1B281760" w14:paraId="77594D23" w14:textId="09377FB9">
      <w:pPr>
        <w:spacing w:line="360" w:lineRule="auto"/>
        <w:rPr>
          <w:rFonts w:ascii="Times New Roman" w:hAnsi="Times New Roman" w:cs="Times New Roman"/>
          <w:sz w:val="24"/>
          <w:szCs w:val="24"/>
          <w:u w:val="single"/>
        </w:rPr>
      </w:pPr>
    </w:p>
    <w:p w:rsidR="1B281760" w:rsidP="1B281760" w:rsidRDefault="1B281760" w14:paraId="7998FE3F" w14:textId="08298586">
      <w:pPr>
        <w:spacing w:line="360" w:lineRule="auto"/>
        <w:rPr>
          <w:rFonts w:ascii="Times New Roman" w:hAnsi="Times New Roman" w:cs="Times New Roman"/>
          <w:sz w:val="24"/>
          <w:szCs w:val="24"/>
          <w:u w:val="single"/>
        </w:rPr>
      </w:pPr>
    </w:p>
    <w:p w:rsidR="1B281760" w:rsidP="1B281760" w:rsidRDefault="1B281760" w14:paraId="0B0D4D98" w14:textId="70119B93">
      <w:pPr>
        <w:spacing w:line="360" w:lineRule="auto"/>
        <w:rPr>
          <w:rFonts w:ascii="Times New Roman" w:hAnsi="Times New Roman" w:cs="Times New Roman"/>
          <w:sz w:val="24"/>
          <w:szCs w:val="24"/>
          <w:u w:val="single"/>
        </w:rPr>
      </w:pPr>
    </w:p>
    <w:p w:rsidR="1B281760" w:rsidP="1B281760" w:rsidRDefault="1B281760" w14:paraId="08B3809C" w14:textId="2AB66AAE">
      <w:pPr>
        <w:spacing w:line="360" w:lineRule="auto"/>
        <w:rPr>
          <w:rFonts w:ascii="Times New Roman" w:hAnsi="Times New Roman" w:cs="Times New Roman"/>
          <w:sz w:val="24"/>
          <w:szCs w:val="24"/>
          <w:u w:val="single"/>
        </w:rPr>
      </w:pPr>
    </w:p>
    <w:p w:rsidR="1B281760" w:rsidP="1B281760" w:rsidRDefault="1B281760" w14:paraId="3640D0DE" w14:textId="6757D367">
      <w:pPr>
        <w:spacing w:line="360" w:lineRule="auto"/>
        <w:rPr>
          <w:rFonts w:ascii="Times New Roman" w:hAnsi="Times New Roman" w:cs="Times New Roman"/>
          <w:sz w:val="24"/>
          <w:szCs w:val="24"/>
          <w:u w:val="single"/>
        </w:rPr>
      </w:pPr>
    </w:p>
    <w:p w:rsidR="1B281760" w:rsidP="1B281760" w:rsidRDefault="1B281760" w14:paraId="76E647A8" w14:textId="6AB19F29">
      <w:pPr>
        <w:spacing w:line="360" w:lineRule="auto"/>
        <w:rPr>
          <w:rFonts w:ascii="Times New Roman" w:hAnsi="Times New Roman" w:cs="Times New Roman"/>
          <w:sz w:val="24"/>
          <w:szCs w:val="24"/>
          <w:u w:val="single"/>
        </w:rPr>
      </w:pPr>
    </w:p>
    <w:p w:rsidR="1B281760" w:rsidP="1B281760" w:rsidRDefault="1B281760" w14:paraId="221535FE" w14:textId="2BEEC467">
      <w:pPr>
        <w:spacing w:line="360" w:lineRule="auto"/>
        <w:rPr>
          <w:rFonts w:ascii="Times New Roman" w:hAnsi="Times New Roman" w:cs="Times New Roman"/>
          <w:sz w:val="24"/>
          <w:szCs w:val="24"/>
          <w:u w:val="single"/>
        </w:rPr>
      </w:pPr>
    </w:p>
    <w:p w:rsidR="1B281760" w:rsidP="1B281760" w:rsidRDefault="1B281760" w14:paraId="003D61D1" w14:textId="635F8F81">
      <w:pPr>
        <w:spacing w:line="360" w:lineRule="auto"/>
        <w:rPr>
          <w:rFonts w:ascii="Times New Roman" w:hAnsi="Times New Roman" w:cs="Times New Roman"/>
          <w:sz w:val="24"/>
          <w:szCs w:val="24"/>
          <w:u w:val="single"/>
        </w:rPr>
      </w:pPr>
    </w:p>
    <w:p w:rsidR="713B9A53" w:rsidP="713B9A53" w:rsidRDefault="713B9A53" w14:paraId="0C9E5488" w14:textId="7DFDD8D7">
      <w:pPr>
        <w:spacing w:line="360" w:lineRule="auto"/>
        <w:rPr>
          <w:rFonts w:ascii="Times New Roman" w:hAnsi="Times New Roman" w:cs="Times New Roman"/>
          <w:sz w:val="24"/>
          <w:szCs w:val="24"/>
          <w:u w:val="single"/>
        </w:rPr>
      </w:pPr>
    </w:p>
    <w:p w:rsidR="713B9A53" w:rsidP="713B9A53" w:rsidRDefault="713B9A53" w14:paraId="73C66831" w14:textId="0B06FAE7">
      <w:pPr>
        <w:spacing w:line="360" w:lineRule="auto"/>
        <w:rPr>
          <w:rFonts w:ascii="Times New Roman" w:hAnsi="Times New Roman" w:cs="Times New Roman"/>
          <w:sz w:val="24"/>
          <w:szCs w:val="24"/>
          <w:u w:val="single"/>
        </w:rPr>
      </w:pPr>
    </w:p>
    <w:p w:rsidR="0A502993" w:rsidP="0A502993" w:rsidRDefault="0A502993" w14:paraId="61C07650" w14:textId="6DAC8CC6">
      <w:pPr>
        <w:pStyle w:val="Normal"/>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0C7E599A" w:rsidP="0A502993" w:rsidRDefault="0C7E599A" w14:paraId="46004AFD" w14:textId="0C074E64">
      <w:pPr>
        <w:pStyle w:val="Normal"/>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pPr>
      <w:r w:rsidRPr="0A502993" w:rsidR="0C7E599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 xml:space="preserve">Compare and critically contrast Mircea Eliade and Emile Durkheim’s views of sacred space. </w:t>
      </w:r>
    </w:p>
    <w:p w:rsidR="0C7E599A" w:rsidP="0A502993" w:rsidRDefault="0C7E599A" w14:paraId="47B5D6A3" w14:textId="6B88A71D">
      <w:pPr>
        <w:shd w:val="clear" w:color="auto" w:fill="FFFFFF" w:themeFill="background1"/>
        <w:spacing w:before="0" w:beforeAutospacing="off" w:after="0" w:afterAutospacing="off"/>
        <w:rPr>
          <w:rFonts w:ascii="Times New Roman" w:hAnsi="Times New Roman" w:eastAsia="Times New Roman" w:cs="Times New Roman"/>
          <w:sz w:val="24"/>
          <w:szCs w:val="24"/>
        </w:rPr>
      </w:pPr>
      <w:r>
        <w:br/>
      </w:r>
    </w:p>
    <w:p w:rsidR="0C7E599A" w:rsidP="0A502993" w:rsidRDefault="0C7E599A" w14:paraId="6BC5B409" w14:textId="056E4CD5">
      <w:pPr>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br/>
      </w:r>
      <w:r w:rsidRPr="0A502993" w:rsidR="0C7E599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Although humans have inhabited sacred space and </w:t>
      </w:r>
      <w:r w:rsidRPr="0A502993" w:rsidR="30C56C7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employe</w:t>
      </w:r>
      <w:r w:rsidRPr="0A502993" w:rsidR="0C7E599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 and embellished natural sacred geography globally throughout history and prehistory, the academic study of sacred geography is a </w:t>
      </w:r>
      <w:r w:rsidRPr="0A502993" w:rsidR="0C7E599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relatively modern</w:t>
      </w:r>
      <w:r w:rsidRPr="0A502993" w:rsidR="0C7E599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interdisciplinary field, originating in the early 20th century. The relationship between human societies and individuals </w:t>
      </w:r>
      <w:r w:rsidRPr="0A502993" w:rsidR="5AA4D8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with</w:t>
      </w:r>
      <w:r w:rsidRPr="0A502993" w:rsidR="0C7E599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sacred spaces they create has been explored in the theories and works of two notable scholars, the prominent French sociologist Emile Durkheim (1858-1917), </w:t>
      </w:r>
      <w:r w:rsidRPr="0A502993" w:rsidR="52E5DF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and leading</w:t>
      </w:r>
      <w:r w:rsidRPr="0A502993" w:rsidR="0C7E599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historian of religion Mircea Eliade (1907-1986). By analysing their theories and how their approaches to sacred space converge or diverge, light can be shed on the significance of sacred space in shaping human experiences and practices.</w:t>
      </w:r>
    </w:p>
    <w:p w:rsidR="0D168288" w:rsidP="0A502993" w:rsidRDefault="0D168288" w14:paraId="5E79AB2E" w14:textId="0F56C1AE">
      <w:pPr>
        <w:pStyle w:val="Normal"/>
        <w:spacing w:before="0" w:beforeAutospacing="off" w:after="0" w:afterAutospacing="off" w:line="360" w:lineRule="auto"/>
        <w:ind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0A502993" w:rsidR="0D16828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Emile Durkheim made significant contributions to the study of sacred space through his seminal work on the sociology of religion, explored in his 1912 work </w:t>
      </w:r>
      <w:r w:rsidRPr="0A502993" w:rsidR="0D16828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The Elementary Forms of the Religious Life</w:t>
      </w:r>
      <w:r w:rsidRPr="0A502993" w:rsidR="00578EDA">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(Forms)</w:t>
      </w:r>
      <w:r w:rsidRPr="0A502993" w:rsidR="0D16828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0A502993" w:rsidR="0D16828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Rooted firmly in the field of sociology, he approached religion through a functionalist lens, commenting on the role of the sacred in the cohesion of society. Mircea Eliade, prominent in the study of comparative religion, also made significant contributions, particularly in his 1957 book </w:t>
      </w:r>
      <w:r w:rsidRPr="0A502993" w:rsidR="0D16828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The Sacred and The Profane: The Nature of Religion</w:t>
      </w:r>
      <w:r w:rsidRPr="0A502993" w:rsidR="0D16828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although his approach to the understanding of sacred space is from a phenomenological angle, interpreting it </w:t>
      </w:r>
      <w:r w:rsidRPr="0A502993" w:rsidR="699E3D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as a space </w:t>
      </w:r>
      <w:r w:rsidRPr="0A502993" w:rsidR="0D16828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which connects the sacred to the mundane</w:t>
      </w:r>
      <w:r w:rsidRPr="0A502993" w:rsidR="227C4B7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and whose boundaries allow passage</w:t>
      </w:r>
      <w:r w:rsidRPr="0A502993" w:rsidR="702060E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between the two.</w:t>
      </w:r>
    </w:p>
    <w:p w:rsidR="7259927C" w:rsidP="0A502993" w:rsidRDefault="7259927C" w14:paraId="5A6E5C61" w14:textId="4639FADA">
      <w:pPr>
        <w:pStyle w:val="Normal"/>
        <w:spacing w:line="360" w:lineRule="auto"/>
        <w:ind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0A502993" w:rsidR="72599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As a founding sociologist, Emile Durkheim </w:t>
      </w:r>
      <w:r w:rsidRPr="0A502993" w:rsidR="769A10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analysed </w:t>
      </w:r>
      <w:r w:rsidRPr="0A502993" w:rsidR="72599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concept of sacred space within the framework of social cohesion and integration, particularly crucial in the face of increasing modernity, </w:t>
      </w:r>
      <w:r w:rsidRPr="0A502993" w:rsidR="38A1C97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capitalism,</w:t>
      </w:r>
      <w:r w:rsidRPr="0A502993" w:rsidR="72599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w:t>
      </w:r>
      <w:r w:rsidRPr="0A502993" w:rsidR="754CB5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rapid c</w:t>
      </w:r>
      <w:r w:rsidRPr="0A502993" w:rsidR="72599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hange in early 20th century</w:t>
      </w:r>
      <w:r w:rsidRPr="0A502993" w:rsidR="26398CC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Europe</w:t>
      </w:r>
      <w:r w:rsidRPr="0A502993" w:rsidR="72599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w:t>
      </w:r>
      <w:r w:rsidRPr="0A502993" w:rsidR="7259927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Forms</w:t>
      </w:r>
      <w:r w:rsidRPr="0A502993" w:rsidR="72599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he suggested that sacred spaces are central to religion as they are the physical locations where a community gathers, and through collective ritual, reinforce the identity and </w:t>
      </w:r>
      <w:r w:rsidRPr="0A502993" w:rsidR="7BB9713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0A502993" w:rsidR="72599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collective consciousness</w:t>
      </w:r>
      <w:r w:rsidRPr="0A502993" w:rsidR="6F6A51A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0A502993" w:rsidR="72599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society</w:t>
      </w:r>
      <w:r w:rsidRPr="0A502993" w:rsidR="7B9FD20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that is ‘the </w:t>
      </w:r>
      <w:r w:rsidRPr="0A502993" w:rsidR="1F2AD6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body</w:t>
      </w:r>
      <w:r w:rsidRPr="0A502993" w:rsidR="7B9FD20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beliefs and sentiments common to the average of members of a society.’</w:t>
      </w:r>
      <w:r w:rsidRPr="0A502993">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footnoteReference w:id="27907"/>
      </w:r>
      <w:r w:rsidRPr="0A502993" w:rsidR="75F44E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72599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He argued that when people come together in a shared </w:t>
      </w:r>
      <w:r w:rsidRPr="0A502993" w:rsidR="2D4E16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space and</w:t>
      </w:r>
      <w:r w:rsidRPr="0A502993" w:rsidR="72599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72599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participate</w:t>
      </w:r>
      <w:r w:rsidRPr="0A502993" w:rsidR="72599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a shared act</w:t>
      </w:r>
      <w:r w:rsidRPr="0A502993" w:rsidR="66CE73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0A502993" w:rsidR="72599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such as a ritual or ceremony, they experience what he referred to as ‘collective effervescence’ – a heightened state of emotion and </w:t>
      </w:r>
      <w:r w:rsidRPr="0A502993" w:rsidR="2D6F8F4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energy </w:t>
      </w:r>
      <w:r w:rsidRPr="0A502993" w:rsidR="2B9AFF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which unifies the group</w:t>
      </w:r>
      <w:r w:rsidRPr="0A502993" w:rsidR="5891874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giving them a </w:t>
      </w:r>
      <w:r w:rsidRPr="0A502993" w:rsidR="3194F9F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feeling </w:t>
      </w:r>
      <w:r w:rsidRPr="0A502993" w:rsidR="5891874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of</w:t>
      </w:r>
      <w:r w:rsidRPr="0A502993" w:rsidR="676D2CB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w:t>
      </w:r>
      <w:r w:rsidRPr="0A502993" w:rsidR="5891874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19ECA21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connection with something extraordinary</w:t>
      </w:r>
      <w:r w:rsidRPr="0A502993" w:rsidR="72599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This collective experience creates a sacred space that separates it </w:t>
      </w:r>
      <w:r w:rsidRPr="0A502993" w:rsidR="071E7A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entirely </w:t>
      </w:r>
      <w:r w:rsidRPr="0A502993" w:rsidR="72599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from the wider profane </w:t>
      </w:r>
      <w:r w:rsidRPr="0A502993" w:rsidR="0D85106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world and</w:t>
      </w:r>
      <w:r w:rsidRPr="0A502993" w:rsidR="72599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reinforces social bonds and a sense of </w:t>
      </w:r>
      <w:r w:rsidRPr="0A502993" w:rsidR="2C79A01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harmony</w:t>
      </w:r>
      <w:r w:rsidRPr="0A502993" w:rsidR="72599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within the group. By creating a sacred space in union with others, the individual transcends their own personal reality and reinvigorates the collective consciousness that, according to Durkheim, leads to a functional, cohesive society</w:t>
      </w:r>
      <w:r w:rsidRPr="0A502993" w:rsidR="26E7808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w:rsidR="26E78083" w:rsidP="0A502993" w:rsidRDefault="26E78083" w14:paraId="0BDD12C7" w14:textId="563745FF">
      <w:pPr>
        <w:pStyle w:val="Normal"/>
        <w:spacing w:before="0" w:beforeAutospacing="off" w:after="0" w:afterAutospacing="off" w:line="360" w:lineRule="auto"/>
        <w:ind w:firstLine="720"/>
        <w:rPr>
          <w:rFonts w:ascii="Times New Roman" w:hAnsi="Times New Roman" w:eastAsia="Times New Roman" w:cs="Times New Roman"/>
          <w:b w:val="0"/>
          <w:bCs w:val="0"/>
          <w:i w:val="0"/>
          <w:iCs w:val="0"/>
          <w:strike w:val="0"/>
          <w:dstrike w:val="0"/>
          <w:noProof w:val="0"/>
          <w:color w:val="1D2228"/>
          <w:sz w:val="24"/>
          <w:szCs w:val="24"/>
          <w:u w:val="none"/>
          <w:lang w:val="en-GB"/>
        </w:rPr>
      </w:pPr>
      <w:r w:rsidRPr="0A502993" w:rsidR="26E78083">
        <w:rPr>
          <w:rFonts w:ascii="Times New Roman" w:hAnsi="Times New Roman" w:eastAsia="Times New Roman" w:cs="Times New Roman"/>
          <w:b w:val="0"/>
          <w:bCs w:val="0"/>
          <w:i w:val="0"/>
          <w:iCs w:val="0"/>
          <w:strike w:val="0"/>
          <w:dstrike w:val="0"/>
          <w:noProof w:val="0"/>
          <w:color w:val="1D2228"/>
          <w:sz w:val="24"/>
          <w:szCs w:val="24"/>
          <w:u w:val="none"/>
          <w:lang w:val="en-GB"/>
        </w:rPr>
        <w:t xml:space="preserve">For Durkheim then, sacred spaces are not inherently divine but are a product of the community’s cumulative addition of sacredness into them, a product of the collective mind. </w:t>
      </w:r>
      <w:r w:rsidRPr="0A502993" w:rsidR="5718704F">
        <w:rPr>
          <w:rFonts w:ascii="Times New Roman" w:hAnsi="Times New Roman" w:eastAsia="Times New Roman" w:cs="Times New Roman"/>
          <w:b w:val="0"/>
          <w:bCs w:val="0"/>
          <w:i w:val="0"/>
          <w:iCs w:val="0"/>
          <w:strike w:val="0"/>
          <w:dstrike w:val="0"/>
          <w:noProof w:val="0"/>
          <w:color w:val="1D2228"/>
          <w:sz w:val="24"/>
          <w:szCs w:val="24"/>
          <w:u w:val="none"/>
          <w:lang w:val="en-GB"/>
        </w:rPr>
        <w:t>His view was that</w:t>
      </w:r>
      <w:r w:rsidRPr="0A502993" w:rsidR="26E78083">
        <w:rPr>
          <w:rFonts w:ascii="Times New Roman" w:hAnsi="Times New Roman" w:eastAsia="Times New Roman" w:cs="Times New Roman"/>
          <w:b w:val="0"/>
          <w:bCs w:val="0"/>
          <w:i w:val="0"/>
          <w:iCs w:val="0"/>
          <w:strike w:val="0"/>
          <w:dstrike w:val="0"/>
          <w:noProof w:val="0"/>
          <w:color w:val="1D2228"/>
          <w:sz w:val="24"/>
          <w:szCs w:val="24"/>
          <w:u w:val="none"/>
          <w:lang w:val="en-GB"/>
        </w:rPr>
        <w:t xml:space="preserve"> sacredness is ‘inherently impermanent and so must be added to the object again and again, just as it was originally; by collective human doing.’</w:t>
      </w:r>
      <w:r w:rsidRPr="0A502993">
        <w:rPr>
          <w:rStyle w:val="FootnoteReference"/>
          <w:rFonts w:ascii="Times New Roman" w:hAnsi="Times New Roman" w:eastAsia="Times New Roman" w:cs="Times New Roman"/>
          <w:b w:val="0"/>
          <w:bCs w:val="0"/>
          <w:i w:val="0"/>
          <w:iCs w:val="0"/>
          <w:strike w:val="0"/>
          <w:dstrike w:val="0"/>
          <w:noProof w:val="0"/>
          <w:color w:val="1D2228"/>
          <w:sz w:val="24"/>
          <w:szCs w:val="24"/>
          <w:u w:val="none"/>
          <w:lang w:val="en-GB"/>
        </w:rPr>
        <w:footnoteReference w:id="18724"/>
      </w:r>
      <w:r w:rsidRPr="0A502993" w:rsidR="26E78083">
        <w:rPr>
          <w:rFonts w:ascii="Times New Roman" w:hAnsi="Times New Roman" w:eastAsia="Times New Roman" w:cs="Times New Roman"/>
          <w:b w:val="0"/>
          <w:bCs w:val="0"/>
          <w:i w:val="0"/>
          <w:iCs w:val="0"/>
          <w:strike w:val="0"/>
          <w:dstrike w:val="0"/>
          <w:noProof w:val="0"/>
          <w:color w:val="1D2228"/>
          <w:sz w:val="24"/>
          <w:szCs w:val="24"/>
          <w:u w:val="none"/>
          <w:lang w:val="en-GB"/>
        </w:rPr>
        <w:t xml:space="preserve"> Sacred space is a human construct, he argues, </w:t>
      </w:r>
      <w:r w:rsidRPr="0A502993" w:rsidR="46DB1200">
        <w:rPr>
          <w:rFonts w:ascii="Times New Roman" w:hAnsi="Times New Roman" w:eastAsia="Times New Roman" w:cs="Times New Roman"/>
          <w:b w:val="0"/>
          <w:bCs w:val="0"/>
          <w:i w:val="0"/>
          <w:iCs w:val="0"/>
          <w:strike w:val="0"/>
          <w:dstrike w:val="0"/>
          <w:noProof w:val="0"/>
          <w:color w:val="1D2228"/>
          <w:sz w:val="24"/>
          <w:szCs w:val="24"/>
          <w:u w:val="none"/>
          <w:lang w:val="en-GB"/>
        </w:rPr>
        <w:t>‘</w:t>
      </w:r>
      <w:r w:rsidRPr="0A502993" w:rsidR="26E78083">
        <w:rPr>
          <w:rFonts w:ascii="Times New Roman" w:hAnsi="Times New Roman" w:eastAsia="Times New Roman" w:cs="Times New Roman"/>
          <w:b w:val="0"/>
          <w:bCs w:val="0"/>
          <w:i w:val="0"/>
          <w:iCs w:val="0"/>
          <w:strike w:val="0"/>
          <w:dstrike w:val="0"/>
          <w:noProof w:val="0"/>
          <w:color w:val="1D2228"/>
          <w:sz w:val="24"/>
          <w:szCs w:val="24"/>
          <w:u w:val="none"/>
          <w:lang w:val="en-GB"/>
        </w:rPr>
        <w:t>set apart</w:t>
      </w:r>
      <w:r w:rsidRPr="0A502993" w:rsidR="43F0AACE">
        <w:rPr>
          <w:rFonts w:ascii="Times New Roman" w:hAnsi="Times New Roman" w:eastAsia="Times New Roman" w:cs="Times New Roman"/>
          <w:b w:val="0"/>
          <w:bCs w:val="0"/>
          <w:i w:val="0"/>
          <w:iCs w:val="0"/>
          <w:strike w:val="0"/>
          <w:dstrike w:val="0"/>
          <w:noProof w:val="0"/>
          <w:color w:val="1D2228"/>
          <w:sz w:val="24"/>
          <w:szCs w:val="24"/>
          <w:u w:val="none"/>
          <w:lang w:val="en-GB"/>
        </w:rPr>
        <w:t>’</w:t>
      </w:r>
      <w:r w:rsidRPr="0A502993" w:rsidR="26E78083">
        <w:rPr>
          <w:rFonts w:ascii="Times New Roman" w:hAnsi="Times New Roman" w:eastAsia="Times New Roman" w:cs="Times New Roman"/>
          <w:b w:val="0"/>
          <w:bCs w:val="0"/>
          <w:i w:val="0"/>
          <w:iCs w:val="0"/>
          <w:strike w:val="0"/>
          <w:dstrike w:val="0"/>
          <w:noProof w:val="0"/>
          <w:color w:val="1D2228"/>
          <w:sz w:val="24"/>
          <w:szCs w:val="24"/>
          <w:u w:val="none"/>
          <w:lang w:val="en-GB"/>
        </w:rPr>
        <w:t xml:space="preserve"> by groups of people connected by common beliefs, and kept separate from the ordinary, profane world by repeated action and belief.</w:t>
      </w:r>
      <w:r w:rsidRPr="0A502993" w:rsidR="73D19A0D">
        <w:rPr>
          <w:rFonts w:ascii="Times New Roman" w:hAnsi="Times New Roman" w:eastAsia="Times New Roman" w:cs="Times New Roman"/>
          <w:b w:val="0"/>
          <w:bCs w:val="0"/>
          <w:i w:val="0"/>
          <w:iCs w:val="0"/>
          <w:strike w:val="0"/>
          <w:dstrike w:val="0"/>
          <w:noProof w:val="0"/>
          <w:color w:val="1D2228"/>
          <w:sz w:val="24"/>
          <w:szCs w:val="24"/>
          <w:u w:val="none"/>
          <w:lang w:val="en-GB"/>
        </w:rPr>
        <w:t xml:space="preserve"> He defined religion in terms of a </w:t>
      </w:r>
      <w:r w:rsidRPr="0A502993" w:rsidR="7CEE660E">
        <w:rPr>
          <w:rFonts w:ascii="Times New Roman" w:hAnsi="Times New Roman" w:eastAsia="Times New Roman" w:cs="Times New Roman"/>
          <w:b w:val="0"/>
          <w:bCs w:val="0"/>
          <w:i w:val="0"/>
          <w:iCs w:val="0"/>
          <w:strike w:val="0"/>
          <w:dstrike w:val="0"/>
          <w:noProof w:val="0"/>
          <w:color w:val="1D2228"/>
          <w:sz w:val="24"/>
          <w:szCs w:val="24"/>
          <w:u w:val="none"/>
          <w:lang w:val="en-GB"/>
        </w:rPr>
        <w:t>relationship</w:t>
      </w:r>
      <w:r w:rsidRPr="0A502993" w:rsidR="73D19A0D">
        <w:rPr>
          <w:rFonts w:ascii="Times New Roman" w:hAnsi="Times New Roman" w:eastAsia="Times New Roman" w:cs="Times New Roman"/>
          <w:b w:val="0"/>
          <w:bCs w:val="0"/>
          <w:i w:val="0"/>
          <w:iCs w:val="0"/>
          <w:strike w:val="0"/>
          <w:dstrike w:val="0"/>
          <w:noProof w:val="0"/>
          <w:color w:val="1D2228"/>
          <w:sz w:val="24"/>
          <w:szCs w:val="24"/>
          <w:u w:val="none"/>
          <w:lang w:val="en-GB"/>
        </w:rPr>
        <w:t xml:space="preserve"> with sacred things, set apart </w:t>
      </w:r>
      <w:r w:rsidRPr="0A502993" w:rsidR="4744316F">
        <w:rPr>
          <w:rFonts w:ascii="Times New Roman" w:hAnsi="Times New Roman" w:eastAsia="Times New Roman" w:cs="Times New Roman"/>
          <w:b w:val="0"/>
          <w:bCs w:val="0"/>
          <w:i w:val="0"/>
          <w:iCs w:val="0"/>
          <w:strike w:val="0"/>
          <w:dstrike w:val="0"/>
          <w:noProof w:val="0"/>
          <w:color w:val="1D2228"/>
          <w:sz w:val="24"/>
          <w:szCs w:val="24"/>
          <w:u w:val="none"/>
          <w:lang w:val="en-GB"/>
        </w:rPr>
        <w:t xml:space="preserve">and forbidden </w:t>
      </w:r>
      <w:r w:rsidRPr="0A502993" w:rsidR="73D19A0D">
        <w:rPr>
          <w:rFonts w:ascii="Times New Roman" w:hAnsi="Times New Roman" w:eastAsia="Times New Roman" w:cs="Times New Roman"/>
          <w:b w:val="0"/>
          <w:bCs w:val="0"/>
          <w:i w:val="0"/>
          <w:iCs w:val="0"/>
          <w:strike w:val="0"/>
          <w:dstrike w:val="0"/>
          <w:noProof w:val="0"/>
          <w:color w:val="1D2228"/>
          <w:sz w:val="24"/>
          <w:szCs w:val="24"/>
          <w:u w:val="none"/>
          <w:lang w:val="en-GB"/>
        </w:rPr>
        <w:t xml:space="preserve">by society, rather than a relationship with spiritual </w:t>
      </w:r>
      <w:r w:rsidRPr="0A502993" w:rsidR="73D19A0D">
        <w:rPr>
          <w:rFonts w:ascii="Times New Roman" w:hAnsi="Times New Roman" w:eastAsia="Times New Roman" w:cs="Times New Roman"/>
          <w:b w:val="0"/>
          <w:bCs w:val="0"/>
          <w:i w:val="0"/>
          <w:iCs w:val="0"/>
          <w:strike w:val="0"/>
          <w:dstrike w:val="0"/>
          <w:noProof w:val="0"/>
          <w:color w:val="1D2228"/>
          <w:sz w:val="24"/>
          <w:szCs w:val="24"/>
          <w:u w:val="none"/>
          <w:lang w:val="en-GB"/>
        </w:rPr>
        <w:t>beings.</w:t>
      </w:r>
      <w:r w:rsidRPr="0A502993">
        <w:rPr>
          <w:rStyle w:val="FootnoteReference"/>
          <w:rFonts w:ascii="Times New Roman" w:hAnsi="Times New Roman" w:eastAsia="Times New Roman" w:cs="Times New Roman"/>
          <w:b w:val="0"/>
          <w:bCs w:val="0"/>
          <w:i w:val="0"/>
          <w:iCs w:val="0"/>
          <w:strike w:val="0"/>
          <w:dstrike w:val="0"/>
          <w:noProof w:val="0"/>
          <w:color w:val="1D2228"/>
          <w:sz w:val="24"/>
          <w:szCs w:val="24"/>
          <w:u w:val="none"/>
          <w:lang w:val="en-GB"/>
        </w:rPr>
        <w:footnoteReference w:id="11760"/>
      </w:r>
      <w:r w:rsidRPr="0A502993" w:rsidR="5F8C67A3">
        <w:rPr>
          <w:rFonts w:ascii="Times New Roman" w:hAnsi="Times New Roman" w:eastAsia="Times New Roman" w:cs="Times New Roman"/>
          <w:b w:val="0"/>
          <w:bCs w:val="0"/>
          <w:i w:val="0"/>
          <w:iCs w:val="0"/>
          <w:strike w:val="0"/>
          <w:dstrike w:val="0"/>
          <w:noProof w:val="0"/>
          <w:color w:val="1D2228"/>
          <w:sz w:val="24"/>
          <w:szCs w:val="24"/>
          <w:u w:val="none"/>
          <w:lang w:val="en-GB"/>
        </w:rPr>
        <w:t xml:space="preserve"> </w:t>
      </w:r>
    </w:p>
    <w:p w:rsidR="220D1D46" w:rsidP="0A502993" w:rsidRDefault="220D1D46" w14:paraId="684AB2A0" w14:textId="2A9A1E5E">
      <w:pPr>
        <w:pStyle w:val="Normal"/>
        <w:shd w:val="clear" w:color="auto" w:fill="FFFFFF" w:themeFill="background1"/>
        <w:spacing w:before="0" w:beforeAutospacing="off" w:after="0" w:afterAutospacing="off" w:line="360" w:lineRule="auto"/>
        <w:ind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Mircea Eliade adopted Dur</w:t>
      </w:r>
      <w:r w:rsidRPr="0A502993" w:rsidR="48A782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k</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heim’s terms </w:t>
      </w:r>
      <w:r w:rsidRPr="0A502993" w:rsidR="3750C8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'sacred and profane i</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 his work</w:t>
      </w:r>
      <w:r w:rsidRPr="0A502993" w:rsidR="27EA9E7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0A502993" w:rsidR="27EA9E7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but</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presented a different understanding of sacred space, that is from a phenomenological perspective. He saw sacred space not as a human construct</w:t>
      </w:r>
      <w:r w:rsidRPr="0A502993" w:rsidR="0E67CA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0A502993" w:rsidR="23CD90A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31991A9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maintaining</w:t>
      </w:r>
      <w:r w:rsidRPr="0A502993" w:rsidR="31991A9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that </w:t>
      </w:r>
      <w:r w:rsidRPr="0A502993" w:rsidR="23CD90A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‘it is never chosen by man</w:t>
      </w:r>
      <w:r w:rsidRPr="0A502993" w:rsidR="627275D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but ‘merely discovered by him</w:t>
      </w:r>
      <w:r w:rsidRPr="0A502993" w:rsidR="23CD90A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0A502993" w:rsidR="20EDBDC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0A502993">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footnoteReference w:id="27286"/>
      </w:r>
      <w:r w:rsidRPr="0A502993" w:rsidR="23CD90A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65636DA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His sacred space w</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 a manifestation of a deeper reality, revealing itself as an experience of the ‘numinous</w:t>
      </w:r>
      <w:bookmarkStart w:name="_Int_LxvmZSre" w:id="2098084401"/>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0A502993" w:rsidR="5094F0D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bookmarkEnd w:id="2098084401"/>
      <w:r w:rsidRPr="0A502993" w:rsidR="5094F0D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term he adopted from </w:t>
      </w:r>
      <w:r w:rsidRPr="0A502993" w:rsidR="7BF54A5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German</w:t>
      </w:r>
      <w:r w:rsidRPr="0A502993" w:rsidR="528BF82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protestant</w:t>
      </w:r>
      <w:r w:rsidRPr="0A502993" w:rsidR="7BF54A5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theologian and philosopher Rudolf </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Otto</w:t>
      </w:r>
      <w:r w:rsidRPr="0A502993" w:rsidR="1CA2D7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(1869-1937)</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52A994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w:t>
      </w:r>
      <w:r w:rsidRPr="0A502993" w:rsidR="3768721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his book</w:t>
      </w:r>
      <w:r w:rsidRPr="0A502993" w:rsidR="52A994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52A9944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The Idea of the Holy</w:t>
      </w:r>
      <w:r w:rsidRPr="0A502993" w:rsidR="52A994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1923,</w:t>
      </w:r>
      <w:r w:rsidRPr="0A502993" w:rsidR="0D8B4B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Otto</w:t>
      </w:r>
      <w:r w:rsidRPr="0A502993" w:rsidR="670E27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described the numinous as </w:t>
      </w:r>
      <w:r w:rsidRPr="0A502993" w:rsidR="34B23C8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something ‘wholly other’, something ineffable, which </w:t>
      </w:r>
      <w:r w:rsidRPr="0A502993" w:rsidR="1480655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summoned</w:t>
      </w:r>
      <w:r w:rsidRPr="0A502993" w:rsidR="0D8B4B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w:t>
      </w:r>
      <w:r w:rsidRPr="0A502993" w:rsidR="3CCDD49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sen</w:t>
      </w:r>
      <w:r w:rsidRPr="0A502993" w:rsidR="3CCDD49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se of </w:t>
      </w:r>
      <w:r w:rsidRPr="0A502993" w:rsidR="0D8B4B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mys</w:t>
      </w:r>
      <w:r w:rsidRPr="0A502993" w:rsidR="0D8B4B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w:t>
      </w:r>
      <w:r w:rsidRPr="0A502993" w:rsidR="0D8B4B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erium</w:t>
      </w:r>
      <w:r w:rsidRPr="0A502993" w:rsidR="0D8B4B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w:t>
      </w:r>
      <w:r w:rsidRPr="0A502993" w:rsidR="0D8B4B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tre</w:t>
      </w:r>
      <w:r w:rsidRPr="0A502993" w:rsidR="0D8B4B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mendum</w:t>
      </w:r>
      <w:r w:rsidRPr="0A502993" w:rsidR="0D8B4B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 </w:t>
      </w:r>
      <w:r w:rsidRPr="0A502993" w:rsidR="4B0B4D3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provoking </w:t>
      </w:r>
      <w:r w:rsidRPr="0A502993" w:rsidR="70A6A94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terror</w:t>
      </w:r>
      <w:r w:rsidRPr="0A502993" w:rsidR="0D8B4B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trembling, an</w:t>
      </w:r>
      <w:r w:rsidRPr="0A502993" w:rsidR="0D8B4B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 the </w:t>
      </w:r>
      <w:r w:rsidRPr="0A502993" w:rsidR="0D8B4B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mys</w:t>
      </w:r>
      <w:r w:rsidRPr="0A502993" w:rsidR="0D8B4B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w:t>
      </w:r>
      <w:r w:rsidRPr="0A502993" w:rsidR="0D8B4B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erium</w:t>
      </w:r>
      <w:r w:rsidRPr="0A502993" w:rsidR="0D8B4B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w:t>
      </w:r>
      <w:r w:rsidRPr="0A502993" w:rsidR="0D8B4B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fas</w:t>
      </w:r>
      <w:r w:rsidRPr="0A502993" w:rsidR="0D8B4B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cinans</w:t>
      </w:r>
      <w:r w:rsidRPr="0A502993" w:rsidR="08D33F9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 </w:t>
      </w:r>
      <w:r w:rsidRPr="0A502993" w:rsidR="352DF2B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provoking </w:t>
      </w:r>
      <w:r w:rsidRPr="0A502993" w:rsidR="08D33F9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awe and fascination</w:t>
      </w:r>
      <w:r w:rsidRPr="0A502993" w:rsidR="186FE66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0A502993" w:rsidR="635DC6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despite the fear it may cause</w:t>
      </w:r>
      <w:r w:rsidRPr="0A502993" w:rsidR="08D33F9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0A502993">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footnoteReference w:id="20023"/>
      </w:r>
      <w:r w:rsidRPr="0A502993" w:rsidR="37E4285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2AC50EF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There is some </w:t>
      </w:r>
      <w:r w:rsidRPr="0A502993" w:rsidR="28D1F60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w:t>
      </w:r>
      <w:r w:rsidRPr="0A502993" w:rsidR="082468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arallel </w:t>
      </w:r>
      <w:r w:rsidRPr="0A502993" w:rsidR="2AC50EF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here </w:t>
      </w:r>
      <w:r w:rsidRPr="0A502993" w:rsidR="226B5F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too </w:t>
      </w:r>
      <w:r w:rsidRPr="0A502993" w:rsidR="2AC50EF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between Otto’s numinous and Durkheim who said of indigenous groups in Australia t</w:t>
      </w:r>
      <w:r w:rsidRPr="0A502993" w:rsidR="583FC9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hat ‘nature was for them the great surprise and the great fear.’</w:t>
      </w:r>
      <w:r w:rsidRPr="0A502993">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footnoteReference w:id="18471"/>
      </w:r>
      <w:r w:rsidRPr="0A502993" w:rsidR="16E4AE5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4062B76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 Durkheim’s view though there was nothing supernatural </w:t>
      </w:r>
      <w:r w:rsidRPr="0A502993" w:rsidR="780D98B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or ‘wholly other’ </w:t>
      </w:r>
      <w:r w:rsidRPr="0A502993" w:rsidR="4062B76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presenting itself, </w:t>
      </w:r>
      <w:r w:rsidRPr="0A502993" w:rsidR="197BE1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merely the construct of sacredness from the collective minds of the community</w:t>
      </w:r>
      <w:r w:rsidRPr="0A502993" w:rsidR="1FB52A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w:rsidR="220D1D46" w:rsidP="0A502993" w:rsidRDefault="220D1D46" w14:paraId="199A970B" w14:textId="0D8823B5">
      <w:pPr>
        <w:pStyle w:val="Normal"/>
        <w:shd w:val="clear" w:color="auto" w:fill="FFFFFF" w:themeFill="background1"/>
        <w:spacing w:before="0" w:beforeAutospacing="off" w:after="0" w:afterAutospacing="off" w:line="360" w:lineRule="auto"/>
        <w:ind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Sacred space</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is not defined</w:t>
      </w:r>
      <w:r w:rsidRPr="0A502993" w:rsidR="73ED1CE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by</w:t>
      </w:r>
      <w:r w:rsidRPr="0A502993" w:rsidR="763720E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Eliade by</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its </w:t>
      </w:r>
      <w:r w:rsidRPr="0A502993" w:rsidR="60A68DA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Durkheimian </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social utility</w:t>
      </w:r>
      <w:r w:rsidRPr="0A502993" w:rsidR="222C751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but by its inherent sacredness, which is experienced directly by the individual as a</w:t>
      </w:r>
      <w:r w:rsidRPr="0A502993" w:rsidR="76890D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 encounter with the numinous in </w:t>
      </w:r>
      <w:r w:rsidRPr="0A502993" w:rsidR="1918263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place and time</w:t>
      </w:r>
      <w:r w:rsidRPr="0A502993" w:rsidR="76890D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Eliade termed as</w:t>
      </w:r>
      <w:r w:rsidRPr="0A502993" w:rsidR="76890D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hierop</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ny</w:t>
      </w:r>
      <w:bookmarkStart w:name="_Int_w50YMzr2" w:id="319225935"/>
      <w:r w:rsidRPr="0A502993" w:rsidR="17369AF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bookmarkEnd w:id="319225935"/>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153E066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manifestation of the sacred.</w:t>
      </w:r>
      <w:r w:rsidRPr="0A502993" w:rsidR="5B47EB5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Eliade describes space for religious man as heterogeneous</w:t>
      </w:r>
      <w:r w:rsidRPr="0A502993" w:rsidR="31DE6AC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that</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he experiences breaks or interruptions in the wider homogenous, profane space, detaching a </w:t>
      </w:r>
      <w:r w:rsidRPr="0A502993" w:rsidR="7E7CE85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sacred </w:t>
      </w:r>
      <w:r w:rsidRPr="0A502993" w:rsidR="220D1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territory from its surroundings. </w:t>
      </w:r>
      <w:r w:rsidRPr="0A502993" w:rsidR="5891B5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 th</w:t>
      </w:r>
      <w:r w:rsidRPr="0A502993" w:rsidR="5891B5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ese </w:t>
      </w:r>
      <w:r w:rsidRPr="0A502993" w:rsidR="5891B5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hieropha</w:t>
      </w:r>
      <w:r w:rsidRPr="0A502993" w:rsidR="5891B5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nies</w:t>
      </w:r>
      <w:r w:rsidRPr="0A502993" w:rsidR="5891B5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‘absolute reality’ is revealed, </w:t>
      </w:r>
      <w:r w:rsidRPr="0A502993" w:rsidR="19ECD09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0A502993" w:rsidR="5891B5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as </w:t>
      </w:r>
      <w:r w:rsidRPr="0A502993" w:rsidR="5891B5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opp</w:t>
      </w:r>
      <w:r w:rsidRPr="0A502993" w:rsidR="36F4457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os</w:t>
      </w:r>
      <w:r w:rsidRPr="0A502993" w:rsidR="5891B5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ed</w:t>
      </w:r>
      <w:r w:rsidRPr="0A502993" w:rsidR="5891B5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the non-reality of the vast surrounding expanse.’</w:t>
      </w:r>
      <w:r w:rsidRPr="0A502993">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footnoteReference w:id="13476"/>
      </w:r>
      <w:r w:rsidRPr="0A502993" w:rsidR="111DFFA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32C7C04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Unlike</w:t>
      </w:r>
      <w:r w:rsidRPr="0A502993" w:rsidR="6A9516B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4FEB0BB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Durkheim's</w:t>
      </w:r>
      <w:r w:rsidRPr="0A502993" w:rsidR="6A9516B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notion of the impermanence of sacredness, </w:t>
      </w:r>
      <w:r w:rsidRPr="0A502993" w:rsidR="585F09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Eliade</w:t>
      </w:r>
      <w:r w:rsidRPr="0A502993" w:rsidR="6A9516B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1564E5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made clear</w:t>
      </w:r>
      <w:r w:rsidRPr="0A502993" w:rsidR="6A9516B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6A9516B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sacred place is wha</w:t>
      </w:r>
      <w:r w:rsidRPr="0A502993" w:rsidR="6A9A1A0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w:t>
      </w:r>
      <w:r w:rsidRPr="0A502993" w:rsidR="6A9516B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it is becaus</w:t>
      </w:r>
      <w:r w:rsidRPr="0A502993" w:rsidR="2939FB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 of the permanent nature of </w:t>
      </w:r>
      <w:r w:rsidRPr="0A502993" w:rsidR="2939FB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w:t>
      </w:r>
      <w:r w:rsidRPr="0A502993" w:rsidR="2939FB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hierop</w:t>
      </w:r>
      <w:r w:rsidRPr="0A502993" w:rsidR="2939FB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hany</w:t>
      </w:r>
      <w:r w:rsidRPr="0A502993" w:rsidR="2939FB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that first consecrated it.’</w:t>
      </w:r>
      <w:r w:rsidRPr="0A502993">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footnoteReference w:id="5398"/>
      </w:r>
      <w:r w:rsidRPr="0A502993" w:rsidR="088C6E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his view, people return </w:t>
      </w:r>
      <w:r w:rsidRPr="0A502993" w:rsidR="2F51C3A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to a sacred space </w:t>
      </w:r>
      <w:r w:rsidRPr="0A502993" w:rsidR="088C6E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not to reconsecrate </w:t>
      </w:r>
      <w:r w:rsidRPr="0A502993" w:rsidR="699D936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it </w:t>
      </w:r>
      <w:r w:rsidRPr="0A502993" w:rsidR="088C6E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or to keep the gods alive, but to feel its power and renew their </w:t>
      </w:r>
      <w:r w:rsidRPr="0A502993" w:rsidR="421B90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own </w:t>
      </w:r>
      <w:r w:rsidRPr="0A502993" w:rsidR="088C6E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energy</w:t>
      </w:r>
      <w:r w:rsidRPr="0A502993" w:rsidR="088C6E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w:t>
      </w:r>
      <w:r w:rsidRPr="0A502993" w:rsidR="088C6E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hierop</w:t>
      </w:r>
      <w:r w:rsidRPr="0A502993" w:rsidR="088C6E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hany</w:t>
      </w:r>
      <w:r w:rsidRPr="0A502993" w:rsidR="088C6E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not only </w:t>
      </w:r>
      <w:r w:rsidRPr="0A502993" w:rsidR="473153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sanctifies a segment of sacred space, </w:t>
      </w:r>
      <w:r w:rsidRPr="0A502993" w:rsidR="473153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but </w:t>
      </w:r>
      <w:r w:rsidRPr="0A502993" w:rsidR="473153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ren</w:t>
      </w:r>
      <w:r w:rsidRPr="0A502993" w:rsidR="473153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ders</w:t>
      </w:r>
      <w:r w:rsidRPr="0A502993" w:rsidR="473153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it permanently sacred, leaving it ‘an inexhaustible source of power’ </w:t>
      </w:r>
      <w:r w:rsidRPr="0A502993" w:rsidR="53821B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available for</w:t>
      </w:r>
      <w:r w:rsidRPr="0A502993" w:rsidR="473153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whoever </w:t>
      </w:r>
      <w:r w:rsidRPr="0A502993" w:rsidR="2683C6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crosses the threshold and </w:t>
      </w:r>
      <w:r w:rsidRPr="0A502993" w:rsidR="473153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enters</w:t>
      </w:r>
      <w:r w:rsidRPr="0A502993" w:rsidR="0D682A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space</w:t>
      </w:r>
      <w:r w:rsidRPr="0A502993" w:rsidR="2D531F5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w:rsidR="6F317394" w:rsidP="0A502993" w:rsidRDefault="6F317394" w14:paraId="22C2A2C1" w14:textId="703A5851">
      <w:pPr>
        <w:pStyle w:val="Normal"/>
        <w:shd w:val="clear" w:color="auto" w:fill="FFFFFF" w:themeFill="background1"/>
        <w:spacing w:before="0" w:beforeAutospacing="off" w:after="0" w:afterAutospacing="off" w:line="360" w:lineRule="auto"/>
        <w:ind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0A502993" w:rsidR="6F3173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While both Durkheim and Eliade define the sacred and the profane as being in opposition, utterly different from each other,</w:t>
      </w:r>
      <w:r w:rsidRPr="0A502993" w:rsidR="68CADD3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Beld</w:t>
      </w:r>
      <w:r w:rsidRPr="0A502993" w:rsidR="5ADBB23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w:t>
      </w:r>
      <w:r w:rsidRPr="0A502993" w:rsidR="68CADD3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 </w:t>
      </w:r>
      <w:r w:rsidRPr="0A502993" w:rsidR="4AC8014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 </w:t>
      </w:r>
      <w:r w:rsidRPr="0A502993" w:rsidR="68CADD3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Lane</w:t>
      </w:r>
      <w:r w:rsidRPr="0A502993" w:rsidR="5817B01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 professor of theology and author,</w:t>
      </w:r>
      <w:r w:rsidRPr="0A502993" w:rsidR="68CADD3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has proposed a compromise. </w:t>
      </w:r>
      <w:r w:rsidRPr="0A502993" w:rsidR="614248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 his book </w:t>
      </w:r>
      <w:r w:rsidRPr="0A502993" w:rsidR="6142489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Landscapes of the Sacred</w:t>
      </w:r>
      <w:r w:rsidRPr="0A502993" w:rsidR="614248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he </w:t>
      </w:r>
      <w:r w:rsidRPr="0A502993" w:rsidR="6C3C38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supposes that ‘sacred place can be </w:t>
      </w:r>
      <w:r w:rsidRPr="0A502993" w:rsidR="6C3C38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tred</w:t>
      </w:r>
      <w:r w:rsidRPr="0A502993" w:rsidR="6C3C38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upon without being entered.’</w:t>
      </w:r>
      <w:r w:rsidRPr="0A502993">
        <w:rPr>
          <w:rStyle w:val="FootnoteReference"/>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footnoteReference w:id="6033"/>
      </w:r>
      <w:r w:rsidRPr="0A502993" w:rsidR="65CBE94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109A26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 physical space could be both sacred and profane to different people at the same time, one walking through natural, but mundane space, another experiencing a </w:t>
      </w:r>
      <w:r w:rsidRPr="0A502993" w:rsidR="109A26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hierophany</w:t>
      </w:r>
      <w:r w:rsidRPr="0A502993" w:rsidR="109A26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65CBE94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w:t>
      </w:r>
      <w:r w:rsidRPr="0A502993" w:rsidR="4ADDC8D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 awareness of the </w:t>
      </w:r>
      <w:r w:rsidRPr="0A502993" w:rsidR="2D8D9A7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manifestation </w:t>
      </w:r>
      <w:r w:rsidRPr="0A502993" w:rsidR="7CA0CB8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of the </w:t>
      </w:r>
      <w:r w:rsidRPr="0A502993" w:rsidR="4ADDC8D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sacred is necessary</w:t>
      </w:r>
      <w:r w:rsidRPr="0A502993" w:rsidR="1F4B72D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receive it</w:t>
      </w:r>
      <w:r w:rsidRPr="0A502993" w:rsidR="2E5102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this </w:t>
      </w:r>
      <w:r w:rsidRPr="0A502993" w:rsidR="2727041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suggests that the mind</w:t>
      </w:r>
      <w:r w:rsidRPr="0A502993" w:rsidR="4A5667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consciousness is involved</w:t>
      </w:r>
      <w:r w:rsidRPr="0A502993" w:rsidR="2727041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linking it with</w:t>
      </w:r>
      <w:r w:rsidRPr="0A502993" w:rsidR="20C06D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Durkheim’s notion that the sacred is a product of the mind. Whereas </w:t>
      </w:r>
      <w:r w:rsidRPr="0A502993" w:rsidR="2BD3055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Durkheim</w:t>
      </w:r>
      <w:r w:rsidRPr="0A502993" w:rsidR="20C06D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sees the sacred as a projection of the </w:t>
      </w:r>
      <w:r w:rsidRPr="0A502993" w:rsidR="6723E6B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collective </w:t>
      </w:r>
      <w:r w:rsidRPr="0A502993" w:rsidR="20C06D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mind though, </w:t>
      </w:r>
      <w:r w:rsidRPr="0A502993" w:rsidR="2912A66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Eliade</w:t>
      </w:r>
      <w:r w:rsidRPr="0A502993" w:rsidR="20C06D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0A502993" w:rsidR="621B88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and </w:t>
      </w:r>
      <w:r w:rsidRPr="0A502993" w:rsidR="6A19365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w:t>
      </w:r>
      <w:r w:rsidRPr="0A502993" w:rsidR="621B88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ane </w:t>
      </w:r>
      <w:r w:rsidRPr="0A502993" w:rsidR="20C06D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seem to sugge</w:t>
      </w:r>
      <w:r w:rsidRPr="0A502993" w:rsidR="7949A20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st </w:t>
      </w:r>
      <w:r w:rsidRPr="0A502993" w:rsidR="6C58B1A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that the mind is the </w:t>
      </w:r>
      <w:r w:rsidRPr="0A502993" w:rsidR="733C5D1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beneficiary</w:t>
      </w:r>
      <w:r w:rsidRPr="0A502993" w:rsidR="6C58B1A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the surrounding sacredne</w:t>
      </w:r>
      <w:r w:rsidRPr="0A502993" w:rsidR="46527A9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ss.</w:t>
      </w:r>
    </w:p>
    <w:p w:rsidR="31555BB1" w:rsidP="0A502993" w:rsidRDefault="31555BB1" w14:paraId="407A0DA1" w14:textId="1058FF3D">
      <w:pPr>
        <w:pStyle w:val="Normal"/>
        <w:shd w:val="clear" w:color="auto" w:fill="FFFFFF" w:themeFill="background1"/>
        <w:spacing w:before="0" w:beforeAutospacing="off" w:after="0" w:afterAutospacing="off" w:line="360" w:lineRule="auto"/>
        <w:ind w:firstLine="720"/>
        <w:rPr>
          <w:rFonts w:ascii="Times New Roman" w:hAnsi="Times New Roman" w:eastAsia="Times New Roman" w:cs="Times New Roman"/>
          <w:b w:val="0"/>
          <w:bCs w:val="0"/>
          <w:i w:val="0"/>
          <w:iCs w:val="0"/>
          <w:strike w:val="0"/>
          <w:dstrike w:val="0"/>
          <w:noProof w:val="0"/>
          <w:color w:val="auto"/>
          <w:sz w:val="24"/>
          <w:szCs w:val="24"/>
          <w:u w:val="none"/>
          <w:lang w:val="en-GB"/>
        </w:rPr>
      </w:pPr>
      <w:r w:rsidRPr="0A502993" w:rsidR="31555BB1">
        <w:rPr>
          <w:rFonts w:ascii="Times New Roman" w:hAnsi="Times New Roman" w:eastAsia="Times New Roman" w:cs="Times New Roman"/>
          <w:b w:val="0"/>
          <w:bCs w:val="0"/>
          <w:i w:val="0"/>
          <w:iCs w:val="0"/>
          <w:strike w:val="0"/>
          <w:dstrike w:val="0"/>
          <w:noProof w:val="0"/>
          <w:color w:val="auto"/>
          <w:sz w:val="24"/>
          <w:szCs w:val="24"/>
          <w:u w:val="none"/>
          <w:lang w:val="en-GB"/>
        </w:rPr>
        <w:t xml:space="preserve">Durkheim suggests the sacred is </w:t>
      </w:r>
      <w:r w:rsidRPr="0A502993" w:rsidR="57D96644">
        <w:rPr>
          <w:rFonts w:ascii="Times New Roman" w:hAnsi="Times New Roman" w:eastAsia="Times New Roman" w:cs="Times New Roman"/>
          <w:b w:val="0"/>
          <w:bCs w:val="0"/>
          <w:i w:val="0"/>
          <w:iCs w:val="0"/>
          <w:strike w:val="0"/>
          <w:dstrike w:val="0"/>
          <w:noProof w:val="0"/>
          <w:color w:val="auto"/>
          <w:sz w:val="24"/>
          <w:szCs w:val="24"/>
          <w:u w:val="none"/>
          <w:lang w:val="en-GB"/>
        </w:rPr>
        <w:t xml:space="preserve">very </w:t>
      </w:r>
      <w:r w:rsidRPr="0A502993" w:rsidR="2065EA5D">
        <w:rPr>
          <w:rFonts w:ascii="Times New Roman" w:hAnsi="Times New Roman" w:eastAsia="Times New Roman" w:cs="Times New Roman"/>
          <w:b w:val="0"/>
          <w:bCs w:val="0"/>
          <w:i w:val="0"/>
          <w:iCs w:val="0"/>
          <w:strike w:val="0"/>
          <w:dstrike w:val="0"/>
          <w:noProof w:val="0"/>
          <w:color w:val="auto"/>
          <w:sz w:val="24"/>
          <w:szCs w:val="24"/>
          <w:u w:val="none"/>
          <w:lang w:val="en-GB"/>
        </w:rPr>
        <w:t>intricately linked</w:t>
      </w:r>
      <w:r w:rsidRPr="0A502993" w:rsidR="31555BB1">
        <w:rPr>
          <w:rFonts w:ascii="Times New Roman" w:hAnsi="Times New Roman" w:eastAsia="Times New Roman" w:cs="Times New Roman"/>
          <w:b w:val="0"/>
          <w:bCs w:val="0"/>
          <w:i w:val="0"/>
          <w:iCs w:val="0"/>
          <w:strike w:val="0"/>
          <w:dstrike w:val="0"/>
          <w:noProof w:val="0"/>
          <w:color w:val="auto"/>
          <w:sz w:val="24"/>
          <w:szCs w:val="24"/>
          <w:u w:val="none"/>
          <w:lang w:val="en-GB"/>
        </w:rPr>
        <w:t xml:space="preserve"> with the social</w:t>
      </w:r>
      <w:r w:rsidRPr="0A502993" w:rsidR="3E281B0E">
        <w:rPr>
          <w:rFonts w:ascii="Times New Roman" w:hAnsi="Times New Roman" w:eastAsia="Times New Roman" w:cs="Times New Roman"/>
          <w:b w:val="0"/>
          <w:bCs w:val="0"/>
          <w:i w:val="0"/>
          <w:iCs w:val="0"/>
          <w:strike w:val="0"/>
          <w:dstrike w:val="0"/>
          <w:noProof w:val="0"/>
          <w:color w:val="auto"/>
          <w:sz w:val="24"/>
          <w:szCs w:val="24"/>
          <w:u w:val="none"/>
          <w:lang w:val="en-GB"/>
        </w:rPr>
        <w:t>, with</w:t>
      </w:r>
      <w:r w:rsidRPr="0A502993" w:rsidR="31555BB1">
        <w:rPr>
          <w:rFonts w:ascii="Times New Roman" w:hAnsi="Times New Roman" w:eastAsia="Times New Roman" w:cs="Times New Roman"/>
          <w:b w:val="0"/>
          <w:bCs w:val="0"/>
          <w:i w:val="0"/>
          <w:iCs w:val="0"/>
          <w:strike w:val="0"/>
          <w:dstrike w:val="0"/>
          <w:noProof w:val="0"/>
          <w:color w:val="auto"/>
          <w:sz w:val="24"/>
          <w:szCs w:val="24"/>
          <w:u w:val="none"/>
          <w:lang w:val="en-GB"/>
        </w:rPr>
        <w:t xml:space="preserve"> sacred space </w:t>
      </w:r>
      <w:r w:rsidRPr="0A502993" w:rsidR="1722BEB9">
        <w:rPr>
          <w:rFonts w:ascii="Times New Roman" w:hAnsi="Times New Roman" w:eastAsia="Times New Roman" w:cs="Times New Roman"/>
          <w:b w:val="0"/>
          <w:bCs w:val="0"/>
          <w:i w:val="0"/>
          <w:iCs w:val="0"/>
          <w:strike w:val="0"/>
          <w:dstrike w:val="0"/>
          <w:noProof w:val="0"/>
          <w:color w:val="auto"/>
          <w:sz w:val="24"/>
          <w:szCs w:val="24"/>
          <w:u w:val="none"/>
          <w:lang w:val="en-GB"/>
        </w:rPr>
        <w:t>physically and ritually</w:t>
      </w:r>
      <w:r w:rsidRPr="0A502993" w:rsidR="31555BB1">
        <w:rPr>
          <w:rFonts w:ascii="Times New Roman" w:hAnsi="Times New Roman" w:eastAsia="Times New Roman" w:cs="Times New Roman"/>
          <w:b w:val="0"/>
          <w:bCs w:val="0"/>
          <w:i w:val="0"/>
          <w:iCs w:val="0"/>
          <w:strike w:val="0"/>
          <w:dstrike w:val="0"/>
          <w:noProof w:val="0"/>
          <w:color w:val="auto"/>
          <w:sz w:val="24"/>
          <w:szCs w:val="24"/>
          <w:u w:val="none"/>
          <w:lang w:val="en-GB"/>
        </w:rPr>
        <w:t xml:space="preserve"> set apart by </w:t>
      </w:r>
      <w:r w:rsidRPr="0A502993" w:rsidR="36CF183A">
        <w:rPr>
          <w:rFonts w:ascii="Times New Roman" w:hAnsi="Times New Roman" w:eastAsia="Times New Roman" w:cs="Times New Roman"/>
          <w:b w:val="0"/>
          <w:bCs w:val="0"/>
          <w:i w:val="0"/>
          <w:iCs w:val="0"/>
          <w:strike w:val="0"/>
          <w:dstrike w:val="0"/>
          <w:noProof w:val="0"/>
          <w:color w:val="auto"/>
          <w:sz w:val="24"/>
          <w:szCs w:val="24"/>
          <w:u w:val="none"/>
          <w:lang w:val="en-GB"/>
        </w:rPr>
        <w:t>a community</w:t>
      </w:r>
      <w:r w:rsidRPr="0A502993" w:rsidR="31555BB1">
        <w:rPr>
          <w:rFonts w:ascii="Times New Roman" w:hAnsi="Times New Roman" w:eastAsia="Times New Roman" w:cs="Times New Roman"/>
          <w:b w:val="0"/>
          <w:bCs w:val="0"/>
          <w:i w:val="0"/>
          <w:iCs w:val="0"/>
          <w:strike w:val="0"/>
          <w:dstrike w:val="0"/>
          <w:noProof w:val="0"/>
          <w:color w:val="auto"/>
          <w:sz w:val="24"/>
          <w:szCs w:val="24"/>
          <w:u w:val="none"/>
          <w:lang w:val="en-GB"/>
        </w:rPr>
        <w:t xml:space="preserve"> from the profane. Eliade on the other hand </w:t>
      </w:r>
      <w:r w:rsidRPr="0A502993" w:rsidR="6449D269">
        <w:rPr>
          <w:rFonts w:ascii="Times New Roman" w:hAnsi="Times New Roman" w:eastAsia="Times New Roman" w:cs="Times New Roman"/>
          <w:b w:val="0"/>
          <w:bCs w:val="0"/>
          <w:i w:val="0"/>
          <w:iCs w:val="0"/>
          <w:strike w:val="0"/>
          <w:dstrike w:val="0"/>
          <w:noProof w:val="0"/>
          <w:color w:val="auto"/>
          <w:sz w:val="24"/>
          <w:szCs w:val="24"/>
          <w:u w:val="none"/>
          <w:lang w:val="en-GB"/>
        </w:rPr>
        <w:t>indicate</w:t>
      </w:r>
      <w:r w:rsidRPr="0A502993" w:rsidR="31555BB1">
        <w:rPr>
          <w:rFonts w:ascii="Times New Roman" w:hAnsi="Times New Roman" w:eastAsia="Times New Roman" w:cs="Times New Roman"/>
          <w:b w:val="0"/>
          <w:bCs w:val="0"/>
          <w:i w:val="0"/>
          <w:iCs w:val="0"/>
          <w:strike w:val="0"/>
          <w:dstrike w:val="0"/>
          <w:noProof w:val="0"/>
          <w:color w:val="auto"/>
          <w:sz w:val="24"/>
          <w:szCs w:val="24"/>
          <w:u w:val="none"/>
          <w:lang w:val="en-GB"/>
        </w:rPr>
        <w:t>s</w:t>
      </w:r>
      <w:r w:rsidRPr="0A502993" w:rsidR="31555BB1">
        <w:rPr>
          <w:rFonts w:ascii="Times New Roman" w:hAnsi="Times New Roman" w:eastAsia="Times New Roman" w:cs="Times New Roman"/>
          <w:b w:val="0"/>
          <w:bCs w:val="0"/>
          <w:i w:val="0"/>
          <w:iCs w:val="0"/>
          <w:strike w:val="0"/>
          <w:dstrike w:val="0"/>
          <w:noProof w:val="0"/>
          <w:color w:val="auto"/>
          <w:sz w:val="24"/>
          <w:szCs w:val="24"/>
          <w:u w:val="none"/>
          <w:lang w:val="en-GB"/>
        </w:rPr>
        <w:t xml:space="preserve"> that the sacred </w:t>
      </w:r>
      <w:r w:rsidRPr="0A502993" w:rsidR="1F62092B">
        <w:rPr>
          <w:rFonts w:ascii="Times New Roman" w:hAnsi="Times New Roman" w:eastAsia="Times New Roman" w:cs="Times New Roman"/>
          <w:b w:val="0"/>
          <w:bCs w:val="0"/>
          <w:i w:val="0"/>
          <w:iCs w:val="0"/>
          <w:strike w:val="0"/>
          <w:dstrike w:val="0"/>
          <w:noProof w:val="0"/>
          <w:color w:val="auto"/>
          <w:sz w:val="24"/>
          <w:szCs w:val="24"/>
          <w:u w:val="none"/>
          <w:lang w:val="en-GB"/>
        </w:rPr>
        <w:t>occurs</w:t>
      </w:r>
      <w:r w:rsidRPr="0A502993" w:rsidR="31555BB1">
        <w:rPr>
          <w:rFonts w:ascii="Times New Roman" w:hAnsi="Times New Roman" w:eastAsia="Times New Roman" w:cs="Times New Roman"/>
          <w:b w:val="0"/>
          <w:bCs w:val="0"/>
          <w:i w:val="0"/>
          <w:iCs w:val="0"/>
          <w:strike w:val="0"/>
          <w:dstrike w:val="0"/>
          <w:noProof w:val="0"/>
          <w:color w:val="auto"/>
          <w:sz w:val="24"/>
          <w:szCs w:val="24"/>
          <w:u w:val="none"/>
          <w:lang w:val="en-GB"/>
        </w:rPr>
        <w:t xml:space="preserve"> independent</w:t>
      </w:r>
      <w:r w:rsidRPr="0A502993" w:rsidR="5192095B">
        <w:rPr>
          <w:rFonts w:ascii="Times New Roman" w:hAnsi="Times New Roman" w:eastAsia="Times New Roman" w:cs="Times New Roman"/>
          <w:b w:val="0"/>
          <w:bCs w:val="0"/>
          <w:i w:val="0"/>
          <w:iCs w:val="0"/>
          <w:strike w:val="0"/>
          <w:dstrike w:val="0"/>
          <w:noProof w:val="0"/>
          <w:color w:val="auto"/>
          <w:sz w:val="24"/>
          <w:szCs w:val="24"/>
          <w:u w:val="none"/>
          <w:lang w:val="en-GB"/>
        </w:rPr>
        <w:t>ly</w:t>
      </w:r>
      <w:r w:rsidRPr="0A502993" w:rsidR="31555BB1">
        <w:rPr>
          <w:rFonts w:ascii="Times New Roman" w:hAnsi="Times New Roman" w:eastAsia="Times New Roman" w:cs="Times New Roman"/>
          <w:b w:val="0"/>
          <w:bCs w:val="0"/>
          <w:i w:val="0"/>
          <w:iCs w:val="0"/>
          <w:strike w:val="0"/>
          <w:dstrike w:val="0"/>
          <w:noProof w:val="0"/>
          <w:color w:val="auto"/>
          <w:sz w:val="24"/>
          <w:szCs w:val="24"/>
          <w:u w:val="none"/>
          <w:lang w:val="en-GB"/>
        </w:rPr>
        <w:t xml:space="preserve"> of society</w:t>
      </w:r>
      <w:r w:rsidRPr="0A502993" w:rsidR="7573FD6B">
        <w:rPr>
          <w:rFonts w:ascii="Times New Roman" w:hAnsi="Times New Roman" w:eastAsia="Times New Roman" w:cs="Times New Roman"/>
          <w:b w:val="0"/>
          <w:bCs w:val="0"/>
          <w:i w:val="0"/>
          <w:iCs w:val="0"/>
          <w:strike w:val="0"/>
          <w:dstrike w:val="0"/>
          <w:noProof w:val="0"/>
          <w:color w:val="auto"/>
          <w:sz w:val="24"/>
          <w:szCs w:val="24"/>
          <w:u w:val="none"/>
          <w:lang w:val="en-GB"/>
        </w:rPr>
        <w:t xml:space="preserve">, revealing its sacredness to individuals or groups. </w:t>
      </w:r>
      <w:r w:rsidRPr="0A502993" w:rsidR="2BD8FBC2">
        <w:rPr>
          <w:rFonts w:ascii="Times New Roman" w:hAnsi="Times New Roman" w:eastAsia="Times New Roman" w:cs="Times New Roman"/>
          <w:b w:val="0"/>
          <w:bCs w:val="0"/>
          <w:i w:val="0"/>
          <w:iCs w:val="0"/>
          <w:strike w:val="0"/>
          <w:dstrike w:val="0"/>
          <w:noProof w:val="0"/>
          <w:color w:val="auto"/>
          <w:sz w:val="24"/>
          <w:szCs w:val="24"/>
          <w:u w:val="none"/>
          <w:lang w:val="en-GB"/>
        </w:rPr>
        <w:t>It is the experience itself, as in Otto’s work, that</w:t>
      </w:r>
      <w:r w:rsidRPr="0A502993" w:rsidR="2BD8FBC2">
        <w:rPr>
          <w:rFonts w:ascii="Arial" w:hAnsi="Arial" w:eastAsia="Arial" w:cs="Arial"/>
          <w:b w:val="0"/>
          <w:bCs w:val="0"/>
          <w:i w:val="0"/>
          <w:iCs w:val="0"/>
          <w:strike w:val="0"/>
          <w:dstrike w:val="0"/>
          <w:noProof w:val="0"/>
          <w:color w:val="1155CC"/>
          <w:sz w:val="24"/>
          <w:szCs w:val="24"/>
          <w:u w:val="none"/>
          <w:lang w:val="en-GB"/>
        </w:rPr>
        <w:t xml:space="preserve"> </w:t>
      </w:r>
      <w:r w:rsidRPr="0A502993" w:rsidR="2BD8FBC2">
        <w:rPr>
          <w:rFonts w:ascii="Times New Roman" w:hAnsi="Times New Roman" w:eastAsia="Times New Roman" w:cs="Times New Roman"/>
          <w:b w:val="0"/>
          <w:bCs w:val="0"/>
          <w:i w:val="0"/>
          <w:iCs w:val="0"/>
          <w:strike w:val="0"/>
          <w:dstrike w:val="0"/>
          <w:noProof w:val="0"/>
          <w:color w:val="auto"/>
          <w:sz w:val="24"/>
          <w:szCs w:val="24"/>
          <w:u w:val="none"/>
          <w:lang w:val="en-GB"/>
        </w:rPr>
        <w:t>denotes the sacred space.</w:t>
      </w:r>
      <w:r w:rsidRPr="0A502993" w:rsidR="119204BF">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0A502993" w:rsidR="0EDBCF22">
        <w:rPr>
          <w:rFonts w:ascii="Times New Roman" w:hAnsi="Times New Roman" w:eastAsia="Times New Roman" w:cs="Times New Roman"/>
          <w:b w:val="0"/>
          <w:bCs w:val="0"/>
          <w:i w:val="0"/>
          <w:iCs w:val="0"/>
          <w:strike w:val="0"/>
          <w:dstrike w:val="0"/>
          <w:noProof w:val="0"/>
          <w:color w:val="auto"/>
          <w:sz w:val="24"/>
          <w:szCs w:val="24"/>
          <w:u w:val="none"/>
          <w:lang w:val="en-GB"/>
        </w:rPr>
        <w:t>In</w:t>
      </w:r>
      <w:r w:rsidRPr="0A502993" w:rsidR="0EDBCF22">
        <w:rPr>
          <w:rFonts w:ascii="Arial" w:hAnsi="Arial" w:eastAsia="Arial" w:cs="Arial"/>
          <w:b w:val="0"/>
          <w:bCs w:val="0"/>
          <w:i w:val="0"/>
          <w:iCs w:val="0"/>
          <w:strike w:val="0"/>
          <w:dstrike w:val="0"/>
          <w:noProof w:val="0"/>
          <w:color w:val="1155CC"/>
          <w:sz w:val="24"/>
          <w:szCs w:val="24"/>
          <w:u w:val="none"/>
          <w:lang w:val="en-GB"/>
        </w:rPr>
        <w:t xml:space="preserve"> </w:t>
      </w:r>
      <w:r w:rsidRPr="0A502993" w:rsidR="0EDBCF22">
        <w:rPr>
          <w:rFonts w:ascii="Times New Roman" w:hAnsi="Times New Roman" w:eastAsia="Times New Roman" w:cs="Times New Roman"/>
          <w:b w:val="0"/>
          <w:bCs w:val="0"/>
          <w:i w:val="0"/>
          <w:iCs w:val="0"/>
          <w:strike w:val="0"/>
          <w:dstrike w:val="0"/>
          <w:noProof w:val="0"/>
          <w:color w:val="auto"/>
          <w:sz w:val="24"/>
          <w:szCs w:val="24"/>
          <w:u w:val="none"/>
          <w:lang w:val="en-GB"/>
        </w:rPr>
        <w:t xml:space="preserve">Eliade’s view, </w:t>
      </w:r>
      <w:r w:rsidRPr="0A502993" w:rsidR="4DE41540">
        <w:rPr>
          <w:rFonts w:ascii="Times New Roman" w:hAnsi="Times New Roman" w:eastAsia="Times New Roman" w:cs="Times New Roman"/>
          <w:b w:val="0"/>
          <w:bCs w:val="0"/>
          <w:i w:val="0"/>
          <w:iCs w:val="0"/>
          <w:strike w:val="0"/>
          <w:dstrike w:val="0"/>
          <w:noProof w:val="0"/>
          <w:color w:val="auto"/>
          <w:sz w:val="24"/>
          <w:szCs w:val="24"/>
          <w:u w:val="none"/>
          <w:lang w:val="en-GB"/>
        </w:rPr>
        <w:t>an</w:t>
      </w:r>
      <w:r w:rsidRPr="0A502993" w:rsidR="119204BF">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0A502993" w:rsidR="119204BF">
        <w:rPr>
          <w:rFonts w:ascii="Times New Roman" w:hAnsi="Times New Roman" w:eastAsia="Times New Roman" w:cs="Times New Roman"/>
          <w:b w:val="0"/>
          <w:bCs w:val="0"/>
          <w:i w:val="0"/>
          <w:iCs w:val="0"/>
          <w:strike w:val="0"/>
          <w:dstrike w:val="0"/>
          <w:noProof w:val="0"/>
          <w:color w:val="auto"/>
          <w:sz w:val="24"/>
          <w:szCs w:val="24"/>
          <w:u w:val="none"/>
          <w:lang w:val="en-GB"/>
        </w:rPr>
        <w:t>individual</w:t>
      </w:r>
      <w:r w:rsidRPr="0A502993" w:rsidR="119204BF">
        <w:rPr>
          <w:rFonts w:ascii="Times New Roman" w:hAnsi="Times New Roman" w:eastAsia="Times New Roman" w:cs="Times New Roman"/>
          <w:b w:val="0"/>
          <w:bCs w:val="0"/>
          <w:i w:val="0"/>
          <w:iCs w:val="0"/>
          <w:strike w:val="0"/>
          <w:dstrike w:val="0"/>
          <w:noProof w:val="0"/>
          <w:color w:val="auto"/>
          <w:sz w:val="24"/>
          <w:szCs w:val="24"/>
          <w:u w:val="none"/>
          <w:lang w:val="en-GB"/>
        </w:rPr>
        <w:t xml:space="preserve"> need not be religious at all to </w:t>
      </w:r>
      <w:r w:rsidRPr="0A502993" w:rsidR="47971FB3">
        <w:rPr>
          <w:rFonts w:ascii="Times New Roman" w:hAnsi="Times New Roman" w:eastAsia="Times New Roman" w:cs="Times New Roman"/>
          <w:b w:val="0"/>
          <w:bCs w:val="0"/>
          <w:i w:val="0"/>
          <w:iCs w:val="0"/>
          <w:strike w:val="0"/>
          <w:dstrike w:val="0"/>
          <w:noProof w:val="0"/>
          <w:color w:val="auto"/>
          <w:sz w:val="24"/>
          <w:szCs w:val="24"/>
          <w:u w:val="none"/>
          <w:lang w:val="en-GB"/>
        </w:rPr>
        <w:t>experience a private ‘holy place’.</w:t>
      </w:r>
      <w:r w:rsidRPr="0A502993">
        <w:rPr>
          <w:rStyle w:val="FootnoteReference"/>
          <w:rFonts w:ascii="Times New Roman" w:hAnsi="Times New Roman" w:eastAsia="Times New Roman" w:cs="Times New Roman"/>
          <w:b w:val="0"/>
          <w:bCs w:val="0"/>
          <w:i w:val="0"/>
          <w:iCs w:val="0"/>
          <w:strike w:val="0"/>
          <w:dstrike w:val="0"/>
          <w:noProof w:val="0"/>
          <w:color w:val="auto"/>
          <w:sz w:val="24"/>
          <w:szCs w:val="24"/>
          <w:u w:val="none"/>
          <w:lang w:val="en-GB"/>
        </w:rPr>
        <w:footnoteReference w:id="16399"/>
      </w:r>
      <w:r w:rsidRPr="0A502993" w:rsidR="2F895C89">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0A502993" w:rsidR="21FEC594">
        <w:rPr>
          <w:rFonts w:ascii="Times New Roman" w:hAnsi="Times New Roman" w:eastAsia="Times New Roman" w:cs="Times New Roman"/>
          <w:b w:val="0"/>
          <w:bCs w:val="0"/>
          <w:i w:val="0"/>
          <w:iCs w:val="0"/>
          <w:strike w:val="0"/>
          <w:dstrike w:val="0"/>
          <w:noProof w:val="0"/>
          <w:color w:val="auto"/>
          <w:sz w:val="24"/>
          <w:szCs w:val="24"/>
          <w:u w:val="none"/>
          <w:lang w:val="en-GB"/>
        </w:rPr>
        <w:t xml:space="preserve">Birthplaces, locations of important life events, </w:t>
      </w:r>
      <w:r w:rsidRPr="0A502993" w:rsidR="7494D81E">
        <w:rPr>
          <w:rFonts w:ascii="Times New Roman" w:hAnsi="Times New Roman" w:eastAsia="Times New Roman" w:cs="Times New Roman"/>
          <w:b w:val="0"/>
          <w:bCs w:val="0"/>
          <w:i w:val="0"/>
          <w:iCs w:val="0"/>
          <w:strike w:val="0"/>
          <w:dstrike w:val="0"/>
          <w:noProof w:val="0"/>
          <w:color w:val="auto"/>
          <w:sz w:val="24"/>
          <w:szCs w:val="24"/>
          <w:u w:val="none"/>
          <w:lang w:val="en-GB"/>
        </w:rPr>
        <w:t>places where loved ones have passed away, could all be exceptional</w:t>
      </w:r>
      <w:r w:rsidRPr="0A502993" w:rsidR="651175B9">
        <w:rPr>
          <w:rFonts w:ascii="Times New Roman" w:hAnsi="Times New Roman" w:eastAsia="Times New Roman" w:cs="Times New Roman"/>
          <w:b w:val="0"/>
          <w:bCs w:val="0"/>
          <w:i w:val="0"/>
          <w:iCs w:val="0"/>
          <w:strike w:val="0"/>
          <w:dstrike w:val="0"/>
          <w:noProof w:val="0"/>
          <w:color w:val="auto"/>
          <w:sz w:val="24"/>
          <w:szCs w:val="24"/>
          <w:u w:val="none"/>
          <w:lang w:val="en-GB"/>
        </w:rPr>
        <w:t xml:space="preserve"> places </w:t>
      </w:r>
      <w:r w:rsidRPr="0A502993" w:rsidR="79E847D0">
        <w:rPr>
          <w:rFonts w:ascii="Times New Roman" w:hAnsi="Times New Roman" w:eastAsia="Times New Roman" w:cs="Times New Roman"/>
          <w:b w:val="0"/>
          <w:bCs w:val="0"/>
          <w:i w:val="0"/>
          <w:iCs w:val="0"/>
          <w:strike w:val="0"/>
          <w:dstrike w:val="0"/>
          <w:noProof w:val="0"/>
          <w:color w:val="auto"/>
          <w:sz w:val="24"/>
          <w:szCs w:val="24"/>
          <w:u w:val="none"/>
          <w:lang w:val="en-GB"/>
        </w:rPr>
        <w:t>quite different</w:t>
      </w:r>
      <w:r w:rsidRPr="0A502993" w:rsidR="651175B9">
        <w:rPr>
          <w:rFonts w:ascii="Times New Roman" w:hAnsi="Times New Roman" w:eastAsia="Times New Roman" w:cs="Times New Roman"/>
          <w:b w:val="0"/>
          <w:bCs w:val="0"/>
          <w:i w:val="0"/>
          <w:iCs w:val="0"/>
          <w:strike w:val="0"/>
          <w:dstrike w:val="0"/>
          <w:noProof w:val="0"/>
          <w:color w:val="auto"/>
          <w:sz w:val="24"/>
          <w:szCs w:val="24"/>
          <w:u w:val="none"/>
          <w:lang w:val="en-GB"/>
        </w:rPr>
        <w:t xml:space="preserve"> from the surrounding uniformity of space.</w:t>
      </w:r>
      <w:r w:rsidRPr="0A502993" w:rsidR="7272F0FA">
        <w:rPr>
          <w:rFonts w:ascii="Times New Roman" w:hAnsi="Times New Roman" w:eastAsia="Times New Roman" w:cs="Times New Roman"/>
          <w:b w:val="0"/>
          <w:bCs w:val="0"/>
          <w:i w:val="0"/>
          <w:iCs w:val="0"/>
          <w:strike w:val="0"/>
          <w:dstrike w:val="0"/>
          <w:noProof w:val="0"/>
          <w:color w:val="auto"/>
          <w:sz w:val="24"/>
          <w:szCs w:val="24"/>
          <w:u w:val="none"/>
          <w:lang w:val="en-GB"/>
        </w:rPr>
        <w:t xml:space="preserve"> This differs from Otto in that it has a </w:t>
      </w:r>
      <w:r w:rsidRPr="0A502993" w:rsidR="095A04E3">
        <w:rPr>
          <w:rFonts w:ascii="Times New Roman" w:hAnsi="Times New Roman" w:eastAsia="Times New Roman" w:cs="Times New Roman"/>
          <w:b w:val="0"/>
          <w:bCs w:val="0"/>
          <w:i w:val="0"/>
          <w:iCs w:val="0"/>
          <w:strike w:val="0"/>
          <w:dstrike w:val="0"/>
          <w:noProof w:val="0"/>
          <w:color w:val="auto"/>
          <w:sz w:val="24"/>
          <w:szCs w:val="24"/>
          <w:u w:val="none"/>
          <w:lang w:val="en-GB"/>
        </w:rPr>
        <w:t>non-religious</w:t>
      </w:r>
      <w:r w:rsidRPr="0A502993" w:rsidR="7272F0FA">
        <w:rPr>
          <w:rFonts w:ascii="Times New Roman" w:hAnsi="Times New Roman" w:eastAsia="Times New Roman" w:cs="Times New Roman"/>
          <w:b w:val="0"/>
          <w:bCs w:val="0"/>
          <w:i w:val="0"/>
          <w:iCs w:val="0"/>
          <w:strike w:val="0"/>
          <w:dstrike w:val="0"/>
          <w:noProof w:val="0"/>
          <w:color w:val="auto"/>
          <w:sz w:val="24"/>
          <w:szCs w:val="24"/>
          <w:u w:val="none"/>
          <w:lang w:val="en-GB"/>
        </w:rPr>
        <w:t xml:space="preserve">, although </w:t>
      </w:r>
      <w:r w:rsidRPr="0A502993" w:rsidR="6CF44F32">
        <w:rPr>
          <w:rFonts w:ascii="Times New Roman" w:hAnsi="Times New Roman" w:eastAsia="Times New Roman" w:cs="Times New Roman"/>
          <w:b w:val="0"/>
          <w:bCs w:val="0"/>
          <w:i w:val="0"/>
          <w:iCs w:val="0"/>
          <w:strike w:val="0"/>
          <w:dstrike w:val="0"/>
          <w:noProof w:val="0"/>
          <w:color w:val="auto"/>
          <w:sz w:val="24"/>
          <w:szCs w:val="24"/>
          <w:u w:val="none"/>
          <w:lang w:val="en-GB"/>
        </w:rPr>
        <w:t>spiritual</w:t>
      </w:r>
      <w:r w:rsidRPr="0A502993" w:rsidR="42307880">
        <w:rPr>
          <w:rFonts w:ascii="Times New Roman" w:hAnsi="Times New Roman" w:eastAsia="Times New Roman" w:cs="Times New Roman"/>
          <w:b w:val="0"/>
          <w:bCs w:val="0"/>
          <w:i w:val="0"/>
          <w:iCs w:val="0"/>
          <w:strike w:val="0"/>
          <w:dstrike w:val="0"/>
          <w:noProof w:val="0"/>
          <w:color w:val="auto"/>
          <w:sz w:val="24"/>
          <w:szCs w:val="24"/>
          <w:u w:val="none"/>
          <w:lang w:val="en-GB"/>
        </w:rPr>
        <w:t xml:space="preserve"> and certainly meaningfu</w:t>
      </w:r>
      <w:r w:rsidRPr="0A502993" w:rsidR="7272F0FA">
        <w:rPr>
          <w:rFonts w:ascii="Times New Roman" w:hAnsi="Times New Roman" w:eastAsia="Times New Roman" w:cs="Times New Roman"/>
          <w:b w:val="0"/>
          <w:bCs w:val="0"/>
          <w:i w:val="0"/>
          <w:iCs w:val="0"/>
          <w:strike w:val="0"/>
          <w:dstrike w:val="0"/>
          <w:noProof w:val="0"/>
          <w:color w:val="auto"/>
          <w:sz w:val="24"/>
          <w:szCs w:val="24"/>
          <w:u w:val="none"/>
          <w:lang w:val="en-GB"/>
        </w:rPr>
        <w:t>l</w:t>
      </w:r>
      <w:r w:rsidRPr="0A502993" w:rsidR="7272F0FA">
        <w:rPr>
          <w:rFonts w:ascii="Times New Roman" w:hAnsi="Times New Roman" w:eastAsia="Times New Roman" w:cs="Times New Roman"/>
          <w:b w:val="0"/>
          <w:bCs w:val="0"/>
          <w:i w:val="0"/>
          <w:iCs w:val="0"/>
          <w:strike w:val="0"/>
          <w:dstrike w:val="0"/>
          <w:noProof w:val="0"/>
          <w:color w:val="auto"/>
          <w:sz w:val="24"/>
          <w:szCs w:val="24"/>
          <w:u w:val="none"/>
          <w:lang w:val="en-GB"/>
        </w:rPr>
        <w:t xml:space="preserve">, aspect. Here Eliade’s </w:t>
      </w:r>
      <w:r w:rsidRPr="0A502993" w:rsidR="1E684522">
        <w:rPr>
          <w:rFonts w:ascii="Times New Roman" w:hAnsi="Times New Roman" w:eastAsia="Times New Roman" w:cs="Times New Roman"/>
          <w:b w:val="0"/>
          <w:bCs w:val="0"/>
          <w:i w:val="0"/>
          <w:iCs w:val="0"/>
          <w:strike w:val="0"/>
          <w:dstrike w:val="0"/>
          <w:noProof w:val="0"/>
          <w:color w:val="auto"/>
          <w:sz w:val="24"/>
          <w:szCs w:val="24"/>
          <w:u w:val="none"/>
          <w:lang w:val="en-GB"/>
        </w:rPr>
        <w:t xml:space="preserve">personal </w:t>
      </w:r>
      <w:r w:rsidRPr="0A502993" w:rsidR="7272F0FA">
        <w:rPr>
          <w:rFonts w:ascii="Times New Roman" w:hAnsi="Times New Roman" w:eastAsia="Times New Roman" w:cs="Times New Roman"/>
          <w:b w:val="0"/>
          <w:bCs w:val="0"/>
          <w:i w:val="0"/>
          <w:iCs w:val="0"/>
          <w:strike w:val="0"/>
          <w:dstrike w:val="0"/>
          <w:noProof w:val="0"/>
          <w:color w:val="auto"/>
          <w:sz w:val="24"/>
          <w:szCs w:val="24"/>
          <w:u w:val="none"/>
          <w:lang w:val="en-GB"/>
        </w:rPr>
        <w:t>hierophany</w:t>
      </w:r>
      <w:r w:rsidRPr="0A502993" w:rsidR="0DA522C2">
        <w:rPr>
          <w:rFonts w:ascii="Times New Roman" w:hAnsi="Times New Roman" w:eastAsia="Times New Roman" w:cs="Times New Roman"/>
          <w:b w:val="0"/>
          <w:bCs w:val="0"/>
          <w:i w:val="0"/>
          <w:iCs w:val="0"/>
          <w:strike w:val="0"/>
          <w:dstrike w:val="0"/>
          <w:noProof w:val="0"/>
          <w:color w:val="auto"/>
          <w:sz w:val="24"/>
          <w:szCs w:val="24"/>
          <w:u w:val="none"/>
          <w:lang w:val="en-GB"/>
        </w:rPr>
        <w:t xml:space="preserve"> might be </w:t>
      </w:r>
      <w:r w:rsidRPr="0A502993" w:rsidR="2F80E776">
        <w:rPr>
          <w:rFonts w:ascii="Times New Roman" w:hAnsi="Times New Roman" w:eastAsia="Times New Roman" w:cs="Times New Roman"/>
          <w:b w:val="0"/>
          <w:bCs w:val="0"/>
          <w:i w:val="0"/>
          <w:iCs w:val="0"/>
          <w:strike w:val="0"/>
          <w:dstrike w:val="0"/>
          <w:noProof w:val="0"/>
          <w:color w:val="auto"/>
          <w:sz w:val="24"/>
          <w:szCs w:val="24"/>
          <w:u w:val="none"/>
          <w:lang w:val="en-GB"/>
        </w:rPr>
        <w:t>closer</w:t>
      </w:r>
      <w:r w:rsidRPr="0A502993" w:rsidR="0DA522C2">
        <w:rPr>
          <w:rFonts w:ascii="Times New Roman" w:hAnsi="Times New Roman" w:eastAsia="Times New Roman" w:cs="Times New Roman"/>
          <w:b w:val="0"/>
          <w:bCs w:val="0"/>
          <w:i w:val="0"/>
          <w:iCs w:val="0"/>
          <w:strike w:val="0"/>
          <w:dstrike w:val="0"/>
          <w:noProof w:val="0"/>
          <w:color w:val="auto"/>
          <w:sz w:val="24"/>
          <w:szCs w:val="24"/>
          <w:u w:val="none"/>
          <w:lang w:val="en-GB"/>
        </w:rPr>
        <w:t xml:space="preserve"> to</w:t>
      </w:r>
      <w:r w:rsidRPr="0A502993" w:rsidR="0DA522C2">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0A502993" w:rsidR="5D0D2A53">
        <w:rPr>
          <w:rFonts w:ascii="Times New Roman" w:hAnsi="Times New Roman" w:eastAsia="Times New Roman" w:cs="Times New Roman"/>
          <w:b w:val="0"/>
          <w:bCs w:val="0"/>
          <w:i w:val="0"/>
          <w:iCs w:val="0"/>
          <w:strike w:val="0"/>
          <w:dstrike w:val="0"/>
          <w:noProof w:val="0"/>
          <w:color w:val="auto"/>
          <w:sz w:val="24"/>
          <w:szCs w:val="24"/>
          <w:u w:val="none"/>
          <w:lang w:val="en-GB"/>
        </w:rPr>
        <w:t xml:space="preserve">American philosopher </w:t>
      </w:r>
      <w:r w:rsidRPr="0A502993" w:rsidR="40AD3825">
        <w:rPr>
          <w:rFonts w:ascii="Times New Roman" w:hAnsi="Times New Roman" w:eastAsia="Times New Roman" w:cs="Times New Roman"/>
          <w:b w:val="0"/>
          <w:bCs w:val="0"/>
          <w:i w:val="0"/>
          <w:iCs w:val="0"/>
          <w:strike w:val="0"/>
          <w:dstrike w:val="0"/>
          <w:noProof w:val="0"/>
          <w:color w:val="auto"/>
          <w:sz w:val="24"/>
          <w:szCs w:val="24"/>
          <w:u w:val="none"/>
          <w:lang w:val="en-GB"/>
        </w:rPr>
        <w:t xml:space="preserve">and psychologist </w:t>
      </w:r>
      <w:r w:rsidRPr="0A502993" w:rsidR="0DA522C2">
        <w:rPr>
          <w:rFonts w:ascii="Times New Roman" w:hAnsi="Times New Roman" w:eastAsia="Times New Roman" w:cs="Times New Roman"/>
          <w:b w:val="0"/>
          <w:bCs w:val="0"/>
          <w:i w:val="0"/>
          <w:iCs w:val="0"/>
          <w:strike w:val="0"/>
          <w:dstrike w:val="0"/>
          <w:noProof w:val="0"/>
          <w:color w:val="auto"/>
          <w:sz w:val="24"/>
          <w:szCs w:val="24"/>
          <w:u w:val="none"/>
          <w:lang w:val="en-GB"/>
        </w:rPr>
        <w:t xml:space="preserve">William </w:t>
      </w:r>
      <w:r w:rsidRPr="0A502993" w:rsidR="0DA522C2">
        <w:rPr>
          <w:rFonts w:ascii="Times New Roman" w:hAnsi="Times New Roman" w:eastAsia="Times New Roman" w:cs="Times New Roman"/>
          <w:b w:val="0"/>
          <w:bCs w:val="0"/>
          <w:i w:val="0"/>
          <w:iCs w:val="0"/>
          <w:strike w:val="0"/>
          <w:dstrike w:val="0"/>
          <w:noProof w:val="0"/>
          <w:color w:val="auto"/>
          <w:sz w:val="24"/>
          <w:szCs w:val="24"/>
          <w:u w:val="none"/>
          <w:lang w:val="en-GB"/>
        </w:rPr>
        <w:t>James‘</w:t>
      </w:r>
      <w:r w:rsidRPr="0A502993" w:rsidR="12AAE4B1">
        <w:rPr>
          <w:rFonts w:ascii="Times New Roman" w:hAnsi="Times New Roman" w:eastAsia="Times New Roman" w:cs="Times New Roman"/>
          <w:b w:val="0"/>
          <w:bCs w:val="0"/>
          <w:i w:val="0"/>
          <w:iCs w:val="0"/>
          <w:strike w:val="0"/>
          <w:dstrike w:val="0"/>
          <w:noProof w:val="0"/>
          <w:color w:val="auto"/>
          <w:sz w:val="24"/>
          <w:szCs w:val="24"/>
          <w:u w:val="none"/>
          <w:lang w:val="en-GB"/>
        </w:rPr>
        <w:t xml:space="preserve"> view</w:t>
      </w:r>
      <w:r w:rsidRPr="0A502993" w:rsidR="4A2B1662">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0A502993" w:rsidR="12AAE4B1">
        <w:rPr>
          <w:rFonts w:ascii="Times New Roman" w:hAnsi="Times New Roman" w:eastAsia="Times New Roman" w:cs="Times New Roman"/>
          <w:b w:val="0"/>
          <w:bCs w:val="0"/>
          <w:i w:val="0"/>
          <w:iCs w:val="0"/>
          <w:strike w:val="0"/>
          <w:dstrike w:val="0"/>
          <w:noProof w:val="0"/>
          <w:color w:val="auto"/>
          <w:sz w:val="24"/>
          <w:szCs w:val="24"/>
          <w:u w:val="none"/>
          <w:lang w:val="en-GB"/>
        </w:rPr>
        <w:t>of</w:t>
      </w:r>
      <w:r w:rsidRPr="0A502993" w:rsidR="0DA522C2">
        <w:rPr>
          <w:rFonts w:ascii="Times New Roman" w:hAnsi="Times New Roman" w:eastAsia="Times New Roman" w:cs="Times New Roman"/>
          <w:b w:val="0"/>
          <w:bCs w:val="0"/>
          <w:i w:val="0"/>
          <w:iCs w:val="0"/>
          <w:strike w:val="0"/>
          <w:dstrike w:val="0"/>
          <w:noProof w:val="0"/>
          <w:color w:val="auto"/>
          <w:sz w:val="24"/>
          <w:szCs w:val="24"/>
          <w:u w:val="none"/>
          <w:lang w:val="en-GB"/>
        </w:rPr>
        <w:t xml:space="preserve"> religious experience which </w:t>
      </w:r>
      <w:r w:rsidRPr="0A502993" w:rsidR="6DA3C032">
        <w:rPr>
          <w:rFonts w:ascii="Times New Roman" w:hAnsi="Times New Roman" w:eastAsia="Times New Roman" w:cs="Times New Roman"/>
          <w:b w:val="0"/>
          <w:bCs w:val="0"/>
          <w:i w:val="0"/>
          <w:iCs w:val="0"/>
          <w:strike w:val="0"/>
          <w:dstrike w:val="0"/>
          <w:noProof w:val="0"/>
          <w:color w:val="auto"/>
          <w:sz w:val="24"/>
          <w:szCs w:val="24"/>
          <w:u w:val="none"/>
          <w:lang w:val="en-GB"/>
        </w:rPr>
        <w:t xml:space="preserve">took shape at the end of the 19th century with another scientific </w:t>
      </w:r>
      <w:r w:rsidRPr="0A502993" w:rsidR="15AF7267">
        <w:rPr>
          <w:rFonts w:ascii="Times New Roman" w:hAnsi="Times New Roman" w:eastAsia="Times New Roman" w:cs="Times New Roman"/>
          <w:b w:val="0"/>
          <w:bCs w:val="0"/>
          <w:i w:val="0"/>
          <w:iCs w:val="0"/>
          <w:strike w:val="0"/>
          <w:dstrike w:val="0"/>
          <w:noProof w:val="0"/>
          <w:color w:val="auto"/>
          <w:sz w:val="24"/>
          <w:szCs w:val="24"/>
          <w:u w:val="none"/>
          <w:lang w:val="en-GB"/>
        </w:rPr>
        <w:t>attempt</w:t>
      </w:r>
      <w:r w:rsidRPr="0A502993" w:rsidR="6DA3C032">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0A502993" w:rsidR="31D0F2BA">
        <w:rPr>
          <w:rFonts w:ascii="Times New Roman" w:hAnsi="Times New Roman" w:eastAsia="Times New Roman" w:cs="Times New Roman"/>
          <w:b w:val="0"/>
          <w:bCs w:val="0"/>
          <w:i w:val="0"/>
          <w:iCs w:val="0"/>
          <w:strike w:val="0"/>
          <w:dstrike w:val="0"/>
          <w:noProof w:val="0"/>
          <w:color w:val="auto"/>
          <w:sz w:val="24"/>
          <w:szCs w:val="24"/>
          <w:u w:val="none"/>
          <w:lang w:val="en-GB"/>
        </w:rPr>
        <w:t>with</w:t>
      </w:r>
      <w:r w:rsidRPr="0A502993" w:rsidR="6DA3C032">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0A502993" w:rsidR="76FCC57F">
        <w:rPr>
          <w:rFonts w:ascii="Times New Roman" w:hAnsi="Times New Roman" w:eastAsia="Times New Roman" w:cs="Times New Roman"/>
          <w:b w:val="0"/>
          <w:bCs w:val="0"/>
          <w:i w:val="0"/>
          <w:iCs w:val="0"/>
          <w:strike w:val="0"/>
          <w:dstrike w:val="0"/>
          <w:noProof w:val="0"/>
          <w:color w:val="auto"/>
          <w:sz w:val="24"/>
          <w:szCs w:val="24"/>
          <w:u w:val="none"/>
          <w:lang w:val="en-GB"/>
        </w:rPr>
        <w:t>the psychology of</w:t>
      </w:r>
      <w:r w:rsidRPr="0A502993" w:rsidR="6DA3C032">
        <w:rPr>
          <w:rFonts w:ascii="Times New Roman" w:hAnsi="Times New Roman" w:eastAsia="Times New Roman" w:cs="Times New Roman"/>
          <w:b w:val="0"/>
          <w:bCs w:val="0"/>
          <w:i w:val="0"/>
          <w:iCs w:val="0"/>
          <w:strike w:val="0"/>
          <w:dstrike w:val="0"/>
          <w:noProof w:val="0"/>
          <w:color w:val="auto"/>
          <w:sz w:val="24"/>
          <w:szCs w:val="24"/>
          <w:u w:val="none"/>
          <w:lang w:val="en-GB"/>
        </w:rPr>
        <w:t xml:space="preserve"> religion</w:t>
      </w:r>
      <w:r w:rsidRPr="0A502993" w:rsidR="6B7E6BA7">
        <w:rPr>
          <w:rFonts w:ascii="Times New Roman" w:hAnsi="Times New Roman" w:eastAsia="Times New Roman" w:cs="Times New Roman"/>
          <w:b w:val="0"/>
          <w:bCs w:val="0"/>
          <w:i w:val="0"/>
          <w:iCs w:val="0"/>
          <w:strike w:val="0"/>
          <w:dstrike w:val="0"/>
          <w:noProof w:val="0"/>
          <w:color w:val="auto"/>
          <w:sz w:val="24"/>
          <w:szCs w:val="24"/>
          <w:u w:val="none"/>
          <w:lang w:val="en-GB"/>
        </w:rPr>
        <w:t xml:space="preserve"> to </w:t>
      </w:r>
      <w:r w:rsidRPr="0A502993" w:rsidR="4ABC8B15">
        <w:rPr>
          <w:rFonts w:ascii="Times New Roman" w:hAnsi="Times New Roman" w:eastAsia="Times New Roman" w:cs="Times New Roman"/>
          <w:b w:val="0"/>
          <w:bCs w:val="0"/>
          <w:i w:val="0"/>
          <w:iCs w:val="0"/>
          <w:strike w:val="0"/>
          <w:dstrike w:val="0"/>
          <w:noProof w:val="0"/>
          <w:color w:val="auto"/>
          <w:sz w:val="24"/>
          <w:szCs w:val="24"/>
          <w:u w:val="none"/>
          <w:lang w:val="en-GB"/>
        </w:rPr>
        <w:t>classify</w:t>
      </w:r>
      <w:r w:rsidRPr="0A502993" w:rsidR="4BA1C0A4">
        <w:rPr>
          <w:rFonts w:ascii="Times New Roman" w:hAnsi="Times New Roman" w:eastAsia="Times New Roman" w:cs="Times New Roman"/>
          <w:b w:val="0"/>
          <w:bCs w:val="0"/>
          <w:i w:val="0"/>
          <w:iCs w:val="0"/>
          <w:strike w:val="0"/>
          <w:dstrike w:val="0"/>
          <w:noProof w:val="0"/>
          <w:color w:val="auto"/>
          <w:sz w:val="24"/>
          <w:szCs w:val="24"/>
          <w:u w:val="none"/>
          <w:lang w:val="en-GB"/>
        </w:rPr>
        <w:t xml:space="preserve"> ’the feelings acts and experiences of individual men in their solitude, </w:t>
      </w:r>
      <w:r w:rsidRPr="0A502993" w:rsidR="4BA1C0A4">
        <w:rPr>
          <w:rFonts w:ascii="Times New Roman" w:hAnsi="Times New Roman" w:eastAsia="Times New Roman" w:cs="Times New Roman"/>
          <w:b w:val="0"/>
          <w:bCs w:val="0"/>
          <w:i w:val="0"/>
          <w:iCs w:val="0"/>
          <w:strike w:val="0"/>
          <w:dstrike w:val="0"/>
          <w:noProof w:val="0"/>
          <w:color w:val="auto"/>
          <w:sz w:val="24"/>
          <w:szCs w:val="24"/>
          <w:u w:val="none"/>
          <w:lang w:val="en-GB"/>
        </w:rPr>
        <w:t>so far as</w:t>
      </w:r>
      <w:r w:rsidRPr="0A502993" w:rsidR="4BA1C0A4">
        <w:rPr>
          <w:rFonts w:ascii="Times New Roman" w:hAnsi="Times New Roman" w:eastAsia="Times New Roman" w:cs="Times New Roman"/>
          <w:b w:val="0"/>
          <w:bCs w:val="0"/>
          <w:i w:val="0"/>
          <w:iCs w:val="0"/>
          <w:strike w:val="0"/>
          <w:dstrike w:val="0"/>
          <w:noProof w:val="0"/>
          <w:color w:val="auto"/>
          <w:sz w:val="24"/>
          <w:szCs w:val="24"/>
          <w:u w:val="none"/>
          <w:lang w:val="en-GB"/>
        </w:rPr>
        <w:t xml:space="preserve"> they apprehend </w:t>
      </w:r>
      <w:r w:rsidRPr="0A502993" w:rsidR="7E55F4DE">
        <w:rPr>
          <w:rFonts w:ascii="Times New Roman" w:hAnsi="Times New Roman" w:eastAsia="Times New Roman" w:cs="Times New Roman"/>
          <w:b w:val="0"/>
          <w:bCs w:val="0"/>
          <w:i w:val="0"/>
          <w:iCs w:val="0"/>
          <w:strike w:val="0"/>
          <w:dstrike w:val="0"/>
          <w:noProof w:val="0"/>
          <w:color w:val="auto"/>
          <w:sz w:val="24"/>
          <w:szCs w:val="24"/>
          <w:u w:val="none"/>
          <w:lang w:val="en-GB"/>
        </w:rPr>
        <w:t>themselves</w:t>
      </w:r>
      <w:r w:rsidRPr="0A502993" w:rsidR="4BA1C0A4">
        <w:rPr>
          <w:rFonts w:ascii="Times New Roman" w:hAnsi="Times New Roman" w:eastAsia="Times New Roman" w:cs="Times New Roman"/>
          <w:b w:val="0"/>
          <w:bCs w:val="0"/>
          <w:i w:val="0"/>
          <w:iCs w:val="0"/>
          <w:strike w:val="0"/>
          <w:dstrike w:val="0"/>
          <w:noProof w:val="0"/>
          <w:color w:val="auto"/>
          <w:sz w:val="24"/>
          <w:szCs w:val="24"/>
          <w:u w:val="none"/>
          <w:lang w:val="en-GB"/>
        </w:rPr>
        <w:t xml:space="preserve"> to stand in </w:t>
      </w:r>
      <w:r w:rsidRPr="0A502993" w:rsidR="0B4CE4A1">
        <w:rPr>
          <w:rFonts w:ascii="Times New Roman" w:hAnsi="Times New Roman" w:eastAsia="Times New Roman" w:cs="Times New Roman"/>
          <w:b w:val="0"/>
          <w:bCs w:val="0"/>
          <w:i w:val="0"/>
          <w:iCs w:val="0"/>
          <w:strike w:val="0"/>
          <w:dstrike w:val="0"/>
          <w:noProof w:val="0"/>
          <w:color w:val="auto"/>
          <w:sz w:val="24"/>
          <w:szCs w:val="24"/>
          <w:u w:val="none"/>
          <w:lang w:val="en-GB"/>
        </w:rPr>
        <w:t>relation</w:t>
      </w:r>
      <w:r w:rsidRPr="0A502993" w:rsidR="4BA1C0A4">
        <w:rPr>
          <w:rFonts w:ascii="Times New Roman" w:hAnsi="Times New Roman" w:eastAsia="Times New Roman" w:cs="Times New Roman"/>
          <w:b w:val="0"/>
          <w:bCs w:val="0"/>
          <w:i w:val="0"/>
          <w:iCs w:val="0"/>
          <w:strike w:val="0"/>
          <w:dstrike w:val="0"/>
          <w:noProof w:val="0"/>
          <w:color w:val="auto"/>
          <w:sz w:val="24"/>
          <w:szCs w:val="24"/>
          <w:u w:val="none"/>
          <w:lang w:val="en-GB"/>
        </w:rPr>
        <w:t xml:space="preserve"> to what</w:t>
      </w:r>
      <w:r w:rsidRPr="0A502993" w:rsidR="45BF5C62">
        <w:rPr>
          <w:rFonts w:ascii="Times New Roman" w:hAnsi="Times New Roman" w:eastAsia="Times New Roman" w:cs="Times New Roman"/>
          <w:b w:val="0"/>
          <w:bCs w:val="0"/>
          <w:i w:val="0"/>
          <w:iCs w:val="0"/>
          <w:strike w:val="0"/>
          <w:dstrike w:val="0"/>
          <w:noProof w:val="0"/>
          <w:color w:val="auto"/>
          <w:sz w:val="24"/>
          <w:szCs w:val="24"/>
          <w:u w:val="none"/>
          <w:lang w:val="en-GB"/>
        </w:rPr>
        <w:t>ever they may consider the divine.’</w:t>
      </w:r>
      <w:r w:rsidRPr="0A502993">
        <w:rPr>
          <w:rStyle w:val="FootnoteReference"/>
          <w:rFonts w:ascii="Times New Roman" w:hAnsi="Times New Roman" w:eastAsia="Times New Roman" w:cs="Times New Roman"/>
          <w:b w:val="0"/>
          <w:bCs w:val="0"/>
          <w:i w:val="0"/>
          <w:iCs w:val="0"/>
          <w:strike w:val="0"/>
          <w:dstrike w:val="0"/>
          <w:noProof w:val="0"/>
          <w:color w:val="auto"/>
          <w:sz w:val="24"/>
          <w:szCs w:val="24"/>
          <w:u w:val="none"/>
          <w:lang w:val="en-GB"/>
        </w:rPr>
        <w:footnoteReference w:id="30208"/>
      </w:r>
    </w:p>
    <w:p w:rsidR="766D611B" w:rsidP="0A502993" w:rsidRDefault="766D611B" w14:paraId="4A8918A2" w14:textId="166F04A4">
      <w:pPr>
        <w:pStyle w:val="Normal"/>
        <w:shd w:val="clear" w:color="auto" w:fill="FFFFFF" w:themeFill="background1"/>
        <w:spacing w:before="0" w:beforeAutospacing="off" w:after="0" w:afterAutospacing="off" w:line="360" w:lineRule="auto"/>
        <w:ind w:firstLine="720"/>
        <w:rPr>
          <w:rFonts w:ascii="Times New Roman" w:hAnsi="Times New Roman" w:eastAsia="Times New Roman" w:cs="Times New Roman"/>
          <w:color w:val="auto"/>
          <w:sz w:val="24"/>
          <w:szCs w:val="24"/>
        </w:rPr>
      </w:pPr>
      <w:r w:rsidRPr="0A502993" w:rsidR="766D611B">
        <w:rPr>
          <w:rFonts w:ascii="Times New Roman" w:hAnsi="Times New Roman" w:eastAsia="Times New Roman" w:cs="Times New Roman"/>
          <w:b w:val="0"/>
          <w:bCs w:val="0"/>
          <w:i w:val="0"/>
          <w:iCs w:val="0"/>
          <w:strike w:val="0"/>
          <w:dstrike w:val="0"/>
          <w:noProof w:val="0"/>
          <w:color w:val="auto"/>
          <w:sz w:val="24"/>
          <w:szCs w:val="24"/>
          <w:u w:val="none"/>
          <w:lang w:val="en-GB"/>
        </w:rPr>
        <w:t xml:space="preserve">While Durkheim and Eliade share some similarities in their understanding of sacred space, such as its distinctiveness from the profane and its role in reinforcing social or spiritual bonds, they do have divergent interpretations. Which </w:t>
      </w:r>
      <w:r w:rsidRPr="0A502993" w:rsidR="0C6D131F">
        <w:rPr>
          <w:rFonts w:ascii="Times New Roman" w:hAnsi="Times New Roman" w:eastAsia="Times New Roman" w:cs="Times New Roman"/>
          <w:color w:val="auto"/>
          <w:sz w:val="24"/>
          <w:szCs w:val="24"/>
        </w:rPr>
        <w:t xml:space="preserve">begins with their </w:t>
      </w:r>
      <w:r w:rsidRPr="0A502993" w:rsidR="2EABAFE9">
        <w:rPr>
          <w:rFonts w:ascii="Times New Roman" w:hAnsi="Times New Roman" w:eastAsia="Times New Roman" w:cs="Times New Roman"/>
          <w:color w:val="auto"/>
          <w:sz w:val="24"/>
          <w:szCs w:val="24"/>
        </w:rPr>
        <w:t xml:space="preserve">distinct </w:t>
      </w:r>
      <w:r w:rsidRPr="0A502993" w:rsidR="0C6D131F">
        <w:rPr>
          <w:rFonts w:ascii="Times New Roman" w:hAnsi="Times New Roman" w:eastAsia="Times New Roman" w:cs="Times New Roman"/>
          <w:color w:val="auto"/>
          <w:sz w:val="24"/>
          <w:szCs w:val="24"/>
        </w:rPr>
        <w:t>conceptual orig</w:t>
      </w:r>
      <w:r w:rsidRPr="0A502993" w:rsidR="5B71AE27">
        <w:rPr>
          <w:rFonts w:ascii="Times New Roman" w:hAnsi="Times New Roman" w:eastAsia="Times New Roman" w:cs="Times New Roman"/>
          <w:color w:val="auto"/>
          <w:sz w:val="24"/>
          <w:szCs w:val="24"/>
        </w:rPr>
        <w:t>ins. Durkheim sees sacred space as a product of human society, a necessary construct that arises from coll</w:t>
      </w:r>
      <w:r w:rsidRPr="0A502993" w:rsidR="61D8448B">
        <w:rPr>
          <w:rFonts w:ascii="Times New Roman" w:hAnsi="Times New Roman" w:eastAsia="Times New Roman" w:cs="Times New Roman"/>
          <w:color w:val="auto"/>
          <w:sz w:val="24"/>
          <w:szCs w:val="24"/>
        </w:rPr>
        <w:t>ective needs and serves the purpose of social cohesion. Eliade in contrast, views sacred space as an inhere</w:t>
      </w:r>
      <w:r w:rsidRPr="0A502993" w:rsidR="796905F1">
        <w:rPr>
          <w:rFonts w:ascii="Times New Roman" w:hAnsi="Times New Roman" w:eastAsia="Times New Roman" w:cs="Times New Roman"/>
          <w:color w:val="auto"/>
          <w:sz w:val="24"/>
          <w:szCs w:val="24"/>
        </w:rPr>
        <w:t xml:space="preserve">nt aspect of human consciousness and experience, a universal </w:t>
      </w:r>
      <w:r w:rsidRPr="0A502993" w:rsidR="0ED7700B">
        <w:rPr>
          <w:rFonts w:ascii="Times New Roman" w:hAnsi="Times New Roman" w:eastAsia="Times New Roman" w:cs="Times New Roman"/>
          <w:color w:val="auto"/>
          <w:sz w:val="24"/>
          <w:szCs w:val="24"/>
        </w:rPr>
        <w:t>necessity</w:t>
      </w:r>
      <w:r w:rsidRPr="0A502993" w:rsidR="796905F1">
        <w:rPr>
          <w:rFonts w:ascii="Times New Roman" w:hAnsi="Times New Roman" w:eastAsia="Times New Roman" w:cs="Times New Roman"/>
          <w:color w:val="auto"/>
          <w:sz w:val="24"/>
          <w:szCs w:val="24"/>
        </w:rPr>
        <w:t xml:space="preserve"> that connects the individual to the </w:t>
      </w:r>
      <w:r w:rsidRPr="0A502993" w:rsidR="41F87230">
        <w:rPr>
          <w:rFonts w:ascii="Times New Roman" w:hAnsi="Times New Roman" w:eastAsia="Times New Roman" w:cs="Times New Roman"/>
          <w:color w:val="auto"/>
          <w:sz w:val="24"/>
          <w:szCs w:val="24"/>
        </w:rPr>
        <w:t>transcendent</w:t>
      </w:r>
      <w:r w:rsidRPr="0A502993" w:rsidR="796905F1">
        <w:rPr>
          <w:rFonts w:ascii="Times New Roman" w:hAnsi="Times New Roman" w:eastAsia="Times New Roman" w:cs="Times New Roman"/>
          <w:color w:val="auto"/>
          <w:sz w:val="24"/>
          <w:szCs w:val="24"/>
        </w:rPr>
        <w:t xml:space="preserve">. Where </w:t>
      </w:r>
      <w:r w:rsidRPr="0A502993" w:rsidR="1E41C16B">
        <w:rPr>
          <w:rFonts w:ascii="Times New Roman" w:hAnsi="Times New Roman" w:eastAsia="Times New Roman" w:cs="Times New Roman"/>
          <w:color w:val="auto"/>
          <w:sz w:val="24"/>
          <w:szCs w:val="24"/>
        </w:rPr>
        <w:t>Durkheim</w:t>
      </w:r>
      <w:r w:rsidRPr="0A502993" w:rsidR="796905F1">
        <w:rPr>
          <w:rFonts w:ascii="Times New Roman" w:hAnsi="Times New Roman" w:eastAsia="Times New Roman" w:cs="Times New Roman"/>
          <w:color w:val="auto"/>
          <w:sz w:val="24"/>
          <w:szCs w:val="24"/>
        </w:rPr>
        <w:t xml:space="preserve"> sees social uti</w:t>
      </w:r>
      <w:r w:rsidRPr="0A502993" w:rsidR="7FCF9C55">
        <w:rPr>
          <w:rFonts w:ascii="Times New Roman" w:hAnsi="Times New Roman" w:eastAsia="Times New Roman" w:cs="Times New Roman"/>
          <w:color w:val="auto"/>
          <w:sz w:val="24"/>
          <w:szCs w:val="24"/>
        </w:rPr>
        <w:t xml:space="preserve">lity, </w:t>
      </w:r>
      <w:r w:rsidRPr="0A502993" w:rsidR="2404D2F9">
        <w:rPr>
          <w:rFonts w:ascii="Times New Roman" w:hAnsi="Times New Roman" w:eastAsia="Times New Roman" w:cs="Times New Roman"/>
          <w:color w:val="auto"/>
          <w:sz w:val="24"/>
          <w:szCs w:val="24"/>
        </w:rPr>
        <w:t>Eliade</w:t>
      </w:r>
      <w:r w:rsidRPr="0A502993" w:rsidR="7FCF9C55">
        <w:rPr>
          <w:rFonts w:ascii="Times New Roman" w:hAnsi="Times New Roman" w:eastAsia="Times New Roman" w:cs="Times New Roman"/>
          <w:color w:val="auto"/>
          <w:sz w:val="24"/>
          <w:szCs w:val="24"/>
        </w:rPr>
        <w:t xml:space="preserve"> sees existential need.</w:t>
      </w:r>
    </w:p>
    <w:p w:rsidR="1464B8E6" w:rsidP="0A502993" w:rsidRDefault="1464B8E6" w14:paraId="00F04577" w14:textId="28BD9D45">
      <w:pPr>
        <w:pStyle w:val="Normal"/>
        <w:spacing w:before="0" w:beforeAutospacing="off" w:after="0" w:afterAutospacing="off" w:line="360" w:lineRule="auto"/>
        <w:ind w:left="0" w:right="0" w:firstLine="720"/>
        <w:jc w:val="left"/>
        <w:rPr>
          <w:rFonts w:ascii="Times New Roman" w:hAnsi="Times New Roman" w:eastAsia="Times New Roman" w:cs="Times New Roman"/>
          <w:b w:val="0"/>
          <w:bCs w:val="0"/>
          <w:i w:val="0"/>
          <w:iCs w:val="0"/>
          <w:strike w:val="0"/>
          <w:dstrike w:val="0"/>
          <w:noProof w:val="0"/>
          <w:color w:val="auto"/>
          <w:sz w:val="24"/>
          <w:szCs w:val="24"/>
          <w:u w:val="none"/>
          <w:lang w:val="en-GB"/>
        </w:rPr>
      </w:pPr>
      <w:r w:rsidRPr="0A502993" w:rsidR="1464B8E6">
        <w:rPr>
          <w:rFonts w:ascii="Times New Roman" w:hAnsi="Times New Roman" w:eastAsia="Times New Roman" w:cs="Times New Roman"/>
          <w:b w:val="0"/>
          <w:bCs w:val="0"/>
          <w:i w:val="0"/>
          <w:iCs w:val="0"/>
          <w:strike w:val="0"/>
          <w:dstrike w:val="0"/>
          <w:noProof w:val="0"/>
          <w:color w:val="auto"/>
          <w:sz w:val="24"/>
          <w:szCs w:val="24"/>
          <w:u w:val="none"/>
          <w:lang w:val="en-GB"/>
        </w:rPr>
        <w:t xml:space="preserve">A notable point of convergence lies in their emphasis on the performative nature of rituals within sacred spaces. Durkheim's concept of collective effervescence aligns with Eliade's notion of ritual acts </w:t>
      </w:r>
      <w:r w:rsidRPr="0A502993" w:rsidR="44EE2A51">
        <w:rPr>
          <w:rFonts w:ascii="Times New Roman" w:hAnsi="Times New Roman" w:eastAsia="Times New Roman" w:cs="Times New Roman"/>
          <w:b w:val="0"/>
          <w:bCs w:val="0"/>
          <w:i w:val="0"/>
          <w:iCs w:val="0"/>
          <w:strike w:val="0"/>
          <w:dstrike w:val="0"/>
          <w:noProof w:val="0"/>
          <w:color w:val="auto"/>
          <w:sz w:val="24"/>
          <w:szCs w:val="24"/>
          <w:u w:val="none"/>
          <w:lang w:val="en-GB"/>
        </w:rPr>
        <w:t>to</w:t>
      </w:r>
      <w:r w:rsidRPr="0A502993" w:rsidR="1464B8E6">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access the sacred realm. Both scholars recognize the ability of sacred space to evoke powerful emotions and strengthen social bonds.</w:t>
      </w:r>
    </w:p>
    <w:p w:rsidR="7FCF9C55" w:rsidP="0A502993" w:rsidRDefault="7FCF9C55" w14:paraId="6FC13776" w14:textId="0781FA61">
      <w:pPr>
        <w:pStyle w:val="Normal"/>
        <w:spacing w:before="0" w:beforeAutospacing="off" w:after="0" w:afterAutospacing="off" w:line="360" w:lineRule="auto"/>
        <w:ind w:left="0" w:right="0" w:firstLine="720"/>
        <w:jc w:val="left"/>
        <w:rPr>
          <w:rFonts w:ascii="Times New Roman" w:hAnsi="Times New Roman" w:eastAsia="Times New Roman" w:cs="Times New Roman"/>
          <w:color w:val="auto"/>
          <w:sz w:val="24"/>
          <w:szCs w:val="24"/>
        </w:rPr>
      </w:pPr>
      <w:r w:rsidRPr="0A502993" w:rsidR="7FCF9C55">
        <w:rPr>
          <w:rFonts w:ascii="Times New Roman" w:hAnsi="Times New Roman" w:eastAsia="Times New Roman" w:cs="Times New Roman"/>
          <w:color w:val="auto"/>
          <w:sz w:val="24"/>
          <w:szCs w:val="24"/>
        </w:rPr>
        <w:t xml:space="preserve">The function of sacred space thus varies </w:t>
      </w:r>
      <w:r w:rsidRPr="0A502993" w:rsidR="3E5D180D">
        <w:rPr>
          <w:rFonts w:ascii="Times New Roman" w:hAnsi="Times New Roman" w:eastAsia="Times New Roman" w:cs="Times New Roman"/>
          <w:color w:val="auto"/>
          <w:sz w:val="24"/>
          <w:szCs w:val="24"/>
        </w:rPr>
        <w:t>between</w:t>
      </w:r>
      <w:r w:rsidRPr="0A502993" w:rsidR="7FCF9C55">
        <w:rPr>
          <w:rFonts w:ascii="Times New Roman" w:hAnsi="Times New Roman" w:eastAsia="Times New Roman" w:cs="Times New Roman"/>
          <w:color w:val="auto"/>
          <w:sz w:val="24"/>
          <w:szCs w:val="24"/>
        </w:rPr>
        <w:t xml:space="preserve"> the two theorists. For </w:t>
      </w:r>
      <w:r w:rsidRPr="0A502993" w:rsidR="0D7067D7">
        <w:rPr>
          <w:rFonts w:ascii="Times New Roman" w:hAnsi="Times New Roman" w:eastAsia="Times New Roman" w:cs="Times New Roman"/>
          <w:color w:val="auto"/>
          <w:sz w:val="24"/>
          <w:szCs w:val="24"/>
        </w:rPr>
        <w:t>Durkheim</w:t>
      </w:r>
      <w:r w:rsidRPr="0A502993" w:rsidR="7FCF9C55">
        <w:rPr>
          <w:rFonts w:ascii="Times New Roman" w:hAnsi="Times New Roman" w:eastAsia="Times New Roman" w:cs="Times New Roman"/>
          <w:color w:val="auto"/>
          <w:sz w:val="24"/>
          <w:szCs w:val="24"/>
        </w:rPr>
        <w:t xml:space="preserve"> sacred spaces exist to serve society and to fortify the collective </w:t>
      </w:r>
      <w:r w:rsidRPr="0A502993" w:rsidR="48E06CD9">
        <w:rPr>
          <w:rFonts w:ascii="Times New Roman" w:hAnsi="Times New Roman" w:eastAsia="Times New Roman" w:cs="Times New Roman"/>
          <w:color w:val="auto"/>
          <w:sz w:val="24"/>
          <w:szCs w:val="24"/>
        </w:rPr>
        <w:t>consciousness</w:t>
      </w:r>
      <w:r w:rsidRPr="0A502993" w:rsidR="02FBCAFB">
        <w:rPr>
          <w:rFonts w:ascii="Times New Roman" w:hAnsi="Times New Roman" w:eastAsia="Times New Roman" w:cs="Times New Roman"/>
          <w:color w:val="auto"/>
          <w:sz w:val="24"/>
          <w:szCs w:val="24"/>
        </w:rPr>
        <w:t xml:space="preserve"> and reiterate societal </w:t>
      </w:r>
      <w:r w:rsidRPr="0A502993" w:rsidR="0850018F">
        <w:rPr>
          <w:rFonts w:ascii="Times New Roman" w:hAnsi="Times New Roman" w:eastAsia="Times New Roman" w:cs="Times New Roman"/>
          <w:color w:val="auto"/>
          <w:sz w:val="24"/>
          <w:szCs w:val="24"/>
        </w:rPr>
        <w:t>norms. Eliade</w:t>
      </w:r>
      <w:r w:rsidRPr="0A502993" w:rsidR="02FBCAFB">
        <w:rPr>
          <w:rFonts w:ascii="Times New Roman" w:hAnsi="Times New Roman" w:eastAsia="Times New Roman" w:cs="Times New Roman"/>
          <w:color w:val="auto"/>
          <w:sz w:val="24"/>
          <w:szCs w:val="24"/>
        </w:rPr>
        <w:t xml:space="preserve"> however positions sacred spaces </w:t>
      </w:r>
      <w:r w:rsidRPr="0A502993" w:rsidR="49CBF475">
        <w:rPr>
          <w:rFonts w:ascii="Times New Roman" w:hAnsi="Times New Roman" w:eastAsia="Times New Roman" w:cs="Times New Roman"/>
          <w:color w:val="auto"/>
          <w:sz w:val="24"/>
          <w:szCs w:val="24"/>
        </w:rPr>
        <w:t>as necessary</w:t>
      </w:r>
      <w:r w:rsidRPr="0A502993" w:rsidR="02FBCAFB">
        <w:rPr>
          <w:rFonts w:ascii="Times New Roman" w:hAnsi="Times New Roman" w:eastAsia="Times New Roman" w:cs="Times New Roman"/>
          <w:color w:val="auto"/>
          <w:sz w:val="24"/>
          <w:szCs w:val="24"/>
        </w:rPr>
        <w:t xml:space="preserve"> for individual orientation within the cosmos</w:t>
      </w:r>
      <w:r w:rsidRPr="0A502993" w:rsidR="7D1966B8">
        <w:rPr>
          <w:rFonts w:ascii="Times New Roman" w:hAnsi="Times New Roman" w:eastAsia="Times New Roman" w:cs="Times New Roman"/>
          <w:color w:val="auto"/>
          <w:sz w:val="24"/>
          <w:szCs w:val="24"/>
        </w:rPr>
        <w:t xml:space="preserve">, serving as a conduit to the </w:t>
      </w:r>
      <w:r w:rsidRPr="0A502993" w:rsidR="1873B96A">
        <w:rPr>
          <w:rFonts w:ascii="Times New Roman" w:hAnsi="Times New Roman" w:eastAsia="Times New Roman" w:cs="Times New Roman"/>
          <w:color w:val="auto"/>
          <w:sz w:val="24"/>
          <w:szCs w:val="24"/>
        </w:rPr>
        <w:t>sacred and</w:t>
      </w:r>
      <w:r w:rsidRPr="0A502993" w:rsidR="7D1966B8">
        <w:rPr>
          <w:rFonts w:ascii="Times New Roman" w:hAnsi="Times New Roman" w:eastAsia="Times New Roman" w:cs="Times New Roman"/>
          <w:color w:val="auto"/>
          <w:sz w:val="24"/>
          <w:szCs w:val="24"/>
        </w:rPr>
        <w:t xml:space="preserve"> an essential element in the personal search for </w:t>
      </w:r>
      <w:r w:rsidRPr="0A502993" w:rsidR="66A5C0EE">
        <w:rPr>
          <w:rFonts w:ascii="Times New Roman" w:hAnsi="Times New Roman" w:eastAsia="Times New Roman" w:cs="Times New Roman"/>
          <w:color w:val="auto"/>
          <w:sz w:val="24"/>
          <w:szCs w:val="24"/>
        </w:rPr>
        <w:t>meaning</w:t>
      </w:r>
      <w:r w:rsidRPr="0A502993" w:rsidR="7D1966B8">
        <w:rPr>
          <w:rFonts w:ascii="Times New Roman" w:hAnsi="Times New Roman" w:eastAsia="Times New Roman" w:cs="Times New Roman"/>
          <w:color w:val="auto"/>
          <w:sz w:val="24"/>
          <w:szCs w:val="24"/>
        </w:rPr>
        <w:t xml:space="preserve">. They are not merely social </w:t>
      </w:r>
      <w:r w:rsidRPr="0A502993" w:rsidR="0870D9A7">
        <w:rPr>
          <w:rFonts w:ascii="Times New Roman" w:hAnsi="Times New Roman" w:eastAsia="Times New Roman" w:cs="Times New Roman"/>
          <w:color w:val="auto"/>
          <w:sz w:val="24"/>
          <w:szCs w:val="24"/>
        </w:rPr>
        <w:t>necessities</w:t>
      </w:r>
      <w:r w:rsidRPr="0A502993" w:rsidR="7D1966B8">
        <w:rPr>
          <w:rFonts w:ascii="Times New Roman" w:hAnsi="Times New Roman" w:eastAsia="Times New Roman" w:cs="Times New Roman"/>
          <w:color w:val="auto"/>
          <w:sz w:val="24"/>
          <w:szCs w:val="24"/>
        </w:rPr>
        <w:t xml:space="preserve"> bur </w:t>
      </w:r>
      <w:r w:rsidRPr="0A502993" w:rsidR="16FC953A">
        <w:rPr>
          <w:rFonts w:ascii="Times New Roman" w:hAnsi="Times New Roman" w:eastAsia="Times New Roman" w:cs="Times New Roman"/>
          <w:color w:val="auto"/>
          <w:sz w:val="24"/>
          <w:szCs w:val="24"/>
        </w:rPr>
        <w:t>existential</w:t>
      </w:r>
      <w:r w:rsidRPr="0A502993" w:rsidR="7D1966B8">
        <w:rPr>
          <w:rFonts w:ascii="Times New Roman" w:hAnsi="Times New Roman" w:eastAsia="Times New Roman" w:cs="Times New Roman"/>
          <w:color w:val="auto"/>
          <w:sz w:val="24"/>
          <w:szCs w:val="24"/>
        </w:rPr>
        <w:t xml:space="preserve"> imperatives</w:t>
      </w:r>
      <w:r w:rsidRPr="0A502993" w:rsidR="14AA281F">
        <w:rPr>
          <w:rFonts w:ascii="Times New Roman" w:hAnsi="Times New Roman" w:eastAsia="Times New Roman" w:cs="Times New Roman"/>
          <w:color w:val="auto"/>
          <w:sz w:val="24"/>
          <w:szCs w:val="24"/>
        </w:rPr>
        <w:t>.</w:t>
      </w:r>
    </w:p>
    <w:p w:rsidR="1057F91B" w:rsidP="0A502993" w:rsidRDefault="1057F91B" w14:paraId="63898B6F" w14:textId="40497950">
      <w:pPr>
        <w:pStyle w:val="Normal"/>
        <w:suppressLineNumbers w:val="0"/>
        <w:bidi w:val="0"/>
        <w:spacing w:before="0" w:beforeAutospacing="off" w:after="0" w:afterAutospacing="off" w:line="360" w:lineRule="auto"/>
        <w:ind w:left="0" w:right="0" w:firstLine="720"/>
        <w:jc w:val="left"/>
        <w:rPr>
          <w:rFonts w:ascii="Times New Roman" w:hAnsi="Times New Roman" w:eastAsia="Times New Roman" w:cs="Times New Roman"/>
          <w:color w:val="auto"/>
          <w:sz w:val="24"/>
          <w:szCs w:val="24"/>
        </w:rPr>
      </w:pPr>
      <w:r w:rsidRPr="0A502993" w:rsidR="1057F91B">
        <w:rPr>
          <w:rFonts w:ascii="Times New Roman" w:hAnsi="Times New Roman" w:eastAsia="Times New Roman" w:cs="Times New Roman"/>
          <w:color w:val="auto"/>
          <w:sz w:val="24"/>
          <w:szCs w:val="24"/>
        </w:rPr>
        <w:t xml:space="preserve">Critically examining </w:t>
      </w:r>
      <w:r w:rsidRPr="0A502993" w:rsidR="77955884">
        <w:rPr>
          <w:rFonts w:ascii="Times New Roman" w:hAnsi="Times New Roman" w:eastAsia="Times New Roman" w:cs="Times New Roman"/>
          <w:color w:val="auto"/>
          <w:sz w:val="24"/>
          <w:szCs w:val="24"/>
        </w:rPr>
        <w:t>Durkheim's</w:t>
      </w:r>
      <w:r w:rsidRPr="0A502993" w:rsidR="1057F91B">
        <w:rPr>
          <w:rFonts w:ascii="Times New Roman" w:hAnsi="Times New Roman" w:eastAsia="Times New Roman" w:cs="Times New Roman"/>
          <w:color w:val="auto"/>
          <w:sz w:val="24"/>
          <w:szCs w:val="24"/>
        </w:rPr>
        <w:t xml:space="preserve"> </w:t>
      </w:r>
      <w:r w:rsidRPr="0A502993" w:rsidR="09AC8DE5">
        <w:rPr>
          <w:rFonts w:ascii="Times New Roman" w:hAnsi="Times New Roman" w:eastAsia="Times New Roman" w:cs="Times New Roman"/>
          <w:color w:val="auto"/>
          <w:sz w:val="24"/>
          <w:szCs w:val="24"/>
        </w:rPr>
        <w:t>perspective</w:t>
      </w:r>
      <w:r w:rsidRPr="0A502993" w:rsidR="1057F91B">
        <w:rPr>
          <w:rFonts w:ascii="Times New Roman" w:hAnsi="Times New Roman" w:eastAsia="Times New Roman" w:cs="Times New Roman"/>
          <w:color w:val="auto"/>
          <w:sz w:val="24"/>
          <w:szCs w:val="24"/>
        </w:rPr>
        <w:t xml:space="preserve">, one might argue that it risks marginalising the </w:t>
      </w:r>
      <w:r w:rsidRPr="0A502993" w:rsidR="16695D29">
        <w:rPr>
          <w:rFonts w:ascii="Times New Roman" w:hAnsi="Times New Roman" w:eastAsia="Times New Roman" w:cs="Times New Roman"/>
          <w:color w:val="auto"/>
          <w:sz w:val="24"/>
          <w:szCs w:val="24"/>
        </w:rPr>
        <w:t>intrinsic</w:t>
      </w:r>
      <w:r w:rsidRPr="0A502993" w:rsidR="1057F91B">
        <w:rPr>
          <w:rFonts w:ascii="Times New Roman" w:hAnsi="Times New Roman" w:eastAsia="Times New Roman" w:cs="Times New Roman"/>
          <w:color w:val="auto"/>
          <w:sz w:val="24"/>
          <w:szCs w:val="24"/>
        </w:rPr>
        <w:t xml:space="preserve"> meaning sacred spaces hold </w:t>
      </w:r>
      <w:r w:rsidRPr="0A502993" w:rsidR="3C34830E">
        <w:rPr>
          <w:rFonts w:ascii="Times New Roman" w:hAnsi="Times New Roman" w:eastAsia="Times New Roman" w:cs="Times New Roman"/>
          <w:color w:val="auto"/>
          <w:sz w:val="24"/>
          <w:szCs w:val="24"/>
        </w:rPr>
        <w:t>for individuals</w:t>
      </w:r>
      <w:r w:rsidRPr="0A502993" w:rsidR="6FAA6BB3">
        <w:rPr>
          <w:rFonts w:ascii="Times New Roman" w:hAnsi="Times New Roman" w:eastAsia="Times New Roman" w:cs="Times New Roman"/>
          <w:color w:val="auto"/>
          <w:sz w:val="24"/>
          <w:szCs w:val="24"/>
        </w:rPr>
        <w:t>, reducing religious phenomena to their social utility. Such a view might be criticised for the potential to dismiss the diversity of religio</w:t>
      </w:r>
      <w:r w:rsidRPr="0A502993" w:rsidR="532A40D7">
        <w:rPr>
          <w:rFonts w:ascii="Times New Roman" w:hAnsi="Times New Roman" w:eastAsia="Times New Roman" w:cs="Times New Roman"/>
          <w:color w:val="auto"/>
          <w:sz w:val="24"/>
          <w:szCs w:val="24"/>
        </w:rPr>
        <w:t xml:space="preserve">us expression as merely variations on the same social function. </w:t>
      </w:r>
      <w:r w:rsidRPr="0A502993" w:rsidR="5B9EA923">
        <w:rPr>
          <w:rFonts w:ascii="Times New Roman" w:hAnsi="Times New Roman" w:eastAsia="Times New Roman" w:cs="Times New Roman"/>
          <w:color w:val="auto"/>
          <w:sz w:val="24"/>
          <w:szCs w:val="24"/>
        </w:rPr>
        <w:t>Durkheim's</w:t>
      </w:r>
      <w:r w:rsidRPr="0A502993" w:rsidR="532A40D7">
        <w:rPr>
          <w:rFonts w:ascii="Times New Roman" w:hAnsi="Times New Roman" w:eastAsia="Times New Roman" w:cs="Times New Roman"/>
          <w:color w:val="auto"/>
          <w:sz w:val="24"/>
          <w:szCs w:val="24"/>
        </w:rPr>
        <w:t xml:space="preserve"> emphasis on the collective experience may </w:t>
      </w:r>
      <w:r w:rsidRPr="0A502993" w:rsidR="0722F6CC">
        <w:rPr>
          <w:rFonts w:ascii="Times New Roman" w:hAnsi="Times New Roman" w:eastAsia="Times New Roman" w:cs="Times New Roman"/>
          <w:color w:val="auto"/>
          <w:sz w:val="24"/>
          <w:szCs w:val="24"/>
        </w:rPr>
        <w:t>overlook the</w:t>
      </w:r>
      <w:r w:rsidRPr="0A502993" w:rsidR="0DA1C37E">
        <w:rPr>
          <w:rFonts w:ascii="Times New Roman" w:hAnsi="Times New Roman" w:eastAsia="Times New Roman" w:cs="Times New Roman"/>
          <w:color w:val="auto"/>
          <w:sz w:val="24"/>
          <w:szCs w:val="24"/>
        </w:rPr>
        <w:t xml:space="preserve"> </w:t>
      </w:r>
      <w:r w:rsidRPr="0A502993" w:rsidR="0608CC50">
        <w:rPr>
          <w:rFonts w:ascii="Times New Roman" w:hAnsi="Times New Roman" w:eastAsia="Times New Roman" w:cs="Times New Roman"/>
          <w:color w:val="auto"/>
          <w:sz w:val="24"/>
          <w:szCs w:val="24"/>
        </w:rPr>
        <w:t>profo</w:t>
      </w:r>
      <w:r w:rsidRPr="0A502993" w:rsidR="291E670E">
        <w:rPr>
          <w:rFonts w:ascii="Times New Roman" w:hAnsi="Times New Roman" w:eastAsia="Times New Roman" w:cs="Times New Roman"/>
          <w:color w:val="auto"/>
          <w:sz w:val="24"/>
          <w:szCs w:val="24"/>
        </w:rPr>
        <w:t>u</w:t>
      </w:r>
      <w:r w:rsidRPr="0A502993" w:rsidR="0608CC50">
        <w:rPr>
          <w:rFonts w:ascii="Times New Roman" w:hAnsi="Times New Roman" w:eastAsia="Times New Roman" w:cs="Times New Roman"/>
          <w:color w:val="auto"/>
          <w:sz w:val="24"/>
          <w:szCs w:val="24"/>
        </w:rPr>
        <w:t>nd</w:t>
      </w:r>
      <w:r w:rsidRPr="0A502993" w:rsidR="0DA1C37E">
        <w:rPr>
          <w:rFonts w:ascii="Times New Roman" w:hAnsi="Times New Roman" w:eastAsia="Times New Roman" w:cs="Times New Roman"/>
          <w:color w:val="auto"/>
          <w:sz w:val="24"/>
          <w:szCs w:val="24"/>
        </w:rPr>
        <w:t xml:space="preserve"> personal transformations that can oc</w:t>
      </w:r>
      <w:r w:rsidRPr="0A502993" w:rsidR="2F2B252D">
        <w:rPr>
          <w:rFonts w:ascii="Times New Roman" w:hAnsi="Times New Roman" w:eastAsia="Times New Roman" w:cs="Times New Roman"/>
          <w:color w:val="auto"/>
          <w:sz w:val="24"/>
          <w:szCs w:val="24"/>
        </w:rPr>
        <w:t>c</w:t>
      </w:r>
      <w:r w:rsidRPr="0A502993" w:rsidR="0DA1C37E">
        <w:rPr>
          <w:rFonts w:ascii="Times New Roman" w:hAnsi="Times New Roman" w:eastAsia="Times New Roman" w:cs="Times New Roman"/>
          <w:color w:val="auto"/>
          <w:sz w:val="24"/>
          <w:szCs w:val="24"/>
        </w:rPr>
        <w:t>ur</w:t>
      </w:r>
      <w:r w:rsidRPr="0A502993" w:rsidR="5479B442">
        <w:rPr>
          <w:rFonts w:ascii="Times New Roman" w:hAnsi="Times New Roman" w:eastAsia="Times New Roman" w:cs="Times New Roman"/>
          <w:color w:val="auto"/>
          <w:sz w:val="24"/>
          <w:szCs w:val="24"/>
        </w:rPr>
        <w:t xml:space="preserve"> </w:t>
      </w:r>
      <w:r w:rsidRPr="0A502993" w:rsidR="0DA1C37E">
        <w:rPr>
          <w:rFonts w:ascii="Times New Roman" w:hAnsi="Times New Roman" w:eastAsia="Times New Roman" w:cs="Times New Roman"/>
          <w:color w:val="auto"/>
          <w:sz w:val="24"/>
          <w:szCs w:val="24"/>
        </w:rPr>
        <w:t>within sacred spaces.</w:t>
      </w:r>
    </w:p>
    <w:p w:rsidR="140859E2" w:rsidP="0A502993" w:rsidRDefault="140859E2" w14:paraId="7089DA18" w14:textId="29D9DA71">
      <w:pPr>
        <w:pStyle w:val="Normal"/>
        <w:suppressLineNumbers w:val="0"/>
        <w:bidi w:val="0"/>
        <w:spacing w:before="0" w:beforeAutospacing="off" w:after="0" w:afterAutospacing="off" w:line="360" w:lineRule="auto"/>
        <w:ind w:left="0" w:right="0" w:firstLine="720"/>
        <w:jc w:val="left"/>
        <w:rPr>
          <w:rFonts w:ascii="Times New Roman" w:hAnsi="Times New Roman" w:eastAsia="Times New Roman" w:cs="Times New Roman"/>
          <w:color w:val="auto"/>
          <w:sz w:val="24"/>
          <w:szCs w:val="24"/>
        </w:rPr>
      </w:pPr>
      <w:r w:rsidRPr="0A502993" w:rsidR="140859E2">
        <w:rPr>
          <w:rFonts w:ascii="Times New Roman" w:hAnsi="Times New Roman" w:eastAsia="Times New Roman" w:cs="Times New Roman"/>
          <w:color w:val="auto"/>
          <w:sz w:val="24"/>
          <w:szCs w:val="24"/>
        </w:rPr>
        <w:t>O</w:t>
      </w:r>
      <w:r w:rsidRPr="0A502993" w:rsidR="0DA1C37E">
        <w:rPr>
          <w:rFonts w:ascii="Times New Roman" w:hAnsi="Times New Roman" w:eastAsia="Times New Roman" w:cs="Times New Roman"/>
          <w:color w:val="auto"/>
          <w:sz w:val="24"/>
          <w:szCs w:val="24"/>
        </w:rPr>
        <w:t>n</w:t>
      </w:r>
      <w:r w:rsidRPr="0A502993" w:rsidR="0C6D131F">
        <w:rPr>
          <w:rFonts w:ascii="Times New Roman" w:hAnsi="Times New Roman" w:eastAsia="Times New Roman" w:cs="Times New Roman"/>
          <w:color w:val="auto"/>
          <w:sz w:val="24"/>
          <w:szCs w:val="24"/>
        </w:rPr>
        <w:t xml:space="preserve"> </w:t>
      </w:r>
      <w:r w:rsidRPr="0A502993" w:rsidR="140859E2">
        <w:rPr>
          <w:rFonts w:ascii="Times New Roman" w:hAnsi="Times New Roman" w:eastAsia="Times New Roman" w:cs="Times New Roman"/>
          <w:color w:val="auto"/>
          <w:sz w:val="24"/>
          <w:szCs w:val="24"/>
        </w:rPr>
        <w:t xml:space="preserve">the other hand, </w:t>
      </w:r>
      <w:r w:rsidRPr="0A502993" w:rsidR="1BC75E6B">
        <w:rPr>
          <w:rFonts w:ascii="Times New Roman" w:hAnsi="Times New Roman" w:eastAsia="Times New Roman" w:cs="Times New Roman"/>
          <w:color w:val="auto"/>
          <w:sz w:val="24"/>
          <w:szCs w:val="24"/>
        </w:rPr>
        <w:t>Eliade's</w:t>
      </w:r>
      <w:r w:rsidRPr="0A502993" w:rsidR="140859E2">
        <w:rPr>
          <w:rFonts w:ascii="Times New Roman" w:hAnsi="Times New Roman" w:eastAsia="Times New Roman" w:cs="Times New Roman"/>
          <w:color w:val="auto"/>
          <w:sz w:val="24"/>
          <w:szCs w:val="24"/>
        </w:rPr>
        <w:t xml:space="preserve"> approach might seem to romanticise the sacred by focusing on the individual and their connection with the cosmos</w:t>
      </w:r>
      <w:r w:rsidRPr="0A502993" w:rsidR="2B991B48">
        <w:rPr>
          <w:rFonts w:ascii="Times New Roman" w:hAnsi="Times New Roman" w:eastAsia="Times New Roman" w:cs="Times New Roman"/>
          <w:color w:val="auto"/>
          <w:sz w:val="24"/>
          <w:szCs w:val="24"/>
        </w:rPr>
        <w:t xml:space="preserve">, </w:t>
      </w:r>
      <w:r w:rsidRPr="0A502993" w:rsidR="11F6D34B">
        <w:rPr>
          <w:rFonts w:ascii="Times New Roman" w:hAnsi="Times New Roman" w:eastAsia="Times New Roman" w:cs="Times New Roman"/>
          <w:color w:val="auto"/>
          <w:sz w:val="24"/>
          <w:szCs w:val="24"/>
        </w:rPr>
        <w:t>Eliade</w:t>
      </w:r>
      <w:r w:rsidRPr="0A502993" w:rsidR="2B991B48">
        <w:rPr>
          <w:rFonts w:ascii="Times New Roman" w:hAnsi="Times New Roman" w:eastAsia="Times New Roman" w:cs="Times New Roman"/>
          <w:color w:val="auto"/>
          <w:sz w:val="24"/>
          <w:szCs w:val="24"/>
        </w:rPr>
        <w:t xml:space="preserve"> may gloss over the complex interplay between </w:t>
      </w:r>
      <w:r w:rsidRPr="0A502993" w:rsidR="21A4305D">
        <w:rPr>
          <w:rFonts w:ascii="Times New Roman" w:hAnsi="Times New Roman" w:eastAsia="Times New Roman" w:cs="Times New Roman"/>
          <w:color w:val="auto"/>
          <w:sz w:val="24"/>
          <w:szCs w:val="24"/>
        </w:rPr>
        <w:t>religion</w:t>
      </w:r>
      <w:r w:rsidRPr="0A502993" w:rsidR="2B991B48">
        <w:rPr>
          <w:rFonts w:ascii="Times New Roman" w:hAnsi="Times New Roman" w:eastAsia="Times New Roman" w:cs="Times New Roman"/>
          <w:color w:val="auto"/>
          <w:sz w:val="24"/>
          <w:szCs w:val="24"/>
        </w:rPr>
        <w:t xml:space="preserve">, </w:t>
      </w:r>
      <w:r w:rsidRPr="0A502993" w:rsidR="3FF96451">
        <w:rPr>
          <w:rFonts w:ascii="Times New Roman" w:hAnsi="Times New Roman" w:eastAsia="Times New Roman" w:cs="Times New Roman"/>
          <w:color w:val="auto"/>
          <w:sz w:val="24"/>
          <w:szCs w:val="24"/>
        </w:rPr>
        <w:t>culture,</w:t>
      </w:r>
      <w:r w:rsidRPr="0A502993" w:rsidR="2B991B48">
        <w:rPr>
          <w:rFonts w:ascii="Times New Roman" w:hAnsi="Times New Roman" w:eastAsia="Times New Roman" w:cs="Times New Roman"/>
          <w:color w:val="auto"/>
          <w:sz w:val="24"/>
          <w:szCs w:val="24"/>
        </w:rPr>
        <w:t xml:space="preserve"> and society. </w:t>
      </w:r>
    </w:p>
    <w:p w:rsidR="0A502993" w:rsidP="0A502993" w:rsidRDefault="0A502993" w14:paraId="30759A7F" w14:textId="0B5F1882">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color w:val="auto"/>
          <w:sz w:val="24"/>
          <w:szCs w:val="24"/>
        </w:rPr>
      </w:pPr>
    </w:p>
    <w:p w:rsidR="11522445" w:rsidP="0A502993" w:rsidRDefault="11522445" w14:paraId="17303F4F" w14:textId="7FD8AFB2">
      <w:pPr>
        <w:pStyle w:val="Normal"/>
        <w:suppressLineNumbers w:val="0"/>
        <w:bidi w:val="0"/>
        <w:spacing w:before="0" w:beforeAutospacing="off" w:after="0" w:afterAutospacing="off" w:line="360" w:lineRule="auto"/>
        <w:ind w:left="0" w:right="0" w:firstLine="720"/>
        <w:jc w:val="left"/>
        <w:rPr>
          <w:rFonts w:ascii="Times New Roman" w:hAnsi="Times New Roman" w:eastAsia="Times New Roman" w:cs="Times New Roman"/>
          <w:color w:val="auto"/>
          <w:sz w:val="24"/>
          <w:szCs w:val="24"/>
        </w:rPr>
      </w:pPr>
      <w:r w:rsidRPr="0A502993" w:rsidR="11522445">
        <w:rPr>
          <w:rFonts w:ascii="Times New Roman" w:hAnsi="Times New Roman" w:eastAsia="Times New Roman" w:cs="Times New Roman"/>
          <w:color w:val="auto"/>
          <w:sz w:val="24"/>
          <w:szCs w:val="24"/>
        </w:rPr>
        <w:t xml:space="preserve">Both perspectives </w:t>
      </w:r>
      <w:r w:rsidRPr="0A502993" w:rsidR="38DC4118">
        <w:rPr>
          <w:rFonts w:ascii="Times New Roman" w:hAnsi="Times New Roman" w:eastAsia="Times New Roman" w:cs="Times New Roman"/>
          <w:color w:val="auto"/>
          <w:sz w:val="24"/>
          <w:szCs w:val="24"/>
        </w:rPr>
        <w:t>may also seem dated now, from an early 20</w:t>
      </w:r>
      <w:r w:rsidRPr="0A502993" w:rsidR="38DC4118">
        <w:rPr>
          <w:rFonts w:ascii="Times New Roman" w:hAnsi="Times New Roman" w:eastAsia="Times New Roman" w:cs="Times New Roman"/>
          <w:color w:val="auto"/>
          <w:sz w:val="24"/>
          <w:szCs w:val="24"/>
          <w:vertAlign w:val="superscript"/>
        </w:rPr>
        <w:t>th</w:t>
      </w:r>
      <w:r w:rsidRPr="0A502993" w:rsidR="38DC4118">
        <w:rPr>
          <w:rFonts w:ascii="Times New Roman" w:hAnsi="Times New Roman" w:eastAsia="Times New Roman" w:cs="Times New Roman"/>
          <w:color w:val="auto"/>
          <w:sz w:val="24"/>
          <w:szCs w:val="24"/>
        </w:rPr>
        <w:t xml:space="preserve"> century lens, with a </w:t>
      </w:r>
      <w:r w:rsidRPr="0A502993" w:rsidR="38DC4118">
        <w:rPr>
          <w:rFonts w:ascii="Times New Roman" w:hAnsi="Times New Roman" w:eastAsia="Times New Roman" w:cs="Times New Roman"/>
          <w:color w:val="auto"/>
          <w:sz w:val="24"/>
          <w:szCs w:val="24"/>
        </w:rPr>
        <w:t>eurocentric</w:t>
      </w:r>
      <w:r w:rsidRPr="0A502993" w:rsidR="38DC4118">
        <w:rPr>
          <w:rFonts w:ascii="Times New Roman" w:hAnsi="Times New Roman" w:eastAsia="Times New Roman" w:cs="Times New Roman"/>
          <w:color w:val="auto"/>
          <w:sz w:val="24"/>
          <w:szCs w:val="24"/>
        </w:rPr>
        <w:t xml:space="preserve"> and </w:t>
      </w:r>
      <w:r w:rsidRPr="0A502993" w:rsidR="38DC4118">
        <w:rPr>
          <w:rFonts w:ascii="Times New Roman" w:hAnsi="Times New Roman" w:eastAsia="Times New Roman" w:cs="Times New Roman"/>
          <w:color w:val="auto"/>
          <w:sz w:val="24"/>
          <w:szCs w:val="24"/>
        </w:rPr>
        <w:t>anthrocentric</w:t>
      </w:r>
      <w:r w:rsidRPr="0A502993" w:rsidR="38DC4118">
        <w:rPr>
          <w:rFonts w:ascii="Times New Roman" w:hAnsi="Times New Roman" w:eastAsia="Times New Roman" w:cs="Times New Roman"/>
          <w:color w:val="auto"/>
          <w:sz w:val="24"/>
          <w:szCs w:val="24"/>
        </w:rPr>
        <w:t xml:space="preserve"> bias, </w:t>
      </w:r>
      <w:r w:rsidRPr="0A502993" w:rsidR="38DC4118">
        <w:rPr>
          <w:rFonts w:ascii="Times New Roman" w:hAnsi="Times New Roman" w:eastAsia="Times New Roman" w:cs="Times New Roman"/>
          <w:color w:val="auto"/>
          <w:sz w:val="24"/>
          <w:szCs w:val="24"/>
        </w:rPr>
        <w:t xml:space="preserve">and </w:t>
      </w:r>
      <w:r w:rsidRPr="0A502993" w:rsidR="11522445">
        <w:rPr>
          <w:rFonts w:ascii="Times New Roman" w:hAnsi="Times New Roman" w:eastAsia="Times New Roman" w:cs="Times New Roman"/>
          <w:color w:val="auto"/>
          <w:sz w:val="24"/>
          <w:szCs w:val="24"/>
        </w:rPr>
        <w:t>also</w:t>
      </w:r>
      <w:r w:rsidRPr="0A502993" w:rsidR="11522445">
        <w:rPr>
          <w:rFonts w:ascii="Times New Roman" w:hAnsi="Times New Roman" w:eastAsia="Times New Roman" w:cs="Times New Roman"/>
          <w:color w:val="auto"/>
          <w:sz w:val="24"/>
          <w:szCs w:val="24"/>
        </w:rPr>
        <w:t xml:space="preserve"> face the challenge of dealing with spaces that are neither traditionally religious</w:t>
      </w:r>
      <w:r w:rsidRPr="0A502993" w:rsidR="55D96DB8">
        <w:rPr>
          <w:rFonts w:ascii="Times New Roman" w:hAnsi="Times New Roman" w:eastAsia="Times New Roman" w:cs="Times New Roman"/>
          <w:color w:val="auto"/>
          <w:sz w:val="24"/>
          <w:szCs w:val="24"/>
        </w:rPr>
        <w:t xml:space="preserve"> nor purely secular. In the 21</w:t>
      </w:r>
      <w:r w:rsidRPr="0A502993" w:rsidR="55D96DB8">
        <w:rPr>
          <w:rFonts w:ascii="Times New Roman" w:hAnsi="Times New Roman" w:eastAsia="Times New Roman" w:cs="Times New Roman"/>
          <w:color w:val="auto"/>
          <w:sz w:val="24"/>
          <w:szCs w:val="24"/>
          <w:vertAlign w:val="superscript"/>
        </w:rPr>
        <w:t>st</w:t>
      </w:r>
      <w:r w:rsidRPr="0A502993" w:rsidR="55D96DB8">
        <w:rPr>
          <w:rFonts w:ascii="Times New Roman" w:hAnsi="Times New Roman" w:eastAsia="Times New Roman" w:cs="Times New Roman"/>
          <w:color w:val="auto"/>
          <w:sz w:val="24"/>
          <w:szCs w:val="24"/>
        </w:rPr>
        <w:t xml:space="preserve"> century, secularisatio</w:t>
      </w:r>
      <w:r w:rsidRPr="0A502993" w:rsidR="08355844">
        <w:rPr>
          <w:rFonts w:ascii="Times New Roman" w:hAnsi="Times New Roman" w:eastAsia="Times New Roman" w:cs="Times New Roman"/>
          <w:color w:val="auto"/>
          <w:sz w:val="24"/>
          <w:szCs w:val="24"/>
        </w:rPr>
        <w:t xml:space="preserve">n, the decline of traditional church going, the rise of individual </w:t>
      </w:r>
      <w:r w:rsidRPr="0A502993" w:rsidR="332F5C59">
        <w:rPr>
          <w:rFonts w:ascii="Times New Roman" w:hAnsi="Times New Roman" w:eastAsia="Times New Roman" w:cs="Times New Roman"/>
          <w:color w:val="auto"/>
          <w:sz w:val="24"/>
          <w:szCs w:val="24"/>
        </w:rPr>
        <w:t xml:space="preserve">personal </w:t>
      </w:r>
      <w:r w:rsidRPr="0A502993" w:rsidR="08355844">
        <w:rPr>
          <w:rFonts w:ascii="Times New Roman" w:hAnsi="Times New Roman" w:eastAsia="Times New Roman" w:cs="Times New Roman"/>
          <w:color w:val="auto"/>
          <w:sz w:val="24"/>
          <w:szCs w:val="24"/>
        </w:rPr>
        <w:t>spirituality and the reemergence of tr</w:t>
      </w:r>
      <w:r w:rsidRPr="0A502993" w:rsidR="6787CADC">
        <w:rPr>
          <w:rFonts w:ascii="Times New Roman" w:hAnsi="Times New Roman" w:eastAsia="Times New Roman" w:cs="Times New Roman"/>
          <w:color w:val="auto"/>
          <w:sz w:val="24"/>
          <w:szCs w:val="24"/>
        </w:rPr>
        <w:t>aditional and aboriginal culture means sacred and profane dichoto</w:t>
      </w:r>
      <w:r w:rsidRPr="0A502993" w:rsidR="262CB00E">
        <w:rPr>
          <w:rFonts w:ascii="Times New Roman" w:hAnsi="Times New Roman" w:eastAsia="Times New Roman" w:cs="Times New Roman"/>
          <w:color w:val="auto"/>
          <w:sz w:val="24"/>
          <w:szCs w:val="24"/>
        </w:rPr>
        <w:t xml:space="preserve">my </w:t>
      </w:r>
      <w:r w:rsidRPr="0A502993" w:rsidR="6787CADC">
        <w:rPr>
          <w:rFonts w:ascii="Times New Roman" w:hAnsi="Times New Roman" w:eastAsia="Times New Roman" w:cs="Times New Roman"/>
          <w:color w:val="auto"/>
          <w:sz w:val="24"/>
          <w:szCs w:val="24"/>
        </w:rPr>
        <w:t xml:space="preserve">might need to be </w:t>
      </w:r>
      <w:r w:rsidRPr="0A502993" w:rsidR="23767A71">
        <w:rPr>
          <w:rFonts w:ascii="Times New Roman" w:hAnsi="Times New Roman" w:eastAsia="Times New Roman" w:cs="Times New Roman"/>
          <w:color w:val="auto"/>
          <w:sz w:val="24"/>
          <w:szCs w:val="24"/>
        </w:rPr>
        <w:t>re-</w:t>
      </w:r>
      <w:r w:rsidRPr="0A502993" w:rsidR="23767A71">
        <w:rPr>
          <w:rFonts w:ascii="Times New Roman" w:hAnsi="Times New Roman" w:eastAsia="Times New Roman" w:cs="Times New Roman"/>
          <w:color w:val="auto"/>
          <w:sz w:val="24"/>
          <w:szCs w:val="24"/>
        </w:rPr>
        <w:t>examined</w:t>
      </w:r>
      <w:r w:rsidRPr="0A502993" w:rsidR="55D96DB8">
        <w:rPr>
          <w:rFonts w:ascii="Times New Roman" w:hAnsi="Times New Roman" w:eastAsia="Times New Roman" w:cs="Times New Roman"/>
          <w:color w:val="auto"/>
          <w:sz w:val="24"/>
          <w:szCs w:val="24"/>
        </w:rPr>
        <w:t xml:space="preserve"> </w:t>
      </w:r>
      <w:r w:rsidRPr="0A502993" w:rsidR="5E91228D">
        <w:rPr>
          <w:rFonts w:ascii="Times New Roman" w:hAnsi="Times New Roman" w:eastAsia="Times New Roman" w:cs="Times New Roman"/>
          <w:color w:val="auto"/>
          <w:sz w:val="24"/>
          <w:szCs w:val="24"/>
        </w:rPr>
        <w:t>,</w:t>
      </w:r>
      <w:r w:rsidRPr="0A502993" w:rsidR="140859E2">
        <w:rPr>
          <w:rFonts w:ascii="Times New Roman" w:hAnsi="Times New Roman" w:eastAsia="Times New Roman" w:cs="Times New Roman"/>
          <w:color w:val="auto"/>
          <w:sz w:val="24"/>
          <w:szCs w:val="24"/>
        </w:rPr>
        <w:t xml:space="preserve"> </w:t>
      </w:r>
      <w:r w:rsidRPr="0A502993" w:rsidR="37C87BEA">
        <w:rPr>
          <w:rFonts w:ascii="Times New Roman" w:hAnsi="Times New Roman" w:eastAsia="Times New Roman" w:cs="Times New Roman"/>
          <w:color w:val="auto"/>
          <w:sz w:val="24"/>
          <w:szCs w:val="24"/>
        </w:rPr>
        <w:t>The</w:t>
      </w:r>
      <w:r w:rsidRPr="0A502993" w:rsidR="37C87BEA">
        <w:rPr>
          <w:rFonts w:ascii="Times New Roman" w:hAnsi="Times New Roman" w:eastAsia="Times New Roman" w:cs="Times New Roman"/>
          <w:color w:val="auto"/>
          <w:sz w:val="24"/>
          <w:szCs w:val="24"/>
        </w:rPr>
        <w:t xml:space="preserve"> binary distinction may not be </w:t>
      </w:r>
      <w:r w:rsidRPr="0A502993" w:rsidR="37C87BEA">
        <w:rPr>
          <w:rFonts w:ascii="Times New Roman" w:hAnsi="Times New Roman" w:eastAsia="Times New Roman" w:cs="Times New Roman"/>
          <w:color w:val="auto"/>
          <w:sz w:val="24"/>
          <w:szCs w:val="24"/>
        </w:rPr>
        <w:t>appropriate in</w:t>
      </w:r>
      <w:r w:rsidRPr="0A502993" w:rsidR="37C87BEA">
        <w:rPr>
          <w:rFonts w:ascii="Times New Roman" w:hAnsi="Times New Roman" w:eastAsia="Times New Roman" w:cs="Times New Roman"/>
          <w:color w:val="auto"/>
          <w:sz w:val="24"/>
          <w:szCs w:val="24"/>
        </w:rPr>
        <w:t xml:space="preserve"> all spaces.</w:t>
      </w:r>
    </w:p>
    <w:p w:rsidR="0560078A" w:rsidP="0A502993" w:rsidRDefault="0560078A" w14:paraId="0CE44F5B" w14:textId="456D6553">
      <w:pPr>
        <w:pStyle w:val="Normal"/>
        <w:suppressLineNumbers w:val="0"/>
        <w:bidi w:val="0"/>
        <w:spacing w:before="0" w:beforeAutospacing="off" w:after="0" w:afterAutospacing="off" w:line="360" w:lineRule="auto"/>
        <w:ind w:left="0" w:right="0" w:firstLine="720"/>
        <w:jc w:val="left"/>
        <w:rPr>
          <w:rFonts w:ascii="Times New Roman" w:hAnsi="Times New Roman" w:eastAsia="Times New Roman" w:cs="Times New Roman"/>
          <w:b w:val="0"/>
          <w:bCs w:val="0"/>
          <w:i w:val="0"/>
          <w:iCs w:val="0"/>
          <w:strike w:val="0"/>
          <w:dstrike w:val="0"/>
          <w:noProof w:val="0"/>
          <w:color w:val="auto"/>
          <w:sz w:val="24"/>
          <w:szCs w:val="24"/>
          <w:u w:val="none"/>
          <w:lang w:val="en-GB"/>
        </w:rPr>
      </w:pPr>
      <w:r w:rsidRPr="0A502993" w:rsidR="0560078A">
        <w:rPr>
          <w:rFonts w:ascii="Times New Roman" w:hAnsi="Times New Roman" w:eastAsia="Times New Roman" w:cs="Times New Roman"/>
          <w:b w:val="0"/>
          <w:bCs w:val="0"/>
          <w:i w:val="0"/>
          <w:iCs w:val="0"/>
          <w:strike w:val="0"/>
          <w:dstrike w:val="0"/>
          <w:noProof w:val="0"/>
          <w:color w:val="auto"/>
          <w:sz w:val="24"/>
          <w:szCs w:val="24"/>
          <w:u w:val="none"/>
          <w:lang w:val="en-GB"/>
        </w:rPr>
        <w:t>As the sacred inherently exists in the world for Eliade, but must reveal or manifest itself to the observer, anything could become a hierophany. Although this opposes Durkheim’s view that nothing is inherently sacred, it echoes the thought that sacredness is interpreted through the mind and senses of the individual or group that attributes sacredness to the surrounding geography.</w:t>
      </w:r>
    </w:p>
    <w:p w:rsidR="57CAA785" w:rsidP="0A502993" w:rsidRDefault="57CAA785" w14:paraId="42135AB5" w14:textId="3910A451">
      <w:pPr>
        <w:pStyle w:val="Normal"/>
        <w:shd w:val="clear" w:color="auto" w:fill="FFFFFF" w:themeFill="background1"/>
        <w:spacing w:before="0" w:beforeAutospacing="off" w:after="0" w:afterAutospacing="off" w:line="360" w:lineRule="auto"/>
        <w:ind w:firstLine="720"/>
        <w:rPr>
          <w:rFonts w:ascii="Times New Roman" w:hAnsi="Times New Roman" w:eastAsia="Times New Roman" w:cs="Times New Roman"/>
          <w:b w:val="0"/>
          <w:bCs w:val="0"/>
          <w:i w:val="0"/>
          <w:iCs w:val="0"/>
          <w:strike w:val="0"/>
          <w:dstrike w:val="0"/>
          <w:noProof w:val="0"/>
          <w:color w:val="auto"/>
          <w:sz w:val="24"/>
          <w:szCs w:val="24"/>
          <w:u w:val="none"/>
          <w:lang w:val="en-GB"/>
        </w:rPr>
      </w:pPr>
      <w:r w:rsidRPr="0A502993" w:rsidR="57CAA785">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0A502993" w:rsidR="57CAA785">
        <w:rPr>
          <w:rFonts w:ascii="Times New Roman" w:hAnsi="Times New Roman" w:eastAsia="Times New Roman" w:cs="Times New Roman"/>
          <w:b w:val="0"/>
          <w:bCs w:val="0"/>
          <w:i w:val="0"/>
          <w:iCs w:val="0"/>
          <w:strike w:val="0"/>
          <w:dstrike w:val="0"/>
          <w:noProof w:val="0"/>
          <w:color w:val="auto"/>
          <w:sz w:val="24"/>
          <w:szCs w:val="24"/>
          <w:u w:val="none"/>
          <w:lang w:val="en-GB"/>
        </w:rPr>
        <w:t>By exploring these theorists' ideas, we gain a deeper understanding of the</w:t>
      </w:r>
      <w:r w:rsidRPr="0A502993" w:rsidR="5F5298BD">
        <w:rPr>
          <w:rFonts w:ascii="Times New Roman" w:hAnsi="Times New Roman" w:eastAsia="Times New Roman" w:cs="Times New Roman"/>
          <w:b w:val="0"/>
          <w:bCs w:val="0"/>
          <w:i w:val="0"/>
          <w:iCs w:val="0"/>
          <w:strike w:val="0"/>
          <w:dstrike w:val="0"/>
          <w:noProof w:val="0"/>
          <w:color w:val="auto"/>
          <w:sz w:val="24"/>
          <w:szCs w:val="24"/>
          <w:u w:val="none"/>
          <w:lang w:val="en-GB"/>
        </w:rPr>
        <w:t xml:space="preserve"> complex </w:t>
      </w:r>
      <w:r w:rsidRPr="0A502993" w:rsidR="71DA436A">
        <w:rPr>
          <w:rFonts w:ascii="Times New Roman" w:hAnsi="Times New Roman" w:eastAsia="Times New Roman" w:cs="Times New Roman"/>
          <w:b w:val="0"/>
          <w:bCs w:val="0"/>
          <w:i w:val="0"/>
          <w:iCs w:val="0"/>
          <w:strike w:val="0"/>
          <w:dstrike w:val="0"/>
          <w:noProof w:val="0"/>
          <w:color w:val="auto"/>
          <w:sz w:val="24"/>
          <w:szCs w:val="24"/>
          <w:u w:val="none"/>
          <w:lang w:val="en-GB"/>
        </w:rPr>
        <w:t>and multifaceted</w:t>
      </w:r>
      <w:r w:rsidRPr="0A502993" w:rsidR="57CAA785">
        <w:rPr>
          <w:rFonts w:ascii="Times New Roman" w:hAnsi="Times New Roman" w:eastAsia="Times New Roman" w:cs="Times New Roman"/>
          <w:b w:val="0"/>
          <w:bCs w:val="0"/>
          <w:i w:val="0"/>
          <w:iCs w:val="0"/>
          <w:strike w:val="0"/>
          <w:dstrike w:val="0"/>
          <w:noProof w:val="0"/>
          <w:color w:val="auto"/>
          <w:sz w:val="24"/>
          <w:szCs w:val="24"/>
          <w:u w:val="none"/>
          <w:lang w:val="en-GB"/>
        </w:rPr>
        <w:t xml:space="preserve"> nature of sacred spaces and their significance in both social and spiritual domains.</w:t>
      </w:r>
    </w:p>
    <w:p w:rsidR="7DDD976A" w:rsidP="0A502993" w:rsidRDefault="7DDD976A" w14:paraId="7AD5BE65" w14:textId="20AED422">
      <w:pPr>
        <w:pStyle w:val="Normal"/>
        <w:spacing w:before="0" w:beforeAutospacing="off" w:after="0" w:afterAutospacing="off" w:line="360" w:lineRule="auto"/>
        <w:ind w:firstLine="720"/>
        <w:rPr>
          <w:rFonts w:ascii="Times New Roman" w:hAnsi="Times New Roman" w:eastAsia="Times New Roman" w:cs="Times New Roman"/>
          <w:b w:val="0"/>
          <w:bCs w:val="0"/>
          <w:i w:val="0"/>
          <w:iCs w:val="0"/>
          <w:strike w:val="0"/>
          <w:dstrike w:val="0"/>
          <w:noProof w:val="0"/>
          <w:color w:val="auto"/>
          <w:sz w:val="24"/>
          <w:szCs w:val="24"/>
          <w:u w:val="none"/>
          <w:lang w:val="en-GB"/>
        </w:rPr>
      </w:pPr>
      <w:r w:rsidRPr="0A502993" w:rsidR="7DDD976A">
        <w:rPr>
          <w:rFonts w:ascii="Times New Roman" w:hAnsi="Times New Roman" w:eastAsia="Times New Roman" w:cs="Times New Roman"/>
          <w:b w:val="0"/>
          <w:bCs w:val="0"/>
          <w:i w:val="0"/>
          <w:iCs w:val="0"/>
          <w:strike w:val="0"/>
          <w:dstrike w:val="0"/>
          <w:noProof w:val="0"/>
          <w:color w:val="auto"/>
          <w:sz w:val="24"/>
          <w:szCs w:val="24"/>
          <w:u w:val="none"/>
          <w:lang w:val="en-GB"/>
        </w:rPr>
        <w:t>Both Durkheim and Eliade have made invaluable contributions to their respective fields, helping scholars and researchers gain insights into the complexities of human societies and religious practices. Their work, though different in approach, continues to shape the disciplines of sociology and the study of comparative religions to this day.</w:t>
      </w:r>
    </w:p>
    <w:p w:rsidR="451D4E3E" w:rsidP="0A502993" w:rsidRDefault="451D4E3E" w14:paraId="0C5BD4F0" w14:textId="175F4A1C">
      <w:pPr>
        <w:shd w:val="clear" w:color="auto" w:fill="FFFFFF" w:themeFill="background1"/>
        <w:spacing w:before="0" w:beforeAutospacing="off" w:after="0" w:afterAutospacing="off" w:line="360" w:lineRule="auto"/>
        <w:ind w:firstLine="720"/>
        <w:rPr>
          <w:rFonts w:ascii="Times New Roman" w:hAnsi="Times New Roman" w:eastAsia="Times New Roman" w:cs="Times New Roman"/>
          <w:b w:val="0"/>
          <w:bCs w:val="0"/>
          <w:i w:val="0"/>
          <w:iCs w:val="0"/>
          <w:caps w:val="0"/>
          <w:smallCaps w:val="0"/>
          <w:noProof w:val="0"/>
          <w:color w:val="auto"/>
          <w:sz w:val="24"/>
          <w:szCs w:val="24"/>
          <w:lang w:val="en-GB"/>
        </w:rPr>
      </w:pPr>
      <w:r w:rsidRPr="0A502993" w:rsidR="451D4E3E">
        <w:rPr>
          <w:rFonts w:ascii="Times New Roman" w:hAnsi="Times New Roman" w:eastAsia="Times New Roman" w:cs="Times New Roman"/>
          <w:b w:val="0"/>
          <w:bCs w:val="0"/>
          <w:i w:val="0"/>
          <w:iCs w:val="0"/>
          <w:caps w:val="0"/>
          <w:smallCaps w:val="0"/>
          <w:noProof w:val="0"/>
          <w:color w:val="auto"/>
          <w:sz w:val="24"/>
          <w:szCs w:val="24"/>
          <w:lang w:val="en-GB"/>
        </w:rPr>
        <w:t xml:space="preserve">The creation of sacred space is not merely a symbolic act; it is a transformative one. By </w:t>
      </w:r>
      <w:r w:rsidRPr="0A502993" w:rsidR="451D4E3E">
        <w:rPr>
          <w:rFonts w:ascii="Times New Roman" w:hAnsi="Times New Roman" w:eastAsia="Times New Roman" w:cs="Times New Roman"/>
          <w:b w:val="0"/>
          <w:bCs w:val="0"/>
          <w:i w:val="0"/>
          <w:iCs w:val="0"/>
          <w:caps w:val="0"/>
          <w:smallCaps w:val="0"/>
          <w:noProof w:val="0"/>
          <w:color w:val="auto"/>
          <w:sz w:val="24"/>
          <w:szCs w:val="24"/>
          <w:lang w:val="en-GB"/>
        </w:rPr>
        <w:t>establishing</w:t>
      </w:r>
      <w:r w:rsidRPr="0A502993" w:rsidR="451D4E3E">
        <w:rPr>
          <w:rFonts w:ascii="Times New Roman" w:hAnsi="Times New Roman" w:eastAsia="Times New Roman" w:cs="Times New Roman"/>
          <w:b w:val="0"/>
          <w:bCs w:val="0"/>
          <w:i w:val="0"/>
          <w:iCs w:val="0"/>
          <w:caps w:val="0"/>
          <w:smallCaps w:val="0"/>
          <w:noProof w:val="0"/>
          <w:color w:val="auto"/>
          <w:sz w:val="24"/>
          <w:szCs w:val="24"/>
          <w:lang w:val="en-GB"/>
        </w:rPr>
        <w:t xml:space="preserve"> such spaces, humans sanctify the profane, transforming it from a realm of chaos and uncertainty into a place of order, meaning, and connection to the divine. Sacred spaces become sanctuaries, places of refuge and renewal, where individuals can engage in rituals, engage with the divine, and transcend the limitations of the everyday world. Eliade</w:t>
      </w:r>
    </w:p>
    <w:p w:rsidR="3EB6B7DA" w:rsidP="0A502993" w:rsidRDefault="3EB6B7DA" w14:paraId="28E7222B" w14:textId="58995584">
      <w:pPr>
        <w:pStyle w:val="Normal"/>
        <w:spacing w:line="360" w:lineRule="auto"/>
        <w:ind w:firstLine="720"/>
        <w:rPr>
          <w:rFonts w:ascii="Times New Roman" w:hAnsi="Times New Roman" w:eastAsia="Times New Roman" w:cs="Times New Roman"/>
          <w:color w:val="auto"/>
          <w:sz w:val="24"/>
          <w:szCs w:val="24"/>
        </w:rPr>
      </w:pPr>
      <w:r w:rsidRPr="0A502993" w:rsidR="3EB6B7DA">
        <w:rPr>
          <w:rFonts w:ascii="Times New Roman" w:hAnsi="Times New Roman" w:eastAsia="Times New Roman" w:cs="Times New Roman"/>
          <w:b w:val="0"/>
          <w:bCs w:val="0"/>
          <w:i w:val="0"/>
          <w:iCs w:val="0"/>
          <w:caps w:val="0"/>
          <w:smallCaps w:val="0"/>
          <w:noProof w:val="0"/>
          <w:color w:val="auto"/>
          <w:sz w:val="24"/>
          <w:szCs w:val="24"/>
          <w:lang w:val="en-GB"/>
        </w:rPr>
        <w:t>Durkheim's sociological approach to sacred space challenged traditional views that saw sacred sites as inherently holy or imbued with supernatural power. Instead, he argued that these spaces were products of human action and belief, serving as symbolic representations of the social and moral order that underpinned society.</w:t>
      </w:r>
    </w:p>
    <w:p w:rsidR="727DE0CF" w:rsidP="0A502993" w:rsidRDefault="727DE0CF" w14:paraId="09CA43C4" w14:textId="01CEDEA4">
      <w:pPr>
        <w:pStyle w:val="Normal"/>
        <w:spacing w:line="360" w:lineRule="auto"/>
        <w:ind w:firstLine="720"/>
        <w:rPr>
          <w:rFonts w:ascii="Times New Roman" w:hAnsi="Times New Roman" w:eastAsia="Times New Roman" w:cs="Times New Roman"/>
          <w:color w:val="auto"/>
          <w:sz w:val="24"/>
          <w:szCs w:val="24"/>
        </w:rPr>
      </w:pPr>
      <w:r w:rsidRPr="0A502993" w:rsidR="727DE0CF">
        <w:rPr>
          <w:rFonts w:ascii="Times New Roman" w:hAnsi="Times New Roman" w:eastAsia="Times New Roman" w:cs="Times New Roman"/>
          <w:color w:val="auto"/>
          <w:sz w:val="24"/>
          <w:szCs w:val="24"/>
        </w:rPr>
        <w:t>While Durkheim and Eliade approach sacred space from di</w:t>
      </w:r>
      <w:r w:rsidRPr="0A502993" w:rsidR="3E842DB5">
        <w:rPr>
          <w:rFonts w:ascii="Times New Roman" w:hAnsi="Times New Roman" w:eastAsia="Times New Roman" w:cs="Times New Roman"/>
          <w:color w:val="auto"/>
          <w:sz w:val="24"/>
          <w:szCs w:val="24"/>
        </w:rPr>
        <w:t>fferent</w:t>
      </w:r>
      <w:r w:rsidRPr="0A502993" w:rsidR="727DE0CF">
        <w:rPr>
          <w:rFonts w:ascii="Times New Roman" w:hAnsi="Times New Roman" w:eastAsia="Times New Roman" w:cs="Times New Roman"/>
          <w:color w:val="auto"/>
          <w:sz w:val="24"/>
          <w:szCs w:val="24"/>
        </w:rPr>
        <w:t xml:space="preserve"> perspectives</w:t>
      </w:r>
      <w:r w:rsidRPr="0A502993" w:rsidR="3A3F9202">
        <w:rPr>
          <w:rFonts w:ascii="Times New Roman" w:hAnsi="Times New Roman" w:eastAsia="Times New Roman" w:cs="Times New Roman"/>
          <w:color w:val="auto"/>
          <w:sz w:val="24"/>
          <w:szCs w:val="24"/>
        </w:rPr>
        <w:t xml:space="preserve">, and cover </w:t>
      </w:r>
      <w:r w:rsidRPr="0A502993" w:rsidR="4AFFA517">
        <w:rPr>
          <w:rFonts w:ascii="Times New Roman" w:hAnsi="Times New Roman" w:eastAsia="Times New Roman" w:cs="Times New Roman"/>
          <w:color w:val="auto"/>
          <w:sz w:val="24"/>
          <w:szCs w:val="24"/>
        </w:rPr>
        <w:t>distinct aspects</w:t>
      </w:r>
      <w:r w:rsidRPr="0A502993" w:rsidR="3A3F9202">
        <w:rPr>
          <w:rFonts w:ascii="Times New Roman" w:hAnsi="Times New Roman" w:eastAsia="Times New Roman" w:cs="Times New Roman"/>
          <w:color w:val="auto"/>
          <w:sz w:val="24"/>
          <w:szCs w:val="24"/>
        </w:rPr>
        <w:t>, both offer valuable insights</w:t>
      </w:r>
      <w:r w:rsidRPr="0A502993" w:rsidR="64CBCAB3">
        <w:rPr>
          <w:rFonts w:ascii="Times New Roman" w:hAnsi="Times New Roman" w:eastAsia="Times New Roman" w:cs="Times New Roman"/>
          <w:color w:val="auto"/>
          <w:sz w:val="24"/>
          <w:szCs w:val="24"/>
        </w:rPr>
        <w:t xml:space="preserve"> and </w:t>
      </w:r>
      <w:r w:rsidRPr="0A502993" w:rsidR="64CBCAB3">
        <w:rPr>
          <w:rFonts w:ascii="Times New Roman" w:hAnsi="Times New Roman" w:eastAsia="Times New Roman" w:cs="Times New Roman"/>
          <w:color w:val="auto"/>
          <w:sz w:val="24"/>
          <w:szCs w:val="24"/>
        </w:rPr>
        <w:t>provide</w:t>
      </w:r>
      <w:r w:rsidRPr="0A502993" w:rsidR="64CBCAB3">
        <w:rPr>
          <w:rFonts w:ascii="Times New Roman" w:hAnsi="Times New Roman" w:eastAsia="Times New Roman" w:cs="Times New Roman"/>
          <w:color w:val="auto"/>
          <w:sz w:val="24"/>
          <w:szCs w:val="24"/>
        </w:rPr>
        <w:t xml:space="preserve"> a broader basis for understanding</w:t>
      </w:r>
      <w:r w:rsidRPr="0A502993" w:rsidR="3A3F9202">
        <w:rPr>
          <w:rFonts w:ascii="Times New Roman" w:hAnsi="Times New Roman" w:eastAsia="Times New Roman" w:cs="Times New Roman"/>
          <w:color w:val="auto"/>
          <w:sz w:val="24"/>
          <w:szCs w:val="24"/>
        </w:rPr>
        <w:t xml:space="preserve">. </w:t>
      </w:r>
      <w:r w:rsidRPr="0A502993" w:rsidR="1AB3102B">
        <w:rPr>
          <w:rFonts w:ascii="Times New Roman" w:hAnsi="Times New Roman" w:eastAsia="Times New Roman" w:cs="Times New Roman"/>
          <w:color w:val="auto"/>
          <w:sz w:val="24"/>
          <w:szCs w:val="24"/>
        </w:rPr>
        <w:t xml:space="preserve">A deeper understanding of the multifaceted nature of sacred spaces, and the importance of both individual and collective spirituality is significant in social and religious domains, </w:t>
      </w:r>
      <w:r w:rsidRPr="0A502993" w:rsidR="3A3F9202">
        <w:rPr>
          <w:rFonts w:ascii="Times New Roman" w:hAnsi="Times New Roman" w:eastAsia="Times New Roman" w:cs="Times New Roman"/>
          <w:color w:val="auto"/>
          <w:sz w:val="24"/>
          <w:szCs w:val="24"/>
        </w:rPr>
        <w:t xml:space="preserve">Durkheim emphasises the social construct of sacred space and how social order </w:t>
      </w:r>
      <w:r w:rsidRPr="0A502993" w:rsidR="54868905">
        <w:rPr>
          <w:rFonts w:ascii="Times New Roman" w:hAnsi="Times New Roman" w:eastAsia="Times New Roman" w:cs="Times New Roman"/>
          <w:color w:val="auto"/>
          <w:sz w:val="24"/>
          <w:szCs w:val="24"/>
        </w:rPr>
        <w:t xml:space="preserve">is </w:t>
      </w:r>
      <w:r w:rsidRPr="0A502993" w:rsidR="54868905">
        <w:rPr>
          <w:rFonts w:ascii="Times New Roman" w:hAnsi="Times New Roman" w:eastAsia="Times New Roman" w:cs="Times New Roman"/>
          <w:color w:val="auto"/>
          <w:sz w:val="24"/>
          <w:szCs w:val="24"/>
        </w:rPr>
        <w:t>maintained</w:t>
      </w:r>
      <w:r w:rsidRPr="0A502993" w:rsidR="54868905">
        <w:rPr>
          <w:rFonts w:ascii="Times New Roman" w:hAnsi="Times New Roman" w:eastAsia="Times New Roman" w:cs="Times New Roman"/>
          <w:color w:val="auto"/>
          <w:sz w:val="24"/>
          <w:szCs w:val="24"/>
        </w:rPr>
        <w:t xml:space="preserve"> leading to feelings of belonging, boosting collective </w:t>
      </w:r>
      <w:r w:rsidRPr="0A502993" w:rsidR="368F313B">
        <w:rPr>
          <w:rFonts w:ascii="Times New Roman" w:hAnsi="Times New Roman" w:eastAsia="Times New Roman" w:cs="Times New Roman"/>
          <w:color w:val="auto"/>
          <w:sz w:val="24"/>
          <w:szCs w:val="24"/>
        </w:rPr>
        <w:t>consciousness</w:t>
      </w:r>
      <w:r w:rsidRPr="0A502993" w:rsidR="54868905">
        <w:rPr>
          <w:rFonts w:ascii="Times New Roman" w:hAnsi="Times New Roman" w:eastAsia="Times New Roman" w:cs="Times New Roman"/>
          <w:color w:val="auto"/>
          <w:sz w:val="24"/>
          <w:szCs w:val="24"/>
        </w:rPr>
        <w:t xml:space="preserve"> and feelings of </w:t>
      </w:r>
      <w:r w:rsidRPr="0A502993" w:rsidR="1C483A38">
        <w:rPr>
          <w:rFonts w:ascii="Times New Roman" w:hAnsi="Times New Roman" w:eastAsia="Times New Roman" w:cs="Times New Roman"/>
          <w:color w:val="auto"/>
          <w:sz w:val="24"/>
          <w:szCs w:val="24"/>
        </w:rPr>
        <w:t xml:space="preserve">connectiveness with others and with an energy bigger than the sum of </w:t>
      </w:r>
      <w:r w:rsidRPr="0A502993" w:rsidR="14ECEC0C">
        <w:rPr>
          <w:rFonts w:ascii="Times New Roman" w:hAnsi="Times New Roman" w:eastAsia="Times New Roman" w:cs="Times New Roman"/>
          <w:color w:val="auto"/>
          <w:sz w:val="24"/>
          <w:szCs w:val="24"/>
        </w:rPr>
        <w:t>th</w:t>
      </w:r>
      <w:r w:rsidRPr="0A502993" w:rsidR="1C483A38">
        <w:rPr>
          <w:rFonts w:ascii="Times New Roman" w:hAnsi="Times New Roman" w:eastAsia="Times New Roman" w:cs="Times New Roman"/>
          <w:color w:val="auto"/>
          <w:sz w:val="24"/>
          <w:szCs w:val="24"/>
        </w:rPr>
        <w:t>e</w:t>
      </w:r>
      <w:r w:rsidRPr="0A502993" w:rsidR="1C483A38">
        <w:rPr>
          <w:rFonts w:ascii="Times New Roman" w:hAnsi="Times New Roman" w:eastAsia="Times New Roman" w:cs="Times New Roman"/>
          <w:color w:val="auto"/>
          <w:sz w:val="24"/>
          <w:szCs w:val="24"/>
        </w:rPr>
        <w:t xml:space="preserve"> </w:t>
      </w:r>
      <w:r w:rsidRPr="0A502993" w:rsidR="4E0CC88E">
        <w:rPr>
          <w:rFonts w:ascii="Times New Roman" w:hAnsi="Times New Roman" w:eastAsia="Times New Roman" w:cs="Times New Roman"/>
          <w:color w:val="auto"/>
          <w:sz w:val="24"/>
          <w:szCs w:val="24"/>
        </w:rPr>
        <w:t>individuals involved</w:t>
      </w:r>
      <w:r w:rsidRPr="0A502993" w:rsidR="1C483A38">
        <w:rPr>
          <w:rFonts w:ascii="Times New Roman" w:hAnsi="Times New Roman" w:eastAsia="Times New Roman" w:cs="Times New Roman"/>
          <w:color w:val="auto"/>
          <w:sz w:val="24"/>
          <w:szCs w:val="24"/>
        </w:rPr>
        <w:t xml:space="preserve">. </w:t>
      </w:r>
      <w:r w:rsidRPr="0A502993" w:rsidR="573CBEA2">
        <w:rPr>
          <w:rFonts w:ascii="Times New Roman" w:hAnsi="Times New Roman" w:eastAsia="Times New Roman" w:cs="Times New Roman"/>
          <w:color w:val="auto"/>
          <w:sz w:val="24"/>
          <w:szCs w:val="24"/>
        </w:rPr>
        <w:t>Eliade on the other hand focuses on the connectivity of sacred space in allowing individuals a connection with the divine</w:t>
      </w:r>
      <w:r w:rsidRPr="0A502993" w:rsidR="0C4EDECB">
        <w:rPr>
          <w:rFonts w:ascii="Times New Roman" w:hAnsi="Times New Roman" w:eastAsia="Times New Roman" w:cs="Times New Roman"/>
          <w:color w:val="auto"/>
          <w:sz w:val="24"/>
          <w:szCs w:val="24"/>
        </w:rPr>
        <w:t xml:space="preserve"> through liminal </w:t>
      </w:r>
      <w:r w:rsidRPr="0A502993" w:rsidR="74BE1D64">
        <w:rPr>
          <w:rFonts w:ascii="Times New Roman" w:hAnsi="Times New Roman" w:eastAsia="Times New Roman" w:cs="Times New Roman"/>
          <w:color w:val="auto"/>
          <w:sz w:val="24"/>
          <w:szCs w:val="24"/>
        </w:rPr>
        <w:t>openings</w:t>
      </w:r>
      <w:r w:rsidRPr="0A502993" w:rsidR="0C4EDECB">
        <w:rPr>
          <w:rFonts w:ascii="Times New Roman" w:hAnsi="Times New Roman" w:eastAsia="Times New Roman" w:cs="Times New Roman"/>
          <w:color w:val="auto"/>
          <w:sz w:val="24"/>
          <w:szCs w:val="24"/>
        </w:rPr>
        <w:t xml:space="preserve"> from</w:t>
      </w:r>
      <w:r w:rsidRPr="0A502993" w:rsidR="0C4EDECB">
        <w:rPr>
          <w:rFonts w:ascii="Times New Roman" w:hAnsi="Times New Roman" w:eastAsia="Times New Roman" w:cs="Times New Roman"/>
          <w:color w:val="auto"/>
          <w:sz w:val="24"/>
          <w:szCs w:val="24"/>
        </w:rPr>
        <w:t xml:space="preserve"> the mundane to the sacred</w:t>
      </w:r>
      <w:r w:rsidRPr="0A502993" w:rsidR="573CBEA2">
        <w:rPr>
          <w:rFonts w:ascii="Times New Roman" w:hAnsi="Times New Roman" w:eastAsia="Times New Roman" w:cs="Times New Roman"/>
          <w:color w:val="auto"/>
          <w:sz w:val="24"/>
          <w:szCs w:val="24"/>
        </w:rPr>
        <w:t>.</w:t>
      </w:r>
    </w:p>
    <w:p w:rsidR="3EB1D212" w:rsidP="0A502993" w:rsidRDefault="3EB1D212" w14:paraId="436B6B62" w14:textId="58196AD5">
      <w:pPr>
        <w:pStyle w:val="Normal"/>
        <w:spacing w:line="360" w:lineRule="auto"/>
        <w:ind w:firstLine="720"/>
        <w:rPr>
          <w:rFonts w:ascii="Times New Roman" w:hAnsi="Times New Roman" w:eastAsia="Times New Roman" w:cs="Times New Roman"/>
          <w:sz w:val="24"/>
          <w:szCs w:val="24"/>
        </w:rPr>
      </w:pPr>
      <w:r w:rsidRPr="0A502993" w:rsidR="3EB1D212">
        <w:rPr>
          <w:rFonts w:ascii="Times New Roman" w:hAnsi="Times New Roman" w:eastAsia="Times New Roman" w:cs="Times New Roman"/>
          <w:sz w:val="24"/>
          <w:szCs w:val="24"/>
        </w:rPr>
        <w:t>While Durkheim and Eliade were working in the early 20</w:t>
      </w:r>
      <w:r w:rsidRPr="0A502993" w:rsidR="3EB1D212">
        <w:rPr>
          <w:rFonts w:ascii="Times New Roman" w:hAnsi="Times New Roman" w:eastAsia="Times New Roman" w:cs="Times New Roman"/>
          <w:sz w:val="24"/>
          <w:szCs w:val="24"/>
          <w:vertAlign w:val="superscript"/>
        </w:rPr>
        <w:t>th</w:t>
      </w:r>
      <w:r w:rsidRPr="0A502993" w:rsidR="3EB1D212">
        <w:rPr>
          <w:rFonts w:ascii="Times New Roman" w:hAnsi="Times New Roman" w:eastAsia="Times New Roman" w:cs="Times New Roman"/>
          <w:sz w:val="24"/>
          <w:szCs w:val="24"/>
        </w:rPr>
        <w:t xml:space="preserve"> century at a time when Western and typically Judeo-Christian </w:t>
      </w:r>
      <w:r w:rsidRPr="0A502993" w:rsidR="384B3BAE">
        <w:rPr>
          <w:rFonts w:ascii="Times New Roman" w:hAnsi="Times New Roman" w:eastAsia="Times New Roman" w:cs="Times New Roman"/>
          <w:sz w:val="24"/>
          <w:szCs w:val="24"/>
        </w:rPr>
        <w:t xml:space="preserve">views were </w:t>
      </w:r>
      <w:r w:rsidRPr="0A502993" w:rsidR="687C2B7A">
        <w:rPr>
          <w:rFonts w:ascii="Times New Roman" w:hAnsi="Times New Roman" w:eastAsia="Times New Roman" w:cs="Times New Roman"/>
          <w:sz w:val="24"/>
          <w:szCs w:val="24"/>
        </w:rPr>
        <w:t>prominent</w:t>
      </w:r>
      <w:r w:rsidRPr="0A502993" w:rsidR="384B3BAE">
        <w:rPr>
          <w:rFonts w:ascii="Times New Roman" w:hAnsi="Times New Roman" w:eastAsia="Times New Roman" w:cs="Times New Roman"/>
          <w:sz w:val="24"/>
          <w:szCs w:val="24"/>
        </w:rPr>
        <w:t xml:space="preserve"> in academia, their work </w:t>
      </w:r>
      <w:r w:rsidRPr="0A502993" w:rsidR="384B3BAE">
        <w:rPr>
          <w:rFonts w:ascii="Times New Roman" w:hAnsi="Times New Roman" w:eastAsia="Times New Roman" w:cs="Times New Roman"/>
          <w:sz w:val="24"/>
          <w:szCs w:val="24"/>
        </w:rPr>
        <w:t>remains</w:t>
      </w:r>
      <w:r w:rsidRPr="0A502993" w:rsidR="384B3BAE">
        <w:rPr>
          <w:rFonts w:ascii="Times New Roman" w:hAnsi="Times New Roman" w:eastAsia="Times New Roman" w:cs="Times New Roman"/>
          <w:sz w:val="24"/>
          <w:szCs w:val="24"/>
        </w:rPr>
        <w:t xml:space="preserve"> </w:t>
      </w:r>
      <w:r w:rsidRPr="0A502993" w:rsidR="5537D898">
        <w:rPr>
          <w:rFonts w:ascii="Times New Roman" w:hAnsi="Times New Roman" w:eastAsia="Times New Roman" w:cs="Times New Roman"/>
          <w:sz w:val="24"/>
          <w:szCs w:val="24"/>
        </w:rPr>
        <w:t>relevant</w:t>
      </w:r>
      <w:r w:rsidRPr="0A502993" w:rsidR="384B3BAE">
        <w:rPr>
          <w:rFonts w:ascii="Times New Roman" w:hAnsi="Times New Roman" w:eastAsia="Times New Roman" w:cs="Times New Roman"/>
          <w:sz w:val="24"/>
          <w:szCs w:val="24"/>
        </w:rPr>
        <w:t xml:space="preserve">. While accounting for the elite, white, </w:t>
      </w:r>
      <w:r w:rsidRPr="0A502993" w:rsidR="47CE9E13">
        <w:rPr>
          <w:rFonts w:ascii="Times New Roman" w:hAnsi="Times New Roman" w:eastAsia="Times New Roman" w:cs="Times New Roman"/>
          <w:sz w:val="24"/>
          <w:szCs w:val="24"/>
        </w:rPr>
        <w:t>male</w:t>
      </w:r>
      <w:r w:rsidRPr="0A502993" w:rsidR="384B3BAE">
        <w:rPr>
          <w:rFonts w:ascii="Times New Roman" w:hAnsi="Times New Roman" w:eastAsia="Times New Roman" w:cs="Times New Roman"/>
          <w:sz w:val="24"/>
          <w:szCs w:val="24"/>
        </w:rPr>
        <w:t xml:space="preserve"> bias</w:t>
      </w:r>
      <w:r w:rsidRPr="0A502993" w:rsidR="17BAB990">
        <w:rPr>
          <w:rFonts w:ascii="Times New Roman" w:hAnsi="Times New Roman" w:eastAsia="Times New Roman" w:cs="Times New Roman"/>
          <w:sz w:val="24"/>
          <w:szCs w:val="24"/>
        </w:rPr>
        <w:t xml:space="preserve"> of the time, their views have </w:t>
      </w:r>
      <w:r w:rsidRPr="0A502993" w:rsidR="0929B8E2">
        <w:rPr>
          <w:rFonts w:ascii="Times New Roman" w:hAnsi="Times New Roman" w:eastAsia="Times New Roman" w:cs="Times New Roman"/>
          <w:sz w:val="24"/>
          <w:szCs w:val="24"/>
        </w:rPr>
        <w:t>formed a solid base on which further studies have built. The 21</w:t>
      </w:r>
      <w:r w:rsidRPr="0A502993" w:rsidR="0929B8E2">
        <w:rPr>
          <w:rFonts w:ascii="Times New Roman" w:hAnsi="Times New Roman" w:eastAsia="Times New Roman" w:cs="Times New Roman"/>
          <w:sz w:val="24"/>
          <w:szCs w:val="24"/>
          <w:vertAlign w:val="superscript"/>
        </w:rPr>
        <w:t>st</w:t>
      </w:r>
      <w:r w:rsidRPr="0A502993" w:rsidR="0929B8E2">
        <w:rPr>
          <w:rFonts w:ascii="Times New Roman" w:hAnsi="Times New Roman" w:eastAsia="Times New Roman" w:cs="Times New Roman"/>
          <w:sz w:val="24"/>
          <w:szCs w:val="24"/>
        </w:rPr>
        <w:t xml:space="preserve"> century has seen a move away from</w:t>
      </w:r>
      <w:r w:rsidRPr="0A502993" w:rsidR="767A27D7">
        <w:rPr>
          <w:rFonts w:ascii="Times New Roman" w:hAnsi="Times New Roman" w:eastAsia="Times New Roman" w:cs="Times New Roman"/>
          <w:sz w:val="24"/>
          <w:szCs w:val="24"/>
        </w:rPr>
        <w:t xml:space="preserve"> religious study on a</w:t>
      </w:r>
      <w:r w:rsidRPr="0A502993" w:rsidR="0929B8E2">
        <w:rPr>
          <w:rFonts w:ascii="Times New Roman" w:hAnsi="Times New Roman" w:eastAsia="Times New Roman" w:cs="Times New Roman"/>
          <w:sz w:val="24"/>
          <w:szCs w:val="24"/>
        </w:rPr>
        <w:t xml:space="preserve"> </w:t>
      </w:r>
      <w:r w:rsidRPr="0A502993" w:rsidR="2370AFE5">
        <w:rPr>
          <w:rFonts w:ascii="Times New Roman" w:hAnsi="Times New Roman" w:eastAsia="Times New Roman" w:cs="Times New Roman"/>
          <w:sz w:val="24"/>
          <w:szCs w:val="24"/>
        </w:rPr>
        <w:t>W</w:t>
      </w:r>
      <w:r w:rsidRPr="0A502993" w:rsidR="0929B8E2">
        <w:rPr>
          <w:rFonts w:ascii="Times New Roman" w:hAnsi="Times New Roman" w:eastAsia="Times New Roman" w:cs="Times New Roman"/>
          <w:sz w:val="24"/>
          <w:szCs w:val="24"/>
        </w:rPr>
        <w:t>estern</w:t>
      </w:r>
      <w:r w:rsidRPr="0A502993" w:rsidR="253639B3">
        <w:rPr>
          <w:rFonts w:ascii="Times New Roman" w:hAnsi="Times New Roman" w:eastAsia="Times New Roman" w:cs="Times New Roman"/>
          <w:sz w:val="24"/>
          <w:szCs w:val="24"/>
        </w:rPr>
        <w:t xml:space="preserve"> theme, to more work on traditional, indigenous spirituality</w:t>
      </w:r>
      <w:r w:rsidRPr="0A502993" w:rsidR="3B609D92">
        <w:rPr>
          <w:rFonts w:ascii="Times New Roman" w:hAnsi="Times New Roman" w:eastAsia="Times New Roman" w:cs="Times New Roman"/>
          <w:sz w:val="24"/>
          <w:szCs w:val="24"/>
        </w:rPr>
        <w:t xml:space="preserve"> where the binary divide between the sacred and profane is not </w:t>
      </w:r>
      <w:r w:rsidRPr="0A502993" w:rsidR="3982B402">
        <w:rPr>
          <w:rFonts w:ascii="Times New Roman" w:hAnsi="Times New Roman" w:eastAsia="Times New Roman" w:cs="Times New Roman"/>
          <w:sz w:val="24"/>
          <w:szCs w:val="24"/>
        </w:rPr>
        <w:t>as</w:t>
      </w:r>
      <w:r w:rsidRPr="0A502993" w:rsidR="3B609D92">
        <w:rPr>
          <w:rFonts w:ascii="Times New Roman" w:hAnsi="Times New Roman" w:eastAsia="Times New Roman" w:cs="Times New Roman"/>
          <w:sz w:val="24"/>
          <w:szCs w:val="24"/>
        </w:rPr>
        <w:t xml:space="preserve"> definite/stark.</w:t>
      </w:r>
    </w:p>
    <w:p w:rsidR="3B609D92" w:rsidP="0A502993" w:rsidRDefault="3B609D92" w14:paraId="088E42AD" w14:textId="0E8416B3">
      <w:pPr>
        <w:pStyle w:val="Normal"/>
        <w:spacing w:line="360" w:lineRule="auto"/>
        <w:ind w:firstLine="720"/>
        <w:rPr>
          <w:rFonts w:ascii="Times New Roman" w:hAnsi="Times New Roman" w:eastAsia="Times New Roman" w:cs="Times New Roman"/>
          <w:sz w:val="24"/>
          <w:szCs w:val="24"/>
        </w:rPr>
      </w:pPr>
      <w:r w:rsidRPr="0A502993" w:rsidR="3B609D92">
        <w:rPr>
          <w:rFonts w:ascii="Times New Roman" w:hAnsi="Times New Roman" w:eastAsia="Times New Roman" w:cs="Times New Roman"/>
          <w:sz w:val="24"/>
          <w:szCs w:val="24"/>
        </w:rPr>
        <w:t>Society cannot exist without the involvement of the individual, and the individual exists within some sort of society or community. Both aspe</w:t>
      </w:r>
      <w:r w:rsidRPr="0A502993" w:rsidR="2BEB7447">
        <w:rPr>
          <w:rFonts w:ascii="Times New Roman" w:hAnsi="Times New Roman" w:eastAsia="Times New Roman" w:cs="Times New Roman"/>
          <w:sz w:val="24"/>
          <w:szCs w:val="24"/>
        </w:rPr>
        <w:t xml:space="preserve">cts are valid, and the work of </w:t>
      </w:r>
      <w:r w:rsidRPr="0A502993" w:rsidR="0FF40CD2">
        <w:rPr>
          <w:rFonts w:ascii="Times New Roman" w:hAnsi="Times New Roman" w:eastAsia="Times New Roman" w:cs="Times New Roman"/>
          <w:sz w:val="24"/>
          <w:szCs w:val="24"/>
        </w:rPr>
        <w:t>Durkheim</w:t>
      </w:r>
      <w:r w:rsidRPr="0A502993" w:rsidR="2BEB7447">
        <w:rPr>
          <w:rFonts w:ascii="Times New Roman" w:hAnsi="Times New Roman" w:eastAsia="Times New Roman" w:cs="Times New Roman"/>
          <w:sz w:val="24"/>
          <w:szCs w:val="24"/>
        </w:rPr>
        <w:t xml:space="preserve"> and </w:t>
      </w:r>
      <w:r w:rsidRPr="0A502993" w:rsidR="514D3886">
        <w:rPr>
          <w:rFonts w:ascii="Times New Roman" w:hAnsi="Times New Roman" w:eastAsia="Times New Roman" w:cs="Times New Roman"/>
          <w:sz w:val="24"/>
          <w:szCs w:val="24"/>
        </w:rPr>
        <w:t>Eliade</w:t>
      </w:r>
      <w:r w:rsidRPr="0A502993" w:rsidR="2BEB7447">
        <w:rPr>
          <w:rFonts w:ascii="Times New Roman" w:hAnsi="Times New Roman" w:eastAsia="Times New Roman" w:cs="Times New Roman"/>
          <w:sz w:val="24"/>
          <w:szCs w:val="24"/>
        </w:rPr>
        <w:t xml:space="preserve"> can be seen as complimentary, neither negating the work of the other.</w:t>
      </w:r>
    </w:p>
    <w:p w:rsidR="0A502993" w:rsidP="0A502993" w:rsidRDefault="0A502993" w14:paraId="49073C26" w14:textId="331F2952">
      <w:pPr>
        <w:spacing w:line="360" w:lineRule="auto"/>
        <w:ind w:firstLine="720"/>
        <w:rPr>
          <w:rFonts w:ascii="Times New Roman" w:hAnsi="Times New Roman" w:eastAsia="Times New Roman" w:cs="Times New Roman"/>
          <w:color w:val="000000" w:themeColor="text1" w:themeTint="FF" w:themeShade="FF"/>
          <w:sz w:val="24"/>
          <w:szCs w:val="24"/>
        </w:rPr>
      </w:pPr>
    </w:p>
    <w:p w:rsidRPr="007E27EA" w:rsidR="00EC5271" w:rsidP="0A502993" w:rsidRDefault="00EC5271" w14:textId="4BBD6247" w14:paraId="5F747F12">
      <w:pPr>
        <w:spacing w:line="360" w:lineRule="auto"/>
        <w:ind w:firstLine="0"/>
        <w:rPr>
          <w:rFonts w:ascii="Times New Roman" w:hAnsi="Times New Roman" w:eastAsia="Times New Roman" w:cs="Times New Roman"/>
          <w:color w:val="000000" w:themeColor="text1" w:themeTint="FF" w:themeShade="FF"/>
          <w:sz w:val="24"/>
          <w:szCs w:val="24"/>
        </w:rPr>
      </w:pPr>
      <w:r w:rsidRPr="0A502993" w:rsidR="6FD52CCE">
        <w:rPr>
          <w:rFonts w:ascii="Times New Roman" w:hAnsi="Times New Roman" w:eastAsia="Times New Roman" w:cs="Times New Roman"/>
          <w:color w:val="000000" w:themeColor="text1" w:themeTint="FF" w:themeShade="FF"/>
          <w:sz w:val="24"/>
          <w:szCs w:val="24"/>
        </w:rPr>
        <w:t xml:space="preserve"> </w:t>
      </w: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gramStart"/>
      <w:proofErr w:type="gramEnd"/>
      <w:proofErr w:type="gramStart"/>
      <w:proofErr w:type="gramEnd"/>
      <w:proofErr w:type="spellStart"/>
      <w:proofErr w:type="spellEnd"/>
      <w:proofErr w:type="spellStart"/>
      <w:proofErr w:type="spellEnd"/>
      <w:proofErr w:type="spellStart"/>
      <w:proofErr w:type="spellEnd"/>
      <w:proofErr w:type="spellStart"/>
      <w:proofErr w:type="spellEnd"/>
      <w:proofErr w:type="gramStart"/>
      <w:proofErr w:type="gramEnd"/>
      <w:proofErr w:type="gramStart"/>
      <w:proofErr w:type="gramEnd"/>
      <w:proofErr w:type="gramStart"/>
      <w:proofErr w:type="gram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1B281760" w:rsidP="0A502993" w:rsidRDefault="1B281760" w14:paraId="29B7D07C" w14:textId="713E75CE">
      <w:pPr>
        <w:pStyle w:val="Normal"/>
        <w:rPr>
          <w:rFonts w:ascii="Times New Roman" w:hAnsi="Times New Roman" w:eastAsia="Times New Roman" w:cs="Times New Roman"/>
          <w:sz w:val="24"/>
          <w:szCs w:val="24"/>
        </w:rPr>
      </w:pPr>
    </w:p>
    <w:p w:rsidR="20153C30" w:rsidP="0A502993" w:rsidRDefault="20153C30" w14:paraId="208E77C7" w14:textId="2F810792">
      <w:pPr>
        <w:pStyle w:val="Normal"/>
        <w:rPr>
          <w:rFonts w:ascii="Times New Roman" w:hAnsi="Times New Roman" w:eastAsia="Times New Roman" w:cs="Times New Roman"/>
          <w:sz w:val="24"/>
          <w:szCs w:val="24"/>
        </w:rPr>
      </w:pPr>
      <w:r w:rsidRPr="0A502993" w:rsidR="20153C30">
        <w:rPr>
          <w:rFonts w:ascii="Times New Roman" w:hAnsi="Times New Roman" w:eastAsia="Times New Roman" w:cs="Times New Roman"/>
          <w:sz w:val="24"/>
          <w:szCs w:val="24"/>
        </w:rPr>
        <w:t xml:space="preserve">Word Count - </w:t>
      </w:r>
      <w:r w:rsidRPr="0A502993" w:rsidR="5FEC0D1D">
        <w:rPr>
          <w:rFonts w:ascii="Times New Roman" w:hAnsi="Times New Roman" w:eastAsia="Times New Roman" w:cs="Times New Roman"/>
          <w:sz w:val="24"/>
          <w:szCs w:val="24"/>
        </w:rPr>
        <w:t>213</w:t>
      </w:r>
      <w:r w:rsidRPr="0A502993" w:rsidR="2BD49CAB">
        <w:rPr>
          <w:rFonts w:ascii="Times New Roman" w:hAnsi="Times New Roman" w:eastAsia="Times New Roman" w:cs="Times New Roman"/>
          <w:sz w:val="24"/>
          <w:szCs w:val="24"/>
        </w:rPr>
        <w:t>4</w:t>
      </w:r>
    </w:p>
    <w:p w:rsidR="1B281760" w:rsidP="0A502993" w:rsidRDefault="1B281760" w14:paraId="1D721699" w14:textId="18819999">
      <w:pPr>
        <w:pStyle w:val="Normal"/>
        <w:rPr>
          <w:rFonts w:ascii="Times New Roman" w:hAnsi="Times New Roman" w:eastAsia="Times New Roman" w:cs="Times New Roman"/>
          <w:sz w:val="24"/>
          <w:szCs w:val="24"/>
        </w:rPr>
      </w:pPr>
    </w:p>
    <w:p w:rsidR="0E9A2D10" w:rsidP="0A502993" w:rsidRDefault="0E9A2D10" w14:paraId="6AE1310B" w14:textId="1386CEC2">
      <w:pPr>
        <w:pStyle w:val="Normal"/>
        <w:rPr>
          <w:rFonts w:ascii="Times New Roman" w:hAnsi="Times New Roman" w:eastAsia="Times New Roman" w:cs="Times New Roman"/>
          <w:sz w:val="24"/>
          <w:szCs w:val="24"/>
        </w:rPr>
      </w:pPr>
      <w:r w:rsidRPr="0A502993" w:rsidR="0E9A2D10">
        <w:rPr>
          <w:rFonts w:ascii="Times New Roman" w:hAnsi="Times New Roman" w:eastAsia="Times New Roman" w:cs="Times New Roman"/>
          <w:sz w:val="24"/>
          <w:szCs w:val="24"/>
        </w:rPr>
        <w:t xml:space="preserve"> </w:t>
      </w:r>
    </w:p>
    <w:p w:rsidR="0A502993" w:rsidP="0A502993" w:rsidRDefault="0A502993" w14:paraId="798DDF76" w14:textId="4A6EDF85">
      <w:pPr>
        <w:pStyle w:val="Normal"/>
        <w:rPr>
          <w:rFonts w:ascii="Times New Roman" w:hAnsi="Times New Roman" w:eastAsia="Times New Roman" w:cs="Times New Roman"/>
          <w:sz w:val="24"/>
          <w:szCs w:val="24"/>
          <w:u w:val="single"/>
        </w:rPr>
      </w:pPr>
    </w:p>
    <w:p w:rsidR="0A502993" w:rsidP="0A502993" w:rsidRDefault="0A502993" w14:paraId="5B991C11" w14:textId="033F60C6">
      <w:pPr>
        <w:pStyle w:val="Normal"/>
        <w:rPr>
          <w:rFonts w:ascii="Times New Roman" w:hAnsi="Times New Roman" w:eastAsia="Times New Roman" w:cs="Times New Roman"/>
          <w:sz w:val="24"/>
          <w:szCs w:val="24"/>
          <w:u w:val="single"/>
        </w:rPr>
      </w:pPr>
    </w:p>
    <w:p w:rsidR="0A502993" w:rsidP="0A502993" w:rsidRDefault="0A502993" w14:paraId="55BA7C3D" w14:textId="5108C7F1">
      <w:pPr>
        <w:pStyle w:val="Normal"/>
        <w:rPr>
          <w:rFonts w:ascii="Times New Roman" w:hAnsi="Times New Roman" w:eastAsia="Times New Roman" w:cs="Times New Roman"/>
          <w:sz w:val="24"/>
          <w:szCs w:val="24"/>
          <w:u w:val="single"/>
        </w:rPr>
      </w:pPr>
    </w:p>
    <w:p w:rsidR="20153C30" w:rsidP="1B281760" w:rsidRDefault="20153C30" w14:paraId="39E8E8E4" w14:textId="072A6321">
      <w:pPr>
        <w:pStyle w:val="Normal"/>
        <w:rPr>
          <w:rFonts w:ascii="Times New Roman" w:hAnsi="Times New Roman" w:eastAsia="Times New Roman" w:cs="Times New Roman"/>
          <w:sz w:val="24"/>
          <w:szCs w:val="24"/>
          <w:u w:val="single"/>
        </w:rPr>
      </w:pPr>
      <w:r w:rsidRPr="0A502993" w:rsidR="20153C30">
        <w:rPr>
          <w:rFonts w:ascii="Times New Roman" w:hAnsi="Times New Roman" w:eastAsia="Times New Roman" w:cs="Times New Roman"/>
          <w:sz w:val="24"/>
          <w:szCs w:val="24"/>
          <w:u w:val="single"/>
        </w:rPr>
        <w:t>Bibliography</w:t>
      </w:r>
    </w:p>
    <w:p w:rsidR="1B281760" w:rsidP="1B281760" w:rsidRDefault="1B281760" w14:paraId="5930E349" w14:textId="54E4A9CB">
      <w:pPr>
        <w:pStyle w:val="FootnoteText"/>
        <w:ind w:firstLine="0"/>
        <w:rPr>
          <w:rFonts w:ascii="Times New Roman" w:hAnsi="Times New Roman" w:eastAsia="Times New Roman" w:cs="Times New Roman"/>
          <w:sz w:val="24"/>
          <w:szCs w:val="24"/>
        </w:rPr>
      </w:pPr>
    </w:p>
    <w:p w:rsidR="0A058F86" w:rsidP="0A502993" w:rsidRDefault="0A058F86" w14:paraId="785BA581" w14:textId="458D93DD">
      <w:pPr>
        <w:pStyle w:val="FootnoteText"/>
        <w:ind w:firstLine="0"/>
        <w:rPr>
          <w:rFonts w:ascii="Times New Roman" w:hAnsi="Times New Roman" w:eastAsia="Times New Roman" w:cs="Times New Roman"/>
          <w:sz w:val="24"/>
          <w:szCs w:val="24"/>
        </w:rPr>
      </w:pPr>
      <w:r w:rsidRPr="0A502993" w:rsidR="0A058F86">
        <w:rPr>
          <w:rFonts w:ascii="Times New Roman" w:hAnsi="Times New Roman" w:eastAsia="Times New Roman" w:cs="Times New Roman"/>
          <w:sz w:val="24"/>
          <w:szCs w:val="24"/>
        </w:rPr>
        <w:t>Durkheim, E</w:t>
      </w:r>
      <w:r w:rsidRPr="0A502993" w:rsidR="19711A55">
        <w:rPr>
          <w:rFonts w:ascii="Times New Roman" w:hAnsi="Times New Roman" w:eastAsia="Times New Roman" w:cs="Times New Roman"/>
          <w:sz w:val="24"/>
          <w:szCs w:val="24"/>
        </w:rPr>
        <w:t>mile</w:t>
      </w:r>
      <w:r w:rsidRPr="0A502993" w:rsidR="241719AB">
        <w:rPr>
          <w:rFonts w:ascii="Times New Roman" w:hAnsi="Times New Roman" w:eastAsia="Times New Roman" w:cs="Times New Roman"/>
          <w:sz w:val="24"/>
          <w:szCs w:val="24"/>
        </w:rPr>
        <w:t>,</w:t>
      </w:r>
      <w:r w:rsidRPr="0A502993" w:rsidR="0A058F86">
        <w:rPr>
          <w:rFonts w:ascii="Times New Roman" w:hAnsi="Times New Roman" w:eastAsia="Times New Roman" w:cs="Times New Roman"/>
          <w:sz w:val="24"/>
          <w:szCs w:val="24"/>
        </w:rPr>
        <w:t xml:space="preserve"> </w:t>
      </w:r>
      <w:r w:rsidRPr="0A502993" w:rsidR="0A058F86">
        <w:rPr>
          <w:rFonts w:ascii="Times New Roman" w:hAnsi="Times New Roman" w:eastAsia="Times New Roman" w:cs="Times New Roman"/>
          <w:i w:val="1"/>
          <w:iCs w:val="1"/>
          <w:sz w:val="24"/>
          <w:szCs w:val="24"/>
        </w:rPr>
        <w:t>The Elementary Forms of the Religious Life</w:t>
      </w:r>
      <w:r w:rsidRPr="0A502993" w:rsidR="0A058F86">
        <w:rPr>
          <w:rFonts w:ascii="Times New Roman" w:hAnsi="Times New Roman" w:eastAsia="Times New Roman" w:cs="Times New Roman"/>
          <w:sz w:val="24"/>
          <w:szCs w:val="24"/>
        </w:rPr>
        <w:t>, trans. K</w:t>
      </w:r>
      <w:r w:rsidRPr="0A502993" w:rsidR="0FE7F3C8">
        <w:rPr>
          <w:rFonts w:ascii="Times New Roman" w:hAnsi="Times New Roman" w:eastAsia="Times New Roman" w:cs="Times New Roman"/>
          <w:sz w:val="24"/>
          <w:szCs w:val="24"/>
        </w:rPr>
        <w:t xml:space="preserve">aren Fields. </w:t>
      </w:r>
      <w:r w:rsidRPr="0A502993" w:rsidR="1904BFC9">
        <w:rPr>
          <w:rFonts w:ascii="Times New Roman" w:hAnsi="Times New Roman" w:eastAsia="Times New Roman" w:cs="Times New Roman"/>
          <w:sz w:val="24"/>
          <w:szCs w:val="24"/>
        </w:rPr>
        <w:t>(</w:t>
      </w:r>
      <w:r w:rsidRPr="0A502993" w:rsidR="0FE7F3C8">
        <w:rPr>
          <w:rFonts w:ascii="Times New Roman" w:hAnsi="Times New Roman" w:eastAsia="Times New Roman" w:cs="Times New Roman"/>
          <w:sz w:val="24"/>
          <w:szCs w:val="24"/>
        </w:rPr>
        <w:t>New York: Free Press, 1995 [1912]</w:t>
      </w:r>
      <w:r w:rsidRPr="0A502993" w:rsidR="7FCD7C94">
        <w:rPr>
          <w:rFonts w:ascii="Times New Roman" w:hAnsi="Times New Roman" w:eastAsia="Times New Roman" w:cs="Times New Roman"/>
          <w:sz w:val="24"/>
          <w:szCs w:val="24"/>
        </w:rPr>
        <w:t>).</w:t>
      </w:r>
    </w:p>
    <w:p w:rsidR="0A502993" w:rsidP="0A502993" w:rsidRDefault="0A502993" w14:paraId="378F54A5" w14:textId="2D91201B">
      <w:pPr>
        <w:pStyle w:val="FootnoteText"/>
        <w:ind w:firstLine="0"/>
        <w:rPr>
          <w:rFonts w:ascii="Times New Roman" w:hAnsi="Times New Roman" w:eastAsia="Times New Roman" w:cs="Times New Roman"/>
          <w:sz w:val="24"/>
          <w:szCs w:val="24"/>
        </w:rPr>
      </w:pPr>
    </w:p>
    <w:p w:rsidR="756EC260" w:rsidP="0A502993" w:rsidRDefault="756EC260" w14:paraId="1A9E0533" w14:textId="39DE33E0">
      <w:pPr>
        <w:pStyle w:val="FootnoteText"/>
        <w:ind w:firstLine="0"/>
        <w:rPr>
          <w:rFonts w:ascii="Times New Roman" w:hAnsi="Times New Roman" w:eastAsia="Times New Roman" w:cs="Times New Roman"/>
          <w:sz w:val="24"/>
          <w:szCs w:val="24"/>
        </w:rPr>
      </w:pPr>
      <w:r w:rsidRPr="0A502993" w:rsidR="756EC260">
        <w:rPr>
          <w:rFonts w:ascii="Times New Roman" w:hAnsi="Times New Roman" w:eastAsia="Times New Roman" w:cs="Times New Roman"/>
          <w:sz w:val="24"/>
          <w:szCs w:val="24"/>
        </w:rPr>
        <w:t>Eliade, Mircea</w:t>
      </w:r>
      <w:r w:rsidRPr="0A502993" w:rsidR="303CBBB0">
        <w:rPr>
          <w:rFonts w:ascii="Times New Roman" w:hAnsi="Times New Roman" w:eastAsia="Times New Roman" w:cs="Times New Roman"/>
          <w:sz w:val="24"/>
          <w:szCs w:val="24"/>
        </w:rPr>
        <w:t>,</w:t>
      </w:r>
      <w:r w:rsidRPr="0A502993" w:rsidR="481CA419">
        <w:rPr>
          <w:rFonts w:ascii="Times New Roman" w:hAnsi="Times New Roman" w:eastAsia="Times New Roman" w:cs="Times New Roman"/>
          <w:sz w:val="24"/>
          <w:szCs w:val="24"/>
        </w:rPr>
        <w:t xml:space="preserve"> </w:t>
      </w:r>
    </w:p>
    <w:p w:rsidR="0A502993" w:rsidP="0A502993" w:rsidRDefault="0A502993" w14:paraId="463F2B32" w14:textId="7A6286F4">
      <w:pPr>
        <w:pStyle w:val="FootnoteText"/>
        <w:ind w:firstLine="0"/>
        <w:rPr>
          <w:rFonts w:ascii="Times New Roman" w:hAnsi="Times New Roman" w:eastAsia="Times New Roman" w:cs="Times New Roman"/>
          <w:sz w:val="24"/>
          <w:szCs w:val="24"/>
        </w:rPr>
      </w:pPr>
    </w:p>
    <w:p w:rsidR="6DBA3C9B" w:rsidP="0A502993" w:rsidRDefault="6DBA3C9B" w14:paraId="15DE0018" w14:textId="114BA6F0">
      <w:pPr>
        <w:pStyle w:val="FootnoteText"/>
        <w:ind w:firstLine="0"/>
        <w:rPr>
          <w:rFonts w:ascii="Times New Roman" w:hAnsi="Times New Roman" w:eastAsia="Times New Roman" w:cs="Times New Roman"/>
          <w:sz w:val="24"/>
          <w:szCs w:val="24"/>
        </w:rPr>
      </w:pPr>
      <w:r w:rsidRPr="0A502993" w:rsidR="6DBA3C9B">
        <w:rPr>
          <w:rFonts w:ascii="Times New Roman" w:hAnsi="Times New Roman" w:eastAsia="Times New Roman" w:cs="Times New Roman"/>
          <w:sz w:val="24"/>
          <w:szCs w:val="24"/>
        </w:rPr>
        <w:t xml:space="preserve">Eliade, Mircea, </w:t>
      </w:r>
      <w:r w:rsidRPr="0A502993" w:rsidR="6DBA3C9B">
        <w:rPr>
          <w:rFonts w:ascii="Times New Roman" w:hAnsi="Times New Roman" w:eastAsia="Times New Roman" w:cs="Times New Roman"/>
          <w:i w:val="1"/>
          <w:iCs w:val="1"/>
          <w:sz w:val="24"/>
          <w:szCs w:val="24"/>
        </w:rPr>
        <w:t>P</w:t>
      </w:r>
      <w:r w:rsidRPr="0A502993" w:rsidR="6DBA3C9B">
        <w:rPr>
          <w:rFonts w:ascii="Times New Roman" w:hAnsi="Times New Roman" w:eastAsia="Times New Roman" w:cs="Times New Roman"/>
          <w:i w:val="1"/>
          <w:iCs w:val="1"/>
          <w:sz w:val="24"/>
          <w:szCs w:val="24"/>
        </w:rPr>
        <w:t>a</w:t>
      </w:r>
      <w:r w:rsidRPr="0A502993" w:rsidR="6DBA3C9B">
        <w:rPr>
          <w:rFonts w:ascii="Times New Roman" w:hAnsi="Times New Roman" w:eastAsia="Times New Roman" w:cs="Times New Roman"/>
          <w:i w:val="1"/>
          <w:iCs w:val="1"/>
          <w:sz w:val="24"/>
          <w:szCs w:val="24"/>
        </w:rPr>
        <w:t>tterns in Comparative Religion,</w:t>
      </w:r>
      <w:r w:rsidRPr="0A502993" w:rsidR="6DBA3C9B">
        <w:rPr>
          <w:rFonts w:ascii="Times New Roman" w:hAnsi="Times New Roman" w:eastAsia="Times New Roman" w:cs="Times New Roman"/>
          <w:sz w:val="24"/>
          <w:szCs w:val="24"/>
        </w:rPr>
        <w:t xml:space="preserve"> Trans. </w:t>
      </w:r>
      <w:r w:rsidRPr="0A502993" w:rsidR="4D0CAF34">
        <w:rPr>
          <w:rFonts w:ascii="Times New Roman" w:hAnsi="Times New Roman" w:eastAsia="Times New Roman" w:cs="Times New Roman"/>
          <w:sz w:val="24"/>
          <w:szCs w:val="24"/>
        </w:rPr>
        <w:t xml:space="preserve">Rosemary Sheed, </w:t>
      </w:r>
      <w:r w:rsidRPr="0A502993" w:rsidR="6DBA3C9B">
        <w:rPr>
          <w:rFonts w:ascii="Times New Roman" w:hAnsi="Times New Roman" w:eastAsia="Times New Roman" w:cs="Times New Roman"/>
          <w:sz w:val="24"/>
          <w:szCs w:val="24"/>
        </w:rPr>
        <w:t>(New York: Sheed and Ward, 1958).</w:t>
      </w:r>
    </w:p>
    <w:p w:rsidR="0A502993" w:rsidP="0A502993" w:rsidRDefault="0A502993" w14:paraId="12669DDD" w14:textId="47B3FC43">
      <w:pPr>
        <w:pStyle w:val="FootnoteText"/>
        <w:ind w:firstLine="0"/>
        <w:rPr>
          <w:rFonts w:ascii="Times New Roman" w:hAnsi="Times New Roman" w:eastAsia="Times New Roman" w:cs="Times New Roman"/>
          <w:sz w:val="24"/>
          <w:szCs w:val="24"/>
        </w:rPr>
      </w:pPr>
    </w:p>
    <w:p w:rsidR="32C5B831" w:rsidP="0A502993" w:rsidRDefault="32C5B831" w14:paraId="3D42C14C" w14:textId="68EF6DC6">
      <w:pPr>
        <w:pStyle w:val="FootnoteText"/>
        <w:ind w:firstLine="0"/>
        <w:rPr>
          <w:rFonts w:ascii="Times New Roman" w:hAnsi="Times New Roman" w:eastAsia="Times New Roman" w:cs="Times New Roman"/>
          <w:sz w:val="24"/>
          <w:szCs w:val="24"/>
        </w:rPr>
      </w:pPr>
      <w:r w:rsidRPr="0A502993" w:rsidR="32C5B831">
        <w:rPr>
          <w:rFonts w:ascii="Times New Roman" w:hAnsi="Times New Roman" w:eastAsia="Times New Roman" w:cs="Times New Roman"/>
          <w:sz w:val="24"/>
          <w:szCs w:val="24"/>
        </w:rPr>
        <w:t>Hood, Ralph W.</w:t>
      </w:r>
      <w:r w:rsidRPr="0A502993" w:rsidR="3C587D3A">
        <w:rPr>
          <w:rFonts w:ascii="Times New Roman" w:hAnsi="Times New Roman" w:eastAsia="Times New Roman" w:cs="Times New Roman"/>
          <w:sz w:val="24"/>
          <w:szCs w:val="24"/>
        </w:rPr>
        <w:t xml:space="preserve"> (Ed)</w:t>
      </w:r>
      <w:r w:rsidRPr="0A502993" w:rsidR="32C5B831">
        <w:rPr>
          <w:rFonts w:ascii="Times New Roman" w:hAnsi="Times New Roman" w:eastAsia="Times New Roman" w:cs="Times New Roman"/>
          <w:sz w:val="24"/>
          <w:szCs w:val="24"/>
        </w:rPr>
        <w:t xml:space="preserve">, </w:t>
      </w:r>
      <w:r w:rsidRPr="0A502993" w:rsidR="4A567997">
        <w:rPr>
          <w:rFonts w:ascii="Times New Roman" w:hAnsi="Times New Roman" w:eastAsia="Times New Roman" w:cs="Times New Roman"/>
          <w:i w:val="1"/>
          <w:iCs w:val="1"/>
          <w:sz w:val="24"/>
          <w:szCs w:val="24"/>
        </w:rPr>
        <w:t>Handbook of Religious Experience</w:t>
      </w:r>
      <w:r w:rsidRPr="0A502993" w:rsidR="4A567997">
        <w:rPr>
          <w:rFonts w:ascii="Times New Roman" w:hAnsi="Times New Roman" w:eastAsia="Times New Roman" w:cs="Times New Roman"/>
          <w:sz w:val="24"/>
          <w:szCs w:val="24"/>
        </w:rPr>
        <w:t>, (Birmingham, Religio</w:t>
      </w:r>
      <w:r w:rsidRPr="0A502993" w:rsidR="5D060AA1">
        <w:rPr>
          <w:rFonts w:ascii="Times New Roman" w:hAnsi="Times New Roman" w:eastAsia="Times New Roman" w:cs="Times New Roman"/>
          <w:sz w:val="24"/>
          <w:szCs w:val="24"/>
        </w:rPr>
        <w:t>us Education Press, 1995).</w:t>
      </w:r>
    </w:p>
    <w:p w:rsidR="0A502993" w:rsidP="0A502993" w:rsidRDefault="0A502993" w14:paraId="3D594C5D" w14:textId="05A568E9">
      <w:pPr>
        <w:pStyle w:val="FootnoteText"/>
        <w:ind w:firstLine="0"/>
        <w:rPr>
          <w:rFonts w:ascii="Times New Roman" w:hAnsi="Times New Roman" w:eastAsia="Times New Roman" w:cs="Times New Roman"/>
          <w:sz w:val="24"/>
          <w:szCs w:val="24"/>
        </w:rPr>
      </w:pPr>
    </w:p>
    <w:p w:rsidR="43F78E1E" w:rsidP="1B281760" w:rsidRDefault="43F78E1E" w14:paraId="47557AF8" w14:textId="557355AD">
      <w:pPr>
        <w:pStyle w:val="FootnoteText"/>
        <w:ind w:firstLine="0"/>
        <w:rPr>
          <w:rFonts w:ascii="Times New Roman" w:hAnsi="Times New Roman" w:eastAsia="Times New Roman" w:cs="Times New Roman"/>
          <w:sz w:val="24"/>
          <w:szCs w:val="24"/>
        </w:rPr>
      </w:pPr>
      <w:r w:rsidRPr="0A502993" w:rsidR="43F78E1E">
        <w:rPr>
          <w:rFonts w:ascii="Times New Roman" w:hAnsi="Times New Roman" w:eastAsia="Times New Roman" w:cs="Times New Roman"/>
          <w:sz w:val="24"/>
          <w:szCs w:val="24"/>
        </w:rPr>
        <w:t>James, W</w:t>
      </w:r>
      <w:r w:rsidRPr="0A502993" w:rsidR="3883180B">
        <w:rPr>
          <w:rFonts w:ascii="Times New Roman" w:hAnsi="Times New Roman" w:eastAsia="Times New Roman" w:cs="Times New Roman"/>
          <w:sz w:val="24"/>
          <w:szCs w:val="24"/>
        </w:rPr>
        <w:t>illiam</w:t>
      </w:r>
      <w:r w:rsidRPr="0A502993" w:rsidR="4F41D668">
        <w:rPr>
          <w:rFonts w:ascii="Times New Roman" w:hAnsi="Times New Roman" w:eastAsia="Times New Roman" w:cs="Times New Roman"/>
          <w:sz w:val="24"/>
          <w:szCs w:val="24"/>
        </w:rPr>
        <w:t>.</w:t>
      </w:r>
      <w:r w:rsidRPr="0A502993" w:rsidR="43F78E1E">
        <w:rPr>
          <w:rFonts w:ascii="Times New Roman" w:hAnsi="Times New Roman" w:eastAsia="Times New Roman" w:cs="Times New Roman"/>
          <w:sz w:val="24"/>
          <w:szCs w:val="24"/>
        </w:rPr>
        <w:t xml:space="preserve"> </w:t>
      </w:r>
      <w:r w:rsidRPr="0A502993" w:rsidR="43F78E1E">
        <w:rPr>
          <w:rFonts w:ascii="Times New Roman" w:hAnsi="Times New Roman" w:eastAsia="Times New Roman" w:cs="Times New Roman"/>
          <w:i w:val="1"/>
          <w:iCs w:val="1"/>
          <w:sz w:val="24"/>
          <w:szCs w:val="24"/>
        </w:rPr>
        <w:t>Varieties of Religious Experience: A Study in Human Nature, Centenary Edition, (</w:t>
      </w:r>
      <w:r w:rsidRPr="0A502993" w:rsidR="43F78E1E">
        <w:rPr>
          <w:rFonts w:ascii="Times New Roman" w:hAnsi="Times New Roman" w:eastAsia="Times New Roman" w:cs="Times New Roman"/>
          <w:sz w:val="24"/>
          <w:szCs w:val="24"/>
        </w:rPr>
        <w:t>London: Routledge, 2002 [1902])</w:t>
      </w:r>
      <w:r w:rsidRPr="0A502993" w:rsidR="233AE546">
        <w:rPr>
          <w:rFonts w:ascii="Times New Roman" w:hAnsi="Times New Roman" w:eastAsia="Times New Roman" w:cs="Times New Roman"/>
          <w:sz w:val="24"/>
          <w:szCs w:val="24"/>
        </w:rPr>
        <w:t>.</w:t>
      </w:r>
    </w:p>
    <w:p w:rsidR="1B281760" w:rsidP="1B281760" w:rsidRDefault="1B281760" w14:paraId="3979F03C" w14:textId="0C74EE0F">
      <w:pPr>
        <w:pStyle w:val="FootnoteText"/>
        <w:ind w:firstLine="0"/>
        <w:rPr>
          <w:rFonts w:ascii="Times New Roman" w:hAnsi="Times New Roman" w:eastAsia="Times New Roman" w:cs="Times New Roman"/>
          <w:sz w:val="24"/>
          <w:szCs w:val="24"/>
        </w:rPr>
      </w:pPr>
    </w:p>
    <w:p w:rsidR="4FDAC995" w:rsidP="0A502993" w:rsidRDefault="4FDAC995" w14:paraId="3AF71AA3" w14:textId="1842D88D">
      <w:pPr>
        <w:pStyle w:val="Normal"/>
        <w:rPr>
          <w:rFonts w:ascii="Times New Roman" w:hAnsi="Times New Roman" w:eastAsia="Times New Roman" w:cs="Times New Roman"/>
          <w:i w:val="1"/>
          <w:iCs w:val="1"/>
          <w:sz w:val="24"/>
          <w:szCs w:val="24"/>
        </w:rPr>
      </w:pPr>
      <w:r w:rsidRPr="0A502993" w:rsidR="4FDAC995">
        <w:rPr>
          <w:rFonts w:ascii="Times New Roman" w:hAnsi="Times New Roman" w:eastAsia="Times New Roman" w:cs="Times New Roman"/>
          <w:sz w:val="24"/>
          <w:szCs w:val="24"/>
        </w:rPr>
        <w:t xml:space="preserve">Otto, </w:t>
      </w:r>
      <w:r w:rsidRPr="0A502993" w:rsidR="20AD42BC">
        <w:rPr>
          <w:rFonts w:ascii="Times New Roman" w:hAnsi="Times New Roman" w:eastAsia="Times New Roman" w:cs="Times New Roman"/>
          <w:sz w:val="24"/>
          <w:szCs w:val="24"/>
        </w:rPr>
        <w:t>Rudolf</w:t>
      </w:r>
      <w:r w:rsidRPr="0A502993" w:rsidR="03698C44">
        <w:rPr>
          <w:rFonts w:ascii="Times New Roman" w:hAnsi="Times New Roman" w:eastAsia="Times New Roman" w:cs="Times New Roman"/>
          <w:sz w:val="24"/>
          <w:szCs w:val="24"/>
        </w:rPr>
        <w:t xml:space="preserve">, </w:t>
      </w:r>
      <w:r w:rsidRPr="0A502993" w:rsidR="03698C44">
        <w:rPr>
          <w:rFonts w:ascii="Times New Roman" w:hAnsi="Times New Roman" w:eastAsia="Times New Roman" w:cs="Times New Roman"/>
          <w:sz w:val="24"/>
          <w:szCs w:val="24"/>
        </w:rPr>
        <w:t>T</w:t>
      </w:r>
      <w:r w:rsidRPr="0A502993" w:rsidR="03698C4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he</w:t>
      </w:r>
      <w:r w:rsidRPr="0A502993" w:rsidR="03698C4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Idea of the Holy: An inquiry into the non-rational factor in the idea of the divine and its relation to the rational. </w:t>
      </w:r>
      <w:r w:rsidRPr="0A502993" w:rsidR="03698C4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w:t>
      </w:r>
      <w:r w:rsidRPr="0A502993" w:rsidR="03698C4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rans. Jo</w:t>
      </w:r>
      <w:r w:rsidRPr="0A502993" w:rsidR="03698C4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hn W Harvey, (Harmondsworth, Penguin, 1959 [1923]).</w:t>
      </w:r>
    </w:p>
    <w:p w:rsidR="5BFE488C" w:rsidP="1B281760" w:rsidRDefault="5BFE488C" w14:paraId="2CED535A" w14:textId="121A4675">
      <w:pPr>
        <w:rPr>
          <w:rFonts w:ascii="Times New Roman" w:hAnsi="Times New Roman" w:eastAsia="Times New Roman" w:cs="Times New Roman"/>
          <w:sz w:val="24"/>
          <w:szCs w:val="24"/>
        </w:rPr>
      </w:pPr>
      <w:r w:rsidRPr="0A502993" w:rsidR="233AE546">
        <w:rPr>
          <w:rFonts w:ascii="Times New Roman" w:hAnsi="Times New Roman" w:eastAsia="Times New Roman" w:cs="Times New Roman"/>
          <w:sz w:val="24"/>
          <w:szCs w:val="24"/>
        </w:rPr>
        <w:t>Schmidt, B</w:t>
      </w:r>
      <w:r w:rsidRPr="0A502993" w:rsidR="6EAAC804">
        <w:rPr>
          <w:rFonts w:ascii="Times New Roman" w:hAnsi="Times New Roman" w:eastAsia="Times New Roman" w:cs="Times New Roman"/>
          <w:sz w:val="24"/>
          <w:szCs w:val="24"/>
        </w:rPr>
        <w:t>ettina</w:t>
      </w:r>
      <w:r w:rsidRPr="0A502993" w:rsidR="233AE546">
        <w:rPr>
          <w:rFonts w:ascii="Times New Roman" w:hAnsi="Times New Roman" w:eastAsia="Times New Roman" w:cs="Times New Roman"/>
          <w:sz w:val="24"/>
          <w:szCs w:val="24"/>
        </w:rPr>
        <w:t xml:space="preserve"> E.</w:t>
      </w:r>
      <w:r w:rsidRPr="0A502993" w:rsidR="40AFF339">
        <w:rPr>
          <w:rFonts w:ascii="Times New Roman" w:hAnsi="Times New Roman" w:eastAsia="Times New Roman" w:cs="Times New Roman"/>
          <w:sz w:val="24"/>
          <w:szCs w:val="24"/>
        </w:rPr>
        <w:t>,</w:t>
      </w:r>
      <w:r w:rsidRPr="0A502993" w:rsidR="233AE546">
        <w:rPr>
          <w:rFonts w:ascii="Times New Roman" w:hAnsi="Times New Roman" w:eastAsia="Times New Roman" w:cs="Times New Roman"/>
          <w:sz w:val="24"/>
          <w:szCs w:val="24"/>
        </w:rPr>
        <w:t xml:space="preserve"> </w:t>
      </w:r>
      <w:r w:rsidRPr="0A502993" w:rsidR="233AE546">
        <w:rPr>
          <w:rFonts w:ascii="Times New Roman" w:hAnsi="Times New Roman" w:eastAsia="Times New Roman" w:cs="Times New Roman"/>
          <w:i w:val="1"/>
          <w:iCs w:val="1"/>
          <w:sz w:val="24"/>
          <w:szCs w:val="24"/>
        </w:rPr>
        <w:t xml:space="preserve">The Study of Religious Experience </w:t>
      </w:r>
      <w:r w:rsidRPr="0A502993" w:rsidR="5A5FDA97">
        <w:rPr>
          <w:rFonts w:ascii="Times New Roman" w:hAnsi="Times New Roman" w:eastAsia="Times New Roman" w:cs="Times New Roman"/>
          <w:i w:val="1"/>
          <w:iCs w:val="1"/>
          <w:sz w:val="24"/>
          <w:szCs w:val="24"/>
        </w:rPr>
        <w:t>Approaches</w:t>
      </w:r>
      <w:r w:rsidRPr="0A502993" w:rsidR="233AE546">
        <w:rPr>
          <w:rFonts w:ascii="Times New Roman" w:hAnsi="Times New Roman" w:eastAsia="Times New Roman" w:cs="Times New Roman"/>
          <w:i w:val="1"/>
          <w:iCs w:val="1"/>
          <w:sz w:val="24"/>
          <w:szCs w:val="24"/>
        </w:rPr>
        <w:t xml:space="preserve"> and Methodologies</w:t>
      </w:r>
      <w:r w:rsidRPr="0A502993" w:rsidR="7AC7BAA5">
        <w:rPr>
          <w:rFonts w:ascii="Times New Roman" w:hAnsi="Times New Roman" w:eastAsia="Times New Roman" w:cs="Times New Roman"/>
          <w:i w:val="1"/>
          <w:iCs w:val="1"/>
          <w:sz w:val="24"/>
          <w:szCs w:val="24"/>
        </w:rPr>
        <w:t>,</w:t>
      </w:r>
      <w:r w:rsidRPr="0A502993" w:rsidR="7AC7BAA5">
        <w:rPr>
          <w:rFonts w:ascii="Times New Roman" w:hAnsi="Times New Roman" w:eastAsia="Times New Roman" w:cs="Times New Roman"/>
          <w:sz w:val="24"/>
          <w:szCs w:val="24"/>
        </w:rPr>
        <w:t xml:space="preserve"> (Sheffield: Equinox, 2016</w:t>
      </w:r>
      <w:r w:rsidRPr="0A502993" w:rsidR="13723DB2">
        <w:rPr>
          <w:rFonts w:ascii="Times New Roman" w:hAnsi="Times New Roman" w:eastAsia="Times New Roman" w:cs="Times New Roman"/>
          <w:sz w:val="24"/>
          <w:szCs w:val="24"/>
        </w:rPr>
        <w:t xml:space="preserve">). </w:t>
      </w:r>
    </w:p>
    <w:p w:rsidR="0A502993" w:rsidP="0A502993" w:rsidRDefault="0A502993" w14:paraId="528A0E4D" w14:textId="4992E68E">
      <w:pPr>
        <w:pStyle w:val="Normal"/>
        <w:rPr>
          <w:rFonts w:ascii="Times New Roman" w:hAnsi="Times New Roman" w:eastAsia="Times New Roman" w:cs="Times New Roman"/>
          <w:sz w:val="24"/>
          <w:szCs w:val="24"/>
        </w:rPr>
      </w:pPr>
    </w:p>
    <w:p w:rsidRPr="00294099" w:rsidR="004263EE" w:rsidP="1B281760" w:rsidRDefault="004263EE" w14:paraId="1BBD6E70" w14:textId="5067CB92">
      <w:pPr>
        <w:rPr>
          <w:rFonts w:ascii="Times New Roman" w:hAnsi="Times New Roman" w:eastAsia="Times New Roman" w:cs="Times New Roman"/>
          <w:sz w:val="24"/>
          <w:szCs w:val="24"/>
        </w:rPr>
      </w:pPr>
    </w:p>
    <w:sectPr w:rsidRPr="00294099" w:rsidR="004263EE">
      <w:footerReference w:type="default" r:id="rId12"/>
      <w:pgSz w:w="11906" w:h="16838" w:orient="portrait"/>
      <w:pgMar w:top="1440" w:right="1440" w:bottom="1440" w:left="1440" w:header="708" w:footer="708" w:gutter="0"/>
      <w:cols w:space="708"/>
      <w:docGrid w:linePitch="360"/>
      <w:headerReference w:type="default" r:id="Rb08c8ebbd5ac4e7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377A9" w:rsidP="005F207D" w:rsidRDefault="00A377A9" w14:paraId="7680008B" w14:textId="77777777">
      <w:pPr>
        <w:spacing w:after="0" w:line="240" w:lineRule="auto"/>
      </w:pPr>
      <w:r>
        <w:separator/>
      </w:r>
    </w:p>
  </w:endnote>
  <w:endnote w:type="continuationSeparator" w:id="0">
    <w:p w:rsidR="00A377A9" w:rsidP="005F207D" w:rsidRDefault="00A377A9" w14:paraId="03110F5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1B281760" w:rsidP="1B281760" w:rsidRDefault="1B281760" w14:paraId="7BECCEC6" w14:textId="5ADE7057">
    <w:pPr>
      <w:pStyle w:val="Footer"/>
      <w:jc w:val="center"/>
    </w:pPr>
    <w:r>
      <w:fldChar w:fldCharType="begin"/>
    </w:r>
    <w:r>
      <w:instrText xml:space="preserve">PAGE</w:instrText>
    </w:r>
    <w:r>
      <w:fldChar w:fldCharType="separate"/>
    </w:r>
    <w:r>
      <w:fldChar w:fldCharType="end"/>
    </w:r>
  </w:p>
  <w:p w:rsidR="009A2AB9" w:rsidP="1B281760" w:rsidRDefault="009A2AB9" w14:paraId="5C076971" w14:textId="2CC3803E">
    <w:pPr>
      <w:pStyle w:val="Footer"/>
      <w:bidi w:val="0"/>
      <w:spacing w:before="0" w:beforeAutospacing="off" w:after="0" w:afterAutospacing="off" w:line="240" w:lineRule="auto"/>
      <w:ind w:left="0" w:right="0"/>
      <w:jc w:val="center"/>
    </w:pPr>
  </w:p>
  <w:p w:rsidR="009A2AB9" w:rsidRDefault="009A2AB9" w14:paraId="27E3B98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377A9" w:rsidP="005F207D" w:rsidRDefault="00A377A9" w14:paraId="5B74781D" w14:textId="77777777">
      <w:pPr>
        <w:spacing w:after="0" w:line="240" w:lineRule="auto"/>
      </w:pPr>
      <w:r>
        <w:separator/>
      </w:r>
    </w:p>
  </w:footnote>
  <w:footnote w:type="continuationSeparator" w:id="0">
    <w:p w:rsidR="00A377A9" w:rsidP="005F207D" w:rsidRDefault="00A377A9" w14:paraId="53883740" w14:textId="77777777">
      <w:pPr>
        <w:spacing w:after="0" w:line="240" w:lineRule="auto"/>
      </w:pPr>
      <w:r>
        <w:continuationSeparator/>
      </w:r>
    </w:p>
  </w:footnote>
  <w:footnote w:id="18724">
    <w:p w:rsidR="0A502993" w:rsidP="0A502993" w:rsidRDefault="0A502993" w14:paraId="2D3A3A22" w14:textId="2DBF6A68">
      <w:pPr>
        <w:pStyle w:val="FootnoteText"/>
        <w:bidi w:val="0"/>
      </w:pPr>
      <w:r w:rsidRPr="0A502993">
        <w:rPr>
          <w:rStyle w:val="FootnoteReference"/>
        </w:rPr>
        <w:footnoteRef/>
      </w:r>
      <w:r w:rsidR="0A502993">
        <w:rPr/>
        <w:t xml:space="preserve"> Durkheim Forms</w:t>
      </w:r>
    </w:p>
  </w:footnote>
  <w:footnote w:id="11760">
    <w:p w:rsidR="0A502993" w:rsidP="0A502993" w:rsidRDefault="0A502993" w14:paraId="21CAC082" w14:textId="77908F69">
      <w:pPr>
        <w:pStyle w:val="FootnoteText"/>
        <w:bidi w:val="0"/>
        <w:rPr>
          <w:rFonts w:ascii="Times New Roman" w:hAnsi="Times New Roman" w:eastAsia="Times New Roman" w:cs="Times New Roman"/>
          <w:sz w:val="24"/>
          <w:szCs w:val="24"/>
        </w:rPr>
      </w:pPr>
      <w:r w:rsidRPr="0A502993">
        <w:rPr>
          <w:rStyle w:val="FootnoteReference"/>
        </w:rPr>
        <w:footnoteRef/>
      </w:r>
      <w:r w:rsidR="0A502993">
        <w:rPr/>
        <w:t xml:space="preserve"> </w:t>
      </w:r>
      <w:r w:rsidRPr="0A502993" w:rsidR="0A502993">
        <w:rPr>
          <w:rFonts w:ascii="Times New Roman" w:hAnsi="Times New Roman" w:eastAsia="Times New Roman" w:cs="Times New Roman"/>
          <w:sz w:val="24"/>
          <w:szCs w:val="24"/>
        </w:rPr>
        <w:t xml:space="preserve">Bettina E. Schmidt, </w:t>
      </w:r>
      <w:r w:rsidRPr="0A502993" w:rsidR="0A502993">
        <w:rPr>
          <w:rFonts w:ascii="Times New Roman" w:hAnsi="Times New Roman" w:eastAsia="Times New Roman" w:cs="Times New Roman"/>
          <w:i w:val="1"/>
          <w:iCs w:val="1"/>
          <w:sz w:val="24"/>
          <w:szCs w:val="24"/>
        </w:rPr>
        <w:t>The Study of Religious Experience Approaches and Methodologies,</w:t>
      </w:r>
      <w:r w:rsidRPr="0A502993" w:rsidR="0A502993">
        <w:rPr>
          <w:rFonts w:ascii="Times New Roman" w:hAnsi="Times New Roman" w:eastAsia="Times New Roman" w:cs="Times New Roman"/>
          <w:sz w:val="24"/>
          <w:szCs w:val="24"/>
        </w:rPr>
        <w:t xml:space="preserve"> (Sheffield: Equinox, 2016) p. 19.</w:t>
      </w:r>
    </w:p>
  </w:footnote>
  <w:footnote w:id="20023">
    <w:p w:rsidR="0A502993" w:rsidP="0A502993" w:rsidRDefault="0A502993" w14:paraId="4BDBC8D7" w14:textId="4E07B7E3">
      <w:pPr>
        <w:pStyle w:val="FootnoteText"/>
        <w:bidi w:val="0"/>
      </w:pPr>
      <w:r w:rsidRPr="0A502993">
        <w:rPr>
          <w:rStyle w:val="FootnoteReference"/>
        </w:rPr>
        <w:footnoteRef/>
      </w:r>
      <w:r w:rsidR="0A502993">
        <w:rPr/>
        <w:t xml:space="preserve"> </w:t>
      </w:r>
      <w:r w:rsidRPr="0A502993" w:rsidR="0A502993">
        <w:rPr>
          <w:rFonts w:ascii="Calibri" w:hAnsi="Calibri" w:eastAsia="Calibri" w:cs="Calibri"/>
          <w:b w:val="0"/>
          <w:bCs w:val="0"/>
          <w:i w:val="0"/>
          <w:iCs w:val="0"/>
          <w:caps w:val="0"/>
          <w:smallCaps w:val="0"/>
          <w:noProof w:val="0"/>
          <w:color w:val="000000" w:themeColor="text1" w:themeTint="FF" w:themeShade="FF"/>
          <w:sz w:val="20"/>
          <w:szCs w:val="20"/>
          <w:lang w:val="en-GB"/>
        </w:rPr>
        <w:t>Rudolf Otto, T</w:t>
      </w:r>
      <w:r w:rsidRPr="0A502993" w:rsidR="0A502993">
        <w:rPr>
          <w:rFonts w:ascii="Calibri" w:hAnsi="Calibri" w:eastAsia="Calibri" w:cs="Calibri"/>
          <w:b w:val="0"/>
          <w:bCs w:val="0"/>
          <w:i w:val="1"/>
          <w:iCs w:val="1"/>
          <w:caps w:val="0"/>
          <w:smallCaps w:val="0"/>
          <w:noProof w:val="0"/>
          <w:color w:val="000000" w:themeColor="text1" w:themeTint="FF" w:themeShade="FF"/>
          <w:sz w:val="20"/>
          <w:szCs w:val="20"/>
          <w:lang w:val="en-GB"/>
        </w:rPr>
        <w:t>he Idea of the Holy: An inquiry into the non-rational factor in the idea of the divine and its relation to the rational. T</w:t>
      </w:r>
      <w:r w:rsidRPr="0A502993" w:rsidR="0A502993">
        <w:rPr>
          <w:rFonts w:ascii="Calibri" w:hAnsi="Calibri" w:eastAsia="Calibri" w:cs="Calibri"/>
          <w:b w:val="0"/>
          <w:bCs w:val="0"/>
          <w:i w:val="0"/>
          <w:iCs w:val="0"/>
          <w:caps w:val="0"/>
          <w:smallCaps w:val="0"/>
          <w:noProof w:val="0"/>
          <w:color w:val="000000" w:themeColor="text1" w:themeTint="FF" w:themeShade="FF"/>
          <w:sz w:val="20"/>
          <w:szCs w:val="20"/>
          <w:lang w:val="en-GB"/>
        </w:rPr>
        <w:t>rans. John W Harvey, (Harmondsworth, Penguin, 1959 [1923]).</w:t>
      </w:r>
    </w:p>
  </w:footnote>
  <w:footnote w:id="13476">
    <w:p w:rsidR="0A502993" w:rsidP="0A502993" w:rsidRDefault="0A502993" w14:paraId="0DED4C00" w14:textId="41821A87">
      <w:pPr>
        <w:pStyle w:val="FootnoteText"/>
        <w:bidi w:val="0"/>
      </w:pPr>
      <w:r w:rsidRPr="0A502993">
        <w:rPr>
          <w:rStyle w:val="FootnoteReference"/>
        </w:rPr>
        <w:footnoteRef/>
      </w:r>
      <w:r w:rsidR="0A502993">
        <w:rPr/>
        <w:t xml:space="preserve"> eliade</w:t>
      </w:r>
    </w:p>
  </w:footnote>
  <w:footnote w:id="5398">
    <w:p w:rsidR="0A502993" w:rsidP="0A502993" w:rsidRDefault="0A502993" w14:paraId="7ED6494B" w14:textId="105BB9B5">
      <w:pPr>
        <w:pStyle w:val="FootnoteText"/>
        <w:bidi w:val="0"/>
      </w:pPr>
      <w:r w:rsidRPr="0A502993">
        <w:rPr>
          <w:rStyle w:val="FootnoteReference"/>
        </w:rPr>
        <w:footnoteRef/>
      </w:r>
      <w:r w:rsidR="0A502993">
        <w:rPr/>
        <w:t xml:space="preserve"> </w:t>
      </w:r>
      <w:r w:rsidR="0A502993">
        <w:rPr/>
        <w:t>eliade</w:t>
      </w:r>
      <w:r w:rsidR="0A502993">
        <w:rPr/>
        <w:t xml:space="preserve"> patterns in comparative religion p. 368</w:t>
      </w:r>
    </w:p>
  </w:footnote>
  <w:footnote w:id="27286">
    <w:p w:rsidR="0A502993" w:rsidP="0A502993" w:rsidRDefault="0A502993" w14:paraId="18C05A32" w14:textId="4E53CCE8">
      <w:pPr>
        <w:pStyle w:val="FootnoteText"/>
        <w:bidi w:val="0"/>
      </w:pPr>
      <w:r w:rsidRPr="0A502993">
        <w:rPr>
          <w:rStyle w:val="FootnoteReference"/>
        </w:rPr>
        <w:footnoteRef/>
      </w:r>
      <w:r w:rsidR="0A502993">
        <w:rPr/>
        <w:t xml:space="preserve"> </w:t>
      </w:r>
      <w:r w:rsidR="0A502993">
        <w:rPr/>
        <w:t>eliade</w:t>
      </w:r>
      <w:r w:rsidR="0A502993">
        <w:rPr/>
        <w:t xml:space="preserve"> patterns in comparative religion p. 369</w:t>
      </w:r>
    </w:p>
  </w:footnote>
  <w:footnote w:id="27907">
    <w:p w:rsidR="0A502993" w:rsidP="0A502993" w:rsidRDefault="0A502993" w14:paraId="671DF7CB" w14:textId="04975C5D">
      <w:pPr>
        <w:pStyle w:val="FootnoteText"/>
        <w:bidi w:val="0"/>
      </w:pPr>
      <w:r w:rsidRPr="0A502993">
        <w:rPr>
          <w:rStyle w:val="FootnoteReference"/>
        </w:rPr>
        <w:footnoteRef/>
      </w:r>
      <w:r w:rsidR="0A502993">
        <w:rPr/>
        <w:t xml:space="preserve"> </w:t>
      </w:r>
    </w:p>
  </w:footnote>
  <w:footnote w:id="6033">
    <w:p w:rsidR="0A502993" w:rsidP="0A502993" w:rsidRDefault="0A502993" w14:paraId="2F3BD7E2" w14:textId="451A1C67">
      <w:pPr>
        <w:pStyle w:val="FootnoteText"/>
        <w:bidi w:val="0"/>
      </w:pPr>
      <w:r w:rsidRPr="0A502993">
        <w:rPr>
          <w:rStyle w:val="FootnoteReference"/>
        </w:rPr>
        <w:footnoteRef/>
      </w:r>
      <w:r w:rsidR="0A502993">
        <w:rPr/>
        <w:t xml:space="preserve"> Belden C. Lane, Landscapes of the Sacred, (Baltimore, Johns Hopkins University Press, 2002). P. 19</w:t>
      </w:r>
    </w:p>
  </w:footnote>
  <w:footnote w:id="18471">
    <w:p w:rsidR="0A502993" w:rsidP="0A502993" w:rsidRDefault="0A502993" w14:paraId="56D777ED" w14:textId="3CE97F1D">
      <w:pPr>
        <w:pStyle w:val="FootnoteText"/>
        <w:bidi w:val="0"/>
      </w:pPr>
      <w:r w:rsidRPr="0A502993">
        <w:rPr>
          <w:rStyle w:val="FootnoteReference"/>
        </w:rPr>
        <w:footnoteRef/>
      </w:r>
      <w:r w:rsidR="0A502993">
        <w:rPr/>
        <w:t xml:space="preserve"> </w:t>
      </w:r>
      <w:r w:rsidR="0A502993">
        <w:rPr/>
        <w:t>Durkheim</w:t>
      </w:r>
      <w:r w:rsidR="0A502993">
        <w:rPr/>
        <w:t>, The Ele</w:t>
      </w:r>
      <w:r w:rsidR="0A502993">
        <w:rPr/>
        <w:t>m</w:t>
      </w:r>
      <w:r w:rsidR="0A502993">
        <w:rPr/>
        <w:t>e</w:t>
      </w:r>
      <w:r w:rsidR="0A502993">
        <w:rPr/>
        <w:t>n</w:t>
      </w:r>
      <w:r w:rsidR="0A502993">
        <w:rPr/>
        <w:t>tary Forms of Religious Life, p. 71.</w:t>
      </w:r>
    </w:p>
  </w:footnote>
  <w:footnote w:id="16399">
    <w:p w:rsidR="0A502993" w:rsidP="0A502993" w:rsidRDefault="0A502993" w14:paraId="009298A6" w14:textId="70C7C12F">
      <w:pPr>
        <w:pStyle w:val="FootnoteText"/>
        <w:bidi w:val="0"/>
      </w:pPr>
      <w:r w:rsidRPr="0A502993">
        <w:rPr>
          <w:rStyle w:val="FootnoteReference"/>
        </w:rPr>
        <w:footnoteRef/>
      </w:r>
      <w:r w:rsidR="0A502993">
        <w:rPr/>
        <w:t xml:space="preserve"> </w:t>
      </w:r>
      <w:r w:rsidR="0A502993">
        <w:rPr/>
        <w:t>eliade</w:t>
      </w:r>
      <w:r w:rsidR="0A502993">
        <w:rPr/>
        <w:t xml:space="preserve"> s and p p. 24</w:t>
      </w:r>
    </w:p>
  </w:footnote>
  <w:footnote w:id="30208">
    <w:p w:rsidR="0A502993" w:rsidP="0A502993" w:rsidRDefault="0A502993" w14:paraId="015C231A" w14:textId="05B830D8">
      <w:pPr>
        <w:pStyle w:val="FootnoteText"/>
        <w:bidi w:val="0"/>
      </w:pPr>
      <w:r w:rsidRPr="0A502993">
        <w:rPr>
          <w:rStyle w:val="FootnoteReference"/>
        </w:rPr>
        <w:footnoteRef/>
      </w:r>
      <w:r w:rsidR="0A502993">
        <w:rPr/>
        <w:t xml:space="preserve"> james</w:t>
      </w:r>
    </w:p>
  </w:footnote>
</w:footnotes>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005"/>
      <w:gridCol w:w="3005"/>
      <w:gridCol w:w="3005"/>
    </w:tblGrid>
    <w:tr xmlns:wp14="http://schemas.microsoft.com/office/word/2010/wordml" w:rsidR="1B281760" w:rsidTr="0A502993" w14:paraId="6EC3D0A3" wp14:textId="77777777">
      <w:trPr>
        <w:trHeight w:val="300"/>
      </w:trPr>
      <w:tc>
        <w:tcPr>
          <w:tcW w:w="3005" w:type="dxa"/>
          <w:tcMar/>
        </w:tcPr>
        <w:p w:rsidR="1B281760" w:rsidP="1B281760" w:rsidRDefault="1B281760" w14:paraId="1A1E294C" w14:textId="0A73DE72">
          <w:pPr>
            <w:pStyle w:val="Header"/>
            <w:bidi w:val="0"/>
            <w:ind w:left="-115"/>
            <w:jc w:val="left"/>
          </w:pPr>
          <w:r w:rsidR="1B281760">
            <w:rPr/>
            <w:t>Fiona Manto 2115803</w:t>
          </w:r>
        </w:p>
      </w:tc>
      <w:tc>
        <w:tcPr>
          <w:tcW w:w="3005" w:type="dxa"/>
          <w:tcMar/>
        </w:tcPr>
        <w:p w:rsidR="1B281760" w:rsidP="1B281760" w:rsidRDefault="1B281760" w14:paraId="34F05462" w14:textId="551D3987">
          <w:pPr>
            <w:pStyle w:val="Header"/>
            <w:bidi w:val="0"/>
            <w:jc w:val="center"/>
          </w:pPr>
          <w:r w:rsidR="0A502993">
            <w:rPr/>
            <w:t>Sacred Geography</w:t>
          </w:r>
        </w:p>
      </w:tc>
      <w:tc>
        <w:tcPr>
          <w:tcW w:w="3005" w:type="dxa"/>
          <w:tcMar/>
        </w:tcPr>
        <w:p w:rsidR="1B281760" w:rsidP="1B281760" w:rsidRDefault="1B281760" w14:paraId="1B01F82B" w14:textId="49FEA841">
          <w:pPr>
            <w:pStyle w:val="Header"/>
            <w:bidi w:val="0"/>
            <w:ind w:right="-115"/>
            <w:jc w:val="right"/>
          </w:pPr>
          <w:r w:rsidR="0A502993">
            <w:rPr/>
            <w:t>HP</w:t>
          </w:r>
          <w:r w:rsidR="0A502993">
            <w:rPr/>
            <w:t>CA</w:t>
          </w:r>
          <w:r w:rsidR="0A502993">
            <w:rPr/>
            <w:t>70</w:t>
          </w:r>
          <w:r w:rsidR="0A502993">
            <w:rPr/>
            <w:t>14</w:t>
          </w:r>
        </w:p>
      </w:tc>
    </w:tr>
  </w:tbl>
  <w:p w:rsidR="1B281760" w:rsidP="1B281760" w:rsidRDefault="1B281760" w14:paraId="48C30647" w14:textId="08FE2F65">
    <w:pPr>
      <w:pStyle w:val="Header"/>
      <w:bidi w:val="0"/>
    </w:pPr>
  </w:p>
</w:hdr>
</file>

<file path=word/intelligence2.xml><?xml version="1.0" encoding="utf-8"?>
<int2:intelligence xmlns:int2="http://schemas.microsoft.com/office/intelligence/2020/intelligence">
  <int2:observations>
    <int2:textHash int2:hashCode="5qKagnH/6NSk0a" int2:id="hBqaBqaQ">
      <int2:state int2:type="AugLoop_Text_Critique" int2:value="Rejected"/>
    </int2:textHash>
    <int2:textHash int2:hashCode="1YoEdKkhawg+VH" int2:id="TIYbhHSl">
      <int2:state int2:type="AugLoop_Text_Critique" int2:value="Rejected"/>
    </int2:textHash>
    <int2:textHash int2:hashCode="hoMNL3Chx3qYp2" int2:id="nQABOiFd">
      <int2:state int2:type="AugLoop_Text_Critique" int2:value="Rejected"/>
    </int2:textHash>
    <int2:textHash int2:hashCode="cNtjzE8ig1R5Ww" int2:id="NzUbYhH1">
      <int2:state int2:type="AugLoop_Text_Critique" int2:value="Rejected"/>
    </int2:textHash>
    <int2:textHash int2:hashCode="ROcVgLz2ZrsHVA" int2:id="NY0oIfOd">
      <int2:state int2:type="AugLoop_Text_Critique" int2:value="Rejected"/>
    </int2:textHash>
    <int2:textHash int2:hashCode="nbw4PQ5ouHChQz" int2:id="2HTAF8Fp">
      <int2:state int2:type="AugLoop_Text_Critique" int2:value="Rejected"/>
    </int2:textHash>
    <int2:bookmark int2:bookmarkName="_Int_LxvmZSre" int2:invalidationBookmarkName="" int2:hashCode="NkPdJ9i9g1wpGP" int2:id="dyt0P4m9">
      <int2:state int2:type="AugLoop_Text_Critique" int2:value="Rejected"/>
    </int2:bookmark>
    <int2:bookmark int2:bookmarkName="_Int_w50YMzr2" int2:invalidationBookmarkName="" int2:hashCode="NkPdJ9i9g1wpGP" int2:id="WqKrz4MI">
      <int2:state int2:type="AugLoop_Text_Critique" int2:value="Rejected"/>
    </int2:bookmark>
    <int2:bookmark int2:bookmarkName="_Int_aF80sP2j" int2:invalidationBookmarkName="" int2:hashCode="HjNV3BWjlfkcUI" int2:id="XihA4gOv">
      <int2:state int2:type="AugLoop_Text_Critique" int2:value="Rejected"/>
    </int2:bookmark>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3EE"/>
    <w:rsid w:val="00000779"/>
    <w:rsid w:val="00001057"/>
    <w:rsid w:val="000035BD"/>
    <w:rsid w:val="00006E20"/>
    <w:rsid w:val="0001292B"/>
    <w:rsid w:val="00013C2E"/>
    <w:rsid w:val="00015917"/>
    <w:rsid w:val="000220C7"/>
    <w:rsid w:val="00024151"/>
    <w:rsid w:val="00024394"/>
    <w:rsid w:val="00024D1B"/>
    <w:rsid w:val="0002599E"/>
    <w:rsid w:val="000259EB"/>
    <w:rsid w:val="00027488"/>
    <w:rsid w:val="0003210D"/>
    <w:rsid w:val="00040891"/>
    <w:rsid w:val="000414FB"/>
    <w:rsid w:val="00042D1E"/>
    <w:rsid w:val="000430F6"/>
    <w:rsid w:val="00051A60"/>
    <w:rsid w:val="000525A8"/>
    <w:rsid w:val="00055D10"/>
    <w:rsid w:val="0006171B"/>
    <w:rsid w:val="00062BBA"/>
    <w:rsid w:val="0006327B"/>
    <w:rsid w:val="00067E48"/>
    <w:rsid w:val="00070EC3"/>
    <w:rsid w:val="00071518"/>
    <w:rsid w:val="00072F94"/>
    <w:rsid w:val="00074692"/>
    <w:rsid w:val="00075695"/>
    <w:rsid w:val="000759BB"/>
    <w:rsid w:val="0007793F"/>
    <w:rsid w:val="00081621"/>
    <w:rsid w:val="00085193"/>
    <w:rsid w:val="000852A9"/>
    <w:rsid w:val="000873EE"/>
    <w:rsid w:val="00091FF8"/>
    <w:rsid w:val="00093BD8"/>
    <w:rsid w:val="0009574F"/>
    <w:rsid w:val="000A0B91"/>
    <w:rsid w:val="000A3140"/>
    <w:rsid w:val="000B0571"/>
    <w:rsid w:val="000B473E"/>
    <w:rsid w:val="000B4A17"/>
    <w:rsid w:val="000C57A7"/>
    <w:rsid w:val="000C6E9B"/>
    <w:rsid w:val="000D0497"/>
    <w:rsid w:val="000D4A40"/>
    <w:rsid w:val="000D6148"/>
    <w:rsid w:val="000D66BD"/>
    <w:rsid w:val="000E07C7"/>
    <w:rsid w:val="000E0D05"/>
    <w:rsid w:val="000F1435"/>
    <w:rsid w:val="000F224F"/>
    <w:rsid w:val="000F2852"/>
    <w:rsid w:val="000F684D"/>
    <w:rsid w:val="000F777D"/>
    <w:rsid w:val="00100E1F"/>
    <w:rsid w:val="00103DCD"/>
    <w:rsid w:val="00110823"/>
    <w:rsid w:val="001144E2"/>
    <w:rsid w:val="00117A72"/>
    <w:rsid w:val="00123054"/>
    <w:rsid w:val="00124665"/>
    <w:rsid w:val="001262DF"/>
    <w:rsid w:val="001268F4"/>
    <w:rsid w:val="0013152E"/>
    <w:rsid w:val="00131DF7"/>
    <w:rsid w:val="0013293C"/>
    <w:rsid w:val="00142E1B"/>
    <w:rsid w:val="00145CC7"/>
    <w:rsid w:val="00150465"/>
    <w:rsid w:val="001526C9"/>
    <w:rsid w:val="0015280E"/>
    <w:rsid w:val="001577BB"/>
    <w:rsid w:val="00161A1C"/>
    <w:rsid w:val="00161E47"/>
    <w:rsid w:val="001620D8"/>
    <w:rsid w:val="0016238D"/>
    <w:rsid w:val="001672D9"/>
    <w:rsid w:val="00172542"/>
    <w:rsid w:val="0017429E"/>
    <w:rsid w:val="00175FA4"/>
    <w:rsid w:val="001778D9"/>
    <w:rsid w:val="0018077A"/>
    <w:rsid w:val="001813F3"/>
    <w:rsid w:val="001909BE"/>
    <w:rsid w:val="00191868"/>
    <w:rsid w:val="00193CFF"/>
    <w:rsid w:val="001A054D"/>
    <w:rsid w:val="001A07AF"/>
    <w:rsid w:val="001A2A0B"/>
    <w:rsid w:val="001A3652"/>
    <w:rsid w:val="001A3D1F"/>
    <w:rsid w:val="001A4AD7"/>
    <w:rsid w:val="001A5DAA"/>
    <w:rsid w:val="001A62EB"/>
    <w:rsid w:val="001B2005"/>
    <w:rsid w:val="001B5103"/>
    <w:rsid w:val="001B562F"/>
    <w:rsid w:val="001C0865"/>
    <w:rsid w:val="001C6387"/>
    <w:rsid w:val="001C7390"/>
    <w:rsid w:val="001D0696"/>
    <w:rsid w:val="001D11D5"/>
    <w:rsid w:val="001D246E"/>
    <w:rsid w:val="001D6DC0"/>
    <w:rsid w:val="001D734F"/>
    <w:rsid w:val="001D7A7E"/>
    <w:rsid w:val="001D7BCE"/>
    <w:rsid w:val="001E0862"/>
    <w:rsid w:val="001E22D1"/>
    <w:rsid w:val="001E2C1C"/>
    <w:rsid w:val="001E48F2"/>
    <w:rsid w:val="001E59AB"/>
    <w:rsid w:val="001E6C3B"/>
    <w:rsid w:val="001F01F6"/>
    <w:rsid w:val="001F026A"/>
    <w:rsid w:val="001F106E"/>
    <w:rsid w:val="001F45A2"/>
    <w:rsid w:val="002002DD"/>
    <w:rsid w:val="00215EAC"/>
    <w:rsid w:val="00221350"/>
    <w:rsid w:val="0022245C"/>
    <w:rsid w:val="00223074"/>
    <w:rsid w:val="0022327A"/>
    <w:rsid w:val="002253D5"/>
    <w:rsid w:val="0022793D"/>
    <w:rsid w:val="00234F82"/>
    <w:rsid w:val="002354BE"/>
    <w:rsid w:val="00236441"/>
    <w:rsid w:val="0023767C"/>
    <w:rsid w:val="00240908"/>
    <w:rsid w:val="002420E9"/>
    <w:rsid w:val="002425B9"/>
    <w:rsid w:val="00242C06"/>
    <w:rsid w:val="00243F7C"/>
    <w:rsid w:val="0024463B"/>
    <w:rsid w:val="00244D21"/>
    <w:rsid w:val="002462AC"/>
    <w:rsid w:val="0024684C"/>
    <w:rsid w:val="00246AA2"/>
    <w:rsid w:val="002519D6"/>
    <w:rsid w:val="00251CB0"/>
    <w:rsid w:val="002542E9"/>
    <w:rsid w:val="002655F9"/>
    <w:rsid w:val="0027079B"/>
    <w:rsid w:val="00272204"/>
    <w:rsid w:val="002722E1"/>
    <w:rsid w:val="00272C87"/>
    <w:rsid w:val="0028189D"/>
    <w:rsid w:val="00281C26"/>
    <w:rsid w:val="00290E61"/>
    <w:rsid w:val="00294099"/>
    <w:rsid w:val="002A18BB"/>
    <w:rsid w:val="002A1C11"/>
    <w:rsid w:val="002A5896"/>
    <w:rsid w:val="002B1418"/>
    <w:rsid w:val="002B3042"/>
    <w:rsid w:val="002B3155"/>
    <w:rsid w:val="002B3D77"/>
    <w:rsid w:val="002B51C0"/>
    <w:rsid w:val="002B5FFB"/>
    <w:rsid w:val="002B630B"/>
    <w:rsid w:val="002C3FCE"/>
    <w:rsid w:val="002C436B"/>
    <w:rsid w:val="002C4686"/>
    <w:rsid w:val="002C5A19"/>
    <w:rsid w:val="002D147C"/>
    <w:rsid w:val="002D15EF"/>
    <w:rsid w:val="002D4232"/>
    <w:rsid w:val="002D6A86"/>
    <w:rsid w:val="002E2594"/>
    <w:rsid w:val="002E3562"/>
    <w:rsid w:val="002E3C5B"/>
    <w:rsid w:val="002E4385"/>
    <w:rsid w:val="002E4E15"/>
    <w:rsid w:val="002E5EBC"/>
    <w:rsid w:val="002E5F1B"/>
    <w:rsid w:val="002F3458"/>
    <w:rsid w:val="002F3A1A"/>
    <w:rsid w:val="002F3AA3"/>
    <w:rsid w:val="002F3E21"/>
    <w:rsid w:val="002F5BF0"/>
    <w:rsid w:val="002F7760"/>
    <w:rsid w:val="002F78F6"/>
    <w:rsid w:val="00306091"/>
    <w:rsid w:val="00306941"/>
    <w:rsid w:val="00307C67"/>
    <w:rsid w:val="00315193"/>
    <w:rsid w:val="0031735E"/>
    <w:rsid w:val="003207C5"/>
    <w:rsid w:val="00320F06"/>
    <w:rsid w:val="00325072"/>
    <w:rsid w:val="003275D0"/>
    <w:rsid w:val="00327DAC"/>
    <w:rsid w:val="00328E5C"/>
    <w:rsid w:val="00330F2C"/>
    <w:rsid w:val="0033171E"/>
    <w:rsid w:val="00331E23"/>
    <w:rsid w:val="00333543"/>
    <w:rsid w:val="00333FC2"/>
    <w:rsid w:val="00336E69"/>
    <w:rsid w:val="00340566"/>
    <w:rsid w:val="0034100F"/>
    <w:rsid w:val="003436D6"/>
    <w:rsid w:val="0034380B"/>
    <w:rsid w:val="00352072"/>
    <w:rsid w:val="0035225D"/>
    <w:rsid w:val="00355A63"/>
    <w:rsid w:val="00357C4A"/>
    <w:rsid w:val="003608A4"/>
    <w:rsid w:val="00361AB6"/>
    <w:rsid w:val="003627AC"/>
    <w:rsid w:val="0036579A"/>
    <w:rsid w:val="0036608F"/>
    <w:rsid w:val="00367FDB"/>
    <w:rsid w:val="003724CD"/>
    <w:rsid w:val="00372B48"/>
    <w:rsid w:val="00374503"/>
    <w:rsid w:val="00375B0B"/>
    <w:rsid w:val="00377F6E"/>
    <w:rsid w:val="003834B9"/>
    <w:rsid w:val="003918B5"/>
    <w:rsid w:val="003A0529"/>
    <w:rsid w:val="003A06E9"/>
    <w:rsid w:val="003A1341"/>
    <w:rsid w:val="003A21F2"/>
    <w:rsid w:val="003A2943"/>
    <w:rsid w:val="003A65E7"/>
    <w:rsid w:val="003A65F4"/>
    <w:rsid w:val="003A697A"/>
    <w:rsid w:val="003B1B7D"/>
    <w:rsid w:val="003B3CC3"/>
    <w:rsid w:val="003B4EDB"/>
    <w:rsid w:val="003C084E"/>
    <w:rsid w:val="003C0E84"/>
    <w:rsid w:val="003C328B"/>
    <w:rsid w:val="003D1F50"/>
    <w:rsid w:val="003D417A"/>
    <w:rsid w:val="003F2679"/>
    <w:rsid w:val="003F5E05"/>
    <w:rsid w:val="0040457E"/>
    <w:rsid w:val="00407A4D"/>
    <w:rsid w:val="0041051C"/>
    <w:rsid w:val="00413E0B"/>
    <w:rsid w:val="00414DA6"/>
    <w:rsid w:val="00417555"/>
    <w:rsid w:val="004201A3"/>
    <w:rsid w:val="004236F6"/>
    <w:rsid w:val="00423C29"/>
    <w:rsid w:val="00425D48"/>
    <w:rsid w:val="004263EE"/>
    <w:rsid w:val="0042FA76"/>
    <w:rsid w:val="00430862"/>
    <w:rsid w:val="00434AEB"/>
    <w:rsid w:val="00443711"/>
    <w:rsid w:val="004447B5"/>
    <w:rsid w:val="00444B58"/>
    <w:rsid w:val="00445146"/>
    <w:rsid w:val="00447B63"/>
    <w:rsid w:val="0045173E"/>
    <w:rsid w:val="00452D41"/>
    <w:rsid w:val="004541BE"/>
    <w:rsid w:val="0045620E"/>
    <w:rsid w:val="004601D5"/>
    <w:rsid w:val="00464CFA"/>
    <w:rsid w:val="0046516D"/>
    <w:rsid w:val="00465536"/>
    <w:rsid w:val="004660B7"/>
    <w:rsid w:val="004671DE"/>
    <w:rsid w:val="00467C50"/>
    <w:rsid w:val="00470A5F"/>
    <w:rsid w:val="00475854"/>
    <w:rsid w:val="00476C78"/>
    <w:rsid w:val="00477D30"/>
    <w:rsid w:val="0048151F"/>
    <w:rsid w:val="00483569"/>
    <w:rsid w:val="00486188"/>
    <w:rsid w:val="00487E03"/>
    <w:rsid w:val="00487F5C"/>
    <w:rsid w:val="00490669"/>
    <w:rsid w:val="004910E7"/>
    <w:rsid w:val="00491B24"/>
    <w:rsid w:val="00494064"/>
    <w:rsid w:val="0049715D"/>
    <w:rsid w:val="004A10D6"/>
    <w:rsid w:val="004A2011"/>
    <w:rsid w:val="004A321D"/>
    <w:rsid w:val="004A349B"/>
    <w:rsid w:val="004A47C5"/>
    <w:rsid w:val="004B166E"/>
    <w:rsid w:val="004B41D9"/>
    <w:rsid w:val="004B4DF7"/>
    <w:rsid w:val="004B740F"/>
    <w:rsid w:val="004C248D"/>
    <w:rsid w:val="004C2AEC"/>
    <w:rsid w:val="004C39BF"/>
    <w:rsid w:val="004C4467"/>
    <w:rsid w:val="004C4DA1"/>
    <w:rsid w:val="004D3582"/>
    <w:rsid w:val="004D501F"/>
    <w:rsid w:val="004D5D86"/>
    <w:rsid w:val="004D71F2"/>
    <w:rsid w:val="004E1F59"/>
    <w:rsid w:val="004E23F2"/>
    <w:rsid w:val="004E267F"/>
    <w:rsid w:val="004E3CBA"/>
    <w:rsid w:val="004E3F7E"/>
    <w:rsid w:val="004E5A64"/>
    <w:rsid w:val="004F049B"/>
    <w:rsid w:val="004F2189"/>
    <w:rsid w:val="004F4B1C"/>
    <w:rsid w:val="00501B37"/>
    <w:rsid w:val="00505498"/>
    <w:rsid w:val="00510EA5"/>
    <w:rsid w:val="00511415"/>
    <w:rsid w:val="00513E5F"/>
    <w:rsid w:val="00517234"/>
    <w:rsid w:val="00521F68"/>
    <w:rsid w:val="00523043"/>
    <w:rsid w:val="0052567E"/>
    <w:rsid w:val="00530039"/>
    <w:rsid w:val="0053010B"/>
    <w:rsid w:val="005354B4"/>
    <w:rsid w:val="00537466"/>
    <w:rsid w:val="00540F68"/>
    <w:rsid w:val="00542043"/>
    <w:rsid w:val="00550F8A"/>
    <w:rsid w:val="00551801"/>
    <w:rsid w:val="005534D1"/>
    <w:rsid w:val="00553EA7"/>
    <w:rsid w:val="00554311"/>
    <w:rsid w:val="00555EA1"/>
    <w:rsid w:val="00555FE6"/>
    <w:rsid w:val="00556DCE"/>
    <w:rsid w:val="00557936"/>
    <w:rsid w:val="00557E74"/>
    <w:rsid w:val="0056007A"/>
    <w:rsid w:val="00560DFA"/>
    <w:rsid w:val="005632D2"/>
    <w:rsid w:val="005638F4"/>
    <w:rsid w:val="005709AA"/>
    <w:rsid w:val="00571CAB"/>
    <w:rsid w:val="00578EDA"/>
    <w:rsid w:val="00583B2C"/>
    <w:rsid w:val="00584769"/>
    <w:rsid w:val="00584C5F"/>
    <w:rsid w:val="005904C1"/>
    <w:rsid w:val="00590DFD"/>
    <w:rsid w:val="00590F8D"/>
    <w:rsid w:val="005915FF"/>
    <w:rsid w:val="005926CA"/>
    <w:rsid w:val="005943F0"/>
    <w:rsid w:val="005A1DAA"/>
    <w:rsid w:val="005A45E8"/>
    <w:rsid w:val="005A4F66"/>
    <w:rsid w:val="005B21FC"/>
    <w:rsid w:val="005B3421"/>
    <w:rsid w:val="005B3B76"/>
    <w:rsid w:val="005B3C2A"/>
    <w:rsid w:val="005B495D"/>
    <w:rsid w:val="005B52FC"/>
    <w:rsid w:val="005C039E"/>
    <w:rsid w:val="005C3DA3"/>
    <w:rsid w:val="005D27C5"/>
    <w:rsid w:val="005D6B10"/>
    <w:rsid w:val="005D7263"/>
    <w:rsid w:val="005E3D6D"/>
    <w:rsid w:val="005E4D7B"/>
    <w:rsid w:val="005F207D"/>
    <w:rsid w:val="005F3D03"/>
    <w:rsid w:val="005F57BB"/>
    <w:rsid w:val="005F7332"/>
    <w:rsid w:val="00600933"/>
    <w:rsid w:val="00600A9F"/>
    <w:rsid w:val="00601725"/>
    <w:rsid w:val="00605F65"/>
    <w:rsid w:val="00614B9C"/>
    <w:rsid w:val="0061519B"/>
    <w:rsid w:val="00615355"/>
    <w:rsid w:val="006156E5"/>
    <w:rsid w:val="0061675E"/>
    <w:rsid w:val="00620C05"/>
    <w:rsid w:val="00621613"/>
    <w:rsid w:val="006266CE"/>
    <w:rsid w:val="00627B9E"/>
    <w:rsid w:val="006318E8"/>
    <w:rsid w:val="006353CC"/>
    <w:rsid w:val="00637BF6"/>
    <w:rsid w:val="006402C3"/>
    <w:rsid w:val="00642F5A"/>
    <w:rsid w:val="006457DE"/>
    <w:rsid w:val="00652C51"/>
    <w:rsid w:val="00660C8A"/>
    <w:rsid w:val="00667373"/>
    <w:rsid w:val="006701D9"/>
    <w:rsid w:val="006716B0"/>
    <w:rsid w:val="00671B83"/>
    <w:rsid w:val="006751E0"/>
    <w:rsid w:val="00682868"/>
    <w:rsid w:val="00682950"/>
    <w:rsid w:val="006863A1"/>
    <w:rsid w:val="0068769B"/>
    <w:rsid w:val="00691589"/>
    <w:rsid w:val="006937ED"/>
    <w:rsid w:val="006958FD"/>
    <w:rsid w:val="006A13FB"/>
    <w:rsid w:val="006A3DE1"/>
    <w:rsid w:val="006A5802"/>
    <w:rsid w:val="006B0728"/>
    <w:rsid w:val="006B0A53"/>
    <w:rsid w:val="006B1827"/>
    <w:rsid w:val="006B3C68"/>
    <w:rsid w:val="006C4378"/>
    <w:rsid w:val="006C5921"/>
    <w:rsid w:val="006C72DB"/>
    <w:rsid w:val="006D4998"/>
    <w:rsid w:val="006D5388"/>
    <w:rsid w:val="006E085C"/>
    <w:rsid w:val="006E088C"/>
    <w:rsid w:val="006E23BC"/>
    <w:rsid w:val="006E2B45"/>
    <w:rsid w:val="006E4366"/>
    <w:rsid w:val="006E73B0"/>
    <w:rsid w:val="006F328A"/>
    <w:rsid w:val="006F3753"/>
    <w:rsid w:val="006F6EAF"/>
    <w:rsid w:val="007037A4"/>
    <w:rsid w:val="007151D2"/>
    <w:rsid w:val="0071559D"/>
    <w:rsid w:val="00715AB4"/>
    <w:rsid w:val="0071644E"/>
    <w:rsid w:val="00723776"/>
    <w:rsid w:val="00723806"/>
    <w:rsid w:val="00723C85"/>
    <w:rsid w:val="007242D8"/>
    <w:rsid w:val="007311A7"/>
    <w:rsid w:val="0073217B"/>
    <w:rsid w:val="00734A9C"/>
    <w:rsid w:val="00741EB7"/>
    <w:rsid w:val="0074525E"/>
    <w:rsid w:val="00746A38"/>
    <w:rsid w:val="00751704"/>
    <w:rsid w:val="007524F4"/>
    <w:rsid w:val="007533FA"/>
    <w:rsid w:val="00753D89"/>
    <w:rsid w:val="0075462C"/>
    <w:rsid w:val="00754DB2"/>
    <w:rsid w:val="00756AC0"/>
    <w:rsid w:val="00757153"/>
    <w:rsid w:val="00764292"/>
    <w:rsid w:val="007644CE"/>
    <w:rsid w:val="00765721"/>
    <w:rsid w:val="00771EBD"/>
    <w:rsid w:val="00772475"/>
    <w:rsid w:val="007727FB"/>
    <w:rsid w:val="00772B34"/>
    <w:rsid w:val="007758C3"/>
    <w:rsid w:val="00780ABF"/>
    <w:rsid w:val="00783566"/>
    <w:rsid w:val="00784A55"/>
    <w:rsid w:val="00785894"/>
    <w:rsid w:val="00792E96"/>
    <w:rsid w:val="007933BE"/>
    <w:rsid w:val="0079615D"/>
    <w:rsid w:val="007A58AD"/>
    <w:rsid w:val="007A5E1E"/>
    <w:rsid w:val="007B5045"/>
    <w:rsid w:val="007B63D7"/>
    <w:rsid w:val="007B6F0C"/>
    <w:rsid w:val="007B7305"/>
    <w:rsid w:val="007C0FD5"/>
    <w:rsid w:val="007C16CF"/>
    <w:rsid w:val="007C596F"/>
    <w:rsid w:val="007C5B07"/>
    <w:rsid w:val="007C6C63"/>
    <w:rsid w:val="007D1E04"/>
    <w:rsid w:val="007D3287"/>
    <w:rsid w:val="007E01E1"/>
    <w:rsid w:val="007E32CC"/>
    <w:rsid w:val="007E43A1"/>
    <w:rsid w:val="007F0BB0"/>
    <w:rsid w:val="007F19AF"/>
    <w:rsid w:val="007F2A4B"/>
    <w:rsid w:val="007F2D41"/>
    <w:rsid w:val="007F50C7"/>
    <w:rsid w:val="007F6C9A"/>
    <w:rsid w:val="007F7177"/>
    <w:rsid w:val="007F7A5C"/>
    <w:rsid w:val="00800AAF"/>
    <w:rsid w:val="008021F9"/>
    <w:rsid w:val="00802900"/>
    <w:rsid w:val="00802EFC"/>
    <w:rsid w:val="00804C02"/>
    <w:rsid w:val="0080503A"/>
    <w:rsid w:val="00805DFE"/>
    <w:rsid w:val="008077F4"/>
    <w:rsid w:val="00807FBB"/>
    <w:rsid w:val="008107B8"/>
    <w:rsid w:val="00812FBD"/>
    <w:rsid w:val="00817742"/>
    <w:rsid w:val="00817A3A"/>
    <w:rsid w:val="00821519"/>
    <w:rsid w:val="00822292"/>
    <w:rsid w:val="0082551B"/>
    <w:rsid w:val="008269B4"/>
    <w:rsid w:val="00827DC5"/>
    <w:rsid w:val="0083056F"/>
    <w:rsid w:val="00830D04"/>
    <w:rsid w:val="00832DE8"/>
    <w:rsid w:val="0083413E"/>
    <w:rsid w:val="008341DB"/>
    <w:rsid w:val="00837068"/>
    <w:rsid w:val="00837D21"/>
    <w:rsid w:val="008405B1"/>
    <w:rsid w:val="00841E64"/>
    <w:rsid w:val="00842009"/>
    <w:rsid w:val="00852361"/>
    <w:rsid w:val="00852F4A"/>
    <w:rsid w:val="00857C21"/>
    <w:rsid w:val="00860AF4"/>
    <w:rsid w:val="008612C9"/>
    <w:rsid w:val="00861913"/>
    <w:rsid w:val="00866C14"/>
    <w:rsid w:val="00867E87"/>
    <w:rsid w:val="008705E9"/>
    <w:rsid w:val="00882941"/>
    <w:rsid w:val="00884889"/>
    <w:rsid w:val="00884B8C"/>
    <w:rsid w:val="00886EE3"/>
    <w:rsid w:val="00887EC6"/>
    <w:rsid w:val="00892285"/>
    <w:rsid w:val="008964E3"/>
    <w:rsid w:val="00897650"/>
    <w:rsid w:val="008A1489"/>
    <w:rsid w:val="008A3530"/>
    <w:rsid w:val="008A49C6"/>
    <w:rsid w:val="008A5EB1"/>
    <w:rsid w:val="008A61BB"/>
    <w:rsid w:val="008B6DE1"/>
    <w:rsid w:val="008B6DEA"/>
    <w:rsid w:val="008C0D59"/>
    <w:rsid w:val="008C13EE"/>
    <w:rsid w:val="008C24AD"/>
    <w:rsid w:val="008D0F3C"/>
    <w:rsid w:val="008D19AB"/>
    <w:rsid w:val="008D2B2D"/>
    <w:rsid w:val="008E03C6"/>
    <w:rsid w:val="008E0E36"/>
    <w:rsid w:val="008E14ED"/>
    <w:rsid w:val="008F07F8"/>
    <w:rsid w:val="008F0E3F"/>
    <w:rsid w:val="008F2DAE"/>
    <w:rsid w:val="008F5E50"/>
    <w:rsid w:val="00902020"/>
    <w:rsid w:val="0090205C"/>
    <w:rsid w:val="00906025"/>
    <w:rsid w:val="00912887"/>
    <w:rsid w:val="00912C9D"/>
    <w:rsid w:val="00913AD0"/>
    <w:rsid w:val="00914357"/>
    <w:rsid w:val="00916439"/>
    <w:rsid w:val="00916F53"/>
    <w:rsid w:val="00917412"/>
    <w:rsid w:val="00921267"/>
    <w:rsid w:val="009229F6"/>
    <w:rsid w:val="0092545D"/>
    <w:rsid w:val="00925F52"/>
    <w:rsid w:val="0093109B"/>
    <w:rsid w:val="0093648F"/>
    <w:rsid w:val="00940633"/>
    <w:rsid w:val="00942FD8"/>
    <w:rsid w:val="00943707"/>
    <w:rsid w:val="0095233C"/>
    <w:rsid w:val="00952E73"/>
    <w:rsid w:val="00955BB1"/>
    <w:rsid w:val="00956858"/>
    <w:rsid w:val="00956C3C"/>
    <w:rsid w:val="00960847"/>
    <w:rsid w:val="009624E1"/>
    <w:rsid w:val="0096286A"/>
    <w:rsid w:val="00967017"/>
    <w:rsid w:val="0096777C"/>
    <w:rsid w:val="0097180D"/>
    <w:rsid w:val="009731ED"/>
    <w:rsid w:val="00974D7F"/>
    <w:rsid w:val="00974FAC"/>
    <w:rsid w:val="00980D4B"/>
    <w:rsid w:val="00987F29"/>
    <w:rsid w:val="00990C93"/>
    <w:rsid w:val="00991C86"/>
    <w:rsid w:val="00996E6A"/>
    <w:rsid w:val="009A2AB9"/>
    <w:rsid w:val="009A6B35"/>
    <w:rsid w:val="009B1717"/>
    <w:rsid w:val="009B3401"/>
    <w:rsid w:val="009B78C9"/>
    <w:rsid w:val="009C190C"/>
    <w:rsid w:val="009C2535"/>
    <w:rsid w:val="009C5187"/>
    <w:rsid w:val="009C5714"/>
    <w:rsid w:val="009D0DD6"/>
    <w:rsid w:val="009D4BE3"/>
    <w:rsid w:val="009D6551"/>
    <w:rsid w:val="009D66F4"/>
    <w:rsid w:val="009E064A"/>
    <w:rsid w:val="009E1D84"/>
    <w:rsid w:val="009E36FD"/>
    <w:rsid w:val="009E7416"/>
    <w:rsid w:val="009F1770"/>
    <w:rsid w:val="009F1A3D"/>
    <w:rsid w:val="009F3469"/>
    <w:rsid w:val="009F396E"/>
    <w:rsid w:val="009F464D"/>
    <w:rsid w:val="009F4C09"/>
    <w:rsid w:val="009F6AD9"/>
    <w:rsid w:val="00A00AEC"/>
    <w:rsid w:val="00A017AF"/>
    <w:rsid w:val="00A01878"/>
    <w:rsid w:val="00A042BE"/>
    <w:rsid w:val="00A0792F"/>
    <w:rsid w:val="00A11A38"/>
    <w:rsid w:val="00A12012"/>
    <w:rsid w:val="00A16873"/>
    <w:rsid w:val="00A175B6"/>
    <w:rsid w:val="00A21239"/>
    <w:rsid w:val="00A22262"/>
    <w:rsid w:val="00A237B6"/>
    <w:rsid w:val="00A27741"/>
    <w:rsid w:val="00A31F9E"/>
    <w:rsid w:val="00A35166"/>
    <w:rsid w:val="00A356F3"/>
    <w:rsid w:val="00A377A9"/>
    <w:rsid w:val="00A4018E"/>
    <w:rsid w:val="00A4083E"/>
    <w:rsid w:val="00A4509A"/>
    <w:rsid w:val="00A46342"/>
    <w:rsid w:val="00A46382"/>
    <w:rsid w:val="00A53754"/>
    <w:rsid w:val="00A571B4"/>
    <w:rsid w:val="00A61A19"/>
    <w:rsid w:val="00A62454"/>
    <w:rsid w:val="00A65131"/>
    <w:rsid w:val="00A6664A"/>
    <w:rsid w:val="00A67675"/>
    <w:rsid w:val="00A71A99"/>
    <w:rsid w:val="00A73610"/>
    <w:rsid w:val="00A75297"/>
    <w:rsid w:val="00A7707D"/>
    <w:rsid w:val="00A85DB9"/>
    <w:rsid w:val="00A86E87"/>
    <w:rsid w:val="00A87AB4"/>
    <w:rsid w:val="00A947FA"/>
    <w:rsid w:val="00A94872"/>
    <w:rsid w:val="00AA0797"/>
    <w:rsid w:val="00AB386F"/>
    <w:rsid w:val="00AB5363"/>
    <w:rsid w:val="00AC25AC"/>
    <w:rsid w:val="00AC2944"/>
    <w:rsid w:val="00AC4378"/>
    <w:rsid w:val="00AC465F"/>
    <w:rsid w:val="00AC6F3F"/>
    <w:rsid w:val="00AC7071"/>
    <w:rsid w:val="00AC790B"/>
    <w:rsid w:val="00AD0FAD"/>
    <w:rsid w:val="00AD1EB0"/>
    <w:rsid w:val="00AD353A"/>
    <w:rsid w:val="00AD7103"/>
    <w:rsid w:val="00AF281A"/>
    <w:rsid w:val="00AF28D9"/>
    <w:rsid w:val="00B02E2C"/>
    <w:rsid w:val="00B04D8A"/>
    <w:rsid w:val="00B05E2D"/>
    <w:rsid w:val="00B068AC"/>
    <w:rsid w:val="00B06BC3"/>
    <w:rsid w:val="00B07444"/>
    <w:rsid w:val="00B130E8"/>
    <w:rsid w:val="00B1348C"/>
    <w:rsid w:val="00B16841"/>
    <w:rsid w:val="00B17301"/>
    <w:rsid w:val="00B2019D"/>
    <w:rsid w:val="00B21CBF"/>
    <w:rsid w:val="00B23E7E"/>
    <w:rsid w:val="00B258C7"/>
    <w:rsid w:val="00B33434"/>
    <w:rsid w:val="00B348F8"/>
    <w:rsid w:val="00B34DD0"/>
    <w:rsid w:val="00B3756B"/>
    <w:rsid w:val="00B4065D"/>
    <w:rsid w:val="00B4084E"/>
    <w:rsid w:val="00B43ABC"/>
    <w:rsid w:val="00B47BE8"/>
    <w:rsid w:val="00B52E7B"/>
    <w:rsid w:val="00B54405"/>
    <w:rsid w:val="00B54E62"/>
    <w:rsid w:val="00B6371B"/>
    <w:rsid w:val="00B67C2E"/>
    <w:rsid w:val="00B70BF8"/>
    <w:rsid w:val="00B72B43"/>
    <w:rsid w:val="00B72D1A"/>
    <w:rsid w:val="00B72F8D"/>
    <w:rsid w:val="00B73E65"/>
    <w:rsid w:val="00B7523D"/>
    <w:rsid w:val="00B84BDB"/>
    <w:rsid w:val="00B850E6"/>
    <w:rsid w:val="00B92803"/>
    <w:rsid w:val="00B932A2"/>
    <w:rsid w:val="00B96DF0"/>
    <w:rsid w:val="00BA0EF7"/>
    <w:rsid w:val="00BA231C"/>
    <w:rsid w:val="00BA2E5D"/>
    <w:rsid w:val="00BA6151"/>
    <w:rsid w:val="00BB12EA"/>
    <w:rsid w:val="00BB1F99"/>
    <w:rsid w:val="00BB3A14"/>
    <w:rsid w:val="00BB746A"/>
    <w:rsid w:val="00BC01FD"/>
    <w:rsid w:val="00BC1EDD"/>
    <w:rsid w:val="00BC204E"/>
    <w:rsid w:val="00BC3554"/>
    <w:rsid w:val="00BC49C0"/>
    <w:rsid w:val="00BC5D57"/>
    <w:rsid w:val="00BD3A64"/>
    <w:rsid w:val="00BD5907"/>
    <w:rsid w:val="00BD5BB4"/>
    <w:rsid w:val="00BE1715"/>
    <w:rsid w:val="00BE5950"/>
    <w:rsid w:val="00BE5A8C"/>
    <w:rsid w:val="00BE7735"/>
    <w:rsid w:val="00BF0825"/>
    <w:rsid w:val="00BF3EE6"/>
    <w:rsid w:val="00BF4B3E"/>
    <w:rsid w:val="00BF6948"/>
    <w:rsid w:val="00BF7120"/>
    <w:rsid w:val="00BF757A"/>
    <w:rsid w:val="00C00CE3"/>
    <w:rsid w:val="00C024EF"/>
    <w:rsid w:val="00C071CB"/>
    <w:rsid w:val="00C11C8A"/>
    <w:rsid w:val="00C1241F"/>
    <w:rsid w:val="00C134C9"/>
    <w:rsid w:val="00C14118"/>
    <w:rsid w:val="00C1758E"/>
    <w:rsid w:val="00C22CF6"/>
    <w:rsid w:val="00C233D1"/>
    <w:rsid w:val="00C26180"/>
    <w:rsid w:val="00C333D9"/>
    <w:rsid w:val="00C35B99"/>
    <w:rsid w:val="00C360FF"/>
    <w:rsid w:val="00C37CA3"/>
    <w:rsid w:val="00C42915"/>
    <w:rsid w:val="00C44A21"/>
    <w:rsid w:val="00C5209A"/>
    <w:rsid w:val="00C53AD2"/>
    <w:rsid w:val="00C57C6D"/>
    <w:rsid w:val="00C57ED9"/>
    <w:rsid w:val="00C60DAB"/>
    <w:rsid w:val="00C618EF"/>
    <w:rsid w:val="00C6367A"/>
    <w:rsid w:val="00C675DE"/>
    <w:rsid w:val="00C72276"/>
    <w:rsid w:val="00C7243E"/>
    <w:rsid w:val="00C84C99"/>
    <w:rsid w:val="00C856BC"/>
    <w:rsid w:val="00C873B5"/>
    <w:rsid w:val="00C9135E"/>
    <w:rsid w:val="00C92189"/>
    <w:rsid w:val="00C9507A"/>
    <w:rsid w:val="00C96BB2"/>
    <w:rsid w:val="00C96E94"/>
    <w:rsid w:val="00CA0329"/>
    <w:rsid w:val="00CA0762"/>
    <w:rsid w:val="00CB1F6E"/>
    <w:rsid w:val="00CB6E29"/>
    <w:rsid w:val="00CC3DF7"/>
    <w:rsid w:val="00CC4A00"/>
    <w:rsid w:val="00CC4B44"/>
    <w:rsid w:val="00CC7C2B"/>
    <w:rsid w:val="00CD23D9"/>
    <w:rsid w:val="00CD6447"/>
    <w:rsid w:val="00CD6AD7"/>
    <w:rsid w:val="00CE1F41"/>
    <w:rsid w:val="00CE5F47"/>
    <w:rsid w:val="00CE6378"/>
    <w:rsid w:val="00CE7839"/>
    <w:rsid w:val="00CF1A27"/>
    <w:rsid w:val="00CF2667"/>
    <w:rsid w:val="00CF4845"/>
    <w:rsid w:val="00CF5258"/>
    <w:rsid w:val="00CF6622"/>
    <w:rsid w:val="00CF7519"/>
    <w:rsid w:val="00D02D26"/>
    <w:rsid w:val="00D0388C"/>
    <w:rsid w:val="00D0578B"/>
    <w:rsid w:val="00D071AF"/>
    <w:rsid w:val="00D1001D"/>
    <w:rsid w:val="00D14A54"/>
    <w:rsid w:val="00D16494"/>
    <w:rsid w:val="00D25B1B"/>
    <w:rsid w:val="00D26EAC"/>
    <w:rsid w:val="00D30F73"/>
    <w:rsid w:val="00D36BDC"/>
    <w:rsid w:val="00D3710D"/>
    <w:rsid w:val="00D37DD1"/>
    <w:rsid w:val="00D4282C"/>
    <w:rsid w:val="00D4418B"/>
    <w:rsid w:val="00D50567"/>
    <w:rsid w:val="00D52986"/>
    <w:rsid w:val="00D531CB"/>
    <w:rsid w:val="00D56EEB"/>
    <w:rsid w:val="00D57D8D"/>
    <w:rsid w:val="00D63786"/>
    <w:rsid w:val="00D64BE1"/>
    <w:rsid w:val="00D71D2D"/>
    <w:rsid w:val="00D73537"/>
    <w:rsid w:val="00D73843"/>
    <w:rsid w:val="00D763A5"/>
    <w:rsid w:val="00D77314"/>
    <w:rsid w:val="00D7743F"/>
    <w:rsid w:val="00D77E79"/>
    <w:rsid w:val="00D80922"/>
    <w:rsid w:val="00D8256F"/>
    <w:rsid w:val="00D843B6"/>
    <w:rsid w:val="00D904C6"/>
    <w:rsid w:val="00D9109D"/>
    <w:rsid w:val="00D9122E"/>
    <w:rsid w:val="00D91C2C"/>
    <w:rsid w:val="00D93AC6"/>
    <w:rsid w:val="00D95DFD"/>
    <w:rsid w:val="00D96CF3"/>
    <w:rsid w:val="00DA02C4"/>
    <w:rsid w:val="00DA4978"/>
    <w:rsid w:val="00DA4EBF"/>
    <w:rsid w:val="00DA5C3A"/>
    <w:rsid w:val="00DB08D6"/>
    <w:rsid w:val="00DB0CC6"/>
    <w:rsid w:val="00DB2F5B"/>
    <w:rsid w:val="00DB37F6"/>
    <w:rsid w:val="00DB7334"/>
    <w:rsid w:val="00DC162E"/>
    <w:rsid w:val="00DC59FB"/>
    <w:rsid w:val="00DC69C0"/>
    <w:rsid w:val="00DD2A72"/>
    <w:rsid w:val="00DD307D"/>
    <w:rsid w:val="00DD4FA3"/>
    <w:rsid w:val="00DD6150"/>
    <w:rsid w:val="00DD76E8"/>
    <w:rsid w:val="00DE6B9C"/>
    <w:rsid w:val="00DF0FEB"/>
    <w:rsid w:val="00DF110C"/>
    <w:rsid w:val="00DF20AC"/>
    <w:rsid w:val="00DF4052"/>
    <w:rsid w:val="00E04BAF"/>
    <w:rsid w:val="00E05062"/>
    <w:rsid w:val="00E05F6D"/>
    <w:rsid w:val="00E060C0"/>
    <w:rsid w:val="00E13BAD"/>
    <w:rsid w:val="00E21958"/>
    <w:rsid w:val="00E2228A"/>
    <w:rsid w:val="00E2555C"/>
    <w:rsid w:val="00E259F5"/>
    <w:rsid w:val="00E2708D"/>
    <w:rsid w:val="00E27663"/>
    <w:rsid w:val="00E3289C"/>
    <w:rsid w:val="00E32A2D"/>
    <w:rsid w:val="00E32B5A"/>
    <w:rsid w:val="00E36C38"/>
    <w:rsid w:val="00E374B8"/>
    <w:rsid w:val="00E40134"/>
    <w:rsid w:val="00E40EDF"/>
    <w:rsid w:val="00E41040"/>
    <w:rsid w:val="00E452CB"/>
    <w:rsid w:val="00E4639F"/>
    <w:rsid w:val="00E47119"/>
    <w:rsid w:val="00E55688"/>
    <w:rsid w:val="00E626A0"/>
    <w:rsid w:val="00E63947"/>
    <w:rsid w:val="00E63D4B"/>
    <w:rsid w:val="00E64FD4"/>
    <w:rsid w:val="00E67D5E"/>
    <w:rsid w:val="00E71CE0"/>
    <w:rsid w:val="00E73832"/>
    <w:rsid w:val="00E73BDA"/>
    <w:rsid w:val="00E812F8"/>
    <w:rsid w:val="00E81ECF"/>
    <w:rsid w:val="00E83AE7"/>
    <w:rsid w:val="00E84E35"/>
    <w:rsid w:val="00E85E10"/>
    <w:rsid w:val="00E90506"/>
    <w:rsid w:val="00E907F3"/>
    <w:rsid w:val="00E929C2"/>
    <w:rsid w:val="00E9608B"/>
    <w:rsid w:val="00E968D6"/>
    <w:rsid w:val="00EA1DD9"/>
    <w:rsid w:val="00EA440E"/>
    <w:rsid w:val="00EB09FC"/>
    <w:rsid w:val="00EB2EF3"/>
    <w:rsid w:val="00EB53BC"/>
    <w:rsid w:val="00EB7531"/>
    <w:rsid w:val="00EB7A40"/>
    <w:rsid w:val="00EC2373"/>
    <w:rsid w:val="00EC5271"/>
    <w:rsid w:val="00ED2C1C"/>
    <w:rsid w:val="00ED64F2"/>
    <w:rsid w:val="00ED719D"/>
    <w:rsid w:val="00EE0A25"/>
    <w:rsid w:val="00EE2D3C"/>
    <w:rsid w:val="00EE5933"/>
    <w:rsid w:val="00EE644A"/>
    <w:rsid w:val="00EF496B"/>
    <w:rsid w:val="00EF4D12"/>
    <w:rsid w:val="00F0647D"/>
    <w:rsid w:val="00F07522"/>
    <w:rsid w:val="00F104CE"/>
    <w:rsid w:val="00F104FE"/>
    <w:rsid w:val="00F1149E"/>
    <w:rsid w:val="00F131ED"/>
    <w:rsid w:val="00F20886"/>
    <w:rsid w:val="00F23594"/>
    <w:rsid w:val="00F26A38"/>
    <w:rsid w:val="00F27E10"/>
    <w:rsid w:val="00F30A34"/>
    <w:rsid w:val="00F31FC9"/>
    <w:rsid w:val="00F330AD"/>
    <w:rsid w:val="00F3373E"/>
    <w:rsid w:val="00F35E70"/>
    <w:rsid w:val="00F36B60"/>
    <w:rsid w:val="00F37B8C"/>
    <w:rsid w:val="00F4055E"/>
    <w:rsid w:val="00F429A8"/>
    <w:rsid w:val="00F430E3"/>
    <w:rsid w:val="00F44A7A"/>
    <w:rsid w:val="00F44AF1"/>
    <w:rsid w:val="00F52834"/>
    <w:rsid w:val="00F53653"/>
    <w:rsid w:val="00F662B1"/>
    <w:rsid w:val="00F66FA6"/>
    <w:rsid w:val="00F7325D"/>
    <w:rsid w:val="00F73696"/>
    <w:rsid w:val="00F73C64"/>
    <w:rsid w:val="00F7622D"/>
    <w:rsid w:val="00F8101C"/>
    <w:rsid w:val="00F81B53"/>
    <w:rsid w:val="00F8399C"/>
    <w:rsid w:val="00F8B22A"/>
    <w:rsid w:val="00F9047F"/>
    <w:rsid w:val="00F9319F"/>
    <w:rsid w:val="00F95D00"/>
    <w:rsid w:val="00F95EE5"/>
    <w:rsid w:val="00FA7576"/>
    <w:rsid w:val="00FB27D4"/>
    <w:rsid w:val="00FB4852"/>
    <w:rsid w:val="00FB736B"/>
    <w:rsid w:val="00FB75A8"/>
    <w:rsid w:val="00FC26F9"/>
    <w:rsid w:val="00FC3676"/>
    <w:rsid w:val="00FC499F"/>
    <w:rsid w:val="00FD3F53"/>
    <w:rsid w:val="00FD60BF"/>
    <w:rsid w:val="00FD65A8"/>
    <w:rsid w:val="00FE35C8"/>
    <w:rsid w:val="00FF3789"/>
    <w:rsid w:val="00FF401C"/>
    <w:rsid w:val="00FF4CD7"/>
    <w:rsid w:val="013F7ED5"/>
    <w:rsid w:val="0187D0BF"/>
    <w:rsid w:val="01F00A81"/>
    <w:rsid w:val="020E04F0"/>
    <w:rsid w:val="029DDFA6"/>
    <w:rsid w:val="02A742F4"/>
    <w:rsid w:val="02D79563"/>
    <w:rsid w:val="02FBCAFB"/>
    <w:rsid w:val="03119934"/>
    <w:rsid w:val="033A4D9A"/>
    <w:rsid w:val="03698C44"/>
    <w:rsid w:val="03AD1CCD"/>
    <w:rsid w:val="03D2E61D"/>
    <w:rsid w:val="03D8383C"/>
    <w:rsid w:val="0426283B"/>
    <w:rsid w:val="043052EC"/>
    <w:rsid w:val="04355FDD"/>
    <w:rsid w:val="049A5E93"/>
    <w:rsid w:val="04C131EC"/>
    <w:rsid w:val="051A8EE6"/>
    <w:rsid w:val="0522EB9D"/>
    <w:rsid w:val="0560078A"/>
    <w:rsid w:val="05D1303E"/>
    <w:rsid w:val="05FFE22B"/>
    <w:rsid w:val="0608CC50"/>
    <w:rsid w:val="06158288"/>
    <w:rsid w:val="061AC978"/>
    <w:rsid w:val="06362EF4"/>
    <w:rsid w:val="06ABCB33"/>
    <w:rsid w:val="06B5D3B9"/>
    <w:rsid w:val="06C2CD1F"/>
    <w:rsid w:val="071E7A01"/>
    <w:rsid w:val="0722F6CC"/>
    <w:rsid w:val="072C4157"/>
    <w:rsid w:val="07594896"/>
    <w:rsid w:val="07AEC059"/>
    <w:rsid w:val="080CDEAA"/>
    <w:rsid w:val="080D80BA"/>
    <w:rsid w:val="0824689B"/>
    <w:rsid w:val="08355844"/>
    <w:rsid w:val="0850018F"/>
    <w:rsid w:val="08550236"/>
    <w:rsid w:val="085C6D74"/>
    <w:rsid w:val="08697914"/>
    <w:rsid w:val="0870D9A7"/>
    <w:rsid w:val="088C6E7D"/>
    <w:rsid w:val="08D33F9F"/>
    <w:rsid w:val="0903C40F"/>
    <w:rsid w:val="0929B8E2"/>
    <w:rsid w:val="094A90BA"/>
    <w:rsid w:val="095A04E3"/>
    <w:rsid w:val="0990615D"/>
    <w:rsid w:val="09AC8DE5"/>
    <w:rsid w:val="0A0309EC"/>
    <w:rsid w:val="0A058F86"/>
    <w:rsid w:val="0A0770BE"/>
    <w:rsid w:val="0A2D33CC"/>
    <w:rsid w:val="0A415811"/>
    <w:rsid w:val="0A44359F"/>
    <w:rsid w:val="0A4B3DD5"/>
    <w:rsid w:val="0A502993"/>
    <w:rsid w:val="0A70B2D7"/>
    <w:rsid w:val="0ABA96FD"/>
    <w:rsid w:val="0B09A017"/>
    <w:rsid w:val="0B3413B1"/>
    <w:rsid w:val="0B4CE4A1"/>
    <w:rsid w:val="0B937B34"/>
    <w:rsid w:val="0C4EDECB"/>
    <w:rsid w:val="0C56675E"/>
    <w:rsid w:val="0C6D131F"/>
    <w:rsid w:val="0C7E599A"/>
    <w:rsid w:val="0CB9027B"/>
    <w:rsid w:val="0CDA767E"/>
    <w:rsid w:val="0D0BBF27"/>
    <w:rsid w:val="0D168288"/>
    <w:rsid w:val="0D3AAAAE"/>
    <w:rsid w:val="0D615BEF"/>
    <w:rsid w:val="0D682AC6"/>
    <w:rsid w:val="0D7067D7"/>
    <w:rsid w:val="0D78F8D3"/>
    <w:rsid w:val="0D851065"/>
    <w:rsid w:val="0D8B4B54"/>
    <w:rsid w:val="0DA1C37E"/>
    <w:rsid w:val="0DA522C2"/>
    <w:rsid w:val="0DB802EC"/>
    <w:rsid w:val="0DC2F2E7"/>
    <w:rsid w:val="0DDA450B"/>
    <w:rsid w:val="0E4140D9"/>
    <w:rsid w:val="0E67CA03"/>
    <w:rsid w:val="0E7646DF"/>
    <w:rsid w:val="0E9A2D10"/>
    <w:rsid w:val="0E9FFD0C"/>
    <w:rsid w:val="0EA78F88"/>
    <w:rsid w:val="0EC03266"/>
    <w:rsid w:val="0ECB1BF6"/>
    <w:rsid w:val="0ED7700B"/>
    <w:rsid w:val="0EDBCF22"/>
    <w:rsid w:val="0F16AE56"/>
    <w:rsid w:val="0F16B2BD"/>
    <w:rsid w:val="0F239AB6"/>
    <w:rsid w:val="0F614463"/>
    <w:rsid w:val="0F8E9E46"/>
    <w:rsid w:val="0FB63979"/>
    <w:rsid w:val="0FE7F3C8"/>
    <w:rsid w:val="0FF40CD2"/>
    <w:rsid w:val="10087C77"/>
    <w:rsid w:val="101BA296"/>
    <w:rsid w:val="1057F91B"/>
    <w:rsid w:val="105D418D"/>
    <w:rsid w:val="1066EC57"/>
    <w:rsid w:val="106A8C89"/>
    <w:rsid w:val="10724B70"/>
    <w:rsid w:val="109A26E4"/>
    <w:rsid w:val="10B2831E"/>
    <w:rsid w:val="10BF6B17"/>
    <w:rsid w:val="111DFFA0"/>
    <w:rsid w:val="11522445"/>
    <w:rsid w:val="119204BF"/>
    <w:rsid w:val="11EEB6C7"/>
    <w:rsid w:val="11F6D34B"/>
    <w:rsid w:val="120E1BD1"/>
    <w:rsid w:val="125B3B78"/>
    <w:rsid w:val="127D3BAD"/>
    <w:rsid w:val="12817BA0"/>
    <w:rsid w:val="12877552"/>
    <w:rsid w:val="12AAE4B1"/>
    <w:rsid w:val="12EC2604"/>
    <w:rsid w:val="1349B802"/>
    <w:rsid w:val="13723DB2"/>
    <w:rsid w:val="13D8F7BE"/>
    <w:rsid w:val="140859E2"/>
    <w:rsid w:val="14190C0E"/>
    <w:rsid w:val="142ACDF7"/>
    <w:rsid w:val="142C9DA0"/>
    <w:rsid w:val="14617943"/>
    <w:rsid w:val="1464B8E6"/>
    <w:rsid w:val="14806557"/>
    <w:rsid w:val="14A310C4"/>
    <w:rsid w:val="14AA281F"/>
    <w:rsid w:val="14C0C97C"/>
    <w:rsid w:val="14DE7CF9"/>
    <w:rsid w:val="14E58863"/>
    <w:rsid w:val="14ECEC0C"/>
    <w:rsid w:val="1526C8CA"/>
    <w:rsid w:val="1533853E"/>
    <w:rsid w:val="153E066F"/>
    <w:rsid w:val="153F7FE6"/>
    <w:rsid w:val="1564E5DD"/>
    <w:rsid w:val="15856777"/>
    <w:rsid w:val="158B859F"/>
    <w:rsid w:val="15AF7267"/>
    <w:rsid w:val="15C0355C"/>
    <w:rsid w:val="16695D29"/>
    <w:rsid w:val="16704475"/>
    <w:rsid w:val="168714BA"/>
    <w:rsid w:val="16B29666"/>
    <w:rsid w:val="16CF559F"/>
    <w:rsid w:val="16E4AE53"/>
    <w:rsid w:val="16FC953A"/>
    <w:rsid w:val="171BF499"/>
    <w:rsid w:val="17212665"/>
    <w:rsid w:val="1722BEB9"/>
    <w:rsid w:val="172C5377"/>
    <w:rsid w:val="17369AF4"/>
    <w:rsid w:val="173CEFD5"/>
    <w:rsid w:val="1754ECC3"/>
    <w:rsid w:val="17626EB9"/>
    <w:rsid w:val="17BAB990"/>
    <w:rsid w:val="17C64FBC"/>
    <w:rsid w:val="17DAB186"/>
    <w:rsid w:val="17F010A5"/>
    <w:rsid w:val="181E5C15"/>
    <w:rsid w:val="182DD249"/>
    <w:rsid w:val="185DF84B"/>
    <w:rsid w:val="18609F94"/>
    <w:rsid w:val="186FE66F"/>
    <w:rsid w:val="18712A43"/>
    <w:rsid w:val="1873B96A"/>
    <w:rsid w:val="18CA7CFC"/>
    <w:rsid w:val="18F0BD24"/>
    <w:rsid w:val="18FD9D0A"/>
    <w:rsid w:val="18FE3F1A"/>
    <w:rsid w:val="1904BFC9"/>
    <w:rsid w:val="1910D689"/>
    <w:rsid w:val="19182631"/>
    <w:rsid w:val="19711A55"/>
    <w:rsid w:val="197BE1E1"/>
    <w:rsid w:val="19ECA21C"/>
    <w:rsid w:val="19ECD091"/>
    <w:rsid w:val="1A026BAF"/>
    <w:rsid w:val="1A0E619F"/>
    <w:rsid w:val="1A551363"/>
    <w:rsid w:val="1A9A0F7B"/>
    <w:rsid w:val="1AB3102B"/>
    <w:rsid w:val="1B281760"/>
    <w:rsid w:val="1B3BFC35"/>
    <w:rsid w:val="1B925598"/>
    <w:rsid w:val="1BC75E6B"/>
    <w:rsid w:val="1BEF65BC"/>
    <w:rsid w:val="1C161095"/>
    <w:rsid w:val="1C2131D0"/>
    <w:rsid w:val="1C353DCC"/>
    <w:rsid w:val="1C483A38"/>
    <w:rsid w:val="1CA2D7B9"/>
    <w:rsid w:val="1CC381C8"/>
    <w:rsid w:val="1CEA5521"/>
    <w:rsid w:val="1CEC5D4F"/>
    <w:rsid w:val="1CEF3CA0"/>
    <w:rsid w:val="1D2E25F9"/>
    <w:rsid w:val="1D7FDA04"/>
    <w:rsid w:val="1D86B038"/>
    <w:rsid w:val="1DAB8ADE"/>
    <w:rsid w:val="1DBDFB57"/>
    <w:rsid w:val="1DC42E47"/>
    <w:rsid w:val="1DD1B03D"/>
    <w:rsid w:val="1DD6DC1A"/>
    <w:rsid w:val="1DDD752C"/>
    <w:rsid w:val="1E01CFC4"/>
    <w:rsid w:val="1E41C16B"/>
    <w:rsid w:val="1E5F5229"/>
    <w:rsid w:val="1E684522"/>
    <w:rsid w:val="1ED2ACCF"/>
    <w:rsid w:val="1F1E3CFF"/>
    <w:rsid w:val="1F2AD6EE"/>
    <w:rsid w:val="1F39BE80"/>
    <w:rsid w:val="1F4B72DB"/>
    <w:rsid w:val="1F53C7F5"/>
    <w:rsid w:val="1F62092B"/>
    <w:rsid w:val="1F6CDE8E"/>
    <w:rsid w:val="1FB52A01"/>
    <w:rsid w:val="1FBC6D58"/>
    <w:rsid w:val="1FE5F78E"/>
    <w:rsid w:val="20153C30"/>
    <w:rsid w:val="205DD935"/>
    <w:rsid w:val="2065EA5D"/>
    <w:rsid w:val="20715A58"/>
    <w:rsid w:val="2096D57C"/>
    <w:rsid w:val="20AD42BC"/>
    <w:rsid w:val="20C06DAF"/>
    <w:rsid w:val="20CEAAE5"/>
    <w:rsid w:val="20EDBDCF"/>
    <w:rsid w:val="20FE05AB"/>
    <w:rsid w:val="2131A564"/>
    <w:rsid w:val="2196F2EB"/>
    <w:rsid w:val="21A4305D"/>
    <w:rsid w:val="21B9B7AD"/>
    <w:rsid w:val="21BD51E7"/>
    <w:rsid w:val="21CA3DE7"/>
    <w:rsid w:val="21F9A996"/>
    <w:rsid w:val="21FEC594"/>
    <w:rsid w:val="2201971C"/>
    <w:rsid w:val="220D1D46"/>
    <w:rsid w:val="2213C3B0"/>
    <w:rsid w:val="2221610A"/>
    <w:rsid w:val="222C7513"/>
    <w:rsid w:val="2232A5DD"/>
    <w:rsid w:val="226B5F9E"/>
    <w:rsid w:val="227C4B7B"/>
    <w:rsid w:val="228E7389"/>
    <w:rsid w:val="228F7F58"/>
    <w:rsid w:val="2295AE43"/>
    <w:rsid w:val="229B472F"/>
    <w:rsid w:val="22A47F50"/>
    <w:rsid w:val="22CB71CD"/>
    <w:rsid w:val="233AE546"/>
    <w:rsid w:val="2370AFE5"/>
    <w:rsid w:val="23767A71"/>
    <w:rsid w:val="239948FA"/>
    <w:rsid w:val="23BD316B"/>
    <w:rsid w:val="23C90903"/>
    <w:rsid w:val="23CD90AA"/>
    <w:rsid w:val="23CE763E"/>
    <w:rsid w:val="23D713A3"/>
    <w:rsid w:val="2404D2F9"/>
    <w:rsid w:val="24064BA7"/>
    <w:rsid w:val="241719AB"/>
    <w:rsid w:val="245C8E80"/>
    <w:rsid w:val="246C7852"/>
    <w:rsid w:val="2535195B"/>
    <w:rsid w:val="253639B3"/>
    <w:rsid w:val="2550A060"/>
    <w:rsid w:val="256A469F"/>
    <w:rsid w:val="25D2E7F1"/>
    <w:rsid w:val="25F800AB"/>
    <w:rsid w:val="2624439E"/>
    <w:rsid w:val="262CB00E"/>
    <w:rsid w:val="26398CCA"/>
    <w:rsid w:val="267A1738"/>
    <w:rsid w:val="2683C647"/>
    <w:rsid w:val="26D0E9BC"/>
    <w:rsid w:val="26D5083F"/>
    <w:rsid w:val="26E78083"/>
    <w:rsid w:val="26F03EA6"/>
    <w:rsid w:val="2712F90B"/>
    <w:rsid w:val="27270413"/>
    <w:rsid w:val="276F16B2"/>
    <w:rsid w:val="2777F073"/>
    <w:rsid w:val="27EA9E79"/>
    <w:rsid w:val="27F8C2D6"/>
    <w:rsid w:val="2825DE6F"/>
    <w:rsid w:val="286ED206"/>
    <w:rsid w:val="289C7A26"/>
    <w:rsid w:val="28D1F602"/>
    <w:rsid w:val="28DCD592"/>
    <w:rsid w:val="2912A66F"/>
    <w:rsid w:val="2913C0D4"/>
    <w:rsid w:val="291E670E"/>
    <w:rsid w:val="2939FBE4"/>
    <w:rsid w:val="295BE460"/>
    <w:rsid w:val="297C77FB"/>
    <w:rsid w:val="29926447"/>
    <w:rsid w:val="29CF2E33"/>
    <w:rsid w:val="2A17BFD2"/>
    <w:rsid w:val="2A238FC5"/>
    <w:rsid w:val="2A7324B3"/>
    <w:rsid w:val="2A7D13BD"/>
    <w:rsid w:val="2AAF9135"/>
    <w:rsid w:val="2AB820CB"/>
    <w:rsid w:val="2AC50EF2"/>
    <w:rsid w:val="2AF7B4C1"/>
    <w:rsid w:val="2AFDC29A"/>
    <w:rsid w:val="2B0627A2"/>
    <w:rsid w:val="2B991B48"/>
    <w:rsid w:val="2B9AFF40"/>
    <w:rsid w:val="2BD30556"/>
    <w:rsid w:val="2BD49CAB"/>
    <w:rsid w:val="2BD8FBC2"/>
    <w:rsid w:val="2BEB7447"/>
    <w:rsid w:val="2C4B6196"/>
    <w:rsid w:val="2C50C536"/>
    <w:rsid w:val="2C534F1C"/>
    <w:rsid w:val="2C741960"/>
    <w:rsid w:val="2C79A018"/>
    <w:rsid w:val="2C90B294"/>
    <w:rsid w:val="2CA1F803"/>
    <w:rsid w:val="2CB418BD"/>
    <w:rsid w:val="2D3ECFE9"/>
    <w:rsid w:val="2D478D38"/>
    <w:rsid w:val="2D4E16E7"/>
    <w:rsid w:val="2D531F52"/>
    <w:rsid w:val="2D640401"/>
    <w:rsid w:val="2D6F8F45"/>
    <w:rsid w:val="2D8D9A77"/>
    <w:rsid w:val="2DAAC575"/>
    <w:rsid w:val="2DE731F7"/>
    <w:rsid w:val="2E3DC864"/>
    <w:rsid w:val="2E5102E7"/>
    <w:rsid w:val="2EABAFE9"/>
    <w:rsid w:val="2ECB92D8"/>
    <w:rsid w:val="2EE01A24"/>
    <w:rsid w:val="2F06FAD3"/>
    <w:rsid w:val="2F2B252D"/>
    <w:rsid w:val="2F51C3AC"/>
    <w:rsid w:val="2F80E776"/>
    <w:rsid w:val="2F830258"/>
    <w:rsid w:val="2F895C89"/>
    <w:rsid w:val="2FAF2AF9"/>
    <w:rsid w:val="303CBBB0"/>
    <w:rsid w:val="3068ACE6"/>
    <w:rsid w:val="307BEA85"/>
    <w:rsid w:val="307F289C"/>
    <w:rsid w:val="3084B689"/>
    <w:rsid w:val="3086E234"/>
    <w:rsid w:val="308C8E80"/>
    <w:rsid w:val="30C56C74"/>
    <w:rsid w:val="311EB560"/>
    <w:rsid w:val="311ED2B9"/>
    <w:rsid w:val="31555BB1"/>
    <w:rsid w:val="315781D6"/>
    <w:rsid w:val="317E2F28"/>
    <w:rsid w:val="318581F2"/>
    <w:rsid w:val="3194F9F8"/>
    <w:rsid w:val="31991A91"/>
    <w:rsid w:val="31AC6297"/>
    <w:rsid w:val="31AD24E4"/>
    <w:rsid w:val="31D0F2BA"/>
    <w:rsid w:val="31D4907B"/>
    <w:rsid w:val="31DE6AC8"/>
    <w:rsid w:val="3217BAE6"/>
    <w:rsid w:val="322086EA"/>
    <w:rsid w:val="32285EE1"/>
    <w:rsid w:val="32506AB0"/>
    <w:rsid w:val="327BF39F"/>
    <w:rsid w:val="328D7FAC"/>
    <w:rsid w:val="32B75B9A"/>
    <w:rsid w:val="32BAA31A"/>
    <w:rsid w:val="32C290A0"/>
    <w:rsid w:val="32C5B831"/>
    <w:rsid w:val="32C7C045"/>
    <w:rsid w:val="32FB0BF1"/>
    <w:rsid w:val="332F5C59"/>
    <w:rsid w:val="3335CA83"/>
    <w:rsid w:val="3342C567"/>
    <w:rsid w:val="334E9CBD"/>
    <w:rsid w:val="33868D66"/>
    <w:rsid w:val="3386A05B"/>
    <w:rsid w:val="33B38B47"/>
    <w:rsid w:val="33EBBD33"/>
    <w:rsid w:val="3429500D"/>
    <w:rsid w:val="3456737B"/>
    <w:rsid w:val="346D863C"/>
    <w:rsid w:val="34A6848D"/>
    <w:rsid w:val="34B23C82"/>
    <w:rsid w:val="34BD22B4"/>
    <w:rsid w:val="34D19AE4"/>
    <w:rsid w:val="34DA2B07"/>
    <w:rsid w:val="35225DC7"/>
    <w:rsid w:val="352DF2BE"/>
    <w:rsid w:val="3566426C"/>
    <w:rsid w:val="356F15E6"/>
    <w:rsid w:val="35AC5480"/>
    <w:rsid w:val="35BDA786"/>
    <w:rsid w:val="35DBAC18"/>
    <w:rsid w:val="35E34737"/>
    <w:rsid w:val="35FD13B1"/>
    <w:rsid w:val="3616B89F"/>
    <w:rsid w:val="3658F315"/>
    <w:rsid w:val="368F313B"/>
    <w:rsid w:val="36CF183A"/>
    <w:rsid w:val="36E02D80"/>
    <w:rsid w:val="36F44570"/>
    <w:rsid w:val="36FEFD84"/>
    <w:rsid w:val="370AE647"/>
    <w:rsid w:val="370C1954"/>
    <w:rsid w:val="3750C8FE"/>
    <w:rsid w:val="3768721F"/>
    <w:rsid w:val="378E143D"/>
    <w:rsid w:val="37B28900"/>
    <w:rsid w:val="37C87BEA"/>
    <w:rsid w:val="37DE254F"/>
    <w:rsid w:val="37E4285B"/>
    <w:rsid w:val="37E5908D"/>
    <w:rsid w:val="380543B4"/>
    <w:rsid w:val="38248C80"/>
    <w:rsid w:val="384B3BAE"/>
    <w:rsid w:val="386CACC5"/>
    <w:rsid w:val="3883180B"/>
    <w:rsid w:val="38A1C973"/>
    <w:rsid w:val="38C266CA"/>
    <w:rsid w:val="38CAF9A8"/>
    <w:rsid w:val="38DC4118"/>
    <w:rsid w:val="390E84E5"/>
    <w:rsid w:val="3929E49E"/>
    <w:rsid w:val="392BF8D5"/>
    <w:rsid w:val="3931D224"/>
    <w:rsid w:val="394E5961"/>
    <w:rsid w:val="3979F5B0"/>
    <w:rsid w:val="398160EE"/>
    <w:rsid w:val="3982B402"/>
    <w:rsid w:val="39918EA4"/>
    <w:rsid w:val="39AD5713"/>
    <w:rsid w:val="39B7747C"/>
    <w:rsid w:val="39B836C9"/>
    <w:rsid w:val="3A22CCCB"/>
    <w:rsid w:val="3A3F9202"/>
    <w:rsid w:val="3A525397"/>
    <w:rsid w:val="3A856209"/>
    <w:rsid w:val="3A919592"/>
    <w:rsid w:val="3AA06E2C"/>
    <w:rsid w:val="3ACDA285"/>
    <w:rsid w:val="3ADAC21D"/>
    <w:rsid w:val="3AF193F7"/>
    <w:rsid w:val="3AF9CB26"/>
    <w:rsid w:val="3B000BD1"/>
    <w:rsid w:val="3B321B1C"/>
    <w:rsid w:val="3B609D92"/>
    <w:rsid w:val="3BDF8A77"/>
    <w:rsid w:val="3BF79973"/>
    <w:rsid w:val="3C34830E"/>
    <w:rsid w:val="3C587D3A"/>
    <w:rsid w:val="3CB19672"/>
    <w:rsid w:val="3CCDD49D"/>
    <w:rsid w:val="3CD9588B"/>
    <w:rsid w:val="3CF2D953"/>
    <w:rsid w:val="3D27AF53"/>
    <w:rsid w:val="3D32E7D5"/>
    <w:rsid w:val="3D54D74C"/>
    <w:rsid w:val="3D5E3C90"/>
    <w:rsid w:val="3DD57D1A"/>
    <w:rsid w:val="3E281B0E"/>
    <w:rsid w:val="3E3E8845"/>
    <w:rsid w:val="3E5D180D"/>
    <w:rsid w:val="3E6B88BE"/>
    <w:rsid w:val="3E7C241E"/>
    <w:rsid w:val="3E842DB5"/>
    <w:rsid w:val="3E8875F1"/>
    <w:rsid w:val="3EB1D212"/>
    <w:rsid w:val="3EB6B7DA"/>
    <w:rsid w:val="3EC37FB4"/>
    <w:rsid w:val="3ECBF7E2"/>
    <w:rsid w:val="3ECEBE04"/>
    <w:rsid w:val="3ED2FDF7"/>
    <w:rsid w:val="3EF9AF45"/>
    <w:rsid w:val="3EFC2B37"/>
    <w:rsid w:val="3F011BEC"/>
    <w:rsid w:val="3F28FD2E"/>
    <w:rsid w:val="3F46DF1D"/>
    <w:rsid w:val="3F9B3A59"/>
    <w:rsid w:val="3FBD9AE5"/>
    <w:rsid w:val="3FF96451"/>
    <w:rsid w:val="4001555C"/>
    <w:rsid w:val="402A7A15"/>
    <w:rsid w:val="4062B768"/>
    <w:rsid w:val="40AD3825"/>
    <w:rsid w:val="40AFF339"/>
    <w:rsid w:val="40B2FB9A"/>
    <w:rsid w:val="41056E46"/>
    <w:rsid w:val="412A5D9C"/>
    <w:rsid w:val="412D6FF1"/>
    <w:rsid w:val="4142C4D7"/>
    <w:rsid w:val="41596B46"/>
    <w:rsid w:val="4166A235"/>
    <w:rsid w:val="41690CAA"/>
    <w:rsid w:val="416FEC5A"/>
    <w:rsid w:val="41850795"/>
    <w:rsid w:val="41B75189"/>
    <w:rsid w:val="41C348AE"/>
    <w:rsid w:val="41D1A68F"/>
    <w:rsid w:val="41F87230"/>
    <w:rsid w:val="420A9EB9"/>
    <w:rsid w:val="421B90F5"/>
    <w:rsid w:val="4220C5C1"/>
    <w:rsid w:val="42307880"/>
    <w:rsid w:val="42484036"/>
    <w:rsid w:val="424CB2FA"/>
    <w:rsid w:val="42B0DBC3"/>
    <w:rsid w:val="42F53BA7"/>
    <w:rsid w:val="43016C34"/>
    <w:rsid w:val="43A66F1A"/>
    <w:rsid w:val="43EA9C5C"/>
    <w:rsid w:val="43F0AACE"/>
    <w:rsid w:val="43F78E1E"/>
    <w:rsid w:val="442C33DD"/>
    <w:rsid w:val="44430EC0"/>
    <w:rsid w:val="4451D78D"/>
    <w:rsid w:val="446EAB7C"/>
    <w:rsid w:val="447F394C"/>
    <w:rsid w:val="447F54A0"/>
    <w:rsid w:val="44910C08"/>
    <w:rsid w:val="449D3C95"/>
    <w:rsid w:val="44A449A7"/>
    <w:rsid w:val="44AF7AA2"/>
    <w:rsid w:val="44EE2A51"/>
    <w:rsid w:val="44F43D6E"/>
    <w:rsid w:val="44FAE970"/>
    <w:rsid w:val="45007DD2"/>
    <w:rsid w:val="451BD7A0"/>
    <w:rsid w:val="451D4E3E"/>
    <w:rsid w:val="458453BC"/>
    <w:rsid w:val="458F9392"/>
    <w:rsid w:val="45BF5C62"/>
    <w:rsid w:val="461B09AD"/>
    <w:rsid w:val="4634C9EF"/>
    <w:rsid w:val="46390CF6"/>
    <w:rsid w:val="4639CC48"/>
    <w:rsid w:val="46527A9F"/>
    <w:rsid w:val="465FE3F6"/>
    <w:rsid w:val="4666EB99"/>
    <w:rsid w:val="4678FCA3"/>
    <w:rsid w:val="4688882B"/>
    <w:rsid w:val="46900DCF"/>
    <w:rsid w:val="469C4E33"/>
    <w:rsid w:val="46A517B2"/>
    <w:rsid w:val="46C40227"/>
    <w:rsid w:val="46DB1200"/>
    <w:rsid w:val="46DC3F78"/>
    <w:rsid w:val="4720241D"/>
    <w:rsid w:val="473153AE"/>
    <w:rsid w:val="4744316F"/>
    <w:rsid w:val="47607FB8"/>
    <w:rsid w:val="4763EC1C"/>
    <w:rsid w:val="476BDD08"/>
    <w:rsid w:val="4770921A"/>
    <w:rsid w:val="4789FCB3"/>
    <w:rsid w:val="47900105"/>
    <w:rsid w:val="47971FB3"/>
    <w:rsid w:val="47992399"/>
    <w:rsid w:val="47AEEC88"/>
    <w:rsid w:val="47B6F562"/>
    <w:rsid w:val="47CE9E13"/>
    <w:rsid w:val="47E71B64"/>
    <w:rsid w:val="4816A9E9"/>
    <w:rsid w:val="481CA419"/>
    <w:rsid w:val="482BDE30"/>
    <w:rsid w:val="482DD145"/>
    <w:rsid w:val="4861E34F"/>
    <w:rsid w:val="486792EC"/>
    <w:rsid w:val="4879E03D"/>
    <w:rsid w:val="4886C023"/>
    <w:rsid w:val="48A7828B"/>
    <w:rsid w:val="48B78CAE"/>
    <w:rsid w:val="48D36BD6"/>
    <w:rsid w:val="48E06CD9"/>
    <w:rsid w:val="49290525"/>
    <w:rsid w:val="49421C9F"/>
    <w:rsid w:val="4952C5C3"/>
    <w:rsid w:val="496C6AB1"/>
    <w:rsid w:val="4982EBC5"/>
    <w:rsid w:val="49CBF475"/>
    <w:rsid w:val="49DE367C"/>
    <w:rsid w:val="4A233294"/>
    <w:rsid w:val="4A2B1662"/>
    <w:rsid w:val="4A5667BC"/>
    <w:rsid w:val="4A567997"/>
    <w:rsid w:val="4A5F90D8"/>
    <w:rsid w:val="4A61D5A9"/>
    <w:rsid w:val="4A6BA664"/>
    <w:rsid w:val="4ABC8B15"/>
    <w:rsid w:val="4AC4D586"/>
    <w:rsid w:val="4AC8014A"/>
    <w:rsid w:val="4ADDC8D1"/>
    <w:rsid w:val="4AFFA517"/>
    <w:rsid w:val="4B0B4D32"/>
    <w:rsid w:val="4B1EBC26"/>
    <w:rsid w:val="4B860B51"/>
    <w:rsid w:val="4BA1C0A4"/>
    <w:rsid w:val="4BC6D986"/>
    <w:rsid w:val="4BE04AAE"/>
    <w:rsid w:val="4BF39540"/>
    <w:rsid w:val="4C60A5E7"/>
    <w:rsid w:val="4CBA8C87"/>
    <w:rsid w:val="4CC64250"/>
    <w:rsid w:val="4CCF15CA"/>
    <w:rsid w:val="4D0CAF34"/>
    <w:rsid w:val="4D3F0D3C"/>
    <w:rsid w:val="4D44257F"/>
    <w:rsid w:val="4D4D5160"/>
    <w:rsid w:val="4D5AD356"/>
    <w:rsid w:val="4D5B168D"/>
    <w:rsid w:val="4D99F897"/>
    <w:rsid w:val="4DE41540"/>
    <w:rsid w:val="4DFC7648"/>
    <w:rsid w:val="4E0CC88E"/>
    <w:rsid w:val="4E0ED43E"/>
    <w:rsid w:val="4E37EE4E"/>
    <w:rsid w:val="4E474609"/>
    <w:rsid w:val="4E8E37BB"/>
    <w:rsid w:val="4EB99596"/>
    <w:rsid w:val="4EDFF5E0"/>
    <w:rsid w:val="4EE921C1"/>
    <w:rsid w:val="4F222A48"/>
    <w:rsid w:val="4F41D668"/>
    <w:rsid w:val="4F623833"/>
    <w:rsid w:val="4F66130A"/>
    <w:rsid w:val="4F6BC0A8"/>
    <w:rsid w:val="4F9846A9"/>
    <w:rsid w:val="4FA0BAC4"/>
    <w:rsid w:val="4FC993FE"/>
    <w:rsid w:val="4FDAC995"/>
    <w:rsid w:val="4FEB0BBD"/>
    <w:rsid w:val="4FF22D49"/>
    <w:rsid w:val="5045899D"/>
    <w:rsid w:val="5092B74F"/>
    <w:rsid w:val="5094F0D1"/>
    <w:rsid w:val="50BDFAA9"/>
    <w:rsid w:val="50CF216D"/>
    <w:rsid w:val="51050BEB"/>
    <w:rsid w:val="5134170A"/>
    <w:rsid w:val="514D3886"/>
    <w:rsid w:val="5176FB91"/>
    <w:rsid w:val="517EE6CB"/>
    <w:rsid w:val="5192095B"/>
    <w:rsid w:val="528BF82F"/>
    <w:rsid w:val="52A0DC4C"/>
    <w:rsid w:val="52A9944C"/>
    <w:rsid w:val="52ADD730"/>
    <w:rsid w:val="52AFBA99"/>
    <w:rsid w:val="52CFE76B"/>
    <w:rsid w:val="52E5DF22"/>
    <w:rsid w:val="531AB72C"/>
    <w:rsid w:val="53298106"/>
    <w:rsid w:val="5329CE0B"/>
    <w:rsid w:val="532A40D7"/>
    <w:rsid w:val="533583D4"/>
    <w:rsid w:val="535AF356"/>
    <w:rsid w:val="537D2A5F"/>
    <w:rsid w:val="53821B0E"/>
    <w:rsid w:val="538B22B2"/>
    <w:rsid w:val="53E10C04"/>
    <w:rsid w:val="54186E92"/>
    <w:rsid w:val="546BB7CC"/>
    <w:rsid w:val="546C0194"/>
    <w:rsid w:val="5479B442"/>
    <w:rsid w:val="54868905"/>
    <w:rsid w:val="54994A9A"/>
    <w:rsid w:val="549A6EEA"/>
    <w:rsid w:val="54A72FD2"/>
    <w:rsid w:val="54C59E6C"/>
    <w:rsid w:val="54EDFC7D"/>
    <w:rsid w:val="5518FAC0"/>
    <w:rsid w:val="551B13A3"/>
    <w:rsid w:val="5537D898"/>
    <w:rsid w:val="55916BCC"/>
    <w:rsid w:val="55D96DB8"/>
    <w:rsid w:val="55E577F2"/>
    <w:rsid w:val="5607882D"/>
    <w:rsid w:val="5607D1F5"/>
    <w:rsid w:val="560DB852"/>
    <w:rsid w:val="56363F4B"/>
    <w:rsid w:val="566B34ED"/>
    <w:rsid w:val="569117A6"/>
    <w:rsid w:val="56B25FC1"/>
    <w:rsid w:val="5718704F"/>
    <w:rsid w:val="571918E3"/>
    <w:rsid w:val="5736C058"/>
    <w:rsid w:val="573CBEA2"/>
    <w:rsid w:val="57448599"/>
    <w:rsid w:val="575677FE"/>
    <w:rsid w:val="57814853"/>
    <w:rsid w:val="5786B5E4"/>
    <w:rsid w:val="578A79F9"/>
    <w:rsid w:val="57A72E2B"/>
    <w:rsid w:val="57AC8AEB"/>
    <w:rsid w:val="57ADB9B8"/>
    <w:rsid w:val="57CAA785"/>
    <w:rsid w:val="57D96644"/>
    <w:rsid w:val="57DED094"/>
    <w:rsid w:val="57F481DF"/>
    <w:rsid w:val="5817B018"/>
    <w:rsid w:val="58259D3F"/>
    <w:rsid w:val="583FC921"/>
    <w:rsid w:val="585F092B"/>
    <w:rsid w:val="588D6FD5"/>
    <w:rsid w:val="5891874D"/>
    <w:rsid w:val="5891B5C2"/>
    <w:rsid w:val="58C34996"/>
    <w:rsid w:val="58C90C8E"/>
    <w:rsid w:val="58D219E7"/>
    <w:rsid w:val="591A3A2C"/>
    <w:rsid w:val="593F28EF"/>
    <w:rsid w:val="597AA0F5"/>
    <w:rsid w:val="59905240"/>
    <w:rsid w:val="59990F8F"/>
    <w:rsid w:val="59AF6205"/>
    <w:rsid w:val="59EA7AFD"/>
    <w:rsid w:val="5A5FDA97"/>
    <w:rsid w:val="5A73AA25"/>
    <w:rsid w:val="5A766EE3"/>
    <w:rsid w:val="5A768D6F"/>
    <w:rsid w:val="5A93C792"/>
    <w:rsid w:val="5AA4D86D"/>
    <w:rsid w:val="5AAA06AF"/>
    <w:rsid w:val="5ABE56A6"/>
    <w:rsid w:val="5ADAF950"/>
    <w:rsid w:val="5ADBB237"/>
    <w:rsid w:val="5AE00723"/>
    <w:rsid w:val="5B47EB5F"/>
    <w:rsid w:val="5B71AE27"/>
    <w:rsid w:val="5B8E3090"/>
    <w:rsid w:val="5B9481C0"/>
    <w:rsid w:val="5B9EA923"/>
    <w:rsid w:val="5BFE488C"/>
    <w:rsid w:val="5C00AD50"/>
    <w:rsid w:val="5C16F7D2"/>
    <w:rsid w:val="5C2E15E3"/>
    <w:rsid w:val="5C420047"/>
    <w:rsid w:val="5C449E4E"/>
    <w:rsid w:val="5C76C9B1"/>
    <w:rsid w:val="5C7BD784"/>
    <w:rsid w:val="5CAC56F9"/>
    <w:rsid w:val="5CC9DF56"/>
    <w:rsid w:val="5CD638E0"/>
    <w:rsid w:val="5CE453A0"/>
    <w:rsid w:val="5CED271A"/>
    <w:rsid w:val="5CF90E62"/>
    <w:rsid w:val="5D060AA1"/>
    <w:rsid w:val="5D0D2A53"/>
    <w:rsid w:val="5D18F625"/>
    <w:rsid w:val="5D422CBB"/>
    <w:rsid w:val="5D7CADCF"/>
    <w:rsid w:val="5D8C7A3C"/>
    <w:rsid w:val="5D94C9D3"/>
    <w:rsid w:val="5DB18794"/>
    <w:rsid w:val="5DC6EB7D"/>
    <w:rsid w:val="5DD70449"/>
    <w:rsid w:val="5E174F87"/>
    <w:rsid w:val="5E7BB13D"/>
    <w:rsid w:val="5E7DA4F4"/>
    <w:rsid w:val="5E91228D"/>
    <w:rsid w:val="5EDAAF66"/>
    <w:rsid w:val="5F1519AE"/>
    <w:rsid w:val="5F29DFFA"/>
    <w:rsid w:val="5F38C542"/>
    <w:rsid w:val="5F45596E"/>
    <w:rsid w:val="5F5298BD"/>
    <w:rsid w:val="5F5DF9FF"/>
    <w:rsid w:val="5F8C67A3"/>
    <w:rsid w:val="5FB71E65"/>
    <w:rsid w:val="5FEC0D1D"/>
    <w:rsid w:val="5FF1CFFF"/>
    <w:rsid w:val="6024C7DC"/>
    <w:rsid w:val="603197A1"/>
    <w:rsid w:val="60A68DA9"/>
    <w:rsid w:val="60CC6A95"/>
    <w:rsid w:val="60D0AD9C"/>
    <w:rsid w:val="60E92856"/>
    <w:rsid w:val="610EA50B"/>
    <w:rsid w:val="6134E814"/>
    <w:rsid w:val="613585B0"/>
    <w:rsid w:val="6142489B"/>
    <w:rsid w:val="616DCE8F"/>
    <w:rsid w:val="618DA060"/>
    <w:rsid w:val="61A9AA03"/>
    <w:rsid w:val="61B2FBAD"/>
    <w:rsid w:val="61D8448B"/>
    <w:rsid w:val="620832C0"/>
    <w:rsid w:val="621B887D"/>
    <w:rsid w:val="6229E4B4"/>
    <w:rsid w:val="627275DB"/>
    <w:rsid w:val="62968FB7"/>
    <w:rsid w:val="62CD2CA0"/>
    <w:rsid w:val="631180E3"/>
    <w:rsid w:val="63457A64"/>
    <w:rsid w:val="635DC646"/>
    <w:rsid w:val="64497118"/>
    <w:rsid w:val="6449D269"/>
    <w:rsid w:val="645ABDFD"/>
    <w:rsid w:val="6467B8E1"/>
    <w:rsid w:val="64CBCAB3"/>
    <w:rsid w:val="64E14AC5"/>
    <w:rsid w:val="650C4941"/>
    <w:rsid w:val="651175B9"/>
    <w:rsid w:val="65483521"/>
    <w:rsid w:val="655559DF"/>
    <w:rsid w:val="65636DA5"/>
    <w:rsid w:val="658636CA"/>
    <w:rsid w:val="65991145"/>
    <w:rsid w:val="65BC9979"/>
    <w:rsid w:val="65C49063"/>
    <w:rsid w:val="65CBE944"/>
    <w:rsid w:val="66038942"/>
    <w:rsid w:val="6609B920"/>
    <w:rsid w:val="66A5C0EE"/>
    <w:rsid w:val="66CE73BC"/>
    <w:rsid w:val="66DBA3E3"/>
    <w:rsid w:val="66E7E7DE"/>
    <w:rsid w:val="670E270D"/>
    <w:rsid w:val="6723E6B3"/>
    <w:rsid w:val="67361592"/>
    <w:rsid w:val="675869DA"/>
    <w:rsid w:val="676D2CB2"/>
    <w:rsid w:val="6786043F"/>
    <w:rsid w:val="6787CADC"/>
    <w:rsid w:val="682FD9C1"/>
    <w:rsid w:val="687C2B7A"/>
    <w:rsid w:val="68CADD30"/>
    <w:rsid w:val="68F35696"/>
    <w:rsid w:val="6923E8D2"/>
    <w:rsid w:val="693B2A04"/>
    <w:rsid w:val="69554CB9"/>
    <w:rsid w:val="69759AB8"/>
    <w:rsid w:val="699D936C"/>
    <w:rsid w:val="699E3D54"/>
    <w:rsid w:val="69A89BAA"/>
    <w:rsid w:val="6A193652"/>
    <w:rsid w:val="6A1EC21D"/>
    <w:rsid w:val="6A2FD66C"/>
    <w:rsid w:val="6A475186"/>
    <w:rsid w:val="6A89CDEF"/>
    <w:rsid w:val="6A900A9C"/>
    <w:rsid w:val="6A9516B2"/>
    <w:rsid w:val="6A9A1A02"/>
    <w:rsid w:val="6A9A37AB"/>
    <w:rsid w:val="6AF11D1A"/>
    <w:rsid w:val="6B0D1E3F"/>
    <w:rsid w:val="6B446C0B"/>
    <w:rsid w:val="6B59378A"/>
    <w:rsid w:val="6B7E6BA7"/>
    <w:rsid w:val="6BCBA6CD"/>
    <w:rsid w:val="6C050FCD"/>
    <w:rsid w:val="6C0F1D3C"/>
    <w:rsid w:val="6C3C38B5"/>
    <w:rsid w:val="6C58B1A5"/>
    <w:rsid w:val="6C8FA2EA"/>
    <w:rsid w:val="6C94DB01"/>
    <w:rsid w:val="6CB7FA9D"/>
    <w:rsid w:val="6CC3921F"/>
    <w:rsid w:val="6CED4863"/>
    <w:rsid w:val="6CF44F32"/>
    <w:rsid w:val="6D047DF1"/>
    <w:rsid w:val="6D4AE567"/>
    <w:rsid w:val="6D613207"/>
    <w:rsid w:val="6D80A391"/>
    <w:rsid w:val="6DA0E02E"/>
    <w:rsid w:val="6DA3C032"/>
    <w:rsid w:val="6DABE004"/>
    <w:rsid w:val="6DB257D2"/>
    <w:rsid w:val="6DBA3C9B"/>
    <w:rsid w:val="6DD1D86D"/>
    <w:rsid w:val="6DD7C127"/>
    <w:rsid w:val="6DE0FF84"/>
    <w:rsid w:val="6E0E9B27"/>
    <w:rsid w:val="6E14E308"/>
    <w:rsid w:val="6E2328E6"/>
    <w:rsid w:val="6E48D05A"/>
    <w:rsid w:val="6E5F6280"/>
    <w:rsid w:val="6E96AA6D"/>
    <w:rsid w:val="6EAAC804"/>
    <w:rsid w:val="6EBD7F06"/>
    <w:rsid w:val="6F068EB8"/>
    <w:rsid w:val="6F0920DE"/>
    <w:rsid w:val="6F317394"/>
    <w:rsid w:val="6F4BCB4E"/>
    <w:rsid w:val="6F6A51A5"/>
    <w:rsid w:val="6F9B7FF0"/>
    <w:rsid w:val="6FAA6B88"/>
    <w:rsid w:val="6FAA6BB3"/>
    <w:rsid w:val="6FD52CCE"/>
    <w:rsid w:val="6FD91230"/>
    <w:rsid w:val="702060EF"/>
    <w:rsid w:val="70360365"/>
    <w:rsid w:val="70985E6C"/>
    <w:rsid w:val="70A20535"/>
    <w:rsid w:val="70A6A94A"/>
    <w:rsid w:val="70CEA258"/>
    <w:rsid w:val="70DCA3A1"/>
    <w:rsid w:val="70F90F73"/>
    <w:rsid w:val="710BB804"/>
    <w:rsid w:val="710F61E9"/>
    <w:rsid w:val="7135DFEF"/>
    <w:rsid w:val="713B9A53"/>
    <w:rsid w:val="713E0727"/>
    <w:rsid w:val="71463BE9"/>
    <w:rsid w:val="714F44B2"/>
    <w:rsid w:val="715AC9A8"/>
    <w:rsid w:val="718F81DF"/>
    <w:rsid w:val="71B636B6"/>
    <w:rsid w:val="71DA436A"/>
    <w:rsid w:val="721E568A"/>
    <w:rsid w:val="72264410"/>
    <w:rsid w:val="7259927C"/>
    <w:rsid w:val="726B4A6F"/>
    <w:rsid w:val="7272F0FA"/>
    <w:rsid w:val="727DE0CF"/>
    <w:rsid w:val="72D47E78"/>
    <w:rsid w:val="72EB3DF0"/>
    <w:rsid w:val="73041C85"/>
    <w:rsid w:val="731C417D"/>
    <w:rsid w:val="732B5240"/>
    <w:rsid w:val="733C5D1C"/>
    <w:rsid w:val="738E4446"/>
    <w:rsid w:val="73C21471"/>
    <w:rsid w:val="73D19A0D"/>
    <w:rsid w:val="73D413CC"/>
    <w:rsid w:val="73ED1CEF"/>
    <w:rsid w:val="740106C4"/>
    <w:rsid w:val="741A2F21"/>
    <w:rsid w:val="741A44D0"/>
    <w:rsid w:val="742E7413"/>
    <w:rsid w:val="7445DBAC"/>
    <w:rsid w:val="744702AB"/>
    <w:rsid w:val="7494D81E"/>
    <w:rsid w:val="749FECE6"/>
    <w:rsid w:val="74A9B78B"/>
    <w:rsid w:val="74B1AE52"/>
    <w:rsid w:val="74BE1D64"/>
    <w:rsid w:val="74C380A1"/>
    <w:rsid w:val="750B4ACB"/>
    <w:rsid w:val="754CB5E7"/>
    <w:rsid w:val="7555F74C"/>
    <w:rsid w:val="756EC260"/>
    <w:rsid w:val="7573FD6B"/>
    <w:rsid w:val="75B014C4"/>
    <w:rsid w:val="75B5FF82"/>
    <w:rsid w:val="75E2D30C"/>
    <w:rsid w:val="75F44EFE"/>
    <w:rsid w:val="760508FE"/>
    <w:rsid w:val="7625714C"/>
    <w:rsid w:val="762E3ACB"/>
    <w:rsid w:val="763720EB"/>
    <w:rsid w:val="763BBD47"/>
    <w:rsid w:val="766D611B"/>
    <w:rsid w:val="767A27D7"/>
    <w:rsid w:val="76890D8C"/>
    <w:rsid w:val="768D440A"/>
    <w:rsid w:val="769A1020"/>
    <w:rsid w:val="76E140F4"/>
    <w:rsid w:val="76FA7780"/>
    <w:rsid w:val="76FCC57F"/>
    <w:rsid w:val="77380FA1"/>
    <w:rsid w:val="774BE525"/>
    <w:rsid w:val="7770CEAD"/>
    <w:rsid w:val="7784C7C0"/>
    <w:rsid w:val="77955884"/>
    <w:rsid w:val="77D9CD61"/>
    <w:rsid w:val="77FB2163"/>
    <w:rsid w:val="780D98B4"/>
    <w:rsid w:val="781241CE"/>
    <w:rsid w:val="781A53A2"/>
    <w:rsid w:val="78523C44"/>
    <w:rsid w:val="7949A20C"/>
    <w:rsid w:val="795D120E"/>
    <w:rsid w:val="796905F1"/>
    <w:rsid w:val="797FA74E"/>
    <w:rsid w:val="7996F1C4"/>
    <w:rsid w:val="79A4F102"/>
    <w:rsid w:val="79C34CD7"/>
    <w:rsid w:val="79E847D0"/>
    <w:rsid w:val="7A8385E7"/>
    <w:rsid w:val="7AC7BAA5"/>
    <w:rsid w:val="7AD32715"/>
    <w:rsid w:val="7AD5AA8B"/>
    <w:rsid w:val="7AF3F0A3"/>
    <w:rsid w:val="7AF64FD5"/>
    <w:rsid w:val="7B01C891"/>
    <w:rsid w:val="7B0F2E6A"/>
    <w:rsid w:val="7B9FD209"/>
    <w:rsid w:val="7BB97134"/>
    <w:rsid w:val="7BF54A51"/>
    <w:rsid w:val="7C03D35F"/>
    <w:rsid w:val="7C1F5648"/>
    <w:rsid w:val="7C2F22F5"/>
    <w:rsid w:val="7C4E8DA9"/>
    <w:rsid w:val="7C94B2D0"/>
    <w:rsid w:val="7C9BDC39"/>
    <w:rsid w:val="7CA0CB81"/>
    <w:rsid w:val="7CAAFECB"/>
    <w:rsid w:val="7CC93135"/>
    <w:rsid w:val="7CEE660E"/>
    <w:rsid w:val="7CFAED99"/>
    <w:rsid w:val="7D078F7A"/>
    <w:rsid w:val="7D1966B8"/>
    <w:rsid w:val="7D226669"/>
    <w:rsid w:val="7D2FE7C4"/>
    <w:rsid w:val="7D68F6B7"/>
    <w:rsid w:val="7D87CE49"/>
    <w:rsid w:val="7DC11167"/>
    <w:rsid w:val="7DCDE25F"/>
    <w:rsid w:val="7DD593C2"/>
    <w:rsid w:val="7DDD976A"/>
    <w:rsid w:val="7E07DE12"/>
    <w:rsid w:val="7E21A25B"/>
    <w:rsid w:val="7E311BAA"/>
    <w:rsid w:val="7E3A07A3"/>
    <w:rsid w:val="7E55F4DE"/>
    <w:rsid w:val="7E650196"/>
    <w:rsid w:val="7E654776"/>
    <w:rsid w:val="7E7CE856"/>
    <w:rsid w:val="7F04C718"/>
    <w:rsid w:val="7F56F70A"/>
    <w:rsid w:val="7F5CE1C8"/>
    <w:rsid w:val="7F774D02"/>
    <w:rsid w:val="7F87062B"/>
    <w:rsid w:val="7FCD7C94"/>
    <w:rsid w:val="7FCF9C55"/>
    <w:rsid w:val="7FE7A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F0FC7F"/>
  <w15:chartTrackingRefBased/>
  <w15:docId w15:val="{5128AE3C-308A-4FC0-8FD7-8E35786E84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5F207D"/>
    <w:rPr>
      <w:color w:val="0563C1" w:themeColor="hyperlink"/>
      <w:u w:val="single"/>
    </w:rPr>
  </w:style>
  <w:style w:type="paragraph" w:styleId="FootnoteText">
    <w:name w:val="footnote text"/>
    <w:basedOn w:val="Normal"/>
    <w:link w:val="FootnoteTextChar"/>
    <w:uiPriority w:val="99"/>
    <w:semiHidden/>
    <w:unhideWhenUsed/>
    <w:rsid w:val="005F207D"/>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5F207D"/>
    <w:rPr>
      <w:sz w:val="20"/>
      <w:szCs w:val="20"/>
    </w:rPr>
  </w:style>
  <w:style w:type="character" w:styleId="FootnoteReference">
    <w:name w:val="footnote reference"/>
    <w:basedOn w:val="DefaultParagraphFont"/>
    <w:uiPriority w:val="99"/>
    <w:semiHidden/>
    <w:unhideWhenUsed/>
    <w:rsid w:val="005F207D"/>
    <w:rPr>
      <w:vertAlign w:val="superscript"/>
    </w:rPr>
  </w:style>
  <w:style w:type="character" w:styleId="Emphasis">
    <w:name w:val="Emphasis"/>
    <w:basedOn w:val="DefaultParagraphFont"/>
    <w:uiPriority w:val="20"/>
    <w:qFormat/>
    <w:rsid w:val="00486188"/>
    <w:rPr>
      <w:i/>
      <w:iCs/>
    </w:rPr>
  </w:style>
  <w:style w:type="paragraph" w:styleId="msonormal0" w:customStyle="1">
    <w:name w:val="msonormal"/>
    <w:basedOn w:val="Normal"/>
    <w:rsid w:val="002354BE"/>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markedcontent" w:customStyle="1">
    <w:name w:val="markedcontent"/>
    <w:basedOn w:val="DefaultParagraphFont"/>
    <w:rsid w:val="002354BE"/>
  </w:style>
  <w:style w:type="character" w:styleId="UnresolvedMention">
    <w:name w:val="Unresolved Mention"/>
    <w:basedOn w:val="DefaultParagraphFont"/>
    <w:uiPriority w:val="99"/>
    <w:semiHidden/>
    <w:unhideWhenUsed/>
    <w:rsid w:val="000D6148"/>
    <w:rPr>
      <w:color w:val="605E5C"/>
      <w:shd w:val="clear" w:color="auto" w:fill="E1DFDD"/>
    </w:rPr>
  </w:style>
  <w:style w:type="paragraph" w:styleId="Header">
    <w:name w:val="header"/>
    <w:basedOn w:val="Normal"/>
    <w:link w:val="HeaderChar"/>
    <w:uiPriority w:val="99"/>
    <w:unhideWhenUsed/>
    <w:rsid w:val="009A2AB9"/>
    <w:pPr>
      <w:tabs>
        <w:tab w:val="center" w:pos="4513"/>
        <w:tab w:val="right" w:pos="9026"/>
      </w:tabs>
      <w:spacing w:after="0" w:line="240" w:lineRule="auto"/>
    </w:pPr>
  </w:style>
  <w:style w:type="character" w:styleId="HeaderChar" w:customStyle="1">
    <w:name w:val="Header Char"/>
    <w:basedOn w:val="DefaultParagraphFont"/>
    <w:link w:val="Header"/>
    <w:uiPriority w:val="99"/>
    <w:rsid w:val="009A2AB9"/>
  </w:style>
  <w:style w:type="paragraph" w:styleId="Footer">
    <w:name w:val="footer"/>
    <w:basedOn w:val="Normal"/>
    <w:link w:val="FooterChar"/>
    <w:uiPriority w:val="99"/>
    <w:unhideWhenUsed/>
    <w:rsid w:val="009A2AB9"/>
    <w:pPr>
      <w:tabs>
        <w:tab w:val="center" w:pos="4513"/>
        <w:tab w:val="right" w:pos="9026"/>
      </w:tabs>
      <w:spacing w:after="0" w:line="240" w:lineRule="auto"/>
    </w:pPr>
  </w:style>
  <w:style w:type="character" w:styleId="FooterChar" w:customStyle="1">
    <w:name w:val="Footer Char"/>
    <w:basedOn w:val="DefaultParagraphFont"/>
    <w:link w:val="Footer"/>
    <w:uiPriority w:val="99"/>
    <w:rsid w:val="009A2AB9"/>
  </w:style>
  <w:style w:type="paragraph" w:styleId="NormalWeb">
    <w:name w:val="Normal (Web)"/>
    <w:basedOn w:val="Normal"/>
    <w:uiPriority w:val="99"/>
    <w:semiHidden/>
    <w:unhideWhenUsed/>
    <w:rsid w:val="002C5A19"/>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C72276"/>
    <w:rPr>
      <w:color w:val="954F72" w:themeColor="followed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586686">
      <w:bodyDiv w:val="1"/>
      <w:marLeft w:val="0"/>
      <w:marRight w:val="0"/>
      <w:marTop w:val="0"/>
      <w:marBottom w:val="0"/>
      <w:divBdr>
        <w:top w:val="none" w:sz="0" w:space="0" w:color="auto"/>
        <w:left w:val="none" w:sz="0" w:space="0" w:color="auto"/>
        <w:bottom w:val="none" w:sz="0" w:space="0" w:color="auto"/>
        <w:right w:val="none" w:sz="0" w:space="0" w:color="auto"/>
      </w:divBdr>
    </w:div>
    <w:div w:id="154272504">
      <w:bodyDiv w:val="1"/>
      <w:marLeft w:val="0"/>
      <w:marRight w:val="0"/>
      <w:marTop w:val="0"/>
      <w:marBottom w:val="0"/>
      <w:divBdr>
        <w:top w:val="none" w:sz="0" w:space="0" w:color="auto"/>
        <w:left w:val="none" w:sz="0" w:space="0" w:color="auto"/>
        <w:bottom w:val="none" w:sz="0" w:space="0" w:color="auto"/>
        <w:right w:val="none" w:sz="0" w:space="0" w:color="auto"/>
      </w:divBdr>
      <w:divsChild>
        <w:div w:id="1691758073">
          <w:blockQuote w:val="1"/>
          <w:marLeft w:val="720"/>
          <w:marRight w:val="720"/>
          <w:marTop w:val="100"/>
          <w:marBottom w:val="75"/>
          <w:divBdr>
            <w:top w:val="none" w:sz="0" w:space="0" w:color="auto"/>
            <w:left w:val="none" w:sz="0" w:space="0" w:color="auto"/>
            <w:bottom w:val="none" w:sz="0" w:space="0" w:color="auto"/>
            <w:right w:val="none" w:sz="0" w:space="0" w:color="auto"/>
          </w:divBdr>
        </w:div>
        <w:div w:id="928543936">
          <w:blockQuote w:val="1"/>
          <w:marLeft w:val="720"/>
          <w:marRight w:val="720"/>
          <w:marTop w:val="100"/>
          <w:marBottom w:val="75"/>
          <w:divBdr>
            <w:top w:val="none" w:sz="0" w:space="0" w:color="auto"/>
            <w:left w:val="none" w:sz="0" w:space="0" w:color="auto"/>
            <w:bottom w:val="none" w:sz="0" w:space="0" w:color="auto"/>
            <w:right w:val="none" w:sz="0" w:space="0" w:color="auto"/>
          </w:divBdr>
        </w:div>
      </w:divsChild>
    </w:div>
    <w:div w:id="194542276">
      <w:bodyDiv w:val="1"/>
      <w:marLeft w:val="0"/>
      <w:marRight w:val="0"/>
      <w:marTop w:val="0"/>
      <w:marBottom w:val="0"/>
      <w:divBdr>
        <w:top w:val="none" w:sz="0" w:space="0" w:color="auto"/>
        <w:left w:val="none" w:sz="0" w:space="0" w:color="auto"/>
        <w:bottom w:val="none" w:sz="0" w:space="0" w:color="auto"/>
        <w:right w:val="none" w:sz="0" w:space="0" w:color="auto"/>
      </w:divBdr>
      <w:divsChild>
        <w:div w:id="179710265">
          <w:blockQuote w:val="1"/>
          <w:marLeft w:val="720"/>
          <w:marRight w:val="720"/>
          <w:marTop w:val="100"/>
          <w:marBottom w:val="75"/>
          <w:divBdr>
            <w:top w:val="none" w:sz="0" w:space="0" w:color="auto"/>
            <w:left w:val="none" w:sz="0" w:space="0" w:color="auto"/>
            <w:bottom w:val="none" w:sz="0" w:space="0" w:color="auto"/>
            <w:right w:val="none" w:sz="0" w:space="0" w:color="auto"/>
          </w:divBdr>
        </w:div>
        <w:div w:id="142431301">
          <w:blockQuote w:val="1"/>
          <w:marLeft w:val="720"/>
          <w:marRight w:val="720"/>
          <w:marTop w:val="100"/>
          <w:marBottom w:val="75"/>
          <w:divBdr>
            <w:top w:val="none" w:sz="0" w:space="0" w:color="auto"/>
            <w:left w:val="none" w:sz="0" w:space="0" w:color="auto"/>
            <w:bottom w:val="none" w:sz="0" w:space="0" w:color="auto"/>
            <w:right w:val="none" w:sz="0" w:space="0" w:color="auto"/>
          </w:divBdr>
        </w:div>
      </w:divsChild>
    </w:div>
    <w:div w:id="203905877">
      <w:bodyDiv w:val="1"/>
      <w:marLeft w:val="0"/>
      <w:marRight w:val="0"/>
      <w:marTop w:val="0"/>
      <w:marBottom w:val="0"/>
      <w:divBdr>
        <w:top w:val="none" w:sz="0" w:space="0" w:color="auto"/>
        <w:left w:val="none" w:sz="0" w:space="0" w:color="auto"/>
        <w:bottom w:val="none" w:sz="0" w:space="0" w:color="auto"/>
        <w:right w:val="none" w:sz="0" w:space="0" w:color="auto"/>
      </w:divBdr>
      <w:divsChild>
        <w:div w:id="1624143647">
          <w:blockQuote w:val="1"/>
          <w:marLeft w:val="720"/>
          <w:marRight w:val="720"/>
          <w:marTop w:val="100"/>
          <w:marBottom w:val="75"/>
          <w:divBdr>
            <w:top w:val="none" w:sz="0" w:space="0" w:color="auto"/>
            <w:left w:val="none" w:sz="0" w:space="0" w:color="auto"/>
            <w:bottom w:val="none" w:sz="0" w:space="0" w:color="auto"/>
            <w:right w:val="none" w:sz="0" w:space="0" w:color="auto"/>
          </w:divBdr>
        </w:div>
        <w:div w:id="2043312680">
          <w:blockQuote w:val="1"/>
          <w:marLeft w:val="720"/>
          <w:marRight w:val="720"/>
          <w:marTop w:val="100"/>
          <w:marBottom w:val="75"/>
          <w:divBdr>
            <w:top w:val="none" w:sz="0" w:space="0" w:color="auto"/>
            <w:left w:val="none" w:sz="0" w:space="0" w:color="auto"/>
            <w:bottom w:val="none" w:sz="0" w:space="0" w:color="auto"/>
            <w:right w:val="none" w:sz="0" w:space="0" w:color="auto"/>
          </w:divBdr>
        </w:div>
      </w:divsChild>
    </w:div>
    <w:div w:id="468522605">
      <w:bodyDiv w:val="1"/>
      <w:marLeft w:val="0"/>
      <w:marRight w:val="0"/>
      <w:marTop w:val="0"/>
      <w:marBottom w:val="0"/>
      <w:divBdr>
        <w:top w:val="none" w:sz="0" w:space="0" w:color="auto"/>
        <w:left w:val="none" w:sz="0" w:space="0" w:color="auto"/>
        <w:bottom w:val="none" w:sz="0" w:space="0" w:color="auto"/>
        <w:right w:val="none" w:sz="0" w:space="0" w:color="auto"/>
      </w:divBdr>
    </w:div>
    <w:div w:id="568225753">
      <w:bodyDiv w:val="1"/>
      <w:marLeft w:val="0"/>
      <w:marRight w:val="0"/>
      <w:marTop w:val="0"/>
      <w:marBottom w:val="0"/>
      <w:divBdr>
        <w:top w:val="none" w:sz="0" w:space="0" w:color="auto"/>
        <w:left w:val="none" w:sz="0" w:space="0" w:color="auto"/>
        <w:bottom w:val="none" w:sz="0" w:space="0" w:color="auto"/>
        <w:right w:val="none" w:sz="0" w:space="0" w:color="auto"/>
      </w:divBdr>
    </w:div>
    <w:div w:id="664017297">
      <w:bodyDiv w:val="1"/>
      <w:marLeft w:val="0"/>
      <w:marRight w:val="0"/>
      <w:marTop w:val="0"/>
      <w:marBottom w:val="0"/>
      <w:divBdr>
        <w:top w:val="none" w:sz="0" w:space="0" w:color="auto"/>
        <w:left w:val="none" w:sz="0" w:space="0" w:color="auto"/>
        <w:bottom w:val="none" w:sz="0" w:space="0" w:color="auto"/>
        <w:right w:val="none" w:sz="0" w:space="0" w:color="auto"/>
      </w:divBdr>
    </w:div>
    <w:div w:id="668630533">
      <w:bodyDiv w:val="1"/>
      <w:marLeft w:val="0"/>
      <w:marRight w:val="0"/>
      <w:marTop w:val="0"/>
      <w:marBottom w:val="0"/>
      <w:divBdr>
        <w:top w:val="none" w:sz="0" w:space="0" w:color="auto"/>
        <w:left w:val="none" w:sz="0" w:space="0" w:color="auto"/>
        <w:bottom w:val="none" w:sz="0" w:space="0" w:color="auto"/>
        <w:right w:val="none" w:sz="0" w:space="0" w:color="auto"/>
      </w:divBdr>
    </w:div>
    <w:div w:id="693651700">
      <w:bodyDiv w:val="1"/>
      <w:marLeft w:val="0"/>
      <w:marRight w:val="0"/>
      <w:marTop w:val="0"/>
      <w:marBottom w:val="0"/>
      <w:divBdr>
        <w:top w:val="none" w:sz="0" w:space="0" w:color="auto"/>
        <w:left w:val="none" w:sz="0" w:space="0" w:color="auto"/>
        <w:bottom w:val="none" w:sz="0" w:space="0" w:color="auto"/>
        <w:right w:val="none" w:sz="0" w:space="0" w:color="auto"/>
      </w:divBdr>
    </w:div>
    <w:div w:id="931549243">
      <w:bodyDiv w:val="1"/>
      <w:marLeft w:val="0"/>
      <w:marRight w:val="0"/>
      <w:marTop w:val="0"/>
      <w:marBottom w:val="0"/>
      <w:divBdr>
        <w:top w:val="none" w:sz="0" w:space="0" w:color="auto"/>
        <w:left w:val="none" w:sz="0" w:space="0" w:color="auto"/>
        <w:bottom w:val="none" w:sz="0" w:space="0" w:color="auto"/>
        <w:right w:val="none" w:sz="0" w:space="0" w:color="auto"/>
      </w:divBdr>
      <w:divsChild>
        <w:div w:id="1514371525">
          <w:blockQuote w:val="1"/>
          <w:marLeft w:val="720"/>
          <w:marRight w:val="720"/>
          <w:marTop w:val="100"/>
          <w:marBottom w:val="75"/>
          <w:divBdr>
            <w:top w:val="none" w:sz="0" w:space="0" w:color="auto"/>
            <w:left w:val="none" w:sz="0" w:space="0" w:color="auto"/>
            <w:bottom w:val="none" w:sz="0" w:space="0" w:color="auto"/>
            <w:right w:val="none" w:sz="0" w:space="0" w:color="auto"/>
          </w:divBdr>
        </w:div>
      </w:divsChild>
    </w:div>
    <w:div w:id="1074624254">
      <w:bodyDiv w:val="1"/>
      <w:marLeft w:val="0"/>
      <w:marRight w:val="0"/>
      <w:marTop w:val="0"/>
      <w:marBottom w:val="0"/>
      <w:divBdr>
        <w:top w:val="none" w:sz="0" w:space="0" w:color="auto"/>
        <w:left w:val="none" w:sz="0" w:space="0" w:color="auto"/>
        <w:bottom w:val="none" w:sz="0" w:space="0" w:color="auto"/>
        <w:right w:val="none" w:sz="0" w:space="0" w:color="auto"/>
      </w:divBdr>
      <w:divsChild>
        <w:div w:id="1160266151">
          <w:marLeft w:val="0"/>
          <w:marRight w:val="0"/>
          <w:marTop w:val="0"/>
          <w:marBottom w:val="0"/>
          <w:divBdr>
            <w:top w:val="none" w:sz="0" w:space="0" w:color="auto"/>
            <w:left w:val="none" w:sz="0" w:space="0" w:color="auto"/>
            <w:bottom w:val="none" w:sz="0" w:space="0" w:color="auto"/>
            <w:right w:val="none" w:sz="0" w:space="0" w:color="auto"/>
          </w:divBdr>
        </w:div>
      </w:divsChild>
    </w:div>
    <w:div w:id="1265923393">
      <w:bodyDiv w:val="1"/>
      <w:marLeft w:val="0"/>
      <w:marRight w:val="0"/>
      <w:marTop w:val="0"/>
      <w:marBottom w:val="0"/>
      <w:divBdr>
        <w:top w:val="none" w:sz="0" w:space="0" w:color="auto"/>
        <w:left w:val="none" w:sz="0" w:space="0" w:color="auto"/>
        <w:bottom w:val="none" w:sz="0" w:space="0" w:color="auto"/>
        <w:right w:val="none" w:sz="0" w:space="0" w:color="auto"/>
      </w:divBdr>
      <w:divsChild>
        <w:div w:id="1921595534">
          <w:blockQuote w:val="1"/>
          <w:marLeft w:val="720"/>
          <w:marRight w:val="720"/>
          <w:marTop w:val="100"/>
          <w:marBottom w:val="75"/>
          <w:divBdr>
            <w:top w:val="none" w:sz="0" w:space="0" w:color="auto"/>
            <w:left w:val="none" w:sz="0" w:space="0" w:color="auto"/>
            <w:bottom w:val="none" w:sz="0" w:space="0" w:color="auto"/>
            <w:right w:val="none" w:sz="0" w:space="0" w:color="auto"/>
          </w:divBdr>
        </w:div>
      </w:divsChild>
    </w:div>
    <w:div w:id="1448812787">
      <w:bodyDiv w:val="1"/>
      <w:marLeft w:val="0"/>
      <w:marRight w:val="0"/>
      <w:marTop w:val="0"/>
      <w:marBottom w:val="0"/>
      <w:divBdr>
        <w:top w:val="none" w:sz="0" w:space="0" w:color="auto"/>
        <w:left w:val="none" w:sz="0" w:space="0" w:color="auto"/>
        <w:bottom w:val="none" w:sz="0" w:space="0" w:color="auto"/>
        <w:right w:val="none" w:sz="0" w:space="0" w:color="auto"/>
      </w:divBdr>
      <w:divsChild>
        <w:div w:id="451288663">
          <w:blockQuote w:val="1"/>
          <w:marLeft w:val="720"/>
          <w:marRight w:val="720"/>
          <w:marTop w:val="100"/>
          <w:marBottom w:val="75"/>
          <w:divBdr>
            <w:top w:val="none" w:sz="0" w:space="0" w:color="auto"/>
            <w:left w:val="none" w:sz="0" w:space="0" w:color="auto"/>
            <w:bottom w:val="none" w:sz="0" w:space="0" w:color="auto"/>
            <w:right w:val="none" w:sz="0" w:space="0" w:color="auto"/>
          </w:divBdr>
        </w:div>
        <w:div w:id="309791180">
          <w:blockQuote w:val="1"/>
          <w:marLeft w:val="720"/>
          <w:marRight w:val="720"/>
          <w:marTop w:val="100"/>
          <w:marBottom w:val="75"/>
          <w:divBdr>
            <w:top w:val="none" w:sz="0" w:space="0" w:color="auto"/>
            <w:left w:val="none" w:sz="0" w:space="0" w:color="auto"/>
            <w:bottom w:val="none" w:sz="0" w:space="0" w:color="auto"/>
            <w:right w:val="none" w:sz="0" w:space="0" w:color="auto"/>
          </w:divBdr>
        </w:div>
      </w:divsChild>
    </w:div>
    <w:div w:id="1730155137">
      <w:bodyDiv w:val="1"/>
      <w:marLeft w:val="0"/>
      <w:marRight w:val="0"/>
      <w:marTop w:val="0"/>
      <w:marBottom w:val="0"/>
      <w:divBdr>
        <w:top w:val="none" w:sz="0" w:space="0" w:color="auto"/>
        <w:left w:val="none" w:sz="0" w:space="0" w:color="auto"/>
        <w:bottom w:val="none" w:sz="0" w:space="0" w:color="auto"/>
        <w:right w:val="none" w:sz="0" w:space="0" w:color="auto"/>
      </w:divBdr>
      <w:divsChild>
        <w:div w:id="1641955826">
          <w:blockQuote w:val="1"/>
          <w:marLeft w:val="720"/>
          <w:marRight w:val="720"/>
          <w:marTop w:val="100"/>
          <w:marBottom w:val="75"/>
          <w:divBdr>
            <w:top w:val="none" w:sz="0" w:space="0" w:color="auto"/>
            <w:left w:val="none" w:sz="0" w:space="0" w:color="auto"/>
            <w:bottom w:val="none" w:sz="0" w:space="0" w:color="auto"/>
            <w:right w:val="none" w:sz="0" w:space="0" w:color="auto"/>
          </w:divBdr>
        </w:div>
        <w:div w:id="1984237208">
          <w:blockQuote w:val="1"/>
          <w:marLeft w:val="720"/>
          <w:marRight w:val="720"/>
          <w:marTop w:val="100"/>
          <w:marBottom w:val="75"/>
          <w:divBdr>
            <w:top w:val="none" w:sz="0" w:space="0" w:color="auto"/>
            <w:left w:val="none" w:sz="0" w:space="0" w:color="auto"/>
            <w:bottom w:val="none" w:sz="0" w:space="0" w:color="auto"/>
            <w:right w:val="none" w:sz="0" w:space="0" w:color="auto"/>
          </w:divBdr>
        </w:div>
      </w:divsChild>
    </w:div>
    <w:div w:id="1757089900">
      <w:bodyDiv w:val="1"/>
      <w:marLeft w:val="0"/>
      <w:marRight w:val="0"/>
      <w:marTop w:val="0"/>
      <w:marBottom w:val="0"/>
      <w:divBdr>
        <w:top w:val="none" w:sz="0" w:space="0" w:color="auto"/>
        <w:left w:val="none" w:sz="0" w:space="0" w:color="auto"/>
        <w:bottom w:val="none" w:sz="0" w:space="0" w:color="auto"/>
        <w:right w:val="none" w:sz="0" w:space="0" w:color="auto"/>
      </w:divBdr>
    </w:div>
    <w:div w:id="1815760296">
      <w:bodyDiv w:val="1"/>
      <w:marLeft w:val="0"/>
      <w:marRight w:val="0"/>
      <w:marTop w:val="0"/>
      <w:marBottom w:val="0"/>
      <w:divBdr>
        <w:top w:val="none" w:sz="0" w:space="0" w:color="auto"/>
        <w:left w:val="none" w:sz="0" w:space="0" w:color="auto"/>
        <w:bottom w:val="none" w:sz="0" w:space="0" w:color="auto"/>
        <w:right w:val="none" w:sz="0" w:space="0" w:color="auto"/>
      </w:divBdr>
    </w:div>
    <w:div w:id="1906841889">
      <w:bodyDiv w:val="1"/>
      <w:marLeft w:val="0"/>
      <w:marRight w:val="0"/>
      <w:marTop w:val="0"/>
      <w:marBottom w:val="0"/>
      <w:divBdr>
        <w:top w:val="none" w:sz="0" w:space="0" w:color="auto"/>
        <w:left w:val="none" w:sz="0" w:space="0" w:color="auto"/>
        <w:bottom w:val="none" w:sz="0" w:space="0" w:color="auto"/>
        <w:right w:val="none" w:sz="0" w:space="0" w:color="auto"/>
      </w:divBdr>
    </w:div>
    <w:div w:id="201171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image" Target="/media/image.png" Id="R8bbdad120bb748b1" /><Relationship Type="http://schemas.openxmlformats.org/officeDocument/2006/relationships/glossaryDocument" Target="glossary/document.xml" Id="Rc25e73d1f46848e9" /><Relationship Type="http://schemas.openxmlformats.org/officeDocument/2006/relationships/header" Target="header.xml" Id="Rb08c8ebbd5ac4e7c" /><Relationship Type="http://schemas.microsoft.com/office/2020/10/relationships/intelligence" Target="intelligence2.xml" Id="R7c28552939cb4192"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5" ma:contentTypeDescription="Create a new document." ma:contentTypeScope="" ma:versionID="da1a11432b5c854904ea7f3bb6458cf0">
  <xsd:schema xmlns:xsd="http://www.w3.org/2001/XMLSchema" xmlns:xs="http://www.w3.org/2001/XMLSchema" xmlns:p="http://schemas.microsoft.com/office/2006/metadata/properties" xmlns:ns3="95817cb9-f0eb-4f4d-892c-47ab9f8957c0" targetNamespace="http://schemas.microsoft.com/office/2006/metadata/properties" ma:root="true" ma:fieldsID="901c2ee464f5e9bcdc52af8083d4927b"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66C162-17FD-4865-83AA-F8CCFFE68480}">
  <ds:schemaRefs>
    <ds:schemaRef ds:uri="http://schemas.openxmlformats.org/officeDocument/2006/bibliography"/>
  </ds:schemaRefs>
</ds:datastoreItem>
</file>

<file path=customXml/itemProps2.xml><?xml version="1.0" encoding="utf-8"?>
<ds:datastoreItem xmlns:ds="http://schemas.openxmlformats.org/officeDocument/2006/customXml" ds:itemID="{43731190-6F9E-46AE-9D51-BB268D7185E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FDDD1B-4539-46B0-B359-9B8514F8F36D}">
  <ds:schemaRefs>
    <ds:schemaRef ds:uri="http://schemas.microsoft.com/sharepoint/v3/contenttype/forms"/>
  </ds:schemaRefs>
</ds:datastoreItem>
</file>

<file path=customXml/itemProps4.xml><?xml version="1.0" encoding="utf-8"?>
<ds:datastoreItem xmlns:ds="http://schemas.openxmlformats.org/officeDocument/2006/customXml" ds:itemID="{343DB45F-CB71-4727-9B5D-71CB6DB678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Fiona Manto (2115803)</dc:creator>
  <keywords/>
  <dc:description/>
  <lastModifiedBy>Fiona Manto (2115803)</lastModifiedBy>
  <revision>959</revision>
  <lastPrinted>2023-03-06T07:39:00.0000000Z</lastPrinted>
  <dcterms:created xsi:type="dcterms:W3CDTF">2023-02-28T12:07:00.0000000Z</dcterms:created>
  <dcterms:modified xsi:type="dcterms:W3CDTF">2023-11-12T20:06:52.1352174Z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