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16EB" w:rsidRDefault="009416EB" w:rsidP="00E074AF">
      <w:pPr>
        <w:rPr>
          <w:szCs w:val="24"/>
          <w:lang w:val="en-GB"/>
        </w:rPr>
      </w:pPr>
    </w:p>
    <w:p w:rsidR="00733E74" w:rsidRPr="00C65A00" w:rsidRDefault="00733E74" w:rsidP="00E074AF">
      <w:pPr>
        <w:rPr>
          <w:szCs w:val="24"/>
          <w:lang w:val="en-GB"/>
        </w:rPr>
      </w:pPr>
    </w:p>
    <w:p w:rsidR="009416EB" w:rsidRPr="00C65A00" w:rsidRDefault="009416EB" w:rsidP="00E074AF">
      <w:pPr>
        <w:rPr>
          <w:szCs w:val="24"/>
          <w:lang w:val="en-GB"/>
        </w:rPr>
      </w:pPr>
    </w:p>
    <w:p w:rsidR="009416EB" w:rsidRPr="00C65A00" w:rsidRDefault="009416EB" w:rsidP="00E074AF">
      <w:pPr>
        <w:rPr>
          <w:szCs w:val="24"/>
          <w:lang w:val="en-GB"/>
        </w:rPr>
      </w:pPr>
    </w:p>
    <w:p w:rsidR="009416EB" w:rsidRPr="00C65A00" w:rsidRDefault="009416EB" w:rsidP="00E074AF">
      <w:pPr>
        <w:rPr>
          <w:szCs w:val="24"/>
          <w:lang w:val="en-GB"/>
        </w:rPr>
      </w:pPr>
    </w:p>
    <w:p w:rsidR="009416EB" w:rsidRPr="00C65A00" w:rsidRDefault="009416EB" w:rsidP="00E074AF">
      <w:pPr>
        <w:rPr>
          <w:szCs w:val="24"/>
          <w:lang w:val="en-GB"/>
        </w:rPr>
      </w:pPr>
    </w:p>
    <w:p w:rsidR="00297059" w:rsidRPr="00297059" w:rsidRDefault="00297059" w:rsidP="00297059">
      <w:pPr>
        <w:jc w:val="center"/>
        <w:rPr>
          <w:szCs w:val="24"/>
        </w:rPr>
      </w:pPr>
      <w:r w:rsidRPr="00297059">
        <w:rPr>
          <w:szCs w:val="24"/>
        </w:rPr>
        <w:t>DEVELOPING RELATIONSHIPS AND WORKPLACE ACHIEVEMENT</w:t>
      </w:r>
    </w:p>
    <w:p w:rsidR="00297059" w:rsidRDefault="00297059" w:rsidP="00297059">
      <w:pPr>
        <w:jc w:val="center"/>
        <w:rPr>
          <w:shd w:val="clear" w:color="auto" w:fill="FFFFFF"/>
          <w:lang w:val="en-GB"/>
        </w:rPr>
      </w:pPr>
      <w:r>
        <w:rPr>
          <w:shd w:val="clear" w:color="auto" w:fill="FFFFFF"/>
          <w:lang w:val="en-GB"/>
        </w:rPr>
        <w:t>Name: Nkechi Jefia</w:t>
      </w:r>
    </w:p>
    <w:p w:rsidR="00297059" w:rsidRDefault="00297059" w:rsidP="00297059">
      <w:pPr>
        <w:jc w:val="center"/>
        <w:rPr>
          <w:shd w:val="clear" w:color="auto" w:fill="FFFFFF"/>
          <w:lang w:val="en-GB"/>
        </w:rPr>
      </w:pPr>
      <w:r>
        <w:rPr>
          <w:shd w:val="clear" w:color="auto" w:fill="FFFFFF"/>
          <w:lang w:val="en-GB"/>
        </w:rPr>
        <w:t>Student ID: 1714551</w:t>
      </w:r>
    </w:p>
    <w:p w:rsidR="00297059" w:rsidRDefault="00297059" w:rsidP="00297059">
      <w:pPr>
        <w:jc w:val="center"/>
        <w:rPr>
          <w:shd w:val="clear" w:color="auto" w:fill="FFFFFF"/>
          <w:lang w:val="en-GB"/>
        </w:rPr>
      </w:pPr>
      <w:r>
        <w:rPr>
          <w:shd w:val="clear" w:color="auto" w:fill="FFFFFF"/>
          <w:lang w:val="en-GB"/>
        </w:rPr>
        <w:t>Lecturer: Dr Zee Zook</w:t>
      </w:r>
    </w:p>
    <w:p w:rsidR="009416EB" w:rsidRPr="00837708" w:rsidRDefault="00297059" w:rsidP="00297059">
      <w:pPr>
        <w:jc w:val="center"/>
        <w:rPr>
          <w:b/>
          <w:szCs w:val="24"/>
          <w:lang w:val="en-GB"/>
        </w:rPr>
      </w:pPr>
      <w:r>
        <w:rPr>
          <w:shd w:val="clear" w:color="auto" w:fill="FFFFFF"/>
          <w:lang w:val="en-GB"/>
        </w:rPr>
        <w:t>Date: 23/08/2020</w:t>
      </w:r>
      <w:r w:rsidR="00EF77B6" w:rsidRPr="00837708">
        <w:rPr>
          <w:szCs w:val="24"/>
          <w:lang w:val="en-GB"/>
        </w:rPr>
        <w:br w:type="column"/>
      </w:r>
      <w:r w:rsidR="00EF77B6" w:rsidRPr="00837708">
        <w:rPr>
          <w:b/>
          <w:szCs w:val="24"/>
          <w:lang w:val="en-GB"/>
        </w:rPr>
        <w:lastRenderedPageBreak/>
        <w:t>Table of Contents</w:t>
      </w:r>
    </w:p>
    <w:sdt>
      <w:sdtPr>
        <w:rPr>
          <w:rFonts w:ascii="Times New Roman" w:eastAsiaTheme="minorHAnsi" w:hAnsi="Times New Roman" w:cs="Times New Roman"/>
          <w:color w:val="auto"/>
          <w:sz w:val="24"/>
          <w:szCs w:val="22"/>
          <w:lang w:val="en-GB"/>
        </w:rPr>
        <w:id w:val="1574242348"/>
        <w:docPartObj>
          <w:docPartGallery w:val="Table of Contents"/>
          <w:docPartUnique/>
        </w:docPartObj>
      </w:sdtPr>
      <w:sdtContent>
        <w:p w:rsidR="0045014C" w:rsidRPr="00225ADF" w:rsidRDefault="0045014C" w:rsidP="009A18FF">
          <w:pPr>
            <w:pStyle w:val="TOCHeading"/>
            <w:spacing w:line="276" w:lineRule="auto"/>
            <w:rPr>
              <w:lang w:val="en-GB"/>
            </w:rPr>
          </w:pPr>
        </w:p>
        <w:p w:rsidR="00DF5F0B" w:rsidRPr="00225ADF" w:rsidRDefault="00810B86" w:rsidP="009A18FF">
          <w:pPr>
            <w:pStyle w:val="TOC1"/>
            <w:tabs>
              <w:tab w:val="right" w:leader="dot" w:pos="9350"/>
            </w:tabs>
            <w:spacing w:line="276" w:lineRule="auto"/>
            <w:rPr>
              <w:rFonts w:asciiTheme="minorHAnsi" w:eastAsiaTheme="minorEastAsia" w:hAnsiTheme="minorHAnsi" w:cstheme="minorBidi"/>
              <w:noProof/>
              <w:sz w:val="22"/>
            </w:rPr>
          </w:pPr>
          <w:r w:rsidRPr="00225ADF">
            <w:rPr>
              <w:lang w:val="en-GB"/>
            </w:rPr>
            <w:fldChar w:fldCharType="begin"/>
          </w:r>
          <w:r w:rsidR="00EF77B6" w:rsidRPr="00225ADF">
            <w:rPr>
              <w:lang w:val="en-GB"/>
            </w:rPr>
            <w:instrText xml:space="preserve"> TOC \o "1-3" \h \z \u </w:instrText>
          </w:r>
          <w:r w:rsidRPr="00225ADF">
            <w:rPr>
              <w:lang w:val="en-GB"/>
            </w:rPr>
            <w:fldChar w:fldCharType="separate"/>
          </w:r>
          <w:hyperlink w:anchor="_Toc46885113" w:history="1">
            <w:r w:rsidR="00DF5F0B" w:rsidRPr="00225ADF">
              <w:rPr>
                <w:rStyle w:val="Hyperlink"/>
                <w:noProof/>
                <w:lang w:val="en-GB"/>
              </w:rPr>
              <w:t>Introduction</w:t>
            </w:r>
            <w:r w:rsidR="00DF5F0B" w:rsidRPr="00225ADF">
              <w:rPr>
                <w:noProof/>
                <w:webHidden/>
              </w:rPr>
              <w:tab/>
            </w:r>
            <w:r w:rsidRPr="00225ADF">
              <w:rPr>
                <w:noProof/>
                <w:webHidden/>
              </w:rPr>
              <w:fldChar w:fldCharType="begin"/>
            </w:r>
            <w:r w:rsidR="00DF5F0B" w:rsidRPr="00225ADF">
              <w:rPr>
                <w:noProof/>
                <w:webHidden/>
              </w:rPr>
              <w:instrText xml:space="preserve"> PAGEREF _Toc46885113 \h </w:instrText>
            </w:r>
            <w:r w:rsidRPr="00225ADF">
              <w:rPr>
                <w:noProof/>
                <w:webHidden/>
              </w:rPr>
            </w:r>
            <w:r w:rsidRPr="00225ADF">
              <w:rPr>
                <w:noProof/>
                <w:webHidden/>
              </w:rPr>
              <w:fldChar w:fldCharType="separate"/>
            </w:r>
            <w:r w:rsidR="00DF5F0B" w:rsidRPr="00225ADF">
              <w:rPr>
                <w:noProof/>
                <w:webHidden/>
              </w:rPr>
              <w:t>3</w:t>
            </w:r>
            <w:r w:rsidRPr="00225ADF">
              <w:rPr>
                <w:noProof/>
                <w:webHidden/>
              </w:rPr>
              <w:fldChar w:fldCharType="end"/>
            </w:r>
          </w:hyperlink>
        </w:p>
        <w:p w:rsidR="00DF5F0B" w:rsidRPr="00225ADF" w:rsidRDefault="00810B86" w:rsidP="009A18FF">
          <w:pPr>
            <w:pStyle w:val="TOC1"/>
            <w:tabs>
              <w:tab w:val="right" w:leader="dot" w:pos="9350"/>
            </w:tabs>
            <w:spacing w:line="276" w:lineRule="auto"/>
            <w:rPr>
              <w:rFonts w:asciiTheme="minorHAnsi" w:eastAsiaTheme="minorEastAsia" w:hAnsiTheme="minorHAnsi" w:cstheme="minorBidi"/>
              <w:noProof/>
              <w:sz w:val="22"/>
            </w:rPr>
          </w:pPr>
          <w:hyperlink w:anchor="_Toc46885114" w:history="1">
            <w:r w:rsidR="00DF5F0B" w:rsidRPr="00225ADF">
              <w:rPr>
                <w:rStyle w:val="Hyperlink"/>
                <w:noProof/>
                <w:lang w:val="en-GB"/>
              </w:rPr>
              <w:t>Development Vehicles Available for an Organization</w:t>
            </w:r>
            <w:r w:rsidR="00DF5F0B" w:rsidRPr="00225ADF">
              <w:rPr>
                <w:noProof/>
                <w:webHidden/>
              </w:rPr>
              <w:tab/>
            </w:r>
            <w:r w:rsidRPr="00225ADF">
              <w:rPr>
                <w:noProof/>
                <w:webHidden/>
              </w:rPr>
              <w:fldChar w:fldCharType="begin"/>
            </w:r>
            <w:r w:rsidR="00DF5F0B" w:rsidRPr="00225ADF">
              <w:rPr>
                <w:noProof/>
                <w:webHidden/>
              </w:rPr>
              <w:instrText xml:space="preserve"> PAGEREF _Toc46885114 \h </w:instrText>
            </w:r>
            <w:r w:rsidRPr="00225ADF">
              <w:rPr>
                <w:noProof/>
                <w:webHidden/>
              </w:rPr>
            </w:r>
            <w:r w:rsidRPr="00225ADF">
              <w:rPr>
                <w:noProof/>
                <w:webHidden/>
              </w:rPr>
              <w:fldChar w:fldCharType="separate"/>
            </w:r>
            <w:r w:rsidR="00DF5F0B" w:rsidRPr="00225ADF">
              <w:rPr>
                <w:noProof/>
                <w:webHidden/>
              </w:rPr>
              <w:t>3</w:t>
            </w:r>
            <w:r w:rsidRPr="00225ADF">
              <w:rPr>
                <w:noProof/>
                <w:webHidden/>
              </w:rPr>
              <w:fldChar w:fldCharType="end"/>
            </w:r>
          </w:hyperlink>
        </w:p>
        <w:p w:rsidR="00DF5F0B" w:rsidRPr="00225ADF" w:rsidRDefault="00810B86" w:rsidP="009A18FF">
          <w:pPr>
            <w:pStyle w:val="TOC2"/>
            <w:tabs>
              <w:tab w:val="right" w:leader="dot" w:pos="9350"/>
            </w:tabs>
            <w:spacing w:line="276" w:lineRule="auto"/>
            <w:rPr>
              <w:rFonts w:asciiTheme="minorHAnsi" w:eastAsiaTheme="minorEastAsia" w:hAnsiTheme="minorHAnsi" w:cstheme="minorBidi"/>
              <w:noProof/>
              <w:sz w:val="22"/>
            </w:rPr>
          </w:pPr>
          <w:hyperlink w:anchor="_Toc46885115" w:history="1">
            <w:r w:rsidR="00DF5F0B" w:rsidRPr="00225ADF">
              <w:rPr>
                <w:rStyle w:val="Hyperlink"/>
                <w:noProof/>
              </w:rPr>
              <w:t>Goal Setting</w:t>
            </w:r>
            <w:r w:rsidR="00DF5F0B" w:rsidRPr="00225ADF">
              <w:rPr>
                <w:noProof/>
                <w:webHidden/>
              </w:rPr>
              <w:tab/>
            </w:r>
            <w:r w:rsidRPr="00225ADF">
              <w:rPr>
                <w:noProof/>
                <w:webHidden/>
              </w:rPr>
              <w:fldChar w:fldCharType="begin"/>
            </w:r>
            <w:r w:rsidR="00DF5F0B" w:rsidRPr="00225ADF">
              <w:rPr>
                <w:noProof/>
                <w:webHidden/>
              </w:rPr>
              <w:instrText xml:space="preserve"> PAGEREF _Toc46885115 \h </w:instrText>
            </w:r>
            <w:r w:rsidRPr="00225ADF">
              <w:rPr>
                <w:noProof/>
                <w:webHidden/>
              </w:rPr>
            </w:r>
            <w:r w:rsidRPr="00225ADF">
              <w:rPr>
                <w:noProof/>
                <w:webHidden/>
              </w:rPr>
              <w:fldChar w:fldCharType="separate"/>
            </w:r>
            <w:r w:rsidR="00DF5F0B" w:rsidRPr="00225ADF">
              <w:rPr>
                <w:noProof/>
                <w:webHidden/>
              </w:rPr>
              <w:t>4</w:t>
            </w:r>
            <w:r w:rsidRPr="00225ADF">
              <w:rPr>
                <w:noProof/>
                <w:webHidden/>
              </w:rPr>
              <w:fldChar w:fldCharType="end"/>
            </w:r>
          </w:hyperlink>
        </w:p>
        <w:p w:rsidR="00DF5F0B" w:rsidRPr="00225ADF" w:rsidRDefault="00810B86" w:rsidP="009A18FF">
          <w:pPr>
            <w:pStyle w:val="TOC2"/>
            <w:tabs>
              <w:tab w:val="right" w:leader="dot" w:pos="9350"/>
            </w:tabs>
            <w:spacing w:line="276" w:lineRule="auto"/>
            <w:rPr>
              <w:rFonts w:asciiTheme="minorHAnsi" w:eastAsiaTheme="minorEastAsia" w:hAnsiTheme="minorHAnsi" w:cstheme="minorBidi"/>
              <w:noProof/>
              <w:sz w:val="22"/>
            </w:rPr>
          </w:pPr>
          <w:hyperlink w:anchor="_Toc46885116" w:history="1">
            <w:r w:rsidR="00DF5F0B" w:rsidRPr="00225ADF">
              <w:rPr>
                <w:rStyle w:val="Hyperlink"/>
                <w:noProof/>
              </w:rPr>
              <w:t>Individual Development Plans (IDPs)</w:t>
            </w:r>
            <w:r w:rsidR="00DF5F0B" w:rsidRPr="00225ADF">
              <w:rPr>
                <w:noProof/>
                <w:webHidden/>
              </w:rPr>
              <w:tab/>
            </w:r>
            <w:r w:rsidRPr="00225ADF">
              <w:rPr>
                <w:noProof/>
                <w:webHidden/>
              </w:rPr>
              <w:fldChar w:fldCharType="begin"/>
            </w:r>
            <w:r w:rsidR="00DF5F0B" w:rsidRPr="00225ADF">
              <w:rPr>
                <w:noProof/>
                <w:webHidden/>
              </w:rPr>
              <w:instrText xml:space="preserve"> PAGEREF _Toc46885116 \h </w:instrText>
            </w:r>
            <w:r w:rsidRPr="00225ADF">
              <w:rPr>
                <w:noProof/>
                <w:webHidden/>
              </w:rPr>
            </w:r>
            <w:r w:rsidRPr="00225ADF">
              <w:rPr>
                <w:noProof/>
                <w:webHidden/>
              </w:rPr>
              <w:fldChar w:fldCharType="separate"/>
            </w:r>
            <w:r w:rsidR="00DF5F0B" w:rsidRPr="00225ADF">
              <w:rPr>
                <w:noProof/>
                <w:webHidden/>
              </w:rPr>
              <w:t>4</w:t>
            </w:r>
            <w:r w:rsidRPr="00225ADF">
              <w:rPr>
                <w:noProof/>
                <w:webHidden/>
              </w:rPr>
              <w:fldChar w:fldCharType="end"/>
            </w:r>
          </w:hyperlink>
        </w:p>
        <w:p w:rsidR="00DF5F0B" w:rsidRPr="00225ADF" w:rsidRDefault="00810B86" w:rsidP="009A18FF">
          <w:pPr>
            <w:pStyle w:val="TOC2"/>
            <w:tabs>
              <w:tab w:val="right" w:leader="dot" w:pos="9350"/>
            </w:tabs>
            <w:spacing w:line="276" w:lineRule="auto"/>
            <w:rPr>
              <w:rFonts w:asciiTheme="minorHAnsi" w:eastAsiaTheme="minorEastAsia" w:hAnsiTheme="minorHAnsi" w:cstheme="minorBidi"/>
              <w:noProof/>
              <w:sz w:val="22"/>
            </w:rPr>
          </w:pPr>
          <w:hyperlink w:anchor="_Toc46885117" w:history="1">
            <w:r w:rsidR="00DF5F0B" w:rsidRPr="00225ADF">
              <w:rPr>
                <w:rStyle w:val="Hyperlink"/>
                <w:noProof/>
              </w:rPr>
              <w:t>Constructive Feedback to the Individual</w:t>
            </w:r>
            <w:r w:rsidR="00DF5F0B" w:rsidRPr="00225ADF">
              <w:rPr>
                <w:noProof/>
                <w:webHidden/>
              </w:rPr>
              <w:tab/>
            </w:r>
            <w:r w:rsidRPr="00225ADF">
              <w:rPr>
                <w:noProof/>
                <w:webHidden/>
              </w:rPr>
              <w:fldChar w:fldCharType="begin"/>
            </w:r>
            <w:r w:rsidR="00DF5F0B" w:rsidRPr="00225ADF">
              <w:rPr>
                <w:noProof/>
                <w:webHidden/>
              </w:rPr>
              <w:instrText xml:space="preserve"> PAGEREF _Toc46885117 \h </w:instrText>
            </w:r>
            <w:r w:rsidRPr="00225ADF">
              <w:rPr>
                <w:noProof/>
                <w:webHidden/>
              </w:rPr>
            </w:r>
            <w:r w:rsidRPr="00225ADF">
              <w:rPr>
                <w:noProof/>
                <w:webHidden/>
              </w:rPr>
              <w:fldChar w:fldCharType="separate"/>
            </w:r>
            <w:r w:rsidR="00DF5F0B" w:rsidRPr="00225ADF">
              <w:rPr>
                <w:noProof/>
                <w:webHidden/>
              </w:rPr>
              <w:t>5</w:t>
            </w:r>
            <w:r w:rsidRPr="00225ADF">
              <w:rPr>
                <w:noProof/>
                <w:webHidden/>
              </w:rPr>
              <w:fldChar w:fldCharType="end"/>
            </w:r>
          </w:hyperlink>
        </w:p>
        <w:p w:rsidR="00DF5F0B" w:rsidRPr="00225ADF" w:rsidRDefault="00810B86" w:rsidP="009A18FF">
          <w:pPr>
            <w:pStyle w:val="TOC1"/>
            <w:tabs>
              <w:tab w:val="right" w:leader="dot" w:pos="9350"/>
            </w:tabs>
            <w:spacing w:line="276" w:lineRule="auto"/>
            <w:rPr>
              <w:rFonts w:asciiTheme="minorHAnsi" w:eastAsiaTheme="minorEastAsia" w:hAnsiTheme="minorHAnsi" w:cstheme="minorBidi"/>
              <w:noProof/>
              <w:sz w:val="22"/>
            </w:rPr>
          </w:pPr>
          <w:hyperlink w:anchor="_Toc46885118" w:history="1">
            <w:r w:rsidR="00DF5F0B" w:rsidRPr="00225ADF">
              <w:rPr>
                <w:rStyle w:val="Hyperlink"/>
                <w:noProof/>
                <w:lang w:val="en-GB"/>
              </w:rPr>
              <w:t>Appropriateness of Development Vehicles for Achieving Individuals Needs and Demands</w:t>
            </w:r>
            <w:r w:rsidR="00DF5F0B" w:rsidRPr="00225ADF">
              <w:rPr>
                <w:noProof/>
                <w:webHidden/>
              </w:rPr>
              <w:tab/>
            </w:r>
            <w:r w:rsidRPr="00225ADF">
              <w:rPr>
                <w:noProof/>
                <w:webHidden/>
              </w:rPr>
              <w:fldChar w:fldCharType="begin"/>
            </w:r>
            <w:r w:rsidR="00DF5F0B" w:rsidRPr="00225ADF">
              <w:rPr>
                <w:noProof/>
                <w:webHidden/>
              </w:rPr>
              <w:instrText xml:space="preserve"> PAGEREF _Toc46885118 \h </w:instrText>
            </w:r>
            <w:r w:rsidRPr="00225ADF">
              <w:rPr>
                <w:noProof/>
                <w:webHidden/>
              </w:rPr>
            </w:r>
            <w:r w:rsidRPr="00225ADF">
              <w:rPr>
                <w:noProof/>
                <w:webHidden/>
              </w:rPr>
              <w:fldChar w:fldCharType="separate"/>
            </w:r>
            <w:r w:rsidR="00DF5F0B" w:rsidRPr="00225ADF">
              <w:rPr>
                <w:noProof/>
                <w:webHidden/>
              </w:rPr>
              <w:t>7</w:t>
            </w:r>
            <w:r w:rsidRPr="00225ADF">
              <w:rPr>
                <w:noProof/>
                <w:webHidden/>
              </w:rPr>
              <w:fldChar w:fldCharType="end"/>
            </w:r>
          </w:hyperlink>
        </w:p>
        <w:p w:rsidR="00DF5F0B" w:rsidRPr="00225ADF" w:rsidRDefault="00810B86" w:rsidP="009A18FF">
          <w:pPr>
            <w:pStyle w:val="TOC1"/>
            <w:tabs>
              <w:tab w:val="right" w:leader="dot" w:pos="9350"/>
            </w:tabs>
            <w:spacing w:line="276" w:lineRule="auto"/>
            <w:rPr>
              <w:rFonts w:asciiTheme="minorHAnsi" w:eastAsiaTheme="minorEastAsia" w:hAnsiTheme="minorHAnsi" w:cstheme="minorBidi"/>
              <w:noProof/>
              <w:sz w:val="22"/>
            </w:rPr>
          </w:pPr>
          <w:hyperlink w:anchor="_Toc46885119" w:history="1">
            <w:r w:rsidR="00DF5F0B" w:rsidRPr="00225ADF">
              <w:rPr>
                <w:rStyle w:val="Hyperlink"/>
                <w:noProof/>
                <w:lang w:val="en-GB"/>
              </w:rPr>
              <w:t>Personal Development Plan</w:t>
            </w:r>
            <w:r w:rsidR="00DF5F0B" w:rsidRPr="00225ADF">
              <w:rPr>
                <w:noProof/>
                <w:webHidden/>
              </w:rPr>
              <w:tab/>
            </w:r>
            <w:r w:rsidRPr="00225ADF">
              <w:rPr>
                <w:noProof/>
                <w:webHidden/>
              </w:rPr>
              <w:fldChar w:fldCharType="begin"/>
            </w:r>
            <w:r w:rsidR="00DF5F0B" w:rsidRPr="00225ADF">
              <w:rPr>
                <w:noProof/>
                <w:webHidden/>
              </w:rPr>
              <w:instrText xml:space="preserve"> PAGEREF _Toc46885119 \h </w:instrText>
            </w:r>
            <w:r w:rsidRPr="00225ADF">
              <w:rPr>
                <w:noProof/>
                <w:webHidden/>
              </w:rPr>
            </w:r>
            <w:r w:rsidRPr="00225ADF">
              <w:rPr>
                <w:noProof/>
                <w:webHidden/>
              </w:rPr>
              <w:fldChar w:fldCharType="separate"/>
            </w:r>
            <w:r w:rsidR="00DF5F0B" w:rsidRPr="00225ADF">
              <w:rPr>
                <w:noProof/>
                <w:webHidden/>
              </w:rPr>
              <w:t>8</w:t>
            </w:r>
            <w:r w:rsidRPr="00225ADF">
              <w:rPr>
                <w:noProof/>
                <w:webHidden/>
              </w:rPr>
              <w:fldChar w:fldCharType="end"/>
            </w:r>
          </w:hyperlink>
        </w:p>
        <w:p w:rsidR="00DF5F0B" w:rsidRPr="00225ADF" w:rsidRDefault="00810B86" w:rsidP="009A18FF">
          <w:pPr>
            <w:pStyle w:val="TOC2"/>
            <w:tabs>
              <w:tab w:val="right" w:leader="dot" w:pos="9350"/>
            </w:tabs>
            <w:spacing w:line="276" w:lineRule="auto"/>
            <w:rPr>
              <w:rFonts w:asciiTheme="minorHAnsi" w:eastAsiaTheme="minorEastAsia" w:hAnsiTheme="minorHAnsi" w:cstheme="minorBidi"/>
              <w:noProof/>
              <w:sz w:val="22"/>
            </w:rPr>
          </w:pPr>
          <w:hyperlink w:anchor="_Toc46885120" w:history="1">
            <w:r w:rsidR="00DF5F0B" w:rsidRPr="00225ADF">
              <w:rPr>
                <w:rStyle w:val="Hyperlink"/>
                <w:noProof/>
                <w:lang w:val="en-GB"/>
              </w:rPr>
              <w:t>Individual Needs Requiring Development Plans or Vehicles</w:t>
            </w:r>
            <w:r w:rsidR="00DF5F0B" w:rsidRPr="00225ADF">
              <w:rPr>
                <w:noProof/>
                <w:webHidden/>
              </w:rPr>
              <w:tab/>
            </w:r>
            <w:r w:rsidRPr="00225ADF">
              <w:rPr>
                <w:noProof/>
                <w:webHidden/>
              </w:rPr>
              <w:fldChar w:fldCharType="begin"/>
            </w:r>
            <w:r w:rsidR="00DF5F0B" w:rsidRPr="00225ADF">
              <w:rPr>
                <w:noProof/>
                <w:webHidden/>
              </w:rPr>
              <w:instrText xml:space="preserve"> PAGEREF _Toc46885120 \h </w:instrText>
            </w:r>
            <w:r w:rsidRPr="00225ADF">
              <w:rPr>
                <w:noProof/>
                <w:webHidden/>
              </w:rPr>
            </w:r>
            <w:r w:rsidRPr="00225ADF">
              <w:rPr>
                <w:noProof/>
                <w:webHidden/>
              </w:rPr>
              <w:fldChar w:fldCharType="separate"/>
            </w:r>
            <w:r w:rsidR="00DF5F0B" w:rsidRPr="00225ADF">
              <w:rPr>
                <w:noProof/>
                <w:webHidden/>
              </w:rPr>
              <w:t>8</w:t>
            </w:r>
            <w:r w:rsidRPr="00225ADF">
              <w:rPr>
                <w:noProof/>
                <w:webHidden/>
              </w:rPr>
              <w:fldChar w:fldCharType="end"/>
            </w:r>
          </w:hyperlink>
        </w:p>
        <w:p w:rsidR="00DF5F0B" w:rsidRPr="00225ADF" w:rsidRDefault="00810B86" w:rsidP="009A18FF">
          <w:pPr>
            <w:pStyle w:val="TOC2"/>
            <w:tabs>
              <w:tab w:val="right" w:leader="dot" w:pos="9350"/>
            </w:tabs>
            <w:spacing w:line="276" w:lineRule="auto"/>
            <w:rPr>
              <w:rFonts w:asciiTheme="minorHAnsi" w:eastAsiaTheme="minorEastAsia" w:hAnsiTheme="minorHAnsi" w:cstheme="minorBidi"/>
              <w:noProof/>
              <w:sz w:val="22"/>
            </w:rPr>
          </w:pPr>
          <w:hyperlink w:anchor="_Toc46885121" w:history="1">
            <w:r w:rsidR="00DF5F0B" w:rsidRPr="00225ADF">
              <w:rPr>
                <w:rStyle w:val="Hyperlink"/>
                <w:bCs/>
                <w:noProof/>
                <w:lang w:val="en-GB"/>
              </w:rPr>
              <w:t>Knowledge</w:t>
            </w:r>
            <w:r w:rsidR="00DF5F0B" w:rsidRPr="00225ADF">
              <w:rPr>
                <w:noProof/>
                <w:webHidden/>
              </w:rPr>
              <w:tab/>
            </w:r>
            <w:r w:rsidRPr="00225ADF">
              <w:rPr>
                <w:noProof/>
                <w:webHidden/>
              </w:rPr>
              <w:fldChar w:fldCharType="begin"/>
            </w:r>
            <w:r w:rsidR="00DF5F0B" w:rsidRPr="00225ADF">
              <w:rPr>
                <w:noProof/>
                <w:webHidden/>
              </w:rPr>
              <w:instrText xml:space="preserve"> PAGEREF _Toc46885121 \h </w:instrText>
            </w:r>
            <w:r w:rsidRPr="00225ADF">
              <w:rPr>
                <w:noProof/>
                <w:webHidden/>
              </w:rPr>
            </w:r>
            <w:r w:rsidRPr="00225ADF">
              <w:rPr>
                <w:noProof/>
                <w:webHidden/>
              </w:rPr>
              <w:fldChar w:fldCharType="separate"/>
            </w:r>
            <w:r w:rsidR="00DF5F0B" w:rsidRPr="00225ADF">
              <w:rPr>
                <w:noProof/>
                <w:webHidden/>
              </w:rPr>
              <w:t>8</w:t>
            </w:r>
            <w:r w:rsidRPr="00225ADF">
              <w:rPr>
                <w:noProof/>
                <w:webHidden/>
              </w:rPr>
              <w:fldChar w:fldCharType="end"/>
            </w:r>
          </w:hyperlink>
        </w:p>
        <w:p w:rsidR="00DF5F0B" w:rsidRPr="00225ADF" w:rsidRDefault="00810B86" w:rsidP="009A18FF">
          <w:pPr>
            <w:pStyle w:val="TOC2"/>
            <w:tabs>
              <w:tab w:val="right" w:leader="dot" w:pos="9350"/>
            </w:tabs>
            <w:spacing w:line="276" w:lineRule="auto"/>
            <w:rPr>
              <w:rFonts w:asciiTheme="minorHAnsi" w:eastAsiaTheme="minorEastAsia" w:hAnsiTheme="minorHAnsi" w:cstheme="minorBidi"/>
              <w:noProof/>
              <w:sz w:val="22"/>
            </w:rPr>
          </w:pPr>
          <w:hyperlink w:anchor="_Toc46885122" w:history="1">
            <w:r w:rsidR="00DF5F0B" w:rsidRPr="00225ADF">
              <w:rPr>
                <w:rStyle w:val="Hyperlink"/>
                <w:bCs/>
                <w:noProof/>
                <w:lang w:val="en-GB"/>
              </w:rPr>
              <w:t>Experience</w:t>
            </w:r>
            <w:r w:rsidR="00DF5F0B" w:rsidRPr="00225ADF">
              <w:rPr>
                <w:noProof/>
                <w:webHidden/>
              </w:rPr>
              <w:tab/>
            </w:r>
            <w:r w:rsidRPr="00225ADF">
              <w:rPr>
                <w:noProof/>
                <w:webHidden/>
              </w:rPr>
              <w:fldChar w:fldCharType="begin"/>
            </w:r>
            <w:r w:rsidR="00DF5F0B" w:rsidRPr="00225ADF">
              <w:rPr>
                <w:noProof/>
                <w:webHidden/>
              </w:rPr>
              <w:instrText xml:space="preserve"> PAGEREF _Toc46885122 \h </w:instrText>
            </w:r>
            <w:r w:rsidRPr="00225ADF">
              <w:rPr>
                <w:noProof/>
                <w:webHidden/>
              </w:rPr>
            </w:r>
            <w:r w:rsidRPr="00225ADF">
              <w:rPr>
                <w:noProof/>
                <w:webHidden/>
              </w:rPr>
              <w:fldChar w:fldCharType="separate"/>
            </w:r>
            <w:r w:rsidR="00DF5F0B" w:rsidRPr="00225ADF">
              <w:rPr>
                <w:noProof/>
                <w:webHidden/>
              </w:rPr>
              <w:t>8</w:t>
            </w:r>
            <w:r w:rsidRPr="00225ADF">
              <w:rPr>
                <w:noProof/>
                <w:webHidden/>
              </w:rPr>
              <w:fldChar w:fldCharType="end"/>
            </w:r>
          </w:hyperlink>
        </w:p>
        <w:p w:rsidR="00DF5F0B" w:rsidRPr="00225ADF" w:rsidRDefault="00810B86" w:rsidP="009A18FF">
          <w:pPr>
            <w:pStyle w:val="TOC2"/>
            <w:tabs>
              <w:tab w:val="right" w:leader="dot" w:pos="9350"/>
            </w:tabs>
            <w:spacing w:line="276" w:lineRule="auto"/>
            <w:rPr>
              <w:rFonts w:asciiTheme="minorHAnsi" w:eastAsiaTheme="minorEastAsia" w:hAnsiTheme="minorHAnsi" w:cstheme="minorBidi"/>
              <w:noProof/>
              <w:sz w:val="22"/>
            </w:rPr>
          </w:pPr>
          <w:hyperlink w:anchor="_Toc46885123" w:history="1">
            <w:r w:rsidR="00DF5F0B" w:rsidRPr="00225ADF">
              <w:rPr>
                <w:rStyle w:val="Hyperlink"/>
                <w:bCs/>
                <w:noProof/>
                <w:lang w:val="en-GB"/>
              </w:rPr>
              <w:t>Enthusiasm</w:t>
            </w:r>
            <w:r w:rsidR="00DF5F0B" w:rsidRPr="00225ADF">
              <w:rPr>
                <w:noProof/>
                <w:webHidden/>
              </w:rPr>
              <w:tab/>
            </w:r>
            <w:r w:rsidRPr="00225ADF">
              <w:rPr>
                <w:noProof/>
                <w:webHidden/>
              </w:rPr>
              <w:fldChar w:fldCharType="begin"/>
            </w:r>
            <w:r w:rsidR="00DF5F0B" w:rsidRPr="00225ADF">
              <w:rPr>
                <w:noProof/>
                <w:webHidden/>
              </w:rPr>
              <w:instrText xml:space="preserve"> PAGEREF _Toc46885123 \h </w:instrText>
            </w:r>
            <w:r w:rsidRPr="00225ADF">
              <w:rPr>
                <w:noProof/>
                <w:webHidden/>
              </w:rPr>
            </w:r>
            <w:r w:rsidRPr="00225ADF">
              <w:rPr>
                <w:noProof/>
                <w:webHidden/>
              </w:rPr>
              <w:fldChar w:fldCharType="separate"/>
            </w:r>
            <w:r w:rsidR="00DF5F0B" w:rsidRPr="00225ADF">
              <w:rPr>
                <w:noProof/>
                <w:webHidden/>
              </w:rPr>
              <w:t>9</w:t>
            </w:r>
            <w:r w:rsidRPr="00225ADF">
              <w:rPr>
                <w:noProof/>
                <w:webHidden/>
              </w:rPr>
              <w:fldChar w:fldCharType="end"/>
            </w:r>
          </w:hyperlink>
        </w:p>
        <w:p w:rsidR="00DF5F0B" w:rsidRPr="00225ADF" w:rsidRDefault="00810B86" w:rsidP="009A18FF">
          <w:pPr>
            <w:pStyle w:val="TOC2"/>
            <w:tabs>
              <w:tab w:val="right" w:leader="dot" w:pos="9350"/>
            </w:tabs>
            <w:spacing w:line="276" w:lineRule="auto"/>
            <w:rPr>
              <w:rFonts w:asciiTheme="minorHAnsi" w:eastAsiaTheme="minorEastAsia" w:hAnsiTheme="minorHAnsi" w:cstheme="minorBidi"/>
              <w:noProof/>
              <w:sz w:val="22"/>
            </w:rPr>
          </w:pPr>
          <w:hyperlink w:anchor="_Toc46885124" w:history="1">
            <w:r w:rsidR="00DF5F0B" w:rsidRPr="00225ADF">
              <w:rPr>
                <w:rStyle w:val="Hyperlink"/>
                <w:bCs/>
                <w:noProof/>
                <w:lang w:val="en-GB"/>
              </w:rPr>
              <w:t>Intelligence or Technical Awareness of the Project</w:t>
            </w:r>
            <w:r w:rsidR="00DF5F0B" w:rsidRPr="00225ADF">
              <w:rPr>
                <w:noProof/>
                <w:webHidden/>
              </w:rPr>
              <w:tab/>
            </w:r>
            <w:r w:rsidRPr="00225ADF">
              <w:rPr>
                <w:noProof/>
                <w:webHidden/>
              </w:rPr>
              <w:fldChar w:fldCharType="begin"/>
            </w:r>
            <w:r w:rsidR="00DF5F0B" w:rsidRPr="00225ADF">
              <w:rPr>
                <w:noProof/>
                <w:webHidden/>
              </w:rPr>
              <w:instrText xml:space="preserve"> PAGEREF _Toc46885124 \h </w:instrText>
            </w:r>
            <w:r w:rsidRPr="00225ADF">
              <w:rPr>
                <w:noProof/>
                <w:webHidden/>
              </w:rPr>
            </w:r>
            <w:r w:rsidRPr="00225ADF">
              <w:rPr>
                <w:noProof/>
                <w:webHidden/>
              </w:rPr>
              <w:fldChar w:fldCharType="separate"/>
            </w:r>
            <w:r w:rsidR="00DF5F0B" w:rsidRPr="00225ADF">
              <w:rPr>
                <w:noProof/>
                <w:webHidden/>
              </w:rPr>
              <w:t>9</w:t>
            </w:r>
            <w:r w:rsidRPr="00225ADF">
              <w:rPr>
                <w:noProof/>
                <w:webHidden/>
              </w:rPr>
              <w:fldChar w:fldCharType="end"/>
            </w:r>
          </w:hyperlink>
        </w:p>
        <w:p w:rsidR="00DF5F0B" w:rsidRPr="00225ADF" w:rsidRDefault="00810B86" w:rsidP="009A18FF">
          <w:pPr>
            <w:pStyle w:val="TOC1"/>
            <w:tabs>
              <w:tab w:val="right" w:leader="dot" w:pos="9350"/>
            </w:tabs>
            <w:spacing w:line="276" w:lineRule="auto"/>
            <w:rPr>
              <w:rFonts w:asciiTheme="minorHAnsi" w:eastAsiaTheme="minorEastAsia" w:hAnsiTheme="minorHAnsi" w:cstheme="minorBidi"/>
              <w:noProof/>
              <w:sz w:val="22"/>
            </w:rPr>
          </w:pPr>
          <w:hyperlink w:anchor="_Toc46885125" w:history="1">
            <w:r w:rsidR="00DF5F0B" w:rsidRPr="00225ADF">
              <w:rPr>
                <w:rStyle w:val="Hyperlink"/>
                <w:noProof/>
                <w:lang w:val="en-GB"/>
              </w:rPr>
              <w:t>Conclusion</w:t>
            </w:r>
            <w:r w:rsidR="00DF5F0B" w:rsidRPr="00225ADF">
              <w:rPr>
                <w:noProof/>
                <w:webHidden/>
              </w:rPr>
              <w:tab/>
            </w:r>
            <w:r w:rsidRPr="00225ADF">
              <w:rPr>
                <w:noProof/>
                <w:webHidden/>
              </w:rPr>
              <w:fldChar w:fldCharType="begin"/>
            </w:r>
            <w:r w:rsidR="00DF5F0B" w:rsidRPr="00225ADF">
              <w:rPr>
                <w:noProof/>
                <w:webHidden/>
              </w:rPr>
              <w:instrText xml:space="preserve"> PAGEREF _Toc46885125 \h </w:instrText>
            </w:r>
            <w:r w:rsidRPr="00225ADF">
              <w:rPr>
                <w:noProof/>
                <w:webHidden/>
              </w:rPr>
            </w:r>
            <w:r w:rsidRPr="00225ADF">
              <w:rPr>
                <w:noProof/>
                <w:webHidden/>
              </w:rPr>
              <w:fldChar w:fldCharType="separate"/>
            </w:r>
            <w:r w:rsidR="00DF5F0B" w:rsidRPr="00225ADF">
              <w:rPr>
                <w:noProof/>
                <w:webHidden/>
              </w:rPr>
              <w:t>12</w:t>
            </w:r>
            <w:r w:rsidRPr="00225ADF">
              <w:rPr>
                <w:noProof/>
                <w:webHidden/>
              </w:rPr>
              <w:fldChar w:fldCharType="end"/>
            </w:r>
          </w:hyperlink>
        </w:p>
        <w:p w:rsidR="00DF5F0B" w:rsidRPr="00225ADF" w:rsidRDefault="00810B86" w:rsidP="009A18FF">
          <w:pPr>
            <w:pStyle w:val="TOC1"/>
            <w:tabs>
              <w:tab w:val="right" w:leader="dot" w:pos="9350"/>
            </w:tabs>
            <w:spacing w:line="276" w:lineRule="auto"/>
            <w:rPr>
              <w:rFonts w:asciiTheme="minorHAnsi" w:eastAsiaTheme="minorEastAsia" w:hAnsiTheme="minorHAnsi" w:cstheme="minorBidi"/>
              <w:noProof/>
              <w:sz w:val="22"/>
            </w:rPr>
          </w:pPr>
          <w:hyperlink w:anchor="_Toc46885126" w:history="1">
            <w:r w:rsidR="00DF5F0B" w:rsidRPr="00225ADF">
              <w:rPr>
                <w:rStyle w:val="Hyperlink"/>
                <w:noProof/>
                <w:shd w:val="clear" w:color="auto" w:fill="FFFFFF"/>
                <w:lang w:val="en-GB"/>
              </w:rPr>
              <w:t>References</w:t>
            </w:r>
            <w:r w:rsidR="00DF5F0B" w:rsidRPr="00225ADF">
              <w:rPr>
                <w:noProof/>
                <w:webHidden/>
              </w:rPr>
              <w:tab/>
            </w:r>
            <w:r w:rsidRPr="00225ADF">
              <w:rPr>
                <w:noProof/>
                <w:webHidden/>
              </w:rPr>
              <w:fldChar w:fldCharType="begin"/>
            </w:r>
            <w:r w:rsidR="00DF5F0B" w:rsidRPr="00225ADF">
              <w:rPr>
                <w:noProof/>
                <w:webHidden/>
              </w:rPr>
              <w:instrText xml:space="preserve"> PAGEREF _Toc46885126 \h </w:instrText>
            </w:r>
            <w:r w:rsidRPr="00225ADF">
              <w:rPr>
                <w:noProof/>
                <w:webHidden/>
              </w:rPr>
            </w:r>
            <w:r w:rsidRPr="00225ADF">
              <w:rPr>
                <w:noProof/>
                <w:webHidden/>
              </w:rPr>
              <w:fldChar w:fldCharType="separate"/>
            </w:r>
            <w:r w:rsidR="00DF5F0B" w:rsidRPr="00225ADF">
              <w:rPr>
                <w:noProof/>
                <w:webHidden/>
              </w:rPr>
              <w:t>13</w:t>
            </w:r>
            <w:r w:rsidRPr="00225ADF">
              <w:rPr>
                <w:noProof/>
                <w:webHidden/>
              </w:rPr>
              <w:fldChar w:fldCharType="end"/>
            </w:r>
          </w:hyperlink>
        </w:p>
        <w:p w:rsidR="0045014C" w:rsidRPr="00837708" w:rsidRDefault="00810B86" w:rsidP="009A18FF">
          <w:pPr>
            <w:spacing w:line="276" w:lineRule="auto"/>
            <w:rPr>
              <w:lang w:val="en-GB"/>
            </w:rPr>
          </w:pPr>
          <w:r w:rsidRPr="00225ADF">
            <w:rPr>
              <w:lang w:val="en-GB"/>
            </w:rPr>
            <w:fldChar w:fldCharType="end"/>
          </w:r>
        </w:p>
      </w:sdtContent>
    </w:sdt>
    <w:p w:rsidR="0045014C" w:rsidRPr="00837708" w:rsidRDefault="0045014C" w:rsidP="0045014C">
      <w:pPr>
        <w:jc w:val="center"/>
        <w:rPr>
          <w:b/>
          <w:szCs w:val="24"/>
          <w:lang w:val="en-GB"/>
        </w:rPr>
      </w:pPr>
    </w:p>
    <w:p w:rsidR="00B44965" w:rsidRDefault="00EF77B6" w:rsidP="00B44965">
      <w:pPr>
        <w:pStyle w:val="Heading1"/>
        <w:rPr>
          <w:szCs w:val="24"/>
          <w:lang w:val="en-GB"/>
        </w:rPr>
      </w:pPr>
      <w:bookmarkStart w:id="0" w:name="_Toc46753306"/>
      <w:r w:rsidRPr="00837708">
        <w:rPr>
          <w:szCs w:val="24"/>
          <w:lang w:val="en-GB"/>
        </w:rPr>
        <w:br w:type="column"/>
      </w:r>
      <w:bookmarkStart w:id="1" w:name="_Toc46885113"/>
      <w:r w:rsidRPr="00837708">
        <w:rPr>
          <w:szCs w:val="24"/>
          <w:lang w:val="en-GB"/>
        </w:rPr>
        <w:lastRenderedPageBreak/>
        <w:t>Introduction</w:t>
      </w:r>
      <w:bookmarkEnd w:id="0"/>
      <w:bookmarkEnd w:id="1"/>
    </w:p>
    <w:p w:rsidR="009416EB" w:rsidRPr="00B44965" w:rsidRDefault="00EF77B6" w:rsidP="00FC3E73">
      <w:pPr>
        <w:pStyle w:val="Heading1"/>
        <w:rPr>
          <w:b w:val="0"/>
          <w:szCs w:val="24"/>
          <w:lang w:val="en-GB"/>
        </w:rPr>
      </w:pPr>
      <w:r w:rsidRPr="00B44965">
        <w:rPr>
          <w:b w:val="0"/>
          <w:szCs w:val="24"/>
          <w:lang w:val="en-GB"/>
        </w:rPr>
        <w:t>In every organization, the integration of the personal de</w:t>
      </w:r>
      <w:r w:rsidR="00B44965">
        <w:rPr>
          <w:b w:val="0"/>
          <w:szCs w:val="24"/>
          <w:lang w:val="en-GB"/>
        </w:rPr>
        <w:t>velopment plan can help in</w:t>
      </w:r>
      <w:r w:rsidRPr="00B44965">
        <w:rPr>
          <w:b w:val="0"/>
          <w:szCs w:val="24"/>
          <w:lang w:val="en-GB"/>
        </w:rPr>
        <w:t xml:space="preserve"> identifying and exploring </w:t>
      </w:r>
      <w:r w:rsidR="00B44965">
        <w:rPr>
          <w:b w:val="0"/>
          <w:szCs w:val="24"/>
          <w:lang w:val="en-GB"/>
        </w:rPr>
        <w:t xml:space="preserve">the </w:t>
      </w:r>
      <w:r w:rsidRPr="00B44965">
        <w:rPr>
          <w:b w:val="0"/>
          <w:szCs w:val="24"/>
          <w:lang w:val="en-GB"/>
        </w:rPr>
        <w:t>str</w:t>
      </w:r>
      <w:r w:rsidR="00B44965">
        <w:rPr>
          <w:b w:val="0"/>
          <w:szCs w:val="24"/>
          <w:lang w:val="en-GB"/>
        </w:rPr>
        <w:t xml:space="preserve">engths and weaknesses that can </w:t>
      </w:r>
      <w:r w:rsidRPr="00B44965">
        <w:rPr>
          <w:b w:val="0"/>
          <w:szCs w:val="24"/>
          <w:lang w:val="en-GB"/>
        </w:rPr>
        <w:t xml:space="preserve">help the workers in capitalizing </w:t>
      </w:r>
      <w:r w:rsidR="00B44965">
        <w:rPr>
          <w:b w:val="0"/>
          <w:szCs w:val="24"/>
          <w:lang w:val="en-GB"/>
        </w:rPr>
        <w:t xml:space="preserve">on </w:t>
      </w:r>
      <w:r w:rsidRPr="00B44965">
        <w:rPr>
          <w:b w:val="0"/>
          <w:szCs w:val="24"/>
          <w:lang w:val="en-GB"/>
        </w:rPr>
        <w:t>capabilities and skills. For employees, the development process can be defined as an important progressive procedure which can help them in learning new skills and abilities (</w:t>
      </w:r>
      <w:r w:rsidR="00BF24CA" w:rsidRPr="00B44965">
        <w:rPr>
          <w:b w:val="0"/>
          <w:color w:val="222222"/>
          <w:szCs w:val="24"/>
          <w:shd w:val="clear" w:color="auto" w:fill="FFFFFF"/>
          <w:lang w:val="en-GB"/>
        </w:rPr>
        <w:t>Hassan, Bashir and Abbas, 2017)</w:t>
      </w:r>
      <w:r w:rsidR="00B44965">
        <w:rPr>
          <w:b w:val="0"/>
          <w:szCs w:val="24"/>
          <w:lang w:val="en-GB"/>
        </w:rPr>
        <w:t xml:space="preserve">. This report will be exploring the </w:t>
      </w:r>
      <w:r w:rsidR="000B6375" w:rsidRPr="00B44965">
        <w:rPr>
          <w:b w:val="0"/>
          <w:szCs w:val="24"/>
          <w:lang w:val="en-GB"/>
        </w:rPr>
        <w:t xml:space="preserve">available development vehicles in Tesco Plc. The project selected for this report is ‘Communicating New Product Marketing Strategies’. The discussion will help in explaining how the available development vehicles can help in meeting individual needs. Furthermore, based on the </w:t>
      </w:r>
      <w:r w:rsidR="00BC05B1" w:rsidRPr="00B44965">
        <w:rPr>
          <w:b w:val="0"/>
          <w:szCs w:val="24"/>
          <w:lang w:val="en-GB"/>
        </w:rPr>
        <w:t>e</w:t>
      </w:r>
      <w:r w:rsidR="00BC05B1">
        <w:rPr>
          <w:b w:val="0"/>
          <w:szCs w:val="24"/>
          <w:lang w:val="en-GB"/>
        </w:rPr>
        <w:t>v</w:t>
      </w:r>
      <w:r w:rsidR="00BC05B1" w:rsidRPr="00B44965">
        <w:rPr>
          <w:b w:val="0"/>
          <w:szCs w:val="24"/>
          <w:lang w:val="en-GB"/>
        </w:rPr>
        <w:t>aluation</w:t>
      </w:r>
      <w:r w:rsidR="000B6375" w:rsidRPr="00B44965">
        <w:rPr>
          <w:b w:val="0"/>
          <w:szCs w:val="24"/>
          <w:lang w:val="en-GB"/>
        </w:rPr>
        <w:t xml:space="preserve"> of development vehicles, the report will</w:t>
      </w:r>
      <w:r w:rsidR="00B44965">
        <w:rPr>
          <w:b w:val="0"/>
          <w:szCs w:val="24"/>
          <w:lang w:val="en-GB"/>
        </w:rPr>
        <w:t xml:space="preserve"> also,</w:t>
      </w:r>
      <w:r w:rsidR="000B6375" w:rsidRPr="00B44965">
        <w:rPr>
          <w:b w:val="0"/>
          <w:szCs w:val="24"/>
          <w:lang w:val="en-GB"/>
        </w:rPr>
        <w:t xml:space="preserve"> design a suitable plan for meeting the identified individual needs to achieve the said project</w:t>
      </w:r>
      <w:r w:rsidR="00A30A03">
        <w:rPr>
          <w:b w:val="0"/>
          <w:szCs w:val="24"/>
          <w:lang w:val="en-GB"/>
        </w:rPr>
        <w:t xml:space="preserve"> in Tesco PLC</w:t>
      </w:r>
      <w:r w:rsidR="000B6375" w:rsidRPr="00B44965">
        <w:rPr>
          <w:b w:val="0"/>
          <w:szCs w:val="24"/>
          <w:lang w:val="en-GB"/>
        </w:rPr>
        <w:t xml:space="preserve">. </w:t>
      </w:r>
    </w:p>
    <w:p w:rsidR="009416EB" w:rsidRPr="00837708" w:rsidRDefault="00EF77B6" w:rsidP="00FC3E73">
      <w:pPr>
        <w:pStyle w:val="Heading1"/>
        <w:rPr>
          <w:szCs w:val="24"/>
          <w:lang w:val="en-GB"/>
        </w:rPr>
      </w:pPr>
      <w:bookmarkStart w:id="2" w:name="_Toc46753307"/>
      <w:bookmarkStart w:id="3" w:name="_Toc46885114"/>
      <w:r w:rsidRPr="00837708">
        <w:rPr>
          <w:szCs w:val="24"/>
          <w:lang w:val="en-GB"/>
        </w:rPr>
        <w:t>Development Vehicles Available for an Organization</w:t>
      </w:r>
      <w:bookmarkEnd w:id="2"/>
      <w:bookmarkEnd w:id="3"/>
    </w:p>
    <w:p w:rsidR="00861D4C" w:rsidRPr="00837708" w:rsidRDefault="00EF77B6" w:rsidP="00FC3E73">
      <w:pPr>
        <w:rPr>
          <w:szCs w:val="24"/>
          <w:lang w:val="en-GB"/>
        </w:rPr>
      </w:pPr>
      <w:r w:rsidRPr="00837708">
        <w:rPr>
          <w:szCs w:val="24"/>
          <w:lang w:val="en-GB"/>
        </w:rPr>
        <w:t>Generally, organizational success is bu</w:t>
      </w:r>
      <w:r w:rsidR="00B44965">
        <w:rPr>
          <w:szCs w:val="24"/>
          <w:lang w:val="en-GB"/>
        </w:rPr>
        <w:t xml:space="preserve">ilt with effort and dedication </w:t>
      </w:r>
      <w:r w:rsidRPr="00837708">
        <w:rPr>
          <w:szCs w:val="24"/>
          <w:lang w:val="en-GB"/>
        </w:rPr>
        <w:t>and t</w:t>
      </w:r>
      <w:r w:rsidR="00B44965">
        <w:rPr>
          <w:szCs w:val="24"/>
          <w:lang w:val="en-GB"/>
        </w:rPr>
        <w:t xml:space="preserve">o achieve this, motivation is a </w:t>
      </w:r>
      <w:r w:rsidRPr="00837708">
        <w:rPr>
          <w:szCs w:val="24"/>
          <w:lang w:val="en-GB"/>
        </w:rPr>
        <w:t>concrete goal</w:t>
      </w:r>
      <w:r w:rsidR="00B44965">
        <w:rPr>
          <w:szCs w:val="24"/>
          <w:lang w:val="en-GB"/>
        </w:rPr>
        <w:t xml:space="preserve"> that is needed on the </w:t>
      </w:r>
      <w:r w:rsidRPr="00837708">
        <w:rPr>
          <w:szCs w:val="24"/>
          <w:lang w:val="en-GB"/>
        </w:rPr>
        <w:t>journey towards success, and this achievement causes energet</w:t>
      </w:r>
      <w:r w:rsidR="00893FA1" w:rsidRPr="00837708">
        <w:rPr>
          <w:szCs w:val="24"/>
          <w:lang w:val="en-GB"/>
        </w:rPr>
        <w:t>ic wear and tear for the worker (</w:t>
      </w:r>
      <w:r w:rsidR="00893FA1" w:rsidRPr="00837708">
        <w:rPr>
          <w:color w:val="222222"/>
          <w:szCs w:val="24"/>
          <w:shd w:val="clear" w:color="auto" w:fill="FFFFFF"/>
          <w:lang w:val="en-GB"/>
        </w:rPr>
        <w:t xml:space="preserve">Hassan, Bashir </w:t>
      </w:r>
      <w:r w:rsidR="00BF24CA" w:rsidRPr="00837708">
        <w:rPr>
          <w:color w:val="222222"/>
          <w:szCs w:val="24"/>
          <w:shd w:val="clear" w:color="auto" w:fill="FFFFFF"/>
          <w:lang w:val="en-GB"/>
        </w:rPr>
        <w:t>and</w:t>
      </w:r>
      <w:r w:rsidR="00893FA1" w:rsidRPr="00837708">
        <w:rPr>
          <w:color w:val="222222"/>
          <w:szCs w:val="24"/>
          <w:shd w:val="clear" w:color="auto" w:fill="FFFFFF"/>
          <w:lang w:val="en-GB"/>
        </w:rPr>
        <w:t xml:space="preserve"> Abbas, 2017).</w:t>
      </w:r>
      <w:r w:rsidRPr="00837708">
        <w:rPr>
          <w:szCs w:val="24"/>
          <w:lang w:val="en-GB"/>
        </w:rPr>
        <w:t xml:space="preserve"> Currently, organizations</w:t>
      </w:r>
      <w:r w:rsidR="00302248">
        <w:rPr>
          <w:szCs w:val="24"/>
          <w:lang w:val="en-GB"/>
        </w:rPr>
        <w:t xml:space="preserve"> such as Tesco PLC</w:t>
      </w:r>
      <w:r w:rsidRPr="00837708">
        <w:rPr>
          <w:szCs w:val="24"/>
          <w:lang w:val="en-GB"/>
        </w:rPr>
        <w:t xml:space="preserve"> invest large sums of money to apply strategies that motivate their staff to make greater efforts </w:t>
      </w:r>
      <w:r w:rsidR="00B44965">
        <w:rPr>
          <w:szCs w:val="24"/>
          <w:lang w:val="en-GB"/>
        </w:rPr>
        <w:t xml:space="preserve">for achievement of </w:t>
      </w:r>
      <w:r w:rsidRPr="00837708">
        <w:rPr>
          <w:szCs w:val="24"/>
          <w:lang w:val="en-GB"/>
        </w:rPr>
        <w:t>the organization, at some point ignoring the needs of each worker, and it is at this time that that investment can fail; s</w:t>
      </w:r>
      <w:r w:rsidR="00B44965">
        <w:rPr>
          <w:szCs w:val="24"/>
          <w:lang w:val="en-GB"/>
        </w:rPr>
        <w:t xml:space="preserve">ince these needs are individual, personal </w:t>
      </w:r>
      <w:r w:rsidRPr="00837708">
        <w:rPr>
          <w:szCs w:val="24"/>
          <w:lang w:val="en-GB"/>
        </w:rPr>
        <w:t xml:space="preserve">and vary over time. </w:t>
      </w:r>
    </w:p>
    <w:p w:rsidR="000B6375" w:rsidRPr="00837708" w:rsidRDefault="00EF77B6" w:rsidP="00FC3E73">
      <w:pPr>
        <w:rPr>
          <w:szCs w:val="24"/>
          <w:lang w:val="en-GB"/>
        </w:rPr>
      </w:pPr>
      <w:r w:rsidRPr="00837708">
        <w:rPr>
          <w:szCs w:val="24"/>
          <w:lang w:val="en-GB"/>
        </w:rPr>
        <w:t xml:space="preserve">However, these needs are the process that activates the </w:t>
      </w:r>
      <w:r w:rsidR="00C65A00" w:rsidRPr="00837708">
        <w:rPr>
          <w:szCs w:val="24"/>
          <w:lang w:val="en-GB"/>
        </w:rPr>
        <w:t>behaviour</w:t>
      </w:r>
      <w:r w:rsidRPr="00837708">
        <w:rPr>
          <w:szCs w:val="24"/>
          <w:lang w:val="en-GB"/>
        </w:rPr>
        <w:t xml:space="preserve">, and in some </w:t>
      </w:r>
      <w:r w:rsidR="00C65A00" w:rsidRPr="00837708">
        <w:rPr>
          <w:szCs w:val="24"/>
          <w:lang w:val="en-GB"/>
        </w:rPr>
        <w:t>cases,</w:t>
      </w:r>
      <w:r w:rsidRPr="00837708">
        <w:rPr>
          <w:szCs w:val="24"/>
          <w:lang w:val="en-GB"/>
        </w:rPr>
        <w:t xml:space="preserve"> they may be similar in all workers, that is, although their </w:t>
      </w:r>
      <w:r w:rsidR="00C65A00" w:rsidRPr="00837708">
        <w:rPr>
          <w:szCs w:val="24"/>
          <w:lang w:val="en-GB"/>
        </w:rPr>
        <w:t>behaviour</w:t>
      </w:r>
      <w:r w:rsidRPr="00837708">
        <w:rPr>
          <w:szCs w:val="24"/>
          <w:lang w:val="en-GB"/>
        </w:rPr>
        <w:t xml:space="preserve"> patterns vary, the process that motivates them will be the same for a</w:t>
      </w:r>
      <w:r w:rsidR="00B44965">
        <w:rPr>
          <w:szCs w:val="24"/>
          <w:lang w:val="en-GB"/>
        </w:rPr>
        <w:t>ll workers. To support this,</w:t>
      </w:r>
      <w:r w:rsidRPr="00837708">
        <w:rPr>
          <w:szCs w:val="24"/>
          <w:lang w:val="en-GB"/>
        </w:rPr>
        <w:t xml:space="preserve"> </w:t>
      </w:r>
      <w:r w:rsidR="00893FA1" w:rsidRPr="00837708">
        <w:rPr>
          <w:color w:val="222222"/>
          <w:szCs w:val="24"/>
          <w:shd w:val="clear" w:color="auto" w:fill="FFFFFF"/>
          <w:lang w:val="en-GB"/>
        </w:rPr>
        <w:t>Littman and Littman (2017)</w:t>
      </w:r>
      <w:r w:rsidR="00B44965">
        <w:rPr>
          <w:szCs w:val="24"/>
          <w:lang w:val="en-GB"/>
        </w:rPr>
        <w:t xml:space="preserve"> states </w:t>
      </w:r>
      <w:r w:rsidRPr="00837708">
        <w:rPr>
          <w:szCs w:val="24"/>
          <w:lang w:val="en-GB"/>
        </w:rPr>
        <w:t xml:space="preserve">that motivation is related to human </w:t>
      </w:r>
      <w:r w:rsidR="00C65A00" w:rsidRPr="00837708">
        <w:rPr>
          <w:szCs w:val="24"/>
          <w:lang w:val="en-GB"/>
        </w:rPr>
        <w:t>behaviour</w:t>
      </w:r>
      <w:r w:rsidRPr="00837708">
        <w:rPr>
          <w:szCs w:val="24"/>
          <w:lang w:val="en-GB"/>
        </w:rPr>
        <w:t xml:space="preserve">, and is a relationship based on </w:t>
      </w:r>
      <w:r w:rsidR="00C65A00" w:rsidRPr="00837708">
        <w:rPr>
          <w:szCs w:val="24"/>
          <w:lang w:val="en-GB"/>
        </w:rPr>
        <w:t>behaviour</w:t>
      </w:r>
      <w:r w:rsidRPr="00837708">
        <w:rPr>
          <w:szCs w:val="24"/>
          <w:lang w:val="en-GB"/>
        </w:rPr>
        <w:t xml:space="preserve"> where it is caused by internal and external factors in which desire</w:t>
      </w:r>
      <w:r w:rsidR="00B44965">
        <w:rPr>
          <w:szCs w:val="24"/>
          <w:lang w:val="en-GB"/>
        </w:rPr>
        <w:t>. As well as, generating</w:t>
      </w:r>
      <w:r w:rsidRPr="00837708">
        <w:rPr>
          <w:szCs w:val="24"/>
          <w:lang w:val="en-GB"/>
        </w:rPr>
        <w:t xml:space="preserve"> the necessary energy </w:t>
      </w:r>
      <w:r w:rsidR="00FC3E73">
        <w:rPr>
          <w:szCs w:val="24"/>
          <w:lang w:val="en-GB"/>
        </w:rPr>
        <w:t>which</w:t>
      </w:r>
      <w:r w:rsidRPr="00837708">
        <w:rPr>
          <w:szCs w:val="24"/>
          <w:lang w:val="en-GB"/>
        </w:rPr>
        <w:t xml:space="preserve"> encourages the individual to carry out activities that will achieve </w:t>
      </w:r>
      <w:r w:rsidR="00FC3E73">
        <w:rPr>
          <w:szCs w:val="24"/>
          <w:lang w:val="en-GB"/>
        </w:rPr>
        <w:t xml:space="preserve">the </w:t>
      </w:r>
      <w:r w:rsidRPr="00837708">
        <w:rPr>
          <w:szCs w:val="24"/>
          <w:lang w:val="en-GB"/>
        </w:rPr>
        <w:t>goal.</w:t>
      </w:r>
    </w:p>
    <w:p w:rsidR="00A046D0" w:rsidRPr="00837708" w:rsidRDefault="00E94089" w:rsidP="00FC3E73">
      <w:pPr>
        <w:pStyle w:val="Heading2"/>
      </w:pPr>
      <w:r w:rsidRPr="00837708">
        <w:rPr>
          <w:shd w:val="clear" w:color="auto" w:fill="FFFFFF"/>
          <w:lang w:val="en-GB"/>
        </w:rPr>
        <w:br w:type="column"/>
      </w:r>
      <w:bookmarkStart w:id="4" w:name="_Toc46885115"/>
      <w:r w:rsidR="00EF77B6" w:rsidRPr="00837708">
        <w:lastRenderedPageBreak/>
        <w:t>Goal Setting</w:t>
      </w:r>
      <w:bookmarkEnd w:id="4"/>
    </w:p>
    <w:p w:rsidR="00A20DA6" w:rsidRPr="00837708" w:rsidRDefault="00EF77B6" w:rsidP="00FC3E73">
      <w:pPr>
        <w:rPr>
          <w:szCs w:val="24"/>
          <w:lang w:val="en-GB"/>
        </w:rPr>
      </w:pPr>
      <w:r w:rsidRPr="00837708">
        <w:rPr>
          <w:color w:val="222222"/>
          <w:szCs w:val="24"/>
          <w:shd w:val="clear" w:color="auto" w:fill="FFFFFF"/>
          <w:lang w:val="en-GB"/>
        </w:rPr>
        <w:t>Littman, Mathien and Littman (2020)</w:t>
      </w:r>
      <w:r w:rsidR="00B44965">
        <w:rPr>
          <w:szCs w:val="24"/>
          <w:lang w:val="en-GB"/>
        </w:rPr>
        <w:t xml:space="preserve"> also state </w:t>
      </w:r>
      <w:r w:rsidR="001D05A8" w:rsidRPr="00837708">
        <w:rPr>
          <w:szCs w:val="24"/>
          <w:lang w:val="en-GB"/>
        </w:rPr>
        <w:t>that</w:t>
      </w:r>
      <w:r w:rsidR="00B44965">
        <w:rPr>
          <w:szCs w:val="24"/>
          <w:lang w:val="en-GB"/>
        </w:rPr>
        <w:t>,</w:t>
      </w:r>
      <w:r w:rsidR="001D05A8" w:rsidRPr="00837708">
        <w:rPr>
          <w:szCs w:val="24"/>
          <w:lang w:val="en-GB"/>
        </w:rPr>
        <w:t xml:space="preserve"> people impose their own goals to achieve them. The present theory asserts that working towards a goal is an important base in the motivation of the work that is carried out, since the goals indicate to the employee what they need to do and the effort they must contribute to achieving the goal. If people practice goal setting, they are more likely to set a difficult goal because they feel more committed to the </w:t>
      </w:r>
      <w:r w:rsidR="00C65A00" w:rsidRPr="00837708">
        <w:rPr>
          <w:szCs w:val="24"/>
          <w:lang w:val="en-GB"/>
        </w:rPr>
        <w:t>options,</w:t>
      </w:r>
      <w:r w:rsidR="001D05A8" w:rsidRPr="00837708">
        <w:rPr>
          <w:szCs w:val="24"/>
          <w:lang w:val="en-GB"/>
        </w:rPr>
        <w:t xml:space="preserve"> they have been involved in.</w:t>
      </w:r>
    </w:p>
    <w:p w:rsidR="00861D4C" w:rsidRPr="00837708" w:rsidRDefault="00EF77B6" w:rsidP="00FC3E73">
      <w:pPr>
        <w:rPr>
          <w:szCs w:val="24"/>
          <w:lang w:val="en-GB"/>
        </w:rPr>
      </w:pPr>
      <w:r w:rsidRPr="00837708">
        <w:rPr>
          <w:szCs w:val="24"/>
          <w:lang w:val="en-GB"/>
        </w:rPr>
        <w:t xml:space="preserve">The literature completed by </w:t>
      </w:r>
      <w:r w:rsidRPr="00837708">
        <w:rPr>
          <w:color w:val="222222"/>
          <w:szCs w:val="24"/>
          <w:shd w:val="clear" w:color="auto" w:fill="FFFFFF"/>
          <w:lang w:val="en-GB"/>
        </w:rPr>
        <w:t>Jabeen, Al-Muaini and Al Hosani (2019</w:t>
      </w:r>
      <w:r w:rsidR="001D05A8" w:rsidRPr="00837708">
        <w:rPr>
          <w:szCs w:val="24"/>
          <w:lang w:val="en-GB"/>
        </w:rPr>
        <w:t xml:space="preserve">) </w:t>
      </w:r>
      <w:r w:rsidR="00B44965">
        <w:rPr>
          <w:szCs w:val="24"/>
          <w:lang w:val="en-GB"/>
        </w:rPr>
        <w:t>noted that</w:t>
      </w:r>
      <w:r w:rsidR="001D05A8" w:rsidRPr="00837708">
        <w:rPr>
          <w:szCs w:val="24"/>
          <w:lang w:val="en-GB"/>
        </w:rPr>
        <w:t xml:space="preserve">, human beings experience </w:t>
      </w:r>
      <w:r w:rsidR="00C65A00" w:rsidRPr="00837708">
        <w:rPr>
          <w:szCs w:val="24"/>
          <w:lang w:val="en-GB"/>
        </w:rPr>
        <w:t>creates</w:t>
      </w:r>
      <w:r w:rsidR="001D05A8" w:rsidRPr="00837708">
        <w:rPr>
          <w:szCs w:val="24"/>
          <w:lang w:val="en-GB"/>
        </w:rPr>
        <w:t xml:space="preserve"> thousands of needs, which are </w:t>
      </w:r>
      <w:r w:rsidR="00B44965">
        <w:rPr>
          <w:szCs w:val="24"/>
          <w:lang w:val="en-GB"/>
        </w:rPr>
        <w:t xml:space="preserve">absent or lack in </w:t>
      </w:r>
      <w:r w:rsidR="001D05A8" w:rsidRPr="00837708">
        <w:rPr>
          <w:szCs w:val="24"/>
          <w:lang w:val="en-GB"/>
        </w:rPr>
        <w:t>material elements or interior needs that they want to satisfy. It is in this way that motivation becomes an ideal element to meet those needs. In such a way that when an employee feels motivated in his work, it will achieve some extent of strengthening</w:t>
      </w:r>
      <w:r w:rsidR="00B44965">
        <w:rPr>
          <w:szCs w:val="24"/>
          <w:lang w:val="en-GB"/>
        </w:rPr>
        <w:t>,</w:t>
      </w:r>
      <w:r w:rsidR="001D05A8" w:rsidRPr="00837708">
        <w:rPr>
          <w:szCs w:val="24"/>
          <w:lang w:val="en-GB"/>
        </w:rPr>
        <w:t xml:space="preserve"> as well as improved performance and will develop a sense of belonging within the company. </w:t>
      </w:r>
    </w:p>
    <w:p w:rsidR="00861D4C" w:rsidRPr="00837708" w:rsidRDefault="00EF77B6" w:rsidP="00FC3E73">
      <w:pPr>
        <w:rPr>
          <w:szCs w:val="24"/>
          <w:lang w:val="en-GB"/>
        </w:rPr>
      </w:pPr>
      <w:r w:rsidRPr="00837708">
        <w:rPr>
          <w:szCs w:val="24"/>
          <w:lang w:val="en-GB"/>
        </w:rPr>
        <w:t xml:space="preserve">Also, </w:t>
      </w:r>
      <w:r w:rsidR="00893FA1" w:rsidRPr="00837708">
        <w:rPr>
          <w:color w:val="222222"/>
          <w:szCs w:val="24"/>
          <w:shd w:val="clear" w:color="auto" w:fill="FFFFFF"/>
          <w:lang w:val="en-GB"/>
        </w:rPr>
        <w:t xml:space="preserve">Aga, Noorderhaven and Vallejo (2016) </w:t>
      </w:r>
      <w:r w:rsidRPr="00837708">
        <w:rPr>
          <w:szCs w:val="24"/>
          <w:lang w:val="en-GB"/>
        </w:rPr>
        <w:t>suggested that work motivation can be understood as the result of the interrelation of the individual and the stimulus made by the organization to create elements that promote and incentivize the emp</w:t>
      </w:r>
      <w:r w:rsidR="00B44965">
        <w:rPr>
          <w:szCs w:val="24"/>
          <w:lang w:val="en-GB"/>
        </w:rPr>
        <w:t xml:space="preserve">loyee to acquire a considerably </w:t>
      </w:r>
      <w:r w:rsidRPr="00837708">
        <w:rPr>
          <w:szCs w:val="24"/>
          <w:lang w:val="en-GB"/>
        </w:rPr>
        <w:t>goal. It is the will that characterizes the individual through his effort to want to achieve the goals of the organization adjusted to the need to satisfy his own needs.</w:t>
      </w:r>
    </w:p>
    <w:p w:rsidR="001D05A8" w:rsidRPr="00837708" w:rsidRDefault="00EF77B6" w:rsidP="00FC3E73">
      <w:pPr>
        <w:rPr>
          <w:szCs w:val="24"/>
          <w:lang w:val="en-GB"/>
        </w:rPr>
      </w:pPr>
      <w:r w:rsidRPr="00837708">
        <w:rPr>
          <w:color w:val="222222"/>
          <w:szCs w:val="24"/>
          <w:shd w:val="clear" w:color="auto" w:fill="FFFFFF"/>
          <w:lang w:val="en-GB"/>
        </w:rPr>
        <w:t xml:space="preserve">Javed (2020) </w:t>
      </w:r>
      <w:r w:rsidRPr="00837708">
        <w:rPr>
          <w:szCs w:val="24"/>
          <w:lang w:val="en-GB"/>
        </w:rPr>
        <w:t xml:space="preserve">stated that it is the impulse to satisfy the needs that have been presented in the employee in the self-realization of better working conditions and satisfaction of personal </w:t>
      </w:r>
      <w:r w:rsidR="00B44965" w:rsidRPr="00837708">
        <w:rPr>
          <w:szCs w:val="24"/>
          <w:lang w:val="en-GB"/>
        </w:rPr>
        <w:t>needs;</w:t>
      </w:r>
      <w:r w:rsidRPr="00837708">
        <w:rPr>
          <w:szCs w:val="24"/>
          <w:lang w:val="en-GB"/>
        </w:rPr>
        <w:t xml:space="preserve"> they become the trigger that will produce the reaction in the employee to achieve that maximum feeling of comfort that produces the realization or crystallization of the stated goal.</w:t>
      </w:r>
    </w:p>
    <w:p w:rsidR="00416DD1" w:rsidRPr="00837708" w:rsidRDefault="00416DD1" w:rsidP="00FC3E73">
      <w:pPr>
        <w:pStyle w:val="Heading2"/>
      </w:pPr>
      <w:bookmarkStart w:id="5" w:name="_Toc46885116"/>
      <w:r w:rsidRPr="00837708">
        <w:t>Individual Development Plans</w:t>
      </w:r>
      <w:r w:rsidR="00566FEA" w:rsidRPr="00837708">
        <w:t xml:space="preserve"> (IDPs)</w:t>
      </w:r>
      <w:bookmarkEnd w:id="5"/>
    </w:p>
    <w:p w:rsidR="00D4639D" w:rsidRPr="00837708" w:rsidRDefault="00416DD1" w:rsidP="00FC3E73">
      <w:pPr>
        <w:rPr>
          <w:szCs w:val="24"/>
          <w:lang w:val="en-GB"/>
        </w:rPr>
      </w:pPr>
      <w:r w:rsidRPr="00837708">
        <w:t xml:space="preserve">Individual development is an important goal for an organization. The most commonly used strategy for personal development is categorized as planning. The development of a plan can facilitate individuals in improving performance. </w:t>
      </w:r>
      <w:r w:rsidR="00EF77B6" w:rsidRPr="00837708">
        <w:rPr>
          <w:szCs w:val="24"/>
          <w:lang w:val="en-GB"/>
        </w:rPr>
        <w:t xml:space="preserve">Accordingly, the degree of effectiveness of a company is determined by its organizational culture since it is who defines the relationships and </w:t>
      </w:r>
      <w:r w:rsidR="00EF77B6" w:rsidRPr="00837708">
        <w:rPr>
          <w:szCs w:val="24"/>
          <w:lang w:val="en-GB"/>
        </w:rPr>
        <w:lastRenderedPageBreak/>
        <w:t>the ways of acting within it (</w:t>
      </w:r>
      <w:r w:rsidR="00893FA1" w:rsidRPr="00837708">
        <w:rPr>
          <w:color w:val="222222"/>
          <w:szCs w:val="24"/>
          <w:shd w:val="clear" w:color="auto" w:fill="FFFFFF"/>
          <w:lang w:val="en-GB"/>
        </w:rPr>
        <w:t>Carvalho and Rabechini 2017</w:t>
      </w:r>
      <w:r w:rsidR="00EF77B6" w:rsidRPr="00837708">
        <w:rPr>
          <w:szCs w:val="24"/>
          <w:lang w:val="en-GB"/>
        </w:rPr>
        <w:t xml:space="preserve">). The interaction of these three factors within a company determines its organizational </w:t>
      </w:r>
      <w:r w:rsidR="00C65A00" w:rsidRPr="00837708">
        <w:rPr>
          <w:szCs w:val="24"/>
          <w:lang w:val="en-GB"/>
        </w:rPr>
        <w:t>behaviour</w:t>
      </w:r>
      <w:r w:rsidR="00EF77B6" w:rsidRPr="00837708">
        <w:rPr>
          <w:szCs w:val="24"/>
          <w:lang w:val="en-GB"/>
        </w:rPr>
        <w:t xml:space="preserve"> at the intermediate level since it is from this relationship that the levels of satisfaction, motivation or identification of individuals that lead to patterns of </w:t>
      </w:r>
      <w:r w:rsidR="00C65A00" w:rsidRPr="00837708">
        <w:rPr>
          <w:szCs w:val="24"/>
          <w:lang w:val="en-GB"/>
        </w:rPr>
        <w:t>behaviour</w:t>
      </w:r>
      <w:r w:rsidR="00EF77B6" w:rsidRPr="00837708">
        <w:rPr>
          <w:szCs w:val="24"/>
          <w:lang w:val="en-GB"/>
        </w:rPr>
        <w:t xml:space="preserve"> start</w:t>
      </w:r>
      <w:r w:rsidR="00893FA1" w:rsidRPr="00837708">
        <w:rPr>
          <w:szCs w:val="24"/>
          <w:lang w:val="en-GB"/>
        </w:rPr>
        <w:t xml:space="preserve"> (</w:t>
      </w:r>
      <w:r w:rsidR="00893FA1" w:rsidRPr="00837708">
        <w:rPr>
          <w:color w:val="222222"/>
          <w:szCs w:val="24"/>
          <w:shd w:val="clear" w:color="auto" w:fill="FFFFFF"/>
          <w:lang w:val="en-GB"/>
        </w:rPr>
        <w:t>Saha, Cerchione, Singh and Dahiya, 2020</w:t>
      </w:r>
      <w:r w:rsidR="00EF77B6" w:rsidRPr="00837708">
        <w:rPr>
          <w:szCs w:val="24"/>
          <w:lang w:val="en-GB"/>
        </w:rPr>
        <w:t>).</w:t>
      </w:r>
    </w:p>
    <w:p w:rsidR="00E167B7" w:rsidRPr="00837708" w:rsidRDefault="00EF77B6" w:rsidP="00FC3E73">
      <w:pPr>
        <w:rPr>
          <w:szCs w:val="24"/>
          <w:lang w:val="en-GB"/>
        </w:rPr>
      </w:pPr>
      <w:r w:rsidRPr="00837708">
        <w:rPr>
          <w:szCs w:val="24"/>
          <w:lang w:val="en-GB"/>
        </w:rPr>
        <w:t>The culture of an organization includes the fundamental conceptions of its members, which integrates assumptions and beliefs built and learned throughout the developme</w:t>
      </w:r>
      <w:r w:rsidR="00FC3E73">
        <w:rPr>
          <w:szCs w:val="24"/>
          <w:lang w:val="en-GB"/>
        </w:rPr>
        <w:t>nt process of the organization. This</w:t>
      </w:r>
      <w:r w:rsidRPr="00837708">
        <w:rPr>
          <w:szCs w:val="24"/>
          <w:lang w:val="en-GB"/>
        </w:rPr>
        <w:t xml:space="preserve"> implies a shared vision of the world, a set of shared meanings, it is a product learned in the group experience and therefore something localizable where there are a definable group and possessor of significant history. In an organization, it can be seen that a general, dominant culture and diverse subcultures operate simultaneously within the largest unit called c</w:t>
      </w:r>
      <w:r w:rsidR="00FC3E73">
        <w:rPr>
          <w:szCs w:val="24"/>
          <w:lang w:val="en-GB"/>
        </w:rPr>
        <w:t xml:space="preserve">ompany or </w:t>
      </w:r>
      <w:r w:rsidR="00893FA1" w:rsidRPr="00837708">
        <w:rPr>
          <w:szCs w:val="24"/>
          <w:lang w:val="en-GB"/>
        </w:rPr>
        <w:t>organization (</w:t>
      </w:r>
      <w:r w:rsidR="00893FA1" w:rsidRPr="00837708">
        <w:rPr>
          <w:color w:val="222222"/>
          <w:szCs w:val="24"/>
          <w:shd w:val="clear" w:color="auto" w:fill="FFFFFF"/>
          <w:lang w:val="en-GB"/>
        </w:rPr>
        <w:t>Majeed, 2020</w:t>
      </w:r>
      <w:r w:rsidRPr="00837708">
        <w:rPr>
          <w:szCs w:val="24"/>
          <w:lang w:val="en-GB"/>
        </w:rPr>
        <w:t xml:space="preserve">). </w:t>
      </w:r>
    </w:p>
    <w:p w:rsidR="00E94089" w:rsidRPr="00837708" w:rsidRDefault="00E94089" w:rsidP="00FC3E73">
      <w:pPr>
        <w:pStyle w:val="Heading2"/>
        <w:rPr>
          <w:szCs w:val="24"/>
          <w:lang w:val="en-GB"/>
        </w:rPr>
      </w:pPr>
      <w:bookmarkStart w:id="6" w:name="_Toc46885117"/>
      <w:r w:rsidRPr="00837708">
        <w:t>Constructive Feedback to the Individual</w:t>
      </w:r>
      <w:bookmarkEnd w:id="6"/>
    </w:p>
    <w:p w:rsidR="001D05A8" w:rsidRPr="00837708" w:rsidRDefault="00416DD1" w:rsidP="00FC3E73">
      <w:pPr>
        <w:rPr>
          <w:szCs w:val="24"/>
          <w:lang w:val="en-GB"/>
        </w:rPr>
      </w:pPr>
      <w:r w:rsidRPr="00837708">
        <w:rPr>
          <w:szCs w:val="24"/>
          <w:lang w:val="en-GB"/>
        </w:rPr>
        <w:t>In an organisation</w:t>
      </w:r>
      <w:r w:rsidR="00A30A03">
        <w:rPr>
          <w:szCs w:val="24"/>
          <w:lang w:val="en-GB"/>
        </w:rPr>
        <w:t xml:space="preserve"> such as Tesco PLC,</w:t>
      </w:r>
      <w:r w:rsidRPr="00837708">
        <w:rPr>
          <w:szCs w:val="24"/>
          <w:lang w:val="en-GB"/>
        </w:rPr>
        <w:t xml:space="preserve"> the use of constructive feedback can play a major role in improving overall performance of the individuals. In fact, the use of feedback systems can help in offering individual development opportunities. </w:t>
      </w:r>
      <w:r w:rsidR="00EF77B6" w:rsidRPr="00837708">
        <w:rPr>
          <w:szCs w:val="24"/>
          <w:lang w:val="en-GB"/>
        </w:rPr>
        <w:t>This involves respecting the spirit and abiding by the rules and regulations of the company, benevolently tolerating work-related impositions and inconveniences. To achieve this, a high level of motivation towards the activity carried out and a great sense of belongi</w:t>
      </w:r>
      <w:r w:rsidR="00893FA1" w:rsidRPr="00837708">
        <w:rPr>
          <w:szCs w:val="24"/>
          <w:lang w:val="en-GB"/>
        </w:rPr>
        <w:t>ng to the company are required (</w:t>
      </w:r>
      <w:r w:rsidR="00893FA1" w:rsidRPr="00837708">
        <w:rPr>
          <w:color w:val="222222"/>
          <w:szCs w:val="24"/>
          <w:shd w:val="clear" w:color="auto" w:fill="FFFFFF"/>
          <w:lang w:val="en-GB"/>
        </w:rPr>
        <w:t>Nasaruddin and Rahman, 2016).</w:t>
      </w:r>
      <w:r w:rsidR="00FC3E73">
        <w:rPr>
          <w:color w:val="222222"/>
          <w:szCs w:val="24"/>
          <w:shd w:val="clear" w:color="auto" w:fill="FFFFFF"/>
          <w:lang w:val="en-GB"/>
        </w:rPr>
        <w:t xml:space="preserve"> </w:t>
      </w:r>
      <w:r w:rsidR="00EF77B6" w:rsidRPr="00837708">
        <w:rPr>
          <w:szCs w:val="24"/>
          <w:lang w:val="en-GB"/>
        </w:rPr>
        <w:t>Companies need their employee</w:t>
      </w:r>
      <w:r w:rsidR="00FC3E73">
        <w:rPr>
          <w:szCs w:val="24"/>
          <w:lang w:val="en-GB"/>
        </w:rPr>
        <w:t>s to behave like ‘good citizens’</w:t>
      </w:r>
      <w:r w:rsidR="00EF77B6" w:rsidRPr="00837708">
        <w:rPr>
          <w:szCs w:val="24"/>
          <w:lang w:val="en-GB"/>
        </w:rPr>
        <w:t xml:space="preserve">, such as: Helping others on their team, volunteering to do additional work, avoiding unnecessary conflict. In addition to avoiding </w:t>
      </w:r>
      <w:r w:rsidR="00C65A00" w:rsidRPr="00837708">
        <w:rPr>
          <w:szCs w:val="24"/>
          <w:lang w:val="en-GB"/>
        </w:rPr>
        <w:t>behaviours</w:t>
      </w:r>
      <w:r w:rsidR="00EF77B6" w:rsidRPr="00837708">
        <w:rPr>
          <w:szCs w:val="24"/>
          <w:lang w:val="en-GB"/>
        </w:rPr>
        <w:t xml:space="preserve"> that deviate from the rules of work </w:t>
      </w:r>
      <w:r w:rsidR="00C65A00" w:rsidRPr="00837708">
        <w:rPr>
          <w:szCs w:val="24"/>
          <w:lang w:val="en-GB"/>
        </w:rPr>
        <w:t>behaviour</w:t>
      </w:r>
      <w:r w:rsidR="00EF77B6" w:rsidRPr="00837708">
        <w:rPr>
          <w:szCs w:val="24"/>
          <w:lang w:val="en-GB"/>
        </w:rPr>
        <w:t xml:space="preserve"> and that affect the creation of a negative c</w:t>
      </w:r>
      <w:r w:rsidR="00FC3E73">
        <w:rPr>
          <w:szCs w:val="24"/>
          <w:lang w:val="en-GB"/>
        </w:rPr>
        <w:t>limate in the company, such as i</w:t>
      </w:r>
      <w:r w:rsidR="00EF77B6" w:rsidRPr="00837708">
        <w:rPr>
          <w:szCs w:val="24"/>
          <w:lang w:val="en-GB"/>
        </w:rPr>
        <w:t xml:space="preserve">nsults to a colleague, theft, making jokes excessively, sabotage, listening to music at high volumes or violation of the individuality of </w:t>
      </w:r>
      <w:r w:rsidR="00C65A00" w:rsidRPr="00837708">
        <w:rPr>
          <w:szCs w:val="24"/>
          <w:lang w:val="en-GB"/>
        </w:rPr>
        <w:t>co-workers</w:t>
      </w:r>
      <w:r w:rsidR="00EF77B6" w:rsidRPr="00837708">
        <w:rPr>
          <w:szCs w:val="24"/>
          <w:lang w:val="en-GB"/>
        </w:rPr>
        <w:t xml:space="preserve">. At this level, a series of factors converge that determine the existence of adequate organizational </w:t>
      </w:r>
      <w:r w:rsidR="00C65A00" w:rsidRPr="00837708">
        <w:rPr>
          <w:szCs w:val="24"/>
          <w:lang w:val="en-GB"/>
        </w:rPr>
        <w:t>behaviour</w:t>
      </w:r>
      <w:r w:rsidR="00EF77B6" w:rsidRPr="00837708">
        <w:rPr>
          <w:szCs w:val="24"/>
          <w:lang w:val="en-GB"/>
        </w:rPr>
        <w:t xml:space="preserve"> and, at the same time, influence the crystallization of high levels of social responsibility, motivation and feelings of relevance and identification with the com</w:t>
      </w:r>
      <w:r w:rsidR="00893FA1" w:rsidRPr="00837708">
        <w:rPr>
          <w:szCs w:val="24"/>
          <w:lang w:val="en-GB"/>
        </w:rPr>
        <w:t>pany (</w:t>
      </w:r>
      <w:r w:rsidR="00893FA1" w:rsidRPr="00837708">
        <w:rPr>
          <w:color w:val="222222"/>
          <w:szCs w:val="24"/>
          <w:shd w:val="clear" w:color="auto" w:fill="FFFFFF"/>
          <w:lang w:val="en-GB"/>
        </w:rPr>
        <w:t>Armstrong and Taylor, 2020). </w:t>
      </w:r>
    </w:p>
    <w:p w:rsidR="00CB1E5E" w:rsidRPr="00837708" w:rsidRDefault="00EF77B6" w:rsidP="00FC3E73">
      <w:pPr>
        <w:rPr>
          <w:szCs w:val="24"/>
          <w:lang w:val="en-GB"/>
        </w:rPr>
      </w:pPr>
      <w:r w:rsidRPr="00837708">
        <w:rPr>
          <w:szCs w:val="24"/>
          <w:lang w:val="en-GB"/>
        </w:rPr>
        <w:lastRenderedPageBreak/>
        <w:t xml:space="preserve">According to studies conducted at OHIO State University, two independent dimensions of developing </w:t>
      </w:r>
      <w:r w:rsidR="00C65A00" w:rsidRPr="00837708">
        <w:rPr>
          <w:szCs w:val="24"/>
          <w:lang w:val="en-GB"/>
        </w:rPr>
        <w:t>behaviour</w:t>
      </w:r>
      <w:r w:rsidRPr="00837708">
        <w:rPr>
          <w:szCs w:val="24"/>
          <w:lang w:val="en-GB"/>
        </w:rPr>
        <w:t xml:space="preserve"> were discovered in different work settings called the initiation of structure and consideration</w:t>
      </w:r>
      <w:r w:rsidR="00E9424C" w:rsidRPr="00837708">
        <w:rPr>
          <w:szCs w:val="24"/>
          <w:lang w:val="en-GB"/>
        </w:rPr>
        <w:t xml:space="preserve"> (</w:t>
      </w:r>
      <w:r w:rsidR="00E9424C" w:rsidRPr="00837708">
        <w:rPr>
          <w:color w:val="222222"/>
          <w:szCs w:val="24"/>
          <w:shd w:val="clear" w:color="auto" w:fill="FFFFFF"/>
          <w:lang w:val="en-GB"/>
        </w:rPr>
        <w:t xml:space="preserve">Bailey et al., </w:t>
      </w:r>
      <w:r w:rsidR="00E64F58" w:rsidRPr="00837708">
        <w:rPr>
          <w:color w:val="222222"/>
          <w:szCs w:val="24"/>
          <w:shd w:val="clear" w:color="auto" w:fill="FFFFFF"/>
          <w:lang w:val="en-GB"/>
        </w:rPr>
        <w:t>2</w:t>
      </w:r>
      <w:r w:rsidR="00E9424C" w:rsidRPr="00837708">
        <w:rPr>
          <w:color w:val="222222"/>
          <w:szCs w:val="24"/>
          <w:shd w:val="clear" w:color="auto" w:fill="FFFFFF"/>
          <w:lang w:val="en-GB"/>
        </w:rPr>
        <w:t>018)</w:t>
      </w:r>
      <w:r w:rsidRPr="00837708">
        <w:rPr>
          <w:szCs w:val="24"/>
          <w:lang w:val="en-GB"/>
        </w:rPr>
        <w:t xml:space="preserve">. Initiation of the structure is the individual's </w:t>
      </w:r>
      <w:r w:rsidR="00C65A00" w:rsidRPr="00837708">
        <w:rPr>
          <w:szCs w:val="24"/>
          <w:lang w:val="en-GB"/>
        </w:rPr>
        <w:t>behaviour</w:t>
      </w:r>
      <w:r w:rsidRPr="00837708">
        <w:rPr>
          <w:szCs w:val="24"/>
          <w:lang w:val="en-GB"/>
        </w:rPr>
        <w:t xml:space="preserve"> that plans, schedules and communicates what the members of the group must do to optimize the results.</w:t>
      </w:r>
      <w:r w:rsidR="00FC3E73">
        <w:rPr>
          <w:szCs w:val="24"/>
          <w:lang w:val="en-GB"/>
        </w:rPr>
        <w:t xml:space="preserve"> </w:t>
      </w:r>
      <w:r w:rsidRPr="00837708">
        <w:rPr>
          <w:szCs w:val="24"/>
          <w:lang w:val="en-GB"/>
        </w:rPr>
        <w:t>F</w:t>
      </w:r>
      <w:r w:rsidR="00FC3E73">
        <w:rPr>
          <w:szCs w:val="24"/>
          <w:lang w:val="en-GB"/>
        </w:rPr>
        <w:t>urthermore, consideration for the</w:t>
      </w:r>
      <w:r w:rsidRPr="00837708">
        <w:rPr>
          <w:szCs w:val="24"/>
          <w:lang w:val="en-GB"/>
        </w:rPr>
        <w:t xml:space="preserve"> </w:t>
      </w:r>
      <w:r w:rsidR="00C65A00" w:rsidRPr="00837708">
        <w:rPr>
          <w:szCs w:val="24"/>
          <w:lang w:val="en-GB"/>
        </w:rPr>
        <w:t>behaviour</w:t>
      </w:r>
      <w:r w:rsidRPr="00837708">
        <w:rPr>
          <w:szCs w:val="24"/>
          <w:lang w:val="en-GB"/>
        </w:rPr>
        <w:t xml:space="preserve"> </w:t>
      </w:r>
      <w:r w:rsidR="00FC3E73">
        <w:rPr>
          <w:szCs w:val="24"/>
          <w:lang w:val="en-GB"/>
        </w:rPr>
        <w:t>a</w:t>
      </w:r>
      <w:r w:rsidRPr="00837708">
        <w:rPr>
          <w:szCs w:val="24"/>
          <w:lang w:val="en-GB"/>
        </w:rPr>
        <w:t xml:space="preserve"> individual who maintains working relationships characterized by respect, trust and consideration for followers.</w:t>
      </w:r>
    </w:p>
    <w:p w:rsidR="000B6375" w:rsidRPr="00837708" w:rsidRDefault="00EF77B6" w:rsidP="00FC3E73">
      <w:pPr>
        <w:rPr>
          <w:szCs w:val="24"/>
          <w:lang w:val="en-GB"/>
        </w:rPr>
      </w:pPr>
      <w:r w:rsidRPr="00837708">
        <w:rPr>
          <w:szCs w:val="24"/>
          <w:lang w:val="en-GB"/>
        </w:rPr>
        <w:t xml:space="preserve">The leader </w:t>
      </w:r>
      <w:r w:rsidR="00FC3E73">
        <w:rPr>
          <w:szCs w:val="24"/>
          <w:lang w:val="en-GB"/>
        </w:rPr>
        <w:t xml:space="preserve">should be </w:t>
      </w:r>
      <w:r w:rsidRPr="00837708">
        <w:rPr>
          <w:szCs w:val="24"/>
          <w:lang w:val="en-GB"/>
        </w:rPr>
        <w:t xml:space="preserve">friendly, approachable, treats followers as equals, respects their ideas, and helps them with their problems. This dimension is either oriented to the maintenance or improvement of relationships with followers (it gives respect and trust to their subordinates). These dimensions of individual development vehicles can revolve around integrating suitable plans. The research results show complex response patterns. For example, the </w:t>
      </w:r>
      <w:r w:rsidR="00C65A00" w:rsidRPr="00837708">
        <w:rPr>
          <w:szCs w:val="24"/>
          <w:lang w:val="en-GB"/>
        </w:rPr>
        <w:t>behaviour</w:t>
      </w:r>
      <w:r w:rsidRPr="00837708">
        <w:rPr>
          <w:szCs w:val="24"/>
          <w:lang w:val="en-GB"/>
        </w:rPr>
        <w:t xml:space="preserve"> of a leader with great initiation of the structure shows </w:t>
      </w:r>
      <w:r w:rsidR="00FC3E73">
        <w:rPr>
          <w:szCs w:val="24"/>
          <w:lang w:val="en-GB"/>
        </w:rPr>
        <w:t xml:space="preserve">high performance, </w:t>
      </w:r>
      <w:r w:rsidRPr="00837708">
        <w:rPr>
          <w:szCs w:val="24"/>
          <w:lang w:val="en-GB"/>
        </w:rPr>
        <w:t>but leads to higher le</w:t>
      </w:r>
      <w:r w:rsidR="00FC3E73">
        <w:rPr>
          <w:szCs w:val="24"/>
          <w:lang w:val="en-GB"/>
        </w:rPr>
        <w:t xml:space="preserve">vels of complaints, absence, </w:t>
      </w:r>
      <w:r w:rsidRPr="00837708">
        <w:rPr>
          <w:szCs w:val="24"/>
          <w:lang w:val="en-GB"/>
        </w:rPr>
        <w:t>rotation and lower levels of job satisfaction. High consideration is negatively related to leader performance rates, although it is often associated with low turn</w:t>
      </w:r>
      <w:r w:rsidR="00893FA1" w:rsidRPr="00837708">
        <w:rPr>
          <w:szCs w:val="24"/>
          <w:lang w:val="en-GB"/>
        </w:rPr>
        <w:t>over rates and less absenteeism (</w:t>
      </w:r>
      <w:r w:rsidR="005D758A" w:rsidRPr="00837708">
        <w:rPr>
          <w:color w:val="222222"/>
          <w:szCs w:val="24"/>
          <w:shd w:val="clear" w:color="auto" w:fill="FFFFFF"/>
          <w:lang w:val="en-GB"/>
        </w:rPr>
        <w:t>Bailey</w:t>
      </w:r>
      <w:r w:rsidR="003273EF" w:rsidRPr="00837708">
        <w:rPr>
          <w:color w:val="222222"/>
          <w:szCs w:val="24"/>
          <w:shd w:val="clear" w:color="auto" w:fill="FFFFFF"/>
          <w:lang w:val="en-GB"/>
        </w:rPr>
        <w:t xml:space="preserve"> et al.</w:t>
      </w:r>
      <w:r w:rsidR="005D758A" w:rsidRPr="00837708">
        <w:rPr>
          <w:color w:val="222222"/>
          <w:szCs w:val="24"/>
          <w:shd w:val="clear" w:color="auto" w:fill="FFFFFF"/>
          <w:lang w:val="en-GB"/>
        </w:rPr>
        <w:t xml:space="preserve">, 2018). </w:t>
      </w:r>
    </w:p>
    <w:p w:rsidR="00CB1E5E" w:rsidRPr="00837708" w:rsidRDefault="00EF77B6" w:rsidP="00FC3E73">
      <w:pPr>
        <w:rPr>
          <w:color w:val="222222"/>
          <w:szCs w:val="24"/>
          <w:shd w:val="clear" w:color="auto" w:fill="FFFFFF"/>
          <w:lang w:val="en-GB"/>
        </w:rPr>
      </w:pPr>
      <w:r w:rsidRPr="00837708">
        <w:rPr>
          <w:szCs w:val="24"/>
          <w:lang w:val="en-GB"/>
        </w:rPr>
        <w:t xml:space="preserve">Studies of individual development </w:t>
      </w:r>
      <w:r w:rsidR="00C65A00" w:rsidRPr="00837708">
        <w:rPr>
          <w:szCs w:val="24"/>
          <w:lang w:val="en-GB"/>
        </w:rPr>
        <w:t>behaviour</w:t>
      </w:r>
      <w:r w:rsidRPr="00837708">
        <w:rPr>
          <w:szCs w:val="24"/>
          <w:lang w:val="en-GB"/>
        </w:rPr>
        <w:t xml:space="preserve"> conducted at the Institute for Social Research at the University of Michigan under the direction of Rensis Likert evolved more or less in parallel with those conducted at Ohio State University</w:t>
      </w:r>
      <w:r w:rsidR="005D758A" w:rsidRPr="00837708">
        <w:rPr>
          <w:szCs w:val="24"/>
          <w:lang w:val="en-GB"/>
        </w:rPr>
        <w:t xml:space="preserve"> (</w:t>
      </w:r>
      <w:r w:rsidR="005D758A" w:rsidRPr="00837708">
        <w:rPr>
          <w:color w:val="222222"/>
          <w:szCs w:val="24"/>
          <w:shd w:val="clear" w:color="auto" w:fill="FFFFFF"/>
          <w:lang w:val="en-GB"/>
        </w:rPr>
        <w:t>Berman et al., 2019)</w:t>
      </w:r>
      <w:r w:rsidRPr="00837708">
        <w:rPr>
          <w:szCs w:val="24"/>
          <w:lang w:val="en-GB"/>
        </w:rPr>
        <w:t>. Task-focused managers set rigid standards for the position, organize tasks down to the smallest detail, prescribe work methods to be followed, and closely supervise the work of employees. Employee-oriented managers encourage worker participation to set goals or design tasks while inspiring tr</w:t>
      </w:r>
      <w:r w:rsidR="005D758A" w:rsidRPr="00837708">
        <w:rPr>
          <w:szCs w:val="24"/>
          <w:lang w:val="en-GB"/>
        </w:rPr>
        <w:t xml:space="preserve">ust and respect in them </w:t>
      </w:r>
      <w:r w:rsidR="005D758A" w:rsidRPr="00FC3E73">
        <w:rPr>
          <w:szCs w:val="24"/>
          <w:lang w:val="en-GB"/>
        </w:rPr>
        <w:t>(</w:t>
      </w:r>
      <w:r w:rsidR="005D758A" w:rsidRPr="00FC3E73">
        <w:rPr>
          <w:szCs w:val="24"/>
          <w:shd w:val="clear" w:color="auto" w:fill="FFFFFF"/>
          <w:lang w:val="en-GB"/>
        </w:rPr>
        <w:t>Bratton and Gold, 2017).</w:t>
      </w:r>
    </w:p>
    <w:p w:rsidR="00A02990" w:rsidRPr="00837708" w:rsidRDefault="00EF77B6" w:rsidP="00FC3E73">
      <w:pPr>
        <w:rPr>
          <w:szCs w:val="24"/>
          <w:lang w:val="en-GB"/>
        </w:rPr>
      </w:pPr>
      <w:r w:rsidRPr="00837708">
        <w:rPr>
          <w:szCs w:val="24"/>
          <w:lang w:val="en-GB"/>
        </w:rPr>
        <w:t>Employee-</w:t>
      </w:r>
      <w:r w:rsidR="00C65A00" w:rsidRPr="00837708">
        <w:rPr>
          <w:szCs w:val="24"/>
          <w:lang w:val="en-GB"/>
        </w:rPr>
        <w:t>centred</w:t>
      </w:r>
      <w:r w:rsidRPr="00837708">
        <w:rPr>
          <w:szCs w:val="24"/>
          <w:lang w:val="en-GB"/>
        </w:rPr>
        <w:t xml:space="preserve"> and task-</w:t>
      </w:r>
      <w:r w:rsidR="00C65A00" w:rsidRPr="00837708">
        <w:rPr>
          <w:szCs w:val="24"/>
          <w:lang w:val="en-GB"/>
        </w:rPr>
        <w:t>centred</w:t>
      </w:r>
      <w:r w:rsidR="00FC3E73">
        <w:rPr>
          <w:szCs w:val="24"/>
          <w:lang w:val="en-GB"/>
        </w:rPr>
        <w:t xml:space="preserve"> </w:t>
      </w:r>
      <w:r w:rsidR="00C65A00" w:rsidRPr="00837708">
        <w:rPr>
          <w:szCs w:val="24"/>
          <w:lang w:val="en-GB"/>
        </w:rPr>
        <w:t>behaviours</w:t>
      </w:r>
      <w:r w:rsidRPr="00837708">
        <w:rPr>
          <w:szCs w:val="24"/>
          <w:lang w:val="en-GB"/>
        </w:rPr>
        <w:t xml:space="preserve"> are assumed at opposite ends of a single continuum of leader </w:t>
      </w:r>
      <w:r w:rsidR="00C65A00" w:rsidRPr="00837708">
        <w:rPr>
          <w:szCs w:val="24"/>
          <w:lang w:val="en-GB"/>
        </w:rPr>
        <w:t>behaviour</w:t>
      </w:r>
      <w:r w:rsidRPr="00837708">
        <w:rPr>
          <w:szCs w:val="24"/>
          <w:lang w:val="en-GB"/>
        </w:rPr>
        <w:t xml:space="preserve">. Theoretically, leaders cannot manifest both </w:t>
      </w:r>
      <w:r w:rsidR="00C65A00" w:rsidRPr="00837708">
        <w:rPr>
          <w:szCs w:val="24"/>
          <w:lang w:val="en-GB"/>
        </w:rPr>
        <w:t>behaviours</w:t>
      </w:r>
      <w:r w:rsidRPr="00837708">
        <w:rPr>
          <w:szCs w:val="24"/>
          <w:lang w:val="en-GB"/>
        </w:rPr>
        <w:t xml:space="preserve"> at the same time. Some researchers found that it is not usually the case that a person can perform both </w:t>
      </w:r>
      <w:r w:rsidR="00C65A00" w:rsidRPr="00837708">
        <w:rPr>
          <w:szCs w:val="24"/>
          <w:lang w:val="en-GB"/>
        </w:rPr>
        <w:t>behaviours</w:t>
      </w:r>
      <w:r w:rsidRPr="00837708">
        <w:rPr>
          <w:szCs w:val="24"/>
          <w:lang w:val="en-GB"/>
        </w:rPr>
        <w:t xml:space="preserve">. Generally, one person maintains </w:t>
      </w:r>
      <w:r w:rsidR="00FC3E73">
        <w:rPr>
          <w:szCs w:val="24"/>
          <w:lang w:val="en-GB"/>
        </w:rPr>
        <w:t xml:space="preserve">the </w:t>
      </w:r>
      <w:r w:rsidRPr="00837708">
        <w:rPr>
          <w:szCs w:val="24"/>
          <w:lang w:val="en-GB"/>
        </w:rPr>
        <w:t>task-</w:t>
      </w:r>
      <w:r w:rsidR="00C65A00" w:rsidRPr="00837708">
        <w:rPr>
          <w:szCs w:val="24"/>
          <w:lang w:val="en-GB"/>
        </w:rPr>
        <w:t>centred</w:t>
      </w:r>
      <w:r w:rsidR="00FC3E73">
        <w:rPr>
          <w:szCs w:val="24"/>
          <w:lang w:val="en-GB"/>
        </w:rPr>
        <w:t xml:space="preserve"> </w:t>
      </w:r>
      <w:r w:rsidR="00C65A00" w:rsidRPr="00837708">
        <w:rPr>
          <w:szCs w:val="24"/>
          <w:lang w:val="en-GB"/>
        </w:rPr>
        <w:t>behaviour</w:t>
      </w:r>
      <w:r w:rsidR="00FC3E73">
        <w:rPr>
          <w:szCs w:val="24"/>
          <w:lang w:val="en-GB"/>
        </w:rPr>
        <w:t xml:space="preserve"> and the other maintains the</w:t>
      </w:r>
      <w:r w:rsidRPr="00837708">
        <w:rPr>
          <w:szCs w:val="24"/>
          <w:lang w:val="en-GB"/>
        </w:rPr>
        <w:t xml:space="preserve"> roles oriented to employees. It is also true that the two types of leaders have different sources of power in the</w:t>
      </w:r>
      <w:r w:rsidR="005D758A" w:rsidRPr="00837708">
        <w:rPr>
          <w:szCs w:val="24"/>
          <w:lang w:val="en-GB"/>
        </w:rPr>
        <w:t xml:space="preserve">ir role </w:t>
      </w:r>
      <w:r w:rsidR="005D758A" w:rsidRPr="00FC3E73">
        <w:rPr>
          <w:szCs w:val="24"/>
          <w:lang w:val="en-GB"/>
        </w:rPr>
        <w:t>(</w:t>
      </w:r>
      <w:r w:rsidR="005D758A" w:rsidRPr="00FC3E73">
        <w:rPr>
          <w:szCs w:val="24"/>
          <w:shd w:val="clear" w:color="auto" w:fill="FFFFFF"/>
          <w:lang w:val="en-GB"/>
        </w:rPr>
        <w:t>Brewster and Hegewisch, 2017).</w:t>
      </w:r>
      <w:r w:rsidR="005D758A" w:rsidRPr="00837708">
        <w:rPr>
          <w:color w:val="222222"/>
          <w:szCs w:val="24"/>
          <w:shd w:val="clear" w:color="auto" w:fill="FFFFFF"/>
          <w:lang w:val="en-GB"/>
        </w:rPr>
        <w:t> </w:t>
      </w:r>
    </w:p>
    <w:p w:rsidR="000B6375" w:rsidRPr="00837708" w:rsidRDefault="00EF77B6" w:rsidP="00FC3E73">
      <w:pPr>
        <w:rPr>
          <w:szCs w:val="24"/>
          <w:lang w:val="en-GB"/>
        </w:rPr>
      </w:pPr>
      <w:r w:rsidRPr="00837708">
        <w:rPr>
          <w:szCs w:val="24"/>
          <w:lang w:val="en-GB"/>
        </w:rPr>
        <w:lastRenderedPageBreak/>
        <w:t>The orientation to the employees, together with relatively general supervision, rather than direct, induce higher productivity, greater cohesion in the group, higher morale, less job anxiety and less job rotation</w:t>
      </w:r>
      <w:r w:rsidR="005D758A" w:rsidRPr="00837708">
        <w:rPr>
          <w:szCs w:val="24"/>
          <w:lang w:val="en-GB"/>
        </w:rPr>
        <w:t xml:space="preserve"> (</w:t>
      </w:r>
      <w:r w:rsidR="005D758A" w:rsidRPr="00837708">
        <w:rPr>
          <w:color w:val="222222"/>
          <w:szCs w:val="24"/>
          <w:shd w:val="clear" w:color="auto" w:fill="FFFFFF"/>
          <w:lang w:val="en-GB"/>
        </w:rPr>
        <w:t>Brewster et al., 2016)</w:t>
      </w:r>
      <w:r w:rsidRPr="00837708">
        <w:rPr>
          <w:szCs w:val="24"/>
          <w:lang w:val="en-GB"/>
        </w:rPr>
        <w:t>. The supervisor achieved greater productivity by creating a group spirit, showing concern for the worker, and modifying his direct, production-oriented style for a more relaxed, supportive, and employee-</w:t>
      </w:r>
      <w:r w:rsidR="00C65A00" w:rsidRPr="00837708">
        <w:rPr>
          <w:szCs w:val="24"/>
          <w:lang w:val="en-GB"/>
        </w:rPr>
        <w:t>centred</w:t>
      </w:r>
      <w:r w:rsidRPr="00837708">
        <w:rPr>
          <w:szCs w:val="24"/>
          <w:lang w:val="en-GB"/>
        </w:rPr>
        <w:t xml:space="preserve"> style. The most productive workgroups often have leaders who focus on employees rather than on the task. These leaders establish supportive relationships with their employees, tend to rely on group decisions, rather than personal ones, and encourage employees to set and </w:t>
      </w:r>
      <w:r w:rsidR="005D758A" w:rsidRPr="00837708">
        <w:rPr>
          <w:szCs w:val="24"/>
          <w:lang w:val="en-GB"/>
        </w:rPr>
        <w:t>achieve high-performance goals (</w:t>
      </w:r>
      <w:r w:rsidR="005D758A" w:rsidRPr="00837708">
        <w:rPr>
          <w:color w:val="222222"/>
          <w:szCs w:val="24"/>
          <w:shd w:val="clear" w:color="auto" w:fill="FFFFFF"/>
          <w:lang w:val="en-GB"/>
        </w:rPr>
        <w:t>Bratton and Gold, 2017).</w:t>
      </w:r>
    </w:p>
    <w:p w:rsidR="009416EB" w:rsidRPr="00837708" w:rsidRDefault="00EF77B6" w:rsidP="00FC3E73">
      <w:pPr>
        <w:pStyle w:val="Heading1"/>
        <w:rPr>
          <w:szCs w:val="24"/>
          <w:lang w:val="en-GB"/>
        </w:rPr>
      </w:pPr>
      <w:bookmarkStart w:id="7" w:name="_Toc46753308"/>
      <w:bookmarkStart w:id="8" w:name="_Toc46885118"/>
      <w:r w:rsidRPr="00837708">
        <w:rPr>
          <w:szCs w:val="24"/>
          <w:lang w:val="en-GB"/>
        </w:rPr>
        <w:t>Appropriateness of Development Vehicles for Achieving Individuals Needs and Demands</w:t>
      </w:r>
      <w:bookmarkEnd w:id="7"/>
      <w:bookmarkEnd w:id="8"/>
    </w:p>
    <w:p w:rsidR="00C56048" w:rsidRPr="00837708" w:rsidRDefault="00EF77B6" w:rsidP="00FC3E73">
      <w:pPr>
        <w:rPr>
          <w:szCs w:val="24"/>
          <w:lang w:val="en-GB"/>
        </w:rPr>
      </w:pPr>
      <w:r w:rsidRPr="00837708">
        <w:rPr>
          <w:szCs w:val="24"/>
          <w:lang w:val="en-GB"/>
        </w:rPr>
        <w:t xml:space="preserve">In organizations, the integration of development vehicles can </w:t>
      </w:r>
      <w:r w:rsidR="00C65A00" w:rsidRPr="00837708">
        <w:rPr>
          <w:szCs w:val="24"/>
          <w:lang w:val="en-GB"/>
        </w:rPr>
        <w:t>attempt</w:t>
      </w:r>
      <w:r w:rsidRPr="00837708">
        <w:rPr>
          <w:szCs w:val="24"/>
          <w:lang w:val="en-GB"/>
        </w:rPr>
        <w:t xml:space="preserve"> to influence the </w:t>
      </w:r>
      <w:r w:rsidR="00C65A00" w:rsidRPr="00837708">
        <w:rPr>
          <w:szCs w:val="24"/>
          <w:lang w:val="en-GB"/>
        </w:rPr>
        <w:t>behaviour</w:t>
      </w:r>
      <w:r w:rsidRPr="00837708">
        <w:rPr>
          <w:szCs w:val="24"/>
          <w:lang w:val="en-GB"/>
        </w:rPr>
        <w:t xml:space="preserve"> of followers by setting clear standards, which is consistent with transactional leadership. The same occurs in project management, which is why several works have been carried out relating some of the ethics theories mentioned above with project managemen</w:t>
      </w:r>
      <w:r w:rsidR="00A30A03">
        <w:rPr>
          <w:szCs w:val="24"/>
          <w:lang w:val="en-GB"/>
        </w:rPr>
        <w:t>t. The beginnings of p</w:t>
      </w:r>
      <w:r w:rsidRPr="00837708">
        <w:rPr>
          <w:szCs w:val="24"/>
          <w:lang w:val="en-GB"/>
        </w:rPr>
        <w:t>roject Management in Tesco</w:t>
      </w:r>
      <w:r w:rsidR="00A30A03">
        <w:rPr>
          <w:szCs w:val="24"/>
          <w:lang w:val="en-GB"/>
        </w:rPr>
        <w:t xml:space="preserve"> PLC</w:t>
      </w:r>
      <w:r w:rsidRPr="00837708">
        <w:rPr>
          <w:szCs w:val="24"/>
          <w:lang w:val="en-GB"/>
        </w:rPr>
        <w:t xml:space="preserve"> for communicating product development strategy, </w:t>
      </w:r>
      <w:r w:rsidR="00A30A03">
        <w:rPr>
          <w:szCs w:val="24"/>
          <w:lang w:val="en-GB"/>
        </w:rPr>
        <w:t xml:space="preserve">this has </w:t>
      </w:r>
      <w:r w:rsidRPr="00837708">
        <w:rPr>
          <w:szCs w:val="24"/>
          <w:lang w:val="en-GB"/>
        </w:rPr>
        <w:t xml:space="preserve">been attributed to the </w:t>
      </w:r>
      <w:r w:rsidR="00893FA1" w:rsidRPr="00837708">
        <w:rPr>
          <w:szCs w:val="24"/>
          <w:lang w:val="en-GB"/>
        </w:rPr>
        <w:t>individual development plan</w:t>
      </w:r>
      <w:r w:rsidRPr="00837708">
        <w:rPr>
          <w:szCs w:val="24"/>
          <w:lang w:val="en-GB"/>
        </w:rPr>
        <w:t>. The most appropriate development vehicle is a discipline that has come to be recognized as a profession worldwide (</w:t>
      </w:r>
      <w:r w:rsidR="005D758A" w:rsidRPr="00837708">
        <w:rPr>
          <w:color w:val="222222"/>
          <w:szCs w:val="24"/>
          <w:shd w:val="clear" w:color="auto" w:fill="FFFFFF"/>
          <w:lang w:val="en-GB"/>
        </w:rPr>
        <w:t>Chelladurai and Kerwin, 2018</w:t>
      </w:r>
      <w:r w:rsidRPr="00837708">
        <w:rPr>
          <w:szCs w:val="24"/>
          <w:lang w:val="en-GB"/>
        </w:rPr>
        <w:t>). In this process, multiple tools and techniques have been developed that seek to facilitate completing a project according to the defined success criteria, which generally include those of the triple restriction: time, cost and budget (</w:t>
      </w:r>
      <w:r w:rsidR="005D758A" w:rsidRPr="00837708">
        <w:rPr>
          <w:color w:val="222222"/>
          <w:szCs w:val="24"/>
          <w:shd w:val="clear" w:color="auto" w:fill="FFFFFF"/>
          <w:lang w:val="en-GB"/>
        </w:rPr>
        <w:t>DeCenzo et al., 2016)</w:t>
      </w:r>
      <w:r w:rsidRPr="00837708">
        <w:rPr>
          <w:szCs w:val="24"/>
          <w:lang w:val="en-GB"/>
        </w:rPr>
        <w:t xml:space="preserve">. </w:t>
      </w:r>
      <w:bookmarkStart w:id="9" w:name="_Toc46753309"/>
    </w:p>
    <w:p w:rsidR="00A02990" w:rsidRPr="00837708" w:rsidRDefault="00EF77B6" w:rsidP="00FC3E73">
      <w:pPr>
        <w:rPr>
          <w:szCs w:val="24"/>
          <w:lang w:val="en-GB"/>
        </w:rPr>
      </w:pPr>
      <w:r w:rsidRPr="00837708">
        <w:rPr>
          <w:szCs w:val="24"/>
          <w:lang w:val="en-GB"/>
        </w:rPr>
        <w:t>As for the benefits, development plans and vehicles can increase workers' self-esteem, which means higher pr</w:t>
      </w:r>
      <w:r w:rsidR="00FC3E73">
        <w:rPr>
          <w:szCs w:val="24"/>
          <w:lang w:val="en-GB"/>
        </w:rPr>
        <w:t>oductivity and better initiatives; o</w:t>
      </w:r>
      <w:r w:rsidRPr="00837708">
        <w:rPr>
          <w:szCs w:val="24"/>
          <w:lang w:val="en-GB"/>
        </w:rPr>
        <w:t>ne can also develop social skills. Among the disadvantages of development plans are that not all vehicles can be transformative and have a long-term vision</w:t>
      </w:r>
      <w:r w:rsidR="005D758A" w:rsidRPr="00837708">
        <w:rPr>
          <w:szCs w:val="24"/>
          <w:lang w:val="en-GB"/>
        </w:rPr>
        <w:t xml:space="preserve"> (</w:t>
      </w:r>
      <w:r w:rsidR="005D758A" w:rsidRPr="00837708">
        <w:rPr>
          <w:color w:val="222222"/>
          <w:szCs w:val="24"/>
          <w:shd w:val="clear" w:color="auto" w:fill="FFFFFF"/>
          <w:lang w:val="en-GB"/>
        </w:rPr>
        <w:t>Hecklau</w:t>
      </w:r>
      <w:r w:rsidR="00E94089" w:rsidRPr="00837708">
        <w:rPr>
          <w:color w:val="222222"/>
          <w:szCs w:val="24"/>
          <w:shd w:val="clear" w:color="auto" w:fill="FFFFFF"/>
          <w:lang w:val="en-GB"/>
        </w:rPr>
        <w:t xml:space="preserve"> et al.,</w:t>
      </w:r>
      <w:r w:rsidR="005D758A" w:rsidRPr="00837708">
        <w:rPr>
          <w:color w:val="222222"/>
          <w:szCs w:val="24"/>
          <w:shd w:val="clear" w:color="auto" w:fill="FFFFFF"/>
          <w:lang w:val="en-GB"/>
        </w:rPr>
        <w:t xml:space="preserve"> 2016)</w:t>
      </w:r>
      <w:r w:rsidRPr="00837708">
        <w:rPr>
          <w:szCs w:val="24"/>
          <w:lang w:val="en-GB"/>
        </w:rPr>
        <w:t xml:space="preserve">. There is also an abuse of the name since it is not always used morally. This theory is based mainly on the study of the </w:t>
      </w:r>
      <w:r w:rsidR="00C65A00" w:rsidRPr="00837708">
        <w:rPr>
          <w:szCs w:val="24"/>
          <w:lang w:val="en-GB"/>
        </w:rPr>
        <w:t>behaviour</w:t>
      </w:r>
      <w:r w:rsidRPr="00837708">
        <w:rPr>
          <w:szCs w:val="24"/>
          <w:lang w:val="en-GB"/>
        </w:rPr>
        <w:t xml:space="preserve"> of the great western business leaders, but it needs more theory to be able to apply it to managers at the operational level and middle management. Therefore, development plans and vehicles based on moral norms refers to the conscious and voluntary acts of individuals that affect others, certain social groups to which it belongs or to society as a </w:t>
      </w:r>
      <w:r w:rsidR="00A01BEF" w:rsidRPr="00837708">
        <w:rPr>
          <w:szCs w:val="24"/>
          <w:lang w:val="en-GB"/>
        </w:rPr>
        <w:t>whole value</w:t>
      </w:r>
      <w:r w:rsidRPr="00837708">
        <w:rPr>
          <w:szCs w:val="24"/>
          <w:lang w:val="en-GB"/>
        </w:rPr>
        <w:t xml:space="preserve"> ​​arises in our consciousness when we reflect on </w:t>
      </w:r>
      <w:r w:rsidRPr="00837708">
        <w:rPr>
          <w:szCs w:val="24"/>
          <w:lang w:val="en-GB"/>
        </w:rPr>
        <w:lastRenderedPageBreak/>
        <w:t>how to justify choices, which helps characterize what matters. It is, therefore, reasoned subjective justifications that individuals subscribe, appreciate, abide by, or believe that make them prefer a certain thing when they choose between</w:t>
      </w:r>
      <w:r w:rsidR="005D758A" w:rsidRPr="00837708">
        <w:rPr>
          <w:szCs w:val="24"/>
          <w:lang w:val="en-GB"/>
        </w:rPr>
        <w:t xml:space="preserve"> important or worthwhile things (</w:t>
      </w:r>
      <w:r w:rsidR="005D758A" w:rsidRPr="00837708">
        <w:rPr>
          <w:color w:val="222222"/>
          <w:szCs w:val="24"/>
          <w:shd w:val="clear" w:color="auto" w:fill="FFFFFF"/>
          <w:lang w:val="en-GB"/>
        </w:rPr>
        <w:t>DeCenzo et al., 2016)</w:t>
      </w:r>
      <w:r w:rsidR="005D758A" w:rsidRPr="00837708">
        <w:rPr>
          <w:szCs w:val="24"/>
          <w:lang w:val="en-GB"/>
        </w:rPr>
        <w:t>.</w:t>
      </w:r>
    </w:p>
    <w:p w:rsidR="00A02990" w:rsidRPr="00837708" w:rsidRDefault="00EF77B6" w:rsidP="00FC3E73">
      <w:pPr>
        <w:rPr>
          <w:szCs w:val="24"/>
          <w:lang w:val="en-GB"/>
        </w:rPr>
      </w:pPr>
      <w:r w:rsidRPr="00837708">
        <w:rPr>
          <w:szCs w:val="24"/>
          <w:lang w:val="en-GB"/>
        </w:rPr>
        <w:t>The development of vehicles and plans influence the individuals using two important resources: persuasion and direction (command and control). That is, the individual has to be a person capable of persuading or directing his followers with good judgment, under any conditions or circumstances</w:t>
      </w:r>
      <w:r w:rsidR="005D758A" w:rsidRPr="00837708">
        <w:rPr>
          <w:szCs w:val="24"/>
          <w:lang w:val="en-GB"/>
        </w:rPr>
        <w:t xml:space="preserve"> (</w:t>
      </w:r>
      <w:r w:rsidR="005D758A" w:rsidRPr="00837708">
        <w:rPr>
          <w:color w:val="222222"/>
          <w:szCs w:val="24"/>
          <w:shd w:val="clear" w:color="auto" w:fill="FFFFFF"/>
          <w:lang w:val="en-GB"/>
        </w:rPr>
        <w:t>Bratton and Gold, 2017)</w:t>
      </w:r>
      <w:r w:rsidRPr="00837708">
        <w:rPr>
          <w:szCs w:val="24"/>
          <w:lang w:val="en-GB"/>
        </w:rPr>
        <w:t>. Individuals can help improve each of their followers the execution of the task for which they are responsible. In most cases, the development of vehicles and plans can convince individuals through persuasion, to achieve this must be a really convincing person. These development vehicles and plans generate several advantages, for example, the person dedicates more time or effort to the task when he/she is convinced of what he is doing; the person considers decisions as his own; the person will feel more integrated into the organization; persuasion produces a greater exchange of ide</w:t>
      </w:r>
      <w:r w:rsidR="005D758A" w:rsidRPr="00837708">
        <w:rPr>
          <w:szCs w:val="24"/>
          <w:lang w:val="en-GB"/>
        </w:rPr>
        <w:t>as (</w:t>
      </w:r>
      <w:r w:rsidR="005D758A" w:rsidRPr="00837708">
        <w:rPr>
          <w:color w:val="222222"/>
          <w:szCs w:val="24"/>
          <w:shd w:val="clear" w:color="auto" w:fill="FFFFFF"/>
          <w:lang w:val="en-GB"/>
        </w:rPr>
        <w:t>DeCenzo et al., 2016)</w:t>
      </w:r>
      <w:r w:rsidR="005D758A" w:rsidRPr="00837708">
        <w:rPr>
          <w:szCs w:val="24"/>
          <w:lang w:val="en-GB"/>
        </w:rPr>
        <w:t>.</w:t>
      </w:r>
    </w:p>
    <w:p w:rsidR="00C56048" w:rsidRPr="00837708" w:rsidRDefault="00EF77B6" w:rsidP="00FC3E73">
      <w:pPr>
        <w:pStyle w:val="Heading1"/>
        <w:rPr>
          <w:szCs w:val="24"/>
          <w:lang w:val="en-GB"/>
        </w:rPr>
      </w:pPr>
      <w:bookmarkStart w:id="10" w:name="_Toc46885119"/>
      <w:r w:rsidRPr="00837708">
        <w:rPr>
          <w:szCs w:val="24"/>
          <w:lang w:val="en-GB"/>
        </w:rPr>
        <w:t>Personal Development Plan</w:t>
      </w:r>
      <w:bookmarkEnd w:id="9"/>
      <w:bookmarkEnd w:id="10"/>
    </w:p>
    <w:p w:rsidR="00416DD1" w:rsidRPr="00837708" w:rsidRDefault="00416DD1" w:rsidP="00FC3E73">
      <w:pPr>
        <w:pStyle w:val="Heading2"/>
        <w:rPr>
          <w:szCs w:val="24"/>
          <w:lang w:val="en-GB"/>
        </w:rPr>
      </w:pPr>
      <w:bookmarkStart w:id="11" w:name="_Toc46885120"/>
      <w:r w:rsidRPr="00837708">
        <w:rPr>
          <w:szCs w:val="24"/>
          <w:lang w:val="en-GB"/>
        </w:rPr>
        <w:t>Individual Needs Requiring Development Plans or Vehicles</w:t>
      </w:r>
      <w:bookmarkEnd w:id="11"/>
    </w:p>
    <w:p w:rsidR="00416DD1" w:rsidRPr="00FC3E73" w:rsidRDefault="00416DD1" w:rsidP="00FC3E73">
      <w:pPr>
        <w:pStyle w:val="Heading2"/>
        <w:rPr>
          <w:b w:val="0"/>
          <w:bCs/>
          <w:iCs/>
          <w:lang w:val="en-GB"/>
        </w:rPr>
      </w:pPr>
      <w:bookmarkStart w:id="12" w:name="_Toc46885121"/>
      <w:r w:rsidRPr="00FC3E73">
        <w:rPr>
          <w:b w:val="0"/>
          <w:bCs/>
          <w:iCs/>
          <w:lang w:val="en-GB"/>
        </w:rPr>
        <w:t>Knowledge</w:t>
      </w:r>
      <w:bookmarkEnd w:id="12"/>
    </w:p>
    <w:p w:rsidR="00416DD1" w:rsidRPr="00FC3E73" w:rsidRDefault="00416DD1" w:rsidP="00FC3E73">
      <w:pPr>
        <w:rPr>
          <w:szCs w:val="24"/>
          <w:lang w:val="en-GB"/>
        </w:rPr>
      </w:pPr>
      <w:r w:rsidRPr="00837708">
        <w:rPr>
          <w:szCs w:val="24"/>
          <w:lang w:val="en-GB"/>
        </w:rPr>
        <w:t>An individual must have a thorough understanding of the objective they intend to achieve. If an individual does not know the destination, he can do little to lead his followers on the right path. Furthermore, the leader must know his followers well enough to detect their motivations, as well as their strengths and weaknesses. An important aspect of knowledge has to do with technique. An individual does not necessarily have to be an expert in all the subjects involved in the tasks that the organization must carry out to achieve the objective; rather, he must have the capacity to identify and integrate the experts who will provide specialized knowledge (</w:t>
      </w:r>
      <w:r w:rsidRPr="00837708">
        <w:rPr>
          <w:color w:val="222222"/>
          <w:szCs w:val="24"/>
          <w:shd w:val="clear" w:color="auto" w:fill="FFFFFF"/>
          <w:lang w:val="en-GB"/>
        </w:rPr>
        <w:t xml:space="preserve">Jabbour and de Sousa </w:t>
      </w:r>
      <w:r w:rsidRPr="00FC3E73">
        <w:rPr>
          <w:color w:val="222222"/>
          <w:szCs w:val="24"/>
          <w:shd w:val="clear" w:color="auto" w:fill="FFFFFF"/>
          <w:lang w:val="en-GB"/>
        </w:rPr>
        <w:t>Jabbour, 2016).</w:t>
      </w:r>
    </w:p>
    <w:p w:rsidR="00416DD1" w:rsidRPr="00FC3E73" w:rsidRDefault="00416DD1" w:rsidP="00FC3E73">
      <w:pPr>
        <w:pStyle w:val="Heading2"/>
        <w:rPr>
          <w:bCs/>
          <w:iCs/>
          <w:lang w:val="en-GB"/>
        </w:rPr>
      </w:pPr>
      <w:bookmarkStart w:id="13" w:name="_Toc46885122"/>
      <w:r w:rsidRPr="00FC3E73">
        <w:rPr>
          <w:bCs/>
          <w:iCs/>
          <w:lang w:val="en-GB"/>
        </w:rPr>
        <w:t>Experience</w:t>
      </w:r>
      <w:bookmarkEnd w:id="13"/>
    </w:p>
    <w:p w:rsidR="00416DD1" w:rsidRPr="00837708" w:rsidRDefault="00416DD1" w:rsidP="00FC3E73">
      <w:pPr>
        <w:rPr>
          <w:szCs w:val="24"/>
          <w:lang w:val="en-GB"/>
        </w:rPr>
      </w:pPr>
      <w:r w:rsidRPr="00837708">
        <w:rPr>
          <w:szCs w:val="24"/>
          <w:lang w:val="en-GB"/>
        </w:rPr>
        <w:lastRenderedPageBreak/>
        <w:t>An experienced individual or performer is formed through his successes and his mistakes. Integrating a group of people, sometimes strangers or strangers, and leading them to obtain a common result, is always a learning experience from which the leader becomes increasingly stronger (</w:t>
      </w:r>
      <w:r w:rsidRPr="00837708">
        <w:rPr>
          <w:color w:val="222222"/>
          <w:szCs w:val="24"/>
          <w:shd w:val="clear" w:color="auto" w:fill="FFFFFF"/>
          <w:lang w:val="en-GB"/>
        </w:rPr>
        <w:t>Jabbour and de Sousa Jabbour, 2016).</w:t>
      </w:r>
    </w:p>
    <w:p w:rsidR="00416DD1" w:rsidRPr="00FC3E73" w:rsidRDefault="00416DD1" w:rsidP="00FC3E73">
      <w:pPr>
        <w:pStyle w:val="Heading2"/>
        <w:rPr>
          <w:bCs/>
          <w:iCs/>
          <w:lang w:val="en-GB"/>
        </w:rPr>
      </w:pPr>
      <w:bookmarkStart w:id="14" w:name="_Toc46885123"/>
      <w:r w:rsidRPr="00FC3E73">
        <w:rPr>
          <w:bCs/>
          <w:iCs/>
          <w:lang w:val="en-GB"/>
        </w:rPr>
        <w:t>Enthusiasm</w:t>
      </w:r>
      <w:bookmarkEnd w:id="14"/>
    </w:p>
    <w:p w:rsidR="00416DD1" w:rsidRPr="00837708" w:rsidRDefault="00416DD1" w:rsidP="00FC3E73">
      <w:pPr>
        <w:rPr>
          <w:szCs w:val="24"/>
          <w:lang w:val="en-GB"/>
        </w:rPr>
      </w:pPr>
      <w:r w:rsidRPr="00837708">
        <w:rPr>
          <w:szCs w:val="24"/>
          <w:lang w:val="en-GB"/>
        </w:rPr>
        <w:t>It is an inner force that encourages creativity, overcomes obstacles and facilitates the integration of people. A team without enthusiasm to accomplish its tasks and achieve its goals is a team that will easily fall into apathy. An individual must be the provider of enthusiasm for his followers. If someone can purposefully face adversity, the team has an example to follow, and this example must be the leader first (</w:t>
      </w:r>
      <w:r w:rsidRPr="00837708">
        <w:rPr>
          <w:color w:val="222222"/>
          <w:szCs w:val="24"/>
          <w:shd w:val="clear" w:color="auto" w:fill="FFFFFF"/>
          <w:lang w:val="en-GB"/>
        </w:rPr>
        <w:t>Marchington, Kynighou, Wilkinson and Donnelly, 2016). </w:t>
      </w:r>
    </w:p>
    <w:p w:rsidR="00416DD1" w:rsidRPr="00FC3E73" w:rsidRDefault="00416DD1" w:rsidP="00FC3E73">
      <w:pPr>
        <w:pStyle w:val="Heading2"/>
        <w:rPr>
          <w:bCs/>
          <w:iCs/>
          <w:lang w:val="en-GB"/>
        </w:rPr>
      </w:pPr>
      <w:bookmarkStart w:id="15" w:name="_Toc46885124"/>
      <w:r w:rsidRPr="00FC3E73">
        <w:rPr>
          <w:bCs/>
          <w:iCs/>
          <w:lang w:val="en-GB"/>
        </w:rPr>
        <w:t>Intelligence or Technical Awareness of the Project</w:t>
      </w:r>
      <w:bookmarkEnd w:id="15"/>
    </w:p>
    <w:p w:rsidR="00FC3E73" w:rsidRDefault="00416DD1" w:rsidP="00FC3E73">
      <w:pPr>
        <w:rPr>
          <w:color w:val="222222"/>
          <w:szCs w:val="24"/>
          <w:shd w:val="clear" w:color="auto" w:fill="FFFFFF"/>
          <w:lang w:val="en-GB"/>
        </w:rPr>
      </w:pPr>
      <w:r w:rsidRPr="00837708">
        <w:rPr>
          <w:szCs w:val="24"/>
          <w:lang w:val="en-GB"/>
        </w:rPr>
        <w:t>It is the ability to analyse information from the environment and make timely and sustained decisions, which the leader must use to merge her other skills (knowledge, experience, empathy and enthusiasm). A follower always hopes to find smart leaders to align their efforts (</w:t>
      </w:r>
      <w:r w:rsidR="00FC3E73">
        <w:rPr>
          <w:color w:val="222222"/>
          <w:szCs w:val="24"/>
          <w:shd w:val="clear" w:color="auto" w:fill="FFFFFF"/>
          <w:lang w:val="en-GB"/>
        </w:rPr>
        <w:t>Jabbour and de Sousa Jabbour, 2016).</w:t>
      </w:r>
    </w:p>
    <w:p w:rsidR="00FC3E73" w:rsidRPr="00FC3E73" w:rsidRDefault="00FC3E73" w:rsidP="00416DD1">
      <w:pPr>
        <w:rPr>
          <w:color w:val="222222"/>
          <w:szCs w:val="24"/>
          <w:shd w:val="clear" w:color="auto" w:fill="FFFFFF"/>
          <w:lang w:val="en-GB"/>
        </w:rPr>
        <w:sectPr w:rsidR="00FC3E73" w:rsidRPr="00FC3E73">
          <w:headerReference w:type="default" r:id="rId8"/>
          <w:pgSz w:w="12240" w:h="15840"/>
          <w:pgMar w:top="1440" w:right="1440" w:bottom="1440" w:left="1440" w:header="720" w:footer="720" w:gutter="0"/>
          <w:cols w:space="720"/>
          <w:docGrid w:linePitch="360"/>
        </w:sectPr>
      </w:pPr>
    </w:p>
    <w:p w:rsidR="00416DD1" w:rsidRPr="00837708" w:rsidRDefault="00416DD1" w:rsidP="00416DD1">
      <w:pPr>
        <w:rPr>
          <w:lang w:val="en-GB"/>
        </w:rPr>
      </w:pPr>
    </w:p>
    <w:tbl>
      <w:tblPr>
        <w:tblStyle w:val="TableGrid"/>
        <w:tblW w:w="5000" w:type="pct"/>
        <w:tblLook w:val="04A0"/>
      </w:tblPr>
      <w:tblGrid>
        <w:gridCol w:w="2427"/>
        <w:gridCol w:w="3911"/>
        <w:gridCol w:w="3323"/>
        <w:gridCol w:w="1834"/>
        <w:gridCol w:w="1681"/>
      </w:tblGrid>
      <w:tr w:rsidR="00247934" w:rsidRPr="00837708" w:rsidTr="004B01CE">
        <w:trPr>
          <w:trHeight w:val="1106"/>
        </w:trPr>
        <w:tc>
          <w:tcPr>
            <w:tcW w:w="921" w:type="pct"/>
          </w:tcPr>
          <w:p w:rsidR="00C56048" w:rsidRPr="00837708" w:rsidRDefault="00EF77B6" w:rsidP="00C56048">
            <w:pPr>
              <w:spacing w:line="240" w:lineRule="auto"/>
              <w:rPr>
                <w:b/>
                <w:szCs w:val="24"/>
              </w:rPr>
            </w:pPr>
            <w:r w:rsidRPr="00837708">
              <w:rPr>
                <w:b/>
                <w:szCs w:val="24"/>
              </w:rPr>
              <w:t>What are my skills related development objectives?</w:t>
            </w:r>
          </w:p>
        </w:tc>
        <w:tc>
          <w:tcPr>
            <w:tcW w:w="1484" w:type="pct"/>
          </w:tcPr>
          <w:p w:rsidR="00C56048" w:rsidRPr="00837708" w:rsidRDefault="00EF77B6" w:rsidP="00C56048">
            <w:pPr>
              <w:spacing w:line="240" w:lineRule="auto"/>
              <w:rPr>
                <w:b/>
                <w:szCs w:val="24"/>
              </w:rPr>
            </w:pPr>
            <w:r w:rsidRPr="00837708">
              <w:rPr>
                <w:b/>
                <w:szCs w:val="24"/>
              </w:rPr>
              <w:t>What activities do I need to undertake to achieve my objectives?</w:t>
            </w:r>
          </w:p>
        </w:tc>
        <w:tc>
          <w:tcPr>
            <w:tcW w:w="1261" w:type="pct"/>
          </w:tcPr>
          <w:p w:rsidR="00C56048" w:rsidRPr="00837708" w:rsidRDefault="00EF77B6" w:rsidP="00C56048">
            <w:pPr>
              <w:spacing w:line="240" w:lineRule="auto"/>
              <w:rPr>
                <w:b/>
                <w:szCs w:val="24"/>
              </w:rPr>
            </w:pPr>
            <w:r w:rsidRPr="00837708">
              <w:rPr>
                <w:b/>
                <w:szCs w:val="24"/>
              </w:rPr>
              <w:t>What support/ resources do I need to achieve my objectives?</w:t>
            </w:r>
          </w:p>
        </w:tc>
        <w:tc>
          <w:tcPr>
            <w:tcW w:w="696" w:type="pct"/>
          </w:tcPr>
          <w:p w:rsidR="00C56048" w:rsidRPr="00837708" w:rsidRDefault="00EF77B6" w:rsidP="00C56048">
            <w:pPr>
              <w:spacing w:line="240" w:lineRule="auto"/>
              <w:rPr>
                <w:b/>
                <w:szCs w:val="24"/>
              </w:rPr>
            </w:pPr>
            <w:r w:rsidRPr="00837708">
              <w:rPr>
                <w:b/>
                <w:szCs w:val="24"/>
              </w:rPr>
              <w:t>The target date for achieving my objectives</w:t>
            </w:r>
          </w:p>
        </w:tc>
        <w:tc>
          <w:tcPr>
            <w:tcW w:w="638" w:type="pct"/>
          </w:tcPr>
          <w:p w:rsidR="00C56048" w:rsidRPr="00837708" w:rsidRDefault="00EF77B6" w:rsidP="00C56048">
            <w:pPr>
              <w:spacing w:line="240" w:lineRule="auto"/>
              <w:rPr>
                <w:b/>
                <w:szCs w:val="24"/>
              </w:rPr>
            </w:pPr>
            <w:r w:rsidRPr="00837708">
              <w:rPr>
                <w:b/>
                <w:szCs w:val="24"/>
              </w:rPr>
              <w:t>Interim appointments to review progress</w:t>
            </w:r>
          </w:p>
        </w:tc>
      </w:tr>
      <w:tr w:rsidR="00247934" w:rsidRPr="00837708" w:rsidTr="004B01CE">
        <w:trPr>
          <w:trHeight w:val="1044"/>
        </w:trPr>
        <w:tc>
          <w:tcPr>
            <w:tcW w:w="921" w:type="pct"/>
          </w:tcPr>
          <w:p w:rsidR="00C56048" w:rsidRPr="00837708" w:rsidRDefault="00EF77B6" w:rsidP="00C56048">
            <w:pPr>
              <w:spacing w:line="240" w:lineRule="auto"/>
              <w:rPr>
                <w:szCs w:val="24"/>
              </w:rPr>
            </w:pPr>
            <w:r w:rsidRPr="00837708">
              <w:rPr>
                <w:szCs w:val="24"/>
              </w:rPr>
              <w:t xml:space="preserve">Strengthening communication abilities </w:t>
            </w:r>
          </w:p>
        </w:tc>
        <w:tc>
          <w:tcPr>
            <w:tcW w:w="1484" w:type="pct"/>
          </w:tcPr>
          <w:p w:rsidR="00C56048" w:rsidRPr="00837708" w:rsidRDefault="00EF77B6" w:rsidP="00C56048">
            <w:pPr>
              <w:pStyle w:val="ListParagraph"/>
              <w:numPr>
                <w:ilvl w:val="0"/>
                <w:numId w:val="1"/>
              </w:numPr>
              <w:spacing w:before="0" w:beforeAutospacing="0" w:after="0" w:afterAutospacing="0" w:line="240" w:lineRule="auto"/>
              <w:jc w:val="left"/>
              <w:rPr>
                <w:rFonts w:cs="Times New Roman"/>
                <w:szCs w:val="24"/>
              </w:rPr>
            </w:pPr>
            <w:r w:rsidRPr="00837708">
              <w:rPr>
                <w:rFonts w:cs="Times New Roman"/>
                <w:szCs w:val="24"/>
              </w:rPr>
              <w:t xml:space="preserve">Arranging collaborative meetings </w:t>
            </w:r>
          </w:p>
          <w:p w:rsidR="00C56048" w:rsidRPr="00837708" w:rsidRDefault="00EF77B6" w:rsidP="00C56048">
            <w:pPr>
              <w:pStyle w:val="ListParagraph"/>
              <w:numPr>
                <w:ilvl w:val="0"/>
                <w:numId w:val="1"/>
              </w:numPr>
              <w:spacing w:before="0" w:beforeAutospacing="0" w:after="0" w:afterAutospacing="0" w:line="240" w:lineRule="auto"/>
              <w:jc w:val="left"/>
              <w:rPr>
                <w:rFonts w:cs="Times New Roman"/>
                <w:szCs w:val="24"/>
              </w:rPr>
            </w:pPr>
            <w:r w:rsidRPr="00837708">
              <w:rPr>
                <w:rFonts w:cs="Times New Roman"/>
                <w:szCs w:val="24"/>
              </w:rPr>
              <w:t>Interacting with juniors and seniors in a proper tone</w:t>
            </w:r>
          </w:p>
          <w:p w:rsidR="00C56048" w:rsidRPr="00837708" w:rsidRDefault="00EF77B6" w:rsidP="00C56048">
            <w:pPr>
              <w:pStyle w:val="ListParagraph"/>
              <w:numPr>
                <w:ilvl w:val="0"/>
                <w:numId w:val="1"/>
              </w:numPr>
              <w:spacing w:before="0" w:beforeAutospacing="0" w:after="0" w:afterAutospacing="0" w:line="240" w:lineRule="auto"/>
              <w:jc w:val="left"/>
              <w:rPr>
                <w:rFonts w:cs="Times New Roman"/>
                <w:szCs w:val="24"/>
              </w:rPr>
            </w:pPr>
            <w:r w:rsidRPr="00837708">
              <w:rPr>
                <w:rFonts w:cs="Times New Roman"/>
                <w:szCs w:val="24"/>
              </w:rPr>
              <w:t>Have a proper and repeated communication exercise</w:t>
            </w:r>
          </w:p>
          <w:p w:rsidR="00C56048" w:rsidRPr="00837708" w:rsidRDefault="00FC3E73" w:rsidP="00C56048">
            <w:pPr>
              <w:pStyle w:val="ListParagraph"/>
              <w:numPr>
                <w:ilvl w:val="0"/>
                <w:numId w:val="1"/>
              </w:numPr>
              <w:spacing w:before="0" w:beforeAutospacing="0" w:after="0" w:afterAutospacing="0" w:line="240" w:lineRule="auto"/>
              <w:jc w:val="left"/>
              <w:rPr>
                <w:rFonts w:cs="Times New Roman"/>
                <w:szCs w:val="24"/>
              </w:rPr>
            </w:pPr>
            <w:r w:rsidRPr="00837708">
              <w:rPr>
                <w:rFonts w:cs="Times New Roman"/>
                <w:szCs w:val="24"/>
              </w:rPr>
              <w:t>Practice interactions</w:t>
            </w:r>
            <w:r w:rsidR="00EF77B6" w:rsidRPr="00837708">
              <w:rPr>
                <w:rFonts w:cs="Times New Roman"/>
                <w:szCs w:val="24"/>
              </w:rPr>
              <w:t xml:space="preserve"> and follow-up</w:t>
            </w:r>
          </w:p>
        </w:tc>
        <w:tc>
          <w:tcPr>
            <w:tcW w:w="1261" w:type="pct"/>
          </w:tcPr>
          <w:p w:rsidR="00C56048" w:rsidRPr="00837708" w:rsidRDefault="00EF77B6" w:rsidP="00C56048">
            <w:pPr>
              <w:pStyle w:val="ListParagraph"/>
              <w:numPr>
                <w:ilvl w:val="0"/>
                <w:numId w:val="4"/>
              </w:numPr>
              <w:spacing w:before="0" w:beforeAutospacing="0" w:after="0" w:afterAutospacing="0" w:line="240" w:lineRule="auto"/>
              <w:jc w:val="left"/>
              <w:rPr>
                <w:rFonts w:cs="Times New Roman"/>
                <w:szCs w:val="24"/>
              </w:rPr>
            </w:pPr>
            <w:r w:rsidRPr="00837708">
              <w:rPr>
                <w:rFonts w:cs="Times New Roman"/>
                <w:szCs w:val="24"/>
              </w:rPr>
              <w:t>An analyst who can update the performance</w:t>
            </w:r>
          </w:p>
          <w:p w:rsidR="00C56048" w:rsidRPr="00837708" w:rsidRDefault="00EF77B6" w:rsidP="00C56048">
            <w:pPr>
              <w:pStyle w:val="ListParagraph"/>
              <w:numPr>
                <w:ilvl w:val="0"/>
                <w:numId w:val="4"/>
              </w:numPr>
              <w:spacing w:before="0" w:beforeAutospacing="0" w:after="0" w:afterAutospacing="0" w:line="240" w:lineRule="auto"/>
              <w:jc w:val="left"/>
              <w:rPr>
                <w:rFonts w:cs="Times New Roman"/>
                <w:szCs w:val="24"/>
              </w:rPr>
            </w:pPr>
            <w:r w:rsidRPr="00837708">
              <w:rPr>
                <w:rFonts w:cs="Times New Roman"/>
                <w:szCs w:val="24"/>
              </w:rPr>
              <w:t xml:space="preserve">Colleagues who can participate in interactive planning </w:t>
            </w:r>
          </w:p>
        </w:tc>
        <w:tc>
          <w:tcPr>
            <w:tcW w:w="696" w:type="pct"/>
          </w:tcPr>
          <w:p w:rsidR="00C56048" w:rsidRPr="00837708" w:rsidRDefault="00FC3E73" w:rsidP="00C56048">
            <w:pPr>
              <w:spacing w:line="240" w:lineRule="auto"/>
              <w:rPr>
                <w:szCs w:val="24"/>
              </w:rPr>
            </w:pPr>
            <w:r w:rsidRPr="00837708">
              <w:rPr>
                <w:szCs w:val="24"/>
              </w:rPr>
              <w:t>Four months</w:t>
            </w:r>
          </w:p>
        </w:tc>
        <w:tc>
          <w:tcPr>
            <w:tcW w:w="638" w:type="pct"/>
          </w:tcPr>
          <w:p w:rsidR="00C56048" w:rsidRPr="00837708" w:rsidRDefault="00EF77B6" w:rsidP="00C56048">
            <w:pPr>
              <w:spacing w:line="240" w:lineRule="auto"/>
              <w:rPr>
                <w:szCs w:val="24"/>
              </w:rPr>
            </w:pPr>
            <w:r w:rsidRPr="00837708">
              <w:rPr>
                <w:szCs w:val="24"/>
              </w:rPr>
              <w:t xml:space="preserve">Almost every week. We will arrange a weekly schedule for meeting </w:t>
            </w:r>
          </w:p>
        </w:tc>
      </w:tr>
      <w:tr w:rsidR="00247934" w:rsidRPr="00837708" w:rsidTr="004B01CE">
        <w:trPr>
          <w:trHeight w:val="1106"/>
        </w:trPr>
        <w:tc>
          <w:tcPr>
            <w:tcW w:w="921" w:type="pct"/>
          </w:tcPr>
          <w:p w:rsidR="00C56048" w:rsidRPr="00837708" w:rsidRDefault="00EF77B6" w:rsidP="00C56048">
            <w:pPr>
              <w:spacing w:line="240" w:lineRule="auto"/>
              <w:rPr>
                <w:szCs w:val="24"/>
              </w:rPr>
            </w:pPr>
            <w:r w:rsidRPr="00837708">
              <w:rPr>
                <w:szCs w:val="24"/>
              </w:rPr>
              <w:t xml:space="preserve">Strengthen and improve technical knowledge and awareness </w:t>
            </w:r>
          </w:p>
        </w:tc>
        <w:tc>
          <w:tcPr>
            <w:tcW w:w="1484" w:type="pct"/>
          </w:tcPr>
          <w:p w:rsidR="00C56048" w:rsidRPr="00837708" w:rsidRDefault="00EF77B6" w:rsidP="00C56048">
            <w:pPr>
              <w:pStyle w:val="ListParagraph"/>
              <w:numPr>
                <w:ilvl w:val="0"/>
                <w:numId w:val="2"/>
              </w:numPr>
              <w:spacing w:before="0" w:beforeAutospacing="0" w:after="0" w:afterAutospacing="0" w:line="240" w:lineRule="auto"/>
              <w:jc w:val="left"/>
              <w:rPr>
                <w:rFonts w:cs="Times New Roman"/>
                <w:szCs w:val="24"/>
              </w:rPr>
            </w:pPr>
            <w:r w:rsidRPr="00837708">
              <w:rPr>
                <w:rFonts w:cs="Times New Roman"/>
                <w:szCs w:val="24"/>
              </w:rPr>
              <w:t xml:space="preserve">Arranging proper training sessions for gaining knowledge and information about the project </w:t>
            </w:r>
          </w:p>
          <w:p w:rsidR="00C56048" w:rsidRPr="00837708" w:rsidRDefault="00EF77B6" w:rsidP="00C56048">
            <w:pPr>
              <w:pStyle w:val="ListParagraph"/>
              <w:numPr>
                <w:ilvl w:val="0"/>
                <w:numId w:val="2"/>
              </w:numPr>
              <w:spacing w:before="0" w:beforeAutospacing="0" w:after="0" w:afterAutospacing="0" w:line="240" w:lineRule="auto"/>
              <w:jc w:val="left"/>
              <w:rPr>
                <w:rFonts w:cs="Times New Roman"/>
                <w:szCs w:val="24"/>
              </w:rPr>
            </w:pPr>
            <w:r w:rsidRPr="00837708">
              <w:rPr>
                <w:rFonts w:cs="Times New Roman"/>
                <w:szCs w:val="24"/>
              </w:rPr>
              <w:t>Following up with the design and marketing manager to learn about their role in upgrading knowledge about the implementation of the project</w:t>
            </w:r>
          </w:p>
        </w:tc>
        <w:tc>
          <w:tcPr>
            <w:tcW w:w="1261" w:type="pct"/>
          </w:tcPr>
          <w:p w:rsidR="00C56048" w:rsidRPr="00837708" w:rsidRDefault="00EF77B6" w:rsidP="00C56048">
            <w:pPr>
              <w:pStyle w:val="ListParagraph"/>
              <w:numPr>
                <w:ilvl w:val="0"/>
                <w:numId w:val="5"/>
              </w:numPr>
              <w:spacing w:before="0" w:beforeAutospacing="0" w:after="0" w:afterAutospacing="0" w:line="240" w:lineRule="auto"/>
              <w:jc w:val="left"/>
              <w:rPr>
                <w:rFonts w:cs="Times New Roman"/>
                <w:szCs w:val="24"/>
              </w:rPr>
            </w:pPr>
            <w:r w:rsidRPr="00837708">
              <w:rPr>
                <w:rFonts w:cs="Times New Roman"/>
                <w:szCs w:val="24"/>
              </w:rPr>
              <w:t>Carrying out suitable evaluations using online tools like e-learning methods</w:t>
            </w:r>
          </w:p>
          <w:p w:rsidR="00C56048" w:rsidRPr="00837708" w:rsidRDefault="00C56048" w:rsidP="00C56048">
            <w:pPr>
              <w:pStyle w:val="ListParagraph"/>
              <w:spacing w:line="240" w:lineRule="auto"/>
              <w:rPr>
                <w:rFonts w:cs="Times New Roman"/>
                <w:szCs w:val="24"/>
              </w:rPr>
            </w:pPr>
          </w:p>
        </w:tc>
        <w:tc>
          <w:tcPr>
            <w:tcW w:w="696" w:type="pct"/>
          </w:tcPr>
          <w:p w:rsidR="00C56048" w:rsidRPr="00837708" w:rsidRDefault="00EF77B6" w:rsidP="00C56048">
            <w:pPr>
              <w:spacing w:line="240" w:lineRule="auto"/>
              <w:rPr>
                <w:szCs w:val="24"/>
              </w:rPr>
            </w:pPr>
            <w:r w:rsidRPr="00837708">
              <w:rPr>
                <w:szCs w:val="24"/>
              </w:rPr>
              <w:t>30 days</w:t>
            </w:r>
          </w:p>
        </w:tc>
        <w:tc>
          <w:tcPr>
            <w:tcW w:w="638" w:type="pct"/>
          </w:tcPr>
          <w:p w:rsidR="00C56048" w:rsidRPr="00837708" w:rsidRDefault="00EF77B6" w:rsidP="00C56048">
            <w:pPr>
              <w:spacing w:line="240" w:lineRule="auto"/>
              <w:rPr>
                <w:b/>
                <w:szCs w:val="24"/>
              </w:rPr>
            </w:pPr>
            <w:r w:rsidRPr="00837708">
              <w:rPr>
                <w:szCs w:val="24"/>
              </w:rPr>
              <w:t>Almost every week. We will arrange a weekly schedule for meeting</w:t>
            </w:r>
          </w:p>
        </w:tc>
      </w:tr>
      <w:tr w:rsidR="00247934" w:rsidRPr="00837708" w:rsidTr="004B01CE">
        <w:trPr>
          <w:trHeight w:val="1044"/>
        </w:trPr>
        <w:tc>
          <w:tcPr>
            <w:tcW w:w="921" w:type="pct"/>
          </w:tcPr>
          <w:p w:rsidR="00C56048" w:rsidRPr="00837708" w:rsidRDefault="00EF77B6" w:rsidP="00C56048">
            <w:pPr>
              <w:spacing w:line="240" w:lineRule="auto"/>
              <w:rPr>
                <w:szCs w:val="24"/>
              </w:rPr>
            </w:pPr>
            <w:r w:rsidRPr="00837708">
              <w:rPr>
                <w:szCs w:val="24"/>
              </w:rPr>
              <w:t>Improved</w:t>
            </w:r>
            <w:r w:rsidR="00FC3E73">
              <w:rPr>
                <w:szCs w:val="24"/>
              </w:rPr>
              <w:t xml:space="preserve"> </w:t>
            </w:r>
            <w:r w:rsidR="00A01BEF" w:rsidRPr="00837708">
              <w:rPr>
                <w:szCs w:val="24"/>
              </w:rPr>
              <w:t>decision-making</w:t>
            </w:r>
            <w:r w:rsidR="00FC3E73">
              <w:rPr>
                <w:szCs w:val="24"/>
              </w:rPr>
              <w:t xml:space="preserve"> </w:t>
            </w:r>
            <w:r w:rsidR="00631014" w:rsidRPr="00837708">
              <w:rPr>
                <w:szCs w:val="24"/>
              </w:rPr>
              <w:t>capability</w:t>
            </w:r>
          </w:p>
        </w:tc>
        <w:tc>
          <w:tcPr>
            <w:tcW w:w="1484" w:type="pct"/>
          </w:tcPr>
          <w:p w:rsidR="00C56048" w:rsidRPr="00837708" w:rsidRDefault="00EF77B6" w:rsidP="00C56048">
            <w:pPr>
              <w:pStyle w:val="ListParagraph"/>
              <w:numPr>
                <w:ilvl w:val="0"/>
                <w:numId w:val="3"/>
              </w:numPr>
              <w:spacing w:before="0" w:beforeAutospacing="0" w:after="0" w:afterAutospacing="0" w:line="240" w:lineRule="auto"/>
              <w:jc w:val="left"/>
              <w:rPr>
                <w:rFonts w:cs="Times New Roman"/>
                <w:szCs w:val="24"/>
              </w:rPr>
            </w:pPr>
            <w:r w:rsidRPr="00837708">
              <w:rPr>
                <w:rFonts w:cs="Times New Roman"/>
                <w:szCs w:val="24"/>
              </w:rPr>
              <w:t>Understanding and evaluating the project along with its complexity</w:t>
            </w:r>
          </w:p>
          <w:p w:rsidR="00C56048" w:rsidRPr="00837708" w:rsidRDefault="00EF77B6" w:rsidP="00C56048">
            <w:pPr>
              <w:pStyle w:val="ListParagraph"/>
              <w:numPr>
                <w:ilvl w:val="0"/>
                <w:numId w:val="3"/>
              </w:numPr>
              <w:spacing w:before="0" w:beforeAutospacing="0" w:after="0" w:afterAutospacing="0" w:line="240" w:lineRule="auto"/>
              <w:jc w:val="left"/>
              <w:rPr>
                <w:rFonts w:cs="Times New Roman"/>
                <w:szCs w:val="24"/>
              </w:rPr>
            </w:pPr>
            <w:r w:rsidRPr="00837708">
              <w:rPr>
                <w:rFonts w:cs="Times New Roman"/>
                <w:szCs w:val="24"/>
              </w:rPr>
              <w:t xml:space="preserve">Understanding and implementing effective solutions for the </w:t>
            </w:r>
            <w:r w:rsidR="00A01BEF" w:rsidRPr="00837708">
              <w:rPr>
                <w:rFonts w:cs="Times New Roman"/>
                <w:szCs w:val="24"/>
              </w:rPr>
              <w:t>decision-making</w:t>
            </w:r>
            <w:r w:rsidRPr="00837708">
              <w:rPr>
                <w:rFonts w:cs="Times New Roman"/>
                <w:szCs w:val="24"/>
              </w:rPr>
              <w:t xml:space="preserve"> processes </w:t>
            </w:r>
          </w:p>
        </w:tc>
        <w:tc>
          <w:tcPr>
            <w:tcW w:w="1261" w:type="pct"/>
          </w:tcPr>
          <w:p w:rsidR="00C56048" w:rsidRPr="00837708" w:rsidRDefault="00EF77B6" w:rsidP="00C56048">
            <w:pPr>
              <w:pStyle w:val="ListParagraph"/>
              <w:numPr>
                <w:ilvl w:val="0"/>
                <w:numId w:val="6"/>
              </w:numPr>
              <w:spacing w:before="0" w:beforeAutospacing="0" w:after="0" w:afterAutospacing="0" w:line="240" w:lineRule="auto"/>
              <w:jc w:val="left"/>
              <w:rPr>
                <w:rFonts w:cs="Times New Roman"/>
                <w:szCs w:val="24"/>
              </w:rPr>
            </w:pPr>
            <w:r w:rsidRPr="00837708">
              <w:rPr>
                <w:rFonts w:cs="Times New Roman"/>
                <w:szCs w:val="24"/>
              </w:rPr>
              <w:t>Participating in different volunteering programs and arranging relevant training planning</w:t>
            </w:r>
          </w:p>
        </w:tc>
        <w:tc>
          <w:tcPr>
            <w:tcW w:w="696" w:type="pct"/>
          </w:tcPr>
          <w:p w:rsidR="00C56048" w:rsidRPr="00837708" w:rsidRDefault="00EF77B6" w:rsidP="00C56048">
            <w:pPr>
              <w:spacing w:line="240" w:lineRule="auto"/>
              <w:rPr>
                <w:szCs w:val="24"/>
              </w:rPr>
            </w:pPr>
            <w:r w:rsidRPr="00837708">
              <w:rPr>
                <w:szCs w:val="24"/>
              </w:rPr>
              <w:t>30 days</w:t>
            </w:r>
          </w:p>
        </w:tc>
        <w:tc>
          <w:tcPr>
            <w:tcW w:w="638" w:type="pct"/>
          </w:tcPr>
          <w:p w:rsidR="00C56048" w:rsidRPr="00837708" w:rsidRDefault="00EF77B6" w:rsidP="00C56048">
            <w:pPr>
              <w:spacing w:line="240" w:lineRule="auto"/>
              <w:rPr>
                <w:b/>
                <w:szCs w:val="24"/>
              </w:rPr>
            </w:pPr>
            <w:r w:rsidRPr="00837708">
              <w:rPr>
                <w:szCs w:val="24"/>
              </w:rPr>
              <w:t>Almost every week. We will arrange a weekly schedule for meeting</w:t>
            </w:r>
          </w:p>
        </w:tc>
      </w:tr>
    </w:tbl>
    <w:p w:rsidR="00C56048" w:rsidRPr="00837708" w:rsidRDefault="00EF77B6" w:rsidP="00416DD1">
      <w:pPr>
        <w:pStyle w:val="Caption"/>
        <w:jc w:val="center"/>
        <w:rPr>
          <w:rFonts w:cs="Times New Roman"/>
          <w:color w:val="auto"/>
          <w:szCs w:val="24"/>
          <w:lang w:val="en-GB"/>
        </w:rPr>
      </w:pPr>
      <w:r w:rsidRPr="00837708">
        <w:rPr>
          <w:rFonts w:cs="Times New Roman"/>
          <w:color w:val="auto"/>
          <w:szCs w:val="24"/>
          <w:lang w:val="en-GB"/>
        </w:rPr>
        <w:t xml:space="preserve">Figure </w:t>
      </w:r>
      <w:r w:rsidR="00810B86" w:rsidRPr="00837708">
        <w:rPr>
          <w:rFonts w:cs="Times New Roman"/>
          <w:color w:val="auto"/>
          <w:szCs w:val="24"/>
          <w:lang w:val="en-GB"/>
        </w:rPr>
        <w:fldChar w:fldCharType="begin"/>
      </w:r>
      <w:r w:rsidRPr="00837708">
        <w:rPr>
          <w:rFonts w:cs="Times New Roman"/>
          <w:color w:val="auto"/>
          <w:szCs w:val="24"/>
          <w:lang w:val="en-GB"/>
        </w:rPr>
        <w:instrText xml:space="preserve"> SEQ Figure \* ARABIC </w:instrText>
      </w:r>
      <w:r w:rsidR="00810B86" w:rsidRPr="00837708">
        <w:rPr>
          <w:rFonts w:cs="Times New Roman"/>
          <w:color w:val="auto"/>
          <w:szCs w:val="24"/>
          <w:lang w:val="en-GB"/>
        </w:rPr>
        <w:fldChar w:fldCharType="separate"/>
      </w:r>
      <w:r w:rsidR="00416DD1" w:rsidRPr="00837708">
        <w:rPr>
          <w:rFonts w:cs="Times New Roman"/>
          <w:noProof/>
          <w:color w:val="auto"/>
          <w:szCs w:val="24"/>
          <w:lang w:val="en-GB"/>
        </w:rPr>
        <w:t>1</w:t>
      </w:r>
      <w:r w:rsidR="00810B86" w:rsidRPr="00837708">
        <w:rPr>
          <w:rFonts w:cs="Times New Roman"/>
          <w:color w:val="auto"/>
          <w:szCs w:val="24"/>
          <w:lang w:val="en-GB"/>
        </w:rPr>
        <w:fldChar w:fldCharType="end"/>
      </w:r>
      <w:r w:rsidRPr="00837708">
        <w:rPr>
          <w:rFonts w:cs="Times New Roman"/>
          <w:color w:val="auto"/>
          <w:szCs w:val="24"/>
          <w:lang w:val="en-GB"/>
        </w:rPr>
        <w:t>: Personal Development Plan</w:t>
      </w:r>
    </w:p>
    <w:p w:rsidR="00C56048" w:rsidRPr="00837708" w:rsidRDefault="00C56048" w:rsidP="00416DD1">
      <w:pPr>
        <w:spacing w:line="240" w:lineRule="auto"/>
        <w:jc w:val="center"/>
        <w:rPr>
          <w:sz w:val="18"/>
          <w:szCs w:val="24"/>
          <w:lang w:val="en-GB"/>
        </w:rPr>
        <w:sectPr w:rsidR="00C56048" w:rsidRPr="00837708" w:rsidSect="00C56048">
          <w:headerReference w:type="default" r:id="rId9"/>
          <w:pgSz w:w="15840" w:h="12240" w:orient="landscape"/>
          <w:pgMar w:top="1440" w:right="1440" w:bottom="1440" w:left="1440" w:header="720" w:footer="720" w:gutter="0"/>
          <w:cols w:space="720"/>
          <w:docGrid w:linePitch="360"/>
        </w:sectPr>
      </w:pPr>
    </w:p>
    <w:p w:rsidR="00C56048" w:rsidRPr="00837708" w:rsidRDefault="00EF77B6" w:rsidP="00FC3E73">
      <w:pPr>
        <w:rPr>
          <w:szCs w:val="24"/>
          <w:lang w:val="en-GB"/>
        </w:rPr>
      </w:pPr>
      <w:bookmarkStart w:id="16" w:name="_Toc46753310"/>
      <w:r w:rsidRPr="00837708">
        <w:rPr>
          <w:szCs w:val="24"/>
          <w:lang w:val="en-GB"/>
        </w:rPr>
        <w:lastRenderedPageBreak/>
        <w:t xml:space="preserve">For the existing project, the plan </w:t>
      </w:r>
      <w:r w:rsidR="009445AC" w:rsidRPr="00837708">
        <w:rPr>
          <w:szCs w:val="24"/>
          <w:lang w:val="en-GB"/>
        </w:rPr>
        <w:t>has a</w:t>
      </w:r>
      <w:r w:rsidRPr="00837708">
        <w:rPr>
          <w:szCs w:val="24"/>
          <w:lang w:val="en-GB"/>
        </w:rPr>
        <w:t xml:space="preserve"> great potential to revitalize decadent institutions and to help individuals find meaning and excitement in their working lives, but they can present danger if their goals and postulates run counter to the organization's core values. Charisma is also sometimes used to deceive, manipulate, and exploit people. Unfortunately, many charismatic leaders do not always act in the foremost and effective interest of their organizations: they put their personal goals and interests above those o</w:t>
      </w:r>
      <w:r w:rsidR="005D758A" w:rsidRPr="00837708">
        <w:rPr>
          <w:szCs w:val="24"/>
          <w:lang w:val="en-GB"/>
        </w:rPr>
        <w:t>f the organization (</w:t>
      </w:r>
      <w:r w:rsidR="005D758A" w:rsidRPr="00837708">
        <w:rPr>
          <w:color w:val="222222"/>
          <w:szCs w:val="24"/>
          <w:shd w:val="clear" w:color="auto" w:fill="FFFFFF"/>
          <w:lang w:val="en-GB"/>
        </w:rPr>
        <w:t>Jabbour and de Sousa Jabbour, 2016).</w:t>
      </w:r>
    </w:p>
    <w:p w:rsidR="009416EB" w:rsidRPr="00837708" w:rsidRDefault="00EF77B6" w:rsidP="00FC3E73">
      <w:pPr>
        <w:pStyle w:val="Heading1"/>
        <w:rPr>
          <w:szCs w:val="24"/>
          <w:lang w:val="en-GB"/>
        </w:rPr>
      </w:pPr>
      <w:bookmarkStart w:id="17" w:name="_Toc46885125"/>
      <w:r w:rsidRPr="00837708">
        <w:rPr>
          <w:szCs w:val="24"/>
          <w:lang w:val="en-GB"/>
        </w:rPr>
        <w:t>Conclusion</w:t>
      </w:r>
      <w:bookmarkEnd w:id="16"/>
      <w:bookmarkEnd w:id="17"/>
    </w:p>
    <w:p w:rsidR="00893FA1" w:rsidRPr="00837708" w:rsidRDefault="00EF77B6" w:rsidP="00FC3E73">
      <w:pPr>
        <w:rPr>
          <w:szCs w:val="24"/>
          <w:lang w:val="en-GB"/>
        </w:rPr>
      </w:pPr>
      <w:r w:rsidRPr="00837708">
        <w:rPr>
          <w:szCs w:val="24"/>
          <w:lang w:val="en-GB"/>
        </w:rPr>
        <w:t>The development of vehicles and plans influence the individuals to meet the requirements for achieving the beginnings of Project Management in Tesco for communicating product development strategy. The development plan given above can help in understanding the effectiveness of project plan which can strengthen individual abilities.</w:t>
      </w:r>
    </w:p>
    <w:p w:rsidR="0045014C" w:rsidRPr="00FC3E73" w:rsidRDefault="00EF77B6" w:rsidP="0045014C">
      <w:pPr>
        <w:pStyle w:val="Heading1"/>
        <w:jc w:val="center"/>
        <w:rPr>
          <w:szCs w:val="24"/>
          <w:u w:val="single"/>
          <w:shd w:val="clear" w:color="auto" w:fill="FFFFFF"/>
          <w:lang w:val="en-GB"/>
        </w:rPr>
      </w:pPr>
      <w:r w:rsidRPr="00837708">
        <w:rPr>
          <w:szCs w:val="24"/>
          <w:lang w:val="en-GB"/>
        </w:rPr>
        <w:br w:type="column"/>
      </w:r>
      <w:bookmarkStart w:id="18" w:name="_Toc40539701"/>
      <w:bookmarkStart w:id="19" w:name="_Toc46885126"/>
      <w:r w:rsidRPr="00FC3E73">
        <w:rPr>
          <w:szCs w:val="24"/>
          <w:u w:val="single"/>
          <w:shd w:val="clear" w:color="auto" w:fill="FFFFFF"/>
          <w:lang w:val="en-GB"/>
        </w:rPr>
        <w:lastRenderedPageBreak/>
        <w:t>References</w:t>
      </w:r>
      <w:bookmarkEnd w:id="18"/>
      <w:bookmarkEnd w:id="19"/>
    </w:p>
    <w:p w:rsidR="00D02BFD" w:rsidRPr="00302248" w:rsidRDefault="00EF77B6" w:rsidP="00591BDC">
      <w:pPr>
        <w:ind w:left="720" w:hanging="720"/>
        <w:jc w:val="left"/>
        <w:rPr>
          <w:szCs w:val="24"/>
          <w:lang w:val="en-GB"/>
        </w:rPr>
      </w:pPr>
      <w:r w:rsidRPr="00302248">
        <w:rPr>
          <w:szCs w:val="24"/>
          <w:shd w:val="clear" w:color="auto" w:fill="FFFFFF"/>
          <w:lang w:val="en-GB"/>
        </w:rPr>
        <w:t>Armstrong, M., and Taylor, S. (2020). </w:t>
      </w:r>
      <w:r w:rsidRPr="00302248">
        <w:rPr>
          <w:iCs/>
          <w:szCs w:val="24"/>
          <w:shd w:val="clear" w:color="auto" w:fill="FFFFFF"/>
          <w:lang w:val="en-GB"/>
        </w:rPr>
        <w:t>Armstrong's handbook of human resource management practice</w:t>
      </w:r>
      <w:r w:rsidRPr="00302248">
        <w:rPr>
          <w:szCs w:val="24"/>
          <w:shd w:val="clear" w:color="auto" w:fill="FFFFFF"/>
          <w:lang w:val="en-GB"/>
        </w:rPr>
        <w:t>. Kogan Page Publishers.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Bailey, C., Mankin, D., Kelliher, C., and Garavan, T. (2018). </w:t>
      </w:r>
      <w:r w:rsidRPr="00302248">
        <w:rPr>
          <w:iCs/>
          <w:szCs w:val="24"/>
          <w:shd w:val="clear" w:color="auto" w:fill="FFFFFF"/>
          <w:lang w:val="en-GB"/>
        </w:rPr>
        <w:t>Strategic human resource management</w:t>
      </w:r>
      <w:r w:rsidRPr="00302248">
        <w:rPr>
          <w:szCs w:val="24"/>
          <w:shd w:val="clear" w:color="auto" w:fill="FFFFFF"/>
          <w:lang w:val="en-GB"/>
        </w:rPr>
        <w:t>. Oxford University Press.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Banfield, P., Kay, R., and Royles, D. (2018). </w:t>
      </w:r>
      <w:r w:rsidRPr="00302248">
        <w:rPr>
          <w:iCs/>
          <w:szCs w:val="24"/>
          <w:shd w:val="clear" w:color="auto" w:fill="FFFFFF"/>
          <w:lang w:val="en-GB"/>
        </w:rPr>
        <w:t>Introduction to human resource management</w:t>
      </w:r>
      <w:r w:rsidRPr="00302248">
        <w:rPr>
          <w:szCs w:val="24"/>
          <w:shd w:val="clear" w:color="auto" w:fill="FFFFFF"/>
          <w:lang w:val="en-GB"/>
        </w:rPr>
        <w:t>. Oxford University Press.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Berman, E. M., Bowman, J. S., West, J. P., and Van Wart, M. R. (2019). </w:t>
      </w:r>
      <w:r w:rsidRPr="00302248">
        <w:rPr>
          <w:iCs/>
          <w:szCs w:val="24"/>
          <w:shd w:val="clear" w:color="auto" w:fill="FFFFFF"/>
          <w:lang w:val="en-GB"/>
        </w:rPr>
        <w:t>Human resource management in public service: Paradoxes, processes, and problems</w:t>
      </w:r>
      <w:r w:rsidRPr="00302248">
        <w:rPr>
          <w:szCs w:val="24"/>
          <w:shd w:val="clear" w:color="auto" w:fill="FFFFFF"/>
          <w:lang w:val="en-GB"/>
        </w:rPr>
        <w:t>. CQ Press.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Bowen-Bailey, D., Gordon, P., Jones, L., and Taylor, M. (2018). Where’s the App for That? An Online Prototype Individual Development Plan Generator for Novice Interpreters.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Bratton, J., and Gold, J. (2017). </w:t>
      </w:r>
      <w:r w:rsidRPr="00302248">
        <w:rPr>
          <w:iCs/>
          <w:szCs w:val="24"/>
          <w:shd w:val="clear" w:color="auto" w:fill="FFFFFF"/>
          <w:lang w:val="en-GB"/>
        </w:rPr>
        <w:t>Human resource management: theory and practice</w:t>
      </w:r>
      <w:r w:rsidRPr="00302248">
        <w:rPr>
          <w:szCs w:val="24"/>
          <w:shd w:val="clear" w:color="auto" w:fill="FFFFFF"/>
          <w:lang w:val="en-GB"/>
        </w:rPr>
        <w:t>. Palgrave.</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Brewster, C., and Hegewisch, A. (Eds.). (2017). </w:t>
      </w:r>
      <w:r w:rsidRPr="00302248">
        <w:rPr>
          <w:iCs/>
          <w:szCs w:val="24"/>
          <w:shd w:val="clear" w:color="auto" w:fill="FFFFFF"/>
          <w:lang w:val="en-GB"/>
        </w:rPr>
        <w:t>Policy and practice in European human resource management: The Price Waterhouse Cranfield survey</w:t>
      </w:r>
      <w:r w:rsidRPr="00302248">
        <w:rPr>
          <w:szCs w:val="24"/>
          <w:shd w:val="clear" w:color="auto" w:fill="FFFFFF"/>
          <w:lang w:val="en-GB"/>
        </w:rPr>
        <w:t>. Taylor and Francis.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Brewster, C., Sparrow, P., Vernon, G., and Houldsworth, E. (2016). </w:t>
      </w:r>
      <w:r w:rsidRPr="00302248">
        <w:rPr>
          <w:iCs/>
          <w:szCs w:val="24"/>
          <w:shd w:val="clear" w:color="auto" w:fill="FFFFFF"/>
          <w:lang w:val="en-GB"/>
        </w:rPr>
        <w:t>International human resource management</w:t>
      </w:r>
      <w:r w:rsidRPr="00302248">
        <w:rPr>
          <w:szCs w:val="24"/>
          <w:shd w:val="clear" w:color="auto" w:fill="FFFFFF"/>
          <w:lang w:val="en-GB"/>
        </w:rPr>
        <w:t>. Kogan Page Publishers.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Chelladurai, P., and Kerwin, S. (2018). </w:t>
      </w:r>
      <w:r w:rsidRPr="00302248">
        <w:rPr>
          <w:iCs/>
          <w:szCs w:val="24"/>
          <w:shd w:val="clear" w:color="auto" w:fill="FFFFFF"/>
          <w:lang w:val="en-GB"/>
        </w:rPr>
        <w:t>Human resource management in sport and recreation</w:t>
      </w:r>
      <w:r w:rsidRPr="00302248">
        <w:rPr>
          <w:szCs w:val="24"/>
          <w:shd w:val="clear" w:color="auto" w:fill="FFFFFF"/>
          <w:lang w:val="en-GB"/>
        </w:rPr>
        <w:t>. Human Kinetics.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DeCenzo, D. A., Robbins, S. P., and Verhulst, S. L. (2016). </w:t>
      </w:r>
      <w:r w:rsidRPr="00302248">
        <w:rPr>
          <w:iCs/>
          <w:szCs w:val="24"/>
          <w:shd w:val="clear" w:color="auto" w:fill="FFFFFF"/>
          <w:lang w:val="en-GB"/>
        </w:rPr>
        <w:t>Fundamentals of human resource management</w:t>
      </w:r>
      <w:r w:rsidRPr="00302248">
        <w:rPr>
          <w:szCs w:val="24"/>
          <w:shd w:val="clear" w:color="auto" w:fill="FFFFFF"/>
          <w:lang w:val="en-GB"/>
        </w:rPr>
        <w:t>. John Wiley and Sons.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Ding, L., Ren, X., Gu, R., and Che, Y. (2019). Implementation of the “sponge city” development plan in China: An evaluation of public willingness to pay for the life-cycle maintenance of its facilities. </w:t>
      </w:r>
      <w:r w:rsidRPr="00302248">
        <w:rPr>
          <w:iCs/>
          <w:szCs w:val="24"/>
          <w:shd w:val="clear" w:color="auto" w:fill="FFFFFF"/>
          <w:lang w:val="en-GB"/>
        </w:rPr>
        <w:t>Cities</w:t>
      </w:r>
      <w:r w:rsidRPr="00302248">
        <w:rPr>
          <w:szCs w:val="24"/>
          <w:shd w:val="clear" w:color="auto" w:fill="FFFFFF"/>
          <w:lang w:val="en-GB"/>
        </w:rPr>
        <w:t>, </w:t>
      </w:r>
      <w:r w:rsidRPr="00302248">
        <w:rPr>
          <w:iCs/>
          <w:szCs w:val="24"/>
          <w:shd w:val="clear" w:color="auto" w:fill="FFFFFF"/>
          <w:lang w:val="en-GB"/>
        </w:rPr>
        <w:t>93</w:t>
      </w:r>
      <w:r w:rsidRPr="00302248">
        <w:rPr>
          <w:szCs w:val="24"/>
          <w:shd w:val="clear" w:color="auto" w:fill="FFFFFF"/>
          <w:lang w:val="en-GB"/>
        </w:rPr>
        <w:t>, 13-30.</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lastRenderedPageBreak/>
        <w:t>Droz, S. M. E., Torrado, R. R., Hegazy, M. A., Ciaurri, D. E., Flach, B. D. C., Mello, U. T., and Valladao, D. (2020). </w:t>
      </w:r>
      <w:r w:rsidRPr="00302248">
        <w:rPr>
          <w:iCs/>
          <w:szCs w:val="24"/>
          <w:shd w:val="clear" w:color="auto" w:fill="FFFFFF"/>
          <w:lang w:val="en-GB"/>
        </w:rPr>
        <w:t>U.S. Patent No. 10,689,965</w:t>
      </w:r>
      <w:r w:rsidRPr="00302248">
        <w:rPr>
          <w:szCs w:val="24"/>
          <w:shd w:val="clear" w:color="auto" w:fill="FFFFFF"/>
          <w:lang w:val="en-GB"/>
        </w:rPr>
        <w:t>. Washington, DC: U.S. Patent and Trademark Office.</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Gosling, R., and von Seidlein, L. (2016). The future of the RTS, S/AS01 malaria vaccine: an alternative development plan. </w:t>
      </w:r>
      <w:r w:rsidRPr="00302248">
        <w:rPr>
          <w:iCs/>
          <w:szCs w:val="24"/>
          <w:shd w:val="clear" w:color="auto" w:fill="FFFFFF"/>
          <w:lang w:val="en-GB"/>
        </w:rPr>
        <w:t>PLoS medicine</w:t>
      </w:r>
      <w:r w:rsidRPr="00302248">
        <w:rPr>
          <w:szCs w:val="24"/>
          <w:shd w:val="clear" w:color="auto" w:fill="FFFFFF"/>
          <w:lang w:val="en-GB"/>
        </w:rPr>
        <w:t>, </w:t>
      </w:r>
      <w:r w:rsidRPr="00302248">
        <w:rPr>
          <w:iCs/>
          <w:szCs w:val="24"/>
          <w:shd w:val="clear" w:color="auto" w:fill="FFFFFF"/>
          <w:lang w:val="en-GB"/>
        </w:rPr>
        <w:t>13</w:t>
      </w:r>
      <w:r w:rsidRPr="00302248">
        <w:rPr>
          <w:szCs w:val="24"/>
          <w:shd w:val="clear" w:color="auto" w:fill="FFFFFF"/>
          <w:lang w:val="en-GB"/>
        </w:rPr>
        <w:t>(4), e1001994.</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 xml:space="preserve">Gould, J. (2017). Career development: An action plan. </w:t>
      </w:r>
      <w:r w:rsidRPr="00302248">
        <w:rPr>
          <w:iCs/>
          <w:szCs w:val="24"/>
          <w:shd w:val="clear" w:color="auto" w:fill="FFFFFF"/>
          <w:lang w:val="en-GB"/>
        </w:rPr>
        <w:t>Nature</w:t>
      </w:r>
      <w:r w:rsidRPr="00302248">
        <w:rPr>
          <w:szCs w:val="24"/>
          <w:shd w:val="clear" w:color="auto" w:fill="FFFFFF"/>
          <w:lang w:val="en-GB"/>
        </w:rPr>
        <w:t>, </w:t>
      </w:r>
      <w:r w:rsidRPr="00302248">
        <w:rPr>
          <w:iCs/>
          <w:szCs w:val="24"/>
          <w:shd w:val="clear" w:color="auto" w:fill="FFFFFF"/>
          <w:lang w:val="en-GB"/>
        </w:rPr>
        <w:t>548</w:t>
      </w:r>
      <w:r w:rsidRPr="00302248">
        <w:rPr>
          <w:szCs w:val="24"/>
          <w:shd w:val="clear" w:color="auto" w:fill="FFFFFF"/>
          <w:lang w:val="en-GB"/>
        </w:rPr>
        <w:t>(7668), 489-490.</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Hecklau, F., Galeitzke, M., Flachs, S., and Kohl, H. (2016). Holistic approach for human resource management in Industry 4.0. </w:t>
      </w:r>
      <w:r w:rsidRPr="00302248">
        <w:rPr>
          <w:iCs/>
          <w:szCs w:val="24"/>
          <w:shd w:val="clear" w:color="auto" w:fill="FFFFFF"/>
          <w:lang w:val="en-GB"/>
        </w:rPr>
        <w:t>Procedia Cirp</w:t>
      </w:r>
      <w:r w:rsidRPr="00302248">
        <w:rPr>
          <w:szCs w:val="24"/>
          <w:shd w:val="clear" w:color="auto" w:fill="FFFFFF"/>
          <w:lang w:val="en-GB"/>
        </w:rPr>
        <w:t>, </w:t>
      </w:r>
      <w:r w:rsidRPr="00302248">
        <w:rPr>
          <w:iCs/>
          <w:szCs w:val="24"/>
          <w:shd w:val="clear" w:color="auto" w:fill="FFFFFF"/>
          <w:lang w:val="en-GB"/>
        </w:rPr>
        <w:t>54</w:t>
      </w:r>
      <w:r w:rsidRPr="00302248">
        <w:rPr>
          <w:szCs w:val="24"/>
          <w:shd w:val="clear" w:color="auto" w:fill="FFFFFF"/>
          <w:lang w:val="en-GB"/>
        </w:rPr>
        <w:t>(1), 1-6.</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Henao, C. A. L. (2020). Cost-Efficiency Index of the Development Plan of Medellín, 2015. </w:t>
      </w:r>
      <w:r w:rsidRPr="00302248">
        <w:rPr>
          <w:iCs/>
          <w:szCs w:val="24"/>
          <w:shd w:val="clear" w:color="auto" w:fill="FFFFFF"/>
          <w:lang w:val="en-GB"/>
        </w:rPr>
        <w:t>Social Indicators Research</w:t>
      </w:r>
      <w:r w:rsidRPr="00302248">
        <w:rPr>
          <w:szCs w:val="24"/>
          <w:shd w:val="clear" w:color="auto" w:fill="FFFFFF"/>
          <w:lang w:val="en-GB"/>
        </w:rPr>
        <w:t>, 1-33.</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Jabbour, C. J. C., and de Sousa Jabbour, A. B. L. (2016). Green human resource management and green supply chain management: Linking two emerging agendas. </w:t>
      </w:r>
      <w:r w:rsidRPr="00302248">
        <w:rPr>
          <w:iCs/>
          <w:szCs w:val="24"/>
          <w:shd w:val="clear" w:color="auto" w:fill="FFFFFF"/>
          <w:lang w:val="en-GB"/>
        </w:rPr>
        <w:t>Journal of Cleaner Production</w:t>
      </w:r>
      <w:r w:rsidRPr="00302248">
        <w:rPr>
          <w:szCs w:val="24"/>
          <w:shd w:val="clear" w:color="auto" w:fill="FFFFFF"/>
          <w:lang w:val="en-GB"/>
        </w:rPr>
        <w:t>, </w:t>
      </w:r>
      <w:r w:rsidRPr="00302248">
        <w:rPr>
          <w:iCs/>
          <w:szCs w:val="24"/>
          <w:shd w:val="clear" w:color="auto" w:fill="FFFFFF"/>
          <w:lang w:val="en-GB"/>
        </w:rPr>
        <w:t>112</w:t>
      </w:r>
      <w:r w:rsidRPr="00302248">
        <w:rPr>
          <w:szCs w:val="24"/>
          <w:shd w:val="clear" w:color="auto" w:fill="FFFFFF"/>
          <w:lang w:val="en-GB"/>
        </w:rPr>
        <w:t>, 1824-1833.</w:t>
      </w:r>
    </w:p>
    <w:p w:rsidR="00D02BFD" w:rsidRPr="00302248" w:rsidRDefault="00EF77B6" w:rsidP="00591BDC">
      <w:pPr>
        <w:ind w:left="720" w:hanging="720"/>
        <w:jc w:val="left"/>
        <w:rPr>
          <w:szCs w:val="24"/>
          <w:lang w:val="en-GB"/>
        </w:rPr>
      </w:pPr>
      <w:r w:rsidRPr="00302248">
        <w:rPr>
          <w:szCs w:val="24"/>
          <w:shd w:val="clear" w:color="auto" w:fill="FFFFFF"/>
          <w:lang w:val="en-GB"/>
        </w:rPr>
        <w:t>Kim, J. B., and Balakrishnan, B. (2019). Visualize Smart Growth Development with Parametric BIM: A Case Study of Columbia Unified Development Plan.</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Luo, R., He, C., Yu, Q., He, L., Zhang, Y., and Ma, W. (2019). Investigating the Influence of the Implementation of an Energy Development Plan on Air Quality Using WRF-CAMxModeling Tools: A Case Study of Shandong Province in China. </w:t>
      </w:r>
      <w:r w:rsidRPr="00302248">
        <w:rPr>
          <w:iCs/>
          <w:szCs w:val="24"/>
          <w:shd w:val="clear" w:color="auto" w:fill="FFFFFF"/>
          <w:lang w:val="en-GB"/>
        </w:rPr>
        <w:t>Atmosphere</w:t>
      </w:r>
      <w:r w:rsidRPr="00302248">
        <w:rPr>
          <w:szCs w:val="24"/>
          <w:shd w:val="clear" w:color="auto" w:fill="FFFFFF"/>
          <w:lang w:val="en-GB"/>
        </w:rPr>
        <w:t>, </w:t>
      </w:r>
      <w:r w:rsidRPr="00302248">
        <w:rPr>
          <w:iCs/>
          <w:szCs w:val="24"/>
          <w:shd w:val="clear" w:color="auto" w:fill="FFFFFF"/>
          <w:lang w:val="en-GB"/>
        </w:rPr>
        <w:t>10</w:t>
      </w:r>
      <w:r w:rsidRPr="00302248">
        <w:rPr>
          <w:szCs w:val="24"/>
          <w:shd w:val="clear" w:color="auto" w:fill="FFFFFF"/>
          <w:lang w:val="en-GB"/>
        </w:rPr>
        <w:t>(11), 660.</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Marchington, M., Kynighou, A., Wilkinson, A., and Donnelly, R. (2016). </w:t>
      </w:r>
      <w:r w:rsidRPr="00302248">
        <w:rPr>
          <w:iCs/>
          <w:szCs w:val="24"/>
          <w:shd w:val="clear" w:color="auto" w:fill="FFFFFF"/>
          <w:lang w:val="en-GB"/>
        </w:rPr>
        <w:t>Human resource management at work</w:t>
      </w:r>
      <w:r w:rsidRPr="00302248">
        <w:rPr>
          <w:szCs w:val="24"/>
          <w:shd w:val="clear" w:color="auto" w:fill="FFFFFF"/>
          <w:lang w:val="en-GB"/>
        </w:rPr>
        <w:t>. Kogan Page Publishers.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Marcus, N. H. (2016). Individual Development Plan: A Tool to Help Graduate Students Assume Control of Their Futures. </w:t>
      </w:r>
      <w:r w:rsidRPr="00302248">
        <w:rPr>
          <w:iCs/>
          <w:szCs w:val="24"/>
          <w:shd w:val="clear" w:color="auto" w:fill="FFFFFF"/>
          <w:lang w:val="en-GB"/>
        </w:rPr>
        <w:t>Oceanography</w:t>
      </w:r>
      <w:r w:rsidRPr="00302248">
        <w:rPr>
          <w:szCs w:val="24"/>
          <w:shd w:val="clear" w:color="auto" w:fill="FFFFFF"/>
          <w:lang w:val="en-GB"/>
        </w:rPr>
        <w:t>, 31-31.</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lastRenderedPageBreak/>
        <w:t>Mohseni, F., Lotfi, S., and Sholeh, M. (2020). Proposing an Adapted Visibility Analysis Methodology for the Building Height Codes of the Shiraz Development Plan. </w:t>
      </w:r>
      <w:r w:rsidRPr="00302248">
        <w:rPr>
          <w:iCs/>
          <w:szCs w:val="24"/>
          <w:shd w:val="clear" w:color="auto" w:fill="FFFFFF"/>
          <w:lang w:val="en-GB"/>
        </w:rPr>
        <w:t>Sustainable Cities and Society</w:t>
      </w:r>
      <w:r w:rsidRPr="00302248">
        <w:rPr>
          <w:szCs w:val="24"/>
          <w:shd w:val="clear" w:color="auto" w:fill="FFFFFF"/>
          <w:lang w:val="en-GB"/>
        </w:rPr>
        <w:t>, 102347.</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Rizvi, F. (2018). Integrating competency frameworks and goal setting in an individual development plan process.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Rubens, A., Schoenfeld, G. A., Schaffer, B. S., and Leah, J. S. (2018). Self-awareness and leadership: Developing an individual strategic professional development plan in an MBA leadership course. </w:t>
      </w:r>
      <w:r w:rsidRPr="00302248">
        <w:rPr>
          <w:iCs/>
          <w:szCs w:val="24"/>
          <w:shd w:val="clear" w:color="auto" w:fill="FFFFFF"/>
          <w:lang w:val="en-GB"/>
        </w:rPr>
        <w:t>The International Journal of Management Education</w:t>
      </w:r>
      <w:r w:rsidRPr="00302248">
        <w:rPr>
          <w:szCs w:val="24"/>
          <w:shd w:val="clear" w:color="auto" w:fill="FFFFFF"/>
          <w:lang w:val="en-GB"/>
        </w:rPr>
        <w:t>, </w:t>
      </w:r>
      <w:r w:rsidRPr="00302248">
        <w:rPr>
          <w:iCs/>
          <w:szCs w:val="24"/>
          <w:shd w:val="clear" w:color="auto" w:fill="FFFFFF"/>
          <w:lang w:val="en-GB"/>
        </w:rPr>
        <w:t>16</w:t>
      </w:r>
      <w:r w:rsidRPr="00302248">
        <w:rPr>
          <w:szCs w:val="24"/>
          <w:shd w:val="clear" w:color="auto" w:fill="FFFFFF"/>
          <w:lang w:val="en-GB"/>
        </w:rPr>
        <w:t>(1), 1-13.</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Sanford, N. (2017). </w:t>
      </w:r>
      <w:r w:rsidRPr="00302248">
        <w:rPr>
          <w:iCs/>
          <w:szCs w:val="24"/>
          <w:shd w:val="clear" w:color="auto" w:fill="FFFFFF"/>
          <w:lang w:val="en-GB"/>
        </w:rPr>
        <w:t>Self and society: Social change and individual development</w:t>
      </w:r>
      <w:r w:rsidRPr="00302248">
        <w:rPr>
          <w:szCs w:val="24"/>
          <w:shd w:val="clear" w:color="auto" w:fill="FFFFFF"/>
          <w:lang w:val="en-GB"/>
        </w:rPr>
        <w:t>. Transaction Publishers.</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Seupsook, P. (2019). </w:t>
      </w:r>
      <w:r w:rsidRPr="00302248">
        <w:rPr>
          <w:iCs/>
          <w:szCs w:val="24"/>
          <w:shd w:val="clear" w:color="auto" w:fill="FFFFFF"/>
          <w:lang w:val="en-GB"/>
        </w:rPr>
        <w:t>Policies and practices in Thai higher education towards Southeast Asian regionalism in the period of the recent eleventh higher education development plan (2012-2016)</w:t>
      </w:r>
      <w:r w:rsidRPr="00302248">
        <w:rPr>
          <w:szCs w:val="24"/>
          <w:shd w:val="clear" w:color="auto" w:fill="FFFFFF"/>
          <w:lang w:val="en-GB"/>
        </w:rPr>
        <w:t> (Doctoral dissertation, University of Bristol).</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Shaheen, S., and Hameed, M. (2020). Personal Development Plan (PDP). </w:t>
      </w:r>
      <w:r w:rsidRPr="00302248">
        <w:rPr>
          <w:iCs/>
          <w:szCs w:val="24"/>
          <w:shd w:val="clear" w:color="auto" w:fill="FFFFFF"/>
          <w:lang w:val="en-GB"/>
        </w:rPr>
        <w:t>Middle East Journal of Family Medicine</w:t>
      </w:r>
      <w:r w:rsidRPr="00302248">
        <w:rPr>
          <w:szCs w:val="24"/>
          <w:shd w:val="clear" w:color="auto" w:fill="FFFFFF"/>
          <w:lang w:val="en-GB"/>
        </w:rPr>
        <w:t>, </w:t>
      </w:r>
      <w:r w:rsidRPr="00302248">
        <w:rPr>
          <w:iCs/>
          <w:szCs w:val="24"/>
          <w:shd w:val="clear" w:color="auto" w:fill="FFFFFF"/>
          <w:lang w:val="en-GB"/>
        </w:rPr>
        <w:t>18</w:t>
      </w:r>
      <w:r w:rsidRPr="00302248">
        <w:rPr>
          <w:szCs w:val="24"/>
          <w:shd w:val="clear" w:color="auto" w:fill="FFFFFF"/>
          <w:lang w:val="en-GB"/>
        </w:rPr>
        <w:t>(4).</w:t>
      </w:r>
    </w:p>
    <w:p w:rsidR="00D02BFD" w:rsidRPr="00302248" w:rsidRDefault="00EF77B6" w:rsidP="00591BDC">
      <w:pPr>
        <w:ind w:left="720" w:hanging="720"/>
        <w:jc w:val="left"/>
        <w:rPr>
          <w:szCs w:val="24"/>
          <w:shd w:val="clear" w:color="auto" w:fill="FFFFFF"/>
          <w:lang w:val="en-GB"/>
        </w:rPr>
      </w:pPr>
      <w:r w:rsidRPr="00302248">
        <w:rPr>
          <w:szCs w:val="24"/>
          <w:shd w:val="clear" w:color="auto" w:fill="FFFFFF"/>
          <w:lang w:val="en-GB"/>
        </w:rPr>
        <w:t>Tsai, J. W., Vanderford, N. L., and Muindi, F. (2018). Optimizing the utility of the individual development plan for trainees in the biosciences. </w:t>
      </w:r>
      <w:r w:rsidRPr="00302248">
        <w:rPr>
          <w:iCs/>
          <w:szCs w:val="24"/>
          <w:shd w:val="clear" w:color="auto" w:fill="FFFFFF"/>
          <w:lang w:val="en-GB"/>
        </w:rPr>
        <w:t>Nature biotechnology</w:t>
      </w:r>
      <w:r w:rsidRPr="00302248">
        <w:rPr>
          <w:szCs w:val="24"/>
          <w:shd w:val="clear" w:color="auto" w:fill="FFFFFF"/>
          <w:lang w:val="en-GB"/>
        </w:rPr>
        <w:t>, </w:t>
      </w:r>
      <w:r w:rsidRPr="00302248">
        <w:rPr>
          <w:iCs/>
          <w:szCs w:val="24"/>
          <w:shd w:val="clear" w:color="auto" w:fill="FFFFFF"/>
          <w:lang w:val="en-GB"/>
        </w:rPr>
        <w:t>36</w:t>
      </w:r>
      <w:r w:rsidRPr="00302248">
        <w:rPr>
          <w:szCs w:val="24"/>
          <w:shd w:val="clear" w:color="auto" w:fill="FFFFFF"/>
          <w:lang w:val="en-GB"/>
        </w:rPr>
        <w:t>(6), 552-553.</w:t>
      </w:r>
    </w:p>
    <w:p w:rsidR="00D02BFD" w:rsidRPr="00302248" w:rsidRDefault="00EF77B6" w:rsidP="00591BDC">
      <w:pPr>
        <w:ind w:left="720" w:hanging="720"/>
        <w:jc w:val="left"/>
        <w:rPr>
          <w:iCs/>
          <w:szCs w:val="24"/>
          <w:shd w:val="clear" w:color="auto" w:fill="FFFFFF"/>
          <w:lang w:val="en-GB"/>
        </w:rPr>
      </w:pPr>
      <w:r w:rsidRPr="00302248">
        <w:rPr>
          <w:szCs w:val="24"/>
          <w:shd w:val="clear" w:color="auto" w:fill="FFFFFF"/>
          <w:lang w:val="en-GB"/>
        </w:rPr>
        <w:t>Vanderford, N. L., Evans, T. M., Weiss, L. T., Bira, L., and Beltran-Gastelum, J. (2018). Use and effectiveness of the Individual Development Plan among postdoctoral researchers: findings from a cross-sectional study. </w:t>
      </w:r>
      <w:r w:rsidRPr="00302248">
        <w:rPr>
          <w:iCs/>
          <w:szCs w:val="24"/>
          <w:shd w:val="clear" w:color="auto" w:fill="FFFFFF"/>
          <w:lang w:val="en-GB"/>
        </w:rPr>
        <w:t>F1000Research</w:t>
      </w:r>
      <w:r w:rsidRPr="00302248">
        <w:rPr>
          <w:szCs w:val="24"/>
          <w:shd w:val="clear" w:color="auto" w:fill="FFFFFF"/>
          <w:lang w:val="en-GB"/>
        </w:rPr>
        <w:t>, </w:t>
      </w:r>
      <w:r w:rsidRPr="00302248">
        <w:rPr>
          <w:iCs/>
          <w:szCs w:val="24"/>
          <w:shd w:val="clear" w:color="auto" w:fill="FFFFFF"/>
          <w:lang w:val="en-GB"/>
        </w:rPr>
        <w:t>7</w:t>
      </w:r>
    </w:p>
    <w:sectPr w:rsidR="00D02BFD" w:rsidRPr="00302248" w:rsidSect="00C5604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329D" w:rsidRDefault="00C5329D">
      <w:pPr>
        <w:spacing w:before="0" w:after="0" w:line="240" w:lineRule="auto"/>
      </w:pPr>
      <w:r>
        <w:separator/>
      </w:r>
    </w:p>
  </w:endnote>
  <w:endnote w:type="continuationSeparator" w:id="1">
    <w:p w:rsidR="00C5329D" w:rsidRDefault="00C5329D">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altName w:val="Arial"/>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329D" w:rsidRDefault="00C5329D">
      <w:pPr>
        <w:spacing w:before="0" w:after="0" w:line="240" w:lineRule="auto"/>
      </w:pPr>
      <w:r>
        <w:separator/>
      </w:r>
    </w:p>
  </w:footnote>
  <w:footnote w:type="continuationSeparator" w:id="1">
    <w:p w:rsidR="00C5329D" w:rsidRDefault="00C5329D">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16675529"/>
      <w:docPartObj>
        <w:docPartGallery w:val="Page Numbers (Top of Page)"/>
        <w:docPartUnique/>
      </w:docPartObj>
    </w:sdtPr>
    <w:sdtEndPr>
      <w:rPr>
        <w:noProof/>
      </w:rPr>
    </w:sdtEndPr>
    <w:sdtContent>
      <w:p w:rsidR="00416DD1" w:rsidRDefault="00810B86" w:rsidP="00E074AF">
        <w:pPr>
          <w:pStyle w:val="Header"/>
          <w:jc w:val="right"/>
        </w:pPr>
        <w:r>
          <w:fldChar w:fldCharType="begin"/>
        </w:r>
        <w:r w:rsidR="00416DD1">
          <w:instrText xml:space="preserve"> PAGE   \* MERGEFORMAT </w:instrText>
        </w:r>
        <w:r>
          <w:fldChar w:fldCharType="separate"/>
        </w:r>
        <w:r w:rsidR="00BC05B1">
          <w:rPr>
            <w:noProof/>
          </w:rPr>
          <w:t>4</w:t>
        </w:r>
        <w:r>
          <w:rPr>
            <w:noProof/>
          </w:rPr>
          <w:fldChar w:fldCharType="end"/>
        </w:r>
      </w:p>
    </w:sdtContent>
  </w:sdt>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4977812"/>
      <w:docPartObj>
        <w:docPartGallery w:val="Page Numbers (Top of Page)"/>
        <w:docPartUnique/>
      </w:docPartObj>
    </w:sdtPr>
    <w:sdtEndPr>
      <w:rPr>
        <w:noProof/>
      </w:rPr>
    </w:sdtEndPr>
    <w:sdtContent>
      <w:p w:rsidR="009416EB" w:rsidRDefault="00810B86" w:rsidP="00E074AF">
        <w:pPr>
          <w:pStyle w:val="Header"/>
          <w:jc w:val="right"/>
        </w:pPr>
        <w:r>
          <w:fldChar w:fldCharType="begin"/>
        </w:r>
        <w:r w:rsidR="00EF77B6">
          <w:instrText xml:space="preserve"> PAGE   \* MERGEFORMAT </w:instrText>
        </w:r>
        <w:r>
          <w:fldChar w:fldCharType="separate"/>
        </w:r>
        <w:r w:rsidR="00302248">
          <w:rPr>
            <w:noProof/>
          </w:rPr>
          <w:t>14</w:t>
        </w:r>
        <w:r>
          <w:rPr>
            <w:noProof/>
          </w:rPr>
          <w:fldChar w:fldCharType="end"/>
        </w:r>
      </w:p>
    </w:sdtContent>
  </w:sdt>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C2528B"/>
    <w:multiLevelType w:val="hybridMultilevel"/>
    <w:tmpl w:val="433CD3A8"/>
    <w:lvl w:ilvl="0" w:tplc="8AB8236C">
      <w:start w:val="1"/>
      <w:numFmt w:val="decimal"/>
      <w:lvlText w:val="%1."/>
      <w:lvlJc w:val="left"/>
      <w:pPr>
        <w:ind w:left="720" w:hanging="360"/>
      </w:pPr>
      <w:rPr>
        <w:rFonts w:hint="default"/>
      </w:rPr>
    </w:lvl>
    <w:lvl w:ilvl="1" w:tplc="3D28996C" w:tentative="1">
      <w:start w:val="1"/>
      <w:numFmt w:val="lowerLetter"/>
      <w:lvlText w:val="%2."/>
      <w:lvlJc w:val="left"/>
      <w:pPr>
        <w:ind w:left="1440" w:hanging="360"/>
      </w:pPr>
    </w:lvl>
    <w:lvl w:ilvl="2" w:tplc="2940D04A" w:tentative="1">
      <w:start w:val="1"/>
      <w:numFmt w:val="lowerRoman"/>
      <w:lvlText w:val="%3."/>
      <w:lvlJc w:val="right"/>
      <w:pPr>
        <w:ind w:left="2160" w:hanging="180"/>
      </w:pPr>
    </w:lvl>
    <w:lvl w:ilvl="3" w:tplc="43964DD6" w:tentative="1">
      <w:start w:val="1"/>
      <w:numFmt w:val="decimal"/>
      <w:lvlText w:val="%4."/>
      <w:lvlJc w:val="left"/>
      <w:pPr>
        <w:ind w:left="2880" w:hanging="360"/>
      </w:pPr>
    </w:lvl>
    <w:lvl w:ilvl="4" w:tplc="A3824F76" w:tentative="1">
      <w:start w:val="1"/>
      <w:numFmt w:val="lowerLetter"/>
      <w:lvlText w:val="%5."/>
      <w:lvlJc w:val="left"/>
      <w:pPr>
        <w:ind w:left="3600" w:hanging="360"/>
      </w:pPr>
    </w:lvl>
    <w:lvl w:ilvl="5" w:tplc="F3DCFF9A" w:tentative="1">
      <w:start w:val="1"/>
      <w:numFmt w:val="lowerRoman"/>
      <w:lvlText w:val="%6."/>
      <w:lvlJc w:val="right"/>
      <w:pPr>
        <w:ind w:left="4320" w:hanging="180"/>
      </w:pPr>
    </w:lvl>
    <w:lvl w:ilvl="6" w:tplc="66E8584A" w:tentative="1">
      <w:start w:val="1"/>
      <w:numFmt w:val="decimal"/>
      <w:lvlText w:val="%7."/>
      <w:lvlJc w:val="left"/>
      <w:pPr>
        <w:ind w:left="5040" w:hanging="360"/>
      </w:pPr>
    </w:lvl>
    <w:lvl w:ilvl="7" w:tplc="7DCC9922" w:tentative="1">
      <w:start w:val="1"/>
      <w:numFmt w:val="lowerLetter"/>
      <w:lvlText w:val="%8."/>
      <w:lvlJc w:val="left"/>
      <w:pPr>
        <w:ind w:left="5760" w:hanging="360"/>
      </w:pPr>
    </w:lvl>
    <w:lvl w:ilvl="8" w:tplc="2D42C0C6" w:tentative="1">
      <w:start w:val="1"/>
      <w:numFmt w:val="lowerRoman"/>
      <w:lvlText w:val="%9."/>
      <w:lvlJc w:val="right"/>
      <w:pPr>
        <w:ind w:left="6480" w:hanging="180"/>
      </w:pPr>
    </w:lvl>
  </w:abstractNum>
  <w:abstractNum w:abstractNumId="1">
    <w:nsid w:val="10165E88"/>
    <w:multiLevelType w:val="hybridMultilevel"/>
    <w:tmpl w:val="C69CECFE"/>
    <w:lvl w:ilvl="0" w:tplc="C2E667D6">
      <w:start w:val="1"/>
      <w:numFmt w:val="bullet"/>
      <w:lvlText w:val=""/>
      <w:lvlJc w:val="left"/>
      <w:pPr>
        <w:ind w:left="720" w:hanging="360"/>
      </w:pPr>
      <w:rPr>
        <w:rFonts w:ascii="Symbol" w:hAnsi="Symbol" w:hint="default"/>
      </w:rPr>
    </w:lvl>
    <w:lvl w:ilvl="1" w:tplc="DDB04B38" w:tentative="1">
      <w:start w:val="1"/>
      <w:numFmt w:val="bullet"/>
      <w:lvlText w:val="o"/>
      <w:lvlJc w:val="left"/>
      <w:pPr>
        <w:ind w:left="1440" w:hanging="360"/>
      </w:pPr>
      <w:rPr>
        <w:rFonts w:ascii="Courier New" w:hAnsi="Courier New" w:cs="Courier New" w:hint="default"/>
      </w:rPr>
    </w:lvl>
    <w:lvl w:ilvl="2" w:tplc="FBA6CA9E" w:tentative="1">
      <w:start w:val="1"/>
      <w:numFmt w:val="bullet"/>
      <w:lvlText w:val=""/>
      <w:lvlJc w:val="left"/>
      <w:pPr>
        <w:ind w:left="2160" w:hanging="360"/>
      </w:pPr>
      <w:rPr>
        <w:rFonts w:ascii="Wingdings" w:hAnsi="Wingdings" w:hint="default"/>
      </w:rPr>
    </w:lvl>
    <w:lvl w:ilvl="3" w:tplc="B5668EBE" w:tentative="1">
      <w:start w:val="1"/>
      <w:numFmt w:val="bullet"/>
      <w:lvlText w:val=""/>
      <w:lvlJc w:val="left"/>
      <w:pPr>
        <w:ind w:left="2880" w:hanging="360"/>
      </w:pPr>
      <w:rPr>
        <w:rFonts w:ascii="Symbol" w:hAnsi="Symbol" w:hint="default"/>
      </w:rPr>
    </w:lvl>
    <w:lvl w:ilvl="4" w:tplc="B19AE494" w:tentative="1">
      <w:start w:val="1"/>
      <w:numFmt w:val="bullet"/>
      <w:lvlText w:val="o"/>
      <w:lvlJc w:val="left"/>
      <w:pPr>
        <w:ind w:left="3600" w:hanging="360"/>
      </w:pPr>
      <w:rPr>
        <w:rFonts w:ascii="Courier New" w:hAnsi="Courier New" w:cs="Courier New" w:hint="default"/>
      </w:rPr>
    </w:lvl>
    <w:lvl w:ilvl="5" w:tplc="91E80246" w:tentative="1">
      <w:start w:val="1"/>
      <w:numFmt w:val="bullet"/>
      <w:lvlText w:val=""/>
      <w:lvlJc w:val="left"/>
      <w:pPr>
        <w:ind w:left="4320" w:hanging="360"/>
      </w:pPr>
      <w:rPr>
        <w:rFonts w:ascii="Wingdings" w:hAnsi="Wingdings" w:hint="default"/>
      </w:rPr>
    </w:lvl>
    <w:lvl w:ilvl="6" w:tplc="B8205C8C" w:tentative="1">
      <w:start w:val="1"/>
      <w:numFmt w:val="bullet"/>
      <w:lvlText w:val=""/>
      <w:lvlJc w:val="left"/>
      <w:pPr>
        <w:ind w:left="5040" w:hanging="360"/>
      </w:pPr>
      <w:rPr>
        <w:rFonts w:ascii="Symbol" w:hAnsi="Symbol" w:hint="default"/>
      </w:rPr>
    </w:lvl>
    <w:lvl w:ilvl="7" w:tplc="C2AEFE30" w:tentative="1">
      <w:start w:val="1"/>
      <w:numFmt w:val="bullet"/>
      <w:lvlText w:val="o"/>
      <w:lvlJc w:val="left"/>
      <w:pPr>
        <w:ind w:left="5760" w:hanging="360"/>
      </w:pPr>
      <w:rPr>
        <w:rFonts w:ascii="Courier New" w:hAnsi="Courier New" w:cs="Courier New" w:hint="default"/>
      </w:rPr>
    </w:lvl>
    <w:lvl w:ilvl="8" w:tplc="1B7846D4" w:tentative="1">
      <w:start w:val="1"/>
      <w:numFmt w:val="bullet"/>
      <w:lvlText w:val=""/>
      <w:lvlJc w:val="left"/>
      <w:pPr>
        <w:ind w:left="6480" w:hanging="360"/>
      </w:pPr>
      <w:rPr>
        <w:rFonts w:ascii="Wingdings" w:hAnsi="Wingdings" w:hint="default"/>
      </w:rPr>
    </w:lvl>
  </w:abstractNum>
  <w:abstractNum w:abstractNumId="2">
    <w:nsid w:val="186F0B68"/>
    <w:multiLevelType w:val="hybridMultilevel"/>
    <w:tmpl w:val="617090A8"/>
    <w:lvl w:ilvl="0" w:tplc="55589DCA">
      <w:start w:val="1"/>
      <w:numFmt w:val="decimal"/>
      <w:lvlText w:val="%1."/>
      <w:lvlJc w:val="left"/>
      <w:pPr>
        <w:ind w:left="720" w:hanging="360"/>
      </w:pPr>
      <w:rPr>
        <w:rFonts w:hint="default"/>
      </w:rPr>
    </w:lvl>
    <w:lvl w:ilvl="1" w:tplc="FB4AE6C8" w:tentative="1">
      <w:start w:val="1"/>
      <w:numFmt w:val="lowerLetter"/>
      <w:lvlText w:val="%2."/>
      <w:lvlJc w:val="left"/>
      <w:pPr>
        <w:ind w:left="1440" w:hanging="360"/>
      </w:pPr>
    </w:lvl>
    <w:lvl w:ilvl="2" w:tplc="3962F708" w:tentative="1">
      <w:start w:val="1"/>
      <w:numFmt w:val="lowerRoman"/>
      <w:lvlText w:val="%3."/>
      <w:lvlJc w:val="right"/>
      <w:pPr>
        <w:ind w:left="2160" w:hanging="180"/>
      </w:pPr>
    </w:lvl>
    <w:lvl w:ilvl="3" w:tplc="A718F4A8" w:tentative="1">
      <w:start w:val="1"/>
      <w:numFmt w:val="decimal"/>
      <w:lvlText w:val="%4."/>
      <w:lvlJc w:val="left"/>
      <w:pPr>
        <w:ind w:left="2880" w:hanging="360"/>
      </w:pPr>
    </w:lvl>
    <w:lvl w:ilvl="4" w:tplc="8D50CD96" w:tentative="1">
      <w:start w:val="1"/>
      <w:numFmt w:val="lowerLetter"/>
      <w:lvlText w:val="%5."/>
      <w:lvlJc w:val="left"/>
      <w:pPr>
        <w:ind w:left="3600" w:hanging="360"/>
      </w:pPr>
    </w:lvl>
    <w:lvl w:ilvl="5" w:tplc="A2980F44" w:tentative="1">
      <w:start w:val="1"/>
      <w:numFmt w:val="lowerRoman"/>
      <w:lvlText w:val="%6."/>
      <w:lvlJc w:val="right"/>
      <w:pPr>
        <w:ind w:left="4320" w:hanging="180"/>
      </w:pPr>
    </w:lvl>
    <w:lvl w:ilvl="6" w:tplc="14681E9E" w:tentative="1">
      <w:start w:val="1"/>
      <w:numFmt w:val="decimal"/>
      <w:lvlText w:val="%7."/>
      <w:lvlJc w:val="left"/>
      <w:pPr>
        <w:ind w:left="5040" w:hanging="360"/>
      </w:pPr>
    </w:lvl>
    <w:lvl w:ilvl="7" w:tplc="13920EFA" w:tentative="1">
      <w:start w:val="1"/>
      <w:numFmt w:val="lowerLetter"/>
      <w:lvlText w:val="%8."/>
      <w:lvlJc w:val="left"/>
      <w:pPr>
        <w:ind w:left="5760" w:hanging="360"/>
      </w:pPr>
    </w:lvl>
    <w:lvl w:ilvl="8" w:tplc="D2127F84" w:tentative="1">
      <w:start w:val="1"/>
      <w:numFmt w:val="lowerRoman"/>
      <w:lvlText w:val="%9."/>
      <w:lvlJc w:val="right"/>
      <w:pPr>
        <w:ind w:left="6480" w:hanging="180"/>
      </w:pPr>
    </w:lvl>
  </w:abstractNum>
  <w:abstractNum w:abstractNumId="3">
    <w:nsid w:val="312C2B70"/>
    <w:multiLevelType w:val="hybridMultilevel"/>
    <w:tmpl w:val="020A7310"/>
    <w:lvl w:ilvl="0" w:tplc="1DEAD9DA">
      <w:start w:val="1"/>
      <w:numFmt w:val="decimal"/>
      <w:lvlText w:val="%1."/>
      <w:lvlJc w:val="left"/>
      <w:pPr>
        <w:ind w:left="720" w:hanging="360"/>
      </w:pPr>
      <w:rPr>
        <w:rFonts w:hint="default"/>
      </w:rPr>
    </w:lvl>
    <w:lvl w:ilvl="1" w:tplc="2B1E60F2" w:tentative="1">
      <w:start w:val="1"/>
      <w:numFmt w:val="lowerLetter"/>
      <w:lvlText w:val="%2."/>
      <w:lvlJc w:val="left"/>
      <w:pPr>
        <w:ind w:left="1440" w:hanging="360"/>
      </w:pPr>
    </w:lvl>
    <w:lvl w:ilvl="2" w:tplc="8B0CF742" w:tentative="1">
      <w:start w:val="1"/>
      <w:numFmt w:val="lowerRoman"/>
      <w:lvlText w:val="%3."/>
      <w:lvlJc w:val="right"/>
      <w:pPr>
        <w:ind w:left="2160" w:hanging="180"/>
      </w:pPr>
    </w:lvl>
    <w:lvl w:ilvl="3" w:tplc="344EFD50" w:tentative="1">
      <w:start w:val="1"/>
      <w:numFmt w:val="decimal"/>
      <w:lvlText w:val="%4."/>
      <w:lvlJc w:val="left"/>
      <w:pPr>
        <w:ind w:left="2880" w:hanging="360"/>
      </w:pPr>
    </w:lvl>
    <w:lvl w:ilvl="4" w:tplc="9D881534" w:tentative="1">
      <w:start w:val="1"/>
      <w:numFmt w:val="lowerLetter"/>
      <w:lvlText w:val="%5."/>
      <w:lvlJc w:val="left"/>
      <w:pPr>
        <w:ind w:left="3600" w:hanging="360"/>
      </w:pPr>
    </w:lvl>
    <w:lvl w:ilvl="5" w:tplc="BD5E3300" w:tentative="1">
      <w:start w:val="1"/>
      <w:numFmt w:val="lowerRoman"/>
      <w:lvlText w:val="%6."/>
      <w:lvlJc w:val="right"/>
      <w:pPr>
        <w:ind w:left="4320" w:hanging="180"/>
      </w:pPr>
    </w:lvl>
    <w:lvl w:ilvl="6" w:tplc="06D69760" w:tentative="1">
      <w:start w:val="1"/>
      <w:numFmt w:val="decimal"/>
      <w:lvlText w:val="%7."/>
      <w:lvlJc w:val="left"/>
      <w:pPr>
        <w:ind w:left="5040" w:hanging="360"/>
      </w:pPr>
    </w:lvl>
    <w:lvl w:ilvl="7" w:tplc="D6EA4B52" w:tentative="1">
      <w:start w:val="1"/>
      <w:numFmt w:val="lowerLetter"/>
      <w:lvlText w:val="%8."/>
      <w:lvlJc w:val="left"/>
      <w:pPr>
        <w:ind w:left="5760" w:hanging="360"/>
      </w:pPr>
    </w:lvl>
    <w:lvl w:ilvl="8" w:tplc="1766F52A" w:tentative="1">
      <w:start w:val="1"/>
      <w:numFmt w:val="lowerRoman"/>
      <w:lvlText w:val="%9."/>
      <w:lvlJc w:val="right"/>
      <w:pPr>
        <w:ind w:left="6480" w:hanging="180"/>
      </w:pPr>
    </w:lvl>
  </w:abstractNum>
  <w:abstractNum w:abstractNumId="4">
    <w:nsid w:val="323A1FE4"/>
    <w:multiLevelType w:val="hybridMultilevel"/>
    <w:tmpl w:val="C388DA18"/>
    <w:lvl w:ilvl="0" w:tplc="177C5CA4">
      <w:start w:val="1"/>
      <w:numFmt w:val="decimal"/>
      <w:lvlText w:val="%1."/>
      <w:lvlJc w:val="left"/>
      <w:pPr>
        <w:ind w:left="720" w:hanging="360"/>
      </w:pPr>
      <w:rPr>
        <w:rFonts w:hint="default"/>
      </w:rPr>
    </w:lvl>
    <w:lvl w:ilvl="1" w:tplc="67549208" w:tentative="1">
      <w:start w:val="1"/>
      <w:numFmt w:val="lowerLetter"/>
      <w:lvlText w:val="%2."/>
      <w:lvlJc w:val="left"/>
      <w:pPr>
        <w:ind w:left="1440" w:hanging="360"/>
      </w:pPr>
    </w:lvl>
    <w:lvl w:ilvl="2" w:tplc="C000512A" w:tentative="1">
      <w:start w:val="1"/>
      <w:numFmt w:val="lowerRoman"/>
      <w:lvlText w:val="%3."/>
      <w:lvlJc w:val="right"/>
      <w:pPr>
        <w:ind w:left="2160" w:hanging="180"/>
      </w:pPr>
    </w:lvl>
    <w:lvl w:ilvl="3" w:tplc="28501024" w:tentative="1">
      <w:start w:val="1"/>
      <w:numFmt w:val="decimal"/>
      <w:lvlText w:val="%4."/>
      <w:lvlJc w:val="left"/>
      <w:pPr>
        <w:ind w:left="2880" w:hanging="360"/>
      </w:pPr>
    </w:lvl>
    <w:lvl w:ilvl="4" w:tplc="AFAE3622" w:tentative="1">
      <w:start w:val="1"/>
      <w:numFmt w:val="lowerLetter"/>
      <w:lvlText w:val="%5."/>
      <w:lvlJc w:val="left"/>
      <w:pPr>
        <w:ind w:left="3600" w:hanging="360"/>
      </w:pPr>
    </w:lvl>
    <w:lvl w:ilvl="5" w:tplc="0E3C76C2" w:tentative="1">
      <w:start w:val="1"/>
      <w:numFmt w:val="lowerRoman"/>
      <w:lvlText w:val="%6."/>
      <w:lvlJc w:val="right"/>
      <w:pPr>
        <w:ind w:left="4320" w:hanging="180"/>
      </w:pPr>
    </w:lvl>
    <w:lvl w:ilvl="6" w:tplc="4ED84DAE" w:tentative="1">
      <w:start w:val="1"/>
      <w:numFmt w:val="decimal"/>
      <w:lvlText w:val="%7."/>
      <w:lvlJc w:val="left"/>
      <w:pPr>
        <w:ind w:left="5040" w:hanging="360"/>
      </w:pPr>
    </w:lvl>
    <w:lvl w:ilvl="7" w:tplc="670478BC" w:tentative="1">
      <w:start w:val="1"/>
      <w:numFmt w:val="lowerLetter"/>
      <w:lvlText w:val="%8."/>
      <w:lvlJc w:val="left"/>
      <w:pPr>
        <w:ind w:left="5760" w:hanging="360"/>
      </w:pPr>
    </w:lvl>
    <w:lvl w:ilvl="8" w:tplc="4FC8414C" w:tentative="1">
      <w:start w:val="1"/>
      <w:numFmt w:val="lowerRoman"/>
      <w:lvlText w:val="%9."/>
      <w:lvlJc w:val="right"/>
      <w:pPr>
        <w:ind w:left="6480" w:hanging="180"/>
      </w:pPr>
    </w:lvl>
  </w:abstractNum>
  <w:abstractNum w:abstractNumId="5">
    <w:nsid w:val="45C30619"/>
    <w:multiLevelType w:val="hybridMultilevel"/>
    <w:tmpl w:val="F8A44B9A"/>
    <w:lvl w:ilvl="0" w:tplc="961ACD3E">
      <w:start w:val="1"/>
      <w:numFmt w:val="decimal"/>
      <w:lvlText w:val="%1."/>
      <w:lvlJc w:val="left"/>
      <w:pPr>
        <w:ind w:left="720" w:hanging="360"/>
      </w:pPr>
      <w:rPr>
        <w:rFonts w:hint="default"/>
      </w:rPr>
    </w:lvl>
    <w:lvl w:ilvl="1" w:tplc="81668DD4" w:tentative="1">
      <w:start w:val="1"/>
      <w:numFmt w:val="lowerLetter"/>
      <w:lvlText w:val="%2."/>
      <w:lvlJc w:val="left"/>
      <w:pPr>
        <w:ind w:left="1440" w:hanging="360"/>
      </w:pPr>
    </w:lvl>
    <w:lvl w:ilvl="2" w:tplc="84808C7C" w:tentative="1">
      <w:start w:val="1"/>
      <w:numFmt w:val="lowerRoman"/>
      <w:lvlText w:val="%3."/>
      <w:lvlJc w:val="right"/>
      <w:pPr>
        <w:ind w:left="2160" w:hanging="180"/>
      </w:pPr>
    </w:lvl>
    <w:lvl w:ilvl="3" w:tplc="F8104A18" w:tentative="1">
      <w:start w:val="1"/>
      <w:numFmt w:val="decimal"/>
      <w:lvlText w:val="%4."/>
      <w:lvlJc w:val="left"/>
      <w:pPr>
        <w:ind w:left="2880" w:hanging="360"/>
      </w:pPr>
    </w:lvl>
    <w:lvl w:ilvl="4" w:tplc="0EDED8D2" w:tentative="1">
      <w:start w:val="1"/>
      <w:numFmt w:val="lowerLetter"/>
      <w:lvlText w:val="%5."/>
      <w:lvlJc w:val="left"/>
      <w:pPr>
        <w:ind w:left="3600" w:hanging="360"/>
      </w:pPr>
    </w:lvl>
    <w:lvl w:ilvl="5" w:tplc="83361236" w:tentative="1">
      <w:start w:val="1"/>
      <w:numFmt w:val="lowerRoman"/>
      <w:lvlText w:val="%6."/>
      <w:lvlJc w:val="right"/>
      <w:pPr>
        <w:ind w:left="4320" w:hanging="180"/>
      </w:pPr>
    </w:lvl>
    <w:lvl w:ilvl="6" w:tplc="011A88BE" w:tentative="1">
      <w:start w:val="1"/>
      <w:numFmt w:val="decimal"/>
      <w:lvlText w:val="%7."/>
      <w:lvlJc w:val="left"/>
      <w:pPr>
        <w:ind w:left="5040" w:hanging="360"/>
      </w:pPr>
    </w:lvl>
    <w:lvl w:ilvl="7" w:tplc="7908B7EC" w:tentative="1">
      <w:start w:val="1"/>
      <w:numFmt w:val="lowerLetter"/>
      <w:lvlText w:val="%8."/>
      <w:lvlJc w:val="left"/>
      <w:pPr>
        <w:ind w:left="5760" w:hanging="360"/>
      </w:pPr>
    </w:lvl>
    <w:lvl w:ilvl="8" w:tplc="4F04D42C" w:tentative="1">
      <w:start w:val="1"/>
      <w:numFmt w:val="lowerRoman"/>
      <w:lvlText w:val="%9."/>
      <w:lvlJc w:val="right"/>
      <w:pPr>
        <w:ind w:left="6480" w:hanging="180"/>
      </w:pPr>
    </w:lvl>
  </w:abstractNum>
  <w:abstractNum w:abstractNumId="6">
    <w:nsid w:val="47583DDA"/>
    <w:multiLevelType w:val="hybridMultilevel"/>
    <w:tmpl w:val="047EBB4E"/>
    <w:lvl w:ilvl="0" w:tplc="ED522B24">
      <w:start w:val="1"/>
      <w:numFmt w:val="decimal"/>
      <w:lvlText w:val="%1."/>
      <w:lvlJc w:val="left"/>
      <w:pPr>
        <w:ind w:left="720" w:hanging="360"/>
      </w:pPr>
      <w:rPr>
        <w:rFonts w:hint="default"/>
      </w:rPr>
    </w:lvl>
    <w:lvl w:ilvl="1" w:tplc="5A28210C" w:tentative="1">
      <w:start w:val="1"/>
      <w:numFmt w:val="lowerLetter"/>
      <w:lvlText w:val="%2."/>
      <w:lvlJc w:val="left"/>
      <w:pPr>
        <w:ind w:left="1440" w:hanging="360"/>
      </w:pPr>
    </w:lvl>
    <w:lvl w:ilvl="2" w:tplc="3CD4F466" w:tentative="1">
      <w:start w:val="1"/>
      <w:numFmt w:val="lowerRoman"/>
      <w:lvlText w:val="%3."/>
      <w:lvlJc w:val="right"/>
      <w:pPr>
        <w:ind w:left="2160" w:hanging="180"/>
      </w:pPr>
    </w:lvl>
    <w:lvl w:ilvl="3" w:tplc="A1CEF35A" w:tentative="1">
      <w:start w:val="1"/>
      <w:numFmt w:val="decimal"/>
      <w:lvlText w:val="%4."/>
      <w:lvlJc w:val="left"/>
      <w:pPr>
        <w:ind w:left="2880" w:hanging="360"/>
      </w:pPr>
    </w:lvl>
    <w:lvl w:ilvl="4" w:tplc="84C626A6" w:tentative="1">
      <w:start w:val="1"/>
      <w:numFmt w:val="lowerLetter"/>
      <w:lvlText w:val="%5."/>
      <w:lvlJc w:val="left"/>
      <w:pPr>
        <w:ind w:left="3600" w:hanging="360"/>
      </w:pPr>
    </w:lvl>
    <w:lvl w:ilvl="5" w:tplc="19AAE12C" w:tentative="1">
      <w:start w:val="1"/>
      <w:numFmt w:val="lowerRoman"/>
      <w:lvlText w:val="%6."/>
      <w:lvlJc w:val="right"/>
      <w:pPr>
        <w:ind w:left="4320" w:hanging="180"/>
      </w:pPr>
    </w:lvl>
    <w:lvl w:ilvl="6" w:tplc="D71841BC" w:tentative="1">
      <w:start w:val="1"/>
      <w:numFmt w:val="decimal"/>
      <w:lvlText w:val="%7."/>
      <w:lvlJc w:val="left"/>
      <w:pPr>
        <w:ind w:left="5040" w:hanging="360"/>
      </w:pPr>
    </w:lvl>
    <w:lvl w:ilvl="7" w:tplc="168C52CA" w:tentative="1">
      <w:start w:val="1"/>
      <w:numFmt w:val="lowerLetter"/>
      <w:lvlText w:val="%8."/>
      <w:lvlJc w:val="left"/>
      <w:pPr>
        <w:ind w:left="5760" w:hanging="360"/>
      </w:pPr>
    </w:lvl>
    <w:lvl w:ilvl="8" w:tplc="A036D016" w:tentative="1">
      <w:start w:val="1"/>
      <w:numFmt w:val="lowerRoman"/>
      <w:lvlText w:val="%9."/>
      <w:lvlJc w:val="right"/>
      <w:pPr>
        <w:ind w:left="6480" w:hanging="180"/>
      </w:pPr>
    </w:lvl>
  </w:abstractNum>
  <w:abstractNum w:abstractNumId="7">
    <w:nsid w:val="73C46703"/>
    <w:multiLevelType w:val="hybridMultilevel"/>
    <w:tmpl w:val="4A308476"/>
    <w:lvl w:ilvl="0" w:tplc="F0DE05F2">
      <w:start w:val="1"/>
      <w:numFmt w:val="decimal"/>
      <w:lvlText w:val="%1."/>
      <w:lvlJc w:val="left"/>
      <w:pPr>
        <w:ind w:left="720" w:hanging="360"/>
      </w:pPr>
      <w:rPr>
        <w:rFonts w:hint="default"/>
      </w:rPr>
    </w:lvl>
    <w:lvl w:ilvl="1" w:tplc="764EE88A" w:tentative="1">
      <w:start w:val="1"/>
      <w:numFmt w:val="lowerLetter"/>
      <w:lvlText w:val="%2."/>
      <w:lvlJc w:val="left"/>
      <w:pPr>
        <w:ind w:left="1440" w:hanging="360"/>
      </w:pPr>
    </w:lvl>
    <w:lvl w:ilvl="2" w:tplc="A3F46240" w:tentative="1">
      <w:start w:val="1"/>
      <w:numFmt w:val="lowerRoman"/>
      <w:lvlText w:val="%3."/>
      <w:lvlJc w:val="right"/>
      <w:pPr>
        <w:ind w:left="2160" w:hanging="180"/>
      </w:pPr>
    </w:lvl>
    <w:lvl w:ilvl="3" w:tplc="B9CAF00C" w:tentative="1">
      <w:start w:val="1"/>
      <w:numFmt w:val="decimal"/>
      <w:lvlText w:val="%4."/>
      <w:lvlJc w:val="left"/>
      <w:pPr>
        <w:ind w:left="2880" w:hanging="360"/>
      </w:pPr>
    </w:lvl>
    <w:lvl w:ilvl="4" w:tplc="87425F2E" w:tentative="1">
      <w:start w:val="1"/>
      <w:numFmt w:val="lowerLetter"/>
      <w:lvlText w:val="%5."/>
      <w:lvlJc w:val="left"/>
      <w:pPr>
        <w:ind w:left="3600" w:hanging="360"/>
      </w:pPr>
    </w:lvl>
    <w:lvl w:ilvl="5" w:tplc="D5A00E48" w:tentative="1">
      <w:start w:val="1"/>
      <w:numFmt w:val="lowerRoman"/>
      <w:lvlText w:val="%6."/>
      <w:lvlJc w:val="right"/>
      <w:pPr>
        <w:ind w:left="4320" w:hanging="180"/>
      </w:pPr>
    </w:lvl>
    <w:lvl w:ilvl="6" w:tplc="360611DA" w:tentative="1">
      <w:start w:val="1"/>
      <w:numFmt w:val="decimal"/>
      <w:lvlText w:val="%7."/>
      <w:lvlJc w:val="left"/>
      <w:pPr>
        <w:ind w:left="5040" w:hanging="360"/>
      </w:pPr>
    </w:lvl>
    <w:lvl w:ilvl="7" w:tplc="34586CA0" w:tentative="1">
      <w:start w:val="1"/>
      <w:numFmt w:val="lowerLetter"/>
      <w:lvlText w:val="%8."/>
      <w:lvlJc w:val="left"/>
      <w:pPr>
        <w:ind w:left="5760" w:hanging="360"/>
      </w:pPr>
    </w:lvl>
    <w:lvl w:ilvl="8" w:tplc="A4DC2C64" w:tentative="1">
      <w:start w:val="1"/>
      <w:numFmt w:val="lowerRoman"/>
      <w:lvlText w:val="%9."/>
      <w:lvlJc w:val="right"/>
      <w:pPr>
        <w:ind w:left="6480" w:hanging="180"/>
      </w:pPr>
    </w:lvl>
  </w:abstractNum>
  <w:num w:numId="1">
    <w:abstractNumId w:val="5"/>
  </w:num>
  <w:num w:numId="2">
    <w:abstractNumId w:val="6"/>
  </w:num>
  <w:num w:numId="3">
    <w:abstractNumId w:val="2"/>
  </w:num>
  <w:num w:numId="4">
    <w:abstractNumId w:val="7"/>
  </w:num>
  <w:num w:numId="5">
    <w:abstractNumId w:val="0"/>
  </w:num>
  <w:num w:numId="6">
    <w:abstractNumId w:val="3"/>
  </w:num>
  <w:num w:numId="7">
    <w:abstractNumId w:val="1"/>
  </w:num>
  <w:num w:numId="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3E7DCA"/>
    <w:rsid w:val="00026F73"/>
    <w:rsid w:val="000B6375"/>
    <w:rsid w:val="000C5D7B"/>
    <w:rsid w:val="00126A8C"/>
    <w:rsid w:val="00141A56"/>
    <w:rsid w:val="001D05A8"/>
    <w:rsid w:val="001E53C5"/>
    <w:rsid w:val="001F524A"/>
    <w:rsid w:val="00225ADF"/>
    <w:rsid w:val="00247934"/>
    <w:rsid w:val="0026781A"/>
    <w:rsid w:val="00297059"/>
    <w:rsid w:val="002B1E21"/>
    <w:rsid w:val="002B7D37"/>
    <w:rsid w:val="002E69B3"/>
    <w:rsid w:val="00302248"/>
    <w:rsid w:val="0032374C"/>
    <w:rsid w:val="003273EF"/>
    <w:rsid w:val="003E7DCA"/>
    <w:rsid w:val="0040241C"/>
    <w:rsid w:val="00404A05"/>
    <w:rsid w:val="00416DD1"/>
    <w:rsid w:val="00417A9B"/>
    <w:rsid w:val="0045014C"/>
    <w:rsid w:val="00487001"/>
    <w:rsid w:val="004B01CE"/>
    <w:rsid w:val="004F0EFB"/>
    <w:rsid w:val="004F5A3B"/>
    <w:rsid w:val="00524C53"/>
    <w:rsid w:val="00566FEA"/>
    <w:rsid w:val="005722BC"/>
    <w:rsid w:val="00577CA9"/>
    <w:rsid w:val="00591BDC"/>
    <w:rsid w:val="005A760A"/>
    <w:rsid w:val="005C7447"/>
    <w:rsid w:val="005D758A"/>
    <w:rsid w:val="00631014"/>
    <w:rsid w:val="006B7147"/>
    <w:rsid w:val="006D5E6B"/>
    <w:rsid w:val="00716FA9"/>
    <w:rsid w:val="00733E74"/>
    <w:rsid w:val="007860CF"/>
    <w:rsid w:val="007C4050"/>
    <w:rsid w:val="007E5E15"/>
    <w:rsid w:val="00810B86"/>
    <w:rsid w:val="00831BAE"/>
    <w:rsid w:val="00837708"/>
    <w:rsid w:val="00855496"/>
    <w:rsid w:val="00861D4C"/>
    <w:rsid w:val="00862B46"/>
    <w:rsid w:val="00893FA1"/>
    <w:rsid w:val="00897A89"/>
    <w:rsid w:val="009219D1"/>
    <w:rsid w:val="009416EB"/>
    <w:rsid w:val="009445AC"/>
    <w:rsid w:val="009A18FF"/>
    <w:rsid w:val="009B2FB9"/>
    <w:rsid w:val="00A01BEF"/>
    <w:rsid w:val="00A02990"/>
    <w:rsid w:val="00A046D0"/>
    <w:rsid w:val="00A20DA6"/>
    <w:rsid w:val="00A30A03"/>
    <w:rsid w:val="00A75619"/>
    <w:rsid w:val="00A77387"/>
    <w:rsid w:val="00AA77AE"/>
    <w:rsid w:val="00AD0A0E"/>
    <w:rsid w:val="00B11A8F"/>
    <w:rsid w:val="00B44965"/>
    <w:rsid w:val="00B51D84"/>
    <w:rsid w:val="00BC05B1"/>
    <w:rsid w:val="00BC653E"/>
    <w:rsid w:val="00BD2090"/>
    <w:rsid w:val="00BF24CA"/>
    <w:rsid w:val="00BF6E97"/>
    <w:rsid w:val="00C3286B"/>
    <w:rsid w:val="00C34248"/>
    <w:rsid w:val="00C5329D"/>
    <w:rsid w:val="00C56048"/>
    <w:rsid w:val="00C65A00"/>
    <w:rsid w:val="00CA79C3"/>
    <w:rsid w:val="00CB1E5E"/>
    <w:rsid w:val="00D02BFD"/>
    <w:rsid w:val="00D4639D"/>
    <w:rsid w:val="00DB5668"/>
    <w:rsid w:val="00DF5F0B"/>
    <w:rsid w:val="00DF750C"/>
    <w:rsid w:val="00E074AF"/>
    <w:rsid w:val="00E167B7"/>
    <w:rsid w:val="00E64F58"/>
    <w:rsid w:val="00E7229B"/>
    <w:rsid w:val="00E93836"/>
    <w:rsid w:val="00E94089"/>
    <w:rsid w:val="00E9424C"/>
    <w:rsid w:val="00EA3B09"/>
    <w:rsid w:val="00EA621C"/>
    <w:rsid w:val="00EF77B6"/>
    <w:rsid w:val="00F93024"/>
    <w:rsid w:val="00FB6296"/>
    <w:rsid w:val="00FC3E73"/>
    <w:rsid w:val="00FE15B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74AF"/>
    <w:pPr>
      <w:spacing w:before="100" w:beforeAutospacing="1" w:after="100" w:afterAutospacing="1"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9416EB"/>
    <w:pPr>
      <w:outlineLvl w:val="0"/>
    </w:pPr>
    <w:rPr>
      <w:b/>
    </w:rPr>
  </w:style>
  <w:style w:type="paragraph" w:styleId="Heading2">
    <w:name w:val="heading 2"/>
    <w:basedOn w:val="Normal"/>
    <w:next w:val="Normal"/>
    <w:link w:val="Heading2Char"/>
    <w:uiPriority w:val="9"/>
    <w:unhideWhenUsed/>
    <w:qFormat/>
    <w:rsid w:val="00A02990"/>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16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16EB"/>
  </w:style>
  <w:style w:type="paragraph" w:styleId="Footer">
    <w:name w:val="footer"/>
    <w:basedOn w:val="Normal"/>
    <w:link w:val="FooterChar"/>
    <w:uiPriority w:val="99"/>
    <w:unhideWhenUsed/>
    <w:rsid w:val="009416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16EB"/>
  </w:style>
  <w:style w:type="character" w:customStyle="1" w:styleId="Heading1Char">
    <w:name w:val="Heading 1 Char"/>
    <w:basedOn w:val="DefaultParagraphFont"/>
    <w:link w:val="Heading1"/>
    <w:uiPriority w:val="9"/>
    <w:rsid w:val="009416EB"/>
    <w:rPr>
      <w:rFonts w:ascii="Times New Roman" w:hAnsi="Times New Roman"/>
      <w:b/>
      <w:sz w:val="24"/>
    </w:rPr>
  </w:style>
  <w:style w:type="paragraph" w:styleId="TOCHeading">
    <w:name w:val="TOC Heading"/>
    <w:basedOn w:val="Heading1"/>
    <w:next w:val="Normal"/>
    <w:uiPriority w:val="39"/>
    <w:unhideWhenUsed/>
    <w:qFormat/>
    <w:rsid w:val="009416EB"/>
    <w:pPr>
      <w:keepNext/>
      <w:keepLines/>
      <w:spacing w:before="240" w:beforeAutospacing="0" w:after="0" w:afterAutospacing="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9416EB"/>
  </w:style>
  <w:style w:type="character" w:styleId="Hyperlink">
    <w:name w:val="Hyperlink"/>
    <w:basedOn w:val="DefaultParagraphFont"/>
    <w:uiPriority w:val="99"/>
    <w:unhideWhenUsed/>
    <w:rsid w:val="009416EB"/>
    <w:rPr>
      <w:color w:val="0563C1" w:themeColor="hyperlink"/>
      <w:u w:val="single"/>
    </w:rPr>
  </w:style>
  <w:style w:type="paragraph" w:styleId="ListParagraph">
    <w:name w:val="List Paragraph"/>
    <w:basedOn w:val="Normal"/>
    <w:uiPriority w:val="34"/>
    <w:qFormat/>
    <w:rsid w:val="00C56048"/>
    <w:pPr>
      <w:spacing w:line="480" w:lineRule="auto"/>
      <w:ind w:left="720"/>
      <w:contextualSpacing/>
    </w:pPr>
    <w:rPr>
      <w:rFonts w:cstheme="minorBidi"/>
    </w:rPr>
  </w:style>
  <w:style w:type="paragraph" w:styleId="Caption">
    <w:name w:val="caption"/>
    <w:basedOn w:val="Normal"/>
    <w:next w:val="Normal"/>
    <w:uiPriority w:val="35"/>
    <w:unhideWhenUsed/>
    <w:qFormat/>
    <w:rsid w:val="00C56048"/>
    <w:pPr>
      <w:spacing w:before="0" w:after="200" w:line="240" w:lineRule="auto"/>
    </w:pPr>
    <w:rPr>
      <w:rFonts w:cstheme="minorBidi"/>
      <w:b/>
      <w:bCs/>
      <w:color w:val="5B9BD5" w:themeColor="accent1"/>
      <w:sz w:val="18"/>
      <w:szCs w:val="18"/>
    </w:rPr>
  </w:style>
  <w:style w:type="table" w:styleId="TableGrid">
    <w:name w:val="Table Grid"/>
    <w:basedOn w:val="TableNormal"/>
    <w:uiPriority w:val="39"/>
    <w:rsid w:val="00C56048"/>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A02990"/>
    <w:rPr>
      <w:rFonts w:ascii="Times New Roman" w:hAnsi="Times New Roman" w:cs="Times New Roman"/>
      <w:b/>
      <w:sz w:val="24"/>
    </w:rPr>
  </w:style>
  <w:style w:type="paragraph" w:styleId="TOC2">
    <w:name w:val="toc 2"/>
    <w:basedOn w:val="Normal"/>
    <w:next w:val="Normal"/>
    <w:autoRedefine/>
    <w:uiPriority w:val="39"/>
    <w:unhideWhenUsed/>
    <w:rsid w:val="0045014C"/>
    <w:pPr>
      <w:ind w:left="240"/>
    </w:pPr>
  </w:style>
  <w:style w:type="character" w:styleId="CommentReference">
    <w:name w:val="annotation reference"/>
    <w:basedOn w:val="DefaultParagraphFont"/>
    <w:uiPriority w:val="99"/>
    <w:semiHidden/>
    <w:unhideWhenUsed/>
    <w:rsid w:val="006D5E6B"/>
    <w:rPr>
      <w:sz w:val="16"/>
      <w:szCs w:val="16"/>
    </w:rPr>
  </w:style>
  <w:style w:type="paragraph" w:styleId="CommentText">
    <w:name w:val="annotation text"/>
    <w:basedOn w:val="Normal"/>
    <w:link w:val="CommentTextChar"/>
    <w:uiPriority w:val="99"/>
    <w:semiHidden/>
    <w:unhideWhenUsed/>
    <w:rsid w:val="006D5E6B"/>
    <w:pPr>
      <w:spacing w:line="240" w:lineRule="auto"/>
    </w:pPr>
    <w:rPr>
      <w:sz w:val="20"/>
      <w:szCs w:val="20"/>
    </w:rPr>
  </w:style>
  <w:style w:type="character" w:customStyle="1" w:styleId="CommentTextChar">
    <w:name w:val="Comment Text Char"/>
    <w:basedOn w:val="DefaultParagraphFont"/>
    <w:link w:val="CommentText"/>
    <w:uiPriority w:val="99"/>
    <w:semiHidden/>
    <w:rsid w:val="006D5E6B"/>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D5E6B"/>
    <w:rPr>
      <w:b/>
      <w:bCs/>
    </w:rPr>
  </w:style>
  <w:style w:type="character" w:customStyle="1" w:styleId="CommentSubjectChar">
    <w:name w:val="Comment Subject Char"/>
    <w:basedOn w:val="CommentTextChar"/>
    <w:link w:val="CommentSubject"/>
    <w:uiPriority w:val="99"/>
    <w:semiHidden/>
    <w:rsid w:val="006D5E6B"/>
    <w:rPr>
      <w:rFonts w:ascii="Times New Roman" w:hAnsi="Times New Roman" w:cs="Times New Roman"/>
      <w:b/>
      <w:bCs/>
      <w:sz w:val="20"/>
      <w:szCs w:val="20"/>
    </w:rPr>
  </w:style>
  <w:style w:type="paragraph" w:styleId="BalloonText">
    <w:name w:val="Balloon Text"/>
    <w:basedOn w:val="Normal"/>
    <w:link w:val="BalloonTextChar"/>
    <w:uiPriority w:val="99"/>
    <w:semiHidden/>
    <w:unhideWhenUsed/>
    <w:rsid w:val="006D5E6B"/>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5E6B"/>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divs>
    <w:div w:id="221911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8C1EE6-3DB4-4330-9E93-B863108FF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14</Pages>
  <Words>3517</Words>
  <Characters>20048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23518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Khadija Zaman</dc:creator>
  <cp:lastModifiedBy>CHNAZA</cp:lastModifiedBy>
  <cp:revision>4</cp:revision>
  <dcterms:created xsi:type="dcterms:W3CDTF">2020-08-28T12:24:00Z</dcterms:created>
  <dcterms:modified xsi:type="dcterms:W3CDTF">2020-08-28T18:20:00Z</dcterms:modified>
</cp:coreProperties>
</file>