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594F" w:rsidRPr="00415B2C" w:rsidRDefault="00AC594F" w:rsidP="00AC594F">
      <w:pPr>
        <w:rPr>
          <w:rFonts w:asciiTheme="majorHAnsi" w:hAnsiTheme="majorHAnsi" w:cstheme="majorBidi"/>
          <w:b/>
          <w:bCs/>
          <w:sz w:val="30"/>
          <w:szCs w:val="30"/>
        </w:rPr>
      </w:pPr>
      <w:r w:rsidRPr="5772BFA3">
        <w:rPr>
          <w:rFonts w:asciiTheme="majorHAnsi" w:hAnsiTheme="majorHAnsi" w:cstheme="majorBidi"/>
          <w:b/>
          <w:bCs/>
          <w:sz w:val="30"/>
          <w:szCs w:val="30"/>
        </w:rPr>
        <w:t>SECTION 1</w:t>
      </w:r>
    </w:p>
    <w:p w:rsidR="00AC594F" w:rsidRPr="00415B2C" w:rsidRDefault="00AC594F" w:rsidP="00AC594F">
      <w:pPr>
        <w:rPr>
          <w:rFonts w:asciiTheme="majorHAnsi" w:hAnsiTheme="majorHAnsi" w:cstheme="majorBidi"/>
          <w:b/>
          <w:bCs/>
        </w:rPr>
      </w:pPr>
      <w:r w:rsidRPr="5772BFA3">
        <w:rPr>
          <w:rFonts w:asciiTheme="majorHAnsi" w:hAnsiTheme="majorHAnsi" w:cstheme="majorBidi"/>
          <w:b/>
          <w:bCs/>
        </w:rPr>
        <w:t>Question 1</w:t>
      </w:r>
    </w:p>
    <w:p w:rsidR="00AC594F" w:rsidRPr="00415B2C" w:rsidRDefault="00AC594F" w:rsidP="00AC594F">
      <w:pPr>
        <w:rPr>
          <w:rFonts w:asciiTheme="majorHAnsi" w:hAnsiTheme="majorHAnsi" w:cstheme="majorBidi"/>
          <w:b/>
          <w:bCs/>
        </w:rPr>
      </w:pPr>
      <w:r w:rsidRPr="3DB4CB1A">
        <w:rPr>
          <w:rFonts w:asciiTheme="majorHAnsi" w:hAnsiTheme="majorHAnsi" w:cstheme="majorBidi"/>
          <w:b/>
          <w:bCs/>
        </w:rPr>
        <w:t>AC 1.1</w:t>
      </w:r>
    </w:p>
    <w:p w:rsidR="00AC594F" w:rsidRPr="00D45A1D" w:rsidRDefault="00AC594F" w:rsidP="00AC594F">
      <w:pPr>
        <w:rPr>
          <w:rFonts w:ascii="Calibri Light" w:eastAsia="Calibri Light" w:hAnsi="Calibri Light" w:cs="Calibri Light"/>
          <w:b/>
          <w:bCs/>
          <w:color w:val="000000" w:themeColor="text1"/>
        </w:rPr>
      </w:pPr>
      <w:r w:rsidRPr="3DB4CB1A">
        <w:rPr>
          <w:rFonts w:ascii="Calibri Light" w:eastAsia="Calibri Light" w:hAnsi="Calibri Light" w:cs="Calibri Light"/>
          <w:b/>
          <w:bCs/>
        </w:rPr>
        <w:t>Review emerging developments to inform approaches to</w:t>
      </w:r>
      <w:r>
        <w:rPr>
          <w:rFonts w:ascii="Calibri Light" w:eastAsia="Calibri Light" w:hAnsi="Calibri Light" w:cs="Calibri Light"/>
          <w:b/>
          <w:bCs/>
        </w:rPr>
        <w:t xml:space="preserve"> employee voice and engagement</w:t>
      </w:r>
    </w:p>
    <w:p w:rsidR="00AC594F" w:rsidRDefault="00AC594F" w:rsidP="00AC594F">
      <w:pPr>
        <w:rPr>
          <w:rFonts w:asciiTheme="majorHAnsi" w:hAnsiTheme="majorHAnsi" w:cstheme="majorBidi"/>
        </w:rPr>
      </w:pPr>
      <w:r w:rsidRPr="5772BFA3">
        <w:rPr>
          <w:rFonts w:asciiTheme="majorHAnsi" w:hAnsiTheme="majorHAnsi" w:cstheme="majorBidi"/>
        </w:rPr>
        <w:t xml:space="preserve">One of the most important developments now informing approaches to employee voice and engagement is the nature of the employment relationship itself. Now, employee relations focus on both individual and collective </w:t>
      </w:r>
      <w:r>
        <w:rPr>
          <w:rFonts w:asciiTheme="majorHAnsi" w:hAnsiTheme="majorHAnsi" w:cstheme="majorBidi"/>
        </w:rPr>
        <w:t xml:space="preserve">relationships in the workplace </w:t>
      </w:r>
      <w:r w:rsidRPr="5772BFA3">
        <w:rPr>
          <w:rFonts w:asciiTheme="majorHAnsi" w:hAnsiTheme="majorHAnsi" w:cstheme="majorBidi"/>
        </w:rPr>
        <w:t xml:space="preserve">rather than on collective </w:t>
      </w:r>
      <w:r w:rsidRPr="00FA0590">
        <w:rPr>
          <w:rFonts w:asciiTheme="majorHAnsi" w:hAnsiTheme="majorHAnsi" w:cstheme="majorBidi"/>
        </w:rPr>
        <w:t>relationship between an employer and trade unions with the possibility of conflict somewhere along the line widely anticipated. Since the 1980s trade union representation has declined considerably but it is still very influential in employee voice and engagement</w:t>
      </w:r>
      <w:r>
        <w:rPr>
          <w:rFonts w:asciiTheme="majorHAnsi" w:hAnsiTheme="majorHAnsi" w:cstheme="majorBidi"/>
        </w:rPr>
        <w:t xml:space="preserve">.  This decline has led to distinctions being made between </w:t>
      </w:r>
      <w:proofErr w:type="spellStart"/>
      <w:r>
        <w:rPr>
          <w:rFonts w:asciiTheme="majorHAnsi" w:hAnsiTheme="majorHAnsi" w:cstheme="majorBidi"/>
        </w:rPr>
        <w:t>unitarists</w:t>
      </w:r>
      <w:proofErr w:type="spellEnd"/>
      <w:r>
        <w:rPr>
          <w:rFonts w:asciiTheme="majorHAnsi" w:hAnsiTheme="majorHAnsi" w:cstheme="majorBidi"/>
        </w:rPr>
        <w:t xml:space="preserve"> and pluralists.  The former see employment as managers and workers sharing a common goal whilst pluralists see employment as a relationship between people with different goals.  Employee voice from either viewpoint ca</w:t>
      </w:r>
      <w:r w:rsidR="00B35078">
        <w:rPr>
          <w:rFonts w:asciiTheme="majorHAnsi" w:hAnsiTheme="majorHAnsi" w:cstheme="majorBidi"/>
        </w:rPr>
        <w:t>n make a valuable contribution</w:t>
      </w:r>
      <w:r>
        <w:rPr>
          <w:rFonts w:asciiTheme="majorHAnsi" w:hAnsiTheme="majorHAnsi" w:cstheme="majorBidi"/>
        </w:rPr>
        <w:t>.</w:t>
      </w:r>
    </w:p>
    <w:p w:rsidR="00AC594F" w:rsidRPr="00415B2C" w:rsidRDefault="00AC594F" w:rsidP="00AC594F">
      <w:pPr>
        <w:rPr>
          <w:rFonts w:asciiTheme="majorHAnsi" w:hAnsiTheme="majorHAnsi" w:cstheme="majorBidi"/>
        </w:rPr>
      </w:pPr>
      <w:r>
        <w:rPr>
          <w:rFonts w:asciiTheme="majorHAnsi" w:hAnsiTheme="majorHAnsi" w:cstheme="majorBidi"/>
        </w:rPr>
        <w:t>P</w:t>
      </w:r>
      <w:r w:rsidRPr="5772BFA3">
        <w:rPr>
          <w:rFonts w:asciiTheme="majorHAnsi" w:hAnsiTheme="majorHAnsi" w:cstheme="majorBidi"/>
        </w:rPr>
        <w:t xml:space="preserve">erhaps a more important development is academic literature’s insistence that employee engagement is seen </w:t>
      </w:r>
      <w:r w:rsidR="00B35078">
        <w:rPr>
          <w:rFonts w:asciiTheme="majorHAnsi" w:hAnsiTheme="majorHAnsi" w:cstheme="majorBidi"/>
        </w:rPr>
        <w:t>as a psychological state</w:t>
      </w:r>
      <w:r w:rsidRPr="5772BFA3">
        <w:rPr>
          <w:rFonts w:asciiTheme="majorHAnsi" w:hAnsiTheme="majorHAnsi" w:cstheme="majorBidi"/>
        </w:rPr>
        <w:t>. This definition suggests that workers think they have obligations to their employees whilst the organisation has oblig</w:t>
      </w:r>
      <w:r w:rsidR="00B35078">
        <w:rPr>
          <w:rFonts w:asciiTheme="majorHAnsi" w:hAnsiTheme="majorHAnsi" w:cstheme="majorBidi"/>
        </w:rPr>
        <w:t>ations to the workers</w:t>
      </w:r>
      <w:r w:rsidRPr="5772BFA3">
        <w:rPr>
          <w:rFonts w:asciiTheme="majorHAnsi" w:hAnsiTheme="majorHAnsi" w:cstheme="majorBidi"/>
        </w:rPr>
        <w:t>. This unwritten psychological contract exists over and above as well as alongside the formal and legally binding contract of employment</w:t>
      </w:r>
      <w:r>
        <w:rPr>
          <w:rFonts w:asciiTheme="majorHAnsi" w:hAnsiTheme="majorHAnsi" w:cstheme="majorBidi"/>
        </w:rPr>
        <w:t>.</w:t>
      </w:r>
    </w:p>
    <w:p w:rsidR="00AC594F" w:rsidRPr="00415B2C" w:rsidRDefault="00AC594F" w:rsidP="00AC594F">
      <w:pPr>
        <w:rPr>
          <w:rFonts w:asciiTheme="majorHAnsi" w:hAnsiTheme="majorHAnsi" w:cstheme="majorBidi"/>
        </w:rPr>
      </w:pPr>
      <w:r w:rsidRPr="5772BFA3">
        <w:rPr>
          <w:rFonts w:asciiTheme="majorHAnsi" w:hAnsiTheme="majorHAnsi" w:cstheme="majorBidi"/>
        </w:rPr>
        <w:t>Undoubtedly, a key development is the rise of social technology:  this has revolutionised employee voice and engagement. The increase in remote and home working has provided new ways for people to have a voice at work. Employees are now very familiar with mobile devices and digital meeting platforms such as Teams and Zoom.  They can now make their views known to managers directly and more often. Such virtual networks allow workers some say over issues discussed, as well as infor</w:t>
      </w:r>
      <w:r w:rsidR="00B35078">
        <w:rPr>
          <w:rFonts w:asciiTheme="majorHAnsi" w:hAnsiTheme="majorHAnsi" w:cstheme="majorBidi"/>
        </w:rPr>
        <w:t>mal networking co-workers</w:t>
      </w:r>
      <w:r w:rsidRPr="5772BFA3">
        <w:rPr>
          <w:rFonts w:asciiTheme="majorHAnsi" w:hAnsiTheme="majorHAnsi" w:cstheme="majorBidi"/>
        </w:rPr>
        <w:t>. The biggest difference is that patterns of communication has now become multi-directional, not a one way -or at most a two way- traffic: it has become an open forum resulting in a collective knowledgeable group that can make info</w:t>
      </w:r>
      <w:r w:rsidR="00B35078">
        <w:rPr>
          <w:rFonts w:asciiTheme="majorHAnsi" w:hAnsiTheme="majorHAnsi" w:cstheme="majorBidi"/>
        </w:rPr>
        <w:t>rmed collective decisions.</w:t>
      </w:r>
    </w:p>
    <w:p w:rsidR="00AC594F" w:rsidRPr="00415B2C" w:rsidRDefault="00AC594F" w:rsidP="00AC594F">
      <w:pPr>
        <w:rPr>
          <w:rFonts w:asciiTheme="majorHAnsi" w:hAnsiTheme="majorHAnsi" w:cstheme="majorBidi"/>
        </w:rPr>
      </w:pPr>
      <w:bookmarkStart w:id="0" w:name="_Hlk136851232"/>
      <w:r w:rsidRPr="5772BFA3">
        <w:rPr>
          <w:rFonts w:asciiTheme="majorHAnsi" w:hAnsiTheme="majorHAnsi" w:cstheme="majorBidi"/>
        </w:rPr>
        <w:t>Go Quest need to understand that one of the crucial, modern developments in the private sector is employee voice and employee engagement. Employee involvement and employee participation (EIP) are the t</w:t>
      </w:r>
      <w:r w:rsidR="00B35078">
        <w:rPr>
          <w:rFonts w:asciiTheme="majorHAnsi" w:hAnsiTheme="majorHAnsi" w:cstheme="majorBidi"/>
        </w:rPr>
        <w:t>wo main forms of employee voice</w:t>
      </w:r>
      <w:r>
        <w:rPr>
          <w:rFonts w:asciiTheme="majorHAnsi" w:hAnsiTheme="majorHAnsi" w:cstheme="majorBidi"/>
        </w:rPr>
        <w:t>.</w:t>
      </w:r>
    </w:p>
    <w:p w:rsidR="00AC594F" w:rsidRPr="00415B2C" w:rsidRDefault="00AC594F" w:rsidP="00AC594F">
      <w:pPr>
        <w:rPr>
          <w:rFonts w:asciiTheme="majorHAnsi" w:hAnsiTheme="majorHAnsi" w:cstheme="majorBidi"/>
        </w:rPr>
      </w:pPr>
      <w:r w:rsidRPr="5772BFA3">
        <w:rPr>
          <w:rFonts w:asciiTheme="majorHAnsi" w:hAnsiTheme="majorHAnsi" w:cstheme="majorBidi"/>
          <w:spacing w:val="2"/>
        </w:rPr>
        <w:t>CIPD identifies two types of employee participation: direct and indirect o</w:t>
      </w:r>
      <w:r w:rsidR="00B35078">
        <w:rPr>
          <w:rFonts w:asciiTheme="majorHAnsi" w:hAnsiTheme="majorHAnsi" w:cstheme="majorBidi"/>
          <w:spacing w:val="2"/>
        </w:rPr>
        <w:t xml:space="preserve">r representative participation. </w:t>
      </w:r>
      <w:r w:rsidRPr="5772BFA3">
        <w:rPr>
          <w:rFonts w:asciiTheme="majorHAnsi" w:hAnsiTheme="majorHAnsi" w:cstheme="majorBidi"/>
          <w:spacing w:val="2"/>
        </w:rPr>
        <w:t xml:space="preserve"> An example of the former is some control </w:t>
      </w:r>
      <w:r w:rsidRPr="5772BFA3">
        <w:rPr>
          <w:rFonts w:asciiTheme="majorHAnsi" w:hAnsiTheme="majorHAnsi" w:cstheme="majorBidi"/>
        </w:rPr>
        <w:t xml:space="preserve">over the way job tasks are carried out. Representative participation is usually collective and until the 1980s the most prevalent was collective pay bargaining by trade union representatives on </w:t>
      </w:r>
      <w:r w:rsidR="00B35078">
        <w:rPr>
          <w:rFonts w:asciiTheme="majorHAnsi" w:hAnsiTheme="majorHAnsi" w:cstheme="majorBidi"/>
        </w:rPr>
        <w:t>behalf of employees</w:t>
      </w:r>
      <w:r w:rsidRPr="5772BFA3">
        <w:rPr>
          <w:rFonts w:asciiTheme="majorHAnsi" w:hAnsiTheme="majorHAnsi" w:cstheme="majorBidi"/>
        </w:rPr>
        <w:t>. Other examples today are partnership working, joint consultation com</w:t>
      </w:r>
      <w:r w:rsidR="00B35078">
        <w:rPr>
          <w:rFonts w:asciiTheme="majorHAnsi" w:hAnsiTheme="majorHAnsi" w:cstheme="majorBidi"/>
        </w:rPr>
        <w:t>mittees and employee forums</w:t>
      </w:r>
      <w:r w:rsidRPr="5772BFA3">
        <w:rPr>
          <w:rFonts w:asciiTheme="majorHAnsi" w:hAnsiTheme="majorHAnsi" w:cstheme="majorBidi"/>
        </w:rPr>
        <w:t>. But Go Quest would do well to remember that there is strong evidence that workers and especially managers find informal EIP even more valuable than formal ones.</w:t>
      </w:r>
    </w:p>
    <w:p w:rsidR="00AC594F" w:rsidRPr="00415B2C" w:rsidRDefault="00AC594F" w:rsidP="00AC594F">
      <w:pPr>
        <w:rPr>
          <w:rFonts w:asciiTheme="majorHAnsi" w:hAnsiTheme="majorHAnsi" w:cstheme="majorBidi"/>
          <w:spacing w:val="2"/>
        </w:rPr>
      </w:pPr>
      <w:r w:rsidRPr="00B35078">
        <w:rPr>
          <w:rStyle w:val="Strong"/>
          <w:rFonts w:asciiTheme="majorHAnsi" w:hAnsiTheme="majorHAnsi" w:cstheme="majorBidi"/>
          <w:b w:val="0"/>
          <w:bdr w:val="none" w:sz="0" w:space="0" w:color="auto" w:frame="1"/>
        </w:rPr>
        <w:t>Employee involvement on the other hand is centred on individual employees with the intention of securing a committed body of employees who are more likely to contribute positively to the organisation</w:t>
      </w:r>
      <w:r w:rsidRPr="5772BFA3">
        <w:rPr>
          <w:rFonts w:asciiTheme="majorHAnsi" w:hAnsiTheme="majorHAnsi" w:cstheme="majorBidi"/>
        </w:rPr>
        <w:t>. Examples of employment involvement are team briefings, problem solving groups and</w:t>
      </w:r>
      <w:r w:rsidR="00B35078">
        <w:rPr>
          <w:rFonts w:asciiTheme="majorHAnsi" w:hAnsiTheme="majorHAnsi" w:cstheme="majorBidi"/>
        </w:rPr>
        <w:t xml:space="preserve"> team working</w:t>
      </w:r>
      <w:r w:rsidRPr="5772BFA3">
        <w:rPr>
          <w:rFonts w:asciiTheme="majorHAnsi" w:hAnsiTheme="majorHAnsi" w:cstheme="majorBidi"/>
        </w:rPr>
        <w:t xml:space="preserve">. </w:t>
      </w:r>
      <w:r w:rsidRPr="5772BFA3">
        <w:rPr>
          <w:rFonts w:asciiTheme="majorHAnsi" w:hAnsiTheme="majorHAnsi" w:cstheme="majorBidi"/>
          <w:spacing w:val="2"/>
        </w:rPr>
        <w:t xml:space="preserve">One of the main differences between employee participation and employee involvement is that participation refers to the actual business activities that employees perform, whereas involvement is about the level of input in decision-making that employees have regarding </w:t>
      </w:r>
      <w:r w:rsidRPr="5772BFA3">
        <w:rPr>
          <w:rFonts w:asciiTheme="majorHAnsi" w:hAnsiTheme="majorHAnsi" w:cstheme="majorBidi"/>
          <w:spacing w:val="2"/>
        </w:rPr>
        <w:lastRenderedPageBreak/>
        <w:t>which business activi</w:t>
      </w:r>
      <w:r w:rsidR="00B35078">
        <w:rPr>
          <w:rFonts w:asciiTheme="majorHAnsi" w:hAnsiTheme="majorHAnsi" w:cstheme="majorBidi"/>
          <w:spacing w:val="2"/>
        </w:rPr>
        <w:t>ties they perform</w:t>
      </w:r>
      <w:r w:rsidRPr="5772BFA3">
        <w:rPr>
          <w:rFonts w:asciiTheme="majorHAnsi" w:hAnsiTheme="majorHAnsi" w:cstheme="majorBidi"/>
          <w:spacing w:val="2"/>
        </w:rPr>
        <w:t xml:space="preserve">. EI is a management initiative and pluralist whereas employee participation is </w:t>
      </w:r>
      <w:proofErr w:type="spellStart"/>
      <w:r w:rsidRPr="5772BFA3">
        <w:rPr>
          <w:rFonts w:asciiTheme="majorHAnsi" w:hAnsiTheme="majorHAnsi" w:cstheme="majorBidi"/>
          <w:spacing w:val="2"/>
        </w:rPr>
        <w:t>unitarist</w:t>
      </w:r>
      <w:proofErr w:type="spellEnd"/>
      <w:r w:rsidRPr="5772BFA3">
        <w:rPr>
          <w:rFonts w:asciiTheme="majorHAnsi" w:hAnsiTheme="majorHAnsi" w:cstheme="majorBidi"/>
          <w:spacing w:val="2"/>
        </w:rPr>
        <w:t xml:space="preserve"> and more i</w:t>
      </w:r>
      <w:r>
        <w:rPr>
          <w:rFonts w:asciiTheme="majorHAnsi" w:hAnsiTheme="majorHAnsi" w:cstheme="majorBidi"/>
          <w:spacing w:val="2"/>
        </w:rPr>
        <w:t>n</w:t>
      </w:r>
      <w:r w:rsidR="00B35078">
        <w:rPr>
          <w:rFonts w:asciiTheme="majorHAnsi" w:hAnsiTheme="majorHAnsi" w:cstheme="majorBidi"/>
          <w:spacing w:val="2"/>
        </w:rPr>
        <w:t>terventionist</w:t>
      </w:r>
      <w:r>
        <w:rPr>
          <w:rFonts w:asciiTheme="majorHAnsi" w:hAnsiTheme="majorHAnsi" w:cstheme="majorBidi"/>
          <w:spacing w:val="2"/>
        </w:rPr>
        <w:t>.</w:t>
      </w:r>
    </w:p>
    <w:p w:rsidR="00AC594F" w:rsidRPr="00415B2C" w:rsidRDefault="00AC594F" w:rsidP="00AC594F">
      <w:pPr>
        <w:rPr>
          <w:rFonts w:asciiTheme="majorHAnsi" w:hAnsiTheme="majorHAnsi" w:cstheme="majorBidi"/>
          <w:shd w:val="clear" w:color="auto" w:fill="FFFFFF"/>
        </w:rPr>
      </w:pPr>
      <w:r w:rsidRPr="5772BFA3">
        <w:rPr>
          <w:rFonts w:asciiTheme="majorHAnsi" w:hAnsiTheme="majorHAnsi" w:cstheme="majorBidi"/>
        </w:rPr>
        <w:t xml:space="preserve">Since employee involvement is about the direct connection between </w:t>
      </w:r>
      <w:r w:rsidRPr="5772BFA3">
        <w:rPr>
          <w:rFonts w:asciiTheme="majorHAnsi" w:hAnsiTheme="majorHAnsi" w:cstheme="majorBidi"/>
          <w:shd w:val="clear" w:color="auto" w:fill="FFFFFF"/>
        </w:rPr>
        <w:t>managers and employees it strengthens relationships and enhances trust between them by, amongst things, sharing knowledge, accepting each other's ide</w:t>
      </w:r>
      <w:r w:rsidR="00B35078">
        <w:rPr>
          <w:rFonts w:asciiTheme="majorHAnsi" w:hAnsiTheme="majorHAnsi" w:cstheme="majorBidi"/>
          <w:shd w:val="clear" w:color="auto" w:fill="FFFFFF"/>
        </w:rPr>
        <w:t>as and improving communications</w:t>
      </w:r>
      <w:r>
        <w:rPr>
          <w:rFonts w:asciiTheme="majorHAnsi" w:hAnsiTheme="majorHAnsi" w:cstheme="majorBidi"/>
          <w:shd w:val="clear" w:color="auto" w:fill="FFFFFF"/>
        </w:rPr>
        <w:t>.</w:t>
      </w:r>
    </w:p>
    <w:p w:rsidR="00AC594F" w:rsidRPr="00415B2C" w:rsidRDefault="00AC594F" w:rsidP="00AC594F">
      <w:pPr>
        <w:rPr>
          <w:rFonts w:asciiTheme="majorHAnsi" w:hAnsiTheme="majorHAnsi" w:cstheme="majorBidi"/>
        </w:rPr>
      </w:pPr>
      <w:r w:rsidRPr="5772BFA3">
        <w:rPr>
          <w:rFonts w:asciiTheme="majorHAnsi" w:hAnsiTheme="majorHAnsi" w:cstheme="majorBidi"/>
          <w:spacing w:val="2"/>
        </w:rPr>
        <w:t xml:space="preserve">Go Quest needs also to be aware that if it has (or will have) </w:t>
      </w:r>
      <w:r w:rsidRPr="5772BFA3">
        <w:rPr>
          <w:rFonts w:asciiTheme="majorHAnsi" w:hAnsiTheme="majorHAnsi" w:cstheme="majorBidi"/>
        </w:rPr>
        <w:t>50 or more employees then employees have the right to request a formal agreement to be informed and consulted on impor</w:t>
      </w:r>
      <w:r w:rsidR="00B35078">
        <w:rPr>
          <w:rFonts w:asciiTheme="majorHAnsi" w:hAnsiTheme="majorHAnsi" w:cstheme="majorBidi"/>
        </w:rPr>
        <w:t>tant matters and decisions</w:t>
      </w:r>
      <w:r w:rsidRPr="5772BFA3">
        <w:rPr>
          <w:rFonts w:asciiTheme="majorHAnsi" w:hAnsiTheme="majorHAnsi" w:cstheme="majorBidi"/>
        </w:rPr>
        <w:t>.</w:t>
      </w:r>
      <w:bookmarkStart w:id="1" w:name="_Hlk137977419"/>
      <w:bookmarkEnd w:id="0"/>
    </w:p>
    <w:p w:rsidR="00AC594F" w:rsidRPr="00415B2C" w:rsidRDefault="00AC594F" w:rsidP="00AC594F">
      <w:pPr>
        <w:rPr>
          <w:rFonts w:asciiTheme="majorHAnsi" w:hAnsiTheme="majorHAnsi" w:cstheme="majorBidi"/>
        </w:rPr>
      </w:pPr>
      <w:r w:rsidRPr="5772BFA3">
        <w:rPr>
          <w:rFonts w:asciiTheme="majorHAnsi" w:hAnsiTheme="majorHAnsi" w:cstheme="majorBidi"/>
        </w:rPr>
        <w:t>Three employee voice tools are trade unions, workplace forums and engagement surveys.</w:t>
      </w:r>
    </w:p>
    <w:p w:rsidR="00AC594F" w:rsidRPr="00415B2C" w:rsidRDefault="00AC594F" w:rsidP="00AC594F">
      <w:pPr>
        <w:rPr>
          <w:rFonts w:asciiTheme="majorHAnsi" w:hAnsiTheme="majorHAnsi" w:cstheme="majorBidi"/>
        </w:rPr>
      </w:pPr>
      <w:r w:rsidRPr="5772BFA3">
        <w:rPr>
          <w:rFonts w:asciiTheme="majorHAnsi" w:hAnsiTheme="majorHAnsi" w:cstheme="majorBidi"/>
        </w:rPr>
        <w:t>Even though trade union membership has almost halved since 1980 they are still an i</w:t>
      </w:r>
      <w:r w:rsidR="00B35078">
        <w:rPr>
          <w:rFonts w:asciiTheme="majorHAnsi" w:hAnsiTheme="majorHAnsi" w:cstheme="majorBidi"/>
        </w:rPr>
        <w:t xml:space="preserve">mportant voice in the workplace.  </w:t>
      </w:r>
      <w:r w:rsidRPr="5772BFA3">
        <w:rPr>
          <w:rFonts w:asciiTheme="majorHAnsi" w:hAnsiTheme="majorHAnsi" w:cstheme="majorBidi"/>
        </w:rPr>
        <w:t xml:space="preserve">Its main function remains practically unchanged for over a century: improvement in salaries, health and safety and terms and conditions. Having agreed to recognise </w:t>
      </w:r>
      <w:r>
        <w:rPr>
          <w:rFonts w:asciiTheme="majorHAnsi" w:hAnsiTheme="majorHAnsi" w:cstheme="majorBidi"/>
        </w:rPr>
        <w:t>trade unions, Go</w:t>
      </w:r>
      <w:r w:rsidRPr="5772BFA3">
        <w:rPr>
          <w:rFonts w:asciiTheme="majorHAnsi" w:hAnsiTheme="majorHAnsi" w:cstheme="majorBidi"/>
        </w:rPr>
        <w:t xml:space="preserve"> Quest should be aware that most trade union work does in fact take place continually at workplace level between worker representatives, line and HR managers on a wide range of issues such as health and safety, discipline and grievance case</w:t>
      </w:r>
      <w:r w:rsidR="00B35078">
        <w:rPr>
          <w:rFonts w:asciiTheme="majorHAnsi" w:hAnsiTheme="majorHAnsi" w:cstheme="majorBidi"/>
        </w:rPr>
        <w:t>s.</w:t>
      </w:r>
    </w:p>
    <w:p w:rsidR="00AC594F" w:rsidRPr="00415B2C" w:rsidRDefault="00AC594F" w:rsidP="00AC594F">
      <w:pPr>
        <w:rPr>
          <w:rFonts w:asciiTheme="majorHAnsi" w:hAnsiTheme="majorHAnsi" w:cstheme="majorBidi"/>
        </w:rPr>
      </w:pPr>
      <w:bookmarkStart w:id="2" w:name="_Hlk137978160"/>
      <w:proofErr w:type="spellStart"/>
      <w:r>
        <w:rPr>
          <w:rFonts w:asciiTheme="majorHAnsi" w:hAnsiTheme="majorHAnsi" w:cstheme="majorBidi"/>
        </w:rPr>
        <w:t>Acas</w:t>
      </w:r>
      <w:proofErr w:type="spellEnd"/>
      <w:r w:rsidRPr="5772BFA3">
        <w:rPr>
          <w:rFonts w:asciiTheme="majorHAnsi" w:hAnsiTheme="majorHAnsi" w:cstheme="majorBidi"/>
        </w:rPr>
        <w:t xml:space="preserve"> thinks that workplace forums are a good way to resolve issues and to hear employees’ views on the best way to consult them. It is also a useful way to build trust and confidence between employer and employees where decisions can be made quickly with everybody involved. This agreement covers important workplace matters such as training, health and safety, staffing levels and physical and mental </w:t>
      </w:r>
      <w:r w:rsidR="00B35078">
        <w:rPr>
          <w:rFonts w:asciiTheme="majorHAnsi" w:hAnsiTheme="majorHAnsi" w:cstheme="majorBidi"/>
        </w:rPr>
        <w:t>wellbeing</w:t>
      </w:r>
      <w:r w:rsidRPr="5772BFA3">
        <w:rPr>
          <w:rFonts w:asciiTheme="majorHAnsi" w:hAnsiTheme="majorHAnsi" w:cstheme="majorBidi"/>
        </w:rPr>
        <w:t xml:space="preserve">.  </w:t>
      </w:r>
      <w:bookmarkEnd w:id="2"/>
    </w:p>
    <w:p w:rsidR="00AC594F" w:rsidRPr="00415B2C" w:rsidRDefault="00AC594F" w:rsidP="00AC594F">
      <w:pPr>
        <w:rPr>
          <w:rFonts w:asciiTheme="majorHAnsi" w:eastAsia="Times New Roman" w:hAnsiTheme="majorHAnsi" w:cstheme="majorBidi"/>
          <w:lang w:eastAsia="en-GB"/>
        </w:rPr>
      </w:pPr>
      <w:r w:rsidRPr="5772BFA3">
        <w:rPr>
          <w:rFonts w:asciiTheme="majorHAnsi" w:hAnsiTheme="majorHAnsi" w:cstheme="majorBidi"/>
        </w:rPr>
        <w:t>To analyse organisational strengths and problems Go Quest will have to use surveys. Informal feedback or ‘managing by wo</w:t>
      </w:r>
      <w:r w:rsidR="00B35078">
        <w:rPr>
          <w:rFonts w:asciiTheme="majorHAnsi" w:hAnsiTheme="majorHAnsi" w:cstheme="majorBidi"/>
        </w:rPr>
        <w:t>ndering around’ is insufficient</w:t>
      </w:r>
      <w:r w:rsidRPr="5772BFA3">
        <w:rPr>
          <w:rFonts w:asciiTheme="majorHAnsi" w:eastAsia="Times New Roman" w:hAnsiTheme="majorHAnsi" w:cstheme="majorBidi"/>
          <w:lang w:eastAsia="en-GB"/>
        </w:rPr>
        <w:t>. An engagement survey is one of the most important an</w:t>
      </w:r>
      <w:r w:rsidR="00B35078">
        <w:rPr>
          <w:rFonts w:asciiTheme="majorHAnsi" w:eastAsia="Times New Roman" w:hAnsiTheme="majorHAnsi" w:cstheme="majorBidi"/>
          <w:lang w:eastAsia="en-GB"/>
        </w:rPr>
        <w:t>d informative</w:t>
      </w:r>
      <w:r w:rsidRPr="5772BFA3">
        <w:rPr>
          <w:rFonts w:asciiTheme="majorHAnsi" w:eastAsia="Times New Roman" w:hAnsiTheme="majorHAnsi" w:cstheme="majorBidi"/>
          <w:lang w:eastAsia="en-GB"/>
        </w:rPr>
        <w:t xml:space="preserve">.  </w:t>
      </w:r>
      <w:r w:rsidRPr="5772BFA3">
        <w:rPr>
          <w:rFonts w:asciiTheme="majorHAnsi" w:hAnsiTheme="majorHAnsi" w:cstheme="majorBidi"/>
        </w:rPr>
        <w:t>MacLeod, Clarke (2009) think this is because it can measure employee engagement which can then be compared to performance. Go Quest are advised to avoid using a ‘home grown’ survey because it could be poorly worded and misunderstood</w:t>
      </w:r>
      <w:r w:rsidRPr="5772BFA3">
        <w:rPr>
          <w:rFonts w:asciiTheme="majorHAnsi" w:eastAsia="Times New Roman" w:hAnsiTheme="majorHAnsi" w:cstheme="majorBidi"/>
          <w:lang w:eastAsia="en-GB"/>
        </w:rPr>
        <w:t>.</w:t>
      </w:r>
    </w:p>
    <w:p w:rsidR="00AC594F" w:rsidRPr="00415B2C" w:rsidRDefault="00AC594F" w:rsidP="00AC594F">
      <w:pPr>
        <w:rPr>
          <w:rFonts w:asciiTheme="majorHAnsi" w:hAnsiTheme="majorHAnsi" w:cstheme="majorBidi"/>
          <w:spacing w:val="15"/>
          <w:kern w:val="2"/>
          <w:shd w:val="clear" w:color="auto" w:fill="FFFFFF"/>
          <w14:ligatures w14:val="standardContextual"/>
        </w:rPr>
      </w:pPr>
      <w:r w:rsidRPr="5772BFA3">
        <w:rPr>
          <w:rFonts w:asciiTheme="majorHAnsi" w:hAnsiTheme="majorHAnsi" w:cstheme="majorBidi"/>
        </w:rPr>
        <w:t xml:space="preserve">Two approaches that might be used to drive </w:t>
      </w:r>
      <w:proofErr w:type="gramStart"/>
      <w:r w:rsidRPr="5772BFA3">
        <w:rPr>
          <w:rFonts w:asciiTheme="majorHAnsi" w:hAnsiTheme="majorHAnsi" w:cstheme="majorBidi"/>
        </w:rPr>
        <w:t>employees</w:t>
      </w:r>
      <w:proofErr w:type="gramEnd"/>
      <w:r w:rsidRPr="5772BFA3">
        <w:rPr>
          <w:rFonts w:asciiTheme="majorHAnsi" w:hAnsiTheme="majorHAnsi" w:cstheme="majorBidi"/>
        </w:rPr>
        <w:t xml:space="preserve"> engagement have been identified by MacLeod and Clarke. Firstly, employing or training engaging managers because managers impact on employee health and wellbeing and on employee engagement.  Commitment by top management is key</w:t>
      </w:r>
      <w:r>
        <w:rPr>
          <w:rFonts w:asciiTheme="majorHAnsi" w:hAnsiTheme="majorHAnsi" w:cstheme="majorBidi"/>
        </w:rPr>
        <w:t>.</w:t>
      </w:r>
      <w:r w:rsidRPr="5772BFA3">
        <w:rPr>
          <w:rFonts w:asciiTheme="majorHAnsi" w:hAnsiTheme="majorHAnsi" w:cstheme="majorBidi"/>
        </w:rPr>
        <w:t xml:space="preserve"> Secondly, organisational integrity because it </w:t>
      </w:r>
      <w:r w:rsidRPr="5772BFA3">
        <w:rPr>
          <w:rFonts w:asciiTheme="majorHAnsi" w:hAnsiTheme="majorHAnsi" w:cstheme="majorBidi"/>
          <w:spacing w:val="15"/>
          <w:shd w:val="clear" w:color="auto" w:fill="FFFFFF"/>
        </w:rPr>
        <w:t xml:space="preserve">builds trust and </w:t>
      </w:r>
      <w:r w:rsidRPr="5772BFA3">
        <w:rPr>
          <w:rFonts w:asciiTheme="majorHAnsi" w:hAnsiTheme="majorHAnsi" w:cstheme="majorBidi"/>
        </w:rPr>
        <w:t>trust is fundamental to high performance in a team, and to high engagement in an organisation</w:t>
      </w:r>
      <w:r>
        <w:rPr>
          <w:rFonts w:asciiTheme="majorHAnsi" w:hAnsiTheme="majorHAnsi" w:cstheme="majorBidi"/>
        </w:rPr>
        <w:t>.</w:t>
      </w:r>
    </w:p>
    <w:p w:rsidR="00AC594F" w:rsidRPr="00415B2C" w:rsidRDefault="00AC594F" w:rsidP="00AC594F">
      <w:pPr>
        <w:rPr>
          <w:rFonts w:asciiTheme="majorHAnsi" w:hAnsiTheme="majorHAnsi" w:cstheme="majorBidi"/>
        </w:rPr>
      </w:pPr>
      <w:bookmarkStart w:id="3" w:name="_Hlk137991611"/>
      <w:bookmarkEnd w:id="1"/>
      <w:r w:rsidRPr="5772BFA3">
        <w:rPr>
          <w:rFonts w:asciiTheme="majorHAnsi" w:hAnsiTheme="majorHAnsi" w:cstheme="majorBidi"/>
        </w:rPr>
        <w:t xml:space="preserve">The authors of the Taylor Report commented on their research for the UK Government in 2009 on </w:t>
      </w:r>
      <w:proofErr w:type="gramStart"/>
      <w:r w:rsidRPr="5772BFA3">
        <w:rPr>
          <w:rFonts w:asciiTheme="majorHAnsi" w:hAnsiTheme="majorHAnsi" w:cstheme="majorBidi"/>
        </w:rPr>
        <w:t>employers</w:t>
      </w:r>
      <w:proofErr w:type="gramEnd"/>
      <w:r w:rsidRPr="5772BFA3">
        <w:rPr>
          <w:rFonts w:asciiTheme="majorHAnsi" w:hAnsiTheme="majorHAnsi" w:cstheme="majorBidi"/>
        </w:rPr>
        <w:t xml:space="preserve"> engagement that they found plenty of examples where </w:t>
      </w:r>
      <w:r w:rsidRPr="5772BFA3">
        <w:rPr>
          <w:rStyle w:val="Strong"/>
          <w:rFonts w:asciiTheme="majorHAnsi" w:hAnsiTheme="majorHAnsi" w:cstheme="majorBidi"/>
          <w:spacing w:val="15"/>
        </w:rPr>
        <w:t>performance and profitability</w:t>
      </w:r>
      <w:r w:rsidRPr="5772BFA3">
        <w:rPr>
          <w:rFonts w:asciiTheme="majorHAnsi" w:hAnsiTheme="majorHAnsi" w:cstheme="majorBidi"/>
        </w:rPr>
        <w:t> have been </w:t>
      </w:r>
      <w:r w:rsidRPr="5772BFA3">
        <w:rPr>
          <w:rStyle w:val="Strong"/>
          <w:rFonts w:asciiTheme="majorHAnsi" w:hAnsiTheme="majorHAnsi" w:cstheme="majorBidi"/>
          <w:spacing w:val="15"/>
        </w:rPr>
        <w:t>totally changed by</w:t>
      </w:r>
      <w:r w:rsidRPr="5772BFA3">
        <w:rPr>
          <w:rFonts w:asciiTheme="majorHAnsi" w:hAnsiTheme="majorHAnsi" w:cstheme="majorBidi"/>
        </w:rPr>
        <w:t xml:space="preserve"> employee engagement and that there was a clear correlation between engagement and performa</w:t>
      </w:r>
      <w:r>
        <w:rPr>
          <w:rFonts w:asciiTheme="majorHAnsi" w:hAnsiTheme="majorHAnsi" w:cstheme="majorBidi"/>
        </w:rPr>
        <w:t>nce</w:t>
      </w:r>
      <w:r w:rsidRPr="5772BFA3">
        <w:rPr>
          <w:rFonts w:asciiTheme="majorHAnsi" w:hAnsiTheme="majorHAnsi" w:cstheme="majorBidi"/>
        </w:rPr>
        <w:t xml:space="preserve">. Other researchers found that this was the case in terms of income growth of companies, productivity and performance, customer satisfaction, innovation, health and safety </w:t>
      </w:r>
      <w:r w:rsidR="00B35078">
        <w:rPr>
          <w:rFonts w:asciiTheme="majorHAnsi" w:hAnsiTheme="majorHAnsi" w:cstheme="majorBidi"/>
        </w:rPr>
        <w:t>and employee retention</w:t>
      </w:r>
      <w:r w:rsidRPr="5772BFA3">
        <w:rPr>
          <w:rFonts w:asciiTheme="majorHAnsi" w:hAnsiTheme="majorHAnsi" w:cstheme="majorBidi"/>
        </w:rPr>
        <w:t>. One concrete example is Sainsbury’s engagement programme in 2005 which showed that the company’s ten highest performing stores on engagement out-performed other stores on sales, services, availability and absences</w:t>
      </w:r>
    </w:p>
    <w:p w:rsidR="00AC594F" w:rsidRPr="00415B2C" w:rsidRDefault="00AC594F" w:rsidP="00AC594F">
      <w:pPr>
        <w:rPr>
          <w:rFonts w:asciiTheme="majorHAnsi" w:hAnsiTheme="majorHAnsi" w:cstheme="majorBidi"/>
          <w:shd w:val="clear" w:color="auto" w:fill="FFFFFF"/>
        </w:rPr>
      </w:pPr>
      <w:r w:rsidRPr="5772BFA3">
        <w:rPr>
          <w:rFonts w:asciiTheme="majorHAnsi" w:hAnsiTheme="majorHAnsi" w:cstheme="majorBidi"/>
        </w:rPr>
        <w:t xml:space="preserve">Go Quest needs to bear in mind that benefits from employee engagement extends to individual employees as well as organisations, especially their wellbeing, performance, and motivation. </w:t>
      </w:r>
      <w:r w:rsidRPr="5772BFA3">
        <w:rPr>
          <w:rFonts w:asciiTheme="majorHAnsi" w:hAnsiTheme="majorHAnsi" w:cstheme="majorBidi"/>
          <w:shd w:val="clear" w:color="auto" w:fill="FFFFFF"/>
        </w:rPr>
        <w:t xml:space="preserve">Dianne </w:t>
      </w:r>
      <w:proofErr w:type="spellStart"/>
      <w:r w:rsidRPr="5772BFA3">
        <w:rPr>
          <w:rFonts w:asciiTheme="majorHAnsi" w:hAnsiTheme="majorHAnsi" w:cstheme="majorBidi"/>
          <w:shd w:val="clear" w:color="auto" w:fill="FFFFFF"/>
        </w:rPr>
        <w:t>Hol</w:t>
      </w:r>
      <w:proofErr w:type="spellEnd"/>
      <w:r w:rsidRPr="5772BFA3">
        <w:rPr>
          <w:rFonts w:asciiTheme="majorHAnsi" w:hAnsiTheme="majorHAnsi" w:cstheme="majorBidi"/>
          <w:shd w:val="clear" w:color="auto" w:fill="FFFFFF"/>
        </w:rPr>
        <w:t xml:space="preserve">, director of HR at healthcare company Roche, is quoted as saying that "If you have </w:t>
      </w:r>
      <w:r w:rsidRPr="00434093">
        <w:rPr>
          <w:rFonts w:asciiTheme="majorHAnsi" w:hAnsiTheme="majorHAnsi" w:cstheme="majorHAnsi"/>
          <w:shd w:val="clear" w:color="auto" w:fill="FFFFFF"/>
        </w:rPr>
        <w:t>happy, healthy employees, that has an impact on staff motivation, engagem</w:t>
      </w:r>
      <w:r w:rsidR="00B35078">
        <w:rPr>
          <w:rFonts w:asciiTheme="majorHAnsi" w:hAnsiTheme="majorHAnsi" w:cstheme="majorHAnsi"/>
          <w:shd w:val="clear" w:color="auto" w:fill="FFFFFF"/>
        </w:rPr>
        <w:t>ent and retention</w:t>
      </w:r>
      <w:r w:rsidRPr="00434093">
        <w:rPr>
          <w:rFonts w:asciiTheme="majorHAnsi" w:hAnsiTheme="majorHAnsi" w:cstheme="majorHAnsi"/>
          <w:shd w:val="clear" w:color="auto" w:fill="FFFFFF"/>
        </w:rPr>
        <w:t>.</w:t>
      </w:r>
      <w:r w:rsidRPr="5772BFA3">
        <w:rPr>
          <w:rFonts w:asciiTheme="majorHAnsi" w:hAnsiTheme="majorHAnsi" w:cstheme="majorBidi"/>
          <w:shd w:val="clear" w:color="auto" w:fill="FFFFFF"/>
        </w:rPr>
        <w:t xml:space="preserve"> Promoting wellbeing can help prevent stress and create positive working environments where individuals and </w:t>
      </w:r>
      <w:r w:rsidRPr="5772BFA3">
        <w:rPr>
          <w:rFonts w:asciiTheme="majorHAnsi" w:hAnsiTheme="majorHAnsi" w:cstheme="majorBidi"/>
          <w:shd w:val="clear" w:color="auto" w:fill="FFFFFF"/>
        </w:rPr>
        <w:lastRenderedPageBreak/>
        <w:t xml:space="preserve">organisations can thrive. Good health and wellbeing can be a core enabler of employee engagement </w:t>
      </w:r>
      <w:r w:rsidR="00B35078">
        <w:rPr>
          <w:rFonts w:asciiTheme="majorHAnsi" w:hAnsiTheme="majorHAnsi" w:cstheme="majorBidi"/>
          <w:shd w:val="clear" w:color="auto" w:fill="FFFFFF"/>
        </w:rPr>
        <w:t>and organisational performance</w:t>
      </w:r>
      <w:r w:rsidRPr="5772BFA3">
        <w:rPr>
          <w:rFonts w:asciiTheme="majorHAnsi" w:hAnsiTheme="majorHAnsi" w:cstheme="majorBidi"/>
          <w:shd w:val="clear" w:color="auto" w:fill="FFFFFF"/>
        </w:rPr>
        <w:t xml:space="preserve">. It has been claimed that </w:t>
      </w:r>
      <w:r w:rsidRPr="5772BFA3">
        <w:rPr>
          <w:rFonts w:asciiTheme="majorHAnsi" w:hAnsiTheme="majorHAnsi" w:cstheme="majorBidi"/>
        </w:rPr>
        <w:t>when organisations really pay attention to the factors that facilitate staff wellbeing, this can help to generate a feeling of connection with the organisation and stronger employee engagement</w:t>
      </w:r>
      <w:r w:rsidRPr="5772BFA3">
        <w:rPr>
          <w:rFonts w:asciiTheme="majorHAnsi" w:hAnsiTheme="majorHAnsi" w:cstheme="majorBidi"/>
          <w:shd w:val="clear" w:color="auto" w:fill="FFFFFF"/>
        </w:rPr>
        <w:t xml:space="preserve">. </w:t>
      </w:r>
    </w:p>
    <w:p w:rsidR="00AC594F" w:rsidRPr="00415B2C" w:rsidRDefault="00AC594F" w:rsidP="00AC594F">
      <w:pPr>
        <w:rPr>
          <w:rFonts w:asciiTheme="majorHAnsi" w:hAnsiTheme="majorHAnsi" w:cstheme="majorBidi"/>
        </w:rPr>
      </w:pPr>
      <w:r w:rsidRPr="5772BFA3">
        <w:rPr>
          <w:rFonts w:asciiTheme="majorHAnsi" w:hAnsiTheme="majorHAnsi" w:cstheme="majorBidi"/>
          <w:shd w:val="clear" w:color="auto" w:fill="FFFFFF"/>
        </w:rPr>
        <w:t xml:space="preserve">However, </w:t>
      </w:r>
      <w:proofErr w:type="spellStart"/>
      <w:r w:rsidR="00B35078">
        <w:rPr>
          <w:rFonts w:asciiTheme="majorHAnsi" w:hAnsiTheme="majorHAnsi" w:cstheme="majorBidi"/>
        </w:rPr>
        <w:t>Gennard</w:t>
      </w:r>
      <w:proofErr w:type="spellEnd"/>
      <w:r w:rsidR="00B35078">
        <w:rPr>
          <w:rFonts w:asciiTheme="majorHAnsi" w:hAnsiTheme="majorHAnsi" w:cstheme="majorBidi"/>
        </w:rPr>
        <w:t xml:space="preserve"> and Judge </w:t>
      </w:r>
      <w:r w:rsidRPr="5772BFA3">
        <w:rPr>
          <w:rFonts w:asciiTheme="majorHAnsi" w:hAnsiTheme="majorHAnsi" w:cstheme="majorBidi"/>
        </w:rPr>
        <w:t>warn us to be cautious when looking at the evidence for organisations as result of employee engagement. According to them many studies lack empirical detail and gave too much attention to the views of those with a vested interest in reporting success. Even CIPD, a firm supporter of employee engagement recognizes that some of the rele</w:t>
      </w:r>
      <w:r w:rsidR="00B35078">
        <w:rPr>
          <w:rFonts w:asciiTheme="majorHAnsi" w:hAnsiTheme="majorHAnsi" w:cstheme="majorBidi"/>
        </w:rPr>
        <w:t>vant research has its problems</w:t>
      </w:r>
      <w:r w:rsidRPr="5772BFA3">
        <w:rPr>
          <w:rFonts w:asciiTheme="majorHAnsi" w:hAnsiTheme="majorHAnsi" w:cstheme="majorBidi"/>
        </w:rPr>
        <w:t>. It feels that the great majority of studies show correlation but not c</w:t>
      </w:r>
      <w:r w:rsidR="00B35078">
        <w:rPr>
          <w:rFonts w:asciiTheme="majorHAnsi" w:hAnsiTheme="majorHAnsi" w:cstheme="majorBidi"/>
        </w:rPr>
        <w:t xml:space="preserve">ausation. But </w:t>
      </w:r>
      <w:proofErr w:type="spellStart"/>
      <w:r w:rsidR="00B35078">
        <w:rPr>
          <w:rFonts w:asciiTheme="majorHAnsi" w:hAnsiTheme="majorHAnsi" w:cstheme="majorBidi"/>
        </w:rPr>
        <w:t>Gennard</w:t>
      </w:r>
      <w:proofErr w:type="spellEnd"/>
      <w:r w:rsidR="00B35078">
        <w:rPr>
          <w:rFonts w:asciiTheme="majorHAnsi" w:hAnsiTheme="majorHAnsi" w:cstheme="majorBidi"/>
        </w:rPr>
        <w:t xml:space="preserve"> and Judge</w:t>
      </w:r>
      <w:r w:rsidRPr="5772BFA3">
        <w:rPr>
          <w:rFonts w:asciiTheme="majorHAnsi" w:hAnsiTheme="majorHAnsi" w:cstheme="majorBidi"/>
        </w:rPr>
        <w:t xml:space="preserve"> finally concluded that overall “Employee engagement is the difference that can make the difference and can make</w:t>
      </w:r>
      <w:r w:rsidRPr="5772BFA3">
        <w:rPr>
          <w:rFonts w:asciiTheme="majorHAnsi" w:hAnsiTheme="majorHAnsi" w:cstheme="majorBidi"/>
          <w:i/>
          <w:iCs/>
        </w:rPr>
        <w:t xml:space="preserve"> all</w:t>
      </w:r>
      <w:r w:rsidRPr="5772BFA3">
        <w:rPr>
          <w:rFonts w:asciiTheme="majorHAnsi" w:hAnsiTheme="majorHAnsi" w:cstheme="majorBidi"/>
        </w:rPr>
        <w:t xml:space="preserve"> the </w:t>
      </w:r>
      <w:bookmarkEnd w:id="3"/>
      <w:r w:rsidRPr="5772BFA3">
        <w:rPr>
          <w:rFonts w:asciiTheme="majorHAnsi" w:hAnsiTheme="majorHAnsi" w:cstheme="majorBidi"/>
        </w:rPr>
        <w:t>difference”.</w:t>
      </w:r>
    </w:p>
    <w:p w:rsidR="009C2053" w:rsidRDefault="00AC594F" w:rsidP="00AC594F">
      <w:pPr>
        <w:rPr>
          <w:rFonts w:asciiTheme="majorHAnsi" w:hAnsiTheme="majorHAnsi" w:cstheme="majorBidi"/>
        </w:rPr>
      </w:pPr>
      <w:r w:rsidRPr="5772BFA3">
        <w:rPr>
          <w:rFonts w:asciiTheme="majorHAnsi" w:hAnsiTheme="majorHAnsi" w:cstheme="majorBidi"/>
        </w:rPr>
        <w:t xml:space="preserve">The concept of better working lives means giving employees a chance to develop skills and a career as well as giving a sense of fulfilment. It also means ensuring a beneficial working environment and positive relationships. It also allows for a balance between work and personal life (CIPD, 2019). It gives employees a degree of responsibility and a sense of </w:t>
      </w:r>
      <w:r w:rsidR="00B35078">
        <w:rPr>
          <w:rFonts w:asciiTheme="majorHAnsi" w:hAnsiTheme="majorHAnsi" w:cstheme="majorBidi"/>
        </w:rPr>
        <w:t xml:space="preserve">worth. </w:t>
      </w:r>
      <w:r w:rsidRPr="5772BFA3">
        <w:rPr>
          <w:rFonts w:asciiTheme="majorHAnsi" w:hAnsiTheme="majorHAnsi" w:cstheme="majorBidi"/>
        </w:rPr>
        <w:t>Crucially it also means that work is organised in such a way that it enhances ph</w:t>
      </w:r>
      <w:r w:rsidR="009C2053">
        <w:rPr>
          <w:rFonts w:asciiTheme="majorHAnsi" w:hAnsiTheme="majorHAnsi" w:cstheme="majorBidi"/>
        </w:rPr>
        <w:t>ysical and mental wellbeing.</w:t>
      </w:r>
    </w:p>
    <w:p w:rsidR="00AC594F" w:rsidRPr="00415B2C" w:rsidRDefault="00AC594F" w:rsidP="00AC594F">
      <w:pPr>
        <w:rPr>
          <w:rFonts w:asciiTheme="majorHAnsi" w:hAnsiTheme="majorHAnsi" w:cstheme="majorBidi"/>
        </w:rPr>
      </w:pPr>
      <w:r w:rsidRPr="3DB4CB1A">
        <w:rPr>
          <w:rFonts w:asciiTheme="majorHAnsi" w:hAnsiTheme="majorHAnsi" w:cstheme="majorBidi"/>
        </w:rPr>
        <w:t>CIPD’s model of better working lives covers seven dimensions:  pay and benefits, employment contracts, work–life balance, job design, relationships at work.  employee voice and health and wellbeing. In 2023, in Wales, according to the Good Work Index most employees in the private sector, at least, were satisfied with their jobs: indeed, some aspects were very positive such as working relationships, satisfaction with line managers and maintaining a healthy work–life balance through flexible working and autonomy. But pay is a problem especially in the current cost</w:t>
      </w:r>
      <w:r w:rsidR="009C2053">
        <w:rPr>
          <w:rFonts w:asciiTheme="majorHAnsi" w:hAnsiTheme="majorHAnsi" w:cstheme="majorBidi"/>
        </w:rPr>
        <w:t>-of-living crisis in the UK</w:t>
      </w:r>
      <w:r w:rsidRPr="3DB4CB1A">
        <w:rPr>
          <w:rFonts w:asciiTheme="majorHAnsi" w:hAnsiTheme="majorHAnsi" w:cstheme="majorBidi"/>
        </w:rPr>
        <w:t>. In the public sector in Wales (as in the UK) things are rather different: there was much more negativity in terms of pay, workload, pressure, and well-being.</w:t>
      </w:r>
    </w:p>
    <w:p w:rsidR="00AC594F" w:rsidRPr="00415B2C" w:rsidRDefault="00AC594F" w:rsidP="00AC594F">
      <w:pPr>
        <w:rPr>
          <w:rFonts w:asciiTheme="majorHAnsi" w:eastAsia="Times New Roman" w:hAnsiTheme="majorHAnsi" w:cstheme="majorBidi"/>
          <w:lang w:eastAsia="en-GB"/>
        </w:rPr>
      </w:pPr>
      <w:r w:rsidRPr="3DB4CB1A">
        <w:rPr>
          <w:rFonts w:asciiTheme="majorHAnsi" w:hAnsiTheme="majorHAnsi" w:cstheme="majorBidi"/>
        </w:rPr>
        <w:t>How can better working lives be created and maintained?  CIPD suggests developing trust and building strong inter-personal relationshi</w:t>
      </w:r>
      <w:r w:rsidR="009C2053">
        <w:rPr>
          <w:rFonts w:asciiTheme="majorHAnsi" w:hAnsiTheme="majorHAnsi" w:cstheme="majorBidi"/>
        </w:rPr>
        <w:t>ps including with managers</w:t>
      </w:r>
      <w:r w:rsidRPr="3DB4CB1A">
        <w:rPr>
          <w:rFonts w:asciiTheme="majorHAnsi" w:hAnsiTheme="majorHAnsi" w:cstheme="majorBidi"/>
        </w:rPr>
        <w:t>. Good line management can lead to good health, well-being, and</w:t>
      </w:r>
      <w:r w:rsidR="009C2053">
        <w:rPr>
          <w:rFonts w:asciiTheme="majorHAnsi" w:hAnsiTheme="majorHAnsi" w:cstheme="majorBidi"/>
        </w:rPr>
        <w:t xml:space="preserve"> improved performance</w:t>
      </w:r>
      <w:r w:rsidRPr="3DB4CB1A">
        <w:rPr>
          <w:rFonts w:asciiTheme="majorHAnsi" w:hAnsiTheme="majorHAnsi" w:cstheme="majorBidi"/>
        </w:rPr>
        <w:t xml:space="preserve">. CIPD also states that the importance of work–life balance and flexible working is important as is developing an engaged workforce (CIPD, 2023a). This means genuine workers voice: that is, meaningful </w:t>
      </w:r>
      <w:r w:rsidRPr="3DB4CB1A">
        <w:rPr>
          <w:rFonts w:asciiTheme="majorHAnsi" w:eastAsia="Times New Roman" w:hAnsiTheme="majorHAnsi" w:cstheme="majorBidi"/>
          <w:lang w:eastAsia="en-GB"/>
        </w:rPr>
        <w:t>communication, consultation, and negotiation and not a cosmetic exercise as many employees believe it to be.</w:t>
      </w:r>
    </w:p>
    <w:p w:rsidR="00AC594F" w:rsidRPr="00415B2C" w:rsidRDefault="00AC594F" w:rsidP="00AC594F">
      <w:pPr>
        <w:rPr>
          <w:rFonts w:asciiTheme="majorHAnsi" w:hAnsiTheme="majorHAnsi" w:cstheme="majorBidi"/>
          <w:kern w:val="2"/>
          <w14:ligatures w14:val="standardContextual"/>
        </w:rPr>
      </w:pPr>
      <w:r w:rsidRPr="5772BFA3">
        <w:rPr>
          <w:rFonts w:asciiTheme="majorHAnsi" w:eastAsia="Times New Roman" w:hAnsiTheme="majorHAnsi" w:cstheme="majorBidi"/>
          <w:lang w:eastAsia="en-GB"/>
        </w:rPr>
        <w:t>Go</w:t>
      </w:r>
      <w:r w:rsidRPr="5772BFA3">
        <w:rPr>
          <w:rFonts w:asciiTheme="majorHAnsi" w:hAnsiTheme="majorHAnsi" w:cstheme="majorBidi"/>
        </w:rPr>
        <w:t xml:space="preserve"> Quest need to understand that better working life is not just about pay and basic standards of employment. It is about a fulfilling working life, job satisfaction and achieving individual potential. Improving people’s working lives not only improves personal well-being, it can also lead to a better, mor</w:t>
      </w:r>
      <w:r w:rsidR="009C2053">
        <w:rPr>
          <w:rFonts w:asciiTheme="majorHAnsi" w:hAnsiTheme="majorHAnsi" w:cstheme="majorBidi"/>
        </w:rPr>
        <w:t>e successful organisations</w:t>
      </w:r>
      <w:r w:rsidRPr="5772BFA3">
        <w:rPr>
          <w:rFonts w:asciiTheme="majorHAnsi" w:hAnsiTheme="majorHAnsi" w:cstheme="majorBidi"/>
        </w:rPr>
        <w:t xml:space="preserve">. </w:t>
      </w:r>
    </w:p>
    <w:p w:rsidR="00AC594F" w:rsidRPr="00415B2C" w:rsidRDefault="00AC594F" w:rsidP="00AC594F">
      <w:pPr>
        <w:rPr>
          <w:rFonts w:asciiTheme="majorHAnsi" w:hAnsiTheme="majorHAnsi" w:cstheme="majorBidi"/>
        </w:rPr>
      </w:pPr>
    </w:p>
    <w:p w:rsidR="00AC594F" w:rsidRPr="00415B2C" w:rsidRDefault="00AC594F" w:rsidP="00AC594F">
      <w:pPr>
        <w:rPr>
          <w:rStyle w:val="normaltextrun"/>
          <w:rFonts w:asciiTheme="majorHAnsi" w:hAnsiTheme="majorHAnsi" w:cstheme="majorBidi"/>
          <w:lang w:val="en"/>
        </w:rPr>
      </w:pPr>
      <w:r w:rsidRPr="5772BFA3">
        <w:rPr>
          <w:rFonts w:asciiTheme="majorHAnsi" w:hAnsiTheme="majorHAnsi" w:cstheme="majorBidi"/>
        </w:rPr>
        <w:t>Organizational conflict is an internal misunderstanding or disagreement that can occur between colleagues or leaders and it</w:t>
      </w:r>
      <w:r w:rsidR="009C2053">
        <w:rPr>
          <w:rFonts w:asciiTheme="majorHAnsi" w:hAnsiTheme="majorHAnsi" w:cstheme="majorBidi"/>
        </w:rPr>
        <w:t xml:space="preserve"> is inevitable in organisations</w:t>
      </w:r>
      <w:r w:rsidRPr="5772BFA3">
        <w:rPr>
          <w:rFonts w:asciiTheme="majorHAnsi" w:hAnsiTheme="majorHAnsi" w:cstheme="majorBidi"/>
        </w:rPr>
        <w:t xml:space="preserve">. </w:t>
      </w:r>
      <w:r w:rsidRPr="5772BFA3">
        <w:rPr>
          <w:rStyle w:val="normaltextrun"/>
          <w:rFonts w:asciiTheme="majorHAnsi" w:hAnsiTheme="majorHAnsi" w:cstheme="majorBidi"/>
          <w:shd w:val="clear" w:color="auto" w:fill="FFFFFF"/>
        </w:rPr>
        <w:t>People experience a wide range of conflict in an organisation over an incompatibility of goals, differences in interpretations of facts, personality clashes and poor comm</w:t>
      </w:r>
      <w:r w:rsidR="009C2053">
        <w:rPr>
          <w:rStyle w:val="normaltextrun"/>
          <w:rFonts w:asciiTheme="majorHAnsi" w:hAnsiTheme="majorHAnsi" w:cstheme="majorBidi"/>
          <w:shd w:val="clear" w:color="auto" w:fill="FFFFFF"/>
        </w:rPr>
        <w:t>unications</w:t>
      </w:r>
      <w:r w:rsidRPr="5772BFA3">
        <w:rPr>
          <w:rStyle w:val="normaltextrun"/>
          <w:rFonts w:asciiTheme="majorHAnsi" w:hAnsiTheme="majorHAnsi" w:cstheme="majorBidi"/>
          <w:shd w:val="clear" w:color="auto" w:fill="FFFFFF"/>
        </w:rPr>
        <w:t>.</w:t>
      </w:r>
      <w:r w:rsidRPr="5772BFA3">
        <w:rPr>
          <w:rFonts w:asciiTheme="majorHAnsi" w:hAnsiTheme="majorHAnsi" w:cstheme="majorBidi"/>
        </w:rPr>
        <w:t xml:space="preserve">  Examples of o</w:t>
      </w:r>
      <w:proofErr w:type="spellStart"/>
      <w:r w:rsidRPr="5772BFA3">
        <w:rPr>
          <w:rStyle w:val="normaltextrun"/>
          <w:rFonts w:asciiTheme="majorHAnsi" w:hAnsiTheme="majorHAnsi" w:cstheme="majorBidi"/>
          <w:lang w:val="en"/>
        </w:rPr>
        <w:t>rganisational</w:t>
      </w:r>
      <w:proofErr w:type="spellEnd"/>
      <w:r w:rsidRPr="5772BFA3">
        <w:rPr>
          <w:rStyle w:val="normaltextrun"/>
          <w:rFonts w:asciiTheme="majorHAnsi" w:hAnsiTheme="majorHAnsi" w:cstheme="majorBidi"/>
          <w:lang w:val="en"/>
        </w:rPr>
        <w:t xml:space="preserve"> conflict are strikes, work-to-rule, go-slow and protests.  </w:t>
      </w:r>
    </w:p>
    <w:p w:rsidR="00AC594F" w:rsidRPr="00415B2C" w:rsidRDefault="00AC594F" w:rsidP="00AC594F">
      <w:pPr>
        <w:rPr>
          <w:rStyle w:val="normaltextrun"/>
          <w:rFonts w:asciiTheme="majorHAnsi" w:hAnsiTheme="majorHAnsi" w:cstheme="majorBidi"/>
          <w:lang w:val="en"/>
        </w:rPr>
      </w:pPr>
      <w:r w:rsidRPr="5772BFA3">
        <w:rPr>
          <w:rStyle w:val="normaltextrun"/>
          <w:rFonts w:asciiTheme="majorHAnsi" w:hAnsiTheme="majorHAnsi" w:cstheme="majorBidi"/>
          <w:shd w:val="clear" w:color="auto" w:fill="FFFFFF"/>
        </w:rPr>
        <w:t xml:space="preserve">Misbehaviour, also </w:t>
      </w:r>
      <w:r w:rsidRPr="5772BFA3">
        <w:rPr>
          <w:rStyle w:val="normaltextrun"/>
          <w:rFonts w:asciiTheme="majorHAnsi" w:hAnsiTheme="majorHAnsi" w:cstheme="majorBidi"/>
          <w:lang w:val="en"/>
        </w:rPr>
        <w:t xml:space="preserve">known as </w:t>
      </w:r>
      <w:proofErr w:type="spellStart"/>
      <w:r w:rsidRPr="5772BFA3">
        <w:rPr>
          <w:rStyle w:val="normaltextrun"/>
          <w:rFonts w:asciiTheme="majorHAnsi" w:hAnsiTheme="majorHAnsi" w:cstheme="majorBidi"/>
          <w:lang w:val="en"/>
        </w:rPr>
        <w:t>unorganised</w:t>
      </w:r>
      <w:proofErr w:type="spellEnd"/>
      <w:r w:rsidRPr="5772BFA3">
        <w:rPr>
          <w:rStyle w:val="normaltextrun"/>
          <w:rFonts w:asciiTheme="majorHAnsi" w:hAnsiTheme="majorHAnsi" w:cstheme="majorBidi"/>
          <w:lang w:val="en"/>
        </w:rPr>
        <w:t xml:space="preserve"> conflict, is described as “anything you do at work you are not supposed to </w:t>
      </w:r>
      <w:r w:rsidR="009C2053">
        <w:rPr>
          <w:rStyle w:val="normaltextrun"/>
          <w:rFonts w:asciiTheme="majorHAnsi" w:hAnsiTheme="majorHAnsi" w:cstheme="majorBidi"/>
          <w:lang w:val="en"/>
        </w:rPr>
        <w:t>do”</w:t>
      </w:r>
      <w:r w:rsidRPr="5772BFA3">
        <w:rPr>
          <w:rStyle w:val="normaltextrun"/>
          <w:rFonts w:asciiTheme="majorHAnsi" w:hAnsiTheme="majorHAnsi" w:cstheme="majorBidi"/>
          <w:lang w:val="en"/>
        </w:rPr>
        <w:t xml:space="preserve">.  </w:t>
      </w:r>
      <w:r w:rsidR="009C2053">
        <w:rPr>
          <w:rStyle w:val="normaltextrun"/>
          <w:rFonts w:asciiTheme="majorHAnsi" w:hAnsiTheme="majorHAnsi" w:cstheme="majorBidi"/>
          <w:lang w:val="en"/>
        </w:rPr>
        <w:t>E</w:t>
      </w:r>
      <w:r w:rsidRPr="5772BFA3">
        <w:rPr>
          <w:rStyle w:val="normaltextrun"/>
          <w:rFonts w:asciiTheme="majorHAnsi" w:hAnsiTheme="majorHAnsi" w:cstheme="majorBidi"/>
          <w:lang w:val="en"/>
        </w:rPr>
        <w:t>xplains that it can be individuals and/or group of employees who</w:t>
      </w:r>
      <w:r w:rsidRPr="5772BFA3">
        <w:rPr>
          <w:rStyle w:val="normaltextrun"/>
          <w:rFonts w:asciiTheme="majorHAnsi" w:hAnsiTheme="majorHAnsi" w:cstheme="majorBidi"/>
          <w:shd w:val="clear" w:color="auto" w:fill="FFFFFF"/>
        </w:rPr>
        <w:t xml:space="preserve"> violate the organisation’s polices and code of conduct degrade and sabotages an organisation.  </w:t>
      </w:r>
    </w:p>
    <w:p w:rsidR="00AC594F" w:rsidRPr="008C015D" w:rsidRDefault="00AC594F" w:rsidP="00AC594F">
      <w:pPr>
        <w:rPr>
          <w:rStyle w:val="normaltextrun"/>
          <w:rFonts w:asciiTheme="majorHAnsi" w:hAnsiTheme="majorHAnsi" w:cstheme="majorBidi"/>
        </w:rPr>
      </w:pPr>
      <w:r w:rsidRPr="5772BFA3">
        <w:rPr>
          <w:rFonts w:asciiTheme="majorHAnsi" w:hAnsiTheme="majorHAnsi" w:cstheme="majorBidi"/>
        </w:rPr>
        <w:lastRenderedPageBreak/>
        <w:t>Conflict at work can be formal or informal.  Formal conflicts are usually issues between emplo</w:t>
      </w:r>
      <w:r w:rsidR="009C2053">
        <w:rPr>
          <w:rFonts w:asciiTheme="majorHAnsi" w:hAnsiTheme="majorHAnsi" w:cstheme="majorBidi"/>
        </w:rPr>
        <w:t>yee and employer</w:t>
      </w:r>
      <w:r w:rsidRPr="5772BFA3">
        <w:rPr>
          <w:rFonts w:asciiTheme="majorHAnsi" w:hAnsiTheme="majorHAnsi" w:cstheme="majorBidi"/>
        </w:rPr>
        <w:t xml:space="preserve">. Formal conflicts frequently usually result in the intervention of labour unions or judicial processes. Informal conflict, however, refers to </w:t>
      </w:r>
      <w:r w:rsidRPr="5772BFA3">
        <w:rPr>
          <w:rStyle w:val="normaltextrun"/>
          <w:rFonts w:asciiTheme="majorHAnsi" w:hAnsiTheme="majorHAnsi" w:cstheme="majorBidi"/>
          <w:lang w:val="en"/>
        </w:rPr>
        <w:t>spontaneous arguments and disagreements</w:t>
      </w:r>
      <w:r w:rsidRPr="5772BFA3">
        <w:rPr>
          <w:rFonts w:asciiTheme="majorHAnsi" w:hAnsiTheme="majorHAnsi" w:cstheme="majorBidi"/>
        </w:rPr>
        <w:t xml:space="preserve"> that</w:t>
      </w:r>
      <w:r w:rsidR="009C2053">
        <w:rPr>
          <w:rFonts w:asciiTheme="majorHAnsi" w:hAnsiTheme="majorHAnsi" w:cstheme="majorBidi"/>
        </w:rPr>
        <w:t xml:space="preserve"> do not follow a formal process</w:t>
      </w:r>
      <w:r w:rsidRPr="5772BFA3">
        <w:rPr>
          <w:rFonts w:asciiTheme="majorHAnsi" w:hAnsiTheme="majorHAnsi" w:cstheme="majorBidi"/>
        </w:rPr>
        <w:t xml:space="preserve">. </w:t>
      </w:r>
    </w:p>
    <w:p w:rsidR="00AC594F" w:rsidRDefault="00AC594F" w:rsidP="00AC594F">
      <w:pPr>
        <w:rPr>
          <w:rStyle w:val="normaltextrun"/>
          <w:rFonts w:asciiTheme="majorHAnsi" w:hAnsiTheme="majorHAnsi" w:cstheme="majorBidi"/>
          <w:lang w:val="en"/>
        </w:rPr>
      </w:pPr>
      <w:r w:rsidRPr="5772BFA3">
        <w:rPr>
          <w:rStyle w:val="normaltextrun"/>
          <w:rFonts w:asciiTheme="majorHAnsi" w:hAnsiTheme="majorHAnsi" w:cstheme="majorBidi"/>
          <w:shd w:val="clear" w:color="auto" w:fill="FFFFFF"/>
        </w:rPr>
        <w:t>Conflict can be destructive to a team and to an organisation and it can cause the team to lose focus, to lack of cooperation and to loss of motivation, though many conflicts between individuals and teams can be healthy and may be valuable.  To be able to exploit this type of positive conflict requires that it can be identified and then channelled appropriately.</w:t>
      </w:r>
    </w:p>
    <w:p w:rsidR="00AC594F" w:rsidRPr="00AB75FE" w:rsidRDefault="00AC594F" w:rsidP="00AC594F">
      <w:pPr>
        <w:rPr>
          <w:rFonts w:asciiTheme="majorHAnsi" w:hAnsiTheme="majorHAnsi" w:cstheme="majorBidi"/>
          <w:lang w:val="en"/>
        </w:rPr>
      </w:pPr>
    </w:p>
    <w:p w:rsidR="00AC594F" w:rsidRPr="00415B2C" w:rsidRDefault="00AC594F" w:rsidP="00AC594F">
      <w:pPr>
        <w:rPr>
          <w:rFonts w:asciiTheme="majorHAnsi" w:hAnsiTheme="majorHAnsi" w:cstheme="majorBidi"/>
        </w:rPr>
      </w:pPr>
      <w:bookmarkStart w:id="4" w:name="_Hlk138836407"/>
      <w:r w:rsidRPr="5772BFA3">
        <w:rPr>
          <w:rFonts w:asciiTheme="majorHAnsi" w:hAnsiTheme="majorHAnsi" w:cstheme="majorBidi"/>
        </w:rPr>
        <w:t>The main difference between official and unofficial action is that an official action is sanctioned and supported by a trade union.  In an official action union members and n</w:t>
      </w:r>
      <w:r w:rsidR="009C2053">
        <w:rPr>
          <w:rFonts w:asciiTheme="majorHAnsi" w:hAnsiTheme="majorHAnsi" w:cstheme="majorBidi"/>
        </w:rPr>
        <w:t>on-members are protected by law</w:t>
      </w:r>
      <w:r w:rsidRPr="5772BFA3">
        <w:rPr>
          <w:rFonts w:asciiTheme="majorHAnsi" w:hAnsiTheme="majorHAnsi" w:cstheme="majorBidi"/>
        </w:rPr>
        <w:t>.  Unofficial action (also sometimes called wildcat strikes) has not been organised by, nor is the responsibility of,</w:t>
      </w:r>
      <w:r w:rsidR="009C2053">
        <w:rPr>
          <w:rFonts w:asciiTheme="majorHAnsi" w:hAnsiTheme="majorHAnsi" w:cstheme="majorBidi"/>
        </w:rPr>
        <w:t xml:space="preserve"> a trade union</w:t>
      </w:r>
      <w:r w:rsidRPr="5772BFA3">
        <w:rPr>
          <w:rFonts w:asciiTheme="majorHAnsi" w:hAnsiTheme="majorHAnsi" w:cstheme="majorBidi"/>
        </w:rPr>
        <w:t>.  It is insufficient that an action has not been de</w:t>
      </w:r>
      <w:r w:rsidR="009C2053">
        <w:rPr>
          <w:rFonts w:asciiTheme="majorHAnsi" w:hAnsiTheme="majorHAnsi" w:cstheme="majorBidi"/>
        </w:rPr>
        <w:t>clared official</w:t>
      </w:r>
      <w:r w:rsidRPr="5772BFA3">
        <w:rPr>
          <w:rFonts w:asciiTheme="majorHAnsi" w:hAnsiTheme="majorHAnsi" w:cstheme="majorBidi"/>
        </w:rPr>
        <w:t xml:space="preserve">.  </w:t>
      </w:r>
    </w:p>
    <w:p w:rsidR="00AC594F" w:rsidRPr="00415B2C" w:rsidRDefault="00AC594F" w:rsidP="00AC594F">
      <w:pPr>
        <w:rPr>
          <w:rFonts w:asciiTheme="majorHAnsi" w:hAnsiTheme="majorHAnsi" w:cstheme="majorBidi"/>
        </w:rPr>
      </w:pPr>
      <w:r w:rsidRPr="5772BFA3">
        <w:rPr>
          <w:rFonts w:asciiTheme="majorHAnsi" w:hAnsiTheme="majorHAnsi" w:cstheme="majorBidi"/>
        </w:rPr>
        <w:t>Employees are entitled to any benefits provided un</w:t>
      </w:r>
      <w:r w:rsidR="009C2053">
        <w:rPr>
          <w:rFonts w:asciiTheme="majorHAnsi" w:hAnsiTheme="majorHAnsi" w:cstheme="majorBidi"/>
        </w:rPr>
        <w:t>der union rules</w:t>
      </w:r>
      <w:r w:rsidRPr="5772BFA3">
        <w:rPr>
          <w:rFonts w:asciiTheme="majorHAnsi" w:hAnsiTheme="majorHAnsi" w:cstheme="majorBidi"/>
        </w:rPr>
        <w:t>. Under the Trade Union and Labour Relations (Consolidation) Act 1992, any dismissals during an official action will be automatically viewed as unfair dismissal, even if an employee has taken part in an official action but is not a member of a union (although employees could be dismissed afte</w:t>
      </w:r>
      <w:r w:rsidR="009C2053">
        <w:rPr>
          <w:rFonts w:asciiTheme="majorHAnsi" w:hAnsiTheme="majorHAnsi" w:cstheme="majorBidi"/>
        </w:rPr>
        <w:t>r 12 weeks of a dispute)</w:t>
      </w:r>
      <w:r w:rsidRPr="5772BFA3">
        <w:rPr>
          <w:rFonts w:asciiTheme="majorHAnsi" w:hAnsiTheme="majorHAnsi" w:cstheme="majorBidi"/>
        </w:rPr>
        <w:t>. Those taking part in an unofficial action cannot usually claim unfair dismissal and can be dismissed b</w:t>
      </w:r>
      <w:r w:rsidR="009C2053">
        <w:rPr>
          <w:rFonts w:asciiTheme="majorHAnsi" w:hAnsiTheme="majorHAnsi" w:cstheme="majorBidi"/>
        </w:rPr>
        <w:t>y employers as they think fit</w:t>
      </w:r>
      <w:r w:rsidRPr="5772BFA3">
        <w:rPr>
          <w:rFonts w:asciiTheme="majorHAnsi" w:hAnsiTheme="majorHAnsi" w:cstheme="majorBidi"/>
        </w:rPr>
        <w:t>.</w:t>
      </w:r>
    </w:p>
    <w:p w:rsidR="00AC594F" w:rsidRPr="00415B2C" w:rsidRDefault="00AC594F" w:rsidP="00AC594F">
      <w:pPr>
        <w:rPr>
          <w:rFonts w:asciiTheme="majorHAnsi" w:hAnsiTheme="majorHAnsi" w:cstheme="majorBidi"/>
        </w:rPr>
      </w:pPr>
      <w:r w:rsidRPr="5772BFA3">
        <w:rPr>
          <w:rFonts w:asciiTheme="majorHAnsi" w:hAnsiTheme="majorHAnsi" w:cstheme="majorBidi"/>
        </w:rPr>
        <w:t>A trade union would need to follow all the legal rules before calling a strike including holding</w:t>
      </w:r>
      <w:r w:rsidR="009C2053">
        <w:rPr>
          <w:rFonts w:asciiTheme="majorHAnsi" w:hAnsiTheme="majorHAnsi" w:cstheme="majorBidi"/>
        </w:rPr>
        <w:t xml:space="preserve"> a ballot for members</w:t>
      </w:r>
      <w:r w:rsidRPr="5772BFA3">
        <w:rPr>
          <w:rFonts w:asciiTheme="majorHAnsi" w:hAnsiTheme="majorHAnsi" w:cstheme="majorBidi"/>
        </w:rPr>
        <w:t xml:space="preserve">.  A union could be held to be legally liable where the strike was organised in breach of current labour law. </w:t>
      </w:r>
    </w:p>
    <w:p w:rsidR="00AC594F" w:rsidRPr="00C22248" w:rsidRDefault="00AC594F" w:rsidP="00AC594F">
      <w:pPr>
        <w:rPr>
          <w:rStyle w:val="normaltextrun"/>
          <w:rFonts w:asciiTheme="majorHAnsi" w:hAnsiTheme="majorHAnsi" w:cstheme="majorBidi"/>
        </w:rPr>
      </w:pPr>
      <w:r w:rsidRPr="3DB4CB1A">
        <w:rPr>
          <w:rFonts w:asciiTheme="majorHAnsi" w:hAnsiTheme="majorHAnsi" w:cstheme="majorBidi"/>
        </w:rPr>
        <w:t>An example of a notable unofficial action is the UK miner’s strike</w:t>
      </w:r>
      <w:r>
        <w:rPr>
          <w:rFonts w:asciiTheme="majorHAnsi" w:hAnsiTheme="majorHAnsi" w:cstheme="majorBidi"/>
        </w:rPr>
        <w:t xml:space="preserve"> </w:t>
      </w:r>
      <w:r w:rsidR="009C2053">
        <w:rPr>
          <w:rFonts w:asciiTheme="majorHAnsi" w:hAnsiTheme="majorHAnsi" w:cstheme="majorBidi"/>
        </w:rPr>
        <w:t xml:space="preserve">in 1969 led by Arthur </w:t>
      </w:r>
      <w:proofErr w:type="spellStart"/>
      <w:r w:rsidR="009C2053">
        <w:rPr>
          <w:rFonts w:asciiTheme="majorHAnsi" w:hAnsiTheme="majorHAnsi" w:cstheme="majorBidi"/>
        </w:rPr>
        <w:t>Scargill</w:t>
      </w:r>
      <w:proofErr w:type="spellEnd"/>
      <w:r>
        <w:rPr>
          <w:rFonts w:asciiTheme="majorHAnsi" w:hAnsiTheme="majorHAnsi" w:cstheme="majorBidi"/>
        </w:rPr>
        <w:t>.</w:t>
      </w:r>
      <w:bookmarkEnd w:id="4"/>
    </w:p>
    <w:p w:rsidR="00AC594F" w:rsidRPr="00415B2C" w:rsidRDefault="00AC594F" w:rsidP="00AC594F">
      <w:pPr>
        <w:rPr>
          <w:rFonts w:asciiTheme="majorHAnsi" w:hAnsiTheme="majorHAnsi" w:cstheme="majorBidi"/>
        </w:rPr>
      </w:pPr>
      <w:r w:rsidRPr="5772BFA3">
        <w:rPr>
          <w:rStyle w:val="normaltextrun"/>
          <w:rFonts w:asciiTheme="majorHAnsi" w:hAnsiTheme="majorHAnsi" w:cstheme="majorBidi"/>
        </w:rPr>
        <w:t xml:space="preserve">Trade union membership was at its peak in 1979.  Between 1980 and 2021 membership had fallen from 12.6 million </w:t>
      </w:r>
      <w:r w:rsidR="009C2053">
        <w:rPr>
          <w:rStyle w:val="normaltextrun"/>
          <w:rFonts w:asciiTheme="majorHAnsi" w:hAnsiTheme="majorHAnsi" w:cstheme="majorBidi"/>
        </w:rPr>
        <w:t>to 6.66 million</w:t>
      </w:r>
      <w:r w:rsidRPr="5772BFA3">
        <w:rPr>
          <w:rStyle w:val="normaltextrun"/>
          <w:rFonts w:asciiTheme="majorHAnsi" w:hAnsiTheme="majorHAnsi" w:cstheme="majorBidi"/>
        </w:rPr>
        <w:t xml:space="preserve">.  The decline in trade union membership is reflected in the number of working days lost due to industrial action: </w:t>
      </w:r>
      <w:r w:rsidRPr="5772BFA3">
        <w:rPr>
          <w:rFonts w:asciiTheme="majorHAnsi" w:hAnsiTheme="majorHAnsi" w:cstheme="majorBidi"/>
        </w:rPr>
        <w:t>12,000,000 working days lost in September 1979; 467,000 days lost (a 30-year high) in November 2022</w:t>
      </w:r>
      <w:r w:rsidRPr="007D1A5E">
        <w:rPr>
          <w:rFonts w:asciiTheme="majorHAnsi" w:hAnsiTheme="majorHAnsi" w:cstheme="majorHAnsi"/>
        </w:rPr>
        <w:t xml:space="preserve">. </w:t>
      </w:r>
      <w:r w:rsidRPr="5772BFA3">
        <w:rPr>
          <w:rFonts w:asciiTheme="majorHAnsi" w:hAnsiTheme="majorHAnsi" w:cstheme="majorBidi"/>
        </w:rPr>
        <w:t>The most noticeable trend therefore is less strikes. The decline in trade union membership is not the only reason though. The decline of the traditional industrial sectors that for many decades had contributed substantially to industrial action such as coal mining combined with deep changes that have occurred in industries such as the car industry and textiles, and the globalisation of markets also help explain the decline of industrial conf</w:t>
      </w:r>
      <w:r w:rsidR="009C2053">
        <w:rPr>
          <w:rFonts w:asciiTheme="majorHAnsi" w:hAnsiTheme="majorHAnsi" w:cstheme="majorBidi"/>
        </w:rPr>
        <w:t>lict</w:t>
      </w:r>
      <w:r w:rsidRPr="5772BFA3">
        <w:rPr>
          <w:rFonts w:asciiTheme="majorHAnsi" w:hAnsiTheme="majorHAnsi" w:cstheme="majorBidi"/>
        </w:rPr>
        <w:t>.</w:t>
      </w:r>
    </w:p>
    <w:p w:rsidR="00AC594F" w:rsidRPr="00415B2C" w:rsidRDefault="00AC594F" w:rsidP="00AC594F">
      <w:pPr>
        <w:rPr>
          <w:rFonts w:asciiTheme="majorHAnsi" w:hAnsiTheme="majorHAnsi" w:cstheme="majorBidi"/>
        </w:rPr>
      </w:pPr>
      <w:r w:rsidRPr="5772BFA3">
        <w:rPr>
          <w:rFonts w:asciiTheme="majorHAnsi" w:hAnsiTheme="majorHAnsi" w:cstheme="majorBidi"/>
        </w:rPr>
        <w:t>But the nature of strikes has also changed. They are shorter and more selective, as we have seen with the recent railway and health workers’ strikes. Industrial action also now takes other forms such as absenteeism (which have increased every year since 2011), social media campaigns, lunchtime protests, sit-ins or even sabotage. The strength of these so-called tertiary conflicts is based not on the number of days lost or the number of strikers involved, but on the extent of harm caused to th</w:t>
      </w:r>
      <w:r w:rsidR="009C2053">
        <w:rPr>
          <w:rFonts w:asciiTheme="majorHAnsi" w:hAnsiTheme="majorHAnsi" w:cstheme="majorBidi"/>
        </w:rPr>
        <w:t>e users of services</w:t>
      </w:r>
      <w:r w:rsidRPr="5772BFA3">
        <w:rPr>
          <w:rFonts w:asciiTheme="majorHAnsi" w:hAnsiTheme="majorHAnsi" w:cstheme="majorBidi"/>
        </w:rPr>
        <w:t>.</w:t>
      </w:r>
    </w:p>
    <w:p w:rsidR="00AC594F" w:rsidRPr="00415B2C" w:rsidRDefault="00AC594F" w:rsidP="00AC594F">
      <w:pPr>
        <w:rPr>
          <w:rFonts w:asciiTheme="majorHAnsi" w:hAnsiTheme="majorHAnsi" w:cstheme="majorBidi"/>
        </w:rPr>
      </w:pPr>
      <w:bookmarkStart w:id="5" w:name="_Hlk138842050"/>
      <w:r w:rsidRPr="3DB4CB1A">
        <w:rPr>
          <w:rFonts w:asciiTheme="majorHAnsi" w:hAnsiTheme="majorHAnsi" w:cstheme="majorBidi"/>
        </w:rPr>
        <w:t xml:space="preserve">A conciliator is a trusted third-party who tries to reconcile disputes between employer and employee. A notable example of conciliation in the UK is </w:t>
      </w:r>
      <w:proofErr w:type="spellStart"/>
      <w:r w:rsidRPr="3DB4CB1A">
        <w:rPr>
          <w:rFonts w:asciiTheme="majorHAnsi" w:hAnsiTheme="majorHAnsi" w:cstheme="majorBidi"/>
        </w:rPr>
        <w:t>Acas</w:t>
      </w:r>
      <w:proofErr w:type="spellEnd"/>
      <w:r w:rsidRPr="3DB4CB1A">
        <w:rPr>
          <w:rFonts w:asciiTheme="majorHAnsi" w:hAnsiTheme="majorHAnsi" w:cstheme="majorBidi"/>
        </w:rPr>
        <w:t>. They find facts, interpret messages, and persuade disputants to develop agreements.  Mediation is where an independent and impartial third-party discusses a problem with an employee and an employer to try and find a solution.  It is used after informal discussions have</w:t>
      </w:r>
      <w:r>
        <w:rPr>
          <w:rFonts w:asciiTheme="majorHAnsi" w:hAnsiTheme="majorHAnsi" w:cstheme="majorBidi"/>
        </w:rPr>
        <w:t xml:space="preserve"> failed to provide a solution</w:t>
      </w:r>
      <w:r w:rsidRPr="3DB4CB1A">
        <w:rPr>
          <w:rFonts w:asciiTheme="majorHAnsi" w:hAnsiTheme="majorHAnsi" w:cstheme="majorBidi"/>
        </w:rPr>
        <w:t xml:space="preserve">.  Arbitration is where a third-party has been </w:t>
      </w:r>
      <w:r w:rsidRPr="3DB4CB1A">
        <w:rPr>
          <w:rFonts w:asciiTheme="majorHAnsi" w:hAnsiTheme="majorHAnsi" w:cstheme="majorBidi"/>
        </w:rPr>
        <w:lastRenderedPageBreak/>
        <w:t>asked to intervene who has the authority to dictate an agreement. Individual arbitrator or sometimes an arbitration board who after weighing up the arguments of the two sides and taking into account any other relative information decide the issue.  It is often used where negotiation and conciliation have both failed to resolve a dispute.</w:t>
      </w:r>
    </w:p>
    <w:p w:rsidR="00AC594F" w:rsidRPr="00415B2C" w:rsidRDefault="00AC594F" w:rsidP="00AC594F">
      <w:pPr>
        <w:rPr>
          <w:rFonts w:asciiTheme="majorHAnsi" w:hAnsiTheme="majorHAnsi" w:cstheme="majorBidi"/>
        </w:rPr>
      </w:pPr>
      <w:r w:rsidRPr="3DB4CB1A">
        <w:rPr>
          <w:rFonts w:asciiTheme="majorHAnsi" w:hAnsiTheme="majorHAnsi" w:cstheme="majorBidi"/>
        </w:rPr>
        <w:t>Arbitration can be voluntary (requested by the parties) or compulsory (forced on the parties by law or contract) whereas mediation and conciliation is voluntary, and an employee or employer cannot be compelled to accept a solution.</w:t>
      </w:r>
    </w:p>
    <w:p w:rsidR="00AC594F" w:rsidRPr="00415B2C" w:rsidRDefault="00AC594F" w:rsidP="00AC594F">
      <w:pPr>
        <w:rPr>
          <w:rFonts w:asciiTheme="majorHAnsi" w:hAnsiTheme="majorHAnsi" w:cstheme="majorBidi"/>
        </w:rPr>
      </w:pPr>
      <w:r w:rsidRPr="5772BFA3">
        <w:rPr>
          <w:rFonts w:asciiTheme="majorHAnsi" w:hAnsiTheme="majorHAnsi" w:cstheme="majorBidi"/>
        </w:rPr>
        <w:t>One benefit of arbitration over meditation is that it always results in a settlement.  A possible downside to arbitration can result if the arbitrator appears to be heavy-handed.  If one party is left feeling overwhelmingly defeated, that party is certain to be dissatisfied and the conflict may resurface.</w:t>
      </w:r>
    </w:p>
    <w:p w:rsidR="00AC594F" w:rsidRPr="00415B2C" w:rsidRDefault="00AC594F" w:rsidP="00AC594F">
      <w:pPr>
        <w:rPr>
          <w:rFonts w:asciiTheme="majorHAnsi" w:hAnsiTheme="majorHAnsi" w:cstheme="majorBidi"/>
        </w:rPr>
      </w:pPr>
      <w:r w:rsidRPr="5772BFA3">
        <w:rPr>
          <w:rFonts w:asciiTheme="majorHAnsi" w:hAnsiTheme="majorHAnsi" w:cstheme="majorBidi"/>
        </w:rPr>
        <w:t>Mediation is similar to conciliation, except that the dispute has not resulted in an employment tribunal</w:t>
      </w:r>
      <w:r w:rsidR="009C2053">
        <w:rPr>
          <w:rFonts w:asciiTheme="majorHAnsi" w:hAnsiTheme="majorHAnsi" w:cstheme="majorBidi"/>
        </w:rPr>
        <w:t xml:space="preserve"> claim.</w:t>
      </w:r>
    </w:p>
    <w:bookmarkEnd w:id="5"/>
    <w:p w:rsidR="00AC594F" w:rsidRPr="00415B2C" w:rsidRDefault="00AC594F" w:rsidP="00AC594F">
      <w:pPr>
        <w:rPr>
          <w:rFonts w:asciiTheme="majorHAnsi" w:hAnsiTheme="majorHAnsi" w:cstheme="majorBidi"/>
        </w:rPr>
      </w:pPr>
    </w:p>
    <w:p w:rsidR="00AC594F" w:rsidRPr="00415B2C" w:rsidRDefault="00AC594F" w:rsidP="00AC594F">
      <w:pPr>
        <w:rPr>
          <w:rFonts w:asciiTheme="majorHAnsi" w:eastAsia="Times New Roman" w:hAnsiTheme="majorHAnsi" w:cstheme="majorBidi"/>
          <w:lang w:eastAsia="en-GB"/>
        </w:rPr>
      </w:pPr>
      <w:bookmarkStart w:id="6" w:name="_Hlk138932292"/>
      <w:r w:rsidRPr="3DB4CB1A">
        <w:rPr>
          <w:rFonts w:asciiTheme="majorHAnsi" w:hAnsiTheme="majorHAnsi" w:cstheme="majorBidi"/>
        </w:rPr>
        <w:t xml:space="preserve">The Employment Rights Act 1996 sets out most of the employment rights and protections in Great Britain including dismissal. The right not to be unfairly dismissed is established by s94 ERA 1996.  A Go Quest employee can bring a claim of unfair dismissal to a tribunal s111 ERA 1996.  Some dismissals are automatically unfair, such as </w:t>
      </w:r>
      <w:r w:rsidRPr="3DB4CB1A">
        <w:rPr>
          <w:rFonts w:asciiTheme="majorHAnsi" w:eastAsia="Times New Roman" w:hAnsiTheme="majorHAnsi" w:cstheme="majorBidi"/>
          <w:lang w:eastAsia="en-GB"/>
        </w:rPr>
        <w:t>asking for flexible working, joining a trade union and applying for maternit</w:t>
      </w:r>
      <w:r w:rsidR="009C2053">
        <w:rPr>
          <w:rFonts w:asciiTheme="majorHAnsi" w:eastAsia="Times New Roman" w:hAnsiTheme="majorHAnsi" w:cstheme="majorBidi"/>
          <w:lang w:eastAsia="en-GB"/>
        </w:rPr>
        <w:t>y, paternity and adoption leave.</w:t>
      </w:r>
    </w:p>
    <w:p w:rsidR="00AC594F" w:rsidRPr="00415B2C" w:rsidRDefault="00AC594F" w:rsidP="00AC594F">
      <w:pPr>
        <w:rPr>
          <w:rFonts w:asciiTheme="majorHAnsi" w:eastAsia="Times New Roman" w:hAnsiTheme="majorHAnsi" w:cstheme="majorBidi"/>
          <w:lang w:eastAsia="en-GB"/>
        </w:rPr>
      </w:pPr>
      <w:r w:rsidRPr="5772BFA3">
        <w:rPr>
          <w:rFonts w:asciiTheme="majorHAnsi" w:eastAsia="Times New Roman" w:hAnsiTheme="majorHAnsi" w:cstheme="majorBidi"/>
          <w:lang w:eastAsia="en-GB"/>
        </w:rPr>
        <w:t xml:space="preserve">Gross misconduct is an unacceptable behaviour when an individual </w:t>
      </w:r>
      <w:proofErr w:type="gramStart"/>
      <w:r w:rsidRPr="5772BFA3">
        <w:rPr>
          <w:rFonts w:asciiTheme="majorHAnsi" w:eastAsia="Times New Roman" w:hAnsiTheme="majorHAnsi" w:cstheme="majorBidi"/>
          <w:lang w:eastAsia="en-GB"/>
        </w:rPr>
        <w:t>steals</w:t>
      </w:r>
      <w:proofErr w:type="gramEnd"/>
      <w:r w:rsidRPr="5772BFA3">
        <w:rPr>
          <w:rFonts w:asciiTheme="majorHAnsi" w:eastAsia="Times New Roman" w:hAnsiTheme="majorHAnsi" w:cstheme="majorBidi"/>
          <w:lang w:eastAsia="en-GB"/>
        </w:rPr>
        <w:t>, is violent towards colleagues, customers, or property.  Misconduct is a less serious offence such as poor time keeping or bad language.  If a Go Quest’s employee is guilty of gross misconduct, then Go Quest can dismiss that individual without notice whereas misconduct would be dealt with by internal disciplinary warnings.</w:t>
      </w:r>
    </w:p>
    <w:p w:rsidR="00AC594F" w:rsidRPr="00415B2C" w:rsidRDefault="00AC594F" w:rsidP="00AC594F">
      <w:pPr>
        <w:rPr>
          <w:rFonts w:asciiTheme="majorHAnsi" w:eastAsia="Times New Roman" w:hAnsiTheme="majorHAnsi" w:cstheme="majorBidi"/>
          <w:lang w:eastAsia="en-GB"/>
        </w:rPr>
      </w:pPr>
      <w:r w:rsidRPr="3DB4CB1A">
        <w:rPr>
          <w:rFonts w:asciiTheme="majorHAnsi" w:eastAsia="Times New Roman" w:hAnsiTheme="majorHAnsi" w:cstheme="majorBidi"/>
          <w:lang w:eastAsia="en-GB"/>
        </w:rPr>
        <w:t xml:space="preserve">Section 98 ERA 1996 states that capability is a skill, aptitude, health or any physical or mental quality and Section 95 ERA 1996 states that employees can be dismissed when they have not met the required standard performance, or their conduct is unacceptable.  For a reason of unfair dismissal to be fair there must be a fair reason, carried out after proper appraisal, warnings and that the correct </w:t>
      </w:r>
      <w:r w:rsidR="009C2053">
        <w:rPr>
          <w:rFonts w:asciiTheme="majorHAnsi" w:eastAsia="Times New Roman" w:hAnsiTheme="majorHAnsi" w:cstheme="majorBidi"/>
          <w:lang w:eastAsia="en-GB"/>
        </w:rPr>
        <w:t>and fair procedure was followed</w:t>
      </w:r>
      <w:r w:rsidRPr="3DB4CB1A">
        <w:rPr>
          <w:rFonts w:asciiTheme="majorHAnsi" w:eastAsia="Times New Roman" w:hAnsiTheme="majorHAnsi" w:cstheme="majorBidi"/>
          <w:lang w:eastAsia="en-GB"/>
        </w:rPr>
        <w:t>.  Situations where an individual is unable to do their job because of ill health may also fall into this category.</w:t>
      </w:r>
    </w:p>
    <w:p w:rsidR="00AC594F" w:rsidRPr="00415B2C" w:rsidRDefault="00AC594F" w:rsidP="00AC594F">
      <w:pPr>
        <w:rPr>
          <w:rStyle w:val="normaltextrun"/>
          <w:rFonts w:asciiTheme="majorHAnsi" w:hAnsiTheme="majorHAnsi" w:cstheme="majorBidi"/>
        </w:rPr>
      </w:pPr>
      <w:bookmarkStart w:id="7" w:name="_Hlk138932914"/>
      <w:r w:rsidRPr="5772BFA3">
        <w:rPr>
          <w:rStyle w:val="normaltextrun"/>
          <w:rFonts w:asciiTheme="majorHAnsi" w:hAnsiTheme="majorHAnsi" w:cstheme="majorBidi"/>
        </w:rPr>
        <w:t>A Go Quest employee could complain if they feel that they are not happy with their terms and conditions of employment contract (such as pay), the way they are treated at work (e.g., not given promotions when they think they should), bullying, sexual harassment, discrimination at work (e.g., being harassed for one of the protect characteristics li</w:t>
      </w:r>
      <w:r w:rsidR="009C2053">
        <w:rPr>
          <w:rStyle w:val="normaltextrun"/>
          <w:rFonts w:asciiTheme="majorHAnsi" w:hAnsiTheme="majorHAnsi" w:cstheme="majorBidi"/>
        </w:rPr>
        <w:t>ke race)</w:t>
      </w:r>
      <w:r w:rsidRPr="5772BFA3">
        <w:rPr>
          <w:rStyle w:val="normaltextrun"/>
          <w:rFonts w:asciiTheme="majorHAnsi" w:hAnsiTheme="majorHAnsi" w:cstheme="majorBidi"/>
        </w:rPr>
        <w:t xml:space="preserve">.  </w:t>
      </w:r>
      <w:r w:rsidRPr="5772BFA3">
        <w:rPr>
          <w:rFonts w:asciiTheme="majorHAnsi" w:hAnsiTheme="majorHAnsi" w:cstheme="majorBidi"/>
        </w:rPr>
        <w:t>CIPD’S findings show how devastating the negative effects of conflict can be on employees. Stress, a drop in motivation or commitment, anxiety and a loss of self-confidence are the most common effects on people, but some individuals say the impact is felt for years, and their confiden</w:t>
      </w:r>
      <w:r w:rsidR="009C2053">
        <w:rPr>
          <w:rFonts w:asciiTheme="majorHAnsi" w:hAnsiTheme="majorHAnsi" w:cstheme="majorBidi"/>
        </w:rPr>
        <w:t>ce will never be the same again.</w:t>
      </w:r>
    </w:p>
    <w:bookmarkEnd w:id="7"/>
    <w:p w:rsidR="00AC594F" w:rsidRPr="00415B2C" w:rsidRDefault="00AC594F" w:rsidP="00AC594F">
      <w:pPr>
        <w:rPr>
          <w:rFonts w:asciiTheme="majorHAnsi" w:hAnsiTheme="majorHAnsi" w:cstheme="majorBidi"/>
        </w:rPr>
      </w:pPr>
      <w:r w:rsidRPr="5772BFA3">
        <w:rPr>
          <w:rFonts w:asciiTheme="majorHAnsi" w:hAnsiTheme="majorHAnsi" w:cstheme="majorBidi"/>
        </w:rPr>
        <w:t>The top three reasons for employee grievances are bullying or harassment (67%), relationships with managers (54%) and relationships with colleagues (49%). However, 37% of respondents reported pay and grading as the main cause of grievances.</w:t>
      </w:r>
    </w:p>
    <w:p w:rsidR="00AC594F" w:rsidRPr="00415B2C" w:rsidRDefault="00AC594F" w:rsidP="00AC594F">
      <w:pPr>
        <w:rPr>
          <w:rFonts w:asciiTheme="majorHAnsi" w:hAnsiTheme="majorHAnsi" w:cstheme="majorBidi"/>
        </w:rPr>
      </w:pPr>
      <w:r w:rsidRPr="5772BFA3">
        <w:rPr>
          <w:rFonts w:asciiTheme="majorHAnsi" w:hAnsiTheme="majorHAnsi" w:cstheme="majorBidi"/>
        </w:rPr>
        <w:t xml:space="preserve">The single most common cause of conflict is differences in personality styles or working, a catch-all description that can cover a multitude of different attitudes, tensions, and dynamics between </w:t>
      </w:r>
      <w:r w:rsidRPr="5772BFA3">
        <w:rPr>
          <w:rFonts w:asciiTheme="majorHAnsi" w:hAnsiTheme="majorHAnsi" w:cstheme="majorBidi"/>
        </w:rPr>
        <w:lastRenderedPageBreak/>
        <w:t xml:space="preserve">individuals in the workplace. By far the most common behaviour associated with conflict at work is lack of respect, reported by two-thirds (66%) of employees experiencing their most serious conflict. </w:t>
      </w:r>
    </w:p>
    <w:p w:rsidR="00AC594F" w:rsidRPr="00415B2C" w:rsidRDefault="00AC594F" w:rsidP="00AC594F">
      <w:pPr>
        <w:rPr>
          <w:rFonts w:asciiTheme="majorHAnsi" w:hAnsiTheme="majorHAnsi" w:cstheme="majorBidi"/>
        </w:rPr>
      </w:pPr>
      <w:r w:rsidRPr="5772BFA3">
        <w:rPr>
          <w:rStyle w:val="normaltextrun"/>
          <w:rFonts w:asciiTheme="majorHAnsi" w:hAnsiTheme="majorHAnsi" w:cstheme="majorBidi"/>
        </w:rPr>
        <w:t>There is no legally binding process that an employee or an employer must follow when raising or handling a grievance at work.</w:t>
      </w:r>
    </w:p>
    <w:p w:rsidR="00AC594F" w:rsidRPr="00415B2C" w:rsidRDefault="00AC594F" w:rsidP="00AC594F">
      <w:pPr>
        <w:rPr>
          <w:rFonts w:asciiTheme="majorHAnsi" w:hAnsiTheme="majorHAnsi" w:cstheme="majorBidi"/>
        </w:rPr>
      </w:pPr>
      <w:r w:rsidRPr="5772BFA3">
        <w:rPr>
          <w:rStyle w:val="normaltextrun"/>
          <w:rFonts w:asciiTheme="majorHAnsi" w:hAnsiTheme="majorHAnsi" w:cstheme="majorBidi"/>
        </w:rPr>
        <w:t>Grievances can be made by a single member of staff or if two or more individuals want to raise the same issue then they should grieve together so they would get better than they could get on their own, that is what</w:t>
      </w:r>
      <w:r w:rsidR="009C2053">
        <w:rPr>
          <w:rStyle w:val="normaltextrun"/>
          <w:rFonts w:asciiTheme="majorHAnsi" w:hAnsiTheme="majorHAnsi" w:cstheme="majorBidi"/>
        </w:rPr>
        <w:t xml:space="preserve"> collection action is all about.</w:t>
      </w:r>
    </w:p>
    <w:p w:rsidR="00AC594F" w:rsidRPr="00415B2C" w:rsidRDefault="00AC594F" w:rsidP="00AC594F">
      <w:pPr>
        <w:rPr>
          <w:rStyle w:val="eop"/>
          <w:rFonts w:asciiTheme="majorHAnsi" w:hAnsiTheme="majorHAnsi" w:cstheme="majorBidi"/>
        </w:rPr>
      </w:pPr>
    </w:p>
    <w:p w:rsidR="00AC594F" w:rsidRPr="00415B2C" w:rsidRDefault="00AC594F" w:rsidP="00AC594F">
      <w:pPr>
        <w:rPr>
          <w:rFonts w:asciiTheme="majorHAnsi" w:eastAsia="Times New Roman" w:hAnsiTheme="majorHAnsi" w:cstheme="majorBidi"/>
          <w:lang w:eastAsia="en-GB"/>
        </w:rPr>
      </w:pPr>
      <w:r w:rsidRPr="5772BFA3">
        <w:rPr>
          <w:rFonts w:asciiTheme="majorHAnsi" w:eastAsia="Times New Roman" w:hAnsiTheme="majorHAnsi" w:cstheme="majorBidi"/>
          <w:lang w:eastAsia="en-GB"/>
        </w:rPr>
        <w:t>Listening is a very important skill during discipline-handling procedures.  This means not only listening carefully to what all parties have to say, without interrupting (except to ask questions for clarity) but also to understand what is being said, be empathetic</w:t>
      </w:r>
      <w:r w:rsidR="009C2053">
        <w:rPr>
          <w:rFonts w:asciiTheme="majorHAnsi" w:eastAsia="Times New Roman" w:hAnsiTheme="majorHAnsi" w:cstheme="majorBidi"/>
          <w:lang w:eastAsia="en-GB"/>
        </w:rPr>
        <w:t xml:space="preserve"> and avoid judgement</w:t>
      </w:r>
      <w:r w:rsidRPr="5772BFA3">
        <w:rPr>
          <w:rFonts w:asciiTheme="majorHAnsi" w:eastAsia="Times New Roman" w:hAnsiTheme="majorHAnsi" w:cstheme="majorBidi"/>
          <w:lang w:eastAsia="en-GB"/>
        </w:rPr>
        <w:t>.  It is also important to listen to ensure that no one is avoiding a certain point or covering anything up.  Body language such as not folding arms, nodding, making appropriate eye contact and facial expressions is another way of showing th</w:t>
      </w:r>
      <w:r w:rsidR="009C2053">
        <w:rPr>
          <w:rFonts w:asciiTheme="majorHAnsi" w:eastAsia="Times New Roman" w:hAnsiTheme="majorHAnsi" w:cstheme="majorBidi"/>
          <w:lang w:eastAsia="en-GB"/>
        </w:rPr>
        <w:t>at one is listening</w:t>
      </w:r>
      <w:r w:rsidRPr="5772BFA3">
        <w:rPr>
          <w:rFonts w:asciiTheme="majorHAnsi" w:eastAsia="Times New Roman" w:hAnsiTheme="majorHAnsi" w:cstheme="majorBidi"/>
          <w:lang w:eastAsia="en-GB"/>
        </w:rPr>
        <w:t>. </w:t>
      </w:r>
    </w:p>
    <w:p w:rsidR="00AC594F" w:rsidRPr="00415B2C" w:rsidRDefault="00AC594F" w:rsidP="00AC594F">
      <w:pPr>
        <w:rPr>
          <w:rFonts w:asciiTheme="majorHAnsi" w:eastAsia="Times New Roman" w:hAnsiTheme="majorHAnsi" w:cstheme="majorBidi"/>
          <w:lang w:eastAsia="en-GB"/>
        </w:rPr>
      </w:pPr>
      <w:r w:rsidRPr="5772BFA3">
        <w:rPr>
          <w:rFonts w:asciiTheme="majorHAnsi" w:eastAsia="Times New Roman" w:hAnsiTheme="majorHAnsi" w:cstheme="majorBidi"/>
          <w:lang w:eastAsia="en-GB"/>
        </w:rPr>
        <w:t>Questioning is another skill as it challenges the veracity of the information given but it must be done in a professional manner and does not intimidate the interviewee</w:t>
      </w:r>
      <w:r w:rsidR="009C2053">
        <w:rPr>
          <w:rFonts w:asciiTheme="majorHAnsi" w:eastAsia="Times New Roman" w:hAnsiTheme="majorHAnsi" w:cstheme="majorBidi"/>
          <w:lang w:eastAsia="en-GB"/>
        </w:rPr>
        <w:t>, although</w:t>
      </w:r>
      <w:r w:rsidRPr="5772BFA3">
        <w:rPr>
          <w:rFonts w:asciiTheme="majorHAnsi" w:eastAsia="Times New Roman" w:hAnsiTheme="majorHAnsi" w:cstheme="majorBidi"/>
          <w:lang w:eastAsia="en-GB"/>
        </w:rPr>
        <w:t xml:space="preserve">, an employment and HR barrister mentions </w:t>
      </w:r>
      <w:r w:rsidRPr="5772BFA3">
        <w:rPr>
          <w:rFonts w:asciiTheme="majorHAnsi" w:eastAsia="Times New Roman" w:hAnsiTheme="majorHAnsi" w:cstheme="majorBidi"/>
          <w:lang w:val="en-US" w:eastAsia="en-GB"/>
        </w:rPr>
        <w:t xml:space="preserve">that there is nothing wrong with being forceful to get answers from the parties.  A </w:t>
      </w:r>
      <w:r w:rsidRPr="5772BFA3">
        <w:rPr>
          <w:rFonts w:asciiTheme="majorHAnsi" w:eastAsia="Times New Roman" w:hAnsiTheme="majorHAnsi" w:cstheme="majorBidi"/>
          <w:lang w:eastAsia="en-GB"/>
        </w:rPr>
        <w:t>mix of open and closed questions should be asked to help the parties to focus on resolution. </w:t>
      </w:r>
    </w:p>
    <w:p w:rsidR="00AC594F" w:rsidRPr="00415B2C" w:rsidRDefault="00AC594F" w:rsidP="00AC594F">
      <w:pPr>
        <w:rPr>
          <w:rFonts w:asciiTheme="majorHAnsi" w:eastAsia="Times New Roman" w:hAnsiTheme="majorHAnsi" w:cstheme="majorBidi"/>
          <w:lang w:eastAsia="en-GB"/>
        </w:rPr>
      </w:pPr>
      <w:r w:rsidRPr="5772BFA3">
        <w:rPr>
          <w:rFonts w:asciiTheme="majorHAnsi" w:eastAsia="Times New Roman" w:hAnsiTheme="majorHAnsi" w:cstheme="majorBidi"/>
          <w:lang w:val="en-US" w:eastAsia="en-GB"/>
        </w:rPr>
        <w:t>Accurate note taking is also very important</w:t>
      </w:r>
      <w:r w:rsidRPr="5772BFA3">
        <w:rPr>
          <w:rFonts w:asciiTheme="majorHAnsi" w:eastAsia="Times New Roman" w:hAnsiTheme="majorHAnsi" w:cstheme="majorBidi"/>
          <w:lang w:eastAsia="en-GB"/>
        </w:rPr>
        <w:t xml:space="preserve"> as it can be used to read back answers given during the meeting and check that what has been recorded is agreed as being accurate.  A note-taker should also know what notes should be taken e.g., date, time, people present, accurate record and to know what does not need to be recorded, if key points have been noted </w:t>
      </w:r>
      <w:r w:rsidR="009C2053">
        <w:rPr>
          <w:rFonts w:asciiTheme="majorHAnsi" w:eastAsia="Times New Roman" w:hAnsiTheme="majorHAnsi" w:cstheme="majorBidi"/>
          <w:lang w:eastAsia="en-GB"/>
        </w:rPr>
        <w:t>accurately</w:t>
      </w:r>
      <w:r w:rsidRPr="5772BFA3">
        <w:rPr>
          <w:rFonts w:asciiTheme="majorHAnsi" w:eastAsia="Times New Roman" w:hAnsiTheme="majorHAnsi" w:cstheme="majorBidi"/>
          <w:lang w:eastAsia="en-GB"/>
        </w:rPr>
        <w:t>. </w:t>
      </w:r>
    </w:p>
    <w:p w:rsidR="00AC594F" w:rsidRPr="00415B2C" w:rsidRDefault="00AC594F" w:rsidP="00AC594F">
      <w:pPr>
        <w:rPr>
          <w:rStyle w:val="eop"/>
          <w:rFonts w:asciiTheme="majorHAnsi" w:hAnsiTheme="majorHAnsi" w:cstheme="majorBidi"/>
        </w:rPr>
      </w:pPr>
    </w:p>
    <w:p w:rsidR="00AC594F" w:rsidRPr="00415B2C" w:rsidRDefault="00AC594F" w:rsidP="00AC594F">
      <w:pPr>
        <w:rPr>
          <w:rFonts w:asciiTheme="majorHAnsi" w:hAnsiTheme="majorHAnsi" w:cstheme="majorBidi"/>
        </w:rPr>
      </w:pPr>
      <w:r w:rsidRPr="5772BFA3">
        <w:rPr>
          <w:rFonts w:asciiTheme="majorHAnsi" w:hAnsiTheme="majorHAnsi" w:cstheme="majorBidi"/>
        </w:rPr>
        <w:t>If an employee raises a problem, managers should take it seriously, otherwise the problem could escalate, therefore, it will become more of an issue.  Formal processes are often adversarial and drawn out and can add further stress to employee.</w:t>
      </w:r>
    </w:p>
    <w:p w:rsidR="00AC594F" w:rsidRPr="00415B2C" w:rsidRDefault="00AC594F" w:rsidP="00AC594F">
      <w:pPr>
        <w:rPr>
          <w:rFonts w:asciiTheme="majorHAnsi" w:hAnsiTheme="majorHAnsi" w:cstheme="majorBidi"/>
        </w:rPr>
      </w:pPr>
      <w:r w:rsidRPr="5772BFA3">
        <w:rPr>
          <w:rFonts w:asciiTheme="majorHAnsi" w:hAnsiTheme="majorHAnsi" w:cstheme="majorBidi"/>
        </w:rPr>
        <w:t>The aim of a grievance procedure is to settle or to resolve a grievance.  Effective handling of grievance should ideally achieve a peaceful and timely resolution of employee dissatisfactions thus avoiding other individual actions such as absenteeism, quitting or escalation to group level such as collective protest behaviours.</w:t>
      </w:r>
    </w:p>
    <w:p w:rsidR="00AC594F" w:rsidRPr="00415B2C" w:rsidRDefault="00AC594F" w:rsidP="00AC594F">
      <w:pPr>
        <w:rPr>
          <w:rFonts w:asciiTheme="majorHAnsi" w:hAnsiTheme="majorHAnsi" w:cstheme="majorBidi"/>
        </w:rPr>
      </w:pPr>
      <w:r w:rsidRPr="3DB4CB1A">
        <w:rPr>
          <w:rFonts w:asciiTheme="majorHAnsi" w:hAnsiTheme="majorHAnsi" w:cstheme="majorBidi"/>
        </w:rPr>
        <w:t>One of the main reasons for stakeholders to handle grievances effectively is because of c</w:t>
      </w:r>
      <w:r>
        <w:rPr>
          <w:rFonts w:asciiTheme="majorHAnsi" w:hAnsiTheme="majorHAnsi" w:cstheme="majorBidi"/>
        </w:rPr>
        <w:t xml:space="preserve">ost. A report, published by </w:t>
      </w:r>
      <w:r w:rsidRPr="3DB4CB1A">
        <w:rPr>
          <w:rFonts w:asciiTheme="majorHAnsi" w:hAnsiTheme="majorHAnsi" w:cstheme="majorBidi"/>
        </w:rPr>
        <w:t xml:space="preserve">states that workplace conflict is costing UK employers £28.5bn a year, with £14bn annually due to resignations, absences and </w:t>
      </w:r>
      <w:proofErr w:type="spellStart"/>
      <w:r w:rsidRPr="3DB4CB1A">
        <w:rPr>
          <w:rFonts w:asciiTheme="majorHAnsi" w:hAnsiTheme="majorHAnsi" w:cstheme="majorBidi"/>
        </w:rPr>
        <w:t>presenteeism</w:t>
      </w:r>
      <w:proofErr w:type="spellEnd"/>
      <w:r w:rsidRPr="3DB4CB1A">
        <w:rPr>
          <w:rFonts w:asciiTheme="majorHAnsi" w:hAnsiTheme="majorHAnsi" w:cstheme="majorBidi"/>
        </w:rPr>
        <w:t>.  Nearly half a million (485,800) employees resig</w:t>
      </w:r>
      <w:r w:rsidR="009C2053">
        <w:rPr>
          <w:rFonts w:asciiTheme="majorHAnsi" w:hAnsiTheme="majorHAnsi" w:cstheme="majorBidi"/>
        </w:rPr>
        <w:t>n each year because of conflict.</w:t>
      </w:r>
    </w:p>
    <w:p w:rsidR="00AC594F" w:rsidRPr="00415B2C" w:rsidRDefault="00AC594F" w:rsidP="00AC594F">
      <w:pPr>
        <w:rPr>
          <w:rFonts w:asciiTheme="majorHAnsi" w:hAnsiTheme="majorHAnsi" w:cstheme="majorBidi"/>
        </w:rPr>
      </w:pPr>
      <w:r w:rsidRPr="5772BFA3">
        <w:rPr>
          <w:rFonts w:asciiTheme="majorHAnsi" w:hAnsiTheme="majorHAnsi" w:cstheme="majorBidi"/>
        </w:rPr>
        <w:t>CIPD states that participants of focus groups spoke of the negative impact conflict had on them physically and mentally, with the top three was stress (48%), a drop in motivation or commitment (40%) and anxiety (36%), therefore if grievance is handled effectively these percentages could decrease.</w:t>
      </w:r>
    </w:p>
    <w:p w:rsidR="009C2053" w:rsidRDefault="00AC594F" w:rsidP="009C2053">
      <w:pPr>
        <w:rPr>
          <w:rFonts w:asciiTheme="majorHAnsi" w:hAnsiTheme="majorHAnsi" w:cstheme="majorBidi"/>
          <w:b/>
          <w:bCs/>
        </w:rPr>
      </w:pPr>
      <w:r w:rsidRPr="5772BFA3">
        <w:rPr>
          <w:rFonts w:asciiTheme="majorHAnsi" w:hAnsiTheme="majorHAnsi" w:cstheme="majorBidi"/>
        </w:rPr>
        <w:t>Another reason for effective handling grievances is that employee disputes also consume management time, poor morale, take staff away from productivity tasks and may foster ill-feeling and resentment amongst more than those who bring their complaints</w:t>
      </w:r>
      <w:r w:rsidR="009C2053">
        <w:rPr>
          <w:rFonts w:asciiTheme="majorHAnsi" w:hAnsiTheme="majorHAnsi" w:cstheme="majorBidi"/>
        </w:rPr>
        <w:t xml:space="preserve"> to their organisation’s notice.</w:t>
      </w:r>
    </w:p>
    <w:p w:rsidR="00AC594F" w:rsidRPr="00415B2C" w:rsidRDefault="00AC594F" w:rsidP="009C2053">
      <w:pPr>
        <w:rPr>
          <w:rFonts w:asciiTheme="majorHAnsi" w:hAnsiTheme="majorHAnsi" w:cstheme="majorBidi"/>
          <w:b/>
          <w:bCs/>
        </w:rPr>
      </w:pPr>
      <w:r w:rsidRPr="3DB4CB1A">
        <w:rPr>
          <w:rFonts w:asciiTheme="majorHAnsi" w:hAnsiTheme="majorHAnsi" w:cstheme="majorBidi"/>
          <w:b/>
          <w:bCs/>
        </w:rPr>
        <w:lastRenderedPageBreak/>
        <w:t xml:space="preserve"> </w:t>
      </w:r>
    </w:p>
    <w:p w:rsidR="00AC594F" w:rsidRPr="00415B2C" w:rsidRDefault="00AC594F" w:rsidP="00AC594F">
      <w:pPr>
        <w:rPr>
          <w:rStyle w:val="wdyuqq"/>
          <w:rFonts w:asciiTheme="majorHAnsi" w:hAnsiTheme="majorHAnsi" w:cstheme="majorBidi"/>
          <w:spacing w:val="1"/>
          <w:lang w:val="en"/>
        </w:rPr>
      </w:pPr>
      <w:r w:rsidRPr="5772BFA3">
        <w:rPr>
          <w:rFonts w:asciiTheme="majorHAnsi" w:hAnsiTheme="majorHAnsi" w:cstheme="majorBidi"/>
        </w:rPr>
        <w:t>Collective employment law is a branch of employment law that regulates the activities and behaviour of trade unions, work councils, and employers’ associations and the pattern of interaction b</w:t>
      </w:r>
      <w:r w:rsidR="009C2053">
        <w:rPr>
          <w:rFonts w:asciiTheme="majorHAnsi" w:hAnsiTheme="majorHAnsi" w:cstheme="majorBidi"/>
        </w:rPr>
        <w:t xml:space="preserve">etween the two side of industry.  </w:t>
      </w:r>
      <w:r w:rsidRPr="5772BFA3">
        <w:rPr>
          <w:rFonts w:asciiTheme="majorHAnsi" w:hAnsiTheme="majorHAnsi" w:cstheme="majorBidi"/>
        </w:rPr>
        <w:t xml:space="preserve">The main legislations of collective employment law are </w:t>
      </w:r>
      <w:r w:rsidRPr="5772BFA3">
        <w:rPr>
          <w:rStyle w:val="wdyuqq"/>
          <w:rFonts w:asciiTheme="majorHAnsi" w:hAnsiTheme="majorHAnsi" w:cstheme="majorBidi"/>
          <w:spacing w:val="1"/>
          <w:lang w:val="en"/>
        </w:rPr>
        <w:t xml:space="preserve">TULRCA1992, ERA 2004 and Trade Union Act 2016.  Collective employment law </w:t>
      </w:r>
      <w:r w:rsidRPr="5772BFA3">
        <w:rPr>
          <w:rFonts w:asciiTheme="majorHAnsi" w:hAnsiTheme="majorHAnsi" w:cstheme="majorBidi"/>
        </w:rPr>
        <w:t xml:space="preserve">deals with issues such as workers’ rights, the freedom of trade unions to organize, </w:t>
      </w:r>
      <w:r w:rsidR="009C2053">
        <w:rPr>
          <w:rFonts w:asciiTheme="majorHAnsi" w:hAnsiTheme="majorHAnsi" w:cstheme="majorBidi"/>
        </w:rPr>
        <w:t>lockouts, and industrial action.</w:t>
      </w:r>
    </w:p>
    <w:p w:rsidR="00AC594F" w:rsidRPr="00415B2C" w:rsidRDefault="00AC594F" w:rsidP="00AC594F">
      <w:pPr>
        <w:rPr>
          <w:rStyle w:val="wdyuqq"/>
          <w:rFonts w:asciiTheme="majorHAnsi" w:hAnsiTheme="majorHAnsi" w:cstheme="majorBidi"/>
          <w:spacing w:val="1"/>
          <w:lang w:val="en"/>
        </w:rPr>
      </w:pPr>
      <w:r w:rsidRPr="5772BFA3">
        <w:rPr>
          <w:rStyle w:val="wdyuqq"/>
          <w:rFonts w:asciiTheme="majorHAnsi" w:hAnsiTheme="majorHAnsi" w:cstheme="majorBidi"/>
          <w:spacing w:val="1"/>
          <w:lang w:val="en"/>
        </w:rPr>
        <w:t xml:space="preserve">Under TULRCA 1992 union and non-union members can take part in industrial action and are protected by law.  However, this is only true if the industrial action is official, which means that the employer has </w:t>
      </w:r>
      <w:proofErr w:type="spellStart"/>
      <w:r w:rsidRPr="5772BFA3">
        <w:rPr>
          <w:rStyle w:val="wdyuqq"/>
          <w:rFonts w:asciiTheme="majorHAnsi" w:hAnsiTheme="majorHAnsi" w:cstheme="majorBidi"/>
          <w:spacing w:val="1"/>
          <w:lang w:val="en"/>
        </w:rPr>
        <w:t>recognised</w:t>
      </w:r>
      <w:proofErr w:type="spellEnd"/>
      <w:r w:rsidRPr="5772BFA3">
        <w:rPr>
          <w:rStyle w:val="wdyuqq"/>
          <w:rFonts w:asciiTheme="majorHAnsi" w:hAnsiTheme="majorHAnsi" w:cstheme="majorBidi"/>
          <w:spacing w:val="1"/>
          <w:lang w:val="en"/>
        </w:rPr>
        <w:t xml:space="preserve"> trade unions; industrial actions would be illegal otherwise.</w:t>
      </w:r>
    </w:p>
    <w:p w:rsidR="00AC594F" w:rsidRPr="00415B2C" w:rsidRDefault="00AC594F" w:rsidP="00AC594F">
      <w:pPr>
        <w:rPr>
          <w:rFonts w:asciiTheme="majorHAnsi" w:eastAsia="Times New Roman" w:hAnsiTheme="majorHAnsi" w:cstheme="majorBidi"/>
          <w:color w:val="FF0000"/>
          <w:spacing w:val="1"/>
          <w:lang w:eastAsia="en-GB"/>
        </w:rPr>
      </w:pPr>
      <w:r w:rsidRPr="5772BFA3">
        <w:rPr>
          <w:rStyle w:val="wdyuqq"/>
          <w:rFonts w:asciiTheme="majorHAnsi" w:hAnsiTheme="majorHAnsi" w:cstheme="majorBidi"/>
          <w:spacing w:val="1"/>
          <w:lang w:val="en"/>
        </w:rPr>
        <w:t xml:space="preserve">Trade union recognition is </w:t>
      </w:r>
      <w:r w:rsidRPr="5772BFA3">
        <w:rPr>
          <w:rFonts w:asciiTheme="majorHAnsi" w:eastAsia="Times New Roman" w:hAnsiTheme="majorHAnsi" w:cstheme="majorBidi"/>
          <w:lang w:eastAsia="en-GB"/>
        </w:rPr>
        <w:t>acknowledgement by the employer that a union has the right to represent and negotiate on behalf of its members in the workf</w:t>
      </w:r>
      <w:r w:rsidR="009C2053">
        <w:rPr>
          <w:rFonts w:asciiTheme="majorHAnsi" w:eastAsia="Times New Roman" w:hAnsiTheme="majorHAnsi" w:cstheme="majorBidi"/>
          <w:lang w:eastAsia="en-GB"/>
        </w:rPr>
        <w:t xml:space="preserve">orce in a variety of situations.  </w:t>
      </w:r>
      <w:r w:rsidRPr="5772BFA3">
        <w:rPr>
          <w:rFonts w:asciiTheme="majorHAnsi" w:eastAsia="Times New Roman" w:hAnsiTheme="majorHAnsi" w:cstheme="majorBidi"/>
          <w:lang w:eastAsia="en-GB"/>
        </w:rPr>
        <w:t xml:space="preserve">(TULRCA 1992).  Many employers are prepared to recognise unions where there is significant support among the workforce.  Trade union recognition can either be by voluntary agreement between the parties, or a </w:t>
      </w:r>
      <w:r w:rsidR="009C2053">
        <w:rPr>
          <w:rFonts w:asciiTheme="majorHAnsi" w:eastAsia="Times New Roman" w:hAnsiTheme="majorHAnsi" w:cstheme="majorBidi"/>
          <w:lang w:eastAsia="en-GB"/>
        </w:rPr>
        <w:t>TU</w:t>
      </w:r>
      <w:r w:rsidRPr="5772BFA3">
        <w:rPr>
          <w:rFonts w:asciiTheme="majorHAnsi" w:eastAsia="Times New Roman" w:hAnsiTheme="majorHAnsi" w:cstheme="majorBidi"/>
          <w:lang w:eastAsia="en-GB"/>
        </w:rPr>
        <w:t xml:space="preserve"> can apply for statutory recognition (The Trade Union Recognition (Method of Collective Bargaining) Order 2000, under ERA 1999).  </w:t>
      </w:r>
      <w:r w:rsidRPr="5772BFA3">
        <w:rPr>
          <w:rFonts w:asciiTheme="majorHAnsi" w:eastAsia="Times New Roman" w:hAnsiTheme="majorHAnsi" w:cstheme="majorBidi"/>
          <w:color w:val="FF0000"/>
          <w:lang w:eastAsia="en-GB"/>
        </w:rPr>
        <w:t>Sentence on trade union and Amazon employees…</w:t>
      </w:r>
    </w:p>
    <w:p w:rsidR="00AC594F" w:rsidRPr="00D71797" w:rsidRDefault="00AC594F" w:rsidP="00AC594F">
      <w:pPr>
        <w:rPr>
          <w:rFonts w:asciiTheme="majorHAnsi" w:hAnsiTheme="majorHAnsi" w:cstheme="majorBidi"/>
          <w:color w:val="FF0000"/>
          <w:lang w:val="en"/>
        </w:rPr>
      </w:pPr>
      <w:r w:rsidRPr="5772BFA3">
        <w:rPr>
          <w:rStyle w:val="wdyuqq"/>
          <w:rFonts w:asciiTheme="majorHAnsi" w:hAnsiTheme="majorHAnsi" w:cstheme="majorBidi"/>
          <w:color w:val="FF0000"/>
          <w:spacing w:val="1"/>
          <w:lang w:val="en"/>
        </w:rPr>
        <w:t xml:space="preserve">Trade unions protect and promote its members’ interests, and the way it does this is by collective bargaining (TULRCA 1992) and many workers still have their terms and conditions agreed collectively rather than individually.  </w:t>
      </w:r>
      <w:r w:rsidRPr="5772BFA3">
        <w:rPr>
          <w:rFonts w:asciiTheme="majorHAnsi" w:eastAsia="Times New Roman" w:hAnsiTheme="majorHAnsi" w:cstheme="majorBidi"/>
          <w:color w:val="FF0000"/>
          <w:lang w:eastAsia="en-GB"/>
        </w:rPr>
        <w:t>Collective bargaining are agreements reached following genuine negotiation.  Managers and HR professionals’ objectives should be to achieve solutions which meet the objectives of the business but are also felt ‘fair’ by union representatives and members of staff</w:t>
      </w:r>
      <w:bookmarkStart w:id="8" w:name="_GoBack"/>
      <w:bookmarkEnd w:id="8"/>
      <w:r w:rsidRPr="5772BFA3">
        <w:rPr>
          <w:rFonts w:asciiTheme="majorHAnsi" w:eastAsia="Times New Roman" w:hAnsiTheme="majorHAnsi" w:cstheme="majorBidi"/>
          <w:color w:val="FF0000"/>
          <w:lang w:eastAsia="en-GB"/>
        </w:rPr>
        <w:t>.</w:t>
      </w:r>
      <w:bookmarkEnd w:id="6"/>
    </w:p>
    <w:p w:rsidR="00665667" w:rsidRDefault="00665667"/>
    <w:sectPr w:rsidR="006656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594F"/>
    <w:rsid w:val="00665667"/>
    <w:rsid w:val="009C2053"/>
    <w:rsid w:val="00AC594F"/>
    <w:rsid w:val="00B350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E5D17"/>
  <w15:chartTrackingRefBased/>
  <w15:docId w15:val="{20EC4222-D2B0-45C6-BB51-9B5D6EE57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59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AC594F"/>
  </w:style>
  <w:style w:type="character" w:customStyle="1" w:styleId="eop">
    <w:name w:val="eop"/>
    <w:basedOn w:val="DefaultParagraphFont"/>
    <w:rsid w:val="00AC594F"/>
  </w:style>
  <w:style w:type="character" w:styleId="Strong">
    <w:name w:val="Strong"/>
    <w:basedOn w:val="DefaultParagraphFont"/>
    <w:uiPriority w:val="22"/>
    <w:qFormat/>
    <w:rsid w:val="00AC594F"/>
    <w:rPr>
      <w:b/>
      <w:bCs/>
    </w:rPr>
  </w:style>
  <w:style w:type="character" w:customStyle="1" w:styleId="wdyuqq">
    <w:name w:val="wdyuqq"/>
    <w:basedOn w:val="DefaultParagraphFont"/>
    <w:rsid w:val="00AC59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7</Pages>
  <Words>3515</Words>
  <Characters>20040</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staff</cp:lastModifiedBy>
  <cp:revision>2</cp:revision>
  <dcterms:created xsi:type="dcterms:W3CDTF">2023-07-16T19:54:00Z</dcterms:created>
  <dcterms:modified xsi:type="dcterms:W3CDTF">2023-07-16T20:21:00Z</dcterms:modified>
</cp:coreProperties>
</file>