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13397FC9" w14:textId="77777777" w:rsidTr="5C2E2E38">
        <w:tc>
          <w:tcPr>
            <w:tcW w:w="9922" w:type="dxa"/>
            <w:gridSpan w:val="4"/>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1142257" w14:textId="77777777" w:rsidTr="5C2E2E38">
        <w:tblPrEx>
          <w:shd w:val="clear" w:color="auto" w:fill="auto"/>
          <w:tblLook w:val="0000" w:firstRow="0" w:lastRow="0" w:firstColumn="0" w:lastColumn="0" w:noHBand="0" w:noVBand="0"/>
        </w:tblPrEx>
        <w:tc>
          <w:tcPr>
            <w:tcW w:w="2093" w:type="dxa"/>
            <w:shd w:val="clear" w:color="auto" w:fill="D9D9D9" w:themeFill="background1" w:themeFillShade="D9"/>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3B3F9D" w:rsidP="5EE06CC4">
            <w:pPr>
              <w:spacing w:before="120" w:after="120"/>
              <w:jc w:val="both"/>
              <w:rPr>
                <w:rFonts w:ascii="Arial" w:hAnsi="Arial" w:cs="Arial"/>
                <w:b/>
                <w:bCs/>
                <w:noProof/>
                <w:sz w:val="22"/>
                <w:szCs w:val="22"/>
              </w:rPr>
            </w:pP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5C2E2E38">
        <w:tblPrEx>
          <w:shd w:val="clear" w:color="auto" w:fill="auto"/>
          <w:tblLook w:val="0000" w:firstRow="0" w:lastRow="0" w:firstColumn="0" w:lastColumn="0" w:noHBand="0" w:noVBand="0"/>
        </w:tblPrEx>
        <w:tc>
          <w:tcPr>
            <w:tcW w:w="2093" w:type="dxa"/>
            <w:shd w:val="clear" w:color="auto" w:fill="D9D9D9" w:themeFill="background1" w:themeFillShade="D9"/>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23062AAF" w:rsidR="00DB116D" w:rsidRPr="00A406E5" w:rsidRDefault="00F5223B" w:rsidP="00E51AAC">
            <w:pPr>
              <w:spacing w:before="120" w:after="120"/>
              <w:jc w:val="both"/>
              <w:rPr>
                <w:rFonts w:ascii="Arial" w:hAnsi="Arial" w:cs="Arial"/>
                <w:b/>
                <w:sz w:val="22"/>
                <w:szCs w:val="22"/>
              </w:rPr>
            </w:pPr>
            <w:r w:rsidRPr="00AE3924">
              <w:rPr>
                <w:rFonts w:ascii="Arial"/>
                <w:b/>
              </w:rPr>
              <w:t>BA</w:t>
            </w:r>
            <w:r w:rsidRPr="00AE3924">
              <w:rPr>
                <w:rFonts w:ascii="Arial"/>
                <w:b/>
                <w:spacing w:val="-6"/>
              </w:rPr>
              <w:t xml:space="preserve"> </w:t>
            </w:r>
            <w:r w:rsidRPr="00AE3924">
              <w:rPr>
                <w:rFonts w:ascii="Arial"/>
                <w:b/>
              </w:rPr>
              <w:t>(Hons)</w:t>
            </w:r>
            <w:r w:rsidRPr="00AE3924">
              <w:rPr>
                <w:rFonts w:ascii="Arial"/>
                <w:b/>
                <w:spacing w:val="-4"/>
              </w:rPr>
              <w:t xml:space="preserve"> </w:t>
            </w:r>
            <w:r w:rsidRPr="00AE3924">
              <w:rPr>
                <w:rFonts w:ascii="Arial"/>
                <w:b/>
              </w:rPr>
              <w:t>Business</w:t>
            </w:r>
            <w:r w:rsidRPr="00AE3924">
              <w:rPr>
                <w:rFonts w:ascii="Arial"/>
                <w:b/>
                <w:spacing w:val="-7"/>
              </w:rPr>
              <w:t xml:space="preserve"> </w:t>
            </w:r>
            <w:r w:rsidRPr="00AE3924">
              <w:rPr>
                <w:rFonts w:ascii="Arial"/>
                <w:b/>
                <w:spacing w:val="-2"/>
              </w:rPr>
              <w:t>Management</w:t>
            </w:r>
          </w:p>
        </w:tc>
      </w:tr>
      <w:tr w:rsidR="008F1308" w:rsidRPr="00A406E5" w14:paraId="70A79578" w14:textId="77777777" w:rsidTr="5C2E2E38">
        <w:tblPrEx>
          <w:shd w:val="clear" w:color="auto" w:fill="auto"/>
          <w:tblLook w:val="0000" w:firstRow="0" w:lastRow="0" w:firstColumn="0" w:lastColumn="0" w:noHBand="0" w:noVBand="0"/>
        </w:tblPrEx>
        <w:tc>
          <w:tcPr>
            <w:tcW w:w="2093" w:type="dxa"/>
            <w:shd w:val="clear" w:color="auto" w:fill="D9D9D9" w:themeFill="background1" w:themeFillShade="D9"/>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13BCB29F" w:rsidR="008F1308" w:rsidRPr="00A406E5" w:rsidRDefault="00681EE8" w:rsidP="00E51AAC">
            <w:pPr>
              <w:spacing w:before="120" w:after="120"/>
              <w:jc w:val="both"/>
              <w:rPr>
                <w:rFonts w:ascii="Arial" w:hAnsi="Arial" w:cs="Arial"/>
                <w:b/>
                <w:sz w:val="22"/>
                <w:szCs w:val="22"/>
              </w:rPr>
            </w:pPr>
            <w:r w:rsidRPr="00681EE8">
              <w:rPr>
                <w:rFonts w:ascii="Arial" w:hAnsi="Arial" w:cs="Arial"/>
                <w:b/>
                <w:sz w:val="22"/>
                <w:szCs w:val="22"/>
              </w:rPr>
              <w:t>Essentials of Accounting &amp; Finance</w:t>
            </w:r>
          </w:p>
        </w:tc>
      </w:tr>
      <w:tr w:rsidR="00B84B5B" w:rsidRPr="00A406E5" w14:paraId="24056A8B" w14:textId="77777777" w:rsidTr="5C2E2E38">
        <w:tblPrEx>
          <w:shd w:val="clear" w:color="auto" w:fill="auto"/>
          <w:tblLook w:val="0000" w:firstRow="0" w:lastRow="0" w:firstColumn="0" w:lastColumn="0" w:noHBand="0" w:noVBand="0"/>
        </w:tblPrEx>
        <w:tc>
          <w:tcPr>
            <w:tcW w:w="2093" w:type="dxa"/>
            <w:shd w:val="clear" w:color="auto" w:fill="D9D9D9" w:themeFill="background1" w:themeFillShade="D9"/>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D94CE39" w:rsidR="00B84B5B" w:rsidRPr="00A406E5" w:rsidRDefault="00135B92" w:rsidP="00152E9D">
            <w:pPr>
              <w:spacing w:before="120" w:after="120"/>
              <w:jc w:val="both"/>
              <w:rPr>
                <w:rFonts w:ascii="Arial" w:hAnsi="Arial" w:cs="Arial"/>
                <w:b/>
                <w:sz w:val="22"/>
                <w:szCs w:val="22"/>
              </w:rPr>
            </w:pPr>
            <w:r w:rsidRPr="00135B92">
              <w:rPr>
                <w:rFonts w:ascii="Arial" w:hAnsi="Arial" w:cs="Arial"/>
                <w:b/>
                <w:sz w:val="22"/>
                <w:szCs w:val="22"/>
              </w:rPr>
              <w:t>LCBB5011</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5A9E69BC" w:rsidR="00B84B5B" w:rsidRPr="00A406E5" w:rsidRDefault="00F64144" w:rsidP="00E51AAC">
            <w:pPr>
              <w:spacing w:before="120" w:after="120"/>
              <w:jc w:val="both"/>
              <w:rPr>
                <w:rFonts w:ascii="Arial" w:hAnsi="Arial" w:cs="Arial"/>
                <w:b/>
                <w:sz w:val="22"/>
                <w:szCs w:val="22"/>
              </w:rPr>
            </w:pPr>
            <w:r w:rsidRPr="00F64144">
              <w:rPr>
                <w:rFonts w:ascii="Arial" w:hAnsi="Arial" w:cs="Arial"/>
                <w:b/>
                <w:sz w:val="22"/>
                <w:szCs w:val="22"/>
              </w:rPr>
              <w:t>40%</w:t>
            </w:r>
          </w:p>
        </w:tc>
      </w:tr>
      <w:tr w:rsidR="00DB116D" w:rsidRPr="00A406E5" w14:paraId="22FB8E32" w14:textId="77777777" w:rsidTr="5C2E2E38">
        <w:tblPrEx>
          <w:shd w:val="clear" w:color="auto" w:fill="auto"/>
          <w:tblLook w:val="0000" w:firstRow="0" w:lastRow="0" w:firstColumn="0" w:lastColumn="0" w:noHBand="0" w:noVBand="0"/>
        </w:tblPrEx>
        <w:tc>
          <w:tcPr>
            <w:tcW w:w="2093" w:type="dxa"/>
            <w:shd w:val="clear" w:color="auto" w:fill="D9D9D9" w:themeFill="background1" w:themeFillShade="D9"/>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5A5433F9" w:rsidR="00465E62" w:rsidRPr="00470AEF" w:rsidRDefault="00E811AD" w:rsidP="00AF4BB6">
            <w:pPr>
              <w:spacing w:before="120" w:after="120"/>
              <w:jc w:val="both"/>
              <w:rPr>
                <w:rFonts w:ascii="Arial" w:hAnsi="Arial" w:cs="Arial"/>
                <w:b/>
                <w:bCs/>
                <w:sz w:val="22"/>
                <w:szCs w:val="22"/>
                <w:lang w:val="sv-SE"/>
              </w:rPr>
            </w:pPr>
            <w:r>
              <w:rPr>
                <w:rFonts w:ascii="Arial" w:hAnsi="Arial" w:cs="Arial"/>
                <w:b/>
                <w:bCs/>
                <w:sz w:val="22"/>
                <w:szCs w:val="22"/>
                <w:lang w:val="sv-SE"/>
              </w:rPr>
              <w:t>Dr Babar Syed</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6FA1B3F7" w:rsidR="00DB116D" w:rsidRPr="00A406E5" w:rsidRDefault="00E811AD" w:rsidP="5EE06CC4">
            <w:pPr>
              <w:spacing w:before="120" w:after="120" w:line="259" w:lineRule="auto"/>
              <w:jc w:val="both"/>
            </w:pPr>
            <w:r w:rsidRPr="00E811AD">
              <w:rPr>
                <w:rFonts w:ascii="Arial" w:hAnsi="Arial" w:cs="Arial"/>
                <w:b/>
                <w:bCs/>
                <w:sz w:val="22"/>
                <w:szCs w:val="22"/>
              </w:rPr>
              <w:t>Dr</w:t>
            </w:r>
            <w:r>
              <w:rPr>
                <w:rFonts w:ascii="Arial" w:hAnsi="Arial" w:cs="Arial"/>
                <w:b/>
                <w:bCs/>
                <w:sz w:val="22"/>
                <w:szCs w:val="22"/>
              </w:rPr>
              <w:t xml:space="preserve"> </w:t>
            </w:r>
            <w:r w:rsidRPr="00E811AD">
              <w:rPr>
                <w:rFonts w:ascii="Arial" w:hAnsi="Arial" w:cs="Arial"/>
                <w:b/>
                <w:bCs/>
                <w:sz w:val="22"/>
                <w:szCs w:val="22"/>
              </w:rPr>
              <w:t>Sampath Rodrigo and Dr Layla Mazouz</w:t>
            </w:r>
          </w:p>
        </w:tc>
      </w:tr>
      <w:tr w:rsidR="00DB116D" w:rsidRPr="00A406E5" w14:paraId="37EFFAE2" w14:textId="77777777" w:rsidTr="5C2E2E38">
        <w:tblPrEx>
          <w:shd w:val="clear" w:color="auto" w:fill="auto"/>
          <w:tblLook w:val="0000" w:firstRow="0" w:lastRow="0" w:firstColumn="0" w:lastColumn="0" w:noHBand="0" w:noVBand="0"/>
        </w:tblPrEx>
        <w:tc>
          <w:tcPr>
            <w:tcW w:w="2093" w:type="dxa"/>
            <w:shd w:val="clear" w:color="auto" w:fill="D9D9D9" w:themeFill="background1" w:themeFillShade="D9"/>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0B8851D8" w:rsidR="00DB116D" w:rsidRPr="00A406E5" w:rsidRDefault="00F64144" w:rsidP="005F0579">
            <w:pPr>
              <w:spacing w:before="120" w:after="120"/>
              <w:jc w:val="both"/>
              <w:rPr>
                <w:rFonts w:ascii="Arial" w:hAnsi="Arial" w:cs="Arial"/>
                <w:b/>
                <w:sz w:val="22"/>
                <w:szCs w:val="22"/>
              </w:rPr>
            </w:pPr>
            <w:r>
              <w:rPr>
                <w:rFonts w:ascii="Arial" w:hAnsi="Arial" w:cs="Arial"/>
                <w:b/>
                <w:sz w:val="22"/>
                <w:szCs w:val="22"/>
              </w:rPr>
              <w:t>Component 1: Online Test</w:t>
            </w:r>
          </w:p>
        </w:tc>
        <w:tc>
          <w:tcPr>
            <w:tcW w:w="2268" w:type="dxa"/>
            <w:shd w:val="clear" w:color="auto" w:fill="D9D9D9" w:themeFill="background1" w:themeFillShade="D9"/>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0CC9CC3" w:rsidR="00DB116D" w:rsidRPr="00A406E5" w:rsidRDefault="00F64144" w:rsidP="00E51AAC">
            <w:pPr>
              <w:spacing w:before="120" w:after="120"/>
              <w:jc w:val="both"/>
              <w:rPr>
                <w:rFonts w:ascii="Arial" w:hAnsi="Arial" w:cs="Arial"/>
                <w:b/>
                <w:sz w:val="22"/>
                <w:szCs w:val="22"/>
              </w:rPr>
            </w:pPr>
            <w:r>
              <w:rPr>
                <w:rFonts w:ascii="Arial" w:hAnsi="Arial" w:cs="Arial"/>
                <w:b/>
                <w:sz w:val="22"/>
                <w:szCs w:val="22"/>
              </w:rPr>
              <w:t>1.5 hours</w:t>
            </w:r>
          </w:p>
        </w:tc>
      </w:tr>
      <w:tr w:rsidR="00B84B5B" w:rsidRPr="00A406E5" w14:paraId="4373828E" w14:textId="77777777" w:rsidTr="5C2E2E38">
        <w:tblPrEx>
          <w:shd w:val="clear" w:color="auto" w:fill="auto"/>
          <w:tblLook w:val="0000" w:firstRow="0" w:lastRow="0" w:firstColumn="0" w:lastColumn="0" w:noHBand="0" w:noVBand="0"/>
        </w:tblPrEx>
        <w:tc>
          <w:tcPr>
            <w:tcW w:w="2093" w:type="dxa"/>
            <w:shd w:val="clear" w:color="auto" w:fill="D9D9D9" w:themeFill="background1" w:themeFillShade="D9"/>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22A1B608" w:rsidR="00B84B5B" w:rsidRPr="0015529D" w:rsidRDefault="00E811AD" w:rsidP="0015529D">
            <w:pPr>
              <w:spacing w:before="120" w:after="120"/>
              <w:jc w:val="both"/>
              <w:rPr>
                <w:rFonts w:ascii="Arial" w:hAnsi="Arial" w:cs="Arial"/>
                <w:b/>
                <w:bCs/>
                <w:sz w:val="22"/>
                <w:szCs w:val="22"/>
              </w:rPr>
            </w:pPr>
            <w:r w:rsidRPr="00E811AD">
              <w:rPr>
                <w:rFonts w:ascii="Arial" w:hAnsi="Arial" w:cs="Arial"/>
                <w:b/>
                <w:bCs/>
                <w:sz w:val="22"/>
                <w:szCs w:val="22"/>
              </w:rPr>
              <w:t>Weekend – 24th Oct 2026, 9.30am</w:t>
            </w:r>
          </w:p>
        </w:tc>
        <w:tc>
          <w:tcPr>
            <w:tcW w:w="2268" w:type="dxa"/>
            <w:shd w:val="clear" w:color="auto" w:fill="D9D9D9" w:themeFill="background1" w:themeFillShade="D9"/>
          </w:tcPr>
          <w:p w14:paraId="7AE71AAD" w14:textId="77777777" w:rsidR="00B84B5B" w:rsidRPr="0015529D" w:rsidRDefault="00552351" w:rsidP="001E57C1">
            <w:pPr>
              <w:spacing w:before="120" w:after="120"/>
              <w:jc w:val="both"/>
              <w:rPr>
                <w:rFonts w:ascii="Arial" w:hAnsi="Arial" w:cs="Arial"/>
                <w:b/>
                <w:sz w:val="22"/>
                <w:szCs w:val="22"/>
              </w:rPr>
            </w:pPr>
            <w:r w:rsidRPr="0015529D">
              <w:rPr>
                <w:rFonts w:ascii="Arial" w:hAnsi="Arial" w:cs="Arial"/>
                <w:b/>
                <w:sz w:val="22"/>
                <w:szCs w:val="22"/>
              </w:rPr>
              <w:t>Return date of provisional marks &amp; written feedback:</w:t>
            </w:r>
          </w:p>
        </w:tc>
        <w:tc>
          <w:tcPr>
            <w:tcW w:w="2268" w:type="dxa"/>
          </w:tcPr>
          <w:p w14:paraId="0EF761E7" w14:textId="026BCF97" w:rsidR="00476C0A" w:rsidRPr="00D12884" w:rsidRDefault="00E811AD" w:rsidP="00D12884">
            <w:pPr>
              <w:spacing w:before="120" w:after="120"/>
              <w:jc w:val="both"/>
              <w:rPr>
                <w:rFonts w:ascii="Arial" w:hAnsi="Arial" w:cs="Arial"/>
                <w:b/>
                <w:bCs/>
                <w:color w:val="FF0000"/>
                <w:sz w:val="22"/>
                <w:szCs w:val="22"/>
              </w:rPr>
            </w:pPr>
            <w:r w:rsidRPr="00E811AD">
              <w:rPr>
                <w:rFonts w:ascii="Arial" w:hAnsi="Arial" w:cs="Arial"/>
                <w:b/>
                <w:bCs/>
                <w:color w:val="FF0000"/>
                <w:sz w:val="22"/>
                <w:szCs w:val="22"/>
              </w:rPr>
              <w:t>15th November 2026</w:t>
            </w:r>
          </w:p>
        </w:tc>
      </w:tr>
      <w:tr w:rsidR="00152E9D" w:rsidRPr="00A406E5" w14:paraId="6A71A95D" w14:textId="77777777" w:rsidTr="5C2E2E38">
        <w:tblPrEx>
          <w:shd w:val="clear" w:color="auto" w:fill="auto"/>
          <w:tblLook w:val="0000" w:firstRow="0" w:lastRow="0" w:firstColumn="0" w:lastColumn="0" w:noHBand="0" w:noVBand="0"/>
        </w:tblPrEx>
        <w:tc>
          <w:tcPr>
            <w:tcW w:w="2093" w:type="dxa"/>
            <w:shd w:val="clear" w:color="auto" w:fill="D9D9D9" w:themeFill="background1" w:themeFillShade="D9"/>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5C2E2E38">
        <w:tblPrEx>
          <w:shd w:val="clear" w:color="auto" w:fill="auto"/>
          <w:tblLook w:val="0000" w:firstRow="0" w:lastRow="0" w:firstColumn="0" w:lastColumn="0" w:noHBand="0" w:noVBand="0"/>
        </w:tblPrEx>
        <w:tc>
          <w:tcPr>
            <w:tcW w:w="2093" w:type="dxa"/>
            <w:shd w:val="clear" w:color="auto" w:fill="D9D9D9" w:themeFill="background1" w:themeFillShade="D9"/>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Default="00152E9D" w:rsidP="00DB116D">
      <w:pPr>
        <w:rPr>
          <w:rFonts w:ascii="Arial" w:hAnsi="Arial" w:cs="Arial"/>
          <w:sz w:val="32"/>
        </w:rPr>
      </w:pPr>
    </w:p>
    <w:p w14:paraId="231DD20A" w14:textId="77777777" w:rsidR="00825CEF" w:rsidRPr="00A406E5" w:rsidRDefault="00825CEF"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224C8189" w:rsidR="00C01A3F" w:rsidRPr="00A406E5" w:rsidRDefault="00A406E5" w:rsidP="00273FEE">
            <w:pPr>
              <w:rPr>
                <w:rFonts w:ascii="Arial" w:hAnsi="Arial" w:cs="Arial"/>
                <w:b/>
                <w:sz w:val="22"/>
                <w:szCs w:val="22"/>
              </w:rPr>
            </w:pPr>
            <w:r>
              <w:rPr>
                <w:rFonts w:ascii="Arial" w:hAnsi="Arial" w:cs="Arial"/>
                <w:sz w:val="32"/>
              </w:rPr>
              <w:lastRenderedPageBreak/>
              <w:br w:type="page"/>
            </w:r>
            <w:r w:rsidR="00C01A3F"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0E5D5298" w14:textId="77777777" w:rsidR="001C365D" w:rsidRPr="001C365D" w:rsidRDefault="001C365D" w:rsidP="001C365D">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t>Introduction accounting and finance</w:t>
            </w:r>
          </w:p>
          <w:p w14:paraId="2D365ACD" w14:textId="77777777" w:rsidR="001C365D" w:rsidRPr="001C365D" w:rsidRDefault="001C365D" w:rsidP="001C365D">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t>Accounting Regulation</w:t>
            </w:r>
          </w:p>
          <w:p w14:paraId="19462C30" w14:textId="77777777" w:rsidR="001C365D" w:rsidRPr="001C365D" w:rsidRDefault="001C365D" w:rsidP="001C365D">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t>Double entry bookkeeping</w:t>
            </w:r>
          </w:p>
          <w:p w14:paraId="3419EC61" w14:textId="77777777" w:rsidR="001C365D" w:rsidRPr="001C365D" w:rsidRDefault="001C365D" w:rsidP="001C365D">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t>Financial statements</w:t>
            </w:r>
          </w:p>
          <w:p w14:paraId="618E0EE4" w14:textId="77777777" w:rsidR="001C365D" w:rsidRPr="001C365D" w:rsidRDefault="001C365D" w:rsidP="001C365D">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t>Estimates and judgements in preparing accounts</w:t>
            </w:r>
          </w:p>
          <w:p w14:paraId="57F91D8A" w14:textId="0B238A5B" w:rsidR="00C01A3F" w:rsidRPr="00A406E5" w:rsidRDefault="001C365D" w:rsidP="001C365D">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t>Capital investment appraisal</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16BF2B2" w14:textId="77777777" w:rsidR="00027722" w:rsidRPr="006D1489" w:rsidRDefault="00027722" w:rsidP="00470AEF">
      <w:pPr>
        <w:rPr>
          <w:rFonts w:ascii="Arial" w:hAnsi="Arial" w:cs="Arial"/>
          <w:b/>
          <w:bCs/>
          <w:sz w:val="24"/>
          <w:szCs w:val="24"/>
        </w:rPr>
      </w:pPr>
      <w:r w:rsidRPr="006D1489">
        <w:rPr>
          <w:rFonts w:ascii="Arial" w:hAnsi="Arial" w:cs="Arial"/>
          <w:b/>
          <w:bCs/>
          <w:sz w:val="24"/>
          <w:szCs w:val="24"/>
        </w:rPr>
        <w:t xml:space="preserve">Component 1: Online Exam – 40% </w:t>
      </w:r>
    </w:p>
    <w:p w14:paraId="09363889" w14:textId="77777777" w:rsidR="00027722" w:rsidRDefault="00027722" w:rsidP="005969E2">
      <w:pPr>
        <w:jc w:val="both"/>
        <w:rPr>
          <w:rFonts w:ascii="Arial" w:hAnsi="Arial" w:cs="Arial"/>
          <w:sz w:val="22"/>
          <w:szCs w:val="22"/>
        </w:rPr>
      </w:pPr>
    </w:p>
    <w:p w14:paraId="07C26343" w14:textId="31E17FFD" w:rsidR="00027722" w:rsidRDefault="00027722" w:rsidP="005969E2">
      <w:pPr>
        <w:jc w:val="both"/>
        <w:rPr>
          <w:rFonts w:ascii="Arial" w:hAnsi="Arial" w:cs="Arial"/>
          <w:sz w:val="22"/>
          <w:szCs w:val="22"/>
        </w:rPr>
      </w:pPr>
      <w:proofErr w:type="spellStart"/>
      <w:proofErr w:type="gramStart"/>
      <w:r>
        <w:rPr>
          <w:rFonts w:ascii="Arial" w:hAnsi="Arial" w:cs="Arial"/>
          <w:sz w:val="22"/>
          <w:szCs w:val="22"/>
        </w:rPr>
        <w:t>Student’s</w:t>
      </w:r>
      <w:proofErr w:type="spellEnd"/>
      <w:proofErr w:type="gramEnd"/>
      <w:r>
        <w:rPr>
          <w:rFonts w:ascii="Arial" w:hAnsi="Arial" w:cs="Arial"/>
          <w:sz w:val="22"/>
          <w:szCs w:val="22"/>
        </w:rPr>
        <w:t xml:space="preserve"> are required to take an online exam in week 7 during the class. The test will be on the university computer and student’s will be required to answer 30 questions in total (3 marks each, except question 28, which carries 4 marks, and questions 19, 20, and 21 carry 6 marks). </w:t>
      </w:r>
    </w:p>
    <w:p w14:paraId="70BA9F36" w14:textId="77777777" w:rsidR="00027722" w:rsidRDefault="00027722" w:rsidP="005969E2">
      <w:pPr>
        <w:jc w:val="both"/>
        <w:rPr>
          <w:rFonts w:ascii="Arial" w:hAnsi="Arial" w:cs="Arial"/>
          <w:sz w:val="22"/>
          <w:szCs w:val="22"/>
        </w:rPr>
      </w:pPr>
    </w:p>
    <w:p w14:paraId="7AAE7283" w14:textId="77777777" w:rsidR="00027722" w:rsidRPr="00A406E5" w:rsidRDefault="00027722" w:rsidP="00C75F04">
      <w:pPr>
        <w:jc w:val="center"/>
        <w:rPr>
          <w:rFonts w:ascii="Arial" w:hAnsi="Arial" w:cs="Arial"/>
          <w:sz w:val="22"/>
          <w:szCs w:val="22"/>
        </w:rPr>
      </w:pPr>
    </w:p>
    <w:p w14:paraId="76CA4A00" w14:textId="77777777" w:rsidR="00895734" w:rsidRDefault="00895734" w:rsidP="00C75F04">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14:paraId="4985E20D" w14:textId="6AF31E01" w:rsidR="00895734" w:rsidRPr="00FA7E96" w:rsidRDefault="00895734" w:rsidP="00C75F04">
      <w:pPr>
        <w:jc w:val="center"/>
        <w:rPr>
          <w:rFonts w:ascii="Arial" w:hAnsi="Arial" w:cs="Arial"/>
          <w:sz w:val="22"/>
          <w:szCs w:val="22"/>
        </w:rPr>
      </w:pP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474563D3"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C75F04">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540E63D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C75F04">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21DC989C"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C75F04">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2F685EC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C75F04">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199CABA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C75F04">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637D7B8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C75F04">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63441E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004A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51970C1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C75F04">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42D0278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C75F04">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5E60123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1F1867">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53A5C48"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C75F04">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FE1E41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C75F04">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60A71606" w14:textId="77777777" w:rsidR="00152E9D" w:rsidRPr="00A406E5" w:rsidRDefault="00152E9D" w:rsidP="006D1489">
      <w:pPr>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6D1489">
      <w:pPr>
        <w:rPr>
          <w:rFonts w:ascii="Arial" w:hAnsi="Arial" w:cs="Arial"/>
          <w:sz w:val="24"/>
          <w:szCs w:val="24"/>
        </w:rPr>
      </w:pPr>
    </w:p>
    <w:p w14:paraId="1CFBB10B" w14:textId="6C6BED6E" w:rsidR="00A3505D" w:rsidRPr="00A406E5" w:rsidRDefault="00A3505D" w:rsidP="006D1489">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07B39D14" w14:textId="487126F9" w:rsidR="008042F0" w:rsidRDefault="008042F0" w:rsidP="648E417A">
      <w:pPr>
        <w:jc w:val="both"/>
        <w:rPr>
          <w:rFonts w:ascii="Arial" w:hAnsi="Arial" w:cs="Arial"/>
          <w:i/>
          <w:iCs/>
          <w:sz w:val="22"/>
          <w:szCs w:val="22"/>
        </w:rPr>
      </w:pPr>
      <w:r w:rsidRPr="648E417A">
        <w:rPr>
          <w:rFonts w:ascii="Arial" w:hAnsi="Arial" w:cs="Arial"/>
          <w:b/>
          <w:bCs/>
          <w:i/>
          <w:iCs/>
          <w:sz w:val="22"/>
          <w:szCs w:val="22"/>
        </w:rPr>
        <w:t>Guidance</w:t>
      </w:r>
      <w:r w:rsidR="00C01A3F" w:rsidRPr="648E417A">
        <w:rPr>
          <w:rFonts w:ascii="Arial" w:hAnsi="Arial" w:cs="Arial"/>
          <w:b/>
          <w:bCs/>
          <w:i/>
          <w:iCs/>
          <w:sz w:val="22"/>
          <w:szCs w:val="22"/>
        </w:rPr>
        <w:t xml:space="preserve"> specific to this </w:t>
      </w:r>
      <w:r w:rsidR="00E27F15" w:rsidRPr="648E417A">
        <w:rPr>
          <w:rFonts w:ascii="Arial" w:hAnsi="Arial" w:cs="Arial"/>
          <w:b/>
          <w:bCs/>
          <w:i/>
          <w:iCs/>
          <w:sz w:val="22"/>
          <w:szCs w:val="22"/>
        </w:rPr>
        <w:t>assessment</w:t>
      </w:r>
      <w:r w:rsidR="00C01A3F" w:rsidRPr="648E417A">
        <w:rPr>
          <w:rFonts w:ascii="Arial" w:hAnsi="Arial" w:cs="Arial"/>
          <w:b/>
          <w:bCs/>
          <w:i/>
          <w:iCs/>
          <w:sz w:val="22"/>
          <w:szCs w:val="22"/>
        </w:rPr>
        <w:t>:</w:t>
      </w:r>
      <w:r w:rsidR="00C01A3F" w:rsidRPr="648E417A">
        <w:rPr>
          <w:rFonts w:ascii="Arial" w:hAnsi="Arial" w:cs="Arial"/>
          <w:i/>
          <w:iCs/>
          <w:sz w:val="22"/>
          <w:szCs w:val="22"/>
        </w:rPr>
        <w:t xml:space="preserve"> </w:t>
      </w:r>
      <w:r w:rsidR="3C095E1F" w:rsidRPr="648E417A">
        <w:rPr>
          <w:rFonts w:ascii="Arial" w:hAnsi="Arial" w:cs="Arial"/>
          <w:i/>
          <w:iCs/>
          <w:sz w:val="22"/>
          <w:szCs w:val="22"/>
        </w:rPr>
        <w:t xml:space="preserve"> </w:t>
      </w:r>
      <w:r w:rsidR="41EF2E5E" w:rsidRPr="648E417A">
        <w:rPr>
          <w:rFonts w:ascii="Arial" w:hAnsi="Arial" w:cs="Arial"/>
          <w:i/>
          <w:iCs/>
          <w:sz w:val="22"/>
          <w:szCs w:val="22"/>
        </w:rPr>
        <w:t>Not Applicable</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C3A1602" w:rsidR="00C01A3F" w:rsidRPr="00A406E5" w:rsidRDefault="008042F0" w:rsidP="648E417A">
      <w:pPr>
        <w:jc w:val="both"/>
        <w:rPr>
          <w:rFonts w:ascii="Arial" w:hAnsi="Arial" w:cs="Arial"/>
          <w:i/>
          <w:iCs/>
          <w:sz w:val="22"/>
          <w:szCs w:val="22"/>
        </w:rPr>
      </w:pPr>
      <w:r w:rsidRPr="648E417A">
        <w:rPr>
          <w:rFonts w:ascii="Arial" w:hAnsi="Arial" w:cs="Arial"/>
          <w:b/>
          <w:bCs/>
          <w:i/>
          <w:iCs/>
          <w:sz w:val="22"/>
          <w:szCs w:val="22"/>
        </w:rPr>
        <w:t xml:space="preserve">Guidance </w:t>
      </w:r>
      <w:r w:rsidR="00C01A3F" w:rsidRPr="648E417A">
        <w:rPr>
          <w:rFonts w:ascii="Arial" w:hAnsi="Arial" w:cs="Arial"/>
          <w:b/>
          <w:bCs/>
          <w:i/>
          <w:iCs/>
          <w:sz w:val="22"/>
          <w:szCs w:val="22"/>
        </w:rPr>
        <w:t xml:space="preserve">specific to this </w:t>
      </w:r>
      <w:r w:rsidR="00E27F15" w:rsidRPr="648E417A">
        <w:rPr>
          <w:rFonts w:ascii="Arial" w:hAnsi="Arial" w:cs="Arial"/>
          <w:b/>
          <w:bCs/>
          <w:i/>
          <w:iCs/>
          <w:sz w:val="22"/>
          <w:szCs w:val="22"/>
        </w:rPr>
        <w:t>assessment</w:t>
      </w:r>
      <w:r w:rsidR="00C01A3F" w:rsidRPr="648E417A">
        <w:rPr>
          <w:rFonts w:ascii="Arial" w:hAnsi="Arial" w:cs="Arial"/>
          <w:b/>
          <w:bCs/>
          <w:i/>
          <w:iCs/>
          <w:sz w:val="22"/>
          <w:szCs w:val="22"/>
        </w:rPr>
        <w:t>:</w:t>
      </w:r>
      <w:r w:rsidR="00C01A3F" w:rsidRPr="648E417A">
        <w:rPr>
          <w:rFonts w:ascii="Arial" w:hAnsi="Arial" w:cs="Arial"/>
          <w:i/>
          <w:iCs/>
          <w:sz w:val="22"/>
          <w:szCs w:val="22"/>
        </w:rPr>
        <w:t xml:space="preserve"> </w:t>
      </w:r>
      <w:r w:rsidR="00400F5D" w:rsidRPr="00C75F04">
        <w:rPr>
          <w:rFonts w:ascii="Arial" w:hAnsi="Arial" w:cs="Arial"/>
          <w:i/>
          <w:iCs/>
          <w:color w:val="FF0000"/>
          <w:sz w:val="22"/>
          <w:szCs w:val="22"/>
        </w:rPr>
        <w:t xml:space="preserve">Students are required to demonstrate their knowledge and understanding of various aspects of accounting and finance.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1A941182" w:rsidR="00C01A3F" w:rsidRPr="00A406E5" w:rsidRDefault="008042F0" w:rsidP="648E417A">
      <w:pPr>
        <w:jc w:val="both"/>
        <w:rPr>
          <w:rFonts w:ascii="Arial" w:hAnsi="Arial" w:cs="Arial"/>
          <w:i/>
          <w:iCs/>
          <w:sz w:val="22"/>
          <w:szCs w:val="22"/>
        </w:rPr>
      </w:pPr>
      <w:r w:rsidRPr="648E417A">
        <w:rPr>
          <w:rFonts w:ascii="Arial" w:hAnsi="Arial" w:cs="Arial"/>
          <w:b/>
          <w:bCs/>
          <w:i/>
          <w:iCs/>
          <w:sz w:val="22"/>
          <w:szCs w:val="22"/>
        </w:rPr>
        <w:t xml:space="preserve">Guidance </w:t>
      </w:r>
      <w:r w:rsidR="00C01A3F" w:rsidRPr="648E417A">
        <w:rPr>
          <w:rFonts w:ascii="Arial" w:hAnsi="Arial" w:cs="Arial"/>
          <w:b/>
          <w:bCs/>
          <w:i/>
          <w:iCs/>
          <w:sz w:val="22"/>
          <w:szCs w:val="22"/>
        </w:rPr>
        <w:t xml:space="preserve">specific to this </w:t>
      </w:r>
      <w:r w:rsidR="00E27F15" w:rsidRPr="648E417A">
        <w:rPr>
          <w:rFonts w:ascii="Arial" w:hAnsi="Arial" w:cs="Arial"/>
          <w:b/>
          <w:bCs/>
          <w:i/>
          <w:iCs/>
          <w:sz w:val="22"/>
          <w:szCs w:val="22"/>
        </w:rPr>
        <w:t>assessment</w:t>
      </w:r>
      <w:r w:rsidR="00C01A3F" w:rsidRPr="648E417A">
        <w:rPr>
          <w:rFonts w:ascii="Arial" w:hAnsi="Arial" w:cs="Arial"/>
          <w:b/>
          <w:bCs/>
          <w:i/>
          <w:iCs/>
          <w:sz w:val="22"/>
          <w:szCs w:val="22"/>
        </w:rPr>
        <w:t>:</w:t>
      </w:r>
      <w:r w:rsidR="00C01A3F" w:rsidRPr="648E417A">
        <w:rPr>
          <w:rFonts w:ascii="Arial" w:hAnsi="Arial" w:cs="Arial"/>
          <w:i/>
          <w:iCs/>
          <w:sz w:val="22"/>
          <w:szCs w:val="22"/>
        </w:rPr>
        <w:t xml:space="preserve"> </w:t>
      </w:r>
      <w:r w:rsidR="71B46580" w:rsidRPr="648E417A">
        <w:rPr>
          <w:rFonts w:ascii="Arial" w:hAnsi="Arial" w:cs="Arial"/>
          <w:i/>
          <w:iCs/>
          <w:sz w:val="22"/>
          <w:szCs w:val="22"/>
        </w:rPr>
        <w:t>Not Applicable</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29C6C4" w14:textId="77777777" w:rsidR="00D22D9C" w:rsidRPr="00A406E5" w:rsidRDefault="00D22D9C" w:rsidP="00D22D9C">
      <w:pPr>
        <w:jc w:val="both"/>
        <w:rPr>
          <w:rFonts w:ascii="Arial" w:hAnsi="Arial" w:cs="Arial"/>
          <w:sz w:val="22"/>
          <w:szCs w:val="22"/>
        </w:rPr>
      </w:pPr>
    </w:p>
    <w:p w14:paraId="33BB21B9" w14:textId="460C11A0" w:rsidR="00C01A3F" w:rsidRPr="00A406E5" w:rsidRDefault="008042F0" w:rsidP="648E417A">
      <w:pPr>
        <w:jc w:val="both"/>
        <w:rPr>
          <w:rFonts w:ascii="Arial" w:hAnsi="Arial" w:cs="Arial"/>
          <w:i/>
          <w:iCs/>
          <w:sz w:val="22"/>
          <w:szCs w:val="22"/>
        </w:rPr>
      </w:pPr>
      <w:r w:rsidRPr="648E417A">
        <w:rPr>
          <w:rFonts w:ascii="Arial" w:hAnsi="Arial" w:cs="Arial"/>
          <w:b/>
          <w:bCs/>
          <w:i/>
          <w:iCs/>
          <w:sz w:val="22"/>
          <w:szCs w:val="22"/>
        </w:rPr>
        <w:t xml:space="preserve">Guidance </w:t>
      </w:r>
      <w:r w:rsidR="00C01A3F" w:rsidRPr="648E417A">
        <w:rPr>
          <w:rFonts w:ascii="Arial" w:hAnsi="Arial" w:cs="Arial"/>
          <w:b/>
          <w:bCs/>
          <w:i/>
          <w:iCs/>
          <w:sz w:val="22"/>
          <w:szCs w:val="22"/>
        </w:rPr>
        <w:t xml:space="preserve">specific to this </w:t>
      </w:r>
      <w:r w:rsidR="00E27F15" w:rsidRPr="648E417A">
        <w:rPr>
          <w:rFonts w:ascii="Arial" w:hAnsi="Arial" w:cs="Arial"/>
          <w:b/>
          <w:bCs/>
          <w:i/>
          <w:iCs/>
          <w:sz w:val="22"/>
          <w:szCs w:val="22"/>
        </w:rPr>
        <w:t>assessment</w:t>
      </w:r>
      <w:r w:rsidR="00C01A3F" w:rsidRPr="648E417A">
        <w:rPr>
          <w:rFonts w:ascii="Arial" w:hAnsi="Arial" w:cs="Arial"/>
          <w:b/>
          <w:bCs/>
          <w:i/>
          <w:iCs/>
          <w:sz w:val="22"/>
          <w:szCs w:val="22"/>
        </w:rPr>
        <w:t>:</w:t>
      </w:r>
      <w:r w:rsidR="00C01A3F" w:rsidRPr="648E417A">
        <w:rPr>
          <w:rFonts w:ascii="Arial" w:hAnsi="Arial" w:cs="Arial"/>
          <w:i/>
          <w:iCs/>
          <w:sz w:val="22"/>
          <w:szCs w:val="22"/>
        </w:rPr>
        <w:t xml:space="preserve"> </w:t>
      </w:r>
      <w:r w:rsidR="0B83AB06" w:rsidRPr="648E417A">
        <w:rPr>
          <w:rFonts w:ascii="Arial" w:hAnsi="Arial" w:cs="Arial"/>
          <w:i/>
          <w:iCs/>
          <w:sz w:val="22"/>
          <w:szCs w:val="22"/>
        </w:rPr>
        <w:t>Not Applicable</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6BD177DC" w:rsidR="00C01A3F" w:rsidRPr="00A406E5" w:rsidRDefault="008042F0" w:rsidP="648E417A">
      <w:pPr>
        <w:jc w:val="both"/>
        <w:rPr>
          <w:rFonts w:ascii="Arial" w:hAnsi="Arial" w:cs="Arial"/>
          <w:i/>
          <w:iCs/>
          <w:sz w:val="22"/>
          <w:szCs w:val="22"/>
        </w:rPr>
      </w:pPr>
      <w:r w:rsidRPr="648E417A">
        <w:rPr>
          <w:rFonts w:ascii="Arial" w:hAnsi="Arial" w:cs="Arial"/>
          <w:b/>
          <w:bCs/>
          <w:i/>
          <w:iCs/>
          <w:sz w:val="22"/>
          <w:szCs w:val="22"/>
        </w:rPr>
        <w:t xml:space="preserve">Guidance </w:t>
      </w:r>
      <w:r w:rsidR="00C01A3F" w:rsidRPr="648E417A">
        <w:rPr>
          <w:rFonts w:ascii="Arial" w:hAnsi="Arial" w:cs="Arial"/>
          <w:b/>
          <w:bCs/>
          <w:i/>
          <w:iCs/>
          <w:sz w:val="22"/>
          <w:szCs w:val="22"/>
        </w:rPr>
        <w:t xml:space="preserve">specific to this </w:t>
      </w:r>
      <w:r w:rsidR="00E27F15" w:rsidRPr="648E417A">
        <w:rPr>
          <w:rFonts w:ascii="Arial" w:hAnsi="Arial" w:cs="Arial"/>
          <w:b/>
          <w:bCs/>
          <w:i/>
          <w:iCs/>
          <w:sz w:val="22"/>
          <w:szCs w:val="22"/>
        </w:rPr>
        <w:t>assessment</w:t>
      </w:r>
      <w:r w:rsidR="00C01A3F" w:rsidRPr="648E417A">
        <w:rPr>
          <w:rFonts w:ascii="Arial" w:hAnsi="Arial" w:cs="Arial"/>
          <w:b/>
          <w:bCs/>
          <w:i/>
          <w:iCs/>
          <w:sz w:val="22"/>
          <w:szCs w:val="22"/>
        </w:rPr>
        <w:t>:</w:t>
      </w:r>
      <w:r w:rsidR="00C01A3F" w:rsidRPr="648E417A">
        <w:rPr>
          <w:rFonts w:ascii="Arial" w:hAnsi="Arial" w:cs="Arial"/>
          <w:i/>
          <w:iCs/>
          <w:sz w:val="22"/>
          <w:szCs w:val="22"/>
        </w:rPr>
        <w:t xml:space="preserve"> </w:t>
      </w:r>
      <w:r w:rsidR="7857A122" w:rsidRPr="648E417A">
        <w:rPr>
          <w:rFonts w:ascii="Arial" w:hAnsi="Arial" w:cs="Arial"/>
          <w:i/>
          <w:iCs/>
          <w:sz w:val="22"/>
          <w:szCs w:val="22"/>
        </w:rPr>
        <w:t>Not Applicable</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648E417A">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395E08D" w14:textId="77777777" w:rsidR="00152E9D" w:rsidRPr="00A85BFE" w:rsidRDefault="00152E9D" w:rsidP="648E417A">
            <w:pPr>
              <w:ind w:left="34" w:right="113"/>
              <w:jc w:val="center"/>
              <w:rPr>
                <w:rFonts w:ascii="Arial" w:hAnsi="Arial" w:cs="Arial"/>
                <w:b/>
                <w:bCs/>
                <w:sz w:val="18"/>
                <w:szCs w:val="18"/>
              </w:rPr>
            </w:pPr>
            <w:r w:rsidRPr="648E417A">
              <w:rPr>
                <w:rFonts w:ascii="Arial" w:hAnsi="Arial" w:cs="Arial"/>
                <w:b/>
                <w:bCs/>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648E417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0E0DEAA" w14:textId="2018C321" w:rsidR="00152E9D" w:rsidRPr="000004AA" w:rsidRDefault="00152E9D" w:rsidP="000004AA">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DCB10D3" w14:textId="7B2B9D6B" w:rsidR="00152E9D" w:rsidRPr="00A406E5" w:rsidRDefault="6F711C3E" w:rsidP="648E417A">
            <w:pPr>
              <w:jc w:val="center"/>
              <w:rPr>
                <w:rFonts w:ascii="Arial" w:hAnsi="Arial" w:cs="Arial"/>
                <w:sz w:val="32"/>
                <w:szCs w:val="32"/>
              </w:rPr>
            </w:pPr>
            <w:r w:rsidRPr="648E417A">
              <w:rPr>
                <w:rFonts w:ascii="Arial" w:hAnsi="Arial" w:cs="Arial"/>
                <w:sz w:val="32"/>
                <w:szCs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648E417A">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648E417A">
        <w:trPr>
          <w:trHeight w:val="451"/>
        </w:trPr>
        <w:tc>
          <w:tcPr>
            <w:tcW w:w="4169" w:type="pct"/>
            <w:vMerge/>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648E417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EDF8BEA" w14:textId="1B27DD80" w:rsidR="00152E9D" w:rsidRPr="00A406E5" w:rsidRDefault="003608BA" w:rsidP="648E417A">
            <w:pPr>
              <w:jc w:val="center"/>
              <w:rPr>
                <w:rFonts w:ascii="Arial" w:hAnsi="Arial" w:cs="Arial"/>
                <w:sz w:val="32"/>
                <w:szCs w:val="32"/>
              </w:rPr>
            </w:pPr>
            <w:r w:rsidRPr="003608BA">
              <w:rPr>
                <w:rFonts w:ascii="Arial" w:hAnsi="Arial" w:cs="Arial"/>
                <w:sz w:val="24"/>
                <w:szCs w:val="24"/>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648E417A">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648E417A">
        <w:trPr>
          <w:trHeight w:val="451"/>
        </w:trPr>
        <w:tc>
          <w:tcPr>
            <w:tcW w:w="4169" w:type="pct"/>
            <w:vMerge/>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648E417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7A06715" w14:textId="661F10D4" w:rsidR="00152E9D" w:rsidRPr="00A406E5" w:rsidRDefault="2D8CAC21" w:rsidP="648E417A">
            <w:pPr>
              <w:jc w:val="center"/>
              <w:rPr>
                <w:rFonts w:ascii="Arial" w:hAnsi="Arial" w:cs="Arial"/>
                <w:sz w:val="32"/>
                <w:szCs w:val="32"/>
              </w:rPr>
            </w:pPr>
            <w:r w:rsidRPr="648E417A">
              <w:rPr>
                <w:rFonts w:ascii="Arial" w:hAnsi="Arial" w:cs="Arial"/>
                <w:sz w:val="32"/>
                <w:szCs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648E417A">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648E417A">
        <w:trPr>
          <w:trHeight w:val="451"/>
        </w:trPr>
        <w:tc>
          <w:tcPr>
            <w:tcW w:w="4169" w:type="pct"/>
            <w:vMerge/>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648E417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BC63707" w14:textId="376025E4" w:rsidR="00152E9D" w:rsidRPr="00A406E5" w:rsidRDefault="51106E55" w:rsidP="648E417A">
            <w:pPr>
              <w:jc w:val="center"/>
              <w:rPr>
                <w:rFonts w:ascii="Arial" w:hAnsi="Arial" w:cs="Arial"/>
                <w:sz w:val="32"/>
                <w:szCs w:val="32"/>
              </w:rPr>
            </w:pPr>
            <w:r w:rsidRPr="648E417A">
              <w:rPr>
                <w:rFonts w:ascii="Arial" w:hAnsi="Arial" w:cs="Arial"/>
                <w:sz w:val="32"/>
                <w:szCs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648E417A">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648E417A">
        <w:trPr>
          <w:trHeight w:val="450"/>
        </w:trPr>
        <w:tc>
          <w:tcPr>
            <w:tcW w:w="4169" w:type="pct"/>
            <w:vMerge/>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648E417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7F8A4D0" w14:textId="79B28CEC" w:rsidR="00152E9D" w:rsidRPr="00A406E5" w:rsidRDefault="641EF07C" w:rsidP="648E417A">
            <w:pPr>
              <w:jc w:val="center"/>
              <w:rPr>
                <w:rFonts w:ascii="Arial" w:hAnsi="Arial" w:cs="Arial"/>
                <w:sz w:val="32"/>
                <w:szCs w:val="32"/>
              </w:rPr>
            </w:pPr>
            <w:r w:rsidRPr="648E417A">
              <w:rPr>
                <w:rFonts w:ascii="Arial" w:hAnsi="Arial" w:cs="Arial"/>
                <w:sz w:val="32"/>
                <w:szCs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648E417A">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648E417A">
        <w:trPr>
          <w:trHeight w:val="450"/>
        </w:trPr>
        <w:tc>
          <w:tcPr>
            <w:tcW w:w="4169" w:type="pct"/>
            <w:vMerge/>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648E417A">
        <w:trPr>
          <w:cantSplit/>
        </w:trPr>
        <w:tc>
          <w:tcPr>
            <w:tcW w:w="6062" w:type="dxa"/>
            <w:vMerge w:val="restart"/>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4EC40E98" w:rsidR="00152E9D" w:rsidRPr="00A406E5" w:rsidRDefault="003608BA" w:rsidP="00152E9D">
            <w:pPr>
              <w:jc w:val="right"/>
              <w:rPr>
                <w:rFonts w:ascii="Arial" w:hAnsi="Arial" w:cs="Arial"/>
                <w:b/>
                <w:bCs/>
              </w:rPr>
            </w:pPr>
            <w:r>
              <w:rPr>
                <w:rFonts w:ascii="Arial" w:hAnsi="Arial" w:cs="Arial"/>
                <w:b/>
                <w:bCs/>
              </w:rPr>
              <w:t>100</w:t>
            </w:r>
            <w:r w:rsidR="00152E9D" w:rsidRPr="648E417A">
              <w:rPr>
                <w:rFonts w:ascii="Arial" w:hAnsi="Arial" w:cs="Arial"/>
                <w:b/>
                <w:bCs/>
              </w:rPr>
              <w:t>%</w:t>
            </w:r>
          </w:p>
        </w:tc>
      </w:tr>
      <w:tr w:rsidR="00152E9D" w:rsidRPr="00A406E5" w14:paraId="58D115B4" w14:textId="77777777" w:rsidTr="648E417A">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648E417A">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2A5E3" w14:textId="77777777" w:rsidR="00AB5C88" w:rsidRDefault="00AB5C88">
      <w:r>
        <w:separator/>
      </w:r>
    </w:p>
  </w:endnote>
  <w:endnote w:type="continuationSeparator" w:id="0">
    <w:p w14:paraId="693B2C49" w14:textId="77777777" w:rsidR="00AB5C88" w:rsidRDefault="00AB5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4007E" w14:textId="77777777" w:rsidR="00AB5C88" w:rsidRDefault="00AB5C88">
      <w:r>
        <w:separator/>
      </w:r>
    </w:p>
  </w:footnote>
  <w:footnote w:type="continuationSeparator" w:id="0">
    <w:p w14:paraId="2B97B57D" w14:textId="77777777" w:rsidR="00AB5C88" w:rsidRDefault="00AB5C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4AA"/>
    <w:rsid w:val="00011666"/>
    <w:rsid w:val="00026B02"/>
    <w:rsid w:val="00027722"/>
    <w:rsid w:val="000822E5"/>
    <w:rsid w:val="000971FC"/>
    <w:rsid w:val="000A2A3A"/>
    <w:rsid w:val="000A492A"/>
    <w:rsid w:val="000D2F80"/>
    <w:rsid w:val="000E413A"/>
    <w:rsid w:val="000F5AA3"/>
    <w:rsid w:val="00100396"/>
    <w:rsid w:val="00100B5C"/>
    <w:rsid w:val="001106E9"/>
    <w:rsid w:val="00113D12"/>
    <w:rsid w:val="00121F1F"/>
    <w:rsid w:val="00124CA5"/>
    <w:rsid w:val="00134F77"/>
    <w:rsid w:val="00135B92"/>
    <w:rsid w:val="00152E9D"/>
    <w:rsid w:val="00154487"/>
    <w:rsid w:val="0015529D"/>
    <w:rsid w:val="0017512A"/>
    <w:rsid w:val="001863A7"/>
    <w:rsid w:val="00196958"/>
    <w:rsid w:val="001A1E39"/>
    <w:rsid w:val="001A24F3"/>
    <w:rsid w:val="001B405C"/>
    <w:rsid w:val="001B5F45"/>
    <w:rsid w:val="001C365D"/>
    <w:rsid w:val="001E1050"/>
    <w:rsid w:val="001E1E1F"/>
    <w:rsid w:val="001E2007"/>
    <w:rsid w:val="001E57C1"/>
    <w:rsid w:val="001F07EF"/>
    <w:rsid w:val="001F1867"/>
    <w:rsid w:val="001F50B6"/>
    <w:rsid w:val="001F6D7A"/>
    <w:rsid w:val="00212AC9"/>
    <w:rsid w:val="0022746E"/>
    <w:rsid w:val="00235F71"/>
    <w:rsid w:val="002429C7"/>
    <w:rsid w:val="002444CA"/>
    <w:rsid w:val="00260DE6"/>
    <w:rsid w:val="00273FEE"/>
    <w:rsid w:val="0028204E"/>
    <w:rsid w:val="0028591B"/>
    <w:rsid w:val="002878BF"/>
    <w:rsid w:val="00291841"/>
    <w:rsid w:val="002B3B20"/>
    <w:rsid w:val="002C449B"/>
    <w:rsid w:val="002C6040"/>
    <w:rsid w:val="002D5B3F"/>
    <w:rsid w:val="002E272E"/>
    <w:rsid w:val="002F5778"/>
    <w:rsid w:val="00302382"/>
    <w:rsid w:val="003223E0"/>
    <w:rsid w:val="00332EC6"/>
    <w:rsid w:val="00333496"/>
    <w:rsid w:val="00352C4A"/>
    <w:rsid w:val="003608BA"/>
    <w:rsid w:val="00362560"/>
    <w:rsid w:val="003732FD"/>
    <w:rsid w:val="003753B2"/>
    <w:rsid w:val="00376559"/>
    <w:rsid w:val="00382BAA"/>
    <w:rsid w:val="00384D73"/>
    <w:rsid w:val="00393EB6"/>
    <w:rsid w:val="003A3CE5"/>
    <w:rsid w:val="003B366F"/>
    <w:rsid w:val="003B3F9D"/>
    <w:rsid w:val="003B6C95"/>
    <w:rsid w:val="003D6622"/>
    <w:rsid w:val="003E5751"/>
    <w:rsid w:val="00400F5D"/>
    <w:rsid w:val="004046A9"/>
    <w:rsid w:val="00404C50"/>
    <w:rsid w:val="00405BA1"/>
    <w:rsid w:val="00423934"/>
    <w:rsid w:val="00426244"/>
    <w:rsid w:val="00451810"/>
    <w:rsid w:val="00465E62"/>
    <w:rsid w:val="00470A38"/>
    <w:rsid w:val="00470AEF"/>
    <w:rsid w:val="00476C0A"/>
    <w:rsid w:val="00477880"/>
    <w:rsid w:val="004874DE"/>
    <w:rsid w:val="004B5334"/>
    <w:rsid w:val="004B6C14"/>
    <w:rsid w:val="004D5E9B"/>
    <w:rsid w:val="004D63D9"/>
    <w:rsid w:val="004E5B31"/>
    <w:rsid w:val="004E6585"/>
    <w:rsid w:val="0050249F"/>
    <w:rsid w:val="00524566"/>
    <w:rsid w:val="00527E60"/>
    <w:rsid w:val="00530BEF"/>
    <w:rsid w:val="00552351"/>
    <w:rsid w:val="00561F00"/>
    <w:rsid w:val="00562C4E"/>
    <w:rsid w:val="00562DEC"/>
    <w:rsid w:val="00576AB4"/>
    <w:rsid w:val="00577917"/>
    <w:rsid w:val="00590667"/>
    <w:rsid w:val="005969E2"/>
    <w:rsid w:val="0059735C"/>
    <w:rsid w:val="005A1689"/>
    <w:rsid w:val="005B61CD"/>
    <w:rsid w:val="005D1D58"/>
    <w:rsid w:val="005D432C"/>
    <w:rsid w:val="005E285E"/>
    <w:rsid w:val="005E72F8"/>
    <w:rsid w:val="005F0579"/>
    <w:rsid w:val="005F3A53"/>
    <w:rsid w:val="005F4598"/>
    <w:rsid w:val="006062A3"/>
    <w:rsid w:val="00610E08"/>
    <w:rsid w:val="006140BF"/>
    <w:rsid w:val="006161BE"/>
    <w:rsid w:val="00620787"/>
    <w:rsid w:val="006259A9"/>
    <w:rsid w:val="00632434"/>
    <w:rsid w:val="0063478F"/>
    <w:rsid w:val="006379DF"/>
    <w:rsid w:val="00644256"/>
    <w:rsid w:val="00661D6F"/>
    <w:rsid w:val="006628E9"/>
    <w:rsid w:val="0066725E"/>
    <w:rsid w:val="006716C7"/>
    <w:rsid w:val="0068096E"/>
    <w:rsid w:val="00681208"/>
    <w:rsid w:val="00681EE8"/>
    <w:rsid w:val="00681FA9"/>
    <w:rsid w:val="00691EA9"/>
    <w:rsid w:val="006934D4"/>
    <w:rsid w:val="006A6DC3"/>
    <w:rsid w:val="006D1489"/>
    <w:rsid w:val="006D49ED"/>
    <w:rsid w:val="006D55CE"/>
    <w:rsid w:val="006D637A"/>
    <w:rsid w:val="006D6F24"/>
    <w:rsid w:val="006F0F95"/>
    <w:rsid w:val="006F45BF"/>
    <w:rsid w:val="006F60E0"/>
    <w:rsid w:val="00702F71"/>
    <w:rsid w:val="00707033"/>
    <w:rsid w:val="007366DF"/>
    <w:rsid w:val="00757839"/>
    <w:rsid w:val="00770C81"/>
    <w:rsid w:val="007827FD"/>
    <w:rsid w:val="00791024"/>
    <w:rsid w:val="00793F0A"/>
    <w:rsid w:val="007A2657"/>
    <w:rsid w:val="007C682C"/>
    <w:rsid w:val="007D2385"/>
    <w:rsid w:val="007F214F"/>
    <w:rsid w:val="00800069"/>
    <w:rsid w:val="008042F0"/>
    <w:rsid w:val="0080447D"/>
    <w:rsid w:val="00825CEF"/>
    <w:rsid w:val="008310A0"/>
    <w:rsid w:val="00833FE5"/>
    <w:rsid w:val="00835D29"/>
    <w:rsid w:val="00842E7F"/>
    <w:rsid w:val="00852933"/>
    <w:rsid w:val="008566E5"/>
    <w:rsid w:val="008566FE"/>
    <w:rsid w:val="00865B46"/>
    <w:rsid w:val="008929B8"/>
    <w:rsid w:val="00895734"/>
    <w:rsid w:val="00896134"/>
    <w:rsid w:val="008A62BC"/>
    <w:rsid w:val="008A7036"/>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5F5B"/>
    <w:rsid w:val="00965881"/>
    <w:rsid w:val="009871FF"/>
    <w:rsid w:val="00990799"/>
    <w:rsid w:val="00995D51"/>
    <w:rsid w:val="009A0631"/>
    <w:rsid w:val="009A5014"/>
    <w:rsid w:val="009B10ED"/>
    <w:rsid w:val="009C56DD"/>
    <w:rsid w:val="009D3EA4"/>
    <w:rsid w:val="009D649C"/>
    <w:rsid w:val="009E4BC1"/>
    <w:rsid w:val="009F5CB2"/>
    <w:rsid w:val="00A03BB8"/>
    <w:rsid w:val="00A16E98"/>
    <w:rsid w:val="00A3505D"/>
    <w:rsid w:val="00A4036F"/>
    <w:rsid w:val="00A406E5"/>
    <w:rsid w:val="00A4641C"/>
    <w:rsid w:val="00A55876"/>
    <w:rsid w:val="00A67FB1"/>
    <w:rsid w:val="00A85BFE"/>
    <w:rsid w:val="00AB5C88"/>
    <w:rsid w:val="00AB6FE7"/>
    <w:rsid w:val="00AB7AD7"/>
    <w:rsid w:val="00AD2430"/>
    <w:rsid w:val="00AE41A6"/>
    <w:rsid w:val="00AF0E34"/>
    <w:rsid w:val="00AF271D"/>
    <w:rsid w:val="00AF4BB6"/>
    <w:rsid w:val="00AF56C2"/>
    <w:rsid w:val="00B004E6"/>
    <w:rsid w:val="00B0744D"/>
    <w:rsid w:val="00B50EA8"/>
    <w:rsid w:val="00B64082"/>
    <w:rsid w:val="00B72325"/>
    <w:rsid w:val="00B81AD3"/>
    <w:rsid w:val="00B829D8"/>
    <w:rsid w:val="00B84B5B"/>
    <w:rsid w:val="00B86446"/>
    <w:rsid w:val="00BA1176"/>
    <w:rsid w:val="00BA5D1F"/>
    <w:rsid w:val="00BB0D0B"/>
    <w:rsid w:val="00BD4F9E"/>
    <w:rsid w:val="00BE0B01"/>
    <w:rsid w:val="00BE79C7"/>
    <w:rsid w:val="00BF3CB5"/>
    <w:rsid w:val="00C01A3F"/>
    <w:rsid w:val="00C073F1"/>
    <w:rsid w:val="00C1285B"/>
    <w:rsid w:val="00C1361B"/>
    <w:rsid w:val="00C14E1F"/>
    <w:rsid w:val="00C15185"/>
    <w:rsid w:val="00C278F8"/>
    <w:rsid w:val="00C315AF"/>
    <w:rsid w:val="00C36D9A"/>
    <w:rsid w:val="00C44A72"/>
    <w:rsid w:val="00C61FC2"/>
    <w:rsid w:val="00C705F9"/>
    <w:rsid w:val="00C75F04"/>
    <w:rsid w:val="00C80F0F"/>
    <w:rsid w:val="00C8667A"/>
    <w:rsid w:val="00C93BCB"/>
    <w:rsid w:val="00CC0894"/>
    <w:rsid w:val="00CC241A"/>
    <w:rsid w:val="00CE4035"/>
    <w:rsid w:val="00CE65AB"/>
    <w:rsid w:val="00CF4266"/>
    <w:rsid w:val="00D048C1"/>
    <w:rsid w:val="00D12884"/>
    <w:rsid w:val="00D1293D"/>
    <w:rsid w:val="00D147B8"/>
    <w:rsid w:val="00D22CFA"/>
    <w:rsid w:val="00D22D9C"/>
    <w:rsid w:val="00D241F1"/>
    <w:rsid w:val="00D275CB"/>
    <w:rsid w:val="00D30DFA"/>
    <w:rsid w:val="00D463A5"/>
    <w:rsid w:val="00D46727"/>
    <w:rsid w:val="00D4710D"/>
    <w:rsid w:val="00D47D25"/>
    <w:rsid w:val="00D5087E"/>
    <w:rsid w:val="00D62ACD"/>
    <w:rsid w:val="00D70E9C"/>
    <w:rsid w:val="00DA36EE"/>
    <w:rsid w:val="00DB116D"/>
    <w:rsid w:val="00DD17CC"/>
    <w:rsid w:val="00DD486A"/>
    <w:rsid w:val="00DE217A"/>
    <w:rsid w:val="00DF321B"/>
    <w:rsid w:val="00E230E0"/>
    <w:rsid w:val="00E27F15"/>
    <w:rsid w:val="00E51AAC"/>
    <w:rsid w:val="00E66CC0"/>
    <w:rsid w:val="00E679D9"/>
    <w:rsid w:val="00E728A9"/>
    <w:rsid w:val="00E807D9"/>
    <w:rsid w:val="00E811AD"/>
    <w:rsid w:val="00EA0F4E"/>
    <w:rsid w:val="00EA295B"/>
    <w:rsid w:val="00EA3B9B"/>
    <w:rsid w:val="00EA6801"/>
    <w:rsid w:val="00EB4F96"/>
    <w:rsid w:val="00ED57D0"/>
    <w:rsid w:val="00ED7072"/>
    <w:rsid w:val="00EE3132"/>
    <w:rsid w:val="00EE3D9D"/>
    <w:rsid w:val="00EE6F25"/>
    <w:rsid w:val="00F02126"/>
    <w:rsid w:val="00F03D85"/>
    <w:rsid w:val="00F07C8C"/>
    <w:rsid w:val="00F249F1"/>
    <w:rsid w:val="00F25B9D"/>
    <w:rsid w:val="00F2664E"/>
    <w:rsid w:val="00F279E7"/>
    <w:rsid w:val="00F31163"/>
    <w:rsid w:val="00F31C04"/>
    <w:rsid w:val="00F330A4"/>
    <w:rsid w:val="00F41A9B"/>
    <w:rsid w:val="00F442A7"/>
    <w:rsid w:val="00F5223B"/>
    <w:rsid w:val="00F57A89"/>
    <w:rsid w:val="00F61A20"/>
    <w:rsid w:val="00F63DD9"/>
    <w:rsid w:val="00F64144"/>
    <w:rsid w:val="00F66489"/>
    <w:rsid w:val="00F67644"/>
    <w:rsid w:val="00F8381F"/>
    <w:rsid w:val="00F95BB0"/>
    <w:rsid w:val="00FA04CD"/>
    <w:rsid w:val="00FA25F5"/>
    <w:rsid w:val="00FA2810"/>
    <w:rsid w:val="00FA68F8"/>
    <w:rsid w:val="00FA7B31"/>
    <w:rsid w:val="00FB1DC0"/>
    <w:rsid w:val="00FB3B4E"/>
    <w:rsid w:val="00FB4521"/>
    <w:rsid w:val="00FB4F84"/>
    <w:rsid w:val="00FB5CF8"/>
    <w:rsid w:val="00FD6FAB"/>
    <w:rsid w:val="00FF273B"/>
    <w:rsid w:val="00FF564C"/>
    <w:rsid w:val="03B70D94"/>
    <w:rsid w:val="04BEE200"/>
    <w:rsid w:val="06D0F107"/>
    <w:rsid w:val="0713E2AE"/>
    <w:rsid w:val="0B83AB06"/>
    <w:rsid w:val="153213BA"/>
    <w:rsid w:val="17735AA3"/>
    <w:rsid w:val="1A0185B3"/>
    <w:rsid w:val="24A3A47F"/>
    <w:rsid w:val="2D8CAC21"/>
    <w:rsid w:val="2EF95EB4"/>
    <w:rsid w:val="3245A706"/>
    <w:rsid w:val="34B2D08D"/>
    <w:rsid w:val="3554BB64"/>
    <w:rsid w:val="3A095D53"/>
    <w:rsid w:val="3C095E1F"/>
    <w:rsid w:val="41EF2E5E"/>
    <w:rsid w:val="43AE1A50"/>
    <w:rsid w:val="443D41E9"/>
    <w:rsid w:val="44892F91"/>
    <w:rsid w:val="44BF1443"/>
    <w:rsid w:val="4556BDD5"/>
    <w:rsid w:val="4C97909F"/>
    <w:rsid w:val="51106E55"/>
    <w:rsid w:val="515BC100"/>
    <w:rsid w:val="51A60AF3"/>
    <w:rsid w:val="5470A6F8"/>
    <w:rsid w:val="565E5282"/>
    <w:rsid w:val="57084F2F"/>
    <w:rsid w:val="5C2E2E38"/>
    <w:rsid w:val="5E31A5C3"/>
    <w:rsid w:val="5EE06CC4"/>
    <w:rsid w:val="5F7E2942"/>
    <w:rsid w:val="613B599A"/>
    <w:rsid w:val="62D3F06D"/>
    <w:rsid w:val="631FDDD3"/>
    <w:rsid w:val="641EF07C"/>
    <w:rsid w:val="6449E454"/>
    <w:rsid w:val="648E417A"/>
    <w:rsid w:val="69D68E3D"/>
    <w:rsid w:val="6F711C3E"/>
    <w:rsid w:val="712DD8BD"/>
    <w:rsid w:val="71B46580"/>
    <w:rsid w:val="75084458"/>
    <w:rsid w:val="7757BC4E"/>
    <w:rsid w:val="7857A12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F330A4"/>
    <w:rPr>
      <w:sz w:val="16"/>
      <w:szCs w:val="16"/>
    </w:rPr>
  </w:style>
  <w:style w:type="paragraph" w:styleId="CommentText">
    <w:name w:val="annotation text"/>
    <w:basedOn w:val="Normal"/>
    <w:link w:val="CommentTextChar"/>
    <w:unhideWhenUsed/>
    <w:rsid w:val="00F330A4"/>
  </w:style>
  <w:style w:type="character" w:customStyle="1" w:styleId="CommentTextChar">
    <w:name w:val="Comment Text Char"/>
    <w:basedOn w:val="DefaultParagraphFont"/>
    <w:link w:val="CommentText"/>
    <w:rsid w:val="00F330A4"/>
    <w:rPr>
      <w:lang w:eastAsia="en-GB"/>
    </w:rPr>
  </w:style>
  <w:style w:type="paragraph" w:styleId="CommentSubject">
    <w:name w:val="annotation subject"/>
    <w:basedOn w:val="CommentText"/>
    <w:next w:val="CommentText"/>
    <w:link w:val="CommentSubjectChar"/>
    <w:semiHidden/>
    <w:unhideWhenUsed/>
    <w:rsid w:val="00F330A4"/>
    <w:rPr>
      <w:b/>
      <w:bCs/>
    </w:rPr>
  </w:style>
  <w:style w:type="character" w:customStyle="1" w:styleId="CommentSubjectChar">
    <w:name w:val="Comment Subject Char"/>
    <w:basedOn w:val="CommentTextChar"/>
    <w:link w:val="CommentSubject"/>
    <w:semiHidden/>
    <w:rsid w:val="00F330A4"/>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89B593B-1AC5-4412-8371-5D75D454F4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5C9384-A90A-4359-8692-70AA7003593D}">
  <ds:schemaRefs>
    <ds:schemaRef ds:uri="http://schemas.microsoft.com/sharepoint/v3/contenttype/forms"/>
  </ds:schemaRefs>
</ds:datastoreItem>
</file>

<file path=customXml/itemProps3.xml><?xml version="1.0" encoding="utf-8"?>
<ds:datastoreItem xmlns:ds="http://schemas.openxmlformats.org/officeDocument/2006/customXml" ds:itemID="{9632A8C9-8392-4D80-B2FF-6ED5C477992B}">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9</Pages>
  <Words>3586</Words>
  <Characters>20441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Babar Syed</cp:lastModifiedBy>
  <cp:revision>2</cp:revision>
  <cp:lastPrinted>2014-10-10T07:42:00Z</cp:lastPrinted>
  <dcterms:created xsi:type="dcterms:W3CDTF">2026-10-13T21:47:00Z</dcterms:created>
  <dcterms:modified xsi:type="dcterms:W3CDTF">2026-10-13T21:47:00Z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